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glossary/fontTable.xml" ContentType="application/vnd.openxmlformats-officedocument.wordprocessingml.fontTa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9D827" w14:textId="77777777" w:rsidR="00F20A64" w:rsidRDefault="00F20A64" w:rsidP="0073638C">
      <w:pPr>
        <w:pStyle w:val="Encabezado"/>
        <w:tabs>
          <w:tab w:val="left" w:pos="2268"/>
        </w:tabs>
        <w:jc w:val="center"/>
        <w:rPr>
          <w:rFonts w:ascii="Arial" w:hAnsi="Arial" w:cs="Arial"/>
          <w:b/>
          <w:sz w:val="24"/>
          <w:szCs w:val="24"/>
        </w:rPr>
      </w:pPr>
    </w:p>
    <w:p w14:paraId="3AF62716" w14:textId="77777777" w:rsidR="0047318A" w:rsidRPr="0012139A" w:rsidRDefault="0047318A" w:rsidP="00F20A64">
      <w:pPr>
        <w:pStyle w:val="Encabezado"/>
        <w:jc w:val="center"/>
        <w:rPr>
          <w:rFonts w:ascii="Arial" w:hAnsi="Arial" w:cs="Arial"/>
          <w:b/>
          <w:sz w:val="24"/>
          <w:szCs w:val="24"/>
        </w:rPr>
      </w:pPr>
      <w:r w:rsidRPr="0012139A">
        <w:rPr>
          <w:rFonts w:ascii="Arial" w:hAnsi="Arial" w:cs="Arial"/>
          <w:b/>
          <w:sz w:val="24"/>
          <w:szCs w:val="24"/>
        </w:rPr>
        <w:t>MINISTERIO DE COMERCIO, INDUSTRIA Y TURISMO</w:t>
      </w:r>
    </w:p>
    <w:p w14:paraId="10464572" w14:textId="77777777" w:rsidR="0047318A" w:rsidRPr="0012139A" w:rsidRDefault="0047318A" w:rsidP="0047318A">
      <w:pPr>
        <w:pStyle w:val="Encabezado"/>
        <w:jc w:val="center"/>
        <w:rPr>
          <w:rFonts w:ascii="Arial" w:hAnsi="Arial" w:cs="Arial"/>
          <w:b/>
          <w:sz w:val="24"/>
          <w:szCs w:val="24"/>
        </w:rPr>
      </w:pPr>
    </w:p>
    <w:p w14:paraId="72E2E0B5" w14:textId="77777777" w:rsidR="0047318A" w:rsidRPr="0012139A" w:rsidRDefault="0047318A" w:rsidP="0047318A">
      <w:pPr>
        <w:pStyle w:val="Encabezado"/>
        <w:jc w:val="center"/>
        <w:rPr>
          <w:rFonts w:ascii="Arial" w:hAnsi="Arial" w:cs="Arial"/>
          <w:b/>
          <w:sz w:val="24"/>
          <w:szCs w:val="24"/>
        </w:rPr>
      </w:pPr>
      <w:r w:rsidRPr="0012139A">
        <w:rPr>
          <w:rFonts w:ascii="Arial" w:hAnsi="Arial" w:cs="Arial"/>
          <w:b/>
          <w:sz w:val="24"/>
          <w:szCs w:val="24"/>
        </w:rPr>
        <w:t xml:space="preserve">DECRETO NÚMERO                DE   </w:t>
      </w:r>
    </w:p>
    <w:p w14:paraId="04D365BC" w14:textId="77777777" w:rsidR="0047318A" w:rsidRPr="0012139A" w:rsidRDefault="0047318A" w:rsidP="0047318A">
      <w:pPr>
        <w:pStyle w:val="Encabezado"/>
        <w:jc w:val="center"/>
        <w:rPr>
          <w:rFonts w:ascii="Arial" w:hAnsi="Arial" w:cs="Arial"/>
          <w:b/>
          <w:sz w:val="24"/>
          <w:szCs w:val="24"/>
        </w:rPr>
      </w:pPr>
    </w:p>
    <w:p w14:paraId="3CF29904" w14:textId="77777777" w:rsidR="0047318A" w:rsidRPr="0012139A" w:rsidRDefault="0047318A" w:rsidP="0047318A">
      <w:pPr>
        <w:pStyle w:val="Encabezado"/>
        <w:jc w:val="center"/>
        <w:rPr>
          <w:rFonts w:ascii="Arial" w:hAnsi="Arial" w:cs="Arial"/>
          <w:b/>
          <w:sz w:val="24"/>
          <w:szCs w:val="24"/>
        </w:rPr>
      </w:pPr>
    </w:p>
    <w:p w14:paraId="41E4FF60" w14:textId="77777777" w:rsidR="0047318A" w:rsidRPr="0012139A" w:rsidRDefault="0047318A" w:rsidP="0047318A">
      <w:pPr>
        <w:pStyle w:val="Encabezado"/>
        <w:jc w:val="center"/>
        <w:rPr>
          <w:rFonts w:ascii="Arial" w:hAnsi="Arial" w:cs="Arial"/>
          <w:b/>
          <w:sz w:val="24"/>
          <w:szCs w:val="24"/>
        </w:rPr>
      </w:pPr>
      <w:r w:rsidRPr="0012139A">
        <w:rPr>
          <w:rFonts w:ascii="Arial" w:hAnsi="Arial" w:cs="Arial"/>
          <w:b/>
          <w:sz w:val="24"/>
          <w:szCs w:val="24"/>
        </w:rPr>
        <w:t>(                          )</w:t>
      </w:r>
    </w:p>
    <w:p w14:paraId="0925E650" w14:textId="77777777" w:rsidR="0047318A" w:rsidRPr="0012139A" w:rsidRDefault="0047318A" w:rsidP="0047318A">
      <w:pPr>
        <w:pStyle w:val="Encabezado"/>
        <w:jc w:val="center"/>
        <w:rPr>
          <w:rFonts w:ascii="Arial" w:hAnsi="Arial" w:cs="Arial"/>
          <w:sz w:val="24"/>
          <w:szCs w:val="24"/>
        </w:rPr>
      </w:pPr>
      <w:r w:rsidRPr="0012139A">
        <w:rPr>
          <w:rFonts w:ascii="Arial" w:hAnsi="Arial" w:cs="Arial"/>
          <w:sz w:val="24"/>
          <w:szCs w:val="24"/>
        </w:rPr>
        <w:t xml:space="preserve">                 </w:t>
      </w:r>
    </w:p>
    <w:p w14:paraId="0E0135C6" w14:textId="3F8C389D" w:rsidR="003B6CC7" w:rsidRPr="002E1439" w:rsidRDefault="00237331" w:rsidP="003B6CC7">
      <w:pPr>
        <w:spacing w:after="0" w:line="240" w:lineRule="auto"/>
        <w:jc w:val="center"/>
        <w:rPr>
          <w:rFonts w:ascii="Arial" w:eastAsia="Times New Roman" w:hAnsi="Arial" w:cs="Arial"/>
          <w:sz w:val="24"/>
          <w:szCs w:val="24"/>
          <w:lang w:val="es-CO"/>
        </w:rPr>
      </w:pPr>
      <w:r>
        <w:rPr>
          <w:rFonts w:ascii="Arial" w:eastAsia="Times New Roman" w:hAnsi="Arial" w:cs="Arial"/>
          <w:sz w:val="24"/>
          <w:szCs w:val="24"/>
          <w:lang w:val="es-CO"/>
        </w:rPr>
        <w:t>“</w:t>
      </w:r>
      <w:r w:rsidR="003B6CC7" w:rsidRPr="00D936B5">
        <w:rPr>
          <w:rFonts w:ascii="Arial" w:eastAsia="Times New Roman" w:hAnsi="Arial" w:cs="Arial"/>
          <w:sz w:val="24"/>
          <w:szCs w:val="24"/>
          <w:lang w:val="es-CO"/>
        </w:rPr>
        <w:t xml:space="preserve">Por el cual se reglamenta el artículo </w:t>
      </w:r>
      <w:r w:rsidR="002042F8">
        <w:rPr>
          <w:rFonts w:ascii="Arial" w:eastAsia="Times New Roman" w:hAnsi="Arial" w:cs="Arial"/>
          <w:sz w:val="24"/>
          <w:szCs w:val="24"/>
          <w:lang w:val="es-CO"/>
        </w:rPr>
        <w:t>144</w:t>
      </w:r>
      <w:r w:rsidR="002042F8" w:rsidRPr="00D936B5">
        <w:rPr>
          <w:rFonts w:ascii="Arial" w:eastAsia="Times New Roman" w:hAnsi="Arial" w:cs="Arial"/>
          <w:sz w:val="24"/>
          <w:szCs w:val="24"/>
          <w:lang w:val="es-CO"/>
        </w:rPr>
        <w:t xml:space="preserve"> </w:t>
      </w:r>
      <w:r w:rsidR="003B6CC7" w:rsidRPr="00D936B5">
        <w:rPr>
          <w:rFonts w:ascii="Arial" w:eastAsia="Times New Roman" w:hAnsi="Arial" w:cs="Arial"/>
          <w:sz w:val="24"/>
          <w:szCs w:val="24"/>
          <w:lang w:val="es-CO"/>
        </w:rPr>
        <w:t xml:space="preserve">de la Ley </w:t>
      </w:r>
      <w:r w:rsidR="002042F8">
        <w:rPr>
          <w:rFonts w:ascii="Arial" w:eastAsia="Times New Roman" w:hAnsi="Arial" w:cs="Arial"/>
          <w:sz w:val="24"/>
          <w:szCs w:val="24"/>
          <w:lang w:val="es-CO"/>
        </w:rPr>
        <w:t>1955</w:t>
      </w:r>
      <w:r w:rsidR="002042F8" w:rsidRPr="00D936B5">
        <w:rPr>
          <w:rFonts w:ascii="Arial" w:eastAsia="Times New Roman" w:hAnsi="Arial" w:cs="Arial"/>
          <w:sz w:val="24"/>
          <w:szCs w:val="24"/>
          <w:lang w:val="es-CO"/>
        </w:rPr>
        <w:t xml:space="preserve"> </w:t>
      </w:r>
      <w:r w:rsidR="003B6CC7" w:rsidRPr="00D936B5">
        <w:rPr>
          <w:rFonts w:ascii="Arial" w:eastAsia="Times New Roman" w:hAnsi="Arial" w:cs="Arial"/>
          <w:sz w:val="24"/>
          <w:szCs w:val="24"/>
          <w:lang w:val="es-CO"/>
        </w:rPr>
        <w:t>de 2019”</w:t>
      </w:r>
      <w:r w:rsidR="007F1170">
        <w:rPr>
          <w:rFonts w:ascii="Arial" w:eastAsia="Times New Roman" w:hAnsi="Arial" w:cs="Arial"/>
          <w:sz w:val="24"/>
          <w:szCs w:val="24"/>
          <w:lang w:val="es-CO"/>
        </w:rPr>
        <w:t>.</w:t>
      </w:r>
      <w:r w:rsidR="0039473C">
        <w:rPr>
          <w:rFonts w:ascii="Arial" w:eastAsia="Times New Roman" w:hAnsi="Arial" w:cs="Arial"/>
          <w:sz w:val="24"/>
          <w:szCs w:val="24"/>
          <w:lang w:val="es-CO"/>
        </w:rPr>
        <w:t xml:space="preserve"> </w:t>
      </w:r>
    </w:p>
    <w:p w14:paraId="5F78B4EF" w14:textId="77777777" w:rsidR="0047318A" w:rsidRPr="0012139A" w:rsidRDefault="0047318A" w:rsidP="0047318A">
      <w:pPr>
        <w:ind w:right="57"/>
        <w:rPr>
          <w:rFonts w:ascii="Arial" w:hAnsi="Arial" w:cs="Arial"/>
          <w:sz w:val="24"/>
          <w:szCs w:val="24"/>
          <w:lang w:val="es-CO"/>
        </w:rPr>
      </w:pPr>
    </w:p>
    <w:p w14:paraId="34C22405" w14:textId="77777777" w:rsidR="0047318A" w:rsidRPr="00185EB6" w:rsidRDefault="0047318A" w:rsidP="0047318A">
      <w:pPr>
        <w:pStyle w:val="Ttulo8"/>
        <w:jc w:val="center"/>
        <w:rPr>
          <w:rFonts w:ascii="Arial" w:hAnsi="Arial" w:cs="Arial"/>
          <w:b/>
          <w:i w:val="0"/>
          <w:iCs w:val="0"/>
        </w:rPr>
      </w:pPr>
      <w:r w:rsidRPr="00185EB6">
        <w:rPr>
          <w:rFonts w:ascii="Arial" w:hAnsi="Arial" w:cs="Arial"/>
          <w:b/>
          <w:i w:val="0"/>
          <w:iCs w:val="0"/>
        </w:rPr>
        <w:t>EL PRESIDENTE DE LA REP</w:t>
      </w:r>
      <w:r w:rsidR="003C1798">
        <w:rPr>
          <w:rFonts w:ascii="Arial" w:hAnsi="Arial" w:cs="Arial"/>
          <w:b/>
          <w:i w:val="0"/>
          <w:iCs w:val="0"/>
        </w:rPr>
        <w:t>Ú</w:t>
      </w:r>
      <w:r w:rsidRPr="00185EB6">
        <w:rPr>
          <w:rFonts w:ascii="Arial" w:hAnsi="Arial" w:cs="Arial"/>
          <w:b/>
          <w:i w:val="0"/>
          <w:iCs w:val="0"/>
        </w:rPr>
        <w:t>BLICA DE COLOMBIA</w:t>
      </w:r>
    </w:p>
    <w:p w14:paraId="16EC9C93" w14:textId="77777777" w:rsidR="0047318A" w:rsidRPr="00185EB6" w:rsidRDefault="0047318A" w:rsidP="0047318A">
      <w:pPr>
        <w:rPr>
          <w:rFonts w:ascii="Arial" w:hAnsi="Arial" w:cs="Arial"/>
          <w:b/>
          <w:sz w:val="24"/>
          <w:szCs w:val="24"/>
        </w:rPr>
      </w:pPr>
    </w:p>
    <w:p w14:paraId="0E3F7531" w14:textId="7A4123CC" w:rsidR="003B6CC7" w:rsidRDefault="003B6CC7" w:rsidP="00EC340A">
      <w:pPr>
        <w:spacing w:after="0" w:line="240" w:lineRule="auto"/>
        <w:jc w:val="both"/>
        <w:rPr>
          <w:rFonts w:ascii="Arial" w:eastAsia="Times New Roman" w:hAnsi="Arial" w:cs="Arial"/>
          <w:sz w:val="24"/>
          <w:szCs w:val="24"/>
          <w:lang w:val="es-CO"/>
        </w:rPr>
      </w:pPr>
      <w:r w:rsidRPr="00D936B5">
        <w:rPr>
          <w:rFonts w:ascii="Arial" w:eastAsia="Times New Roman" w:hAnsi="Arial" w:cs="Arial"/>
          <w:sz w:val="24"/>
          <w:szCs w:val="24"/>
          <w:lang w:val="es-CO"/>
        </w:rPr>
        <w:t>En ejercicio de sus facultades constitucionales y legales, en especial</w:t>
      </w:r>
      <w:r>
        <w:rPr>
          <w:rFonts w:ascii="Arial" w:eastAsia="Times New Roman" w:hAnsi="Arial" w:cs="Arial"/>
          <w:sz w:val="24"/>
          <w:szCs w:val="24"/>
          <w:lang w:val="es-CO"/>
        </w:rPr>
        <w:t>, las conferidas</w:t>
      </w:r>
      <w:r w:rsidRPr="00D936B5">
        <w:rPr>
          <w:rFonts w:ascii="Arial" w:eastAsia="Times New Roman" w:hAnsi="Arial" w:cs="Arial"/>
          <w:sz w:val="24"/>
          <w:szCs w:val="24"/>
          <w:lang w:val="es-CO"/>
        </w:rPr>
        <w:t xml:space="preserve"> en el numeral 11 del artículo 189 de la Constitución Política de Colombia y </w:t>
      </w:r>
      <w:r w:rsidR="00237331">
        <w:rPr>
          <w:rFonts w:ascii="Arial" w:eastAsia="Times New Roman" w:hAnsi="Arial" w:cs="Arial"/>
          <w:sz w:val="24"/>
          <w:szCs w:val="24"/>
          <w:lang w:val="es-CO"/>
        </w:rPr>
        <w:t xml:space="preserve">en </w:t>
      </w:r>
      <w:r w:rsidRPr="00D936B5">
        <w:rPr>
          <w:rFonts w:ascii="Arial" w:eastAsia="Times New Roman" w:hAnsi="Arial" w:cs="Arial"/>
          <w:sz w:val="24"/>
          <w:szCs w:val="24"/>
          <w:lang w:val="es-CO"/>
        </w:rPr>
        <w:t xml:space="preserve">el parágrafo del artículo </w:t>
      </w:r>
      <w:r w:rsidR="002042F8">
        <w:rPr>
          <w:rFonts w:ascii="Arial" w:eastAsia="Times New Roman" w:hAnsi="Arial" w:cs="Arial"/>
          <w:sz w:val="24"/>
          <w:szCs w:val="24"/>
          <w:lang w:val="es-CO"/>
        </w:rPr>
        <w:t>144</w:t>
      </w:r>
      <w:r w:rsidR="002042F8" w:rsidRPr="00D936B5">
        <w:rPr>
          <w:rFonts w:ascii="Arial" w:eastAsia="Times New Roman" w:hAnsi="Arial" w:cs="Arial"/>
          <w:sz w:val="24"/>
          <w:szCs w:val="24"/>
          <w:lang w:val="es-CO"/>
        </w:rPr>
        <w:t xml:space="preserve"> </w:t>
      </w:r>
      <w:r w:rsidRPr="00D936B5">
        <w:rPr>
          <w:rFonts w:ascii="Arial" w:eastAsia="Times New Roman" w:hAnsi="Arial" w:cs="Arial"/>
          <w:sz w:val="24"/>
          <w:szCs w:val="24"/>
          <w:lang w:val="es-CO"/>
        </w:rPr>
        <w:t xml:space="preserve">de la Ley </w:t>
      </w:r>
      <w:r w:rsidR="002042F8">
        <w:rPr>
          <w:rFonts w:ascii="Arial" w:eastAsia="Times New Roman" w:hAnsi="Arial" w:cs="Arial"/>
          <w:sz w:val="24"/>
          <w:szCs w:val="24"/>
          <w:lang w:val="es-CO"/>
        </w:rPr>
        <w:t>1955</w:t>
      </w:r>
      <w:r w:rsidR="002042F8" w:rsidRPr="00D936B5">
        <w:rPr>
          <w:rFonts w:ascii="Arial" w:eastAsia="Times New Roman" w:hAnsi="Arial" w:cs="Arial"/>
          <w:sz w:val="24"/>
          <w:szCs w:val="24"/>
          <w:lang w:val="es-CO"/>
        </w:rPr>
        <w:t xml:space="preserve"> </w:t>
      </w:r>
      <w:r w:rsidRPr="00D936B5">
        <w:rPr>
          <w:rFonts w:ascii="Arial" w:eastAsia="Times New Roman" w:hAnsi="Arial" w:cs="Arial"/>
          <w:sz w:val="24"/>
          <w:szCs w:val="24"/>
          <w:lang w:val="es-CO"/>
        </w:rPr>
        <w:t>de 2019 y</w:t>
      </w:r>
    </w:p>
    <w:p w14:paraId="0E3A02AD" w14:textId="77777777" w:rsidR="008D6139" w:rsidRPr="00D936B5" w:rsidRDefault="008D6139" w:rsidP="00EC340A">
      <w:pPr>
        <w:spacing w:after="0" w:line="240" w:lineRule="auto"/>
        <w:jc w:val="both"/>
        <w:rPr>
          <w:rFonts w:ascii="Arial" w:eastAsia="Times New Roman" w:hAnsi="Arial" w:cs="Arial"/>
          <w:sz w:val="24"/>
          <w:szCs w:val="24"/>
          <w:lang w:val="es-CO"/>
        </w:rPr>
      </w:pPr>
    </w:p>
    <w:p w14:paraId="41F871A7" w14:textId="00BB8AE6" w:rsidR="00D936B5" w:rsidRDefault="00D936B5" w:rsidP="00EC340A">
      <w:pPr>
        <w:spacing w:after="0" w:line="240" w:lineRule="auto"/>
        <w:jc w:val="center"/>
        <w:rPr>
          <w:rFonts w:ascii="Arial" w:eastAsia="Times New Roman" w:hAnsi="Arial" w:cs="Arial"/>
          <w:b/>
          <w:sz w:val="24"/>
          <w:szCs w:val="24"/>
          <w:lang w:val="es-CO"/>
        </w:rPr>
      </w:pPr>
      <w:r w:rsidRPr="00D936B5">
        <w:rPr>
          <w:rFonts w:ascii="Arial" w:eastAsia="Times New Roman" w:hAnsi="Arial" w:cs="Arial"/>
          <w:b/>
          <w:sz w:val="24"/>
          <w:szCs w:val="24"/>
          <w:lang w:val="es-CO"/>
        </w:rPr>
        <w:t>CONSIDERANDO</w:t>
      </w:r>
    </w:p>
    <w:p w14:paraId="732CDCB8" w14:textId="77777777" w:rsidR="00D936B5" w:rsidRPr="00D936B5" w:rsidRDefault="00D936B5" w:rsidP="00EC340A">
      <w:pPr>
        <w:spacing w:after="0" w:line="240" w:lineRule="auto"/>
        <w:jc w:val="both"/>
        <w:rPr>
          <w:rFonts w:ascii="Arial" w:eastAsia="Times New Roman" w:hAnsi="Arial" w:cs="Arial"/>
          <w:bCs/>
          <w:color w:val="000000"/>
          <w:sz w:val="24"/>
          <w:szCs w:val="24"/>
          <w:lang w:val="es-CO" w:eastAsia="es-CO"/>
        </w:rPr>
      </w:pPr>
    </w:p>
    <w:p w14:paraId="1B1C82DF" w14:textId="77777777" w:rsidR="00D936B5" w:rsidRPr="00D936B5" w:rsidRDefault="00D936B5" w:rsidP="00EC340A">
      <w:pPr>
        <w:spacing w:after="0" w:line="240" w:lineRule="auto"/>
        <w:jc w:val="both"/>
        <w:rPr>
          <w:rFonts w:ascii="Arial" w:eastAsia="Times New Roman" w:hAnsi="Arial" w:cs="Arial"/>
          <w:b/>
          <w:sz w:val="24"/>
          <w:szCs w:val="24"/>
          <w:lang w:val="es-CO" w:eastAsia="es-CO"/>
        </w:rPr>
      </w:pPr>
      <w:r w:rsidRPr="00D936B5">
        <w:rPr>
          <w:rFonts w:ascii="Arial" w:eastAsia="Times New Roman" w:hAnsi="Arial" w:cs="Arial"/>
          <w:sz w:val="24"/>
          <w:szCs w:val="24"/>
          <w:lang w:val="es-CO"/>
        </w:rPr>
        <w:t xml:space="preserve">Que al artículo </w:t>
      </w:r>
      <w:r w:rsidR="002042F8">
        <w:rPr>
          <w:rFonts w:ascii="Arial" w:eastAsia="Times New Roman" w:hAnsi="Arial" w:cs="Arial"/>
          <w:sz w:val="24"/>
          <w:szCs w:val="24"/>
          <w:lang w:val="es-CO"/>
        </w:rPr>
        <w:t>144</w:t>
      </w:r>
      <w:r w:rsidR="002042F8" w:rsidRPr="00D936B5">
        <w:rPr>
          <w:rFonts w:ascii="Arial" w:eastAsia="Times New Roman" w:hAnsi="Arial" w:cs="Arial"/>
          <w:sz w:val="24"/>
          <w:szCs w:val="24"/>
          <w:lang w:val="es-CO"/>
        </w:rPr>
        <w:t xml:space="preserve"> </w:t>
      </w:r>
      <w:r w:rsidRPr="00D936B5">
        <w:rPr>
          <w:rFonts w:ascii="Arial" w:eastAsia="Times New Roman" w:hAnsi="Arial" w:cs="Arial"/>
          <w:sz w:val="24"/>
          <w:szCs w:val="24"/>
          <w:lang w:val="es-CO"/>
        </w:rPr>
        <w:t xml:space="preserve">de la Ley </w:t>
      </w:r>
      <w:r w:rsidR="002042F8">
        <w:rPr>
          <w:rFonts w:ascii="Arial" w:eastAsia="Times New Roman" w:hAnsi="Arial" w:cs="Arial"/>
          <w:sz w:val="24"/>
          <w:szCs w:val="24"/>
          <w:lang w:val="es-CO"/>
        </w:rPr>
        <w:t>1955</w:t>
      </w:r>
      <w:r w:rsidR="002042F8" w:rsidRPr="00D936B5">
        <w:rPr>
          <w:rFonts w:ascii="Arial" w:eastAsia="Times New Roman" w:hAnsi="Arial" w:cs="Arial"/>
          <w:sz w:val="24"/>
          <w:szCs w:val="24"/>
          <w:lang w:val="es-CO"/>
        </w:rPr>
        <w:t xml:space="preserve"> </w:t>
      </w:r>
      <w:r w:rsidR="00362139">
        <w:rPr>
          <w:rFonts w:ascii="Arial" w:eastAsia="Times New Roman" w:hAnsi="Arial" w:cs="Arial"/>
          <w:sz w:val="24"/>
          <w:szCs w:val="24"/>
          <w:lang w:val="es-CO"/>
        </w:rPr>
        <w:t>de 2019</w:t>
      </w:r>
      <w:r w:rsidR="00A22D76">
        <w:rPr>
          <w:rFonts w:ascii="Arial" w:eastAsia="Times New Roman" w:hAnsi="Arial" w:cs="Arial"/>
          <w:sz w:val="24"/>
          <w:szCs w:val="24"/>
          <w:lang w:val="es-CO"/>
        </w:rPr>
        <w:t>,</w:t>
      </w:r>
      <w:r w:rsidR="00362139">
        <w:rPr>
          <w:rFonts w:ascii="Arial" w:eastAsia="Times New Roman" w:hAnsi="Arial" w:cs="Arial"/>
          <w:sz w:val="24"/>
          <w:szCs w:val="24"/>
          <w:lang w:val="es-CO"/>
        </w:rPr>
        <w:t xml:space="preserve"> p</w:t>
      </w:r>
      <w:r w:rsidRPr="00D936B5">
        <w:rPr>
          <w:rFonts w:ascii="Arial" w:eastAsia="Times New Roman" w:hAnsi="Arial" w:cs="Arial"/>
          <w:sz w:val="24"/>
          <w:szCs w:val="24"/>
          <w:lang w:val="es-CO"/>
        </w:rPr>
        <w:t>or la cual se expid</w:t>
      </w:r>
      <w:r w:rsidR="00362139">
        <w:rPr>
          <w:rFonts w:ascii="Arial" w:eastAsia="Times New Roman" w:hAnsi="Arial" w:cs="Arial"/>
          <w:sz w:val="24"/>
          <w:szCs w:val="24"/>
          <w:lang w:val="es-CO"/>
        </w:rPr>
        <w:t>ió</w:t>
      </w:r>
      <w:r w:rsidRPr="00D936B5">
        <w:rPr>
          <w:rFonts w:ascii="Arial" w:eastAsia="Times New Roman" w:hAnsi="Arial" w:cs="Arial"/>
          <w:sz w:val="24"/>
          <w:szCs w:val="24"/>
          <w:lang w:val="es-CO"/>
        </w:rPr>
        <w:t xml:space="preserve"> el Plan Nacional de Desarrollo 2018-2022 ‘Pacto por </w:t>
      </w:r>
      <w:r w:rsidR="00362139">
        <w:rPr>
          <w:rFonts w:ascii="Arial" w:eastAsia="Times New Roman" w:hAnsi="Arial" w:cs="Arial"/>
          <w:sz w:val="24"/>
          <w:szCs w:val="24"/>
          <w:lang w:val="es-CO"/>
        </w:rPr>
        <w:t>Colombia, pacto por la equidad’</w:t>
      </w:r>
      <w:r w:rsidR="00A22D76">
        <w:rPr>
          <w:rFonts w:ascii="Arial" w:eastAsia="Times New Roman" w:hAnsi="Arial" w:cs="Arial"/>
          <w:sz w:val="24"/>
          <w:szCs w:val="24"/>
          <w:lang w:val="es-CO"/>
        </w:rPr>
        <w:t>,</w:t>
      </w:r>
      <w:r w:rsidRPr="00D936B5">
        <w:rPr>
          <w:rFonts w:ascii="Arial" w:eastAsia="Times New Roman" w:hAnsi="Arial" w:cs="Arial"/>
          <w:sz w:val="24"/>
          <w:szCs w:val="24"/>
          <w:lang w:val="es-CO"/>
        </w:rPr>
        <w:t xml:space="preserve"> dispuso que las sociedades mercantiles sujetas a la supervisión de la Superintendencia de Sociedades, que no renueven su matrícula mercantil por un término de tres (3) años o que no envíen la información requerida por dicha Superintendencia durante el mismo término, se presumirán como no operativas y, podrán ser declaradas de oficio como disueltas por la Superintendencia de Sociedades, salvo demostración en contrario de su parte.</w:t>
      </w:r>
      <w:r w:rsidRPr="00D936B5">
        <w:rPr>
          <w:rFonts w:ascii="Arial" w:eastAsia="Times New Roman" w:hAnsi="Arial" w:cs="Arial"/>
          <w:b/>
          <w:sz w:val="24"/>
          <w:szCs w:val="24"/>
          <w:lang w:val="es-CO" w:eastAsia="es-CO"/>
        </w:rPr>
        <w:t xml:space="preserve"> </w:t>
      </w:r>
    </w:p>
    <w:p w14:paraId="2FD55A96" w14:textId="77777777" w:rsidR="00D936B5" w:rsidRPr="00D936B5" w:rsidRDefault="00D936B5" w:rsidP="00EC340A">
      <w:pPr>
        <w:spacing w:after="0" w:line="240" w:lineRule="auto"/>
        <w:jc w:val="both"/>
        <w:rPr>
          <w:rFonts w:ascii="Arial" w:eastAsia="Times New Roman" w:hAnsi="Arial" w:cs="Arial"/>
          <w:sz w:val="24"/>
          <w:szCs w:val="24"/>
          <w:lang w:val="es-CO" w:eastAsia="es-CO"/>
        </w:rPr>
      </w:pPr>
    </w:p>
    <w:p w14:paraId="27010176" w14:textId="77777777" w:rsidR="00D936B5" w:rsidRPr="00D936B5" w:rsidRDefault="00D936B5" w:rsidP="00EC340A">
      <w:pPr>
        <w:spacing w:after="0" w:line="240" w:lineRule="auto"/>
        <w:jc w:val="both"/>
        <w:rPr>
          <w:rFonts w:ascii="Arial" w:eastAsia="Times New Roman" w:hAnsi="Arial" w:cs="Arial"/>
          <w:sz w:val="24"/>
          <w:szCs w:val="24"/>
          <w:lang w:val="es-CO"/>
        </w:rPr>
      </w:pPr>
      <w:r w:rsidRPr="00D936B5">
        <w:rPr>
          <w:rFonts w:ascii="Arial" w:eastAsia="Times New Roman" w:hAnsi="Arial" w:cs="Arial"/>
          <w:sz w:val="24"/>
          <w:szCs w:val="24"/>
          <w:lang w:val="es-CO" w:eastAsia="es-CO"/>
        </w:rPr>
        <w:t xml:space="preserve">Que el parágrafo del mismo artículo previamente mencionado le </w:t>
      </w:r>
      <w:r w:rsidR="009D4EB8">
        <w:rPr>
          <w:rFonts w:ascii="Arial" w:eastAsia="Times New Roman" w:hAnsi="Arial" w:cs="Arial"/>
          <w:sz w:val="24"/>
          <w:szCs w:val="24"/>
          <w:lang w:val="es-CO" w:eastAsia="es-CO"/>
        </w:rPr>
        <w:t>otorga</w:t>
      </w:r>
      <w:r w:rsidRPr="00D936B5">
        <w:rPr>
          <w:rFonts w:ascii="Arial" w:eastAsia="Times New Roman" w:hAnsi="Arial" w:cs="Arial"/>
          <w:sz w:val="24"/>
          <w:szCs w:val="24"/>
          <w:lang w:val="es-CO" w:eastAsia="es-CO"/>
        </w:rPr>
        <w:t xml:space="preserve"> facultades al </w:t>
      </w:r>
      <w:r w:rsidRPr="00D936B5">
        <w:rPr>
          <w:rFonts w:ascii="Arial" w:eastAsia="Times New Roman" w:hAnsi="Arial" w:cs="Arial"/>
          <w:sz w:val="24"/>
          <w:szCs w:val="24"/>
          <w:lang w:val="es-CO"/>
        </w:rPr>
        <w:t xml:space="preserve">Gobierno </w:t>
      </w:r>
      <w:r w:rsidR="006E75A9">
        <w:rPr>
          <w:rFonts w:ascii="Arial" w:eastAsia="Times New Roman" w:hAnsi="Arial" w:cs="Arial"/>
          <w:sz w:val="24"/>
          <w:szCs w:val="24"/>
          <w:lang w:val="es-CO"/>
        </w:rPr>
        <w:t>N</w:t>
      </w:r>
      <w:r w:rsidRPr="00D936B5">
        <w:rPr>
          <w:rFonts w:ascii="Arial" w:eastAsia="Times New Roman" w:hAnsi="Arial" w:cs="Arial"/>
          <w:sz w:val="24"/>
          <w:szCs w:val="24"/>
          <w:lang w:val="es-CO"/>
        </w:rPr>
        <w:t xml:space="preserve">acional para establecer y reglamentar la aplicación del procedimiento allí previsto. </w:t>
      </w:r>
    </w:p>
    <w:p w14:paraId="6CA1E4F4" w14:textId="77777777" w:rsidR="00D936B5" w:rsidRPr="00D936B5" w:rsidRDefault="00D936B5" w:rsidP="00EC340A">
      <w:pPr>
        <w:spacing w:after="0" w:line="240" w:lineRule="auto"/>
        <w:jc w:val="both"/>
        <w:rPr>
          <w:rFonts w:ascii="Arial" w:eastAsia="Times New Roman" w:hAnsi="Arial" w:cs="Arial"/>
          <w:sz w:val="24"/>
          <w:szCs w:val="24"/>
          <w:lang w:val="es-CO"/>
        </w:rPr>
      </w:pPr>
    </w:p>
    <w:p w14:paraId="19D963B9" w14:textId="317C6D1A" w:rsidR="00D936B5" w:rsidRPr="008D6139" w:rsidRDefault="00D936B5" w:rsidP="00EC340A">
      <w:pPr>
        <w:spacing w:line="240" w:lineRule="auto"/>
        <w:jc w:val="both"/>
        <w:rPr>
          <w:rFonts w:ascii="Arial" w:eastAsia="Times New Roman" w:hAnsi="Arial" w:cs="Arial"/>
          <w:sz w:val="24"/>
          <w:szCs w:val="24"/>
          <w:lang w:val="es-ES_tradnl"/>
        </w:rPr>
      </w:pPr>
      <w:r w:rsidRPr="00D936B5">
        <w:rPr>
          <w:rFonts w:ascii="Arial" w:eastAsia="Times New Roman" w:hAnsi="Arial" w:cs="Arial"/>
          <w:sz w:val="24"/>
          <w:szCs w:val="24"/>
          <w:lang w:val="es-CO"/>
        </w:rPr>
        <w:t>Que</w:t>
      </w:r>
      <w:r w:rsidR="00862525">
        <w:rPr>
          <w:rFonts w:ascii="Arial" w:eastAsia="Times New Roman" w:hAnsi="Arial" w:cs="Arial"/>
          <w:sz w:val="24"/>
          <w:szCs w:val="24"/>
          <w:lang w:val="es-CO"/>
        </w:rPr>
        <w:t>,</w:t>
      </w:r>
      <w:r w:rsidRPr="00D936B5">
        <w:rPr>
          <w:rFonts w:ascii="Arial" w:eastAsia="Times New Roman" w:hAnsi="Arial" w:cs="Arial"/>
          <w:sz w:val="24"/>
          <w:szCs w:val="24"/>
          <w:lang w:val="es-CO"/>
        </w:rPr>
        <w:t xml:space="preserve"> en </w:t>
      </w:r>
      <w:r w:rsidR="00C025B7">
        <w:rPr>
          <w:rFonts w:ascii="Arial" w:eastAsia="Times New Roman" w:hAnsi="Arial" w:cs="Arial"/>
          <w:sz w:val="24"/>
          <w:szCs w:val="24"/>
          <w:lang w:val="es-CO"/>
        </w:rPr>
        <w:t>uso de las facultades conferidas</w:t>
      </w:r>
      <w:r w:rsidRPr="00D936B5">
        <w:rPr>
          <w:rFonts w:ascii="Arial" w:eastAsia="Times New Roman" w:hAnsi="Arial" w:cs="Arial"/>
          <w:sz w:val="24"/>
          <w:szCs w:val="24"/>
          <w:lang w:val="es-CO"/>
        </w:rPr>
        <w:t xml:space="preserve">, es necesario </w:t>
      </w:r>
      <w:r w:rsidR="00C025B7">
        <w:rPr>
          <w:rFonts w:ascii="Arial" w:eastAsia="Times New Roman" w:hAnsi="Arial" w:cs="Arial"/>
          <w:sz w:val="24"/>
          <w:szCs w:val="24"/>
          <w:lang w:val="es-CO"/>
        </w:rPr>
        <w:t>establecer</w:t>
      </w:r>
      <w:r w:rsidR="00C025B7" w:rsidRPr="00D936B5">
        <w:rPr>
          <w:rFonts w:ascii="Arial" w:eastAsia="Times New Roman" w:hAnsi="Arial" w:cs="Arial"/>
          <w:sz w:val="24"/>
          <w:szCs w:val="24"/>
          <w:lang w:val="es-CO"/>
        </w:rPr>
        <w:t xml:space="preserve"> </w:t>
      </w:r>
      <w:r w:rsidRPr="00D936B5">
        <w:rPr>
          <w:rFonts w:ascii="Arial" w:eastAsia="Times New Roman" w:hAnsi="Arial" w:cs="Arial"/>
          <w:sz w:val="24"/>
          <w:szCs w:val="24"/>
          <w:lang w:val="es-CO"/>
        </w:rPr>
        <w:t>la forma en que se llevará a cabo la declaración de disolución de las sociedades por parte de la Superintendencia de Sociedades</w:t>
      </w:r>
      <w:r w:rsidR="007D11C9">
        <w:rPr>
          <w:rFonts w:ascii="Arial" w:eastAsia="Times New Roman" w:hAnsi="Arial" w:cs="Arial"/>
          <w:sz w:val="24"/>
          <w:szCs w:val="24"/>
          <w:lang w:val="es-CO"/>
        </w:rPr>
        <w:t>, en garantí</w:t>
      </w:r>
      <w:r w:rsidR="00C70826">
        <w:rPr>
          <w:rFonts w:ascii="Arial" w:eastAsia="Times New Roman" w:hAnsi="Arial" w:cs="Arial"/>
          <w:sz w:val="24"/>
          <w:szCs w:val="24"/>
          <w:lang w:val="es-CO"/>
        </w:rPr>
        <w:t>a de los pri</w:t>
      </w:r>
      <w:r w:rsidR="007D11C9">
        <w:rPr>
          <w:rFonts w:ascii="Arial" w:eastAsia="Times New Roman" w:hAnsi="Arial" w:cs="Arial"/>
          <w:sz w:val="24"/>
          <w:szCs w:val="24"/>
          <w:lang w:val="es-CO"/>
        </w:rPr>
        <w:t xml:space="preserve">ncipios de </w:t>
      </w:r>
      <w:r w:rsidR="00923B0A" w:rsidRPr="00923B0A">
        <w:rPr>
          <w:rFonts w:ascii="Arial" w:eastAsia="Times New Roman" w:hAnsi="Arial" w:cs="Arial"/>
          <w:sz w:val="24"/>
          <w:szCs w:val="24"/>
          <w:lang w:val="es-ES_tradnl"/>
        </w:rPr>
        <w:t>legalidad, igualdad, seguridad jurídica, buena fe, confianza legítima, racionalidad y razonabilidad.</w:t>
      </w:r>
    </w:p>
    <w:p w14:paraId="43D36615" w14:textId="614D783D" w:rsidR="00D936B5" w:rsidRPr="00325118" w:rsidRDefault="00D936B5" w:rsidP="00EC340A">
      <w:pPr>
        <w:autoSpaceDE w:val="0"/>
        <w:autoSpaceDN w:val="0"/>
        <w:adjustRightInd w:val="0"/>
        <w:spacing w:after="0" w:line="240" w:lineRule="auto"/>
        <w:jc w:val="both"/>
        <w:rPr>
          <w:rFonts w:ascii="Arial" w:eastAsia="Times New Roman" w:hAnsi="Arial" w:cs="Arial"/>
          <w:sz w:val="24"/>
          <w:szCs w:val="24"/>
          <w:lang w:val="es-CO"/>
        </w:rPr>
      </w:pPr>
      <w:r w:rsidRPr="00325118">
        <w:rPr>
          <w:rFonts w:ascii="Arial" w:eastAsia="Times New Roman" w:hAnsi="Arial" w:cs="Arial"/>
          <w:sz w:val="24"/>
          <w:szCs w:val="24"/>
          <w:lang w:val="es-CO"/>
        </w:rPr>
        <w:t xml:space="preserve">Que el proyecto que dio lugar al presente Decreto fue sometido a consulta pública, </w:t>
      </w:r>
      <w:r w:rsidR="00C875C8" w:rsidRPr="00325118">
        <w:rPr>
          <w:rFonts w:ascii="Arial" w:eastAsia="Times New Roman" w:hAnsi="Arial" w:cs="Arial"/>
          <w:sz w:val="24"/>
          <w:szCs w:val="24"/>
          <w:lang w:val="es-CO"/>
        </w:rPr>
        <w:t xml:space="preserve">mediante su publicación en la página web del Ministerio de Comercio, Industria y Turismo, entre el </w:t>
      </w:r>
      <w:r w:rsidR="00C875C8">
        <w:rPr>
          <w:rFonts w:ascii="Arial" w:eastAsia="Times New Roman" w:hAnsi="Arial" w:cs="Arial"/>
          <w:sz w:val="24"/>
          <w:szCs w:val="24"/>
          <w:lang w:val="es-CO"/>
        </w:rPr>
        <w:t>[</w:t>
      </w:r>
      <w:r w:rsidR="00C875C8" w:rsidRPr="00325118">
        <w:rPr>
          <w:rFonts w:ascii="Arial" w:eastAsia="Times New Roman" w:hAnsi="Arial" w:cs="Arial"/>
          <w:sz w:val="24"/>
          <w:szCs w:val="24"/>
          <w:lang w:val="es-CO"/>
        </w:rPr>
        <w:t>XX</w:t>
      </w:r>
      <w:r w:rsidR="00C875C8">
        <w:rPr>
          <w:rFonts w:ascii="Arial" w:eastAsia="Times New Roman" w:hAnsi="Arial" w:cs="Arial"/>
          <w:sz w:val="24"/>
          <w:szCs w:val="24"/>
          <w:lang w:val="es-CO"/>
        </w:rPr>
        <w:t>]</w:t>
      </w:r>
      <w:r w:rsidR="00C875C8" w:rsidRPr="00325118">
        <w:rPr>
          <w:rFonts w:ascii="Arial" w:eastAsia="Times New Roman" w:hAnsi="Arial" w:cs="Arial"/>
          <w:sz w:val="24"/>
          <w:szCs w:val="24"/>
          <w:lang w:val="es-CO"/>
        </w:rPr>
        <w:t xml:space="preserve"> y el </w:t>
      </w:r>
      <w:r w:rsidR="00C875C8">
        <w:rPr>
          <w:rFonts w:ascii="Arial" w:eastAsia="Times New Roman" w:hAnsi="Arial" w:cs="Arial"/>
          <w:sz w:val="24"/>
          <w:szCs w:val="24"/>
          <w:lang w:val="es-CO"/>
        </w:rPr>
        <w:t>[</w:t>
      </w:r>
      <w:r w:rsidR="00C875C8" w:rsidRPr="00325118">
        <w:rPr>
          <w:rFonts w:ascii="Arial" w:eastAsia="Times New Roman" w:hAnsi="Arial" w:cs="Arial"/>
          <w:sz w:val="24"/>
          <w:szCs w:val="24"/>
          <w:lang w:val="es-CO"/>
        </w:rPr>
        <w:t>XX</w:t>
      </w:r>
      <w:r w:rsidR="00C875C8">
        <w:rPr>
          <w:rFonts w:ascii="Arial" w:eastAsia="Times New Roman" w:hAnsi="Arial" w:cs="Arial"/>
          <w:sz w:val="24"/>
          <w:szCs w:val="24"/>
          <w:lang w:val="es-CO"/>
        </w:rPr>
        <w:t>]</w:t>
      </w:r>
      <w:r w:rsidR="00C875C8" w:rsidRPr="00325118">
        <w:rPr>
          <w:rFonts w:ascii="Arial" w:eastAsia="Times New Roman" w:hAnsi="Arial" w:cs="Arial"/>
          <w:sz w:val="24"/>
          <w:szCs w:val="24"/>
          <w:lang w:val="es-CO"/>
        </w:rPr>
        <w:t xml:space="preserve"> de </w:t>
      </w:r>
      <w:r w:rsidR="00C875C8">
        <w:rPr>
          <w:rFonts w:ascii="Arial" w:eastAsia="Times New Roman" w:hAnsi="Arial" w:cs="Arial"/>
          <w:sz w:val="24"/>
          <w:szCs w:val="24"/>
          <w:lang w:val="es-CO"/>
        </w:rPr>
        <w:t>[</w:t>
      </w:r>
      <w:r w:rsidR="00C875C8" w:rsidRPr="00325118">
        <w:rPr>
          <w:rFonts w:ascii="Arial" w:eastAsia="Times New Roman" w:hAnsi="Arial" w:cs="Arial"/>
          <w:sz w:val="24"/>
          <w:szCs w:val="24"/>
          <w:lang w:val="es-CO"/>
        </w:rPr>
        <w:t>XXXX</w:t>
      </w:r>
      <w:r w:rsidR="00C875C8">
        <w:rPr>
          <w:rFonts w:ascii="Arial" w:eastAsia="Times New Roman" w:hAnsi="Arial" w:cs="Arial"/>
          <w:sz w:val="24"/>
          <w:szCs w:val="24"/>
          <w:lang w:val="es-CO"/>
        </w:rPr>
        <w:t>]</w:t>
      </w:r>
      <w:r w:rsidR="00C875C8" w:rsidRPr="00325118">
        <w:rPr>
          <w:rFonts w:ascii="Arial" w:eastAsia="Times New Roman" w:hAnsi="Arial" w:cs="Arial"/>
          <w:sz w:val="24"/>
          <w:szCs w:val="24"/>
          <w:lang w:val="es-CO"/>
        </w:rPr>
        <w:t xml:space="preserve"> de 2019</w:t>
      </w:r>
      <w:r w:rsidR="00C875C8">
        <w:rPr>
          <w:rFonts w:ascii="Arial" w:eastAsia="Times New Roman" w:hAnsi="Arial" w:cs="Arial"/>
          <w:sz w:val="24"/>
          <w:szCs w:val="24"/>
          <w:lang w:val="es-CO"/>
        </w:rPr>
        <w:t>, en cumplimiento de</w:t>
      </w:r>
      <w:r w:rsidRPr="00325118">
        <w:rPr>
          <w:rFonts w:ascii="Arial" w:eastAsia="Times New Roman" w:hAnsi="Arial" w:cs="Arial"/>
          <w:sz w:val="24"/>
          <w:szCs w:val="24"/>
          <w:lang w:val="es-CO"/>
        </w:rPr>
        <w:t xml:space="preserve"> lo establecido en el </w:t>
      </w:r>
      <w:r w:rsidR="00C875C8">
        <w:rPr>
          <w:rFonts w:ascii="Arial" w:eastAsia="Times New Roman" w:hAnsi="Arial" w:cs="Arial"/>
          <w:sz w:val="24"/>
          <w:szCs w:val="24"/>
          <w:lang w:val="es-CO"/>
        </w:rPr>
        <w:t xml:space="preserve">numeral 8, del </w:t>
      </w:r>
      <w:r w:rsidRPr="00325118">
        <w:rPr>
          <w:rFonts w:ascii="Arial" w:eastAsia="Times New Roman" w:hAnsi="Arial" w:cs="Arial"/>
          <w:sz w:val="24"/>
          <w:szCs w:val="24"/>
          <w:lang w:val="es-CO"/>
        </w:rPr>
        <w:t>artículo 8</w:t>
      </w:r>
      <w:r w:rsidR="00C875C8">
        <w:rPr>
          <w:rFonts w:ascii="Arial" w:eastAsia="Times New Roman" w:hAnsi="Arial" w:cs="Arial"/>
          <w:sz w:val="24"/>
          <w:szCs w:val="24"/>
          <w:lang w:val="es-CO"/>
        </w:rPr>
        <w:t>, de</w:t>
      </w:r>
      <w:r w:rsidRPr="00325118">
        <w:rPr>
          <w:rFonts w:ascii="Arial" w:eastAsia="Times New Roman" w:hAnsi="Arial" w:cs="Arial"/>
          <w:sz w:val="24"/>
          <w:szCs w:val="24"/>
          <w:lang w:val="es-CO"/>
        </w:rPr>
        <w:t xml:space="preserve"> la Ley 1437 de 2011</w:t>
      </w:r>
      <w:r w:rsidR="00C875C8">
        <w:rPr>
          <w:rFonts w:ascii="Arial" w:eastAsia="Times New Roman" w:hAnsi="Arial" w:cs="Arial"/>
          <w:sz w:val="24"/>
          <w:szCs w:val="24"/>
          <w:lang w:val="es-CO"/>
        </w:rPr>
        <w:t xml:space="preserve"> y el artículo </w:t>
      </w:r>
      <w:r w:rsidR="00C875C8" w:rsidRPr="00965BF0">
        <w:rPr>
          <w:rFonts w:ascii="Arial" w:eastAsia="Times New Roman" w:hAnsi="Arial" w:cs="Arial"/>
          <w:bCs/>
          <w:sz w:val="24"/>
          <w:szCs w:val="24"/>
          <w:lang w:val="es-ES_tradnl" w:eastAsia="es-ES"/>
        </w:rPr>
        <w:t>2.1.2.1.14, del Decreto 1081 de 2015, modificado por el artículo 1 del Decreto 270 de 2017</w:t>
      </w:r>
      <w:r w:rsidR="00C875C8">
        <w:rPr>
          <w:rFonts w:ascii="Arial" w:eastAsia="Times New Roman" w:hAnsi="Arial" w:cs="Arial"/>
          <w:sz w:val="24"/>
          <w:szCs w:val="24"/>
          <w:lang w:val="es-CO"/>
        </w:rPr>
        <w:t>.</w:t>
      </w:r>
      <w:r w:rsidRPr="00325118">
        <w:rPr>
          <w:rFonts w:ascii="Arial" w:eastAsia="Times New Roman" w:hAnsi="Arial" w:cs="Arial"/>
          <w:sz w:val="24"/>
          <w:szCs w:val="24"/>
          <w:lang w:val="es-CO"/>
        </w:rPr>
        <w:t xml:space="preserve"> </w:t>
      </w:r>
    </w:p>
    <w:p w14:paraId="1FFFFE1C" w14:textId="77777777" w:rsidR="00D936B5" w:rsidRPr="00325118" w:rsidRDefault="00D936B5" w:rsidP="00EC340A">
      <w:pPr>
        <w:autoSpaceDE w:val="0"/>
        <w:autoSpaceDN w:val="0"/>
        <w:adjustRightInd w:val="0"/>
        <w:spacing w:after="0" w:line="240" w:lineRule="auto"/>
        <w:jc w:val="both"/>
        <w:rPr>
          <w:rFonts w:ascii="Arial" w:eastAsia="Times New Roman" w:hAnsi="Arial" w:cs="Arial"/>
          <w:sz w:val="24"/>
          <w:szCs w:val="24"/>
          <w:lang w:val="es-CO"/>
        </w:rPr>
      </w:pPr>
    </w:p>
    <w:p w14:paraId="3AC440C7" w14:textId="77777777" w:rsidR="00737742" w:rsidRPr="00D11E1A" w:rsidRDefault="00D936B5" w:rsidP="00EC340A">
      <w:pPr>
        <w:autoSpaceDE w:val="0"/>
        <w:autoSpaceDN w:val="0"/>
        <w:adjustRightInd w:val="0"/>
        <w:spacing w:after="0" w:line="240" w:lineRule="auto"/>
        <w:jc w:val="both"/>
        <w:rPr>
          <w:rFonts w:eastAsia="Times New Roman" w:cs="Times New Roman"/>
          <w:i/>
          <w:lang w:val="es-CO"/>
        </w:rPr>
      </w:pPr>
      <w:r w:rsidRPr="00325118">
        <w:rPr>
          <w:rFonts w:ascii="Arial" w:eastAsia="Times New Roman" w:hAnsi="Arial" w:cs="Arial"/>
          <w:sz w:val="24"/>
          <w:szCs w:val="24"/>
          <w:lang w:val="es-CO"/>
        </w:rPr>
        <w:t>Que por el asunto objeto del presente decreto, que no tiene incidencia alguna en la libre competencia en los mercados, el mismo no requirió concepto previo de abogacía de la competencia por parte de la Superintendencia de Industria y Comercio, de conformidad con las respuestas al formulario de dicha Superintendencia.</w:t>
      </w:r>
    </w:p>
    <w:p w14:paraId="15F5EC82" w14:textId="77777777" w:rsidR="00570FED" w:rsidRDefault="00570FED" w:rsidP="00EC340A">
      <w:pPr>
        <w:spacing w:line="240" w:lineRule="auto"/>
        <w:rPr>
          <w:rFonts w:ascii="Arial" w:hAnsi="Arial" w:cs="Arial"/>
          <w:sz w:val="24"/>
          <w:szCs w:val="24"/>
        </w:rPr>
      </w:pPr>
    </w:p>
    <w:p w14:paraId="167F0561" w14:textId="77777777" w:rsidR="00570FED" w:rsidRDefault="00570FED" w:rsidP="00EC340A">
      <w:pPr>
        <w:spacing w:line="240" w:lineRule="auto"/>
        <w:rPr>
          <w:rFonts w:ascii="Arial" w:hAnsi="Arial" w:cs="Arial"/>
          <w:sz w:val="24"/>
          <w:szCs w:val="24"/>
        </w:rPr>
      </w:pPr>
      <w:r w:rsidRPr="00047AAE">
        <w:rPr>
          <w:rFonts w:ascii="Arial" w:hAnsi="Arial" w:cs="Arial"/>
          <w:sz w:val="24"/>
          <w:szCs w:val="24"/>
        </w:rPr>
        <w:t>En mérito de</w:t>
      </w:r>
      <w:r>
        <w:rPr>
          <w:rFonts w:ascii="Arial" w:hAnsi="Arial" w:cs="Arial"/>
          <w:sz w:val="24"/>
          <w:szCs w:val="24"/>
        </w:rPr>
        <w:t xml:space="preserve"> </w:t>
      </w:r>
      <w:r w:rsidRPr="00047AAE">
        <w:rPr>
          <w:rFonts w:ascii="Arial" w:hAnsi="Arial" w:cs="Arial"/>
          <w:sz w:val="24"/>
          <w:szCs w:val="24"/>
        </w:rPr>
        <w:t>lo expuesto</w:t>
      </w:r>
      <w:r>
        <w:rPr>
          <w:rFonts w:ascii="Arial" w:hAnsi="Arial" w:cs="Arial"/>
          <w:sz w:val="24"/>
          <w:szCs w:val="24"/>
        </w:rPr>
        <w:t>,</w:t>
      </w:r>
    </w:p>
    <w:p w14:paraId="21FE1F06" w14:textId="77777777" w:rsidR="00D936B5" w:rsidRPr="00D936B5" w:rsidRDefault="00D936B5" w:rsidP="00EC340A">
      <w:pPr>
        <w:spacing w:after="0" w:line="240" w:lineRule="auto"/>
        <w:rPr>
          <w:rFonts w:ascii="Arial" w:eastAsia="Times New Roman" w:hAnsi="Arial" w:cs="Arial"/>
          <w:b/>
          <w:sz w:val="24"/>
          <w:szCs w:val="24"/>
          <w:lang w:val="es-CO"/>
        </w:rPr>
      </w:pPr>
    </w:p>
    <w:p w14:paraId="2CF8F948" w14:textId="77777777" w:rsidR="00D936B5" w:rsidRPr="00D936B5" w:rsidRDefault="00D936B5" w:rsidP="00EC340A">
      <w:pPr>
        <w:spacing w:after="0" w:line="240" w:lineRule="auto"/>
        <w:jc w:val="center"/>
        <w:rPr>
          <w:rFonts w:ascii="Arial" w:eastAsia="Times New Roman" w:hAnsi="Arial" w:cs="Arial"/>
          <w:b/>
          <w:sz w:val="24"/>
          <w:szCs w:val="24"/>
          <w:lang w:val="es-CO"/>
        </w:rPr>
      </w:pPr>
      <w:r w:rsidRPr="00D936B5">
        <w:rPr>
          <w:rFonts w:ascii="Arial" w:eastAsia="Times New Roman" w:hAnsi="Arial" w:cs="Arial"/>
          <w:b/>
          <w:sz w:val="24"/>
          <w:szCs w:val="24"/>
          <w:lang w:val="es-CO"/>
        </w:rPr>
        <w:t>DECRETA</w:t>
      </w:r>
    </w:p>
    <w:p w14:paraId="667FF94C" w14:textId="77777777" w:rsidR="00D936B5" w:rsidRPr="00D936B5" w:rsidRDefault="00D936B5" w:rsidP="00EC340A">
      <w:pPr>
        <w:spacing w:after="0" w:line="240" w:lineRule="auto"/>
        <w:rPr>
          <w:rFonts w:ascii="Arial" w:eastAsia="Times New Roman" w:hAnsi="Arial" w:cs="Arial"/>
          <w:sz w:val="24"/>
          <w:szCs w:val="24"/>
          <w:lang w:val="es-CO"/>
        </w:rPr>
      </w:pPr>
    </w:p>
    <w:p w14:paraId="734221C3" w14:textId="4D9F7CE8" w:rsidR="008D6139" w:rsidRPr="00E43DFA" w:rsidRDefault="00F5075C" w:rsidP="00E43DFA">
      <w:pPr>
        <w:spacing w:line="240" w:lineRule="auto"/>
        <w:jc w:val="both"/>
        <w:rPr>
          <w:rFonts w:ascii="Arial" w:eastAsia="Times New Roman" w:hAnsi="Arial" w:cs="Arial"/>
          <w:sz w:val="24"/>
          <w:szCs w:val="24"/>
          <w:lang w:val="es-CO"/>
        </w:rPr>
      </w:pPr>
      <w:r w:rsidRPr="00D936B5">
        <w:rPr>
          <w:rFonts w:ascii="Arial" w:eastAsia="Times New Roman" w:hAnsi="Arial" w:cs="Arial"/>
          <w:b/>
          <w:sz w:val="24"/>
          <w:szCs w:val="24"/>
          <w:lang w:val="es-CO"/>
        </w:rPr>
        <w:t>Artículo</w:t>
      </w:r>
      <w:r w:rsidR="00D936B5" w:rsidRPr="00D936B5">
        <w:rPr>
          <w:rFonts w:ascii="Arial" w:eastAsia="Times New Roman" w:hAnsi="Arial" w:cs="Arial"/>
          <w:b/>
          <w:sz w:val="24"/>
          <w:szCs w:val="24"/>
          <w:lang w:val="es-CO"/>
        </w:rPr>
        <w:t xml:space="preserve"> 1.</w:t>
      </w:r>
      <w:r w:rsidR="000952FB">
        <w:rPr>
          <w:rFonts w:ascii="Arial" w:eastAsia="Times New Roman" w:hAnsi="Arial" w:cs="Arial"/>
          <w:b/>
          <w:sz w:val="24"/>
          <w:szCs w:val="24"/>
          <w:lang w:val="es-CO"/>
        </w:rPr>
        <w:t xml:space="preserve"> </w:t>
      </w:r>
      <w:r w:rsidR="000952FB" w:rsidRPr="00B24AF1">
        <w:rPr>
          <w:rFonts w:ascii="Arial" w:eastAsia="Times New Roman" w:hAnsi="Arial" w:cs="Arial"/>
          <w:b/>
          <w:i/>
          <w:sz w:val="24"/>
          <w:szCs w:val="24"/>
          <w:lang w:val="es-CO"/>
        </w:rPr>
        <w:t>Sociedades no operativas</w:t>
      </w:r>
      <w:r w:rsidR="000952FB">
        <w:rPr>
          <w:rFonts w:ascii="Arial" w:eastAsia="Times New Roman" w:hAnsi="Arial" w:cs="Arial"/>
          <w:b/>
          <w:sz w:val="24"/>
          <w:szCs w:val="24"/>
          <w:lang w:val="es-CO"/>
        </w:rPr>
        <w:t>.</w:t>
      </w:r>
      <w:r w:rsidR="00D936B5" w:rsidRPr="00D936B5">
        <w:rPr>
          <w:rFonts w:ascii="Arial" w:eastAsia="Times New Roman" w:hAnsi="Arial" w:cs="Arial"/>
          <w:b/>
          <w:sz w:val="24"/>
          <w:szCs w:val="24"/>
          <w:lang w:val="es-CO"/>
        </w:rPr>
        <w:t xml:space="preserve"> </w:t>
      </w:r>
      <w:r w:rsidR="00362139">
        <w:rPr>
          <w:rFonts w:ascii="Arial" w:eastAsia="Times New Roman" w:hAnsi="Arial" w:cs="Arial"/>
          <w:sz w:val="24"/>
          <w:szCs w:val="24"/>
          <w:lang w:val="es-CO"/>
        </w:rPr>
        <w:t>La</w:t>
      </w:r>
      <w:r w:rsidR="00E35E6C">
        <w:rPr>
          <w:rFonts w:ascii="Arial" w:eastAsia="Times New Roman" w:hAnsi="Arial" w:cs="Arial"/>
          <w:sz w:val="24"/>
          <w:szCs w:val="24"/>
          <w:lang w:val="es-CO"/>
        </w:rPr>
        <w:t>s</w:t>
      </w:r>
      <w:r w:rsidR="00362139">
        <w:rPr>
          <w:rFonts w:ascii="Arial" w:eastAsia="Times New Roman" w:hAnsi="Arial" w:cs="Arial"/>
          <w:sz w:val="24"/>
          <w:szCs w:val="24"/>
          <w:lang w:val="es-CO"/>
        </w:rPr>
        <w:t xml:space="preserve"> sociedades</w:t>
      </w:r>
      <w:r w:rsidR="009509C8">
        <w:rPr>
          <w:rFonts w:ascii="Arial" w:eastAsia="Times New Roman" w:hAnsi="Arial" w:cs="Arial"/>
          <w:sz w:val="24"/>
          <w:szCs w:val="24"/>
          <w:lang w:val="es-CO"/>
        </w:rPr>
        <w:t xml:space="preserve"> mercantiles sujetas a la supervisión de la Superintendencia de Sociedades, que no estén vigiladas por otra Superintendencia,</w:t>
      </w:r>
      <w:r w:rsidR="00362139">
        <w:rPr>
          <w:rFonts w:ascii="Arial" w:eastAsia="Times New Roman" w:hAnsi="Arial" w:cs="Arial"/>
          <w:sz w:val="24"/>
          <w:szCs w:val="24"/>
          <w:lang w:val="es-CO"/>
        </w:rPr>
        <w:t xml:space="preserve"> que se encuentren en cualquiera de los supuestos mencionados en e</w:t>
      </w:r>
      <w:r w:rsidR="00273049">
        <w:rPr>
          <w:rFonts w:ascii="Arial" w:eastAsia="Times New Roman" w:hAnsi="Arial" w:cs="Arial"/>
          <w:sz w:val="24"/>
          <w:szCs w:val="24"/>
          <w:lang w:val="es-CO"/>
        </w:rPr>
        <w:t xml:space="preserve">l artículo 144 de la Ley 1955 de </w:t>
      </w:r>
      <w:r w:rsidR="00273049">
        <w:rPr>
          <w:rFonts w:ascii="Arial" w:eastAsia="Times New Roman" w:hAnsi="Arial" w:cs="Arial"/>
          <w:sz w:val="24"/>
          <w:szCs w:val="24"/>
          <w:lang w:val="es-CO"/>
        </w:rPr>
        <w:lastRenderedPageBreak/>
        <w:t xml:space="preserve">2019 </w:t>
      </w:r>
      <w:r w:rsidR="00362139">
        <w:rPr>
          <w:rFonts w:ascii="Arial" w:eastAsia="Times New Roman" w:hAnsi="Arial" w:cs="Arial"/>
          <w:sz w:val="24"/>
          <w:szCs w:val="24"/>
          <w:lang w:val="es-CO"/>
        </w:rPr>
        <w:t>podrán ser declaradas disueltas por la Superintendencia de Sociedades</w:t>
      </w:r>
      <w:r w:rsidR="00620EBF">
        <w:rPr>
          <w:rFonts w:ascii="Arial" w:eastAsia="Times New Roman" w:hAnsi="Arial" w:cs="Arial"/>
          <w:sz w:val="24"/>
          <w:szCs w:val="24"/>
          <w:lang w:val="es-CO"/>
        </w:rPr>
        <w:t>, con base en</w:t>
      </w:r>
      <w:r w:rsidR="00362139">
        <w:rPr>
          <w:rFonts w:ascii="Arial" w:eastAsia="Times New Roman" w:hAnsi="Arial" w:cs="Arial"/>
          <w:sz w:val="24"/>
          <w:szCs w:val="24"/>
          <w:lang w:val="es-CO"/>
        </w:rPr>
        <w:t xml:space="preserve"> las facultades señaladas</w:t>
      </w:r>
      <w:r w:rsidR="008D6139">
        <w:rPr>
          <w:rFonts w:ascii="Arial" w:eastAsia="Times New Roman" w:hAnsi="Arial" w:cs="Arial"/>
          <w:sz w:val="24"/>
          <w:szCs w:val="24"/>
          <w:lang w:val="es-CO"/>
        </w:rPr>
        <w:t xml:space="preserve"> en</w:t>
      </w:r>
      <w:r w:rsidR="00362139">
        <w:rPr>
          <w:rFonts w:ascii="Arial" w:eastAsia="Times New Roman" w:hAnsi="Arial" w:cs="Arial"/>
          <w:sz w:val="24"/>
          <w:szCs w:val="24"/>
          <w:lang w:val="es-CO"/>
        </w:rPr>
        <w:t xml:space="preserve"> el</w:t>
      </w:r>
      <w:r w:rsidR="00620EBF">
        <w:rPr>
          <w:rFonts w:ascii="Arial" w:eastAsia="Times New Roman" w:hAnsi="Arial" w:cs="Arial"/>
          <w:sz w:val="24"/>
          <w:szCs w:val="24"/>
          <w:lang w:val="es-CO"/>
        </w:rPr>
        <w:t xml:space="preserve"> numeral 7º del</w:t>
      </w:r>
      <w:r w:rsidR="00362139">
        <w:rPr>
          <w:rFonts w:ascii="Arial" w:eastAsia="Times New Roman" w:hAnsi="Arial" w:cs="Arial"/>
          <w:sz w:val="24"/>
          <w:szCs w:val="24"/>
          <w:lang w:val="es-CO"/>
        </w:rPr>
        <w:t xml:space="preserve"> artículo 218 del Código de Comercio o las normas que lo modifiquen, aclaren o </w:t>
      </w:r>
      <w:r w:rsidR="001114DA">
        <w:rPr>
          <w:rFonts w:ascii="Arial" w:eastAsia="Times New Roman" w:hAnsi="Arial" w:cs="Arial"/>
          <w:sz w:val="24"/>
          <w:szCs w:val="24"/>
          <w:lang w:val="es-CO"/>
        </w:rPr>
        <w:t>complementen</w:t>
      </w:r>
      <w:r w:rsidR="00362139">
        <w:rPr>
          <w:rFonts w:ascii="Arial" w:eastAsia="Times New Roman" w:hAnsi="Arial" w:cs="Arial"/>
          <w:sz w:val="24"/>
          <w:szCs w:val="24"/>
          <w:lang w:val="es-CO"/>
        </w:rPr>
        <w:t>.</w:t>
      </w:r>
      <w:r w:rsidR="0088203F">
        <w:rPr>
          <w:rFonts w:ascii="Arial" w:eastAsia="Times New Roman" w:hAnsi="Arial" w:cs="Arial"/>
          <w:sz w:val="24"/>
          <w:szCs w:val="24"/>
          <w:lang w:val="es-CO"/>
        </w:rPr>
        <w:t xml:space="preserve"> La Superintendencia de Sociedades, ejerc</w:t>
      </w:r>
      <w:r w:rsidR="002C29A3">
        <w:rPr>
          <w:rFonts w:ascii="Arial" w:eastAsia="Times New Roman" w:hAnsi="Arial" w:cs="Arial"/>
          <w:sz w:val="24"/>
          <w:szCs w:val="24"/>
          <w:lang w:val="es-CO"/>
        </w:rPr>
        <w:t xml:space="preserve">erá </w:t>
      </w:r>
      <w:r w:rsidR="0088203F">
        <w:rPr>
          <w:rFonts w:ascii="Arial" w:eastAsia="Times New Roman" w:hAnsi="Arial" w:cs="Arial"/>
          <w:sz w:val="24"/>
          <w:szCs w:val="24"/>
          <w:lang w:val="es-CO"/>
        </w:rPr>
        <w:t xml:space="preserve">esta facultad </w:t>
      </w:r>
      <w:r w:rsidR="002C29A3">
        <w:rPr>
          <w:rFonts w:ascii="Arial" w:eastAsia="Times New Roman" w:hAnsi="Arial" w:cs="Arial"/>
          <w:sz w:val="24"/>
          <w:szCs w:val="24"/>
          <w:lang w:val="es-CO"/>
        </w:rPr>
        <w:t>de</w:t>
      </w:r>
      <w:r w:rsidR="0088203F">
        <w:rPr>
          <w:rFonts w:ascii="Arial" w:eastAsia="Times New Roman" w:hAnsi="Arial" w:cs="Arial"/>
          <w:sz w:val="24"/>
          <w:szCs w:val="24"/>
          <w:lang w:val="es-CO"/>
        </w:rPr>
        <w:t xml:space="preserve"> conform</w:t>
      </w:r>
      <w:r w:rsidR="002C29A3">
        <w:rPr>
          <w:rFonts w:ascii="Arial" w:eastAsia="Times New Roman" w:hAnsi="Arial" w:cs="Arial"/>
          <w:sz w:val="24"/>
          <w:szCs w:val="24"/>
          <w:lang w:val="es-CO"/>
        </w:rPr>
        <w:t>idad con</w:t>
      </w:r>
      <w:r w:rsidR="0088203F">
        <w:rPr>
          <w:rFonts w:ascii="Arial" w:eastAsia="Times New Roman" w:hAnsi="Arial" w:cs="Arial"/>
          <w:sz w:val="24"/>
          <w:szCs w:val="24"/>
          <w:lang w:val="es-CO"/>
        </w:rPr>
        <w:t xml:space="preserve"> su capacidad técnica</w:t>
      </w:r>
      <w:r w:rsidR="002C29A3">
        <w:rPr>
          <w:rFonts w:ascii="Arial" w:eastAsia="Times New Roman" w:hAnsi="Arial" w:cs="Arial"/>
          <w:sz w:val="24"/>
          <w:szCs w:val="24"/>
          <w:lang w:val="es-CO"/>
        </w:rPr>
        <w:t xml:space="preserve"> y operativa.</w:t>
      </w:r>
      <w:r w:rsidR="0088203F">
        <w:rPr>
          <w:rFonts w:ascii="Arial" w:eastAsia="Times New Roman" w:hAnsi="Arial" w:cs="Arial"/>
          <w:sz w:val="24"/>
          <w:szCs w:val="24"/>
          <w:lang w:val="es-CO"/>
        </w:rPr>
        <w:t xml:space="preserve"> </w:t>
      </w:r>
    </w:p>
    <w:p w14:paraId="6C9372CB" w14:textId="7995D23D" w:rsidR="004D2F1F" w:rsidRDefault="00DF47B5" w:rsidP="00EC340A">
      <w:pPr>
        <w:spacing w:after="0" w:line="240" w:lineRule="auto"/>
        <w:jc w:val="both"/>
        <w:rPr>
          <w:rFonts w:ascii="Arial" w:eastAsia="Times New Roman" w:hAnsi="Arial" w:cs="Arial"/>
          <w:sz w:val="24"/>
          <w:szCs w:val="24"/>
          <w:lang w:val="es-CO"/>
        </w:rPr>
      </w:pPr>
      <w:r w:rsidRPr="00BB5C0F">
        <w:rPr>
          <w:rFonts w:ascii="Arial" w:eastAsia="Times New Roman" w:hAnsi="Arial" w:cs="Arial"/>
          <w:b/>
          <w:sz w:val="24"/>
          <w:szCs w:val="24"/>
          <w:lang w:val="es-CO"/>
        </w:rPr>
        <w:t>Parágrafo</w:t>
      </w:r>
      <w:r w:rsidR="00BB5C0F" w:rsidRPr="00BB5C0F">
        <w:rPr>
          <w:rFonts w:ascii="Arial" w:eastAsia="Times New Roman" w:hAnsi="Arial" w:cs="Arial"/>
          <w:b/>
          <w:sz w:val="24"/>
          <w:szCs w:val="24"/>
          <w:lang w:val="es-CO"/>
        </w:rPr>
        <w:t>.</w:t>
      </w:r>
      <w:r w:rsidR="00BB5C0F" w:rsidRPr="00D63C0D">
        <w:rPr>
          <w:rFonts w:ascii="Arial" w:eastAsia="Times New Roman" w:hAnsi="Arial" w:cs="Arial"/>
          <w:sz w:val="24"/>
          <w:szCs w:val="24"/>
          <w:lang w:val="es-CO"/>
        </w:rPr>
        <w:t xml:space="preserve"> </w:t>
      </w:r>
      <w:r w:rsidR="00856274" w:rsidRPr="00B24AF1">
        <w:rPr>
          <w:rFonts w:ascii="Arial" w:eastAsia="Times New Roman" w:hAnsi="Arial" w:cs="Arial"/>
          <w:b/>
          <w:i/>
          <w:sz w:val="24"/>
          <w:szCs w:val="24"/>
          <w:lang w:val="es-CO"/>
        </w:rPr>
        <w:t>Renovación de la matrícula</w:t>
      </w:r>
      <w:r w:rsidR="004E33AC" w:rsidRPr="00B24AF1">
        <w:rPr>
          <w:rFonts w:ascii="Arial" w:eastAsia="Times New Roman" w:hAnsi="Arial" w:cs="Arial"/>
          <w:b/>
          <w:i/>
          <w:sz w:val="24"/>
          <w:szCs w:val="24"/>
          <w:lang w:val="es-CO"/>
        </w:rPr>
        <w:t xml:space="preserve"> y entrega de información </w:t>
      </w:r>
      <w:r w:rsidR="004F3D1E" w:rsidRPr="00B24AF1">
        <w:rPr>
          <w:rFonts w:ascii="Arial" w:eastAsia="Times New Roman" w:hAnsi="Arial" w:cs="Arial"/>
          <w:b/>
          <w:i/>
          <w:sz w:val="24"/>
          <w:szCs w:val="24"/>
          <w:lang w:val="es-CO"/>
        </w:rPr>
        <w:t xml:space="preserve">financiera </w:t>
      </w:r>
      <w:r w:rsidR="001502D6" w:rsidRPr="00B24AF1">
        <w:rPr>
          <w:rFonts w:ascii="Arial" w:eastAsia="Times New Roman" w:hAnsi="Arial" w:cs="Arial"/>
          <w:b/>
          <w:i/>
          <w:sz w:val="24"/>
          <w:szCs w:val="24"/>
          <w:lang w:val="es-CO"/>
        </w:rPr>
        <w:t>anual</w:t>
      </w:r>
      <w:r w:rsidR="004E33AC" w:rsidRPr="00B24AF1">
        <w:rPr>
          <w:rFonts w:ascii="Arial" w:eastAsia="Times New Roman" w:hAnsi="Arial" w:cs="Arial"/>
          <w:b/>
          <w:i/>
          <w:sz w:val="24"/>
          <w:szCs w:val="24"/>
          <w:lang w:val="es-CO"/>
        </w:rPr>
        <w:t>.</w:t>
      </w:r>
      <w:r w:rsidR="004E33AC" w:rsidRPr="00D63C0D">
        <w:rPr>
          <w:rFonts w:ascii="Arial" w:eastAsia="Times New Roman" w:hAnsi="Arial" w:cs="Arial"/>
          <w:sz w:val="24"/>
          <w:szCs w:val="24"/>
          <w:lang w:val="es-CO"/>
        </w:rPr>
        <w:t xml:space="preserve"> P</w:t>
      </w:r>
      <w:r w:rsidR="00856274" w:rsidRPr="00D63C0D">
        <w:rPr>
          <w:rFonts w:ascii="Arial" w:eastAsia="Times New Roman" w:hAnsi="Arial" w:cs="Arial"/>
          <w:sz w:val="24"/>
          <w:szCs w:val="24"/>
          <w:lang w:val="es-CO"/>
        </w:rPr>
        <w:t>ara efectos de la contabilización de los tres</w:t>
      </w:r>
      <w:r w:rsidR="00927EE3">
        <w:rPr>
          <w:rFonts w:ascii="Arial" w:eastAsia="Times New Roman" w:hAnsi="Arial" w:cs="Arial"/>
          <w:sz w:val="24"/>
          <w:szCs w:val="24"/>
          <w:lang w:val="es-CO"/>
        </w:rPr>
        <w:t xml:space="preserve"> (3)</w:t>
      </w:r>
      <w:r w:rsidR="00856274" w:rsidRPr="00D63C0D">
        <w:rPr>
          <w:rFonts w:ascii="Arial" w:eastAsia="Times New Roman" w:hAnsi="Arial" w:cs="Arial"/>
          <w:sz w:val="24"/>
          <w:szCs w:val="24"/>
          <w:lang w:val="es-CO"/>
        </w:rPr>
        <w:t xml:space="preserve"> años consecutivos </w:t>
      </w:r>
      <w:r w:rsidR="004E33AC" w:rsidRPr="00D63C0D">
        <w:rPr>
          <w:rFonts w:ascii="Arial" w:eastAsia="Times New Roman" w:hAnsi="Arial" w:cs="Arial"/>
          <w:sz w:val="24"/>
          <w:szCs w:val="24"/>
          <w:lang w:val="es-CO"/>
        </w:rPr>
        <w:t>se tendrá</w:t>
      </w:r>
      <w:r w:rsidR="00583399" w:rsidRPr="00D63C0D">
        <w:rPr>
          <w:rFonts w:ascii="Arial" w:eastAsia="Times New Roman" w:hAnsi="Arial" w:cs="Arial"/>
          <w:sz w:val="24"/>
          <w:szCs w:val="24"/>
          <w:lang w:val="es-CO"/>
        </w:rPr>
        <w:t>n</w:t>
      </w:r>
      <w:r w:rsidR="004E33AC" w:rsidRPr="00D63C0D">
        <w:rPr>
          <w:rFonts w:ascii="Arial" w:eastAsia="Times New Roman" w:hAnsi="Arial" w:cs="Arial"/>
          <w:sz w:val="24"/>
          <w:szCs w:val="24"/>
          <w:lang w:val="es-CO"/>
        </w:rPr>
        <w:t xml:space="preserve"> en cuenta </w:t>
      </w:r>
      <w:r w:rsidR="00583399" w:rsidRPr="00D63C0D">
        <w:rPr>
          <w:rFonts w:ascii="Arial" w:eastAsia="Times New Roman" w:hAnsi="Arial" w:cs="Arial"/>
          <w:sz w:val="24"/>
          <w:szCs w:val="24"/>
          <w:lang w:val="es-CO"/>
        </w:rPr>
        <w:t xml:space="preserve">los </w:t>
      </w:r>
      <w:r w:rsidR="00D63C0D">
        <w:rPr>
          <w:rFonts w:ascii="Arial" w:eastAsia="Times New Roman" w:hAnsi="Arial" w:cs="Arial"/>
          <w:sz w:val="24"/>
          <w:szCs w:val="24"/>
          <w:lang w:val="es-CO"/>
        </w:rPr>
        <w:t>periodos</w:t>
      </w:r>
      <w:r w:rsidR="001572D7" w:rsidRPr="00D63C0D">
        <w:rPr>
          <w:rFonts w:ascii="Arial" w:eastAsia="Times New Roman" w:hAnsi="Arial" w:cs="Arial"/>
          <w:sz w:val="24"/>
          <w:szCs w:val="24"/>
          <w:lang w:val="es-CO"/>
        </w:rPr>
        <w:t xml:space="preserve"> </w:t>
      </w:r>
      <w:r w:rsidR="001502D6">
        <w:rPr>
          <w:rFonts w:ascii="Arial" w:eastAsia="Times New Roman" w:hAnsi="Arial" w:cs="Arial"/>
          <w:sz w:val="24"/>
          <w:szCs w:val="24"/>
          <w:lang w:val="es-CO"/>
        </w:rPr>
        <w:t xml:space="preserve">anuales </w:t>
      </w:r>
      <w:r w:rsidR="00D63C0D">
        <w:rPr>
          <w:rFonts w:ascii="Arial" w:eastAsia="Times New Roman" w:hAnsi="Arial" w:cs="Arial"/>
          <w:sz w:val="24"/>
          <w:szCs w:val="24"/>
          <w:lang w:val="es-CO"/>
        </w:rPr>
        <w:t xml:space="preserve">consecutivos </w:t>
      </w:r>
      <w:r w:rsidR="001572D7" w:rsidRPr="00D63C0D">
        <w:rPr>
          <w:rFonts w:ascii="Arial" w:eastAsia="Times New Roman" w:hAnsi="Arial" w:cs="Arial"/>
          <w:sz w:val="24"/>
          <w:szCs w:val="24"/>
          <w:lang w:val="es-CO"/>
        </w:rPr>
        <w:t>incumplidos</w:t>
      </w:r>
      <w:r w:rsidR="00927EE3">
        <w:rPr>
          <w:rFonts w:ascii="Arial" w:eastAsia="Times New Roman" w:hAnsi="Arial" w:cs="Arial"/>
          <w:sz w:val="24"/>
          <w:szCs w:val="24"/>
          <w:lang w:val="es-CO"/>
        </w:rPr>
        <w:t xml:space="preserve"> </w:t>
      </w:r>
      <w:r w:rsidR="006A3420">
        <w:rPr>
          <w:rFonts w:ascii="Arial" w:eastAsia="Times New Roman" w:hAnsi="Arial" w:cs="Arial"/>
          <w:sz w:val="24"/>
          <w:szCs w:val="24"/>
          <w:lang w:val="es-CO"/>
        </w:rPr>
        <w:t xml:space="preserve">en la renovación </w:t>
      </w:r>
      <w:r w:rsidR="00927EE3">
        <w:rPr>
          <w:rFonts w:ascii="Arial" w:eastAsia="Times New Roman" w:hAnsi="Arial" w:cs="Arial"/>
          <w:sz w:val="24"/>
          <w:szCs w:val="24"/>
          <w:lang w:val="es-CO"/>
        </w:rPr>
        <w:t>de la matrícula</w:t>
      </w:r>
      <w:r w:rsidR="006A3420">
        <w:rPr>
          <w:rFonts w:ascii="Arial" w:eastAsia="Times New Roman" w:hAnsi="Arial" w:cs="Arial"/>
          <w:sz w:val="24"/>
          <w:szCs w:val="24"/>
          <w:lang w:val="es-CO"/>
        </w:rPr>
        <w:t xml:space="preserve"> mercantil</w:t>
      </w:r>
      <w:r w:rsidR="00927EE3">
        <w:rPr>
          <w:rFonts w:ascii="Arial" w:eastAsia="Times New Roman" w:hAnsi="Arial" w:cs="Arial"/>
          <w:sz w:val="24"/>
          <w:szCs w:val="24"/>
          <w:lang w:val="es-CO"/>
        </w:rPr>
        <w:t xml:space="preserve"> </w:t>
      </w:r>
      <w:r w:rsidR="0093450A">
        <w:rPr>
          <w:rFonts w:ascii="Arial" w:eastAsia="Times New Roman" w:hAnsi="Arial" w:cs="Arial"/>
          <w:sz w:val="24"/>
          <w:szCs w:val="24"/>
          <w:lang w:val="es-CO"/>
        </w:rPr>
        <w:t>o</w:t>
      </w:r>
      <w:r w:rsidR="00927EE3">
        <w:rPr>
          <w:rFonts w:ascii="Arial" w:eastAsia="Times New Roman" w:hAnsi="Arial" w:cs="Arial"/>
          <w:sz w:val="24"/>
          <w:szCs w:val="24"/>
          <w:lang w:val="es-CO"/>
        </w:rPr>
        <w:t xml:space="preserve"> </w:t>
      </w:r>
      <w:r w:rsidR="006A3420">
        <w:rPr>
          <w:rFonts w:ascii="Arial" w:eastAsia="Times New Roman" w:hAnsi="Arial" w:cs="Arial"/>
          <w:sz w:val="24"/>
          <w:szCs w:val="24"/>
          <w:lang w:val="es-CO"/>
        </w:rPr>
        <w:t>en</w:t>
      </w:r>
      <w:r w:rsidR="00927EE3">
        <w:rPr>
          <w:rFonts w:ascii="Arial" w:eastAsia="Times New Roman" w:hAnsi="Arial" w:cs="Arial"/>
          <w:sz w:val="24"/>
          <w:szCs w:val="24"/>
          <w:lang w:val="es-CO"/>
        </w:rPr>
        <w:t xml:space="preserve"> la</w:t>
      </w:r>
      <w:r w:rsidR="006A3420">
        <w:rPr>
          <w:rFonts w:ascii="Arial" w:eastAsia="Times New Roman" w:hAnsi="Arial" w:cs="Arial"/>
          <w:sz w:val="24"/>
          <w:szCs w:val="24"/>
          <w:lang w:val="es-CO"/>
        </w:rPr>
        <w:t xml:space="preserve"> entrega de la</w:t>
      </w:r>
      <w:r w:rsidR="00927EE3">
        <w:rPr>
          <w:rFonts w:ascii="Arial" w:eastAsia="Times New Roman" w:hAnsi="Arial" w:cs="Arial"/>
          <w:sz w:val="24"/>
          <w:szCs w:val="24"/>
          <w:lang w:val="es-CO"/>
        </w:rPr>
        <w:t xml:space="preserve"> información financiera,</w:t>
      </w:r>
      <w:r w:rsidR="001572D7" w:rsidRPr="00D63C0D">
        <w:rPr>
          <w:rFonts w:ascii="Arial" w:eastAsia="Times New Roman" w:hAnsi="Arial" w:cs="Arial"/>
          <w:sz w:val="24"/>
          <w:szCs w:val="24"/>
          <w:lang w:val="es-CO"/>
        </w:rPr>
        <w:t xml:space="preserve"> independientemente del </w:t>
      </w:r>
      <w:r w:rsidR="00927EE3">
        <w:rPr>
          <w:rFonts w:ascii="Arial" w:eastAsia="Times New Roman" w:hAnsi="Arial" w:cs="Arial"/>
          <w:sz w:val="24"/>
          <w:szCs w:val="24"/>
          <w:lang w:val="es-CO"/>
        </w:rPr>
        <w:t>lapso de tiempo trascurrido</w:t>
      </w:r>
      <w:r w:rsidR="004E33AC" w:rsidRPr="00D63C0D">
        <w:rPr>
          <w:rFonts w:ascii="Arial" w:eastAsia="Times New Roman" w:hAnsi="Arial" w:cs="Arial"/>
          <w:sz w:val="24"/>
          <w:szCs w:val="24"/>
          <w:lang w:val="es-CO"/>
        </w:rPr>
        <w:t xml:space="preserve">. </w:t>
      </w:r>
    </w:p>
    <w:p w14:paraId="6FA7CFA7" w14:textId="77777777" w:rsidR="00830B93" w:rsidRPr="006F623F" w:rsidRDefault="001502D6" w:rsidP="00EC340A">
      <w:pPr>
        <w:spacing w:after="0" w:line="240" w:lineRule="auto"/>
        <w:jc w:val="both"/>
        <w:rPr>
          <w:rFonts w:ascii="Arial" w:eastAsia="Times New Roman" w:hAnsi="Arial" w:cs="Arial"/>
          <w:sz w:val="24"/>
          <w:szCs w:val="24"/>
          <w:lang w:val="es-CO"/>
        </w:rPr>
      </w:pPr>
      <w:r>
        <w:rPr>
          <w:rFonts w:ascii="Arial" w:eastAsia="Times New Roman" w:hAnsi="Arial" w:cs="Arial"/>
          <w:sz w:val="24"/>
          <w:szCs w:val="24"/>
          <w:lang w:val="es-CO"/>
        </w:rPr>
        <w:t xml:space="preserve"> </w:t>
      </w:r>
    </w:p>
    <w:p w14:paraId="54BB8875" w14:textId="7015DCE1" w:rsidR="00086E85" w:rsidRDefault="00F5075C" w:rsidP="00EC340A">
      <w:pPr>
        <w:spacing w:line="240" w:lineRule="auto"/>
        <w:jc w:val="both"/>
        <w:rPr>
          <w:rFonts w:ascii="Arial" w:eastAsia="Times New Roman" w:hAnsi="Arial" w:cs="Arial"/>
          <w:sz w:val="24"/>
          <w:szCs w:val="24"/>
          <w:lang w:val="es-CO"/>
        </w:rPr>
      </w:pPr>
      <w:r w:rsidRPr="00D936B5">
        <w:rPr>
          <w:rFonts w:ascii="Arial" w:eastAsia="Times New Roman" w:hAnsi="Arial" w:cs="Arial"/>
          <w:b/>
          <w:sz w:val="24"/>
          <w:szCs w:val="24"/>
          <w:lang w:val="es-CO"/>
        </w:rPr>
        <w:t>Artículo</w:t>
      </w:r>
      <w:r w:rsidR="00233389" w:rsidRPr="00233389">
        <w:rPr>
          <w:rFonts w:ascii="Arial" w:eastAsia="Times New Roman" w:hAnsi="Arial" w:cs="Arial"/>
          <w:b/>
          <w:sz w:val="24"/>
          <w:szCs w:val="24"/>
          <w:lang w:val="es-CO"/>
        </w:rPr>
        <w:t xml:space="preserve"> </w:t>
      </w:r>
      <w:r w:rsidR="00A25CF1">
        <w:rPr>
          <w:rFonts w:ascii="Arial" w:eastAsia="Times New Roman" w:hAnsi="Arial" w:cs="Arial"/>
          <w:b/>
          <w:sz w:val="24"/>
          <w:szCs w:val="24"/>
          <w:lang w:val="es-CO"/>
        </w:rPr>
        <w:t>2</w:t>
      </w:r>
      <w:r w:rsidR="00233389" w:rsidRPr="00233389">
        <w:rPr>
          <w:rFonts w:ascii="Arial" w:eastAsia="Times New Roman" w:hAnsi="Arial" w:cs="Arial"/>
          <w:b/>
          <w:sz w:val="24"/>
          <w:szCs w:val="24"/>
          <w:lang w:val="es-CO"/>
        </w:rPr>
        <w:t xml:space="preserve">. </w:t>
      </w:r>
      <w:r w:rsidR="00086E85">
        <w:rPr>
          <w:rFonts w:ascii="Arial" w:eastAsia="Times New Roman" w:hAnsi="Arial" w:cs="Arial"/>
          <w:b/>
          <w:i/>
          <w:sz w:val="24"/>
          <w:szCs w:val="24"/>
          <w:lang w:val="es-CO"/>
        </w:rPr>
        <w:t>Presunción</w:t>
      </w:r>
      <w:r w:rsidR="00086E85" w:rsidRPr="00D76498">
        <w:rPr>
          <w:rFonts w:ascii="Arial" w:eastAsia="Times New Roman" w:hAnsi="Arial" w:cs="Arial"/>
          <w:b/>
          <w:i/>
          <w:sz w:val="24"/>
          <w:szCs w:val="24"/>
          <w:lang w:val="es-CO"/>
        </w:rPr>
        <w:t xml:space="preserve"> </w:t>
      </w:r>
      <w:r w:rsidR="00233389" w:rsidRPr="00D76498">
        <w:rPr>
          <w:rFonts w:ascii="Arial" w:eastAsia="Times New Roman" w:hAnsi="Arial" w:cs="Arial"/>
          <w:b/>
          <w:i/>
          <w:sz w:val="24"/>
          <w:szCs w:val="24"/>
          <w:lang w:val="es-CO"/>
        </w:rPr>
        <w:t>de no operación por ausencia de renovación de la matrícula mercantil.</w:t>
      </w:r>
      <w:r w:rsidR="00233389">
        <w:rPr>
          <w:rFonts w:ascii="Arial" w:eastAsia="Times New Roman" w:hAnsi="Arial" w:cs="Arial"/>
          <w:sz w:val="24"/>
          <w:szCs w:val="24"/>
          <w:lang w:val="es-CO"/>
        </w:rPr>
        <w:t xml:space="preserve">  </w:t>
      </w:r>
      <w:r w:rsidR="00D609FA">
        <w:rPr>
          <w:rFonts w:ascii="Arial" w:eastAsia="Times New Roman" w:hAnsi="Arial" w:cs="Arial"/>
          <w:sz w:val="24"/>
          <w:szCs w:val="24"/>
          <w:lang w:val="es-CO"/>
        </w:rPr>
        <w:t xml:space="preserve">En el caso de la ausencia de renovación de la matrícula mercantil por tres </w:t>
      </w:r>
      <w:r w:rsidR="00C1258D">
        <w:rPr>
          <w:rFonts w:ascii="Arial" w:eastAsia="Times New Roman" w:hAnsi="Arial" w:cs="Arial"/>
          <w:sz w:val="24"/>
          <w:szCs w:val="24"/>
          <w:lang w:val="es-CO"/>
        </w:rPr>
        <w:t xml:space="preserve">(3) </w:t>
      </w:r>
      <w:r w:rsidR="00D609FA">
        <w:rPr>
          <w:rFonts w:ascii="Arial" w:eastAsia="Times New Roman" w:hAnsi="Arial" w:cs="Arial"/>
          <w:sz w:val="24"/>
          <w:szCs w:val="24"/>
          <w:lang w:val="es-CO"/>
        </w:rPr>
        <w:t>años consecutivos</w:t>
      </w:r>
      <w:r w:rsidR="00124D83">
        <w:rPr>
          <w:rFonts w:ascii="Arial" w:eastAsia="Times New Roman" w:hAnsi="Arial" w:cs="Arial"/>
          <w:sz w:val="24"/>
          <w:szCs w:val="24"/>
          <w:lang w:val="es-CO"/>
        </w:rPr>
        <w:t>,</w:t>
      </w:r>
      <w:r w:rsidR="00D609FA">
        <w:rPr>
          <w:rFonts w:ascii="Arial" w:eastAsia="Times New Roman" w:hAnsi="Arial" w:cs="Arial"/>
          <w:sz w:val="24"/>
          <w:szCs w:val="24"/>
          <w:lang w:val="es-CO"/>
        </w:rPr>
        <w:t xml:space="preserve"> bastará con la </w:t>
      </w:r>
      <w:r w:rsidR="00086E85">
        <w:rPr>
          <w:rFonts w:ascii="Arial" w:eastAsia="Times New Roman" w:hAnsi="Arial" w:cs="Arial"/>
          <w:sz w:val="24"/>
          <w:szCs w:val="24"/>
          <w:lang w:val="es-CO"/>
        </w:rPr>
        <w:t xml:space="preserve">verificación en la </w:t>
      </w:r>
      <w:r w:rsidR="005049A1">
        <w:rPr>
          <w:rFonts w:ascii="Arial" w:eastAsia="Times New Roman" w:hAnsi="Arial" w:cs="Arial"/>
          <w:sz w:val="24"/>
          <w:szCs w:val="24"/>
          <w:lang w:val="es-CO"/>
        </w:rPr>
        <w:t xml:space="preserve">base de datos </w:t>
      </w:r>
      <w:r w:rsidR="006C3789">
        <w:rPr>
          <w:rFonts w:ascii="Arial" w:eastAsia="Times New Roman" w:hAnsi="Arial" w:cs="Arial"/>
          <w:sz w:val="24"/>
          <w:szCs w:val="24"/>
          <w:lang w:val="es-CO"/>
        </w:rPr>
        <w:t>elaborada por</w:t>
      </w:r>
      <w:r w:rsidR="00124D83">
        <w:rPr>
          <w:rFonts w:ascii="Arial" w:eastAsia="Times New Roman" w:hAnsi="Arial" w:cs="Arial"/>
          <w:sz w:val="24"/>
          <w:szCs w:val="24"/>
          <w:lang w:val="es-CO"/>
        </w:rPr>
        <w:t xml:space="preserve"> la C</w:t>
      </w:r>
      <w:r w:rsidR="00233389">
        <w:rPr>
          <w:rFonts w:ascii="Arial" w:eastAsia="Times New Roman" w:hAnsi="Arial" w:cs="Arial"/>
          <w:sz w:val="24"/>
          <w:szCs w:val="24"/>
          <w:lang w:val="es-CO"/>
        </w:rPr>
        <w:t>ámara de Comercio correspondiente</w:t>
      </w:r>
      <w:r w:rsidR="006C3789">
        <w:rPr>
          <w:rFonts w:ascii="Arial" w:eastAsia="Times New Roman" w:hAnsi="Arial" w:cs="Arial"/>
          <w:sz w:val="24"/>
          <w:szCs w:val="24"/>
          <w:lang w:val="es-CO"/>
        </w:rPr>
        <w:t>,</w:t>
      </w:r>
      <w:r w:rsidR="00124D83">
        <w:rPr>
          <w:rFonts w:ascii="Arial" w:eastAsia="Times New Roman" w:hAnsi="Arial" w:cs="Arial"/>
          <w:sz w:val="24"/>
          <w:szCs w:val="24"/>
          <w:lang w:val="es-CO"/>
        </w:rPr>
        <w:t xml:space="preserve"> remitida a </w:t>
      </w:r>
      <w:r w:rsidR="00D609FA">
        <w:rPr>
          <w:rFonts w:ascii="Arial" w:eastAsia="Times New Roman" w:hAnsi="Arial" w:cs="Arial"/>
          <w:sz w:val="24"/>
          <w:szCs w:val="24"/>
          <w:lang w:val="es-CO"/>
        </w:rPr>
        <w:t>la Superintendencia de Sociedades</w:t>
      </w:r>
      <w:r w:rsidR="00086E85">
        <w:rPr>
          <w:rFonts w:ascii="Arial" w:eastAsia="Times New Roman" w:hAnsi="Arial" w:cs="Arial"/>
          <w:sz w:val="24"/>
          <w:szCs w:val="24"/>
          <w:lang w:val="es-CO"/>
        </w:rPr>
        <w:t>, para presumir su inoperancia</w:t>
      </w:r>
      <w:r w:rsidR="00230291">
        <w:rPr>
          <w:rFonts w:ascii="Arial" w:eastAsia="Times New Roman" w:hAnsi="Arial" w:cs="Arial"/>
          <w:sz w:val="24"/>
          <w:szCs w:val="24"/>
          <w:lang w:val="es-CO"/>
        </w:rPr>
        <w:t>.</w:t>
      </w:r>
      <w:r w:rsidR="009A7AFE">
        <w:rPr>
          <w:rFonts w:ascii="Arial" w:eastAsia="Times New Roman" w:hAnsi="Arial" w:cs="Arial"/>
          <w:sz w:val="24"/>
          <w:szCs w:val="24"/>
          <w:lang w:val="es-CO"/>
        </w:rPr>
        <w:t xml:space="preserve"> </w:t>
      </w:r>
    </w:p>
    <w:p w14:paraId="13D627E4" w14:textId="731551C2" w:rsidR="008C4312" w:rsidRDefault="00B53053" w:rsidP="00EC340A">
      <w:pPr>
        <w:spacing w:line="240" w:lineRule="auto"/>
        <w:jc w:val="both"/>
        <w:rPr>
          <w:rFonts w:ascii="Arial" w:eastAsia="Times New Roman" w:hAnsi="Arial" w:cs="Arial"/>
          <w:sz w:val="24"/>
          <w:szCs w:val="24"/>
          <w:lang w:val="es-CO"/>
        </w:rPr>
      </w:pPr>
      <w:r>
        <w:rPr>
          <w:rFonts w:ascii="Arial" w:eastAsia="Times New Roman" w:hAnsi="Arial" w:cs="Arial"/>
          <w:sz w:val="24"/>
          <w:szCs w:val="24"/>
          <w:lang w:val="es-CO"/>
        </w:rPr>
        <w:t xml:space="preserve">Las Cámaras de Comercio deberán remitir una vez al año, </w:t>
      </w:r>
      <w:r w:rsidR="003817E5">
        <w:rPr>
          <w:rFonts w:ascii="Arial" w:eastAsia="Times New Roman" w:hAnsi="Arial" w:cs="Arial"/>
          <w:sz w:val="24"/>
          <w:szCs w:val="24"/>
          <w:lang w:val="es-CO"/>
        </w:rPr>
        <w:t xml:space="preserve">dentro del mes siguiente al vencimiento del plazo para la renovación de la matrícula mercantil, </w:t>
      </w:r>
      <w:r>
        <w:rPr>
          <w:rFonts w:ascii="Arial" w:eastAsia="Times New Roman" w:hAnsi="Arial" w:cs="Arial"/>
          <w:sz w:val="24"/>
          <w:szCs w:val="24"/>
          <w:lang w:val="es-CO"/>
        </w:rPr>
        <w:t xml:space="preserve">una </w:t>
      </w:r>
      <w:r w:rsidR="003817E5">
        <w:rPr>
          <w:rFonts w:ascii="Arial" w:eastAsia="Times New Roman" w:hAnsi="Arial" w:cs="Arial"/>
          <w:sz w:val="24"/>
          <w:szCs w:val="24"/>
          <w:lang w:val="es-CO"/>
        </w:rPr>
        <w:t xml:space="preserve">base de datos </w:t>
      </w:r>
      <w:r>
        <w:rPr>
          <w:rFonts w:ascii="Arial" w:eastAsia="Times New Roman" w:hAnsi="Arial" w:cs="Arial"/>
          <w:sz w:val="24"/>
          <w:szCs w:val="24"/>
          <w:lang w:val="es-CO"/>
        </w:rPr>
        <w:t>de todas las sociedades que estén en este supuesto, que</w:t>
      </w:r>
      <w:r w:rsidR="007E4DDA">
        <w:rPr>
          <w:rFonts w:ascii="Arial" w:eastAsia="Times New Roman" w:hAnsi="Arial" w:cs="Arial"/>
          <w:sz w:val="24"/>
          <w:szCs w:val="24"/>
          <w:lang w:val="es-CO"/>
        </w:rPr>
        <w:t xml:space="preserve"> </w:t>
      </w:r>
      <w:r w:rsidR="00233389">
        <w:rPr>
          <w:rFonts w:ascii="Arial" w:eastAsia="Times New Roman" w:hAnsi="Arial" w:cs="Arial"/>
          <w:sz w:val="24"/>
          <w:szCs w:val="24"/>
          <w:lang w:val="es-CO"/>
        </w:rPr>
        <w:t>deberá contener</w:t>
      </w:r>
      <w:r w:rsidR="00D948D5">
        <w:rPr>
          <w:rFonts w:ascii="Arial" w:eastAsia="Times New Roman" w:hAnsi="Arial" w:cs="Arial"/>
          <w:sz w:val="24"/>
          <w:szCs w:val="24"/>
          <w:lang w:val="es-CO"/>
        </w:rPr>
        <w:t>:</w:t>
      </w:r>
      <w:r w:rsidR="00233389">
        <w:rPr>
          <w:rFonts w:ascii="Arial" w:eastAsia="Times New Roman" w:hAnsi="Arial" w:cs="Arial"/>
          <w:sz w:val="24"/>
          <w:szCs w:val="24"/>
          <w:lang w:val="es-CO"/>
        </w:rPr>
        <w:t xml:space="preserve"> la razón</w:t>
      </w:r>
      <w:r w:rsidR="00F24977">
        <w:rPr>
          <w:rFonts w:ascii="Arial" w:eastAsia="Times New Roman" w:hAnsi="Arial" w:cs="Arial"/>
          <w:sz w:val="24"/>
          <w:szCs w:val="24"/>
          <w:lang w:val="es-CO"/>
        </w:rPr>
        <w:t xml:space="preserve"> o denominación</w:t>
      </w:r>
      <w:r w:rsidR="00233389">
        <w:rPr>
          <w:rFonts w:ascii="Arial" w:eastAsia="Times New Roman" w:hAnsi="Arial" w:cs="Arial"/>
          <w:sz w:val="24"/>
          <w:szCs w:val="24"/>
          <w:lang w:val="es-CO"/>
        </w:rPr>
        <w:t xml:space="preserve"> social, NIT, dirección de notificación </w:t>
      </w:r>
      <w:r w:rsidR="001114DA">
        <w:rPr>
          <w:rFonts w:ascii="Arial" w:eastAsia="Times New Roman" w:hAnsi="Arial" w:cs="Arial"/>
          <w:sz w:val="24"/>
          <w:szCs w:val="24"/>
          <w:lang w:val="es-CO"/>
        </w:rPr>
        <w:t xml:space="preserve">judicial </w:t>
      </w:r>
      <w:r w:rsidR="00233389">
        <w:rPr>
          <w:rFonts w:ascii="Arial" w:eastAsia="Times New Roman" w:hAnsi="Arial" w:cs="Arial"/>
          <w:sz w:val="24"/>
          <w:szCs w:val="24"/>
          <w:lang w:val="es-CO"/>
        </w:rPr>
        <w:t>y l</w:t>
      </w:r>
      <w:r w:rsidR="00610112">
        <w:rPr>
          <w:rFonts w:ascii="Arial" w:eastAsia="Times New Roman" w:hAnsi="Arial" w:cs="Arial"/>
          <w:sz w:val="24"/>
          <w:szCs w:val="24"/>
          <w:lang w:val="es-CO"/>
        </w:rPr>
        <w:t>a precisión de l</w:t>
      </w:r>
      <w:r w:rsidR="00233389">
        <w:rPr>
          <w:rFonts w:ascii="Arial" w:eastAsia="Times New Roman" w:hAnsi="Arial" w:cs="Arial"/>
          <w:sz w:val="24"/>
          <w:szCs w:val="24"/>
          <w:lang w:val="es-CO"/>
        </w:rPr>
        <w:t>os tres (3)</w:t>
      </w:r>
      <w:r w:rsidR="001114DA">
        <w:rPr>
          <w:rFonts w:ascii="Arial" w:eastAsia="Times New Roman" w:hAnsi="Arial" w:cs="Arial"/>
          <w:sz w:val="24"/>
          <w:szCs w:val="24"/>
          <w:lang w:val="es-CO"/>
        </w:rPr>
        <w:t xml:space="preserve"> </w:t>
      </w:r>
      <w:r w:rsidR="00233389">
        <w:rPr>
          <w:rFonts w:ascii="Arial" w:eastAsia="Times New Roman" w:hAnsi="Arial" w:cs="Arial"/>
          <w:sz w:val="24"/>
          <w:szCs w:val="24"/>
          <w:lang w:val="es-CO"/>
        </w:rPr>
        <w:t>años durante los cuales no cumplió con su obligación de renovar el registro mercantil.</w:t>
      </w:r>
    </w:p>
    <w:p w14:paraId="19C510CD" w14:textId="0C70BC07" w:rsidR="004F1FD3" w:rsidRDefault="00F5075C" w:rsidP="00EC340A">
      <w:pPr>
        <w:spacing w:line="240" w:lineRule="auto"/>
        <w:jc w:val="both"/>
        <w:rPr>
          <w:rFonts w:ascii="Arial" w:eastAsia="Times New Roman" w:hAnsi="Arial" w:cs="Arial"/>
          <w:sz w:val="24"/>
          <w:szCs w:val="24"/>
          <w:lang w:val="es-CO"/>
        </w:rPr>
      </w:pPr>
      <w:r w:rsidRPr="00D936B5">
        <w:rPr>
          <w:rFonts w:ascii="Arial" w:eastAsia="Times New Roman" w:hAnsi="Arial" w:cs="Arial"/>
          <w:b/>
          <w:sz w:val="24"/>
          <w:szCs w:val="24"/>
          <w:lang w:val="es-CO"/>
        </w:rPr>
        <w:t>Artículo</w:t>
      </w:r>
      <w:r w:rsidR="00233389">
        <w:rPr>
          <w:rFonts w:ascii="Arial" w:eastAsia="Times New Roman" w:hAnsi="Arial" w:cs="Arial"/>
          <w:b/>
          <w:sz w:val="24"/>
          <w:szCs w:val="24"/>
          <w:lang w:val="es-CO"/>
        </w:rPr>
        <w:t xml:space="preserve"> </w:t>
      </w:r>
      <w:r w:rsidR="00A25CF1">
        <w:rPr>
          <w:rFonts w:ascii="Arial" w:eastAsia="Times New Roman" w:hAnsi="Arial" w:cs="Arial"/>
          <w:b/>
          <w:sz w:val="24"/>
          <w:szCs w:val="24"/>
          <w:lang w:val="es-CO"/>
        </w:rPr>
        <w:t>3</w:t>
      </w:r>
      <w:r w:rsidR="00233389" w:rsidRPr="00233389">
        <w:rPr>
          <w:rFonts w:ascii="Arial" w:eastAsia="Times New Roman" w:hAnsi="Arial" w:cs="Arial"/>
          <w:b/>
          <w:sz w:val="24"/>
          <w:szCs w:val="24"/>
          <w:lang w:val="es-CO"/>
        </w:rPr>
        <w:t xml:space="preserve">. </w:t>
      </w:r>
      <w:r w:rsidR="00086E85">
        <w:rPr>
          <w:rFonts w:ascii="Arial" w:eastAsia="Times New Roman" w:hAnsi="Arial" w:cs="Arial"/>
          <w:b/>
          <w:i/>
          <w:sz w:val="24"/>
          <w:szCs w:val="24"/>
          <w:lang w:val="es-CO"/>
        </w:rPr>
        <w:t>Presunción</w:t>
      </w:r>
      <w:r w:rsidR="00086E85" w:rsidRPr="00D76498">
        <w:rPr>
          <w:rFonts w:ascii="Arial" w:eastAsia="Times New Roman" w:hAnsi="Arial" w:cs="Arial"/>
          <w:b/>
          <w:i/>
          <w:sz w:val="24"/>
          <w:szCs w:val="24"/>
          <w:lang w:val="es-CO"/>
        </w:rPr>
        <w:t xml:space="preserve"> </w:t>
      </w:r>
      <w:r w:rsidR="00233389" w:rsidRPr="00D76498">
        <w:rPr>
          <w:rFonts w:ascii="Arial" w:eastAsia="Times New Roman" w:hAnsi="Arial" w:cs="Arial"/>
          <w:b/>
          <w:i/>
          <w:sz w:val="24"/>
          <w:szCs w:val="24"/>
          <w:lang w:val="es-CO"/>
        </w:rPr>
        <w:t>de no operación por ausencia de</w:t>
      </w:r>
      <w:r w:rsidR="00A43109" w:rsidRPr="00D76498">
        <w:rPr>
          <w:rFonts w:ascii="Arial" w:eastAsia="Times New Roman" w:hAnsi="Arial" w:cs="Arial"/>
          <w:b/>
          <w:i/>
          <w:sz w:val="24"/>
          <w:szCs w:val="24"/>
          <w:lang w:val="es-CO"/>
        </w:rPr>
        <w:t xml:space="preserve"> envío de información</w:t>
      </w:r>
      <w:r w:rsidR="004E0023" w:rsidRPr="00D76498">
        <w:rPr>
          <w:rFonts w:ascii="Arial" w:eastAsia="Times New Roman" w:hAnsi="Arial" w:cs="Arial"/>
          <w:b/>
          <w:i/>
          <w:sz w:val="24"/>
          <w:szCs w:val="24"/>
          <w:lang w:val="es-CO"/>
        </w:rPr>
        <w:t xml:space="preserve"> financiera</w:t>
      </w:r>
      <w:r w:rsidR="00233389" w:rsidRPr="00D76498">
        <w:rPr>
          <w:rFonts w:ascii="Arial" w:eastAsia="Times New Roman" w:hAnsi="Arial" w:cs="Arial"/>
          <w:b/>
          <w:i/>
          <w:sz w:val="24"/>
          <w:szCs w:val="24"/>
          <w:lang w:val="es-CO"/>
        </w:rPr>
        <w:t>.</w:t>
      </w:r>
      <w:r w:rsidR="00233389">
        <w:rPr>
          <w:rFonts w:ascii="Arial" w:eastAsia="Times New Roman" w:hAnsi="Arial" w:cs="Arial"/>
          <w:b/>
          <w:sz w:val="24"/>
          <w:szCs w:val="24"/>
          <w:lang w:val="es-CO"/>
        </w:rPr>
        <w:t xml:space="preserve"> </w:t>
      </w:r>
      <w:r w:rsidR="009836DA">
        <w:rPr>
          <w:rFonts w:ascii="Arial" w:eastAsia="Times New Roman" w:hAnsi="Arial" w:cs="Arial"/>
          <w:sz w:val="24"/>
          <w:szCs w:val="24"/>
          <w:lang w:val="es-CO"/>
        </w:rPr>
        <w:t>Cuando se trate</w:t>
      </w:r>
      <w:r w:rsidR="008C4312">
        <w:rPr>
          <w:rFonts w:ascii="Arial" w:eastAsia="Times New Roman" w:hAnsi="Arial" w:cs="Arial"/>
          <w:sz w:val="24"/>
          <w:szCs w:val="24"/>
          <w:lang w:val="es-CO"/>
        </w:rPr>
        <w:t xml:space="preserve"> de</w:t>
      </w:r>
      <w:r w:rsidR="00D948D5">
        <w:rPr>
          <w:rFonts w:ascii="Arial" w:eastAsia="Times New Roman" w:hAnsi="Arial" w:cs="Arial"/>
          <w:sz w:val="24"/>
          <w:szCs w:val="24"/>
          <w:lang w:val="es-CO"/>
        </w:rPr>
        <w:t>l</w:t>
      </w:r>
      <w:r w:rsidR="008C4312">
        <w:rPr>
          <w:rFonts w:ascii="Arial" w:eastAsia="Times New Roman" w:hAnsi="Arial" w:cs="Arial"/>
          <w:sz w:val="24"/>
          <w:szCs w:val="24"/>
          <w:lang w:val="es-CO"/>
        </w:rPr>
        <w:t xml:space="preserve"> </w:t>
      </w:r>
      <w:r w:rsidR="00D948D5">
        <w:rPr>
          <w:rFonts w:ascii="Arial" w:eastAsia="Times New Roman" w:hAnsi="Arial" w:cs="Arial"/>
          <w:sz w:val="24"/>
          <w:szCs w:val="24"/>
          <w:lang w:val="es-CO"/>
        </w:rPr>
        <w:t>no</w:t>
      </w:r>
      <w:r w:rsidR="008C4312">
        <w:rPr>
          <w:rFonts w:ascii="Arial" w:eastAsia="Times New Roman" w:hAnsi="Arial" w:cs="Arial"/>
          <w:sz w:val="24"/>
          <w:szCs w:val="24"/>
          <w:lang w:val="es-CO"/>
        </w:rPr>
        <w:t xml:space="preserve"> envío de </w:t>
      </w:r>
      <w:r w:rsidR="00D948D5">
        <w:rPr>
          <w:rFonts w:ascii="Arial" w:eastAsia="Times New Roman" w:hAnsi="Arial" w:cs="Arial"/>
          <w:sz w:val="24"/>
          <w:szCs w:val="24"/>
          <w:lang w:val="es-CO"/>
        </w:rPr>
        <w:t xml:space="preserve">la </w:t>
      </w:r>
      <w:r w:rsidR="008C4312">
        <w:rPr>
          <w:rFonts w:ascii="Arial" w:eastAsia="Times New Roman" w:hAnsi="Arial" w:cs="Arial"/>
          <w:sz w:val="24"/>
          <w:szCs w:val="24"/>
          <w:lang w:val="es-CO"/>
        </w:rPr>
        <w:t xml:space="preserve">información </w:t>
      </w:r>
      <w:r w:rsidR="004024A7">
        <w:rPr>
          <w:rFonts w:ascii="Arial" w:eastAsia="Times New Roman" w:hAnsi="Arial" w:cs="Arial"/>
          <w:sz w:val="24"/>
          <w:szCs w:val="24"/>
          <w:lang w:val="es-CO"/>
        </w:rPr>
        <w:t xml:space="preserve">financiera </w:t>
      </w:r>
      <w:r w:rsidR="00233389">
        <w:rPr>
          <w:rFonts w:ascii="Arial" w:eastAsia="Times New Roman" w:hAnsi="Arial" w:cs="Arial"/>
          <w:sz w:val="24"/>
          <w:szCs w:val="24"/>
          <w:lang w:val="es-CO"/>
        </w:rPr>
        <w:t>requerida por</w:t>
      </w:r>
      <w:r w:rsidR="008C4312">
        <w:rPr>
          <w:rFonts w:ascii="Arial" w:eastAsia="Times New Roman" w:hAnsi="Arial" w:cs="Arial"/>
          <w:sz w:val="24"/>
          <w:szCs w:val="24"/>
          <w:lang w:val="es-CO"/>
        </w:rPr>
        <w:t xml:space="preserve"> la Superintendencia de Sociedades durante tres </w:t>
      </w:r>
      <w:r w:rsidR="00C1258D">
        <w:rPr>
          <w:rFonts w:ascii="Arial" w:eastAsia="Times New Roman" w:hAnsi="Arial" w:cs="Arial"/>
          <w:sz w:val="24"/>
          <w:szCs w:val="24"/>
          <w:lang w:val="es-CO"/>
        </w:rPr>
        <w:t xml:space="preserve">(3) </w:t>
      </w:r>
      <w:r w:rsidR="008C4312">
        <w:rPr>
          <w:rFonts w:ascii="Arial" w:eastAsia="Times New Roman" w:hAnsi="Arial" w:cs="Arial"/>
          <w:sz w:val="24"/>
          <w:szCs w:val="24"/>
          <w:lang w:val="es-CO"/>
        </w:rPr>
        <w:t>años consecutivos, l</w:t>
      </w:r>
      <w:r w:rsidR="004F1FD3">
        <w:rPr>
          <w:rFonts w:ascii="Arial" w:eastAsia="Times New Roman" w:hAnsi="Arial" w:cs="Arial"/>
          <w:sz w:val="24"/>
          <w:szCs w:val="24"/>
          <w:lang w:val="es-CO"/>
        </w:rPr>
        <w:t xml:space="preserve">a </w:t>
      </w:r>
      <w:r w:rsidR="00CB7C18">
        <w:rPr>
          <w:rFonts w:ascii="Arial" w:eastAsia="Times New Roman" w:hAnsi="Arial" w:cs="Arial"/>
          <w:sz w:val="24"/>
          <w:szCs w:val="24"/>
          <w:lang w:val="es-CO"/>
        </w:rPr>
        <w:t xml:space="preserve">Superintendencia constatará su incumplimiento y hará una </w:t>
      </w:r>
      <w:r w:rsidR="00D948D5">
        <w:rPr>
          <w:rFonts w:ascii="Arial" w:eastAsia="Times New Roman" w:hAnsi="Arial" w:cs="Arial"/>
          <w:sz w:val="24"/>
          <w:szCs w:val="24"/>
          <w:lang w:val="es-CO"/>
        </w:rPr>
        <w:t xml:space="preserve">relación </w:t>
      </w:r>
      <w:r w:rsidR="008C4312">
        <w:rPr>
          <w:rFonts w:ascii="Arial" w:eastAsia="Times New Roman" w:hAnsi="Arial" w:cs="Arial"/>
          <w:sz w:val="24"/>
          <w:szCs w:val="24"/>
          <w:lang w:val="es-CO"/>
        </w:rPr>
        <w:t xml:space="preserve">de </w:t>
      </w:r>
      <w:r w:rsidR="004024A7">
        <w:rPr>
          <w:rFonts w:ascii="Arial" w:eastAsia="Times New Roman" w:hAnsi="Arial" w:cs="Arial"/>
          <w:sz w:val="24"/>
          <w:szCs w:val="24"/>
          <w:lang w:val="es-CO"/>
        </w:rPr>
        <w:t xml:space="preserve">los periodos </w:t>
      </w:r>
      <w:r w:rsidR="00D609FA">
        <w:rPr>
          <w:rFonts w:ascii="Arial" w:eastAsia="Times New Roman" w:hAnsi="Arial" w:cs="Arial"/>
          <w:sz w:val="24"/>
          <w:szCs w:val="24"/>
          <w:lang w:val="es-CO"/>
        </w:rPr>
        <w:t>incumpli</w:t>
      </w:r>
      <w:r w:rsidR="008C4312">
        <w:rPr>
          <w:rFonts w:ascii="Arial" w:eastAsia="Times New Roman" w:hAnsi="Arial" w:cs="Arial"/>
          <w:sz w:val="24"/>
          <w:szCs w:val="24"/>
          <w:lang w:val="es-CO"/>
        </w:rPr>
        <w:t>d</w:t>
      </w:r>
      <w:r w:rsidR="004024A7">
        <w:rPr>
          <w:rFonts w:ascii="Arial" w:eastAsia="Times New Roman" w:hAnsi="Arial" w:cs="Arial"/>
          <w:sz w:val="24"/>
          <w:szCs w:val="24"/>
          <w:lang w:val="es-CO"/>
        </w:rPr>
        <w:t>o</w:t>
      </w:r>
      <w:r w:rsidR="008C4312">
        <w:rPr>
          <w:rFonts w:ascii="Arial" w:eastAsia="Times New Roman" w:hAnsi="Arial" w:cs="Arial"/>
          <w:sz w:val="24"/>
          <w:szCs w:val="24"/>
          <w:lang w:val="es-CO"/>
        </w:rPr>
        <w:t xml:space="preserve">s. </w:t>
      </w:r>
    </w:p>
    <w:p w14:paraId="7F0429EE" w14:textId="56EE450F" w:rsidR="00F80A62" w:rsidRDefault="00F5075C" w:rsidP="00F80A62">
      <w:pPr>
        <w:spacing w:after="0" w:line="240" w:lineRule="auto"/>
        <w:jc w:val="both"/>
        <w:rPr>
          <w:rFonts w:ascii="Arial" w:hAnsi="Arial" w:cs="Arial"/>
          <w:sz w:val="24"/>
          <w:szCs w:val="24"/>
          <w:lang w:val="es-CO"/>
        </w:rPr>
      </w:pPr>
      <w:r w:rsidRPr="00D936B5">
        <w:rPr>
          <w:rFonts w:ascii="Arial" w:eastAsia="Times New Roman" w:hAnsi="Arial" w:cs="Arial"/>
          <w:b/>
          <w:sz w:val="24"/>
          <w:szCs w:val="24"/>
          <w:lang w:val="es-CO"/>
        </w:rPr>
        <w:t>Artículo</w:t>
      </w:r>
      <w:r w:rsidR="00BE4B62" w:rsidRPr="00622260">
        <w:rPr>
          <w:rFonts w:ascii="Arial" w:hAnsi="Arial" w:cs="Arial"/>
          <w:b/>
          <w:sz w:val="24"/>
          <w:szCs w:val="24"/>
        </w:rPr>
        <w:t xml:space="preserve"> </w:t>
      </w:r>
      <w:r w:rsidR="00A25CF1" w:rsidRPr="00622260">
        <w:rPr>
          <w:rFonts w:ascii="Arial" w:hAnsi="Arial" w:cs="Arial"/>
          <w:b/>
          <w:sz w:val="24"/>
          <w:szCs w:val="24"/>
        </w:rPr>
        <w:t>4</w:t>
      </w:r>
      <w:r w:rsidR="00BE4B62" w:rsidRPr="00622260">
        <w:rPr>
          <w:rFonts w:ascii="Arial" w:hAnsi="Arial" w:cs="Arial"/>
          <w:b/>
          <w:sz w:val="24"/>
          <w:szCs w:val="24"/>
        </w:rPr>
        <w:t xml:space="preserve">. </w:t>
      </w:r>
      <w:r w:rsidR="00BE4B62" w:rsidRPr="00AC36DC">
        <w:rPr>
          <w:rFonts w:ascii="Arial" w:hAnsi="Arial" w:cs="Arial"/>
          <w:b/>
          <w:i/>
          <w:sz w:val="24"/>
          <w:szCs w:val="24"/>
        </w:rPr>
        <w:t>Procedimiento para declarar la disolución de las sociedades no operativas.</w:t>
      </w:r>
      <w:r w:rsidR="00BE4B62" w:rsidRPr="00622260">
        <w:rPr>
          <w:rFonts w:ascii="Arial" w:hAnsi="Arial" w:cs="Arial"/>
          <w:sz w:val="24"/>
          <w:szCs w:val="24"/>
        </w:rPr>
        <w:t xml:space="preserve"> </w:t>
      </w:r>
      <w:r w:rsidR="00D948D5" w:rsidRPr="00622260">
        <w:rPr>
          <w:rFonts w:ascii="Arial" w:hAnsi="Arial" w:cs="Arial"/>
          <w:sz w:val="24"/>
          <w:szCs w:val="24"/>
        </w:rPr>
        <w:t>P</w:t>
      </w:r>
      <w:r w:rsidR="00BE4B62" w:rsidRPr="00622260">
        <w:rPr>
          <w:rFonts w:ascii="Arial" w:hAnsi="Arial" w:cs="Arial"/>
          <w:sz w:val="24"/>
          <w:szCs w:val="24"/>
        </w:rPr>
        <w:t>ara declarar la disolución de sociedades no operativa</w:t>
      </w:r>
      <w:r w:rsidR="00D948D5" w:rsidRPr="00622260">
        <w:rPr>
          <w:rFonts w:ascii="Arial" w:hAnsi="Arial" w:cs="Arial"/>
          <w:sz w:val="24"/>
          <w:szCs w:val="24"/>
        </w:rPr>
        <w:t>s,</w:t>
      </w:r>
      <w:r w:rsidR="00BE4B62" w:rsidRPr="00622260">
        <w:rPr>
          <w:rFonts w:ascii="Arial" w:hAnsi="Arial" w:cs="Arial"/>
          <w:sz w:val="24"/>
          <w:szCs w:val="24"/>
        </w:rPr>
        <w:t xml:space="preserve"> en los términos de la Ley 1955 de 2019</w:t>
      </w:r>
      <w:r w:rsidR="00D948D5" w:rsidRPr="00622260">
        <w:rPr>
          <w:rFonts w:ascii="Arial" w:hAnsi="Arial" w:cs="Arial"/>
          <w:sz w:val="24"/>
          <w:szCs w:val="24"/>
        </w:rPr>
        <w:t>, la Superintendencia de Sociedades</w:t>
      </w:r>
      <w:r w:rsidR="00BE4B62" w:rsidRPr="00622260">
        <w:rPr>
          <w:rFonts w:ascii="Arial" w:hAnsi="Arial" w:cs="Arial"/>
          <w:sz w:val="24"/>
          <w:szCs w:val="24"/>
        </w:rPr>
        <w:t xml:space="preserve"> </w:t>
      </w:r>
      <w:r w:rsidR="00C73540" w:rsidRPr="00622260">
        <w:rPr>
          <w:rFonts w:ascii="Arial" w:hAnsi="Arial" w:cs="Arial"/>
          <w:sz w:val="24"/>
          <w:szCs w:val="24"/>
        </w:rPr>
        <w:t>deberá enviar una comunicación dirigida a la sociedad, a la dirección de notificación judicial</w:t>
      </w:r>
      <w:r w:rsidR="00F80A62">
        <w:rPr>
          <w:rFonts w:ascii="Arial" w:hAnsi="Arial" w:cs="Arial"/>
          <w:sz w:val="24"/>
          <w:szCs w:val="24"/>
        </w:rPr>
        <w:t xml:space="preserve">, </w:t>
      </w:r>
      <w:r w:rsidR="00E9187A" w:rsidRPr="00622260">
        <w:rPr>
          <w:rFonts w:ascii="Arial" w:hAnsi="Arial" w:cs="Arial"/>
          <w:sz w:val="24"/>
          <w:szCs w:val="24"/>
          <w:lang w:val="es-CO"/>
        </w:rPr>
        <w:t xml:space="preserve">informando sobre el </w:t>
      </w:r>
      <w:r w:rsidR="00460984">
        <w:rPr>
          <w:rFonts w:ascii="Arial" w:hAnsi="Arial" w:cs="Arial"/>
          <w:sz w:val="24"/>
          <w:szCs w:val="24"/>
          <w:lang w:val="es-CO"/>
        </w:rPr>
        <w:t>acaecimiento de los hechos que dan lugar a</w:t>
      </w:r>
      <w:r w:rsidR="00E9187A" w:rsidRPr="00622260">
        <w:rPr>
          <w:rFonts w:ascii="Arial" w:hAnsi="Arial" w:cs="Arial"/>
          <w:sz w:val="24"/>
          <w:szCs w:val="24"/>
          <w:lang w:val="es-CO"/>
        </w:rPr>
        <w:t xml:space="preserve"> los supuestos de la presunción</w:t>
      </w:r>
      <w:r w:rsidR="00F80A62">
        <w:rPr>
          <w:rFonts w:ascii="Arial" w:hAnsi="Arial" w:cs="Arial"/>
          <w:sz w:val="24"/>
          <w:szCs w:val="24"/>
          <w:lang w:val="es-CO"/>
        </w:rPr>
        <w:t xml:space="preserve"> </w:t>
      </w:r>
      <w:r w:rsidR="00460984">
        <w:rPr>
          <w:rFonts w:ascii="Arial" w:hAnsi="Arial" w:cs="Arial"/>
          <w:sz w:val="24"/>
          <w:szCs w:val="24"/>
          <w:lang w:val="es-CO"/>
        </w:rPr>
        <w:t>legal</w:t>
      </w:r>
      <w:r w:rsidR="00F80A62">
        <w:rPr>
          <w:rFonts w:ascii="Arial" w:hAnsi="Arial" w:cs="Arial"/>
          <w:sz w:val="24"/>
          <w:szCs w:val="24"/>
          <w:lang w:val="es-CO"/>
        </w:rPr>
        <w:t>,</w:t>
      </w:r>
      <w:r w:rsidR="003F0BAC" w:rsidRPr="00622260">
        <w:rPr>
          <w:rFonts w:ascii="Arial" w:hAnsi="Arial" w:cs="Arial"/>
          <w:sz w:val="24"/>
          <w:szCs w:val="24"/>
          <w:lang w:val="es-CO"/>
        </w:rPr>
        <w:t xml:space="preserve"> </w:t>
      </w:r>
      <w:r w:rsidR="003D48E3" w:rsidRPr="00622260">
        <w:rPr>
          <w:rFonts w:ascii="Arial" w:hAnsi="Arial" w:cs="Arial"/>
          <w:sz w:val="24"/>
          <w:szCs w:val="24"/>
          <w:lang w:val="es-CO"/>
        </w:rPr>
        <w:t>con la relación de</w:t>
      </w:r>
      <w:r w:rsidR="003F0BAC" w:rsidRPr="00622260">
        <w:rPr>
          <w:rFonts w:ascii="Arial" w:hAnsi="Arial" w:cs="Arial"/>
          <w:sz w:val="24"/>
          <w:szCs w:val="24"/>
          <w:lang w:val="es-CO"/>
        </w:rPr>
        <w:t xml:space="preserve"> las pruebas pertinentes</w:t>
      </w:r>
      <w:r w:rsidR="00E9187A" w:rsidRPr="00622260">
        <w:rPr>
          <w:rFonts w:ascii="Arial" w:hAnsi="Arial" w:cs="Arial"/>
          <w:sz w:val="24"/>
          <w:szCs w:val="24"/>
          <w:lang w:val="es-CO"/>
        </w:rPr>
        <w:t xml:space="preserve">. </w:t>
      </w:r>
    </w:p>
    <w:p w14:paraId="181DA3FE" w14:textId="77777777" w:rsidR="00F80A62" w:rsidRDefault="00F80A62" w:rsidP="00F80A62">
      <w:pPr>
        <w:spacing w:after="0" w:line="240" w:lineRule="auto"/>
        <w:jc w:val="both"/>
        <w:rPr>
          <w:rFonts w:ascii="Arial" w:hAnsi="Arial" w:cs="Arial"/>
          <w:sz w:val="24"/>
          <w:szCs w:val="24"/>
          <w:lang w:val="es-CO"/>
        </w:rPr>
      </w:pPr>
    </w:p>
    <w:p w14:paraId="6364AE66" w14:textId="505A5866" w:rsidR="00B77B72" w:rsidRPr="00B91F31" w:rsidRDefault="00F80A62" w:rsidP="00F80A62">
      <w:pPr>
        <w:spacing w:after="0" w:line="240" w:lineRule="auto"/>
        <w:jc w:val="both"/>
        <w:rPr>
          <w:rFonts w:ascii="Arial" w:hAnsi="Arial" w:cs="Arial"/>
          <w:sz w:val="24"/>
          <w:szCs w:val="24"/>
          <w:lang w:val="es-CO"/>
        </w:rPr>
      </w:pPr>
      <w:r>
        <w:rPr>
          <w:rFonts w:ascii="Arial" w:hAnsi="Arial" w:cs="Arial"/>
          <w:sz w:val="24"/>
          <w:szCs w:val="24"/>
          <w:lang w:val="es-CO"/>
        </w:rPr>
        <w:t>E</w:t>
      </w:r>
      <w:r w:rsidR="005A5671" w:rsidRPr="00622260">
        <w:rPr>
          <w:rFonts w:ascii="Arial" w:hAnsi="Arial" w:cs="Arial"/>
          <w:sz w:val="24"/>
          <w:szCs w:val="24"/>
          <w:lang w:val="es-CO"/>
        </w:rPr>
        <w:t xml:space="preserve">n el caso de la ausencia de renovación de </w:t>
      </w:r>
      <w:r w:rsidR="00E9187A" w:rsidRPr="00622260">
        <w:rPr>
          <w:rFonts w:ascii="Arial" w:hAnsi="Arial" w:cs="Arial"/>
          <w:sz w:val="24"/>
          <w:szCs w:val="24"/>
          <w:lang w:val="es-CO"/>
        </w:rPr>
        <w:t xml:space="preserve">la </w:t>
      </w:r>
      <w:r w:rsidR="005A5671" w:rsidRPr="00622260">
        <w:rPr>
          <w:rFonts w:ascii="Arial" w:hAnsi="Arial" w:cs="Arial"/>
          <w:sz w:val="24"/>
          <w:szCs w:val="24"/>
          <w:lang w:val="es-CO"/>
        </w:rPr>
        <w:t xml:space="preserve">matrícula mercantil, </w:t>
      </w:r>
      <w:r w:rsidR="00E9187A" w:rsidRPr="00622260">
        <w:rPr>
          <w:rFonts w:ascii="Arial" w:hAnsi="Arial" w:cs="Arial"/>
          <w:sz w:val="24"/>
          <w:szCs w:val="24"/>
          <w:lang w:val="es-CO"/>
        </w:rPr>
        <w:t xml:space="preserve">se deberá hacer referencia a la </w:t>
      </w:r>
      <w:r w:rsidR="00427446" w:rsidRPr="00622260">
        <w:rPr>
          <w:rFonts w:ascii="Arial" w:hAnsi="Arial" w:cs="Arial"/>
          <w:sz w:val="24"/>
          <w:szCs w:val="24"/>
          <w:lang w:val="es-CO"/>
        </w:rPr>
        <w:t>base de datos remitida</w:t>
      </w:r>
      <w:r w:rsidR="00E9187A" w:rsidRPr="00622260">
        <w:rPr>
          <w:rFonts w:ascii="Arial" w:hAnsi="Arial" w:cs="Arial"/>
          <w:sz w:val="24"/>
          <w:szCs w:val="24"/>
          <w:lang w:val="es-CO"/>
        </w:rPr>
        <w:t xml:space="preserve"> por la Cámara de Comercio y, cuando el supuesto es el no envío de información </w:t>
      </w:r>
      <w:r w:rsidR="004024A7" w:rsidRPr="00622260">
        <w:rPr>
          <w:rFonts w:ascii="Arial" w:hAnsi="Arial" w:cs="Arial"/>
          <w:sz w:val="24"/>
          <w:szCs w:val="24"/>
          <w:lang w:val="es-CO"/>
        </w:rPr>
        <w:t xml:space="preserve">financiera </w:t>
      </w:r>
      <w:r w:rsidR="00E9187A" w:rsidRPr="00622260">
        <w:rPr>
          <w:rFonts w:ascii="Arial" w:hAnsi="Arial" w:cs="Arial"/>
          <w:sz w:val="24"/>
          <w:szCs w:val="24"/>
          <w:lang w:val="es-CO"/>
        </w:rPr>
        <w:t xml:space="preserve">a la Superintendencia de Sociedades, </w:t>
      </w:r>
      <w:r w:rsidR="00E9187A" w:rsidRPr="00622260">
        <w:rPr>
          <w:rFonts w:ascii="Arial" w:eastAsia="Times New Roman" w:hAnsi="Arial" w:cs="Arial"/>
          <w:sz w:val="24"/>
          <w:szCs w:val="24"/>
          <w:lang w:val="es-CO"/>
        </w:rPr>
        <w:t xml:space="preserve">el escrito deberá contener </w:t>
      </w:r>
      <w:r w:rsidR="00B91F31" w:rsidRPr="00622260">
        <w:rPr>
          <w:rFonts w:ascii="Arial" w:eastAsia="Times New Roman" w:hAnsi="Arial" w:cs="Arial"/>
          <w:sz w:val="24"/>
          <w:szCs w:val="24"/>
          <w:lang w:val="es-CO"/>
        </w:rPr>
        <w:t>la relación</w:t>
      </w:r>
      <w:r w:rsidR="004024A7" w:rsidRPr="00622260">
        <w:rPr>
          <w:rFonts w:ascii="Arial" w:eastAsia="Times New Roman" w:hAnsi="Arial" w:cs="Arial"/>
          <w:sz w:val="24"/>
          <w:szCs w:val="24"/>
          <w:lang w:val="es-CO"/>
        </w:rPr>
        <w:t xml:space="preserve"> de los periodos</w:t>
      </w:r>
      <w:r w:rsidR="00E9187A" w:rsidRPr="00622260">
        <w:rPr>
          <w:rFonts w:ascii="Arial" w:eastAsia="Times New Roman" w:hAnsi="Arial" w:cs="Arial"/>
          <w:sz w:val="24"/>
          <w:szCs w:val="24"/>
          <w:lang w:val="es-CO"/>
        </w:rPr>
        <w:t xml:space="preserve"> incumplid</w:t>
      </w:r>
      <w:r w:rsidR="004024A7" w:rsidRPr="00622260">
        <w:rPr>
          <w:rFonts w:ascii="Arial" w:eastAsia="Times New Roman" w:hAnsi="Arial" w:cs="Arial"/>
          <w:sz w:val="24"/>
          <w:szCs w:val="24"/>
          <w:lang w:val="es-CO"/>
        </w:rPr>
        <w:t>o</w:t>
      </w:r>
      <w:r w:rsidR="00E9187A" w:rsidRPr="00622260">
        <w:rPr>
          <w:rFonts w:ascii="Arial" w:eastAsia="Times New Roman" w:hAnsi="Arial" w:cs="Arial"/>
          <w:sz w:val="24"/>
          <w:szCs w:val="24"/>
          <w:lang w:val="es-CO"/>
        </w:rPr>
        <w:t>s</w:t>
      </w:r>
      <w:r w:rsidR="003F0BAC" w:rsidRPr="00622260">
        <w:rPr>
          <w:rFonts w:ascii="Arial" w:hAnsi="Arial" w:cs="Arial"/>
          <w:sz w:val="24"/>
          <w:szCs w:val="24"/>
          <w:lang w:val="es-CO"/>
        </w:rPr>
        <w:t>.</w:t>
      </w:r>
    </w:p>
    <w:p w14:paraId="7D0193C3" w14:textId="77777777" w:rsidR="0092239D" w:rsidRDefault="0092239D" w:rsidP="00AC36DC">
      <w:pPr>
        <w:spacing w:after="0" w:line="240" w:lineRule="auto"/>
        <w:jc w:val="both"/>
        <w:rPr>
          <w:rFonts w:ascii="Arial" w:hAnsi="Arial" w:cs="Arial"/>
          <w:sz w:val="24"/>
          <w:szCs w:val="24"/>
          <w:lang w:val="es-CO"/>
        </w:rPr>
      </w:pPr>
    </w:p>
    <w:p w14:paraId="4834FA6C" w14:textId="208AB39D" w:rsidR="00502949" w:rsidRPr="00815D69" w:rsidRDefault="0092239D" w:rsidP="00EC340A">
      <w:pPr>
        <w:spacing w:line="240" w:lineRule="auto"/>
        <w:jc w:val="both"/>
        <w:rPr>
          <w:rFonts w:ascii="Arial" w:hAnsi="Arial" w:cs="Arial"/>
          <w:b/>
          <w:sz w:val="24"/>
          <w:szCs w:val="24"/>
          <w:lang w:val="es-CO"/>
        </w:rPr>
      </w:pPr>
      <w:r>
        <w:rPr>
          <w:rFonts w:ascii="Arial" w:hAnsi="Arial" w:cs="Arial"/>
          <w:sz w:val="24"/>
          <w:szCs w:val="24"/>
          <w:lang w:val="es-CO"/>
        </w:rPr>
        <w:t>L</w:t>
      </w:r>
      <w:r w:rsidR="002241AD">
        <w:rPr>
          <w:rFonts w:ascii="Arial" w:hAnsi="Arial" w:cs="Arial"/>
          <w:sz w:val="24"/>
          <w:szCs w:val="24"/>
          <w:lang w:val="es-CO"/>
        </w:rPr>
        <w:t>a Superintendencia de Sociedades le o</w:t>
      </w:r>
      <w:r w:rsidR="00502949">
        <w:rPr>
          <w:rFonts w:ascii="Arial" w:hAnsi="Arial" w:cs="Arial"/>
          <w:sz w:val="24"/>
          <w:szCs w:val="24"/>
          <w:lang w:val="es-CO"/>
        </w:rPr>
        <w:t xml:space="preserve">torgará un plazo de 15 días </w:t>
      </w:r>
      <w:r w:rsidR="002241AD">
        <w:rPr>
          <w:rFonts w:ascii="Arial" w:hAnsi="Arial" w:cs="Arial"/>
          <w:sz w:val="24"/>
          <w:szCs w:val="24"/>
          <w:lang w:val="es-CO"/>
        </w:rPr>
        <w:t xml:space="preserve">a la sociedad </w:t>
      </w:r>
      <w:r w:rsidR="00925143">
        <w:rPr>
          <w:rFonts w:ascii="Arial" w:hAnsi="Arial" w:cs="Arial"/>
          <w:sz w:val="24"/>
          <w:szCs w:val="24"/>
          <w:lang w:val="es-CO"/>
        </w:rPr>
        <w:t xml:space="preserve">que se presume no operativa </w:t>
      </w:r>
      <w:r w:rsidR="002241AD">
        <w:rPr>
          <w:rFonts w:ascii="Arial" w:hAnsi="Arial" w:cs="Arial"/>
          <w:sz w:val="24"/>
          <w:szCs w:val="24"/>
          <w:lang w:val="es-CO"/>
        </w:rPr>
        <w:t xml:space="preserve">para que </w:t>
      </w:r>
      <w:r w:rsidR="00925143">
        <w:rPr>
          <w:rFonts w:ascii="Arial" w:hAnsi="Arial" w:cs="Arial"/>
          <w:sz w:val="24"/>
          <w:szCs w:val="24"/>
          <w:lang w:val="es-CO"/>
        </w:rPr>
        <w:t xml:space="preserve">desvirtúe </w:t>
      </w:r>
      <w:r w:rsidR="008D04FA">
        <w:rPr>
          <w:rFonts w:ascii="Arial" w:hAnsi="Arial" w:cs="Arial"/>
          <w:sz w:val="24"/>
          <w:szCs w:val="24"/>
          <w:lang w:val="es-CO"/>
        </w:rPr>
        <w:t xml:space="preserve">y sanee </w:t>
      </w:r>
      <w:r w:rsidR="00925143">
        <w:rPr>
          <w:rFonts w:ascii="Arial" w:hAnsi="Arial" w:cs="Arial"/>
          <w:sz w:val="24"/>
          <w:szCs w:val="24"/>
          <w:lang w:val="es-CO"/>
        </w:rPr>
        <w:t>la presunción</w:t>
      </w:r>
      <w:r w:rsidR="008D04FA">
        <w:rPr>
          <w:rFonts w:ascii="Arial" w:hAnsi="Arial" w:cs="Arial"/>
          <w:sz w:val="24"/>
          <w:szCs w:val="24"/>
          <w:lang w:val="es-CO"/>
        </w:rPr>
        <w:t xml:space="preserve">, haciendo </w:t>
      </w:r>
      <w:r>
        <w:rPr>
          <w:rFonts w:ascii="Arial" w:hAnsi="Arial" w:cs="Arial"/>
          <w:sz w:val="24"/>
          <w:szCs w:val="24"/>
          <w:lang w:val="es-CO"/>
        </w:rPr>
        <w:t xml:space="preserve">oponibles </w:t>
      </w:r>
      <w:r w:rsidR="00502949">
        <w:rPr>
          <w:rFonts w:ascii="Arial" w:hAnsi="Arial" w:cs="Arial"/>
          <w:sz w:val="24"/>
          <w:szCs w:val="24"/>
          <w:lang w:val="es-CO"/>
        </w:rPr>
        <w:t>las pruebas que pretend</w:t>
      </w:r>
      <w:r>
        <w:rPr>
          <w:rFonts w:ascii="Arial" w:hAnsi="Arial" w:cs="Arial"/>
          <w:sz w:val="24"/>
          <w:szCs w:val="24"/>
          <w:lang w:val="es-CO"/>
        </w:rPr>
        <w:t>a</w:t>
      </w:r>
      <w:r w:rsidR="00502949">
        <w:rPr>
          <w:rFonts w:ascii="Arial" w:hAnsi="Arial" w:cs="Arial"/>
          <w:sz w:val="24"/>
          <w:szCs w:val="24"/>
          <w:lang w:val="es-CO"/>
        </w:rPr>
        <w:t xml:space="preserve"> hacer valer. </w:t>
      </w:r>
    </w:p>
    <w:p w14:paraId="5941604F" w14:textId="0D72415C" w:rsidR="00B77B72" w:rsidRPr="008D6139" w:rsidRDefault="00F5075C" w:rsidP="008D6139">
      <w:pPr>
        <w:spacing w:line="240" w:lineRule="auto"/>
        <w:jc w:val="both"/>
        <w:rPr>
          <w:rFonts w:ascii="Arial" w:hAnsi="Arial" w:cs="Arial"/>
          <w:sz w:val="24"/>
          <w:szCs w:val="24"/>
        </w:rPr>
      </w:pPr>
      <w:r w:rsidRPr="00D936B5">
        <w:rPr>
          <w:rFonts w:ascii="Arial" w:eastAsia="Times New Roman" w:hAnsi="Arial" w:cs="Arial"/>
          <w:b/>
          <w:sz w:val="24"/>
          <w:szCs w:val="24"/>
          <w:lang w:val="es-CO"/>
        </w:rPr>
        <w:t>Artículo</w:t>
      </w:r>
      <w:r w:rsidR="00233389" w:rsidRPr="00233389">
        <w:rPr>
          <w:rFonts w:ascii="Arial" w:hAnsi="Arial" w:cs="Arial"/>
          <w:b/>
          <w:sz w:val="24"/>
          <w:szCs w:val="24"/>
          <w:lang w:val="es-CO"/>
        </w:rPr>
        <w:t xml:space="preserve"> 5</w:t>
      </w:r>
      <w:r w:rsidR="009445DA">
        <w:rPr>
          <w:rFonts w:ascii="Arial" w:hAnsi="Arial" w:cs="Arial"/>
          <w:b/>
          <w:sz w:val="24"/>
          <w:szCs w:val="24"/>
          <w:lang w:val="es-CO"/>
        </w:rPr>
        <w:t>.</w:t>
      </w:r>
      <w:r w:rsidR="00233389" w:rsidRPr="00233389">
        <w:rPr>
          <w:rFonts w:ascii="Arial" w:hAnsi="Arial" w:cs="Arial"/>
          <w:b/>
          <w:sz w:val="24"/>
          <w:szCs w:val="24"/>
          <w:lang w:val="es-CO"/>
        </w:rPr>
        <w:t xml:space="preserve"> </w:t>
      </w:r>
      <w:r w:rsidR="00233389" w:rsidRPr="00AC36DC">
        <w:rPr>
          <w:rFonts w:ascii="Arial" w:hAnsi="Arial" w:cs="Arial"/>
          <w:b/>
          <w:i/>
          <w:sz w:val="24"/>
          <w:szCs w:val="24"/>
          <w:lang w:val="es-CO"/>
        </w:rPr>
        <w:t>Criterio para desvirtuar</w:t>
      </w:r>
      <w:r w:rsidR="009445DA" w:rsidRPr="00AC36DC">
        <w:rPr>
          <w:rFonts w:ascii="Arial" w:hAnsi="Arial" w:cs="Arial"/>
          <w:b/>
          <w:i/>
          <w:sz w:val="24"/>
          <w:szCs w:val="24"/>
          <w:lang w:val="es-CO"/>
        </w:rPr>
        <w:t xml:space="preserve"> y sanear</w:t>
      </w:r>
      <w:r w:rsidR="00233389" w:rsidRPr="00AC36DC">
        <w:rPr>
          <w:rFonts w:ascii="Arial" w:hAnsi="Arial" w:cs="Arial"/>
          <w:b/>
          <w:i/>
          <w:sz w:val="24"/>
          <w:szCs w:val="24"/>
          <w:lang w:val="es-CO"/>
        </w:rPr>
        <w:t xml:space="preserve"> la presunción de no operación.</w:t>
      </w:r>
      <w:r w:rsidR="00233389">
        <w:rPr>
          <w:rFonts w:ascii="Arial" w:hAnsi="Arial" w:cs="Arial"/>
          <w:sz w:val="24"/>
          <w:szCs w:val="24"/>
          <w:lang w:val="es-CO"/>
        </w:rPr>
        <w:t xml:space="preserve"> </w:t>
      </w:r>
      <w:r w:rsidR="006F0961">
        <w:rPr>
          <w:rFonts w:ascii="Arial" w:hAnsi="Arial" w:cs="Arial"/>
          <w:sz w:val="24"/>
          <w:szCs w:val="24"/>
        </w:rPr>
        <w:t>La sociedad</w:t>
      </w:r>
      <w:r w:rsidR="00233389">
        <w:rPr>
          <w:rFonts w:ascii="Arial" w:hAnsi="Arial" w:cs="Arial"/>
          <w:sz w:val="24"/>
          <w:szCs w:val="24"/>
        </w:rPr>
        <w:t xml:space="preserve"> mercantil </w:t>
      </w:r>
      <w:r w:rsidR="00C1258D">
        <w:rPr>
          <w:rFonts w:ascii="Arial" w:hAnsi="Arial" w:cs="Arial"/>
          <w:sz w:val="24"/>
          <w:szCs w:val="24"/>
        </w:rPr>
        <w:t>incumplida</w:t>
      </w:r>
      <w:r w:rsidR="006F0961">
        <w:rPr>
          <w:rFonts w:ascii="Arial" w:hAnsi="Arial" w:cs="Arial"/>
          <w:sz w:val="24"/>
          <w:szCs w:val="24"/>
        </w:rPr>
        <w:t xml:space="preserve">, </w:t>
      </w:r>
      <w:r w:rsidR="002A7A42">
        <w:rPr>
          <w:rFonts w:ascii="Arial" w:hAnsi="Arial" w:cs="Arial"/>
          <w:sz w:val="24"/>
          <w:szCs w:val="24"/>
        </w:rPr>
        <w:t xml:space="preserve">podrá desvirtuar </w:t>
      </w:r>
      <w:r w:rsidR="00A268AF">
        <w:rPr>
          <w:rFonts w:ascii="Arial" w:hAnsi="Arial" w:cs="Arial"/>
          <w:sz w:val="24"/>
          <w:szCs w:val="24"/>
        </w:rPr>
        <w:t xml:space="preserve">y sanear </w:t>
      </w:r>
      <w:r w:rsidR="002A7A42">
        <w:rPr>
          <w:rFonts w:ascii="Arial" w:hAnsi="Arial" w:cs="Arial"/>
          <w:sz w:val="24"/>
          <w:szCs w:val="24"/>
        </w:rPr>
        <w:t>la presunción de no operación allegando al proceso</w:t>
      </w:r>
      <w:r w:rsidR="00502949">
        <w:rPr>
          <w:rFonts w:ascii="Arial" w:hAnsi="Arial" w:cs="Arial"/>
          <w:sz w:val="24"/>
          <w:szCs w:val="24"/>
        </w:rPr>
        <w:t>, en el plazo otorgado,</w:t>
      </w:r>
      <w:r w:rsidR="002A7A42">
        <w:rPr>
          <w:rFonts w:ascii="Arial" w:hAnsi="Arial" w:cs="Arial"/>
          <w:sz w:val="24"/>
          <w:szCs w:val="24"/>
        </w:rPr>
        <w:t xml:space="preserve"> </w:t>
      </w:r>
      <w:r w:rsidR="00071B96">
        <w:rPr>
          <w:rFonts w:ascii="Arial" w:hAnsi="Arial" w:cs="Arial"/>
          <w:sz w:val="24"/>
          <w:szCs w:val="24"/>
        </w:rPr>
        <w:t xml:space="preserve">una certificación del representante legal </w:t>
      </w:r>
      <w:r w:rsidR="002A7A42">
        <w:rPr>
          <w:rFonts w:ascii="Arial" w:hAnsi="Arial" w:cs="Arial"/>
          <w:sz w:val="24"/>
          <w:szCs w:val="24"/>
        </w:rPr>
        <w:t xml:space="preserve">que acredite </w:t>
      </w:r>
      <w:r w:rsidR="00B72E5D">
        <w:rPr>
          <w:rFonts w:ascii="Arial" w:hAnsi="Arial" w:cs="Arial"/>
          <w:sz w:val="24"/>
          <w:szCs w:val="24"/>
        </w:rPr>
        <w:t xml:space="preserve">que </w:t>
      </w:r>
      <w:r w:rsidR="009445DA">
        <w:rPr>
          <w:rFonts w:ascii="Arial" w:hAnsi="Arial" w:cs="Arial"/>
          <w:sz w:val="24"/>
          <w:szCs w:val="24"/>
        </w:rPr>
        <w:t>la sociedad se encuentra en operación, es decir, que está desarrollando su objeto social</w:t>
      </w:r>
      <w:r w:rsidR="00071B96">
        <w:rPr>
          <w:rFonts w:ascii="Arial" w:hAnsi="Arial" w:cs="Arial"/>
          <w:sz w:val="24"/>
          <w:szCs w:val="24"/>
        </w:rPr>
        <w:t xml:space="preserve">. </w:t>
      </w:r>
      <w:r w:rsidR="00A268AF">
        <w:rPr>
          <w:rFonts w:ascii="Arial" w:hAnsi="Arial" w:cs="Arial"/>
          <w:sz w:val="24"/>
          <w:szCs w:val="24"/>
        </w:rPr>
        <w:t xml:space="preserve">Igualmente, deberá remitir prueba de que </w:t>
      </w:r>
      <w:r w:rsidR="00B72E5D">
        <w:rPr>
          <w:rFonts w:ascii="Arial" w:hAnsi="Arial" w:cs="Arial"/>
          <w:sz w:val="24"/>
          <w:szCs w:val="24"/>
        </w:rPr>
        <w:t xml:space="preserve">se encuentra al día en </w:t>
      </w:r>
      <w:r w:rsidR="002A7A42">
        <w:rPr>
          <w:rFonts w:ascii="Arial" w:hAnsi="Arial" w:cs="Arial"/>
          <w:sz w:val="24"/>
          <w:szCs w:val="24"/>
        </w:rPr>
        <w:t xml:space="preserve">el cumplimiento de la renovación de la matrícula mercantil o </w:t>
      </w:r>
      <w:r w:rsidR="009D5129">
        <w:rPr>
          <w:rFonts w:ascii="Arial" w:hAnsi="Arial" w:cs="Arial"/>
          <w:sz w:val="24"/>
          <w:szCs w:val="24"/>
        </w:rPr>
        <w:t xml:space="preserve">en la remisión de </w:t>
      </w:r>
      <w:r w:rsidR="002A7A42">
        <w:rPr>
          <w:rFonts w:ascii="Arial" w:hAnsi="Arial" w:cs="Arial"/>
          <w:sz w:val="24"/>
          <w:szCs w:val="24"/>
        </w:rPr>
        <w:t xml:space="preserve">la información </w:t>
      </w:r>
      <w:r w:rsidR="004024A7">
        <w:rPr>
          <w:rFonts w:ascii="Arial" w:hAnsi="Arial" w:cs="Arial"/>
          <w:sz w:val="24"/>
          <w:szCs w:val="24"/>
        </w:rPr>
        <w:t xml:space="preserve">financiera </w:t>
      </w:r>
      <w:r w:rsidR="002A7A42">
        <w:rPr>
          <w:rFonts w:ascii="Arial" w:hAnsi="Arial" w:cs="Arial"/>
          <w:sz w:val="24"/>
          <w:szCs w:val="24"/>
        </w:rPr>
        <w:t>que le ha sido requerida por la Superintendencia de Sociedades</w:t>
      </w:r>
      <w:r w:rsidR="00071B96">
        <w:rPr>
          <w:rFonts w:ascii="Arial" w:hAnsi="Arial" w:cs="Arial"/>
          <w:sz w:val="24"/>
          <w:szCs w:val="24"/>
        </w:rPr>
        <w:t>, según el supuesto de que se trate</w:t>
      </w:r>
      <w:r w:rsidR="00910D3E" w:rsidRPr="00F244A8">
        <w:rPr>
          <w:rFonts w:ascii="Arial" w:hAnsi="Arial" w:cs="Arial"/>
          <w:sz w:val="24"/>
          <w:szCs w:val="24"/>
        </w:rPr>
        <w:t xml:space="preserve">. </w:t>
      </w:r>
    </w:p>
    <w:p w14:paraId="3C188F1D" w14:textId="2FF5621F" w:rsidR="009A62FE" w:rsidRDefault="00F5075C" w:rsidP="00EC340A">
      <w:pPr>
        <w:spacing w:after="0" w:line="240" w:lineRule="auto"/>
        <w:jc w:val="both"/>
        <w:rPr>
          <w:rFonts w:ascii="Arial" w:hAnsi="Arial" w:cs="Arial"/>
          <w:sz w:val="24"/>
          <w:szCs w:val="24"/>
        </w:rPr>
      </w:pPr>
      <w:r w:rsidRPr="00D936B5">
        <w:rPr>
          <w:rFonts w:ascii="Arial" w:eastAsia="Times New Roman" w:hAnsi="Arial" w:cs="Arial"/>
          <w:b/>
          <w:sz w:val="24"/>
          <w:szCs w:val="24"/>
          <w:lang w:val="es-CO"/>
        </w:rPr>
        <w:t>Artículo</w:t>
      </w:r>
      <w:r w:rsidR="002A7A42">
        <w:rPr>
          <w:rFonts w:ascii="Arial" w:hAnsi="Arial" w:cs="Arial"/>
          <w:b/>
          <w:sz w:val="24"/>
          <w:szCs w:val="24"/>
        </w:rPr>
        <w:t xml:space="preserve"> 6</w:t>
      </w:r>
      <w:r w:rsidR="006F0961" w:rsidRPr="00E77A4B">
        <w:rPr>
          <w:rFonts w:ascii="Arial" w:hAnsi="Arial" w:cs="Arial"/>
          <w:b/>
          <w:sz w:val="24"/>
          <w:szCs w:val="24"/>
        </w:rPr>
        <w:t xml:space="preserve">. </w:t>
      </w:r>
      <w:r w:rsidR="00880ED9" w:rsidRPr="00AC36DC">
        <w:rPr>
          <w:rFonts w:ascii="Arial" w:hAnsi="Arial" w:cs="Arial"/>
          <w:b/>
          <w:i/>
          <w:sz w:val="24"/>
          <w:szCs w:val="24"/>
        </w:rPr>
        <w:t>Decisión de la Superintendencia de Sociedades.</w:t>
      </w:r>
      <w:r w:rsidR="00880ED9" w:rsidRPr="00AC36DC">
        <w:rPr>
          <w:rFonts w:ascii="Arial" w:hAnsi="Arial" w:cs="Arial"/>
          <w:i/>
          <w:sz w:val="24"/>
          <w:szCs w:val="24"/>
        </w:rPr>
        <w:t xml:space="preserve"> </w:t>
      </w:r>
      <w:r w:rsidR="00880ED9">
        <w:rPr>
          <w:rFonts w:ascii="Arial" w:hAnsi="Arial" w:cs="Arial"/>
          <w:sz w:val="24"/>
          <w:szCs w:val="24"/>
        </w:rPr>
        <w:t>Si la Superintendencia de Sociedades</w:t>
      </w:r>
      <w:r w:rsidR="00032046">
        <w:rPr>
          <w:rFonts w:ascii="Arial" w:hAnsi="Arial" w:cs="Arial"/>
          <w:sz w:val="24"/>
          <w:szCs w:val="24"/>
        </w:rPr>
        <w:t>, luego de revisad</w:t>
      </w:r>
      <w:r w:rsidR="002A7A42">
        <w:rPr>
          <w:rFonts w:ascii="Arial" w:hAnsi="Arial" w:cs="Arial"/>
          <w:sz w:val="24"/>
          <w:szCs w:val="24"/>
        </w:rPr>
        <w:t>o el expediente, encuentra que</w:t>
      </w:r>
      <w:r w:rsidR="00C423EB">
        <w:rPr>
          <w:rFonts w:ascii="Arial" w:hAnsi="Arial" w:cs="Arial"/>
          <w:sz w:val="24"/>
          <w:szCs w:val="24"/>
        </w:rPr>
        <w:t>, dentro del plazo establecido no se recibió respuesta o</w:t>
      </w:r>
      <w:r w:rsidR="002A7A42">
        <w:rPr>
          <w:rFonts w:ascii="Arial" w:hAnsi="Arial" w:cs="Arial"/>
          <w:sz w:val="24"/>
          <w:szCs w:val="24"/>
        </w:rPr>
        <w:t xml:space="preserve"> no se cumplieron los criterios para desvirtuar</w:t>
      </w:r>
      <w:r w:rsidR="00EE6EA7">
        <w:rPr>
          <w:rFonts w:ascii="Arial" w:hAnsi="Arial" w:cs="Arial"/>
          <w:sz w:val="24"/>
          <w:szCs w:val="24"/>
        </w:rPr>
        <w:t xml:space="preserve"> y sanear</w:t>
      </w:r>
      <w:r w:rsidR="002A7A42">
        <w:rPr>
          <w:rFonts w:ascii="Arial" w:hAnsi="Arial" w:cs="Arial"/>
          <w:sz w:val="24"/>
          <w:szCs w:val="24"/>
        </w:rPr>
        <w:t xml:space="preserve"> la presunción de </w:t>
      </w:r>
      <w:r w:rsidR="00EC340A">
        <w:rPr>
          <w:rFonts w:ascii="Arial" w:hAnsi="Arial" w:cs="Arial"/>
          <w:sz w:val="24"/>
          <w:szCs w:val="24"/>
        </w:rPr>
        <w:t>sociedad no operativa</w:t>
      </w:r>
      <w:r w:rsidR="009A62FE">
        <w:rPr>
          <w:rFonts w:ascii="Arial" w:hAnsi="Arial" w:cs="Arial"/>
          <w:sz w:val="24"/>
          <w:szCs w:val="24"/>
        </w:rPr>
        <w:t xml:space="preserve"> de que trata el artículo </w:t>
      </w:r>
      <w:r w:rsidR="00077F3B">
        <w:rPr>
          <w:rFonts w:ascii="Arial" w:hAnsi="Arial" w:cs="Arial"/>
          <w:sz w:val="24"/>
          <w:szCs w:val="24"/>
        </w:rPr>
        <w:t xml:space="preserve">144 </w:t>
      </w:r>
      <w:r w:rsidR="009A62FE">
        <w:rPr>
          <w:rFonts w:ascii="Arial" w:hAnsi="Arial" w:cs="Arial"/>
          <w:sz w:val="24"/>
          <w:szCs w:val="24"/>
        </w:rPr>
        <w:t xml:space="preserve">mencionado, declarará a la sociedad disuelta y en estado de liquidación. </w:t>
      </w:r>
      <w:r w:rsidR="007A52DB">
        <w:rPr>
          <w:rFonts w:ascii="Arial" w:hAnsi="Arial" w:cs="Arial"/>
          <w:sz w:val="24"/>
          <w:szCs w:val="24"/>
        </w:rPr>
        <w:t xml:space="preserve">Contra dicha decisión procederá </w:t>
      </w:r>
      <w:r w:rsidR="00D65FD4">
        <w:rPr>
          <w:rFonts w:ascii="Arial" w:hAnsi="Arial" w:cs="Arial"/>
          <w:sz w:val="24"/>
          <w:szCs w:val="24"/>
        </w:rPr>
        <w:t xml:space="preserve">únicamente </w:t>
      </w:r>
      <w:r w:rsidR="007A52DB">
        <w:rPr>
          <w:rFonts w:ascii="Arial" w:hAnsi="Arial" w:cs="Arial"/>
          <w:sz w:val="24"/>
          <w:szCs w:val="24"/>
        </w:rPr>
        <w:t>el recurso de reposición.</w:t>
      </w:r>
      <w:r w:rsidR="00DA5ABA" w:rsidRPr="00880ED9" w:rsidDel="00DA5ABA">
        <w:rPr>
          <w:rFonts w:ascii="Arial" w:hAnsi="Arial" w:cs="Arial"/>
          <w:sz w:val="24"/>
          <w:szCs w:val="24"/>
        </w:rPr>
        <w:t xml:space="preserve"> </w:t>
      </w:r>
    </w:p>
    <w:p w14:paraId="7A87BE46" w14:textId="77777777" w:rsidR="00E43DFA" w:rsidRDefault="00E43DFA" w:rsidP="00EC340A">
      <w:pPr>
        <w:spacing w:after="0" w:line="240" w:lineRule="auto"/>
        <w:jc w:val="both"/>
        <w:rPr>
          <w:rFonts w:ascii="Arial" w:hAnsi="Arial" w:cs="Arial"/>
          <w:sz w:val="24"/>
          <w:szCs w:val="24"/>
        </w:rPr>
      </w:pPr>
    </w:p>
    <w:p w14:paraId="01900F4F" w14:textId="77777777" w:rsidR="004327FB" w:rsidRPr="00DA5ABA" w:rsidRDefault="0057022D" w:rsidP="00060D6D">
      <w:pPr>
        <w:spacing w:line="240" w:lineRule="auto"/>
        <w:jc w:val="both"/>
        <w:rPr>
          <w:rFonts w:ascii="Arial" w:hAnsi="Arial" w:cs="Arial"/>
          <w:sz w:val="24"/>
          <w:szCs w:val="24"/>
          <w:lang w:val="es-CO"/>
        </w:rPr>
      </w:pPr>
      <w:r>
        <w:rPr>
          <w:rFonts w:ascii="Arial" w:hAnsi="Arial" w:cs="Arial"/>
          <w:sz w:val="24"/>
          <w:szCs w:val="24"/>
        </w:rPr>
        <w:t xml:space="preserve">El liquidador de la sociedad será el representante legal, en los términos del artículo </w:t>
      </w:r>
      <w:r w:rsidRPr="00862525">
        <w:rPr>
          <w:rFonts w:ascii="Arial" w:hAnsi="Arial" w:cs="Arial"/>
          <w:sz w:val="24"/>
          <w:szCs w:val="24"/>
        </w:rPr>
        <w:t>2</w:t>
      </w:r>
      <w:r w:rsidR="00862525" w:rsidRPr="00862525">
        <w:rPr>
          <w:rFonts w:ascii="Arial" w:hAnsi="Arial" w:cs="Arial"/>
          <w:sz w:val="24"/>
          <w:szCs w:val="24"/>
        </w:rPr>
        <w:t>27</w:t>
      </w:r>
      <w:r>
        <w:rPr>
          <w:rFonts w:ascii="Arial" w:hAnsi="Arial" w:cs="Arial"/>
          <w:sz w:val="24"/>
          <w:szCs w:val="24"/>
        </w:rPr>
        <w:t xml:space="preserve"> del Código de Comercio. En caso de </w:t>
      </w:r>
      <w:r w:rsidR="00925509">
        <w:rPr>
          <w:rFonts w:ascii="Arial" w:hAnsi="Arial" w:cs="Arial"/>
          <w:sz w:val="24"/>
          <w:szCs w:val="24"/>
        </w:rPr>
        <w:t xml:space="preserve">ausencia del representante legal </w:t>
      </w:r>
      <w:r w:rsidR="00060D6D">
        <w:rPr>
          <w:rFonts w:ascii="Arial" w:hAnsi="Arial" w:cs="Arial"/>
          <w:sz w:val="24"/>
          <w:szCs w:val="24"/>
          <w:lang w:val="es-CO"/>
        </w:rPr>
        <w:t>y de que este no haya sido designado por el órgano competente de la sociedad</w:t>
      </w:r>
      <w:r w:rsidR="00175C78">
        <w:rPr>
          <w:rFonts w:ascii="Arial" w:hAnsi="Arial" w:cs="Arial"/>
          <w:sz w:val="24"/>
          <w:szCs w:val="24"/>
          <w:lang w:val="es-CO"/>
        </w:rPr>
        <w:t>,</w:t>
      </w:r>
      <w:r w:rsidR="00060D6D">
        <w:rPr>
          <w:rFonts w:ascii="Arial" w:hAnsi="Arial" w:cs="Arial"/>
          <w:sz w:val="24"/>
          <w:szCs w:val="24"/>
          <w:lang w:val="es-CO"/>
        </w:rPr>
        <w:t xml:space="preserve"> aún a pesar de haberse </w:t>
      </w:r>
      <w:r w:rsidR="00175C78">
        <w:rPr>
          <w:rFonts w:ascii="Arial" w:hAnsi="Arial" w:cs="Arial"/>
          <w:sz w:val="24"/>
          <w:szCs w:val="24"/>
          <w:lang w:val="es-CO"/>
        </w:rPr>
        <w:t xml:space="preserve">surtido </w:t>
      </w:r>
      <w:r w:rsidR="00060D6D">
        <w:rPr>
          <w:rFonts w:ascii="Arial" w:hAnsi="Arial" w:cs="Arial"/>
          <w:sz w:val="24"/>
          <w:szCs w:val="24"/>
          <w:lang w:val="es-CO"/>
        </w:rPr>
        <w:t xml:space="preserve">el trámite correspondiente, </w:t>
      </w:r>
      <w:r w:rsidR="004D2F1F" w:rsidRPr="00DA5ABA">
        <w:rPr>
          <w:rFonts w:ascii="Arial" w:hAnsi="Arial" w:cs="Arial"/>
          <w:sz w:val="24"/>
          <w:szCs w:val="24"/>
          <w:lang w:val="es-CO"/>
        </w:rPr>
        <w:t xml:space="preserve">cualquier administrador </w:t>
      </w:r>
      <w:r w:rsidR="00925509" w:rsidRPr="00DA5ABA">
        <w:rPr>
          <w:rFonts w:ascii="Arial" w:hAnsi="Arial" w:cs="Arial"/>
          <w:sz w:val="24"/>
          <w:szCs w:val="24"/>
          <w:lang w:val="es-CO"/>
        </w:rPr>
        <w:t>de la sociedad involucrada en el proceso liquidat</w:t>
      </w:r>
      <w:r w:rsidR="00175C78">
        <w:rPr>
          <w:rFonts w:ascii="Arial" w:hAnsi="Arial" w:cs="Arial"/>
          <w:sz w:val="24"/>
          <w:szCs w:val="24"/>
          <w:lang w:val="es-CO"/>
        </w:rPr>
        <w:t>o</w:t>
      </w:r>
      <w:r w:rsidR="00925509" w:rsidRPr="00DA5ABA">
        <w:rPr>
          <w:rFonts w:ascii="Arial" w:hAnsi="Arial" w:cs="Arial"/>
          <w:sz w:val="24"/>
          <w:szCs w:val="24"/>
          <w:lang w:val="es-CO"/>
        </w:rPr>
        <w:t>rio, los socios o accionistas de la misma, los acreedores sociales y cualquier autoridad pública interesada en que se adelante la liquidación</w:t>
      </w:r>
      <w:r w:rsidR="00925509">
        <w:rPr>
          <w:rFonts w:ascii="Arial" w:hAnsi="Arial" w:cs="Arial"/>
          <w:sz w:val="24"/>
          <w:szCs w:val="24"/>
          <w:lang w:val="es-CO"/>
        </w:rPr>
        <w:t xml:space="preserve">, podrá solicitarle a la Superintendencia de Sociedades, </w:t>
      </w:r>
      <w:r w:rsidR="00060D6D">
        <w:rPr>
          <w:rFonts w:ascii="Arial" w:hAnsi="Arial" w:cs="Arial"/>
          <w:sz w:val="24"/>
          <w:szCs w:val="24"/>
          <w:lang w:val="es-CO"/>
        </w:rPr>
        <w:t xml:space="preserve">su designación, </w:t>
      </w:r>
      <w:r w:rsidR="00925509">
        <w:rPr>
          <w:rFonts w:ascii="Arial" w:hAnsi="Arial" w:cs="Arial"/>
          <w:sz w:val="24"/>
          <w:szCs w:val="24"/>
          <w:lang w:val="es-CO"/>
        </w:rPr>
        <w:t xml:space="preserve">de conformidad con lo previsto en el Decreto </w:t>
      </w:r>
      <w:r w:rsidR="00925509" w:rsidRPr="00CC33A3">
        <w:rPr>
          <w:rFonts w:ascii="Arial" w:hAnsi="Arial" w:cs="Arial"/>
          <w:sz w:val="24"/>
          <w:szCs w:val="24"/>
          <w:lang w:val="es-CO"/>
        </w:rPr>
        <w:t>XXX</w:t>
      </w:r>
      <w:r w:rsidR="00925509">
        <w:rPr>
          <w:rFonts w:ascii="Arial" w:hAnsi="Arial" w:cs="Arial"/>
          <w:sz w:val="24"/>
          <w:szCs w:val="24"/>
          <w:lang w:val="es-CO"/>
        </w:rPr>
        <w:t xml:space="preserve"> de </w:t>
      </w:r>
      <w:r w:rsidR="008C1DC9">
        <w:rPr>
          <w:rFonts w:ascii="Arial" w:hAnsi="Arial" w:cs="Arial"/>
          <w:sz w:val="24"/>
          <w:szCs w:val="24"/>
          <w:lang w:val="es-CO"/>
        </w:rPr>
        <w:t>agosto</w:t>
      </w:r>
      <w:r w:rsidR="00925509">
        <w:rPr>
          <w:rFonts w:ascii="Arial" w:hAnsi="Arial" w:cs="Arial"/>
          <w:sz w:val="24"/>
          <w:szCs w:val="24"/>
          <w:lang w:val="es-CO"/>
        </w:rPr>
        <w:t xml:space="preserve"> de 2019. </w:t>
      </w:r>
    </w:p>
    <w:p w14:paraId="0EA7EA72" w14:textId="789D2FD8" w:rsidR="00032046" w:rsidRDefault="00F5075C" w:rsidP="00EC340A">
      <w:pPr>
        <w:pStyle w:val="CM29"/>
        <w:spacing w:after="275"/>
        <w:ind w:right="162"/>
        <w:jc w:val="both"/>
        <w:rPr>
          <w:color w:val="000000"/>
        </w:rPr>
      </w:pPr>
      <w:r w:rsidRPr="00D936B5">
        <w:rPr>
          <w:rFonts w:eastAsia="Times New Roman"/>
          <w:b/>
        </w:rPr>
        <w:t>Artículo</w:t>
      </w:r>
      <w:r w:rsidR="00091FB6" w:rsidRPr="00B32ADD">
        <w:rPr>
          <w:b/>
        </w:rPr>
        <w:t xml:space="preserve"> </w:t>
      </w:r>
      <w:r w:rsidR="006F767B">
        <w:rPr>
          <w:b/>
        </w:rPr>
        <w:t>7</w:t>
      </w:r>
      <w:r w:rsidR="00091FB6" w:rsidRPr="00B32ADD">
        <w:rPr>
          <w:b/>
        </w:rPr>
        <w:t xml:space="preserve">. </w:t>
      </w:r>
      <w:r w:rsidR="00091FB6" w:rsidRPr="00A71057">
        <w:rPr>
          <w:b/>
          <w:i/>
        </w:rPr>
        <w:t>Inscripción de la decisión de disolución.</w:t>
      </w:r>
      <w:r w:rsidR="00091FB6" w:rsidRPr="00B32ADD">
        <w:rPr>
          <w:b/>
        </w:rPr>
        <w:t xml:space="preserve"> </w:t>
      </w:r>
      <w:r w:rsidR="00032046" w:rsidRPr="00B32ADD">
        <w:rPr>
          <w:color w:val="000000"/>
        </w:rPr>
        <w:t xml:space="preserve">La Superintendencia de Sociedades remitirá el acto administrativo </w:t>
      </w:r>
      <w:r w:rsidR="00312B37">
        <w:rPr>
          <w:color w:val="000000"/>
        </w:rPr>
        <w:t xml:space="preserve">que contenga la decisión, una vez en firme, </w:t>
      </w:r>
      <w:r w:rsidR="00032046" w:rsidRPr="00B32ADD">
        <w:rPr>
          <w:color w:val="000000"/>
        </w:rPr>
        <w:t xml:space="preserve">a la Cámara de Comercio del domicilio de la </w:t>
      </w:r>
      <w:r w:rsidR="00312B37">
        <w:rPr>
          <w:color w:val="000000"/>
        </w:rPr>
        <w:t>sociedad declarada disuelta</w:t>
      </w:r>
      <w:r w:rsidR="003E2C08">
        <w:rPr>
          <w:color w:val="000000"/>
        </w:rPr>
        <w:t>,</w:t>
      </w:r>
      <w:r w:rsidR="00312B37">
        <w:rPr>
          <w:color w:val="000000"/>
        </w:rPr>
        <w:t xml:space="preserve"> </w:t>
      </w:r>
      <w:r w:rsidR="00032046" w:rsidRPr="00B32ADD">
        <w:rPr>
          <w:color w:val="000000"/>
        </w:rPr>
        <w:t xml:space="preserve">para su inscripción en el registro </w:t>
      </w:r>
      <w:r w:rsidR="00232736">
        <w:rPr>
          <w:color w:val="000000"/>
        </w:rPr>
        <w:t>mercantil</w:t>
      </w:r>
      <w:r w:rsidR="00032046" w:rsidRPr="00B32ADD">
        <w:rPr>
          <w:color w:val="000000"/>
        </w:rPr>
        <w:t xml:space="preserve"> a fin de que esta información se refleje en el certificado de existencia y representación legal.</w:t>
      </w:r>
      <w:r w:rsidR="00AC2746">
        <w:rPr>
          <w:color w:val="000000"/>
        </w:rPr>
        <w:t xml:space="preserve"> La inscripción de la decisión de disolución no generará </w:t>
      </w:r>
      <w:r w:rsidR="00EF4E96" w:rsidRPr="00EF4E96">
        <w:rPr>
          <w:color w:val="000000"/>
          <w:lang w:val="es-ES"/>
        </w:rPr>
        <w:t xml:space="preserve">costo o erogación alguna </w:t>
      </w:r>
      <w:r w:rsidR="00AC2746">
        <w:rPr>
          <w:color w:val="000000"/>
        </w:rPr>
        <w:t>en los casos previstos en el presente decreto.</w:t>
      </w:r>
    </w:p>
    <w:p w14:paraId="029C92F0" w14:textId="2FDE23F5" w:rsidR="00586E35" w:rsidRPr="00A71057" w:rsidRDefault="00EE0603" w:rsidP="00EE0603">
      <w:pPr>
        <w:pStyle w:val="Default"/>
        <w:jc w:val="both"/>
        <w:rPr>
          <w:b/>
        </w:rPr>
      </w:pPr>
      <w:r w:rsidRPr="00A71057">
        <w:rPr>
          <w:b/>
        </w:rPr>
        <w:t>Artículo 8.</w:t>
      </w:r>
      <w:r>
        <w:t xml:space="preserve"> </w:t>
      </w:r>
      <w:r w:rsidR="00586E35" w:rsidRPr="00A71057">
        <w:rPr>
          <w:b/>
          <w:i/>
        </w:rPr>
        <w:t>Reactivación</w:t>
      </w:r>
      <w:r w:rsidRPr="00A71057">
        <w:rPr>
          <w:b/>
          <w:i/>
        </w:rPr>
        <w:t>.</w:t>
      </w:r>
      <w:r>
        <w:t xml:space="preserve"> </w:t>
      </w:r>
      <w:r w:rsidR="00586E35">
        <w:t>La Asamblea General de Accionistas, la Junta de Socios</w:t>
      </w:r>
      <w:r>
        <w:t xml:space="preserve"> o</w:t>
      </w:r>
      <w:r w:rsidR="00586E35">
        <w:t xml:space="preserve"> el accionista único de la sociedad, podr</w:t>
      </w:r>
      <w:r w:rsidR="00DE222F">
        <w:t>á</w:t>
      </w:r>
      <w:r>
        <w:t>,</w:t>
      </w:r>
      <w:r w:rsidR="00DE222F">
        <w:t xml:space="preserve"> en cu</w:t>
      </w:r>
      <w:r w:rsidR="00586E35">
        <w:t>alqui</w:t>
      </w:r>
      <w:r w:rsidR="00DE222F">
        <w:t>e</w:t>
      </w:r>
      <w:r w:rsidR="00586E35">
        <w:t>r momento pos</w:t>
      </w:r>
      <w:r w:rsidR="00DE222F">
        <w:t>t</w:t>
      </w:r>
      <w:r w:rsidR="00586E35">
        <w:t xml:space="preserve">erior a la decisión </w:t>
      </w:r>
      <w:r w:rsidR="00DE222F">
        <w:t>d</w:t>
      </w:r>
      <w:r w:rsidR="00586E35">
        <w:t>e la liquidación</w:t>
      </w:r>
      <w:r>
        <w:t>,</w:t>
      </w:r>
      <w:r w:rsidR="00586E35">
        <w:t xml:space="preserve"> acordar la reactivaci</w:t>
      </w:r>
      <w:r w:rsidR="00DE222F">
        <w:t>ó</w:t>
      </w:r>
      <w:r w:rsidR="008D507B">
        <w:t>n de la s</w:t>
      </w:r>
      <w:r w:rsidR="003931C2">
        <w:t>o</w:t>
      </w:r>
      <w:r w:rsidR="008D507B">
        <w:t>ciedad en los té</w:t>
      </w:r>
      <w:r w:rsidR="00586E35">
        <w:t>r</w:t>
      </w:r>
      <w:r w:rsidR="008D507B">
        <w:t>min</w:t>
      </w:r>
      <w:r w:rsidR="00586E35">
        <w:t>o</w:t>
      </w:r>
      <w:r w:rsidR="008D507B">
        <w:t>s</w:t>
      </w:r>
      <w:r w:rsidR="00586E35">
        <w:t xml:space="preserve"> y con el cumplimiento</w:t>
      </w:r>
      <w:r w:rsidR="008D507B">
        <w:t xml:space="preserve"> </w:t>
      </w:r>
      <w:r w:rsidR="00586E35">
        <w:t>de los requi</w:t>
      </w:r>
      <w:r w:rsidR="008D507B">
        <w:t>si</w:t>
      </w:r>
      <w:r w:rsidR="00586E35">
        <w:t xml:space="preserve">tos establecidos por el artículo </w:t>
      </w:r>
      <w:r w:rsidR="008D507B">
        <w:t>29 de la L</w:t>
      </w:r>
      <w:r w:rsidR="00586E35">
        <w:t>ey 1429 de 201</w:t>
      </w:r>
      <w:r w:rsidR="00817340">
        <w:t>0</w:t>
      </w:r>
      <w:r w:rsidR="00586E35">
        <w:t xml:space="preserve"> o las normas que lo modifiquen. </w:t>
      </w:r>
    </w:p>
    <w:p w14:paraId="7E923D9B" w14:textId="77777777" w:rsidR="00586E35" w:rsidRDefault="00586E35" w:rsidP="00EC340A">
      <w:pPr>
        <w:pStyle w:val="Default"/>
      </w:pPr>
    </w:p>
    <w:p w14:paraId="7644F1A5" w14:textId="40A8821C" w:rsidR="00586E35" w:rsidRDefault="0025331C" w:rsidP="00F5075C">
      <w:pPr>
        <w:pStyle w:val="Default"/>
        <w:jc w:val="both"/>
      </w:pPr>
      <w:r>
        <w:t xml:space="preserve">Si el supuesto por el cual se declaró la disolución es el de no envío de información financiera a la Superintendencia de Sociedades, la Cámara de Comercio únicamente podrá proceder con el registro </w:t>
      </w:r>
      <w:r w:rsidR="0017780C">
        <w:t xml:space="preserve">de la decisión de reactivación </w:t>
      </w:r>
      <w:r>
        <w:t>cuando se presente la certificaci</w:t>
      </w:r>
      <w:r w:rsidR="0017780C">
        <w:t xml:space="preserve">ón, expedida por la Superintendencia de Sociedades, de </w:t>
      </w:r>
      <w:r>
        <w:t xml:space="preserve">que la sociedad se encuentra al día con el reporte de la información solicitada. </w:t>
      </w:r>
    </w:p>
    <w:p w14:paraId="175B65C5" w14:textId="77777777" w:rsidR="0025331C" w:rsidRDefault="0025331C" w:rsidP="00EC340A">
      <w:pPr>
        <w:pStyle w:val="Default"/>
      </w:pPr>
    </w:p>
    <w:p w14:paraId="5D555F65" w14:textId="55595ABB" w:rsidR="00586E35" w:rsidRDefault="00586E35" w:rsidP="00F5075C">
      <w:pPr>
        <w:pStyle w:val="Default"/>
        <w:jc w:val="both"/>
      </w:pPr>
      <w:r w:rsidRPr="00A71057">
        <w:rPr>
          <w:b/>
        </w:rPr>
        <w:t>Parágrafo</w:t>
      </w:r>
      <w:r w:rsidR="00CE0930" w:rsidRPr="00A71057">
        <w:rPr>
          <w:b/>
        </w:rPr>
        <w:t>.</w:t>
      </w:r>
      <w:r>
        <w:t xml:space="preserve"> </w:t>
      </w:r>
      <w:r w:rsidR="0091029F">
        <w:t>L</w:t>
      </w:r>
      <w:r>
        <w:t xml:space="preserve">as cámaras de comercio deberán informar </w:t>
      </w:r>
      <w:r w:rsidR="00D553A1">
        <w:t xml:space="preserve">anualmente </w:t>
      </w:r>
      <w:r>
        <w:t xml:space="preserve">a la </w:t>
      </w:r>
      <w:r w:rsidR="00D553A1">
        <w:t xml:space="preserve">Superintendencia de Sociedades </w:t>
      </w:r>
      <w:r w:rsidR="00CE0930">
        <w:t xml:space="preserve">sobre </w:t>
      </w:r>
      <w:r>
        <w:t xml:space="preserve">la </w:t>
      </w:r>
      <w:r w:rsidR="004F60F8">
        <w:t>inscripción</w:t>
      </w:r>
      <w:r>
        <w:t xml:space="preserve"> de </w:t>
      </w:r>
      <w:r w:rsidR="0091029F">
        <w:t>la</w:t>
      </w:r>
      <w:r>
        <w:t xml:space="preserve"> </w:t>
      </w:r>
      <w:r w:rsidR="0063725A">
        <w:t xml:space="preserve">reactivación de la sociedad </w:t>
      </w:r>
      <w:r>
        <w:t>en el registro correspondiente</w:t>
      </w:r>
      <w:r w:rsidR="00CE0930">
        <w:t>.</w:t>
      </w:r>
      <w:r>
        <w:t xml:space="preserve"> </w:t>
      </w:r>
    </w:p>
    <w:p w14:paraId="06A2C236" w14:textId="77777777" w:rsidR="00586E35" w:rsidRDefault="00586E35" w:rsidP="00EC340A">
      <w:pPr>
        <w:pStyle w:val="Default"/>
      </w:pPr>
    </w:p>
    <w:p w14:paraId="7274310A" w14:textId="61BA6DFA" w:rsidR="00210E2B" w:rsidRDefault="00F5075C" w:rsidP="00650A2C">
      <w:pPr>
        <w:pStyle w:val="Default"/>
        <w:jc w:val="both"/>
        <w:rPr>
          <w:color w:val="auto"/>
          <w:szCs w:val="18"/>
          <w:lang w:eastAsia="es-CO"/>
        </w:rPr>
      </w:pPr>
      <w:r w:rsidRPr="00D936B5">
        <w:rPr>
          <w:b/>
        </w:rPr>
        <w:t>Artículo</w:t>
      </w:r>
      <w:r w:rsidR="0009703A" w:rsidRPr="00761C33">
        <w:rPr>
          <w:b/>
        </w:rPr>
        <w:t xml:space="preserve"> </w:t>
      </w:r>
      <w:r w:rsidR="00A5051F">
        <w:rPr>
          <w:b/>
        </w:rPr>
        <w:t>9</w:t>
      </w:r>
      <w:r w:rsidR="0009703A" w:rsidRPr="00761C33">
        <w:rPr>
          <w:b/>
        </w:rPr>
        <w:t xml:space="preserve">. </w:t>
      </w:r>
      <w:r w:rsidR="00650A2C" w:rsidRPr="00A71057">
        <w:rPr>
          <w:b/>
          <w:i/>
        </w:rPr>
        <w:t>Período de transición</w:t>
      </w:r>
      <w:r w:rsidR="0009703A" w:rsidRPr="00A71057">
        <w:rPr>
          <w:b/>
          <w:i/>
        </w:rPr>
        <w:t>.</w:t>
      </w:r>
      <w:r w:rsidR="0009703A">
        <w:t xml:space="preserve"> </w:t>
      </w:r>
      <w:r w:rsidR="00210E2B" w:rsidRPr="005A038D">
        <w:rPr>
          <w:color w:val="auto"/>
          <w:szCs w:val="18"/>
          <w:lang w:eastAsia="es-CO"/>
        </w:rPr>
        <w:t xml:space="preserve">Las </w:t>
      </w:r>
      <w:r w:rsidR="0075147A">
        <w:rPr>
          <w:color w:val="auto"/>
          <w:szCs w:val="18"/>
          <w:lang w:eastAsia="es-CO"/>
        </w:rPr>
        <w:t xml:space="preserve">sociedades que no hayan renovado la matrícula mercantil o que no hayan enviado la información financiera </w:t>
      </w:r>
      <w:r w:rsidR="009A0727">
        <w:rPr>
          <w:color w:val="auto"/>
          <w:szCs w:val="18"/>
          <w:lang w:eastAsia="es-CO"/>
        </w:rPr>
        <w:t>requerida</w:t>
      </w:r>
      <w:r w:rsidR="0075147A">
        <w:rPr>
          <w:color w:val="auto"/>
          <w:szCs w:val="18"/>
          <w:lang w:eastAsia="es-CO"/>
        </w:rPr>
        <w:t xml:space="preserve"> por la Superintendencia de Sociedades en los términos antes mencionados</w:t>
      </w:r>
      <w:r w:rsidR="009A0727">
        <w:rPr>
          <w:color w:val="auto"/>
          <w:szCs w:val="18"/>
          <w:lang w:eastAsia="es-CO"/>
        </w:rPr>
        <w:t>,</w:t>
      </w:r>
      <w:r w:rsidR="0075147A">
        <w:rPr>
          <w:color w:val="auto"/>
          <w:szCs w:val="18"/>
          <w:lang w:eastAsia="es-CO"/>
        </w:rPr>
        <w:t xml:space="preserve"> tendrán </w:t>
      </w:r>
      <w:r w:rsidR="00456602">
        <w:rPr>
          <w:color w:val="auto"/>
          <w:szCs w:val="18"/>
          <w:lang w:eastAsia="es-CO"/>
        </w:rPr>
        <w:t xml:space="preserve">un </w:t>
      </w:r>
      <w:r w:rsidR="0075147A">
        <w:rPr>
          <w:color w:val="auto"/>
          <w:szCs w:val="18"/>
          <w:lang w:eastAsia="es-CO"/>
        </w:rPr>
        <w:t xml:space="preserve">plazo </w:t>
      </w:r>
      <w:r w:rsidR="00456602">
        <w:rPr>
          <w:color w:val="auto"/>
          <w:szCs w:val="18"/>
          <w:lang w:eastAsia="es-CO"/>
        </w:rPr>
        <w:t xml:space="preserve">máximo </w:t>
      </w:r>
      <w:r w:rsidR="0075147A">
        <w:rPr>
          <w:color w:val="auto"/>
          <w:szCs w:val="18"/>
          <w:lang w:eastAsia="es-CO"/>
        </w:rPr>
        <w:t xml:space="preserve">de </w:t>
      </w:r>
      <w:r w:rsidR="00210E2B" w:rsidRPr="005A038D">
        <w:rPr>
          <w:color w:val="auto"/>
          <w:szCs w:val="18"/>
          <w:lang w:eastAsia="es-CO"/>
        </w:rPr>
        <w:t>seis</w:t>
      </w:r>
      <w:r w:rsidR="007A518B" w:rsidRPr="005A038D">
        <w:rPr>
          <w:color w:val="auto"/>
          <w:szCs w:val="18"/>
          <w:lang w:eastAsia="es-CO"/>
        </w:rPr>
        <w:t xml:space="preserve"> (6)</w:t>
      </w:r>
      <w:r w:rsidR="00210E2B" w:rsidRPr="005A038D">
        <w:rPr>
          <w:color w:val="auto"/>
          <w:szCs w:val="18"/>
          <w:lang w:eastAsia="es-CO"/>
        </w:rPr>
        <w:t xml:space="preserve"> meses </w:t>
      </w:r>
      <w:r w:rsidR="0075147A">
        <w:rPr>
          <w:color w:val="auto"/>
          <w:szCs w:val="18"/>
          <w:lang w:eastAsia="es-CO"/>
        </w:rPr>
        <w:t xml:space="preserve">contados a partir de </w:t>
      </w:r>
      <w:r w:rsidR="00210E2B" w:rsidRPr="005A038D">
        <w:rPr>
          <w:color w:val="auto"/>
          <w:szCs w:val="18"/>
          <w:lang w:eastAsia="es-CO"/>
        </w:rPr>
        <w:t xml:space="preserve">la entrada en vigencia del presente Decreto, </w:t>
      </w:r>
      <w:r w:rsidR="0075147A">
        <w:rPr>
          <w:color w:val="auto"/>
          <w:szCs w:val="18"/>
          <w:lang w:eastAsia="es-CO"/>
        </w:rPr>
        <w:t>para renovar la matrícula mercantil o para realizar los reportes correspondientes a la Superintendencia de Sociedades</w:t>
      </w:r>
      <w:r w:rsidR="00456602">
        <w:rPr>
          <w:color w:val="auto"/>
          <w:szCs w:val="18"/>
          <w:lang w:eastAsia="es-CO"/>
        </w:rPr>
        <w:t xml:space="preserve">. Las Cámaras de Comercio, </w:t>
      </w:r>
      <w:r w:rsidR="009A0727">
        <w:rPr>
          <w:color w:val="auto"/>
          <w:szCs w:val="18"/>
          <w:lang w:eastAsia="es-CO"/>
        </w:rPr>
        <w:t>dentro de los tres</w:t>
      </w:r>
      <w:r w:rsidR="009A0727" w:rsidRPr="005A038D">
        <w:rPr>
          <w:color w:val="auto"/>
          <w:szCs w:val="18"/>
          <w:lang w:eastAsia="es-CO"/>
        </w:rPr>
        <w:t xml:space="preserve"> (</w:t>
      </w:r>
      <w:r w:rsidR="009A0727">
        <w:rPr>
          <w:color w:val="auto"/>
          <w:szCs w:val="18"/>
          <w:lang w:eastAsia="es-CO"/>
        </w:rPr>
        <w:t>3</w:t>
      </w:r>
      <w:r w:rsidR="009A0727" w:rsidRPr="005A038D">
        <w:rPr>
          <w:color w:val="auto"/>
          <w:szCs w:val="18"/>
          <w:lang w:eastAsia="es-CO"/>
        </w:rPr>
        <w:t xml:space="preserve">) meses </w:t>
      </w:r>
      <w:r w:rsidR="009A0727">
        <w:rPr>
          <w:color w:val="auto"/>
          <w:szCs w:val="18"/>
          <w:lang w:eastAsia="es-CO"/>
        </w:rPr>
        <w:t xml:space="preserve">contados a partir de </w:t>
      </w:r>
      <w:r w:rsidR="009A0727" w:rsidRPr="005A038D">
        <w:rPr>
          <w:color w:val="auto"/>
          <w:szCs w:val="18"/>
          <w:lang w:eastAsia="es-CO"/>
        </w:rPr>
        <w:t xml:space="preserve">la entrada en vigencia del presente Decreto, </w:t>
      </w:r>
      <w:r w:rsidR="00210E2B" w:rsidRPr="005A038D">
        <w:rPr>
          <w:color w:val="auto"/>
          <w:szCs w:val="18"/>
          <w:lang w:eastAsia="es-CO"/>
        </w:rPr>
        <w:t>informarán las condiciones previstas en el artículo</w:t>
      </w:r>
      <w:r w:rsidR="00EE6EA7" w:rsidRPr="005A038D">
        <w:rPr>
          <w:color w:val="auto"/>
          <w:szCs w:val="18"/>
          <w:lang w:eastAsia="es-CO"/>
        </w:rPr>
        <w:t xml:space="preserve"> 144 de la Ley 1955</w:t>
      </w:r>
      <w:r w:rsidR="00210E2B" w:rsidRPr="005A038D">
        <w:rPr>
          <w:color w:val="auto"/>
          <w:szCs w:val="18"/>
          <w:lang w:eastAsia="es-CO"/>
        </w:rPr>
        <w:t xml:space="preserve"> de 2019 a los interesados, mediante carta o comunicación remitida vía correo electrónico a la última dirección registrada, si la tuviere. Así mismo, publicarán al menos un (1) aviso dentro del mismo periodo, en un diario de circulación nacional</w:t>
      </w:r>
      <w:r w:rsidR="00CC33A3" w:rsidRPr="005A038D">
        <w:rPr>
          <w:color w:val="auto"/>
          <w:szCs w:val="18"/>
          <w:lang w:eastAsia="es-CO"/>
        </w:rPr>
        <w:t>,</w:t>
      </w:r>
      <w:r w:rsidR="00210E2B" w:rsidRPr="005A038D">
        <w:rPr>
          <w:color w:val="auto"/>
          <w:szCs w:val="18"/>
          <w:lang w:eastAsia="es-CO"/>
        </w:rPr>
        <w:t xml:space="preserve"> en el que se informe sobre el requerimiento para cumplir con la obligación y las consecuencias de no hacerlo.</w:t>
      </w:r>
    </w:p>
    <w:p w14:paraId="10EB2E77" w14:textId="77777777" w:rsidR="00237331" w:rsidRPr="005A038D" w:rsidRDefault="00237331" w:rsidP="00650A2C">
      <w:pPr>
        <w:pStyle w:val="Default"/>
        <w:jc w:val="both"/>
        <w:rPr>
          <w:color w:val="auto"/>
        </w:rPr>
      </w:pPr>
    </w:p>
    <w:p w14:paraId="489EB77D" w14:textId="412BF76B" w:rsidR="00650A2C" w:rsidRPr="00650A2C" w:rsidRDefault="00F5075C" w:rsidP="00650A2C">
      <w:pPr>
        <w:spacing w:line="240" w:lineRule="auto"/>
        <w:jc w:val="both"/>
        <w:rPr>
          <w:rFonts w:ascii="Arial" w:hAnsi="Arial" w:cs="Arial"/>
          <w:sz w:val="24"/>
          <w:szCs w:val="24"/>
          <w:lang w:val="es-CO"/>
        </w:rPr>
      </w:pPr>
      <w:r w:rsidRPr="00D936B5">
        <w:rPr>
          <w:rFonts w:ascii="Arial" w:eastAsia="Times New Roman" w:hAnsi="Arial" w:cs="Arial"/>
          <w:b/>
          <w:sz w:val="24"/>
          <w:szCs w:val="24"/>
          <w:lang w:val="es-CO"/>
        </w:rPr>
        <w:t>Artículo</w:t>
      </w:r>
      <w:r w:rsidR="00650A2C">
        <w:rPr>
          <w:rFonts w:ascii="Arial" w:hAnsi="Arial" w:cs="Arial"/>
          <w:b/>
          <w:sz w:val="24"/>
          <w:szCs w:val="24"/>
        </w:rPr>
        <w:t xml:space="preserve"> </w:t>
      </w:r>
      <w:r w:rsidR="00367829">
        <w:rPr>
          <w:rFonts w:ascii="Arial" w:hAnsi="Arial" w:cs="Arial"/>
          <w:b/>
          <w:sz w:val="24"/>
          <w:szCs w:val="24"/>
        </w:rPr>
        <w:t>10</w:t>
      </w:r>
      <w:r w:rsidR="00650A2C" w:rsidRPr="00650A2C">
        <w:rPr>
          <w:rFonts w:ascii="Arial" w:hAnsi="Arial" w:cs="Arial"/>
          <w:b/>
          <w:sz w:val="24"/>
          <w:szCs w:val="24"/>
        </w:rPr>
        <w:t xml:space="preserve">. </w:t>
      </w:r>
      <w:r w:rsidR="00650A2C" w:rsidRPr="00A71057">
        <w:rPr>
          <w:rFonts w:ascii="Arial" w:hAnsi="Arial" w:cs="Arial"/>
          <w:b/>
          <w:i/>
          <w:sz w:val="24"/>
          <w:szCs w:val="24"/>
        </w:rPr>
        <w:t>Vigencia.</w:t>
      </w:r>
      <w:r w:rsidR="00650A2C">
        <w:rPr>
          <w:rFonts w:ascii="Arial" w:hAnsi="Arial" w:cs="Arial"/>
          <w:b/>
          <w:sz w:val="24"/>
          <w:szCs w:val="24"/>
        </w:rPr>
        <w:t xml:space="preserve"> </w:t>
      </w:r>
      <w:r w:rsidR="00650A2C" w:rsidRPr="00650A2C">
        <w:rPr>
          <w:rFonts w:ascii="Arial" w:hAnsi="Arial" w:cs="Arial"/>
          <w:sz w:val="24"/>
          <w:szCs w:val="24"/>
          <w:lang w:val="es-CO"/>
        </w:rPr>
        <w:t xml:space="preserve">El presente Decreto rige a partir de su publicación en el Diario Oficial. </w:t>
      </w:r>
    </w:p>
    <w:p w14:paraId="0BF218F2" w14:textId="77777777" w:rsidR="00650A2C" w:rsidRDefault="00650A2C" w:rsidP="00EC340A">
      <w:pPr>
        <w:spacing w:line="240" w:lineRule="auto"/>
        <w:rPr>
          <w:rFonts w:cs="Arial"/>
          <w:b/>
          <w:sz w:val="24"/>
          <w:szCs w:val="24"/>
          <w:lang w:val="es-CO"/>
        </w:rPr>
      </w:pPr>
      <w:bookmarkStart w:id="0" w:name="_GoBack"/>
      <w:bookmarkEnd w:id="0"/>
    </w:p>
    <w:p w14:paraId="61B3A9EB" w14:textId="77777777" w:rsidR="00650A2C" w:rsidRPr="00CC33A3" w:rsidRDefault="00650A2C" w:rsidP="00EC340A">
      <w:pPr>
        <w:spacing w:line="240" w:lineRule="auto"/>
        <w:rPr>
          <w:rFonts w:cs="Arial"/>
          <w:b/>
          <w:sz w:val="24"/>
          <w:szCs w:val="24"/>
          <w:lang w:val="es-CO"/>
        </w:rPr>
      </w:pPr>
    </w:p>
    <w:p w14:paraId="448A8A71" w14:textId="77777777" w:rsidR="0047318A" w:rsidRPr="00047AAE" w:rsidRDefault="0047318A" w:rsidP="00EC340A">
      <w:pPr>
        <w:spacing w:line="240" w:lineRule="auto"/>
        <w:rPr>
          <w:rFonts w:ascii="Arial" w:hAnsi="Arial" w:cs="Arial"/>
          <w:b/>
          <w:bCs/>
          <w:sz w:val="24"/>
          <w:szCs w:val="24"/>
          <w:lang w:val="es-CO"/>
        </w:rPr>
      </w:pPr>
      <w:r w:rsidRPr="00047AAE">
        <w:rPr>
          <w:rFonts w:ascii="Arial" w:hAnsi="Arial" w:cs="Arial"/>
          <w:b/>
          <w:bCs/>
          <w:sz w:val="24"/>
          <w:szCs w:val="24"/>
          <w:lang w:val="es-CO"/>
        </w:rPr>
        <w:t>PUBLÍQUESE Y CÚMPLASE</w:t>
      </w:r>
    </w:p>
    <w:p w14:paraId="11EDE460" w14:textId="77777777" w:rsidR="0047318A" w:rsidRPr="0012139A" w:rsidRDefault="0047318A" w:rsidP="00EC340A">
      <w:pPr>
        <w:spacing w:line="240" w:lineRule="auto"/>
        <w:rPr>
          <w:rFonts w:ascii="Arial" w:hAnsi="Arial" w:cs="Arial"/>
          <w:bCs/>
          <w:sz w:val="24"/>
          <w:szCs w:val="24"/>
          <w:lang w:val="es-CO"/>
        </w:rPr>
      </w:pPr>
    </w:p>
    <w:p w14:paraId="6E5EE9C0" w14:textId="77777777" w:rsidR="0047318A" w:rsidRDefault="0047318A" w:rsidP="00EC340A">
      <w:pPr>
        <w:spacing w:line="240" w:lineRule="auto"/>
        <w:rPr>
          <w:rFonts w:ascii="Arial" w:hAnsi="Arial" w:cs="Arial"/>
          <w:bCs/>
          <w:sz w:val="24"/>
          <w:szCs w:val="24"/>
          <w:lang w:val="es-CO"/>
        </w:rPr>
      </w:pPr>
      <w:r w:rsidRPr="0012139A">
        <w:rPr>
          <w:rFonts w:ascii="Arial" w:hAnsi="Arial" w:cs="Arial"/>
          <w:bCs/>
          <w:sz w:val="24"/>
          <w:szCs w:val="24"/>
          <w:lang w:val="es-CO"/>
        </w:rPr>
        <w:t xml:space="preserve">Dado en Bogotá D.C., a los </w:t>
      </w:r>
    </w:p>
    <w:p w14:paraId="4A3A5167" w14:textId="77777777" w:rsidR="00ED2B60" w:rsidRDefault="00ED2B60" w:rsidP="00EC340A">
      <w:pPr>
        <w:spacing w:line="240" w:lineRule="auto"/>
        <w:rPr>
          <w:rFonts w:ascii="Arial" w:hAnsi="Arial" w:cs="Arial"/>
          <w:bCs/>
          <w:sz w:val="24"/>
          <w:szCs w:val="24"/>
          <w:lang w:val="es-CO"/>
        </w:rPr>
      </w:pPr>
      <w:r>
        <w:rPr>
          <w:rFonts w:ascii="Arial" w:hAnsi="Arial" w:cs="Arial"/>
          <w:bCs/>
          <w:sz w:val="24"/>
          <w:szCs w:val="24"/>
          <w:lang w:val="es-CO"/>
        </w:rPr>
        <w:t>(10 ESPACIOS PARA FIRMA DEL PRESIDENTE)</w:t>
      </w:r>
    </w:p>
    <w:p w14:paraId="3A51B090" w14:textId="77777777" w:rsidR="00ED2B60" w:rsidRDefault="00ED2B60" w:rsidP="00EC340A">
      <w:pPr>
        <w:spacing w:line="240" w:lineRule="auto"/>
        <w:rPr>
          <w:rFonts w:ascii="Arial" w:hAnsi="Arial" w:cs="Arial"/>
          <w:bCs/>
          <w:sz w:val="24"/>
          <w:szCs w:val="24"/>
          <w:lang w:val="es-CO"/>
        </w:rPr>
      </w:pPr>
    </w:p>
    <w:p w14:paraId="6AEF5D7A" w14:textId="77777777" w:rsidR="00047AAE" w:rsidRDefault="00047AAE" w:rsidP="0047318A">
      <w:pPr>
        <w:rPr>
          <w:rFonts w:ascii="Arial" w:hAnsi="Arial" w:cs="Arial"/>
          <w:bCs/>
          <w:sz w:val="24"/>
          <w:szCs w:val="24"/>
          <w:lang w:val="es-CO"/>
        </w:rPr>
      </w:pPr>
    </w:p>
    <w:p w14:paraId="51D06CC3" w14:textId="77777777" w:rsidR="00047AAE" w:rsidRPr="0012139A" w:rsidRDefault="00047AAE" w:rsidP="0047318A">
      <w:pPr>
        <w:rPr>
          <w:rFonts w:ascii="Arial" w:hAnsi="Arial" w:cs="Arial"/>
          <w:bCs/>
          <w:sz w:val="24"/>
          <w:szCs w:val="24"/>
          <w:lang w:val="es-CO"/>
        </w:rPr>
      </w:pPr>
    </w:p>
    <w:p w14:paraId="43E946E3" w14:textId="77777777" w:rsidR="0047318A" w:rsidRDefault="003C2D67" w:rsidP="0047318A">
      <w:pPr>
        <w:rPr>
          <w:rFonts w:ascii="Arial" w:hAnsi="Arial" w:cs="Arial"/>
          <w:b/>
          <w:sz w:val="24"/>
          <w:szCs w:val="24"/>
          <w:lang w:val="es-MX"/>
        </w:rPr>
      </w:pPr>
      <w:r>
        <w:rPr>
          <w:rFonts w:ascii="Arial" w:hAnsi="Arial" w:cs="Arial"/>
          <w:b/>
          <w:sz w:val="24"/>
          <w:szCs w:val="24"/>
          <w:lang w:val="es-MX"/>
        </w:rPr>
        <w:t>EL</w:t>
      </w:r>
      <w:r w:rsidR="0047318A" w:rsidRPr="0012139A">
        <w:rPr>
          <w:rFonts w:ascii="Arial" w:hAnsi="Arial" w:cs="Arial"/>
          <w:b/>
          <w:sz w:val="24"/>
          <w:szCs w:val="24"/>
          <w:lang w:val="es-MX"/>
        </w:rPr>
        <w:t xml:space="preserve"> MINISTR</w:t>
      </w:r>
      <w:r>
        <w:rPr>
          <w:rFonts w:ascii="Arial" w:hAnsi="Arial" w:cs="Arial"/>
          <w:b/>
          <w:sz w:val="24"/>
          <w:szCs w:val="24"/>
          <w:lang w:val="es-MX"/>
        </w:rPr>
        <w:t>O</w:t>
      </w:r>
      <w:r w:rsidR="0047318A" w:rsidRPr="0012139A">
        <w:rPr>
          <w:rFonts w:ascii="Arial" w:hAnsi="Arial" w:cs="Arial"/>
          <w:b/>
          <w:sz w:val="24"/>
          <w:szCs w:val="24"/>
          <w:lang w:val="es-MX"/>
        </w:rPr>
        <w:t xml:space="preserve"> DE COMERCIO, INDUSTRIA Y TURISMO</w:t>
      </w:r>
    </w:p>
    <w:p w14:paraId="67514855" w14:textId="15586B31" w:rsidR="00ED2B60" w:rsidRDefault="00ED2B60" w:rsidP="0047318A">
      <w:pPr>
        <w:rPr>
          <w:rFonts w:ascii="Arial" w:hAnsi="Arial" w:cs="Arial"/>
          <w:sz w:val="24"/>
          <w:szCs w:val="24"/>
          <w:lang w:val="es-MX"/>
        </w:rPr>
      </w:pPr>
      <w:r w:rsidRPr="00ED2B60">
        <w:rPr>
          <w:rFonts w:ascii="Arial" w:hAnsi="Arial" w:cs="Arial"/>
          <w:sz w:val="24"/>
          <w:szCs w:val="24"/>
          <w:lang w:val="es-MX"/>
        </w:rPr>
        <w:t>(5 ESPACIOS PARA FIRMA DE</w:t>
      </w:r>
      <w:r w:rsidR="00D3630B">
        <w:rPr>
          <w:rFonts w:ascii="Arial" w:hAnsi="Arial" w:cs="Arial"/>
          <w:sz w:val="24"/>
          <w:szCs w:val="24"/>
          <w:lang w:val="es-MX"/>
        </w:rPr>
        <w:t>L</w:t>
      </w:r>
      <w:r w:rsidRPr="00ED2B60">
        <w:rPr>
          <w:rFonts w:ascii="Arial" w:hAnsi="Arial" w:cs="Arial"/>
          <w:sz w:val="24"/>
          <w:szCs w:val="24"/>
          <w:lang w:val="es-MX"/>
        </w:rPr>
        <w:t xml:space="preserve"> MINISTR</w:t>
      </w:r>
      <w:r w:rsidR="00D3630B">
        <w:rPr>
          <w:rFonts w:ascii="Arial" w:hAnsi="Arial" w:cs="Arial"/>
          <w:sz w:val="24"/>
          <w:szCs w:val="24"/>
          <w:lang w:val="es-MX"/>
        </w:rPr>
        <w:t>O</w:t>
      </w:r>
      <w:r w:rsidRPr="00ED2B60">
        <w:rPr>
          <w:rFonts w:ascii="Arial" w:hAnsi="Arial" w:cs="Arial"/>
          <w:sz w:val="24"/>
          <w:szCs w:val="24"/>
          <w:lang w:val="es-MX"/>
        </w:rPr>
        <w:t>)</w:t>
      </w:r>
    </w:p>
    <w:p w14:paraId="3450C4DD" w14:textId="77777777" w:rsidR="00ED2B60" w:rsidRDefault="00ED2B60" w:rsidP="0047318A">
      <w:pPr>
        <w:rPr>
          <w:rFonts w:ascii="Arial" w:hAnsi="Arial" w:cs="Arial"/>
          <w:sz w:val="24"/>
          <w:szCs w:val="24"/>
          <w:lang w:val="es-MX"/>
        </w:rPr>
      </w:pPr>
    </w:p>
    <w:p w14:paraId="199D1FEA" w14:textId="77777777" w:rsidR="00ED2B60" w:rsidRDefault="00ED2B60" w:rsidP="0047318A">
      <w:pPr>
        <w:rPr>
          <w:rFonts w:ascii="Arial" w:hAnsi="Arial" w:cs="Arial"/>
          <w:sz w:val="24"/>
          <w:szCs w:val="24"/>
          <w:lang w:val="es-MX"/>
        </w:rPr>
      </w:pPr>
    </w:p>
    <w:p w14:paraId="3BDE0E61" w14:textId="77777777" w:rsidR="00ED2B60" w:rsidRDefault="00ED2B60" w:rsidP="0047318A">
      <w:pPr>
        <w:rPr>
          <w:rFonts w:ascii="Arial" w:hAnsi="Arial" w:cs="Arial"/>
          <w:sz w:val="24"/>
          <w:szCs w:val="24"/>
          <w:lang w:val="es-MX"/>
        </w:rPr>
      </w:pPr>
    </w:p>
    <w:p w14:paraId="50DA65D2" w14:textId="77777777" w:rsidR="00ED2B60" w:rsidRDefault="00ED2B60" w:rsidP="0047318A">
      <w:pPr>
        <w:rPr>
          <w:rFonts w:ascii="Arial" w:hAnsi="Arial" w:cs="Arial"/>
          <w:sz w:val="24"/>
          <w:szCs w:val="24"/>
          <w:lang w:val="es-MX"/>
        </w:rPr>
      </w:pPr>
    </w:p>
    <w:p w14:paraId="6581072C" w14:textId="77777777" w:rsidR="0047318A" w:rsidRPr="001A2FB1" w:rsidRDefault="001114DA" w:rsidP="001114DA">
      <w:pPr>
        <w:ind w:left="4956"/>
        <w:rPr>
          <w:rFonts w:ascii="Arial" w:hAnsi="Arial" w:cs="Arial"/>
          <w:b/>
          <w:sz w:val="24"/>
          <w:szCs w:val="24"/>
          <w:lang w:val="es-MX"/>
        </w:rPr>
      </w:pPr>
      <w:r>
        <w:rPr>
          <w:rFonts w:ascii="Arial" w:hAnsi="Arial" w:cs="Arial"/>
          <w:b/>
          <w:sz w:val="24"/>
          <w:szCs w:val="24"/>
          <w:lang w:val="es-MX"/>
        </w:rPr>
        <w:t>JOSÉ MANU</w:t>
      </w:r>
      <w:r w:rsidR="00C51D02">
        <w:rPr>
          <w:rFonts w:ascii="Arial" w:hAnsi="Arial" w:cs="Arial"/>
          <w:b/>
          <w:sz w:val="24"/>
          <w:szCs w:val="24"/>
          <w:lang w:val="es-MX"/>
        </w:rPr>
        <w:t>E</w:t>
      </w:r>
      <w:r>
        <w:rPr>
          <w:rFonts w:ascii="Arial" w:hAnsi="Arial" w:cs="Arial"/>
          <w:b/>
          <w:sz w:val="24"/>
          <w:szCs w:val="24"/>
          <w:lang w:val="es-MX"/>
        </w:rPr>
        <w:t>L RESTREPO ABONDANO</w:t>
      </w:r>
    </w:p>
    <w:sectPr w:rsidR="0047318A" w:rsidRPr="001A2FB1" w:rsidSect="00402D38">
      <w:headerReference w:type="default" r:id="rId7"/>
      <w:footerReference w:type="default" r:id="rId8"/>
      <w:headerReference w:type="first" r:id="rId9"/>
      <w:footerReference w:type="first" r:id="rId10"/>
      <w:pgSz w:w="12242" w:h="18722" w:code="2519"/>
      <w:pgMar w:top="1440" w:right="1080" w:bottom="1440" w:left="1080" w:header="284" w:footer="284" w:gutter="0"/>
      <w:pgBorders w:offsetFrom="page">
        <w:top w:val="single" w:sz="12" w:space="31" w:color="auto"/>
        <w:left w:val="single" w:sz="12" w:space="24" w:color="auto"/>
        <w:bottom w:val="single" w:sz="12" w:space="31" w:color="auto"/>
        <w:right w:val="single" w:sz="12" w:space="24" w:color="auto"/>
      </w:pgBorders>
      <w:cols w:space="708"/>
      <w:vAlign w:val="center"/>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7948E" w16cid:durableId="2086D1AF"/>
  <w16cid:commentId w16cid:paraId="5B4C2B9B" w16cid:durableId="2086E492"/>
  <w16cid:commentId w16cid:paraId="2E2D3849" w16cid:durableId="2086F848"/>
  <w16cid:commentId w16cid:paraId="6D4BE649" w16cid:durableId="2086F6E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98F6A" w14:textId="77777777" w:rsidR="00B54ED4" w:rsidRDefault="00B54ED4" w:rsidP="0047318A">
      <w:pPr>
        <w:spacing w:after="0" w:line="240" w:lineRule="auto"/>
      </w:pPr>
      <w:r>
        <w:separator/>
      </w:r>
    </w:p>
  </w:endnote>
  <w:endnote w:type="continuationSeparator" w:id="0">
    <w:p w14:paraId="0526CB90" w14:textId="77777777" w:rsidR="00B54ED4" w:rsidRDefault="00B54ED4" w:rsidP="0047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2DF1" w14:textId="77777777" w:rsidR="0047318A" w:rsidRDefault="0047318A" w:rsidP="0047318A">
    <w:pPr>
      <w:pStyle w:val="Piedepgina"/>
    </w:pPr>
  </w:p>
  <w:p w14:paraId="5FBC3125" w14:textId="77777777" w:rsidR="0047318A" w:rsidRPr="0047318A" w:rsidRDefault="0047318A" w:rsidP="0047318A">
    <w:pPr>
      <w:pStyle w:val="Piedepgina"/>
      <w:jc w:val="right"/>
      <w:rPr>
        <w:rFonts w:ascii="Arial" w:hAnsi="Arial" w:cs="Arial"/>
        <w:sz w:val="18"/>
        <w:szCs w:val="18"/>
      </w:rPr>
    </w:pPr>
    <w:r>
      <w:t xml:space="preserve">  </w:t>
    </w:r>
    <w:r w:rsidRPr="0047318A">
      <w:rPr>
        <w:rFonts w:ascii="Arial" w:hAnsi="Arial" w:cs="Arial"/>
        <w:sz w:val="18"/>
        <w:szCs w:val="18"/>
      </w:rPr>
      <w:t>GD-FM-017 V</w:t>
    </w:r>
    <w:r w:rsidR="00BA5BC4">
      <w:rPr>
        <w:rFonts w:ascii="Arial" w:hAnsi="Arial" w:cs="Arial"/>
        <w:sz w:val="18"/>
        <w:szCs w:val="18"/>
      </w:rPr>
      <w:t>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F2199" w14:textId="77777777" w:rsidR="00F20A64" w:rsidRDefault="00F20A64" w:rsidP="00F20A64">
    <w:pPr>
      <w:pStyle w:val="Piedepgina"/>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FAA2B" w14:textId="77777777" w:rsidR="00B54ED4" w:rsidRDefault="00B54ED4" w:rsidP="0047318A">
      <w:pPr>
        <w:spacing w:after="0" w:line="240" w:lineRule="auto"/>
      </w:pPr>
      <w:r>
        <w:separator/>
      </w:r>
    </w:p>
  </w:footnote>
  <w:footnote w:type="continuationSeparator" w:id="0">
    <w:p w14:paraId="55F956B2" w14:textId="77777777" w:rsidR="00B54ED4" w:rsidRDefault="00B54ED4" w:rsidP="004731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41B0B" w14:textId="5E6566DB" w:rsidR="0047318A" w:rsidRDefault="0047318A" w:rsidP="0047318A">
    <w:pPr>
      <w:pStyle w:val="Encabezado"/>
      <w:rPr>
        <w:rFonts w:cs="Arial"/>
        <w:b/>
      </w:rPr>
    </w:pPr>
    <w:r w:rsidRPr="00AA7586">
      <w:rPr>
        <w:rFonts w:ascii="Arial" w:hAnsi="Arial" w:cs="Arial"/>
        <w:b/>
      </w:rPr>
      <w:t xml:space="preserve">DECRETO NÚMERO _________________   de __________    Hoja N°.      </w:t>
    </w:r>
    <w:r w:rsidR="0093524E" w:rsidRPr="00AA7586">
      <w:rPr>
        <w:rFonts w:ascii="Arial" w:hAnsi="Arial" w:cs="Arial"/>
        <w:b/>
      </w:rPr>
      <w:fldChar w:fldCharType="begin"/>
    </w:r>
    <w:r w:rsidR="0093524E" w:rsidRPr="00AA7586">
      <w:rPr>
        <w:rFonts w:ascii="Arial" w:hAnsi="Arial" w:cs="Arial"/>
        <w:b/>
      </w:rPr>
      <w:instrText>PAGE   \* MERGEFORMAT</w:instrText>
    </w:r>
    <w:r w:rsidR="0093524E" w:rsidRPr="00AA7586">
      <w:rPr>
        <w:rFonts w:ascii="Arial" w:hAnsi="Arial" w:cs="Arial"/>
        <w:b/>
      </w:rPr>
      <w:fldChar w:fldCharType="separate"/>
    </w:r>
    <w:r w:rsidR="00E43DFA">
      <w:rPr>
        <w:rFonts w:ascii="Arial" w:hAnsi="Arial" w:cs="Arial"/>
        <w:b/>
        <w:noProof/>
      </w:rPr>
      <w:t>4</w:t>
    </w:r>
    <w:r w:rsidR="0093524E" w:rsidRPr="00AA7586">
      <w:rPr>
        <w:rFonts w:ascii="Arial" w:hAnsi="Arial" w:cs="Arial"/>
        <w:b/>
      </w:rPr>
      <w:fldChar w:fldCharType="end"/>
    </w:r>
    <w:r>
      <w:rPr>
        <w:rFonts w:cs="Arial"/>
        <w:b/>
      </w:rPr>
      <w:ptab w:relativeTo="margin" w:alignment="center" w:leader="none"/>
    </w:r>
  </w:p>
  <w:p w14:paraId="262E19CA" w14:textId="77777777" w:rsidR="0047318A" w:rsidRDefault="0047318A">
    <w:pPr>
      <w:pStyle w:val="Encabezado"/>
    </w:pPr>
  </w:p>
  <w:p w14:paraId="51A014FA" w14:textId="77777777" w:rsidR="00ED2B60" w:rsidRDefault="00E66748" w:rsidP="009127E5">
    <w:pPr>
      <w:pStyle w:val="Encabezado"/>
      <w:jc w:val="both"/>
      <w:rPr>
        <w:i/>
      </w:rPr>
    </w:pPr>
    <w:r w:rsidRPr="00ED2B60">
      <w:rPr>
        <w:i/>
      </w:rPr>
      <w:t xml:space="preserve">“Por el cual </w:t>
    </w:r>
    <w:r w:rsidRPr="00E66748">
      <w:rPr>
        <w:i/>
      </w:rPr>
      <w:t xml:space="preserve">se reglamenta el artículo 144 de la Ley 1955 de 2019 </w:t>
    </w:r>
    <w:r w:rsidR="00FB6D0C">
      <w:rPr>
        <w:i/>
      </w:rPr>
      <w:t>‘</w:t>
    </w:r>
    <w:r w:rsidRPr="00E66748">
      <w:rPr>
        <w:i/>
      </w:rPr>
      <w:t>Por la cual se expide el Plan Nacional de Desarrollo 2018-2022 "Pacto por</w:t>
    </w:r>
    <w:r w:rsidR="00FB6D0C">
      <w:rPr>
        <w:i/>
      </w:rPr>
      <w:t xml:space="preserve"> Colombia, pacto por la equidad”’.</w:t>
    </w:r>
  </w:p>
  <w:p w14:paraId="05519650" w14:textId="77777777" w:rsidR="00ED2B60" w:rsidRPr="00ED2B60" w:rsidRDefault="00ED2B60">
    <w:pPr>
      <w:pStyle w:val="Encabezado"/>
    </w:pPr>
    <w:r>
      <w:t>________________________________________________________________________________</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02FB" w14:textId="77777777" w:rsidR="00EF4636" w:rsidRDefault="00B54ED4" w:rsidP="00490FEB">
    <w:pPr>
      <w:pStyle w:val="Encabezado"/>
      <w:tabs>
        <w:tab w:val="clear" w:pos="4252"/>
        <w:tab w:val="clear" w:pos="8504"/>
        <w:tab w:val="left" w:pos="4557"/>
      </w:tabs>
    </w:pPr>
    <w:sdt>
      <w:sdtPr>
        <w:id w:val="968752352"/>
        <w:placeholder>
          <w:docPart w:val="9DAB2BE545EF4B45835E098A72260430"/>
        </w:placeholder>
        <w:temporary/>
        <w:showingPlcHdr/>
        <w15:appearance w15:val="hidden"/>
      </w:sdtPr>
      <w:sdtEndPr/>
      <w:sdtContent>
        <w:r w:rsidR="00EF4636">
          <w:t>[Escriba aquí]</w:t>
        </w:r>
      </w:sdtContent>
    </w:sdt>
    <w:r w:rsidR="00490FEB">
      <w:tab/>
    </w:r>
  </w:p>
  <w:p w14:paraId="66C648FF" w14:textId="77777777" w:rsidR="00490FEB" w:rsidRDefault="00490FEB" w:rsidP="00490FEB">
    <w:pPr>
      <w:pStyle w:val="Encabezado"/>
      <w:tabs>
        <w:tab w:val="clear" w:pos="4252"/>
        <w:tab w:val="clear" w:pos="8504"/>
        <w:tab w:val="left" w:pos="4557"/>
      </w:tabs>
    </w:pPr>
  </w:p>
  <w:p w14:paraId="5FEB5B77" w14:textId="77777777" w:rsidR="00490FEB" w:rsidRDefault="00490FEB" w:rsidP="00490FEB">
    <w:pPr>
      <w:pStyle w:val="Encabezado"/>
      <w:jc w:val="center"/>
      <w:rPr>
        <w:rFonts w:ascii="Arial" w:hAnsi="Arial" w:cs="Arial"/>
      </w:rPr>
    </w:pPr>
    <w:r>
      <w:rPr>
        <w:rFonts w:ascii="Arial" w:hAnsi="Arial" w:cs="Arial"/>
        <w:b/>
        <w:noProof/>
        <w:lang w:val="es-ES_tradnl" w:eastAsia="es-ES_tradnl"/>
      </w:rPr>
      <w:drawing>
        <wp:inline distT="0" distB="0" distL="0" distR="0" wp14:anchorId="5713C321" wp14:editId="2C319E2F">
          <wp:extent cx="914400" cy="73787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8A"/>
    <w:rsid w:val="000201E0"/>
    <w:rsid w:val="00032046"/>
    <w:rsid w:val="00047AAE"/>
    <w:rsid w:val="00060D6D"/>
    <w:rsid w:val="0006344E"/>
    <w:rsid w:val="00071B96"/>
    <w:rsid w:val="00077F3B"/>
    <w:rsid w:val="00086E85"/>
    <w:rsid w:val="00091FB6"/>
    <w:rsid w:val="000952FB"/>
    <w:rsid w:val="0009703A"/>
    <w:rsid w:val="000A5D9C"/>
    <w:rsid w:val="000D7AE7"/>
    <w:rsid w:val="001114DA"/>
    <w:rsid w:val="0012139A"/>
    <w:rsid w:val="00124D83"/>
    <w:rsid w:val="00136EA1"/>
    <w:rsid w:val="001502D6"/>
    <w:rsid w:val="0015151A"/>
    <w:rsid w:val="001572D7"/>
    <w:rsid w:val="00165330"/>
    <w:rsid w:val="00165892"/>
    <w:rsid w:val="00171DCB"/>
    <w:rsid w:val="00175C78"/>
    <w:rsid w:val="0017780C"/>
    <w:rsid w:val="00180564"/>
    <w:rsid w:val="00185EB6"/>
    <w:rsid w:val="00196CAD"/>
    <w:rsid w:val="001A2FB1"/>
    <w:rsid w:val="001C2716"/>
    <w:rsid w:val="001E417C"/>
    <w:rsid w:val="001F5426"/>
    <w:rsid w:val="002042F8"/>
    <w:rsid w:val="00210B07"/>
    <w:rsid w:val="00210E2B"/>
    <w:rsid w:val="002241AD"/>
    <w:rsid w:val="00230291"/>
    <w:rsid w:val="00232736"/>
    <w:rsid w:val="00233389"/>
    <w:rsid w:val="00237331"/>
    <w:rsid w:val="00237371"/>
    <w:rsid w:val="00240164"/>
    <w:rsid w:val="00240665"/>
    <w:rsid w:val="00250A0C"/>
    <w:rsid w:val="0025331C"/>
    <w:rsid w:val="002614A9"/>
    <w:rsid w:val="00267A9B"/>
    <w:rsid w:val="00273049"/>
    <w:rsid w:val="002772CA"/>
    <w:rsid w:val="00280052"/>
    <w:rsid w:val="00280D2C"/>
    <w:rsid w:val="002A7A42"/>
    <w:rsid w:val="002C29A3"/>
    <w:rsid w:val="002E1439"/>
    <w:rsid w:val="002E457F"/>
    <w:rsid w:val="003124FC"/>
    <w:rsid w:val="00312B37"/>
    <w:rsid w:val="00325118"/>
    <w:rsid w:val="00342223"/>
    <w:rsid w:val="0034588F"/>
    <w:rsid w:val="00351857"/>
    <w:rsid w:val="00360C03"/>
    <w:rsid w:val="00362139"/>
    <w:rsid w:val="00367829"/>
    <w:rsid w:val="00380FE8"/>
    <w:rsid w:val="003817E5"/>
    <w:rsid w:val="00390EBB"/>
    <w:rsid w:val="003931C2"/>
    <w:rsid w:val="0039473C"/>
    <w:rsid w:val="003B6CC7"/>
    <w:rsid w:val="003C1798"/>
    <w:rsid w:val="003C2D67"/>
    <w:rsid w:val="003D48E3"/>
    <w:rsid w:val="003E2C08"/>
    <w:rsid w:val="003F0BAC"/>
    <w:rsid w:val="004024A7"/>
    <w:rsid w:val="00402D38"/>
    <w:rsid w:val="00427446"/>
    <w:rsid w:val="004327FB"/>
    <w:rsid w:val="00433013"/>
    <w:rsid w:val="00436B6E"/>
    <w:rsid w:val="00440C49"/>
    <w:rsid w:val="00456602"/>
    <w:rsid w:val="00460984"/>
    <w:rsid w:val="00467CB8"/>
    <w:rsid w:val="0047255D"/>
    <w:rsid w:val="0047318A"/>
    <w:rsid w:val="00490FEB"/>
    <w:rsid w:val="004B2654"/>
    <w:rsid w:val="004D2F1F"/>
    <w:rsid w:val="004D5301"/>
    <w:rsid w:val="004D7B0E"/>
    <w:rsid w:val="004E0023"/>
    <w:rsid w:val="004E1A65"/>
    <w:rsid w:val="004E1BED"/>
    <w:rsid w:val="004E33AC"/>
    <w:rsid w:val="004F1FD3"/>
    <w:rsid w:val="004F3D1E"/>
    <w:rsid w:val="004F3E66"/>
    <w:rsid w:val="004F60F8"/>
    <w:rsid w:val="00502949"/>
    <w:rsid w:val="005049A1"/>
    <w:rsid w:val="005162CE"/>
    <w:rsid w:val="005460F0"/>
    <w:rsid w:val="00550B95"/>
    <w:rsid w:val="0057022D"/>
    <w:rsid w:val="00570FED"/>
    <w:rsid w:val="00583399"/>
    <w:rsid w:val="00586E35"/>
    <w:rsid w:val="005A0156"/>
    <w:rsid w:val="005A038D"/>
    <w:rsid w:val="005A5671"/>
    <w:rsid w:val="005A5C54"/>
    <w:rsid w:val="005C188F"/>
    <w:rsid w:val="005C3B49"/>
    <w:rsid w:val="00600278"/>
    <w:rsid w:val="00610112"/>
    <w:rsid w:val="00620EBF"/>
    <w:rsid w:val="00622260"/>
    <w:rsid w:val="0063725A"/>
    <w:rsid w:val="006479A0"/>
    <w:rsid w:val="00650A2C"/>
    <w:rsid w:val="00692BA8"/>
    <w:rsid w:val="006938C6"/>
    <w:rsid w:val="006A3420"/>
    <w:rsid w:val="006B2FD5"/>
    <w:rsid w:val="006C3789"/>
    <w:rsid w:val="006C52F7"/>
    <w:rsid w:val="006D0899"/>
    <w:rsid w:val="006E688C"/>
    <w:rsid w:val="006E75A9"/>
    <w:rsid w:val="006F0961"/>
    <w:rsid w:val="006F623F"/>
    <w:rsid w:val="006F767B"/>
    <w:rsid w:val="0070041C"/>
    <w:rsid w:val="007015C7"/>
    <w:rsid w:val="00702E0D"/>
    <w:rsid w:val="0073638C"/>
    <w:rsid w:val="00737742"/>
    <w:rsid w:val="0074448D"/>
    <w:rsid w:val="007462D8"/>
    <w:rsid w:val="0075147A"/>
    <w:rsid w:val="0075388F"/>
    <w:rsid w:val="00761C33"/>
    <w:rsid w:val="00773C6A"/>
    <w:rsid w:val="00774E14"/>
    <w:rsid w:val="00783C29"/>
    <w:rsid w:val="00793EAB"/>
    <w:rsid w:val="007A26E8"/>
    <w:rsid w:val="007A34A6"/>
    <w:rsid w:val="007A518B"/>
    <w:rsid w:val="007A52DB"/>
    <w:rsid w:val="007C0B3C"/>
    <w:rsid w:val="007C1F35"/>
    <w:rsid w:val="007D11C9"/>
    <w:rsid w:val="007D5E1C"/>
    <w:rsid w:val="007E4DDA"/>
    <w:rsid w:val="007F1170"/>
    <w:rsid w:val="00802F5D"/>
    <w:rsid w:val="00815D69"/>
    <w:rsid w:val="00817340"/>
    <w:rsid w:val="00830B93"/>
    <w:rsid w:val="00856274"/>
    <w:rsid w:val="00862525"/>
    <w:rsid w:val="00872408"/>
    <w:rsid w:val="00876F2D"/>
    <w:rsid w:val="00880ED9"/>
    <w:rsid w:val="0088203F"/>
    <w:rsid w:val="008A08E6"/>
    <w:rsid w:val="008A6AE9"/>
    <w:rsid w:val="008A78BB"/>
    <w:rsid w:val="008B0300"/>
    <w:rsid w:val="008C1DC9"/>
    <w:rsid w:val="008C4312"/>
    <w:rsid w:val="008D04FA"/>
    <w:rsid w:val="008D507B"/>
    <w:rsid w:val="008D6139"/>
    <w:rsid w:val="008E5FE8"/>
    <w:rsid w:val="0091029F"/>
    <w:rsid w:val="00910D3E"/>
    <w:rsid w:val="009127E5"/>
    <w:rsid w:val="0092239D"/>
    <w:rsid w:val="00923B0A"/>
    <w:rsid w:val="00925143"/>
    <w:rsid w:val="00925509"/>
    <w:rsid w:val="00927EE3"/>
    <w:rsid w:val="0093450A"/>
    <w:rsid w:val="0093524E"/>
    <w:rsid w:val="009445DA"/>
    <w:rsid w:val="009509C8"/>
    <w:rsid w:val="009836DA"/>
    <w:rsid w:val="00987879"/>
    <w:rsid w:val="009A0727"/>
    <w:rsid w:val="009A36E8"/>
    <w:rsid w:val="009A62FE"/>
    <w:rsid w:val="009A7AFE"/>
    <w:rsid w:val="009D4EB8"/>
    <w:rsid w:val="009D5129"/>
    <w:rsid w:val="009F5978"/>
    <w:rsid w:val="00A13321"/>
    <w:rsid w:val="00A22D76"/>
    <w:rsid w:val="00A25CF1"/>
    <w:rsid w:val="00A268AF"/>
    <w:rsid w:val="00A37081"/>
    <w:rsid w:val="00A43109"/>
    <w:rsid w:val="00A5051F"/>
    <w:rsid w:val="00A71057"/>
    <w:rsid w:val="00A94C3A"/>
    <w:rsid w:val="00AA7586"/>
    <w:rsid w:val="00AC2746"/>
    <w:rsid w:val="00AC36DC"/>
    <w:rsid w:val="00AF5D21"/>
    <w:rsid w:val="00B04CA0"/>
    <w:rsid w:val="00B13AC5"/>
    <w:rsid w:val="00B143E5"/>
    <w:rsid w:val="00B24AF1"/>
    <w:rsid w:val="00B32ADD"/>
    <w:rsid w:val="00B3661E"/>
    <w:rsid w:val="00B53053"/>
    <w:rsid w:val="00B54ED4"/>
    <w:rsid w:val="00B62210"/>
    <w:rsid w:val="00B72E5D"/>
    <w:rsid w:val="00B77B72"/>
    <w:rsid w:val="00B85152"/>
    <w:rsid w:val="00B91F31"/>
    <w:rsid w:val="00BA1848"/>
    <w:rsid w:val="00BA5BC4"/>
    <w:rsid w:val="00BA60E4"/>
    <w:rsid w:val="00BB2EF3"/>
    <w:rsid w:val="00BB5039"/>
    <w:rsid w:val="00BB5C0F"/>
    <w:rsid w:val="00BB6260"/>
    <w:rsid w:val="00BC10E2"/>
    <w:rsid w:val="00BC1459"/>
    <w:rsid w:val="00BE0007"/>
    <w:rsid w:val="00BE4B62"/>
    <w:rsid w:val="00C00362"/>
    <w:rsid w:val="00C025B7"/>
    <w:rsid w:val="00C1258D"/>
    <w:rsid w:val="00C24315"/>
    <w:rsid w:val="00C423EB"/>
    <w:rsid w:val="00C51D02"/>
    <w:rsid w:val="00C64E49"/>
    <w:rsid w:val="00C70826"/>
    <w:rsid w:val="00C73540"/>
    <w:rsid w:val="00C875C8"/>
    <w:rsid w:val="00CB7C18"/>
    <w:rsid w:val="00CC33A3"/>
    <w:rsid w:val="00CD6249"/>
    <w:rsid w:val="00CE0930"/>
    <w:rsid w:val="00CF5DFD"/>
    <w:rsid w:val="00D00048"/>
    <w:rsid w:val="00D11E1A"/>
    <w:rsid w:val="00D13185"/>
    <w:rsid w:val="00D3630B"/>
    <w:rsid w:val="00D36848"/>
    <w:rsid w:val="00D44C96"/>
    <w:rsid w:val="00D553A1"/>
    <w:rsid w:val="00D609FA"/>
    <w:rsid w:val="00D62C56"/>
    <w:rsid w:val="00D63C0D"/>
    <w:rsid w:val="00D64D81"/>
    <w:rsid w:val="00D65FD4"/>
    <w:rsid w:val="00D76498"/>
    <w:rsid w:val="00D936B5"/>
    <w:rsid w:val="00D948D5"/>
    <w:rsid w:val="00DA5ABA"/>
    <w:rsid w:val="00DE132F"/>
    <w:rsid w:val="00DE222F"/>
    <w:rsid w:val="00DF47B5"/>
    <w:rsid w:val="00E028B7"/>
    <w:rsid w:val="00E14A4F"/>
    <w:rsid w:val="00E159A1"/>
    <w:rsid w:val="00E35E6C"/>
    <w:rsid w:val="00E36984"/>
    <w:rsid w:val="00E41DDF"/>
    <w:rsid w:val="00E43DFA"/>
    <w:rsid w:val="00E66748"/>
    <w:rsid w:val="00E77A4B"/>
    <w:rsid w:val="00E80854"/>
    <w:rsid w:val="00E9187A"/>
    <w:rsid w:val="00E9534F"/>
    <w:rsid w:val="00EA2BFB"/>
    <w:rsid w:val="00EB3ED5"/>
    <w:rsid w:val="00EB532A"/>
    <w:rsid w:val="00EC340A"/>
    <w:rsid w:val="00EC4FD3"/>
    <w:rsid w:val="00ED2B60"/>
    <w:rsid w:val="00EE0603"/>
    <w:rsid w:val="00EE1A46"/>
    <w:rsid w:val="00EE6EA7"/>
    <w:rsid w:val="00EF4636"/>
    <w:rsid w:val="00EF4E96"/>
    <w:rsid w:val="00F20A64"/>
    <w:rsid w:val="00F244A8"/>
    <w:rsid w:val="00F24977"/>
    <w:rsid w:val="00F357CE"/>
    <w:rsid w:val="00F42BC7"/>
    <w:rsid w:val="00F5075C"/>
    <w:rsid w:val="00F54240"/>
    <w:rsid w:val="00F80A62"/>
    <w:rsid w:val="00F86E96"/>
    <w:rsid w:val="00FA02AE"/>
    <w:rsid w:val="00FB6D0C"/>
    <w:rsid w:val="00FE1793"/>
    <w:rsid w:val="00FE3103"/>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2441C"/>
  <w15:docId w15:val="{1EADA42A-9F82-43E9-80E7-707B75CB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8">
    <w:name w:val="heading 8"/>
    <w:basedOn w:val="Normal"/>
    <w:next w:val="Normal"/>
    <w:link w:val="Ttulo8Car"/>
    <w:qFormat/>
    <w:rsid w:val="0047318A"/>
    <w:pPr>
      <w:spacing w:before="240" w:after="60" w:line="240" w:lineRule="auto"/>
      <w:jc w:val="both"/>
      <w:outlineLvl w:val="7"/>
    </w:pPr>
    <w:rPr>
      <w:rFonts w:ascii="Times New Roman" w:eastAsia="Times New Roman" w:hAnsi="Times New Roman" w:cs="Times New Roman"/>
      <w:i/>
      <w:iCs/>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3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318A"/>
  </w:style>
  <w:style w:type="paragraph" w:styleId="Piedepgina">
    <w:name w:val="footer"/>
    <w:basedOn w:val="Normal"/>
    <w:link w:val="PiedepginaCar"/>
    <w:uiPriority w:val="99"/>
    <w:unhideWhenUsed/>
    <w:rsid w:val="00473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318A"/>
  </w:style>
  <w:style w:type="paragraph" w:customStyle="1" w:styleId="CarCarCarCar">
    <w:name w:val="Car Car Car Car"/>
    <w:basedOn w:val="Normal"/>
    <w:rsid w:val="0047318A"/>
    <w:pPr>
      <w:spacing w:line="240" w:lineRule="exact"/>
    </w:pPr>
    <w:rPr>
      <w:rFonts w:ascii="Verdana" w:eastAsia="Times New Roman" w:hAnsi="Verdana" w:cs="Times New Roman"/>
      <w:sz w:val="20"/>
      <w:szCs w:val="24"/>
      <w:lang w:val="en-US"/>
    </w:rPr>
  </w:style>
  <w:style w:type="character" w:customStyle="1" w:styleId="Ttulo8Car">
    <w:name w:val="Título 8 Car"/>
    <w:basedOn w:val="Fuentedeprrafopredeter"/>
    <w:link w:val="Ttulo8"/>
    <w:rsid w:val="0047318A"/>
    <w:rPr>
      <w:rFonts w:ascii="Times New Roman" w:eastAsia="Times New Roman" w:hAnsi="Times New Roman" w:cs="Times New Roman"/>
      <w:i/>
      <w:iCs/>
      <w:sz w:val="24"/>
      <w:szCs w:val="24"/>
      <w:lang w:val="es-ES_tradnl" w:eastAsia="es-ES"/>
    </w:rPr>
  </w:style>
  <w:style w:type="paragraph" w:styleId="Textodeglobo">
    <w:name w:val="Balloon Text"/>
    <w:basedOn w:val="Normal"/>
    <w:link w:val="TextodegloboCar"/>
    <w:uiPriority w:val="99"/>
    <w:semiHidden/>
    <w:unhideWhenUsed/>
    <w:rsid w:val="00185E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5EB6"/>
    <w:rPr>
      <w:rFonts w:ascii="Tahoma" w:hAnsi="Tahoma" w:cs="Tahoma"/>
      <w:sz w:val="16"/>
      <w:szCs w:val="16"/>
    </w:rPr>
  </w:style>
  <w:style w:type="paragraph" w:customStyle="1" w:styleId="Default">
    <w:name w:val="Default"/>
    <w:rsid w:val="00D936B5"/>
    <w:pPr>
      <w:autoSpaceDE w:val="0"/>
      <w:autoSpaceDN w:val="0"/>
      <w:adjustRightInd w:val="0"/>
      <w:spacing w:after="0" w:line="240" w:lineRule="auto"/>
    </w:pPr>
    <w:rPr>
      <w:rFonts w:ascii="Arial" w:eastAsia="Times New Roman" w:hAnsi="Arial" w:cs="Arial"/>
      <w:color w:val="000000"/>
      <w:sz w:val="24"/>
      <w:szCs w:val="24"/>
      <w:lang w:val="es-CO"/>
    </w:rPr>
  </w:style>
  <w:style w:type="paragraph" w:styleId="Sinespaciado">
    <w:name w:val="No Spacing"/>
    <w:uiPriority w:val="1"/>
    <w:qFormat/>
    <w:rsid w:val="00D936B5"/>
    <w:pPr>
      <w:spacing w:after="0" w:line="240" w:lineRule="auto"/>
    </w:pPr>
    <w:rPr>
      <w:rFonts w:eastAsia="Times New Roman" w:cs="Times New Roman"/>
      <w:lang w:val="es-CO"/>
    </w:rPr>
  </w:style>
  <w:style w:type="character" w:styleId="Refdecomentario">
    <w:name w:val="annotation reference"/>
    <w:basedOn w:val="Fuentedeprrafopredeter"/>
    <w:uiPriority w:val="99"/>
    <w:semiHidden/>
    <w:unhideWhenUsed/>
    <w:rsid w:val="006479A0"/>
    <w:rPr>
      <w:sz w:val="16"/>
      <w:szCs w:val="16"/>
    </w:rPr>
  </w:style>
  <w:style w:type="paragraph" w:styleId="Textocomentario">
    <w:name w:val="annotation text"/>
    <w:basedOn w:val="Normal"/>
    <w:link w:val="TextocomentarioCar"/>
    <w:uiPriority w:val="99"/>
    <w:semiHidden/>
    <w:unhideWhenUsed/>
    <w:rsid w:val="006479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79A0"/>
    <w:rPr>
      <w:sz w:val="20"/>
      <w:szCs w:val="20"/>
    </w:rPr>
  </w:style>
  <w:style w:type="paragraph" w:styleId="Asuntodelcomentario">
    <w:name w:val="annotation subject"/>
    <w:basedOn w:val="Textocomentario"/>
    <w:next w:val="Textocomentario"/>
    <w:link w:val="AsuntodelcomentarioCar"/>
    <w:uiPriority w:val="99"/>
    <w:semiHidden/>
    <w:unhideWhenUsed/>
    <w:rsid w:val="006479A0"/>
    <w:rPr>
      <w:b/>
      <w:bCs/>
    </w:rPr>
  </w:style>
  <w:style w:type="character" w:customStyle="1" w:styleId="AsuntodelcomentarioCar">
    <w:name w:val="Asunto del comentario Car"/>
    <w:basedOn w:val="TextocomentarioCar"/>
    <w:link w:val="Asuntodelcomentario"/>
    <w:uiPriority w:val="99"/>
    <w:semiHidden/>
    <w:rsid w:val="006479A0"/>
    <w:rPr>
      <w:b/>
      <w:bCs/>
      <w:sz w:val="20"/>
      <w:szCs w:val="20"/>
    </w:rPr>
  </w:style>
  <w:style w:type="character" w:customStyle="1" w:styleId="a0">
    <w:name w:val="a0"/>
    <w:basedOn w:val="Fuentedeprrafopredeter"/>
    <w:rsid w:val="00032046"/>
    <w:rPr>
      <w:rFonts w:cs="Times New Roman"/>
    </w:rPr>
  </w:style>
  <w:style w:type="paragraph" w:customStyle="1" w:styleId="CM29">
    <w:name w:val="CM29"/>
    <w:basedOn w:val="Default"/>
    <w:next w:val="Default"/>
    <w:uiPriority w:val="99"/>
    <w:rsid w:val="00032046"/>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93725">
      <w:bodyDiv w:val="1"/>
      <w:marLeft w:val="0"/>
      <w:marRight w:val="0"/>
      <w:marTop w:val="0"/>
      <w:marBottom w:val="0"/>
      <w:divBdr>
        <w:top w:val="none" w:sz="0" w:space="0" w:color="auto"/>
        <w:left w:val="none" w:sz="0" w:space="0" w:color="auto"/>
        <w:bottom w:val="none" w:sz="0" w:space="0" w:color="auto"/>
        <w:right w:val="none" w:sz="0" w:space="0" w:color="auto"/>
      </w:divBdr>
    </w:div>
    <w:div w:id="12822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3.xml"/><Relationship Id="rId12" Type="http://schemas.openxmlformats.org/officeDocument/2006/relationships/glossaryDocument" Target="glossary/document.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customXml" Target="../customXml/item5.xml"/><Relationship Id="rId19"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AB2BE545EF4B45835E098A72260430"/>
        <w:category>
          <w:name w:val="General"/>
          <w:gallery w:val="placeholder"/>
        </w:category>
        <w:types>
          <w:type w:val="bbPlcHdr"/>
        </w:types>
        <w:behaviors>
          <w:behavior w:val="content"/>
        </w:behaviors>
        <w:guid w:val="{EB355C1D-5CAD-487D-A81D-006EE0556A7C}"/>
      </w:docPartPr>
      <w:docPartBody>
        <w:p w:rsidR="006E08B3" w:rsidRDefault="002E39DA" w:rsidP="002E39DA">
          <w:pPr>
            <w:pStyle w:val="9DAB2BE545EF4B45835E098A7226043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DA"/>
    <w:rsid w:val="002E39DA"/>
    <w:rsid w:val="00356C39"/>
    <w:rsid w:val="00476E16"/>
    <w:rsid w:val="00487738"/>
    <w:rsid w:val="005B2FFB"/>
    <w:rsid w:val="006332D4"/>
    <w:rsid w:val="006E08B3"/>
    <w:rsid w:val="00DB6CAE"/>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AB2BE545EF4B45835E098A72260430">
    <w:name w:val="9DAB2BE545EF4B45835E098A72260430"/>
    <w:rsid w:val="002E3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rmatividad" ma:contentTypeID="0x0101005B620341F71A2E4A9F64B39A428337A90019109EE7B4064C4CADFAA9849F306144" ma:contentTypeVersion="20" ma:contentTypeDescription="Este tipo de contenido incorpora las columnas de sitio y metadatas de Normatividad" ma:contentTypeScope="" ma:versionID="f70c479a9c10a96b94d69af6bb16491d">
  <xsd:schema xmlns:xsd="http://www.w3.org/2001/XMLSchema" xmlns:xs="http://www.w3.org/2001/XMLSchema" xmlns:p="http://schemas.microsoft.com/office/2006/metadata/properties" xmlns:ns2="0948c079-19c9-4a36-bb7d-d65ca794eba7" targetNamespace="http://schemas.microsoft.com/office/2006/metadata/properties" ma:root="true" ma:fieldsID="b312380c03d880e5cea6406bc83e8d63" ns2:_="">
    <xsd:import namespace="0948c079-19c9-4a36-bb7d-d65ca794eba7"/>
    <xsd:element name="properties">
      <xsd:complexType>
        <xsd:sequence>
          <xsd:element name="documentManagement">
            <xsd:complexType>
              <xsd:all>
                <xsd:element ref="ns2:Descripción_x0020_Documento" minOccurs="0"/>
                <xsd:element ref="ns2:Fecha" minOccurs="0"/>
                <xsd:element ref="ns2:Observaciones" minOccurs="0"/>
                <xsd:element ref="ns2:Tipo_x0020_Documental" minOccurs="0"/>
                <xsd:element ref="ns2:TaxKeywordTaxHTField" minOccurs="0"/>
                <xsd:element ref="ns2:TaxCatchAll" minOccurs="0"/>
                <xsd:element ref="ns2:TaxCatchAllLabel" minOccurs="0"/>
                <xsd:element ref="ns2:Ano_x0020_Documento" minOccurs="0"/>
                <xsd:element ref="ns2:_dlc_DocId" minOccurs="0"/>
                <xsd:element ref="ns2:_dlc_DocIdUrl" minOccurs="0"/>
                <xsd:element ref="ns2:_dlc_DocIdPersistId" minOccurs="0"/>
                <xsd:element ref="ns2:Vigencia" minOccurs="0"/>
                <xsd:element ref="ns2:Diario_x0020_Ofic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scripción_x0020_Documento" ma:index="8" nillable="true" ma:displayName="Epigrafe" ma:description="Síntesis del objeto del documento." ma:internalName="Descripci_x00f3_n_x0020_Documento" ma:readOnly="false">
      <xsd:simpleType>
        <xsd:restriction base="dms:Note"/>
      </xsd:simpleType>
    </xsd:element>
    <xsd:element name="Fecha" ma:index="9" nillable="true" ma:displayName="Fecha" ma:description="Este campo contiene la fecha de expedición del documento" ma:format="DateOnly" ma:internalName="Fecha" ma:readOnly="false">
      <xsd:simpleType>
        <xsd:restriction base="dms:DateTime"/>
      </xsd:simpleType>
    </xsd:element>
    <xsd:element name="Observaciones" ma:index="10" nillable="true" ma:displayName="Observaciones" ma:description="Este campo contiene un enlace directo al Sistema de Información Normativa que corresponde" ma:format="Hyperlink" ma:internalName="Observacion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po_x0020_Documental" ma:index="11" nillable="true" ma:displayName="Tipo Documental" ma:description="Seleccione el tipo documental que corresponde al documento publicado.  Con la información de éste campo, el motor de búsqueda le mostrará al usuario la opción de filtrar, ordenar y agrupar." ma:format="Dropdown" ma:internalName="Tipo_x0020_Documental">
      <xsd:simpleType>
        <xsd:restriction base="dms:Choice">
          <xsd:enumeration value="Acta audiencia"/>
          <xsd:enumeration value="Actas"/>
          <xsd:enumeration value="Actas de Conciliación"/>
          <xsd:enumeration value="Acuerdo"/>
          <xsd:enumeration value="Auto"/>
          <xsd:enumeration value="Aviso"/>
          <xsd:enumeration value="Cartilla"/>
          <xsd:enumeration value="Certificación"/>
          <xsd:enumeration value="Circular Básica Jurídica"/>
          <xsd:enumeration value="Circular Externa"/>
          <xsd:enumeration value="Circular Interna"/>
          <xsd:enumeration value="Circulares"/>
          <xsd:enumeration value="Citación"/>
          <xsd:enumeration value="Conceptos Contables"/>
          <xsd:enumeration value="Conceptos Jurídicos"/>
          <xsd:enumeration value="Constancia"/>
          <xsd:enumeration value="Constitución Política de Colombia"/>
          <xsd:enumeration value="Credencial"/>
          <xsd:enumeration value="Cumplido"/>
          <xsd:enumeration value="Decretos"/>
          <xsd:enumeration value="Despacho Comisorio"/>
          <xsd:enumeration value="Documento"/>
          <xsd:enumeration value="Documento Caracterización de Proceso SGI"/>
          <xsd:enumeration value="Documento de Apoyo SGI"/>
          <xsd:enumeration value="Edicto"/>
          <xsd:enumeration value="Ejecución de Ingresos"/>
          <xsd:enumeration value="Encuesta"/>
          <xsd:enumeration value="Estado"/>
          <xsd:enumeration value="Exhorto"/>
          <xsd:enumeration value="Formato"/>
          <xsd:enumeration value="Guía"/>
          <xsd:enumeration value="Indicadores"/>
          <xsd:enumeration value="Informe"/>
          <xsd:enumeration value="Informes Anuales"/>
          <xsd:enumeration value="Instructivo"/>
          <xsd:enumeration value="Leyes"/>
          <xsd:enumeration value="Lista"/>
          <xsd:enumeration value="Matriz despliegue de Objetivos"/>
          <xsd:enumeration value="Medidas Cautelares"/>
          <xsd:enumeration value="Memorando"/>
          <xsd:enumeration value="Notificación"/>
          <xsd:enumeration value="Oficio"/>
          <xsd:enumeration value="Página Web"/>
          <xsd:enumeration value="Plan de Acción Institucional"/>
          <xsd:enumeration value="Presupuesto de Ingresos"/>
          <xsd:enumeration value="Proyectos de Normatividad"/>
          <xsd:enumeration value="Publicación"/>
          <xsd:enumeration value="Requerimiento"/>
          <xsd:enumeration value="Resoluciones"/>
          <xsd:enumeration value="Sentencia"/>
          <xsd:enumeration value="Sistema de Gestión Integrado"/>
          <xsd:enumeration value="Traslado"/>
        </xsd:restriction>
      </xsd:simpleType>
    </xsd:element>
    <xsd:element name="TaxKeywordTaxHTField" ma:index="12" nillable="true" ma:taxonomy="true" ma:internalName="TaxKeywordTaxHTField" ma:taxonomyFieldName="TaxKeyword" ma:displayName="Palabras clave de empres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a915ae7a-8887-4376-88ea-178d0a67f2a6}" ma:internalName="TaxCatchAll" ma:showField="CatchAllData" ma:web="0948c079-19c9-4a36-bb7d-d65ca794eba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915ae7a-8887-4376-88ea-178d0a67f2a6}" ma:internalName="TaxCatchAllLabel" ma:readOnly="true" ma:showField="CatchAllDataLabel" ma:web="0948c079-19c9-4a36-bb7d-d65ca794eba7">
      <xsd:complexType>
        <xsd:complexContent>
          <xsd:extension base="dms:MultiChoiceLookup">
            <xsd:sequence>
              <xsd:element name="Value" type="dms:Lookup" maxOccurs="unbounded" minOccurs="0" nillable="true"/>
            </xsd:sequence>
          </xsd:extension>
        </xsd:complexContent>
      </xsd:complexType>
    </xsd:element>
    <xsd:element name="Ano_x0020_Documento" ma:index="16" nillable="true" ma:displayName="Anio Documento" ma:description="Digite el año que corresponde al Campo &quot;Fecha&quot;.  Este dato permitirá al usuario filtrar, ordenar y agrupar los archivos por año de publicación." ma:internalName="Ano_x0020_Documento" ma:readOnly="false">
      <xsd:simpleType>
        <xsd:restriction base="dms:Text">
          <xsd:maxLength value="255"/>
        </xsd:restriction>
      </xsd:simpleType>
    </xsd:element>
    <xsd:element name="_dlc_DocId" ma:index="17" nillable="true" ma:displayName="Valor de Id. de documento" ma:description="El valor del identificador de documento asignado a este elemento." ma:internalName="_dlc_DocId" ma:readOnly="true">
      <xsd:simpleType>
        <xsd:restriction base="dms:Text"/>
      </xsd:simpleType>
    </xsd:element>
    <xsd:element name="_dlc_DocIdUrl" ma:index="1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Vigencia" ma:index="20" nillable="true" ma:displayName="Vigencia" ma:internalName="Vigencia">
      <xsd:simpleType>
        <xsd:restriction base="dms:Text">
          <xsd:maxLength value="255"/>
        </xsd:restriction>
      </xsd:simpleType>
    </xsd:element>
    <xsd:element name="Diario_x0020_Oficial" ma:index="21" nillable="true" ma:displayName="Diario-Oficial" ma:format="Hyperlink" ma:internalName="Diario_x0020_Oficial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948c079-19c9-4a36-bb7d-d65ca794eba7">
      <Value>123</Value>
    </TaxCatchAll>
    <Fecha xmlns="0948c079-19c9-4a36-bb7d-d65ca794eba7">2019-08-20T05:00:00+00:00</Fecha>
    <TaxKeywordTaxHTField xmlns="0948c079-19c9-4a36-bb7d-d65ca794eba7">
      <Terms xmlns="http://schemas.microsoft.com/office/infopath/2007/PartnerControls">
        <TermInfo xmlns="http://schemas.microsoft.com/office/infopath/2007/PartnerControls">
          <TermName xmlns="http://schemas.microsoft.com/office/infopath/2007/PartnerControls">Decreto</TermName>
          <TermId xmlns="http://schemas.microsoft.com/office/infopath/2007/PartnerControls">fa7be8e1-ddd0-418c-9292-5682f51e9b9d</TermId>
        </TermInfo>
      </Terms>
    </TaxKeywordTaxHTField>
    <Ano_x0020_Documento xmlns="0948c079-19c9-4a36-bb7d-d65ca794eba7">2019</Ano_x0020_Documento>
    <Descripción_x0020_Documento xmlns="0948c079-19c9-4a36-bb7d-d65ca794eba7">Proyecto de Decreto Sociedades no Operativas V3</Descripción_x0020_Documento>
    <Tipo_x0020_Documental xmlns="0948c079-19c9-4a36-bb7d-d65ca794eba7">Decretos</Tipo_x0020_Documental>
    <Observaciones xmlns="0948c079-19c9-4a36-bb7d-d65ca794eba7">
      <Url xsi:nil="true"/>
      <Description xsi:nil="true"/>
    </Observaciones>
    <_dlc_DocId xmlns="0948c079-19c9-4a36-bb7d-d65ca794eba7">NV5X2DCNMZXR-829835627-88</_dlc_DocId>
    <_dlc_DocIdUrl xmlns="0948c079-19c9-4a36-bb7d-d65ca794eba7">
      <Url>https://www.supersociedades.gov.co/nuestra_entidad/normatividad/_layouts/15/DocIdRedir.aspx?ID=NV5X2DCNMZXR-829835627-88</Url>
      <Description>NV5X2DCNMZXR-829835627-88</Description>
    </_dlc_DocIdUrl>
    <Diario_x0020_Oficial xmlns="0948c079-19c9-4a36-bb7d-d65ca794eba7">
      <Url xsi:nil="true"/>
      <Description xsi:nil="true"/>
    </Diario_x0020_Oficial>
    <Vigencia xmlns="0948c079-19c9-4a36-bb7d-d65ca794eba7" xsi:nil="true"/>
  </documentManagement>
</p:properties>
</file>

<file path=customXml/itemProps1.xml><?xml version="1.0" encoding="utf-8"?>
<ds:datastoreItem xmlns:ds="http://schemas.openxmlformats.org/officeDocument/2006/customXml" ds:itemID="{FD716079-6354-4E41-8C93-282D21F1B1D3}">
  <ds:schemaRefs>
    <ds:schemaRef ds:uri="http://schemas.openxmlformats.org/officeDocument/2006/bibliography"/>
  </ds:schemaRefs>
</ds:datastoreItem>
</file>

<file path=customXml/itemProps2.xml><?xml version="1.0" encoding="utf-8"?>
<ds:datastoreItem xmlns:ds="http://schemas.openxmlformats.org/officeDocument/2006/customXml" ds:itemID="{0FCDC260-B0D8-4111-A46D-F96764584DCC}"/>
</file>

<file path=customXml/itemProps3.xml><?xml version="1.0" encoding="utf-8"?>
<ds:datastoreItem xmlns:ds="http://schemas.openxmlformats.org/officeDocument/2006/customXml" ds:itemID="{A62CBB50-82B7-4B77-9759-38004A202098}"/>
</file>

<file path=customXml/itemProps4.xml><?xml version="1.0" encoding="utf-8"?>
<ds:datastoreItem xmlns:ds="http://schemas.openxmlformats.org/officeDocument/2006/customXml" ds:itemID="{945A850E-1653-4D54-852C-CEF21AE455B0}"/>
</file>

<file path=customXml/itemProps5.xml><?xml version="1.0" encoding="utf-8"?>
<ds:datastoreItem xmlns:ds="http://schemas.openxmlformats.org/officeDocument/2006/customXml" ds:itemID="{B10220DE-E3E4-4E3C-BE00-805F8191BBAB}"/>
</file>

<file path=docProps/app.xml><?xml version="1.0" encoding="utf-8"?>
<Properties xmlns="http://schemas.openxmlformats.org/officeDocument/2006/extended-properties" xmlns:vt="http://schemas.openxmlformats.org/officeDocument/2006/docPropsVTypes">
  <Template>Normal.dotm</Template>
  <TotalTime>5</TotalTime>
  <Pages>4</Pages>
  <Words>1533</Words>
  <Characters>8437</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Decreto Sociedades no Operativas V3</dc:title>
  <dc:creator>Mary Luz Arango Arango - Cont</dc:creator>
  <cp:keywords>Decreto</cp:keywords>
  <cp:lastModifiedBy>Microsoft Office User</cp:lastModifiedBy>
  <cp:revision>5</cp:revision>
  <cp:lastPrinted>2019-08-14T14:39:00Z</cp:lastPrinted>
  <dcterms:created xsi:type="dcterms:W3CDTF">2019-08-16T18:09:00Z</dcterms:created>
  <dcterms:modified xsi:type="dcterms:W3CDTF">2019-08-16T18:13:00Z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0x0101005B620341F71A2E4A9F64B39A428337A90019109EE7B4064C4CADFAA9849F306144</vt:lpwstr>
  </property>
  <property fmtid="{D5CDD505-2E9C-101B-9397-08002B2CF9AE}" pid="3" name="_dlc_DocIdItemGuid">
    <vt:lpwstr>ca1f7764-0c5f-4c66-97a9-40c60e887e73</vt:lpwstr>
  </property>
  <property fmtid="{D5CDD505-2E9C-101B-9397-08002B2CF9AE}" pid="4" name="TaxKeyword">
    <vt:lpwstr>123;#Decreto|fa7be8e1-ddd0-418c-9292-5682f51e9b9d</vt:lpwstr>
  </property>
</Properties>
</file>