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A997A" w14:textId="77777777" w:rsidR="00DA59A2" w:rsidRPr="00AA6E41" w:rsidRDefault="00DA59A2" w:rsidP="005B7B86">
      <w:pPr>
        <w:pStyle w:val="TitulodeTDCMayor"/>
        <w:spacing w:before="0" w:line="360" w:lineRule="auto"/>
        <w:jc w:val="both"/>
        <w:rPr>
          <w:rFonts w:ascii="Arial" w:hAnsi="Arial" w:cs="Arial"/>
          <w:color w:val="auto"/>
          <w:sz w:val="22"/>
          <w:szCs w:val="22"/>
          <w:lang w:val="es-CO"/>
        </w:rPr>
      </w:pPr>
      <w:bookmarkStart w:id="0" w:name="_GoBack"/>
      <w:bookmarkEnd w:id="0"/>
    </w:p>
    <w:p w14:paraId="089A997B" w14:textId="77777777" w:rsidR="00A93236" w:rsidRPr="00AA6E41" w:rsidRDefault="00A93236" w:rsidP="005B7B86">
      <w:pPr>
        <w:spacing w:after="0" w:line="360" w:lineRule="auto"/>
        <w:rPr>
          <w:rFonts w:ascii="Arial" w:hAnsi="Arial" w:cs="Arial"/>
        </w:rPr>
      </w:pPr>
    </w:p>
    <w:p w14:paraId="089A997C" w14:textId="77777777" w:rsidR="00A93236" w:rsidRPr="00AA6E41" w:rsidRDefault="00A93236" w:rsidP="005B7B86">
      <w:pPr>
        <w:spacing w:after="0" w:line="360" w:lineRule="auto"/>
        <w:rPr>
          <w:rFonts w:ascii="Arial" w:hAnsi="Arial" w:cs="Arial"/>
        </w:rPr>
      </w:pPr>
    </w:p>
    <w:p w14:paraId="089A997D" w14:textId="77777777" w:rsidR="00A93236" w:rsidRPr="00AA6E41" w:rsidRDefault="00A93236" w:rsidP="005B7B86">
      <w:pPr>
        <w:spacing w:after="0" w:line="360" w:lineRule="auto"/>
        <w:rPr>
          <w:rFonts w:ascii="Arial" w:hAnsi="Arial" w:cs="Arial"/>
        </w:rPr>
      </w:pPr>
    </w:p>
    <w:p w14:paraId="089A997E" w14:textId="77777777" w:rsidR="00A93236" w:rsidRPr="00AA6E41" w:rsidRDefault="00A93236" w:rsidP="005B7B86">
      <w:pPr>
        <w:spacing w:after="0" w:line="360" w:lineRule="auto"/>
        <w:rPr>
          <w:rFonts w:ascii="Arial" w:hAnsi="Arial" w:cs="Arial"/>
        </w:rPr>
      </w:pPr>
    </w:p>
    <w:p w14:paraId="089A997F" w14:textId="77777777" w:rsidR="00A93236" w:rsidRPr="00AA6E41" w:rsidRDefault="00A93236" w:rsidP="005B7B86">
      <w:pPr>
        <w:spacing w:after="0" w:line="360" w:lineRule="auto"/>
        <w:rPr>
          <w:rFonts w:ascii="Arial" w:hAnsi="Arial" w:cs="Arial"/>
        </w:rPr>
      </w:pPr>
    </w:p>
    <w:p w14:paraId="089A9980" w14:textId="77777777" w:rsidR="00A93236" w:rsidRPr="00AA6E41" w:rsidRDefault="00A93236" w:rsidP="005B7B86">
      <w:pPr>
        <w:spacing w:after="0" w:line="360" w:lineRule="auto"/>
        <w:rPr>
          <w:rFonts w:ascii="Arial" w:hAnsi="Arial" w:cs="Arial"/>
        </w:rPr>
      </w:pPr>
    </w:p>
    <w:p w14:paraId="089A9981" w14:textId="77777777" w:rsidR="00A93236" w:rsidRPr="00AA6E41" w:rsidRDefault="003265AE" w:rsidP="005B7B86">
      <w:pPr>
        <w:spacing w:after="0" w:line="360" w:lineRule="auto"/>
        <w:rPr>
          <w:rFonts w:ascii="Arial" w:hAnsi="Arial" w:cs="Arial"/>
        </w:rPr>
      </w:pPr>
      <w:r w:rsidRPr="00AA6E41">
        <w:rPr>
          <w:rFonts w:ascii="Arial" w:hAnsi="Arial" w:cs="Arial"/>
          <w:noProof/>
          <w:lang w:eastAsia="es-CO"/>
        </w:rPr>
        <w:drawing>
          <wp:anchor distT="0" distB="0" distL="114300" distR="114300" simplePos="0" relativeHeight="251659264" behindDoc="0" locked="0" layoutInCell="1" allowOverlap="1" wp14:anchorId="089A9F3C" wp14:editId="089A9F3D">
            <wp:simplePos x="0" y="0"/>
            <wp:positionH relativeFrom="column">
              <wp:posOffset>-1017905</wp:posOffset>
            </wp:positionH>
            <wp:positionV relativeFrom="paragraph">
              <wp:posOffset>52070</wp:posOffset>
            </wp:positionV>
            <wp:extent cx="7620000" cy="326390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620000" cy="3263900"/>
                    </a:xfrm>
                    <a:prstGeom prst="rect">
                      <a:avLst/>
                    </a:prstGeom>
                    <a:noFill/>
                    <a:ln w="9525">
                      <a:noFill/>
                      <a:miter lim="800000"/>
                      <a:headEnd/>
                      <a:tailEnd/>
                    </a:ln>
                  </pic:spPr>
                </pic:pic>
              </a:graphicData>
            </a:graphic>
          </wp:anchor>
        </w:drawing>
      </w:r>
    </w:p>
    <w:p w14:paraId="089A9982" w14:textId="77777777" w:rsidR="00A93236" w:rsidRPr="00AA6E41" w:rsidRDefault="00A93236" w:rsidP="005B7B86">
      <w:pPr>
        <w:spacing w:after="0" w:line="360" w:lineRule="auto"/>
        <w:rPr>
          <w:rFonts w:ascii="Arial" w:hAnsi="Arial" w:cs="Arial"/>
        </w:rPr>
      </w:pPr>
    </w:p>
    <w:p w14:paraId="089A9983" w14:textId="77777777" w:rsidR="00A93236" w:rsidRPr="00AA6E41" w:rsidRDefault="00A93236" w:rsidP="005B7B86">
      <w:pPr>
        <w:spacing w:after="0" w:line="360" w:lineRule="auto"/>
        <w:rPr>
          <w:rFonts w:ascii="Arial" w:hAnsi="Arial" w:cs="Arial"/>
        </w:rPr>
      </w:pPr>
    </w:p>
    <w:p w14:paraId="089A9984" w14:textId="77777777" w:rsidR="00A93236" w:rsidRPr="00AA6E41" w:rsidRDefault="00A93236" w:rsidP="005B7B86">
      <w:pPr>
        <w:spacing w:after="0" w:line="360" w:lineRule="auto"/>
        <w:rPr>
          <w:rFonts w:ascii="Arial" w:hAnsi="Arial" w:cs="Arial"/>
        </w:rPr>
      </w:pPr>
    </w:p>
    <w:p w14:paraId="089A9985" w14:textId="77777777" w:rsidR="00A93236" w:rsidRPr="00AA6E41" w:rsidRDefault="00A93236" w:rsidP="005B7B86">
      <w:pPr>
        <w:spacing w:after="0" w:line="360" w:lineRule="auto"/>
        <w:rPr>
          <w:rFonts w:ascii="Arial" w:hAnsi="Arial" w:cs="Arial"/>
        </w:rPr>
      </w:pPr>
    </w:p>
    <w:p w14:paraId="089A9986" w14:textId="77777777" w:rsidR="00A93236" w:rsidRPr="00AA6E41" w:rsidRDefault="00A93236" w:rsidP="005B7B86">
      <w:pPr>
        <w:spacing w:after="0" w:line="360" w:lineRule="auto"/>
        <w:rPr>
          <w:rFonts w:ascii="Arial" w:hAnsi="Arial" w:cs="Arial"/>
        </w:rPr>
      </w:pPr>
    </w:p>
    <w:p w14:paraId="089A9987" w14:textId="77777777" w:rsidR="00A93236" w:rsidRPr="00AA6E41" w:rsidRDefault="00A93236" w:rsidP="005B7B86">
      <w:pPr>
        <w:spacing w:after="0" w:line="360" w:lineRule="auto"/>
        <w:rPr>
          <w:rFonts w:ascii="Arial" w:hAnsi="Arial" w:cs="Arial"/>
        </w:rPr>
      </w:pPr>
    </w:p>
    <w:p w14:paraId="089A9988" w14:textId="77777777" w:rsidR="00A93236" w:rsidRPr="00AA6E41" w:rsidRDefault="00A93236" w:rsidP="005B7B86">
      <w:pPr>
        <w:spacing w:after="0" w:line="360" w:lineRule="auto"/>
        <w:rPr>
          <w:rFonts w:ascii="Arial" w:hAnsi="Arial" w:cs="Arial"/>
        </w:rPr>
      </w:pPr>
    </w:p>
    <w:p w14:paraId="089A9989" w14:textId="77777777" w:rsidR="002072AE" w:rsidRPr="00AA6E41" w:rsidRDefault="009C5C21" w:rsidP="005B7B86">
      <w:pPr>
        <w:tabs>
          <w:tab w:val="left" w:pos="2410"/>
        </w:tabs>
        <w:spacing w:after="0" w:line="360" w:lineRule="auto"/>
        <w:rPr>
          <w:rFonts w:ascii="Arial" w:hAnsi="Arial" w:cs="Arial"/>
        </w:rPr>
        <w:sectPr w:rsidR="002072AE" w:rsidRPr="00AA6E41" w:rsidSect="00097D78">
          <w:footerReference w:type="default" r:id="rId12"/>
          <w:pgSz w:w="12240" w:h="15840"/>
          <w:pgMar w:top="1417" w:right="1701" w:bottom="1417" w:left="1701" w:header="708" w:footer="708" w:gutter="0"/>
          <w:cols w:space="708"/>
          <w:docGrid w:linePitch="360"/>
        </w:sectPr>
      </w:pPr>
      <w:r w:rsidRPr="00AA6E41">
        <w:rPr>
          <w:rFonts w:ascii="Arial" w:hAnsi="Arial" w:cs="Arial"/>
          <w:noProof/>
          <w:lang w:eastAsia="es-CO"/>
        </w:rPr>
        <mc:AlternateContent>
          <mc:Choice Requires="wps">
            <w:drawing>
              <wp:anchor distT="0" distB="0" distL="114300" distR="114300" simplePos="0" relativeHeight="251660288" behindDoc="0" locked="0" layoutInCell="1" allowOverlap="1" wp14:anchorId="089A9F3E" wp14:editId="089A9F3F">
                <wp:simplePos x="0" y="0"/>
                <wp:positionH relativeFrom="column">
                  <wp:posOffset>1557655</wp:posOffset>
                </wp:positionH>
                <wp:positionV relativeFrom="paragraph">
                  <wp:posOffset>862330</wp:posOffset>
                </wp:positionV>
                <wp:extent cx="5041900" cy="1845310"/>
                <wp:effectExtent l="0" t="0" r="635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184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A9F77"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Documento de Definición de Arquitectura de Aplicaciones</w:t>
                            </w:r>
                          </w:p>
                          <w:p w14:paraId="089A9F78"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Arquitectura Empresarial</w:t>
                            </w:r>
                          </w:p>
                          <w:p w14:paraId="089A9F79"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Superintendencia de Sociedades</w:t>
                            </w:r>
                          </w:p>
                          <w:p w14:paraId="089A9F7A" w14:textId="77777777" w:rsidR="00A73F4C" w:rsidRPr="009C5C21" w:rsidRDefault="00A73F4C" w:rsidP="001640BA">
                            <w:pPr>
                              <w:rPr>
                                <w:rFonts w:ascii="Arial" w:hAnsi="Arial" w:cs="Arial"/>
                                <w:b/>
                                <w:color w:val="808080" w:themeColor="background1" w:themeShade="80"/>
                                <w:sz w:val="40"/>
                                <w:szCs w:val="40"/>
                              </w:rPr>
                            </w:pPr>
                          </w:p>
                          <w:p w14:paraId="089A9F7B" w14:textId="77777777" w:rsidR="00A73F4C" w:rsidRPr="009C5C21" w:rsidRDefault="00A73F4C" w:rsidP="001640BA">
                            <w:pPr>
                              <w:rPr>
                                <w:rFonts w:ascii="Arial" w:hAnsi="Arial" w:cs="Arial"/>
                                <w:b/>
                                <w:color w:val="808080" w:themeColor="background1" w:themeShade="8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A9F3E" id="_x0000_t202" coordsize="21600,21600" o:spt="202" path="m,l,21600r21600,l21600,xe">
                <v:stroke joinstyle="miter"/>
                <v:path gradientshapeok="t" o:connecttype="rect"/>
              </v:shapetype>
              <v:shape id="Text Box 2" o:spid="_x0000_s1026" type="#_x0000_t202" style="position:absolute;left:0;text-align:left;margin-left:122.65pt;margin-top:67.9pt;width:397pt;height:14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n9ggIAABA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" stroked="f">
                <v:textbox>
                  <w:txbxContent>
                    <w:p w14:paraId="089A9F77"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Documento de Definición de Arquitectura de Aplicaciones</w:t>
                      </w:r>
                    </w:p>
                    <w:p w14:paraId="089A9F78"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Arquitectura Empresarial</w:t>
                      </w:r>
                    </w:p>
                    <w:p w14:paraId="089A9F79" w14:textId="77777777" w:rsidR="00A73F4C" w:rsidRPr="009C5C21" w:rsidRDefault="00A73F4C" w:rsidP="001640BA">
                      <w:pPr>
                        <w:rPr>
                          <w:rFonts w:ascii="Arial" w:hAnsi="Arial" w:cs="Arial"/>
                          <w:b/>
                          <w:color w:val="808080" w:themeColor="background1" w:themeShade="80"/>
                          <w:sz w:val="40"/>
                          <w:szCs w:val="40"/>
                        </w:rPr>
                      </w:pPr>
                      <w:r w:rsidRPr="009C5C21">
                        <w:rPr>
                          <w:rFonts w:ascii="Arial" w:hAnsi="Arial" w:cs="Arial"/>
                          <w:b/>
                          <w:color w:val="808080" w:themeColor="background1" w:themeShade="80"/>
                          <w:sz w:val="40"/>
                          <w:szCs w:val="40"/>
                        </w:rPr>
                        <w:t>Superintendencia de Sociedades</w:t>
                      </w:r>
                    </w:p>
                    <w:p w14:paraId="089A9F7A" w14:textId="77777777" w:rsidR="00A73F4C" w:rsidRPr="009C5C21" w:rsidRDefault="00A73F4C" w:rsidP="001640BA">
                      <w:pPr>
                        <w:rPr>
                          <w:rFonts w:ascii="Arial" w:hAnsi="Arial" w:cs="Arial"/>
                          <w:b/>
                          <w:color w:val="808080" w:themeColor="background1" w:themeShade="80"/>
                          <w:sz w:val="40"/>
                          <w:szCs w:val="40"/>
                        </w:rPr>
                      </w:pPr>
                    </w:p>
                    <w:p w14:paraId="089A9F7B" w14:textId="77777777" w:rsidR="00A73F4C" w:rsidRPr="009C5C21" w:rsidRDefault="00A73F4C" w:rsidP="001640BA">
                      <w:pPr>
                        <w:rPr>
                          <w:rFonts w:ascii="Arial" w:hAnsi="Arial" w:cs="Arial"/>
                          <w:b/>
                          <w:color w:val="808080" w:themeColor="background1" w:themeShade="80"/>
                          <w:sz w:val="40"/>
                          <w:szCs w:val="40"/>
                        </w:rPr>
                      </w:pPr>
                    </w:p>
                  </w:txbxContent>
                </v:textbox>
              </v:shape>
            </w:pict>
          </mc:Fallback>
        </mc:AlternateContent>
      </w:r>
      <w:r w:rsidRPr="00AA6E41">
        <w:rPr>
          <w:rFonts w:ascii="Arial" w:hAnsi="Arial" w:cs="Arial"/>
          <w:noProof/>
          <w:lang w:eastAsia="es-CO"/>
        </w:rPr>
        <w:drawing>
          <wp:anchor distT="0" distB="0" distL="114300" distR="114300" simplePos="0" relativeHeight="251662336" behindDoc="1" locked="0" layoutInCell="1" allowOverlap="1" wp14:anchorId="089A9F40" wp14:editId="089A9F41">
            <wp:simplePos x="0" y="0"/>
            <wp:positionH relativeFrom="column">
              <wp:posOffset>1693545</wp:posOffset>
            </wp:positionH>
            <wp:positionV relativeFrom="paragraph">
              <wp:posOffset>2974340</wp:posOffset>
            </wp:positionV>
            <wp:extent cx="1626235" cy="358775"/>
            <wp:effectExtent l="0" t="0" r="0" b="3175"/>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26235" cy="358775"/>
                    </a:xfrm>
                    <a:prstGeom prst="rect">
                      <a:avLst/>
                    </a:prstGeom>
                    <a:noFill/>
                    <a:ln w="9525">
                      <a:noFill/>
                      <a:miter lim="800000"/>
                      <a:headEnd/>
                      <a:tailEnd/>
                    </a:ln>
                  </pic:spPr>
                </pic:pic>
              </a:graphicData>
            </a:graphic>
          </wp:anchor>
        </w:drawing>
      </w:r>
    </w:p>
    <w:p w14:paraId="089A998A" w14:textId="77777777" w:rsidR="00A93236" w:rsidRPr="00AA6E41" w:rsidRDefault="00A93236" w:rsidP="005B7B86">
      <w:pPr>
        <w:spacing w:after="0" w:line="360" w:lineRule="auto"/>
        <w:rPr>
          <w:rFonts w:ascii="Arial" w:hAnsi="Arial" w:cs="Arial"/>
        </w:rPr>
      </w:pPr>
    </w:p>
    <w:sdt>
      <w:sdtPr>
        <w:rPr>
          <w:rFonts w:ascii="Arial" w:hAnsi="Arial" w:cs="Arial"/>
          <w:color w:val="808080" w:themeColor="background1" w:themeShade="80"/>
          <w:sz w:val="36"/>
          <w:lang w:val="es-CO"/>
        </w:rPr>
        <w:alias w:val="Título"/>
        <w:id w:val="806292066"/>
        <w:placeholder>
          <w:docPart w:val="2840C1BFF8E247B68D2E1358FAC33BBD"/>
        </w:placeholder>
        <w:dataBinding w:prefixMappings="xmlns:ns0='http://purl.org/dc/elements/1.1/' xmlns:ns1='http://schemas.openxmlformats.org/package/2006/metadata/core-properties' " w:xpath="/ns1:coreProperties[1]/ns0:title[1]" w:storeItemID="{6C3C8BC8-F283-45AE-878A-BAB7291924A1}"/>
        <w:text/>
      </w:sdtPr>
      <w:sdtEndPr/>
      <w:sdtContent>
        <w:p w14:paraId="089A998B" w14:textId="77777777" w:rsidR="00A93236" w:rsidRPr="00AA6E41" w:rsidRDefault="00A93236" w:rsidP="005B7B86">
          <w:pPr>
            <w:pStyle w:val="TitulodeTDCMayor"/>
            <w:spacing w:before="0" w:line="360" w:lineRule="auto"/>
            <w:jc w:val="both"/>
            <w:rPr>
              <w:rFonts w:ascii="Arial" w:hAnsi="Arial" w:cs="Arial"/>
              <w:color w:val="808080" w:themeColor="background1" w:themeShade="80"/>
              <w:sz w:val="36"/>
              <w:lang w:val="es-CO"/>
            </w:rPr>
          </w:pPr>
          <w:r w:rsidRPr="00AA6E41">
            <w:rPr>
              <w:rFonts w:ascii="Arial" w:hAnsi="Arial" w:cs="Arial"/>
              <w:color w:val="808080" w:themeColor="background1" w:themeShade="80"/>
              <w:sz w:val="36"/>
              <w:lang w:val="es-CO"/>
            </w:rPr>
            <w:t>DEFINICIÓN DE LA ARQUITECTURA DE APLICACIONES</w:t>
          </w:r>
        </w:p>
      </w:sdtContent>
    </w:sdt>
    <w:p w14:paraId="089A998C" w14:textId="77777777" w:rsidR="00DA59A2" w:rsidRPr="00AA6E41" w:rsidRDefault="00DA59A2" w:rsidP="005B7B86">
      <w:pPr>
        <w:spacing w:after="0" w:line="360" w:lineRule="auto"/>
        <w:rPr>
          <w:rFonts w:ascii="Arial" w:hAnsi="Arial" w:cs="Arial"/>
        </w:rPr>
      </w:pPr>
    </w:p>
    <w:tbl>
      <w:tblPr>
        <w:tblW w:w="907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518"/>
        <w:gridCol w:w="3969"/>
        <w:gridCol w:w="2585"/>
      </w:tblGrid>
      <w:tr w:rsidR="00DA59A2" w:rsidRPr="00AA6E41" w14:paraId="089A998F" w14:textId="77777777" w:rsidTr="00097B57">
        <w:trPr>
          <w:trHeight w:val="100"/>
        </w:trPr>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8D"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Nombre Documento</w:t>
            </w:r>
          </w:p>
        </w:tc>
        <w:tc>
          <w:tcPr>
            <w:tcW w:w="6554" w:type="dxa"/>
            <w:gridSpan w:val="2"/>
            <w:tcBorders>
              <w:top w:val="single" w:sz="4" w:space="0" w:color="auto"/>
              <w:right w:val="single" w:sz="4" w:space="0" w:color="000000" w:themeColor="text1"/>
            </w:tcBorders>
            <w:shd w:val="clear" w:color="auto" w:fill="auto"/>
          </w:tcPr>
          <w:sdt>
            <w:sdtPr>
              <w:rPr>
                <w:rFonts w:ascii="Arial" w:hAnsi="Arial" w:cs="Arial"/>
                <w:bCs/>
              </w:rPr>
              <w:alias w:val="Título"/>
              <w:id w:val="1377890865"/>
              <w:placeholder>
                <w:docPart w:val="3BBD80C223994C468E9C3EEB6FB0460C"/>
              </w:placeholder>
              <w:dataBinding w:prefixMappings="xmlns:ns0='http://purl.org/dc/elements/1.1/' xmlns:ns1='http://schemas.openxmlformats.org/package/2006/metadata/core-properties' " w:xpath="/ns1:coreProperties[1]/ns0:title[1]" w:storeItemID="{6C3C8BC8-F283-45AE-878A-BAB7291924A1}"/>
              <w:text/>
            </w:sdtPr>
            <w:sdtEndPr/>
            <w:sdtContent>
              <w:p w14:paraId="089A998E" w14:textId="77777777" w:rsidR="00DA59A2" w:rsidRPr="00AA6E41" w:rsidRDefault="00DA59A2" w:rsidP="005B7B86">
                <w:pPr>
                  <w:spacing w:after="0" w:line="360" w:lineRule="auto"/>
                  <w:rPr>
                    <w:rFonts w:ascii="Arial" w:hAnsi="Arial" w:cs="Arial"/>
                    <w:b/>
                    <w:bCs/>
                  </w:rPr>
                </w:pPr>
                <w:r w:rsidRPr="00AA6E41">
                  <w:rPr>
                    <w:rFonts w:ascii="Arial" w:hAnsi="Arial" w:cs="Arial"/>
                    <w:bCs/>
                  </w:rPr>
                  <w:t>DEFINICIÓN DE LA ARQUITECTURA DE APLICACIONES</w:t>
                </w:r>
              </w:p>
            </w:sdtContent>
          </w:sdt>
        </w:tc>
      </w:tr>
      <w:tr w:rsidR="00DA59A2" w:rsidRPr="00AA6E41" w14:paraId="089A9993" w14:textId="77777777" w:rsidTr="00097B57">
        <w:trPr>
          <w:trHeight w:val="107"/>
        </w:trPr>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90"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Creado por:</w:t>
            </w:r>
          </w:p>
        </w:tc>
        <w:tc>
          <w:tcPr>
            <w:tcW w:w="3969" w:type="dxa"/>
            <w:tcBorders>
              <w:top w:val="single" w:sz="4" w:space="0" w:color="000000" w:themeColor="text1"/>
              <w:bottom w:val="single" w:sz="4" w:space="0" w:color="000000" w:themeColor="text1"/>
              <w:right w:val="single" w:sz="4" w:space="0" w:color="auto"/>
            </w:tcBorders>
            <w:shd w:val="clear" w:color="auto" w:fill="auto"/>
          </w:tcPr>
          <w:p w14:paraId="089A9991" w14:textId="77777777" w:rsidR="00DA59A2" w:rsidRPr="00AA6E41" w:rsidRDefault="00DA59A2" w:rsidP="005B7B86">
            <w:pPr>
              <w:spacing w:after="0" w:line="360" w:lineRule="auto"/>
              <w:rPr>
                <w:rFonts w:ascii="Arial" w:hAnsi="Arial" w:cs="Arial"/>
                <w:bCs/>
              </w:rPr>
            </w:pPr>
            <w:r w:rsidRPr="00AA6E41">
              <w:rPr>
                <w:rFonts w:ascii="Arial" w:hAnsi="Arial" w:cs="Arial"/>
                <w:bCs/>
              </w:rPr>
              <w:t>Eduardo Juan Forero Morales</w:t>
            </w:r>
          </w:p>
        </w:tc>
        <w:tc>
          <w:tcPr>
            <w:tcW w:w="258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89A9992" w14:textId="77777777" w:rsidR="00DA59A2" w:rsidRPr="00AA6E41" w:rsidRDefault="00DA59A2" w:rsidP="005B7B86">
            <w:pPr>
              <w:spacing w:after="0" w:line="360" w:lineRule="auto"/>
              <w:rPr>
                <w:rFonts w:ascii="Arial" w:hAnsi="Arial" w:cs="Arial"/>
                <w:bCs/>
              </w:rPr>
            </w:pPr>
            <w:r w:rsidRPr="00AA6E41">
              <w:rPr>
                <w:rFonts w:ascii="Arial" w:hAnsi="Arial" w:cs="Arial"/>
                <w:bCs/>
              </w:rPr>
              <w:t>Fecha : 14/01/2013</w:t>
            </w:r>
          </w:p>
        </w:tc>
      </w:tr>
      <w:tr w:rsidR="00DA59A2" w:rsidRPr="00AA6E41" w14:paraId="089A9997" w14:textId="77777777" w:rsidTr="00097B57">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94"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Revisado por:</w:t>
            </w:r>
          </w:p>
        </w:tc>
        <w:tc>
          <w:tcPr>
            <w:tcW w:w="3969" w:type="dxa"/>
            <w:tcBorders>
              <w:top w:val="single" w:sz="4" w:space="0" w:color="000000" w:themeColor="text1"/>
              <w:bottom w:val="single" w:sz="4" w:space="0" w:color="auto"/>
              <w:right w:val="single" w:sz="4" w:space="0" w:color="auto"/>
            </w:tcBorders>
            <w:shd w:val="clear" w:color="auto" w:fill="auto"/>
          </w:tcPr>
          <w:p w14:paraId="089A9995" w14:textId="77777777" w:rsidR="00DA59A2" w:rsidRPr="00AA6E41" w:rsidRDefault="00DA59A2" w:rsidP="005B7B86">
            <w:pPr>
              <w:spacing w:after="0" w:line="360" w:lineRule="auto"/>
              <w:rPr>
                <w:rFonts w:ascii="Arial" w:hAnsi="Arial" w:cs="Arial"/>
                <w:bCs/>
              </w:rPr>
            </w:pPr>
            <w:r w:rsidRPr="00AA6E41">
              <w:rPr>
                <w:rFonts w:ascii="Arial" w:hAnsi="Arial" w:cs="Arial"/>
                <w:bCs/>
              </w:rPr>
              <w:t>Gabriel García, Germán Cortes</w:t>
            </w:r>
          </w:p>
        </w:tc>
        <w:tc>
          <w:tcPr>
            <w:tcW w:w="258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089A9996" w14:textId="77777777" w:rsidR="00DA59A2" w:rsidRPr="00AA6E41" w:rsidRDefault="005512CE" w:rsidP="005B7B86">
            <w:pPr>
              <w:spacing w:after="0" w:line="360" w:lineRule="auto"/>
              <w:rPr>
                <w:rFonts w:ascii="Arial" w:hAnsi="Arial" w:cs="Arial"/>
                <w:bCs/>
              </w:rPr>
            </w:pPr>
            <w:r w:rsidRPr="00AA6E41">
              <w:rPr>
                <w:rFonts w:ascii="Arial" w:hAnsi="Arial" w:cs="Arial"/>
                <w:bCs/>
              </w:rPr>
              <w:t xml:space="preserve">Fecha </w:t>
            </w:r>
            <w:r w:rsidR="00DA59A2" w:rsidRPr="00AA6E41">
              <w:rPr>
                <w:rFonts w:ascii="Arial" w:hAnsi="Arial" w:cs="Arial"/>
                <w:bCs/>
              </w:rPr>
              <w:t xml:space="preserve">: </w:t>
            </w:r>
            <w:r w:rsidR="0002526B" w:rsidRPr="00AA6E41">
              <w:rPr>
                <w:rFonts w:ascii="Arial" w:hAnsi="Arial" w:cs="Arial"/>
                <w:bCs/>
              </w:rPr>
              <w:t>13</w:t>
            </w:r>
            <w:r w:rsidR="001640BA" w:rsidRPr="00AA6E41">
              <w:rPr>
                <w:rFonts w:ascii="Arial" w:hAnsi="Arial" w:cs="Arial"/>
                <w:bCs/>
              </w:rPr>
              <w:t>/0</w:t>
            </w:r>
            <w:r w:rsidR="0002526B" w:rsidRPr="00AA6E41">
              <w:rPr>
                <w:rFonts w:ascii="Arial" w:hAnsi="Arial" w:cs="Arial"/>
                <w:bCs/>
              </w:rPr>
              <w:t>3</w:t>
            </w:r>
            <w:r w:rsidR="00DA59A2" w:rsidRPr="00AA6E41">
              <w:rPr>
                <w:rFonts w:ascii="Arial" w:hAnsi="Arial" w:cs="Arial"/>
                <w:bCs/>
              </w:rPr>
              <w:t>/2013</w:t>
            </w:r>
          </w:p>
        </w:tc>
      </w:tr>
      <w:tr w:rsidR="00DA59A2" w:rsidRPr="00AA6E41" w14:paraId="089A999B" w14:textId="77777777" w:rsidTr="004221FE">
        <w:trPr>
          <w:trHeight w:val="464"/>
        </w:trPr>
        <w:tc>
          <w:tcPr>
            <w:tcW w:w="2518" w:type="dxa"/>
            <w:tcBorders>
              <w:top w:val="single" w:sz="4" w:space="0" w:color="000000" w:themeColor="text1"/>
              <w:left w:val="single" w:sz="4" w:space="0" w:color="000000" w:themeColor="text1"/>
              <w:bottom w:val="single" w:sz="4" w:space="0" w:color="000000" w:themeColor="text1"/>
            </w:tcBorders>
            <w:shd w:val="clear" w:color="auto" w:fill="7F7F7F" w:themeFill="text1" w:themeFillTint="80"/>
          </w:tcPr>
          <w:p w14:paraId="089A9998"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Aprobado por:</w:t>
            </w:r>
          </w:p>
        </w:tc>
        <w:tc>
          <w:tcPr>
            <w:tcW w:w="3969" w:type="dxa"/>
            <w:tcBorders>
              <w:top w:val="single" w:sz="4" w:space="0" w:color="auto"/>
              <w:bottom w:val="single" w:sz="4" w:space="0" w:color="auto"/>
              <w:right w:val="single" w:sz="4" w:space="0" w:color="000000" w:themeColor="text1"/>
            </w:tcBorders>
            <w:shd w:val="clear" w:color="auto" w:fill="auto"/>
          </w:tcPr>
          <w:p w14:paraId="089A9999" w14:textId="77777777" w:rsidR="00DA59A2" w:rsidRPr="00AA6E41" w:rsidRDefault="004221FE" w:rsidP="005B7B86">
            <w:pPr>
              <w:spacing w:after="0" w:line="360" w:lineRule="auto"/>
              <w:rPr>
                <w:rFonts w:ascii="Arial" w:hAnsi="Arial" w:cs="Arial"/>
                <w:bCs/>
              </w:rPr>
            </w:pPr>
            <w:r w:rsidRPr="00AA6E41">
              <w:rPr>
                <w:rFonts w:ascii="Arial" w:hAnsi="Arial" w:cs="Arial"/>
                <w:bCs/>
              </w:rPr>
              <w:t>María Fernanda Solano Dumar</w:t>
            </w:r>
          </w:p>
        </w:tc>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99A" w14:textId="77777777" w:rsidR="00DA59A2" w:rsidRPr="00AA6E41" w:rsidRDefault="004221FE" w:rsidP="005B7B86">
            <w:pPr>
              <w:spacing w:after="0" w:line="360" w:lineRule="auto"/>
              <w:rPr>
                <w:rFonts w:ascii="Arial" w:hAnsi="Arial" w:cs="Arial"/>
                <w:bCs/>
              </w:rPr>
            </w:pPr>
            <w:r w:rsidRPr="00AA6E41">
              <w:rPr>
                <w:rFonts w:ascii="Arial" w:hAnsi="Arial" w:cs="Arial"/>
                <w:bCs/>
              </w:rPr>
              <w:t>Fecha : 15/0</w:t>
            </w:r>
            <w:r w:rsidR="006B474C" w:rsidRPr="00AA6E41">
              <w:rPr>
                <w:rFonts w:ascii="Arial" w:hAnsi="Arial" w:cs="Arial"/>
                <w:bCs/>
              </w:rPr>
              <w:t>5</w:t>
            </w:r>
            <w:r w:rsidRPr="00AA6E41">
              <w:rPr>
                <w:rFonts w:ascii="Arial" w:hAnsi="Arial" w:cs="Arial"/>
                <w:bCs/>
              </w:rPr>
              <w:t>/2013</w:t>
            </w:r>
          </w:p>
        </w:tc>
      </w:tr>
    </w:tbl>
    <w:p w14:paraId="089A999C" w14:textId="77777777" w:rsidR="00DA59A2" w:rsidRPr="00AA6E41" w:rsidRDefault="00DA59A2" w:rsidP="005B7B86">
      <w:pPr>
        <w:spacing w:after="0" w:line="360" w:lineRule="auto"/>
        <w:rPr>
          <w:rFonts w:ascii="Arial" w:hAnsi="Arial" w:cs="Arial"/>
        </w:rPr>
      </w:pPr>
    </w:p>
    <w:p w14:paraId="089A999D" w14:textId="77777777" w:rsidR="00DA59A2" w:rsidRPr="00AA6E41" w:rsidRDefault="00DA59A2" w:rsidP="005B7B86">
      <w:pPr>
        <w:keepNext/>
        <w:keepLines/>
        <w:spacing w:after="0" w:line="360" w:lineRule="auto"/>
        <w:rPr>
          <w:rFonts w:ascii="Arial" w:eastAsia="Times New Roman" w:hAnsi="Arial" w:cs="Arial"/>
          <w:b/>
          <w:bCs/>
          <w:color w:val="808080" w:themeColor="background1" w:themeShade="80"/>
          <w:sz w:val="24"/>
        </w:rPr>
      </w:pPr>
      <w:r w:rsidRPr="00AA6E41">
        <w:rPr>
          <w:rFonts w:ascii="Arial" w:eastAsia="Times New Roman" w:hAnsi="Arial" w:cs="Arial"/>
          <w:b/>
          <w:bCs/>
          <w:color w:val="808080" w:themeColor="background1" w:themeShade="80"/>
          <w:sz w:val="24"/>
        </w:rPr>
        <w:t>Control de versiones</w:t>
      </w:r>
    </w:p>
    <w:tbl>
      <w:tblPr>
        <w:tblW w:w="903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267"/>
        <w:gridCol w:w="1137"/>
        <w:gridCol w:w="5635"/>
      </w:tblGrid>
      <w:tr w:rsidR="00DA59A2" w:rsidRPr="00AA6E41" w14:paraId="089A99A1" w14:textId="77777777" w:rsidTr="00293658">
        <w:trPr>
          <w:trHeight w:val="100"/>
        </w:trPr>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99E"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Fecha</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99F"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Versión</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9A0" w14:textId="77777777" w:rsidR="00DA59A2" w:rsidRPr="00AA6E41" w:rsidRDefault="00DA59A2" w:rsidP="005B7B86">
            <w:pPr>
              <w:spacing w:after="0" w:line="360" w:lineRule="auto"/>
              <w:rPr>
                <w:rFonts w:ascii="Arial" w:hAnsi="Arial" w:cs="Arial"/>
                <w:b/>
                <w:color w:val="FFFFFF" w:themeColor="background1"/>
              </w:rPr>
            </w:pPr>
            <w:r w:rsidRPr="00AA6E41">
              <w:rPr>
                <w:rFonts w:ascii="Arial" w:hAnsi="Arial" w:cs="Arial"/>
                <w:b/>
                <w:color w:val="FFFFFF" w:themeColor="background1"/>
              </w:rPr>
              <w:t>Descripción Cambio</w:t>
            </w:r>
          </w:p>
        </w:tc>
      </w:tr>
      <w:tr w:rsidR="001C7BAB" w:rsidRPr="00AA6E41" w14:paraId="089A99A5" w14:textId="77777777" w:rsidTr="00097B57">
        <w:trPr>
          <w:trHeight w:val="107"/>
        </w:trPr>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A2"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17 de Enero de 2013</w:t>
            </w:r>
          </w:p>
        </w:tc>
        <w:tc>
          <w:tcPr>
            <w:tcW w:w="1137" w:type="dxa"/>
            <w:tcBorders>
              <w:top w:val="single" w:sz="4" w:space="0" w:color="000000" w:themeColor="text1"/>
              <w:left w:val="single" w:sz="4" w:space="0" w:color="000000" w:themeColor="text1"/>
              <w:right w:val="single" w:sz="4" w:space="0" w:color="000000" w:themeColor="text1"/>
            </w:tcBorders>
          </w:tcPr>
          <w:p w14:paraId="089A99A3"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0.1</w:t>
            </w:r>
          </w:p>
        </w:tc>
        <w:tc>
          <w:tcPr>
            <w:tcW w:w="5635" w:type="dxa"/>
            <w:tcBorders>
              <w:top w:val="single" w:sz="4" w:space="0" w:color="000000" w:themeColor="text1"/>
              <w:left w:val="single" w:sz="4" w:space="0" w:color="000000" w:themeColor="text1"/>
              <w:bottom w:val="single" w:sz="4" w:space="0" w:color="auto"/>
              <w:right w:val="single" w:sz="4" w:space="0" w:color="000000" w:themeColor="text1"/>
            </w:tcBorders>
          </w:tcPr>
          <w:p w14:paraId="089A99A4"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Liberación Versión Inicial para revisión</w:t>
            </w:r>
          </w:p>
        </w:tc>
      </w:tr>
      <w:tr w:rsidR="001C7BAB" w:rsidRPr="00AA6E41" w14:paraId="089A99A9"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A6"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13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A7"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0.2</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A8"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Avance de alto nivel en capítulos del 1 al 5</w:t>
            </w:r>
          </w:p>
        </w:tc>
      </w:tr>
      <w:tr w:rsidR="001C7BAB" w:rsidRPr="00AA6E41" w14:paraId="089A99AD"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AA"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19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AB"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0.3</w:t>
            </w:r>
          </w:p>
        </w:tc>
        <w:tc>
          <w:tcPr>
            <w:tcW w:w="5635" w:type="dxa"/>
            <w:tcBorders>
              <w:top w:val="single" w:sz="4" w:space="0" w:color="000000" w:themeColor="text1"/>
              <w:left w:val="single" w:sz="4" w:space="0" w:color="000000" w:themeColor="text1"/>
              <w:bottom w:val="single" w:sz="4" w:space="0" w:color="auto"/>
              <w:right w:val="single" w:sz="4" w:space="0" w:color="000000" w:themeColor="text1"/>
            </w:tcBorders>
          </w:tcPr>
          <w:p w14:paraId="089A99AC" w14:textId="77777777" w:rsidR="001C7BAB" w:rsidRPr="00AA6E41" w:rsidRDefault="001C7BAB" w:rsidP="005B7B86">
            <w:pPr>
              <w:spacing w:after="0" w:line="360" w:lineRule="auto"/>
              <w:rPr>
                <w:rFonts w:ascii="Arial" w:hAnsi="Arial" w:cs="Arial"/>
                <w:bCs/>
                <w:sz w:val="20"/>
                <w:szCs w:val="20"/>
              </w:rPr>
            </w:pPr>
            <w:r w:rsidRPr="00AA6E41">
              <w:rPr>
                <w:rFonts w:ascii="Arial" w:hAnsi="Arial" w:cs="Arial"/>
                <w:bCs/>
                <w:sz w:val="20"/>
                <w:szCs w:val="20"/>
              </w:rPr>
              <w:t>Revisión y ajustes QA interno</w:t>
            </w:r>
          </w:p>
        </w:tc>
      </w:tr>
      <w:tr w:rsidR="00D33FF2" w:rsidRPr="00AA6E41" w14:paraId="089A99B1"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AE"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21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AF"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0.4</w:t>
            </w:r>
          </w:p>
        </w:tc>
        <w:tc>
          <w:tcPr>
            <w:tcW w:w="5635" w:type="dxa"/>
            <w:tcBorders>
              <w:top w:val="single" w:sz="4" w:space="0" w:color="000000" w:themeColor="text1"/>
              <w:left w:val="single" w:sz="4" w:space="0" w:color="000000" w:themeColor="text1"/>
              <w:bottom w:val="single" w:sz="4" w:space="0" w:color="auto"/>
              <w:right w:val="single" w:sz="4" w:space="0" w:color="000000" w:themeColor="text1"/>
            </w:tcBorders>
          </w:tcPr>
          <w:p w14:paraId="089A99B0"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Validación y actualización comentarios con el Líder de Aplicaciones  (</w:t>
            </w:r>
            <w:r w:rsidR="00674981" w:rsidRPr="00AA6E41">
              <w:rPr>
                <w:rFonts w:ascii="Arial" w:hAnsi="Arial" w:cs="Arial"/>
                <w:bCs/>
                <w:sz w:val="20"/>
                <w:szCs w:val="20"/>
              </w:rPr>
              <w:t>María</w:t>
            </w:r>
            <w:r w:rsidRPr="00AA6E41">
              <w:rPr>
                <w:rFonts w:ascii="Arial" w:hAnsi="Arial" w:cs="Arial"/>
                <w:bCs/>
                <w:sz w:val="20"/>
                <w:szCs w:val="20"/>
              </w:rPr>
              <w:t xml:space="preserve"> Fernanda Solano)</w:t>
            </w:r>
          </w:p>
        </w:tc>
      </w:tr>
      <w:tr w:rsidR="00D33FF2" w:rsidRPr="00AA6E41" w14:paraId="089A99B5" w14:textId="77777777" w:rsidTr="00097B57">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2"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28 de Febrero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3"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0.5</w:t>
            </w:r>
          </w:p>
        </w:tc>
        <w:tc>
          <w:tcPr>
            <w:tcW w:w="5635" w:type="dxa"/>
            <w:tcBorders>
              <w:top w:val="single" w:sz="4" w:space="0" w:color="auto"/>
              <w:left w:val="single" w:sz="4" w:space="0" w:color="000000" w:themeColor="text1"/>
              <w:bottom w:val="single" w:sz="4" w:space="0" w:color="000000" w:themeColor="text1"/>
              <w:right w:val="single" w:sz="4" w:space="0" w:color="000000" w:themeColor="text1"/>
            </w:tcBorders>
          </w:tcPr>
          <w:p w14:paraId="089A99B4"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Avance en la descripción de la Arquitectura actual</w:t>
            </w:r>
          </w:p>
        </w:tc>
      </w:tr>
      <w:tr w:rsidR="00D33FF2" w:rsidRPr="00AA6E41" w14:paraId="089A99B9" w14:textId="77777777" w:rsidTr="00097B57">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6"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7 de Marzo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7"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0.6</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B8"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Ajustes sugeridos por equipo de arquitectura posterior al taller del 5 de Marzo de 2013</w:t>
            </w:r>
          </w:p>
        </w:tc>
      </w:tr>
      <w:tr w:rsidR="00D33FF2" w:rsidRPr="00AA6E41" w14:paraId="089A99BD" w14:textId="77777777" w:rsidTr="00F32284">
        <w:trPr>
          <w:trHeight w:val="51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A"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13 de Marzo de 2013</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B"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0.7</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BC" w14:textId="77777777" w:rsidR="00D33FF2" w:rsidRPr="00AA6E41" w:rsidRDefault="00D33FF2" w:rsidP="005B7B86">
            <w:pPr>
              <w:spacing w:after="0" w:line="360" w:lineRule="auto"/>
              <w:rPr>
                <w:rFonts w:ascii="Arial" w:hAnsi="Arial" w:cs="Arial"/>
                <w:bCs/>
                <w:sz w:val="20"/>
                <w:szCs w:val="20"/>
              </w:rPr>
            </w:pPr>
            <w:r w:rsidRPr="00AA6E41">
              <w:rPr>
                <w:rFonts w:ascii="Arial" w:hAnsi="Arial" w:cs="Arial"/>
                <w:bCs/>
                <w:sz w:val="20"/>
                <w:szCs w:val="20"/>
              </w:rPr>
              <w:t>Versión Aprobada</w:t>
            </w:r>
          </w:p>
        </w:tc>
      </w:tr>
      <w:tr w:rsidR="00561463" w:rsidRPr="00AA6E41" w14:paraId="089A99C1" w14:textId="77777777" w:rsidTr="00234B7C">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BE"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7 de Marzo</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BF"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1.0</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C0"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Versión Liberada Iteración 3</w:t>
            </w:r>
          </w:p>
        </w:tc>
      </w:tr>
      <w:tr w:rsidR="00561463" w:rsidRPr="00AA6E41" w14:paraId="089A99C5" w14:textId="77777777" w:rsidTr="00097B57">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C2"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3 de Abril</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C3"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2.0</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C4" w14:textId="77777777" w:rsidR="00561463" w:rsidRPr="00AA6E41" w:rsidRDefault="00561463" w:rsidP="005B7B86">
            <w:pPr>
              <w:spacing w:after="0" w:line="360" w:lineRule="auto"/>
              <w:rPr>
                <w:rFonts w:ascii="Arial" w:hAnsi="Arial" w:cs="Arial"/>
                <w:bCs/>
                <w:sz w:val="20"/>
                <w:szCs w:val="20"/>
              </w:rPr>
            </w:pPr>
            <w:r w:rsidRPr="00AA6E41">
              <w:rPr>
                <w:rFonts w:ascii="Arial" w:hAnsi="Arial" w:cs="Arial"/>
                <w:bCs/>
                <w:sz w:val="20"/>
                <w:szCs w:val="20"/>
              </w:rPr>
              <w:t xml:space="preserve">Versión Liberada Iteración </w:t>
            </w:r>
            <w:r w:rsidR="00822047" w:rsidRPr="00AA6E41">
              <w:rPr>
                <w:rFonts w:ascii="Arial" w:hAnsi="Arial" w:cs="Arial"/>
                <w:bCs/>
                <w:sz w:val="20"/>
                <w:szCs w:val="20"/>
              </w:rPr>
              <w:t>4</w:t>
            </w:r>
          </w:p>
        </w:tc>
      </w:tr>
      <w:tr w:rsidR="0008148E" w:rsidRPr="00AA6E41" w14:paraId="089A99C9" w14:textId="77777777" w:rsidTr="00097B57">
        <w:trPr>
          <w:trHeight w:val="54"/>
        </w:trPr>
        <w:tc>
          <w:tcPr>
            <w:tcW w:w="2267" w:type="dxa"/>
            <w:tcBorders>
              <w:top w:val="single" w:sz="4" w:space="0" w:color="000000" w:themeColor="text1"/>
              <w:left w:val="single" w:sz="4" w:space="0" w:color="000000" w:themeColor="text1"/>
              <w:bottom w:val="single" w:sz="4" w:space="0" w:color="000000" w:themeColor="text1"/>
              <w:right w:val="single" w:sz="4" w:space="0" w:color="auto"/>
            </w:tcBorders>
          </w:tcPr>
          <w:p w14:paraId="089A99C6" w14:textId="77777777" w:rsidR="0008148E" w:rsidRPr="00AA6E41" w:rsidRDefault="0008148E" w:rsidP="005B7B86">
            <w:pPr>
              <w:spacing w:after="0" w:line="360" w:lineRule="auto"/>
              <w:rPr>
                <w:rFonts w:ascii="Arial" w:hAnsi="Arial" w:cs="Arial"/>
                <w:bCs/>
                <w:sz w:val="20"/>
                <w:szCs w:val="20"/>
              </w:rPr>
            </w:pPr>
            <w:r w:rsidRPr="00AA6E41">
              <w:rPr>
                <w:rFonts w:ascii="Arial" w:hAnsi="Arial" w:cs="Arial"/>
                <w:bCs/>
                <w:sz w:val="20"/>
                <w:szCs w:val="20"/>
              </w:rPr>
              <w:t>15 de Mayo</w:t>
            </w:r>
          </w:p>
        </w:tc>
        <w:tc>
          <w:tcPr>
            <w:tcW w:w="1137" w:type="dxa"/>
            <w:tcBorders>
              <w:top w:val="single" w:sz="4" w:space="0" w:color="000000" w:themeColor="text1"/>
              <w:left w:val="single" w:sz="4" w:space="0" w:color="auto"/>
              <w:bottom w:val="single" w:sz="4" w:space="0" w:color="000000" w:themeColor="text1"/>
              <w:right w:val="single" w:sz="4" w:space="0" w:color="000000" w:themeColor="text1"/>
            </w:tcBorders>
          </w:tcPr>
          <w:p w14:paraId="089A99C7" w14:textId="77777777" w:rsidR="0008148E" w:rsidRPr="00AA6E41" w:rsidRDefault="007B7B3B" w:rsidP="005B7B86">
            <w:pPr>
              <w:spacing w:after="0" w:line="360" w:lineRule="auto"/>
              <w:rPr>
                <w:rFonts w:ascii="Arial" w:hAnsi="Arial" w:cs="Arial"/>
                <w:bCs/>
                <w:sz w:val="20"/>
                <w:szCs w:val="20"/>
              </w:rPr>
            </w:pPr>
            <w:r w:rsidRPr="00AA6E41">
              <w:rPr>
                <w:rFonts w:ascii="Arial" w:hAnsi="Arial" w:cs="Arial"/>
                <w:bCs/>
                <w:sz w:val="20"/>
                <w:szCs w:val="20"/>
              </w:rPr>
              <w:t>3.0</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9C8" w14:textId="77777777" w:rsidR="0008148E" w:rsidRPr="00AA6E41" w:rsidRDefault="0008148E" w:rsidP="005B7B86">
            <w:pPr>
              <w:spacing w:after="0" w:line="360" w:lineRule="auto"/>
              <w:rPr>
                <w:rFonts w:ascii="Arial" w:hAnsi="Arial" w:cs="Arial"/>
                <w:bCs/>
                <w:sz w:val="20"/>
                <w:szCs w:val="20"/>
              </w:rPr>
            </w:pPr>
            <w:r w:rsidRPr="00AA6E41">
              <w:rPr>
                <w:rFonts w:ascii="Arial" w:hAnsi="Arial" w:cs="Arial"/>
                <w:bCs/>
                <w:sz w:val="20"/>
                <w:szCs w:val="20"/>
              </w:rPr>
              <w:t xml:space="preserve">Versión Liberada para validación con el contenido esperado en la Iteración </w:t>
            </w:r>
            <w:r w:rsidR="00A822A9" w:rsidRPr="00AA6E41">
              <w:rPr>
                <w:rFonts w:ascii="Arial" w:hAnsi="Arial" w:cs="Arial"/>
                <w:bCs/>
                <w:sz w:val="20"/>
                <w:szCs w:val="20"/>
              </w:rPr>
              <w:t xml:space="preserve">5 </w:t>
            </w:r>
            <w:r w:rsidR="000136A8" w:rsidRPr="00AA6E41">
              <w:rPr>
                <w:rFonts w:ascii="Arial" w:hAnsi="Arial" w:cs="Arial"/>
                <w:bCs/>
                <w:sz w:val="20"/>
                <w:szCs w:val="20"/>
              </w:rPr>
              <w:t>(Arquitectura de Aplicaciones Objetivo)</w:t>
            </w:r>
          </w:p>
        </w:tc>
      </w:tr>
    </w:tbl>
    <w:p w14:paraId="089A99CA" w14:textId="77777777" w:rsidR="00710074" w:rsidRPr="00AA6E41" w:rsidRDefault="00710074" w:rsidP="005B7B86">
      <w:pPr>
        <w:spacing w:after="0" w:line="360" w:lineRule="auto"/>
        <w:rPr>
          <w:rFonts w:ascii="Arial" w:hAnsi="Arial" w:cs="Arial"/>
        </w:rPr>
      </w:pPr>
    </w:p>
    <w:p w14:paraId="089A99CB" w14:textId="77777777" w:rsidR="00710074" w:rsidRPr="00AA6E41" w:rsidRDefault="00710074" w:rsidP="005B7B86">
      <w:pPr>
        <w:spacing w:after="0" w:line="360" w:lineRule="auto"/>
        <w:rPr>
          <w:rFonts w:ascii="Arial" w:hAnsi="Arial" w:cs="Arial"/>
        </w:rPr>
      </w:pPr>
    </w:p>
    <w:p w14:paraId="089A99CC" w14:textId="77777777" w:rsidR="00710074" w:rsidRPr="00AA6E41" w:rsidRDefault="00710074" w:rsidP="005B7B86">
      <w:pPr>
        <w:spacing w:after="0" w:line="360" w:lineRule="auto"/>
        <w:rPr>
          <w:rFonts w:ascii="Arial" w:hAnsi="Arial" w:cs="Arial"/>
        </w:rPr>
      </w:pPr>
    </w:p>
    <w:p w14:paraId="089A99CD" w14:textId="77777777" w:rsidR="00710074" w:rsidRPr="00AA6E41" w:rsidRDefault="00710074" w:rsidP="005B7B86">
      <w:pPr>
        <w:spacing w:after="0" w:line="360" w:lineRule="auto"/>
        <w:rPr>
          <w:rFonts w:ascii="Arial" w:hAnsi="Arial" w:cs="Arial"/>
        </w:rPr>
      </w:pPr>
    </w:p>
    <w:p w14:paraId="089A99CE" w14:textId="77777777" w:rsidR="00900712" w:rsidRPr="00AA6E41" w:rsidRDefault="00900712" w:rsidP="005B7B86">
      <w:pPr>
        <w:spacing w:after="0" w:line="360" w:lineRule="auto"/>
        <w:rPr>
          <w:rFonts w:ascii="Arial" w:hAnsi="Arial" w:cs="Arial"/>
        </w:rPr>
      </w:pPr>
      <w:r w:rsidRPr="00AA6E41">
        <w:rPr>
          <w:rFonts w:ascii="Arial" w:hAnsi="Arial" w:cs="Arial"/>
        </w:rPr>
        <w:br w:type="page"/>
      </w:r>
    </w:p>
    <w:p w14:paraId="089A99CF" w14:textId="77777777" w:rsidR="00DA59A2" w:rsidRPr="00AA6E41" w:rsidRDefault="00DA59A2" w:rsidP="005B7B86">
      <w:pPr>
        <w:pStyle w:val="TtulodeTDC"/>
        <w:spacing w:before="0" w:line="360" w:lineRule="auto"/>
        <w:jc w:val="both"/>
        <w:rPr>
          <w:rFonts w:ascii="Arial" w:hAnsi="Arial" w:cs="Arial"/>
          <w:color w:val="808080" w:themeColor="background1" w:themeShade="80"/>
          <w:sz w:val="24"/>
          <w:szCs w:val="22"/>
          <w:lang w:val="es-CO"/>
        </w:rPr>
      </w:pPr>
      <w:r w:rsidRPr="00AA6E41">
        <w:rPr>
          <w:rFonts w:ascii="Arial" w:hAnsi="Arial" w:cs="Arial"/>
          <w:color w:val="808080" w:themeColor="background1" w:themeShade="80"/>
          <w:sz w:val="24"/>
          <w:szCs w:val="22"/>
          <w:lang w:val="es-CO"/>
        </w:rPr>
        <w:lastRenderedPageBreak/>
        <w:t>Tabla de contenido</w:t>
      </w:r>
    </w:p>
    <w:p w14:paraId="089A99D0" w14:textId="77777777" w:rsidR="00DA59A2" w:rsidRPr="00AA6E41" w:rsidRDefault="00DA59A2" w:rsidP="005B7B86">
      <w:pPr>
        <w:spacing w:after="0" w:line="360" w:lineRule="auto"/>
        <w:rPr>
          <w:rFonts w:ascii="Arial" w:hAnsi="Arial" w:cs="Arial"/>
        </w:rPr>
      </w:pPr>
    </w:p>
    <w:p w14:paraId="089A99D1" w14:textId="77777777" w:rsidR="00306E0C" w:rsidRDefault="00011CD3">
      <w:pPr>
        <w:pStyle w:val="TDC1"/>
        <w:rPr>
          <w:rFonts w:asciiTheme="minorHAnsi" w:eastAsiaTheme="minorEastAsia" w:hAnsiTheme="minorHAnsi" w:cstheme="minorBidi"/>
          <w:noProof/>
          <w:lang w:eastAsia="es-CO"/>
        </w:rPr>
      </w:pPr>
      <w:r w:rsidRPr="00AA6E41">
        <w:rPr>
          <w:rFonts w:ascii="Arial" w:hAnsi="Arial" w:cs="Arial"/>
        </w:rPr>
        <w:fldChar w:fldCharType="begin"/>
      </w:r>
      <w:r w:rsidR="00DA59A2" w:rsidRPr="00AA6E41">
        <w:rPr>
          <w:rFonts w:ascii="Arial" w:hAnsi="Arial" w:cs="Arial"/>
        </w:rPr>
        <w:instrText xml:space="preserve"> TOC \o "1-3" \h \z \u </w:instrText>
      </w:r>
      <w:r w:rsidRPr="00AA6E41">
        <w:rPr>
          <w:rFonts w:ascii="Arial" w:hAnsi="Arial" w:cs="Arial"/>
        </w:rPr>
        <w:fldChar w:fldCharType="separate"/>
      </w:r>
      <w:hyperlink w:anchor="_Toc367785463" w:history="1">
        <w:r w:rsidR="00306E0C" w:rsidRPr="00645CF6">
          <w:rPr>
            <w:rStyle w:val="Hipervnculo"/>
            <w:rFonts w:ascii="Arial" w:hAnsi="Arial" w:cs="Arial"/>
            <w:noProof/>
          </w:rPr>
          <w:t>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Introducción</w:t>
        </w:r>
        <w:r w:rsidR="00306E0C">
          <w:rPr>
            <w:noProof/>
            <w:webHidden/>
          </w:rPr>
          <w:tab/>
        </w:r>
        <w:r w:rsidR="00306E0C">
          <w:rPr>
            <w:noProof/>
            <w:webHidden/>
          </w:rPr>
          <w:fldChar w:fldCharType="begin"/>
        </w:r>
        <w:r w:rsidR="00306E0C">
          <w:rPr>
            <w:noProof/>
            <w:webHidden/>
          </w:rPr>
          <w:instrText xml:space="preserve"> PAGEREF _Toc367785463 \h </w:instrText>
        </w:r>
        <w:r w:rsidR="00306E0C">
          <w:rPr>
            <w:noProof/>
            <w:webHidden/>
          </w:rPr>
        </w:r>
        <w:r w:rsidR="00306E0C">
          <w:rPr>
            <w:noProof/>
            <w:webHidden/>
          </w:rPr>
          <w:fldChar w:fldCharType="separate"/>
        </w:r>
        <w:r w:rsidR="00306E0C">
          <w:rPr>
            <w:noProof/>
            <w:webHidden/>
          </w:rPr>
          <w:t>5</w:t>
        </w:r>
        <w:r w:rsidR="00306E0C">
          <w:rPr>
            <w:noProof/>
            <w:webHidden/>
          </w:rPr>
          <w:fldChar w:fldCharType="end"/>
        </w:r>
      </w:hyperlink>
    </w:p>
    <w:p w14:paraId="089A99D2"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64" w:history="1">
        <w:r w:rsidR="00306E0C" w:rsidRPr="00645CF6">
          <w:rPr>
            <w:rStyle w:val="Hipervnculo"/>
            <w:rFonts w:ascii="Arial" w:hAnsi="Arial" w:cs="Arial"/>
            <w:noProof/>
          </w:rPr>
          <w:t>1.1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Propósito del Documento</w:t>
        </w:r>
        <w:r w:rsidR="00306E0C">
          <w:rPr>
            <w:noProof/>
            <w:webHidden/>
          </w:rPr>
          <w:tab/>
        </w:r>
        <w:r w:rsidR="00306E0C">
          <w:rPr>
            <w:noProof/>
            <w:webHidden/>
          </w:rPr>
          <w:fldChar w:fldCharType="begin"/>
        </w:r>
        <w:r w:rsidR="00306E0C">
          <w:rPr>
            <w:noProof/>
            <w:webHidden/>
          </w:rPr>
          <w:instrText xml:space="preserve"> PAGEREF _Toc367785464 \h </w:instrText>
        </w:r>
        <w:r w:rsidR="00306E0C">
          <w:rPr>
            <w:noProof/>
            <w:webHidden/>
          </w:rPr>
        </w:r>
        <w:r w:rsidR="00306E0C">
          <w:rPr>
            <w:noProof/>
            <w:webHidden/>
          </w:rPr>
          <w:fldChar w:fldCharType="separate"/>
        </w:r>
        <w:r w:rsidR="00306E0C">
          <w:rPr>
            <w:noProof/>
            <w:webHidden/>
          </w:rPr>
          <w:t>5</w:t>
        </w:r>
        <w:r w:rsidR="00306E0C">
          <w:rPr>
            <w:noProof/>
            <w:webHidden/>
          </w:rPr>
          <w:fldChar w:fldCharType="end"/>
        </w:r>
      </w:hyperlink>
    </w:p>
    <w:p w14:paraId="089A99D3"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65" w:history="1">
        <w:r w:rsidR="00306E0C" w:rsidRPr="00645CF6">
          <w:rPr>
            <w:rStyle w:val="Hipervnculo"/>
            <w:rFonts w:ascii="Arial" w:hAnsi="Arial" w:cs="Arial"/>
            <w:noProof/>
          </w:rPr>
          <w:t>1.2 Compromiso contractual</w:t>
        </w:r>
        <w:r w:rsidR="00306E0C">
          <w:rPr>
            <w:noProof/>
            <w:webHidden/>
          </w:rPr>
          <w:tab/>
        </w:r>
        <w:r w:rsidR="00306E0C">
          <w:rPr>
            <w:noProof/>
            <w:webHidden/>
          </w:rPr>
          <w:fldChar w:fldCharType="begin"/>
        </w:r>
        <w:r w:rsidR="00306E0C">
          <w:rPr>
            <w:noProof/>
            <w:webHidden/>
          </w:rPr>
          <w:instrText xml:space="preserve"> PAGEREF _Toc367785465 \h </w:instrText>
        </w:r>
        <w:r w:rsidR="00306E0C">
          <w:rPr>
            <w:noProof/>
            <w:webHidden/>
          </w:rPr>
        </w:r>
        <w:r w:rsidR="00306E0C">
          <w:rPr>
            <w:noProof/>
            <w:webHidden/>
          </w:rPr>
          <w:fldChar w:fldCharType="separate"/>
        </w:r>
        <w:r w:rsidR="00306E0C">
          <w:rPr>
            <w:noProof/>
            <w:webHidden/>
          </w:rPr>
          <w:t>6</w:t>
        </w:r>
        <w:r w:rsidR="00306E0C">
          <w:rPr>
            <w:noProof/>
            <w:webHidden/>
          </w:rPr>
          <w:fldChar w:fldCharType="end"/>
        </w:r>
      </w:hyperlink>
    </w:p>
    <w:p w14:paraId="089A99D4"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66" w:history="1">
        <w:r w:rsidR="00306E0C" w:rsidRPr="00645CF6">
          <w:rPr>
            <w:rStyle w:val="Hipervnculo"/>
            <w:rFonts w:ascii="Arial" w:hAnsi="Arial" w:cs="Arial"/>
            <w:noProof/>
          </w:rPr>
          <w:t>1.3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Glosario de Términos y abreviaciones</w:t>
        </w:r>
        <w:r w:rsidR="00306E0C">
          <w:rPr>
            <w:noProof/>
            <w:webHidden/>
          </w:rPr>
          <w:tab/>
        </w:r>
        <w:r w:rsidR="00306E0C">
          <w:rPr>
            <w:noProof/>
            <w:webHidden/>
          </w:rPr>
          <w:fldChar w:fldCharType="begin"/>
        </w:r>
        <w:r w:rsidR="00306E0C">
          <w:rPr>
            <w:noProof/>
            <w:webHidden/>
          </w:rPr>
          <w:instrText xml:space="preserve"> PAGEREF _Toc367785466 \h </w:instrText>
        </w:r>
        <w:r w:rsidR="00306E0C">
          <w:rPr>
            <w:noProof/>
            <w:webHidden/>
          </w:rPr>
        </w:r>
        <w:r w:rsidR="00306E0C">
          <w:rPr>
            <w:noProof/>
            <w:webHidden/>
          </w:rPr>
          <w:fldChar w:fldCharType="separate"/>
        </w:r>
        <w:r w:rsidR="00306E0C">
          <w:rPr>
            <w:noProof/>
            <w:webHidden/>
          </w:rPr>
          <w:t>7</w:t>
        </w:r>
        <w:r w:rsidR="00306E0C">
          <w:rPr>
            <w:noProof/>
            <w:webHidden/>
          </w:rPr>
          <w:fldChar w:fldCharType="end"/>
        </w:r>
      </w:hyperlink>
    </w:p>
    <w:p w14:paraId="089A99D5" w14:textId="77777777" w:rsidR="00306E0C" w:rsidRDefault="00E7549D">
      <w:pPr>
        <w:pStyle w:val="TDC1"/>
        <w:rPr>
          <w:rFonts w:asciiTheme="minorHAnsi" w:eastAsiaTheme="minorEastAsia" w:hAnsiTheme="minorHAnsi" w:cstheme="minorBidi"/>
          <w:noProof/>
          <w:lang w:eastAsia="es-CO"/>
        </w:rPr>
      </w:pPr>
      <w:hyperlink w:anchor="_Toc367785467" w:history="1">
        <w:r w:rsidR="00306E0C" w:rsidRPr="00645CF6">
          <w:rPr>
            <w:rStyle w:val="Hipervnculo"/>
            <w:rFonts w:ascii="Arial" w:hAnsi="Arial" w:cs="Arial"/>
            <w:noProof/>
          </w:rPr>
          <w:t>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Alcance</w:t>
        </w:r>
        <w:r w:rsidR="00306E0C">
          <w:rPr>
            <w:noProof/>
            <w:webHidden/>
          </w:rPr>
          <w:tab/>
        </w:r>
        <w:r w:rsidR="00306E0C">
          <w:rPr>
            <w:noProof/>
            <w:webHidden/>
          </w:rPr>
          <w:fldChar w:fldCharType="begin"/>
        </w:r>
        <w:r w:rsidR="00306E0C">
          <w:rPr>
            <w:noProof/>
            <w:webHidden/>
          </w:rPr>
          <w:instrText xml:space="preserve"> PAGEREF _Toc367785467 \h </w:instrText>
        </w:r>
        <w:r w:rsidR="00306E0C">
          <w:rPr>
            <w:noProof/>
            <w:webHidden/>
          </w:rPr>
        </w:r>
        <w:r w:rsidR="00306E0C">
          <w:rPr>
            <w:noProof/>
            <w:webHidden/>
          </w:rPr>
          <w:fldChar w:fldCharType="separate"/>
        </w:r>
        <w:r w:rsidR="00306E0C">
          <w:rPr>
            <w:noProof/>
            <w:webHidden/>
          </w:rPr>
          <w:t>9</w:t>
        </w:r>
        <w:r w:rsidR="00306E0C">
          <w:rPr>
            <w:noProof/>
            <w:webHidden/>
          </w:rPr>
          <w:fldChar w:fldCharType="end"/>
        </w:r>
      </w:hyperlink>
    </w:p>
    <w:p w14:paraId="089A99D6" w14:textId="77777777" w:rsidR="00306E0C" w:rsidRDefault="00E7549D">
      <w:pPr>
        <w:pStyle w:val="TDC1"/>
        <w:rPr>
          <w:rFonts w:asciiTheme="minorHAnsi" w:eastAsiaTheme="minorEastAsia" w:hAnsiTheme="minorHAnsi" w:cstheme="minorBidi"/>
          <w:noProof/>
          <w:lang w:eastAsia="es-CO"/>
        </w:rPr>
      </w:pPr>
      <w:hyperlink w:anchor="_Toc367785468" w:history="1">
        <w:r w:rsidR="00306E0C" w:rsidRPr="00645CF6">
          <w:rPr>
            <w:rStyle w:val="Hipervnculo"/>
            <w:rFonts w:ascii="Arial" w:hAnsi="Arial" w:cs="Arial"/>
            <w:noProof/>
          </w:rPr>
          <w:t>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Objetivos y Restricciones</w:t>
        </w:r>
        <w:r w:rsidR="00306E0C">
          <w:rPr>
            <w:noProof/>
            <w:webHidden/>
          </w:rPr>
          <w:tab/>
        </w:r>
        <w:r w:rsidR="00306E0C">
          <w:rPr>
            <w:noProof/>
            <w:webHidden/>
          </w:rPr>
          <w:fldChar w:fldCharType="begin"/>
        </w:r>
        <w:r w:rsidR="00306E0C">
          <w:rPr>
            <w:noProof/>
            <w:webHidden/>
          </w:rPr>
          <w:instrText xml:space="preserve"> PAGEREF _Toc367785468 \h </w:instrText>
        </w:r>
        <w:r w:rsidR="00306E0C">
          <w:rPr>
            <w:noProof/>
            <w:webHidden/>
          </w:rPr>
        </w:r>
        <w:r w:rsidR="00306E0C">
          <w:rPr>
            <w:noProof/>
            <w:webHidden/>
          </w:rPr>
          <w:fldChar w:fldCharType="separate"/>
        </w:r>
        <w:r w:rsidR="00306E0C">
          <w:rPr>
            <w:noProof/>
            <w:webHidden/>
          </w:rPr>
          <w:t>10</w:t>
        </w:r>
        <w:r w:rsidR="00306E0C">
          <w:rPr>
            <w:noProof/>
            <w:webHidden/>
          </w:rPr>
          <w:fldChar w:fldCharType="end"/>
        </w:r>
      </w:hyperlink>
    </w:p>
    <w:p w14:paraId="089A99D7"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69" w:history="1">
        <w:r w:rsidR="00306E0C" w:rsidRPr="00645CF6">
          <w:rPr>
            <w:rStyle w:val="Hipervnculo"/>
            <w:rFonts w:ascii="Arial" w:hAnsi="Arial" w:cs="Arial"/>
            <w:noProof/>
          </w:rPr>
          <w:t>3.1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Objetivos de Alto nivel</w:t>
        </w:r>
        <w:r w:rsidR="00306E0C">
          <w:rPr>
            <w:noProof/>
            <w:webHidden/>
          </w:rPr>
          <w:tab/>
        </w:r>
        <w:r w:rsidR="00306E0C">
          <w:rPr>
            <w:noProof/>
            <w:webHidden/>
          </w:rPr>
          <w:fldChar w:fldCharType="begin"/>
        </w:r>
        <w:r w:rsidR="00306E0C">
          <w:rPr>
            <w:noProof/>
            <w:webHidden/>
          </w:rPr>
          <w:instrText xml:space="preserve"> PAGEREF _Toc367785469 \h </w:instrText>
        </w:r>
        <w:r w:rsidR="00306E0C">
          <w:rPr>
            <w:noProof/>
            <w:webHidden/>
          </w:rPr>
        </w:r>
        <w:r w:rsidR="00306E0C">
          <w:rPr>
            <w:noProof/>
            <w:webHidden/>
          </w:rPr>
          <w:fldChar w:fldCharType="separate"/>
        </w:r>
        <w:r w:rsidR="00306E0C">
          <w:rPr>
            <w:noProof/>
            <w:webHidden/>
          </w:rPr>
          <w:t>10</w:t>
        </w:r>
        <w:r w:rsidR="00306E0C">
          <w:rPr>
            <w:noProof/>
            <w:webHidden/>
          </w:rPr>
          <w:fldChar w:fldCharType="end"/>
        </w:r>
      </w:hyperlink>
    </w:p>
    <w:p w14:paraId="089A99D8"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0" w:history="1">
        <w:r w:rsidR="00306E0C" w:rsidRPr="00645CF6">
          <w:rPr>
            <w:rStyle w:val="Hipervnculo"/>
            <w:rFonts w:ascii="Arial" w:hAnsi="Arial" w:cs="Arial"/>
            <w:noProof/>
          </w:rPr>
          <w:t>3.2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Objetivos Específicos</w:t>
        </w:r>
        <w:r w:rsidR="00306E0C">
          <w:rPr>
            <w:noProof/>
            <w:webHidden/>
          </w:rPr>
          <w:tab/>
        </w:r>
        <w:r w:rsidR="00306E0C">
          <w:rPr>
            <w:noProof/>
            <w:webHidden/>
          </w:rPr>
          <w:fldChar w:fldCharType="begin"/>
        </w:r>
        <w:r w:rsidR="00306E0C">
          <w:rPr>
            <w:noProof/>
            <w:webHidden/>
          </w:rPr>
          <w:instrText xml:space="preserve"> PAGEREF _Toc367785470 \h </w:instrText>
        </w:r>
        <w:r w:rsidR="00306E0C">
          <w:rPr>
            <w:noProof/>
            <w:webHidden/>
          </w:rPr>
        </w:r>
        <w:r w:rsidR="00306E0C">
          <w:rPr>
            <w:noProof/>
            <w:webHidden/>
          </w:rPr>
          <w:fldChar w:fldCharType="separate"/>
        </w:r>
        <w:r w:rsidR="00306E0C">
          <w:rPr>
            <w:noProof/>
            <w:webHidden/>
          </w:rPr>
          <w:t>10</w:t>
        </w:r>
        <w:r w:rsidR="00306E0C">
          <w:rPr>
            <w:noProof/>
            <w:webHidden/>
          </w:rPr>
          <w:fldChar w:fldCharType="end"/>
        </w:r>
      </w:hyperlink>
    </w:p>
    <w:p w14:paraId="089A99D9"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1" w:history="1">
        <w:r w:rsidR="00306E0C" w:rsidRPr="00645CF6">
          <w:rPr>
            <w:rStyle w:val="Hipervnculo"/>
            <w:rFonts w:ascii="Arial" w:hAnsi="Arial" w:cs="Arial"/>
            <w:noProof/>
          </w:rPr>
          <w:t>3.3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Definición de Stakeholders y sus intereses</w:t>
        </w:r>
        <w:r w:rsidR="00306E0C">
          <w:rPr>
            <w:noProof/>
            <w:webHidden/>
          </w:rPr>
          <w:tab/>
        </w:r>
        <w:r w:rsidR="00306E0C">
          <w:rPr>
            <w:noProof/>
            <w:webHidden/>
          </w:rPr>
          <w:fldChar w:fldCharType="begin"/>
        </w:r>
        <w:r w:rsidR="00306E0C">
          <w:rPr>
            <w:noProof/>
            <w:webHidden/>
          </w:rPr>
          <w:instrText xml:space="preserve"> PAGEREF _Toc367785471 \h </w:instrText>
        </w:r>
        <w:r w:rsidR="00306E0C">
          <w:rPr>
            <w:noProof/>
            <w:webHidden/>
          </w:rPr>
        </w:r>
        <w:r w:rsidR="00306E0C">
          <w:rPr>
            <w:noProof/>
            <w:webHidden/>
          </w:rPr>
          <w:fldChar w:fldCharType="separate"/>
        </w:r>
        <w:r w:rsidR="00306E0C">
          <w:rPr>
            <w:noProof/>
            <w:webHidden/>
          </w:rPr>
          <w:t>11</w:t>
        </w:r>
        <w:r w:rsidR="00306E0C">
          <w:rPr>
            <w:noProof/>
            <w:webHidden/>
          </w:rPr>
          <w:fldChar w:fldCharType="end"/>
        </w:r>
      </w:hyperlink>
    </w:p>
    <w:p w14:paraId="089A99DA"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2" w:history="1">
        <w:r w:rsidR="00306E0C" w:rsidRPr="00645CF6">
          <w:rPr>
            <w:rStyle w:val="Hipervnculo"/>
            <w:rFonts w:ascii="Arial" w:hAnsi="Arial" w:cs="Arial"/>
            <w:noProof/>
          </w:rPr>
          <w:t>3.4</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Capacidades</w:t>
        </w:r>
        <w:r w:rsidR="00306E0C">
          <w:rPr>
            <w:noProof/>
            <w:webHidden/>
          </w:rPr>
          <w:tab/>
        </w:r>
        <w:r w:rsidR="00306E0C">
          <w:rPr>
            <w:noProof/>
            <w:webHidden/>
          </w:rPr>
          <w:fldChar w:fldCharType="begin"/>
        </w:r>
        <w:r w:rsidR="00306E0C">
          <w:rPr>
            <w:noProof/>
            <w:webHidden/>
          </w:rPr>
          <w:instrText xml:space="preserve"> PAGEREF _Toc367785472 \h </w:instrText>
        </w:r>
        <w:r w:rsidR="00306E0C">
          <w:rPr>
            <w:noProof/>
            <w:webHidden/>
          </w:rPr>
        </w:r>
        <w:r w:rsidR="00306E0C">
          <w:rPr>
            <w:noProof/>
            <w:webHidden/>
          </w:rPr>
          <w:fldChar w:fldCharType="separate"/>
        </w:r>
        <w:r w:rsidR="00306E0C">
          <w:rPr>
            <w:noProof/>
            <w:webHidden/>
          </w:rPr>
          <w:t>21</w:t>
        </w:r>
        <w:r w:rsidR="00306E0C">
          <w:rPr>
            <w:noProof/>
            <w:webHidden/>
          </w:rPr>
          <w:fldChar w:fldCharType="end"/>
        </w:r>
      </w:hyperlink>
    </w:p>
    <w:p w14:paraId="089A99DB" w14:textId="77777777" w:rsidR="00306E0C" w:rsidRDefault="00E7549D">
      <w:pPr>
        <w:pStyle w:val="TDC1"/>
        <w:rPr>
          <w:rFonts w:asciiTheme="minorHAnsi" w:eastAsiaTheme="minorEastAsia" w:hAnsiTheme="minorHAnsi" w:cstheme="minorBidi"/>
          <w:noProof/>
          <w:lang w:eastAsia="es-CO"/>
        </w:rPr>
      </w:pPr>
      <w:hyperlink w:anchor="_Toc367785473" w:history="1">
        <w:r w:rsidR="00306E0C" w:rsidRPr="00645CF6">
          <w:rPr>
            <w:rStyle w:val="Hipervnculo"/>
            <w:rFonts w:ascii="Arial" w:hAnsi="Arial" w:cs="Arial"/>
            <w:noProof/>
          </w:rPr>
          <w:t>4</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Cumplimiento</w:t>
        </w:r>
        <w:r w:rsidR="00306E0C">
          <w:rPr>
            <w:noProof/>
            <w:webHidden/>
          </w:rPr>
          <w:tab/>
        </w:r>
        <w:r w:rsidR="00306E0C">
          <w:rPr>
            <w:noProof/>
            <w:webHidden/>
          </w:rPr>
          <w:fldChar w:fldCharType="begin"/>
        </w:r>
        <w:r w:rsidR="00306E0C">
          <w:rPr>
            <w:noProof/>
            <w:webHidden/>
          </w:rPr>
          <w:instrText xml:space="preserve"> PAGEREF _Toc367785473 \h </w:instrText>
        </w:r>
        <w:r w:rsidR="00306E0C">
          <w:rPr>
            <w:noProof/>
            <w:webHidden/>
          </w:rPr>
        </w:r>
        <w:r w:rsidR="00306E0C">
          <w:rPr>
            <w:noProof/>
            <w:webHidden/>
          </w:rPr>
          <w:fldChar w:fldCharType="separate"/>
        </w:r>
        <w:r w:rsidR="00306E0C">
          <w:rPr>
            <w:noProof/>
            <w:webHidden/>
          </w:rPr>
          <w:t>23</w:t>
        </w:r>
        <w:r w:rsidR="00306E0C">
          <w:rPr>
            <w:noProof/>
            <w:webHidden/>
          </w:rPr>
          <w:fldChar w:fldCharType="end"/>
        </w:r>
      </w:hyperlink>
    </w:p>
    <w:p w14:paraId="089A99DC"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4" w:history="1">
        <w:r w:rsidR="00306E0C" w:rsidRPr="00645CF6">
          <w:rPr>
            <w:rStyle w:val="Hipervnculo"/>
            <w:rFonts w:ascii="Arial" w:hAnsi="Arial" w:cs="Arial"/>
            <w:noProof/>
          </w:rPr>
          <w:t>4.1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Principios de Arquitectura</w:t>
        </w:r>
        <w:r w:rsidR="00306E0C">
          <w:rPr>
            <w:noProof/>
            <w:webHidden/>
          </w:rPr>
          <w:tab/>
        </w:r>
        <w:r w:rsidR="00306E0C">
          <w:rPr>
            <w:noProof/>
            <w:webHidden/>
          </w:rPr>
          <w:fldChar w:fldCharType="begin"/>
        </w:r>
        <w:r w:rsidR="00306E0C">
          <w:rPr>
            <w:noProof/>
            <w:webHidden/>
          </w:rPr>
          <w:instrText xml:space="preserve"> PAGEREF _Toc367785474 \h </w:instrText>
        </w:r>
        <w:r w:rsidR="00306E0C">
          <w:rPr>
            <w:noProof/>
            <w:webHidden/>
          </w:rPr>
        </w:r>
        <w:r w:rsidR="00306E0C">
          <w:rPr>
            <w:noProof/>
            <w:webHidden/>
          </w:rPr>
          <w:fldChar w:fldCharType="separate"/>
        </w:r>
        <w:r w:rsidR="00306E0C">
          <w:rPr>
            <w:noProof/>
            <w:webHidden/>
          </w:rPr>
          <w:t>23</w:t>
        </w:r>
        <w:r w:rsidR="00306E0C">
          <w:rPr>
            <w:noProof/>
            <w:webHidden/>
          </w:rPr>
          <w:fldChar w:fldCharType="end"/>
        </w:r>
      </w:hyperlink>
    </w:p>
    <w:p w14:paraId="089A99DD"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5" w:history="1">
        <w:r w:rsidR="00306E0C" w:rsidRPr="00645CF6">
          <w:rPr>
            <w:rStyle w:val="Hipervnculo"/>
            <w:rFonts w:ascii="Arial" w:hAnsi="Arial" w:cs="Arial"/>
            <w:noProof/>
          </w:rPr>
          <w:t>4.2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Políticas y Estándares</w:t>
        </w:r>
        <w:r w:rsidR="00306E0C">
          <w:rPr>
            <w:noProof/>
            <w:webHidden/>
          </w:rPr>
          <w:tab/>
        </w:r>
        <w:r w:rsidR="00306E0C">
          <w:rPr>
            <w:noProof/>
            <w:webHidden/>
          </w:rPr>
          <w:fldChar w:fldCharType="begin"/>
        </w:r>
        <w:r w:rsidR="00306E0C">
          <w:rPr>
            <w:noProof/>
            <w:webHidden/>
          </w:rPr>
          <w:instrText xml:space="preserve"> PAGEREF _Toc367785475 \h </w:instrText>
        </w:r>
        <w:r w:rsidR="00306E0C">
          <w:rPr>
            <w:noProof/>
            <w:webHidden/>
          </w:rPr>
        </w:r>
        <w:r w:rsidR="00306E0C">
          <w:rPr>
            <w:noProof/>
            <w:webHidden/>
          </w:rPr>
          <w:fldChar w:fldCharType="separate"/>
        </w:r>
        <w:r w:rsidR="00306E0C">
          <w:rPr>
            <w:noProof/>
            <w:webHidden/>
          </w:rPr>
          <w:t>24</w:t>
        </w:r>
        <w:r w:rsidR="00306E0C">
          <w:rPr>
            <w:noProof/>
            <w:webHidden/>
          </w:rPr>
          <w:fldChar w:fldCharType="end"/>
        </w:r>
      </w:hyperlink>
    </w:p>
    <w:p w14:paraId="089A99DE" w14:textId="77777777" w:rsidR="00306E0C" w:rsidRDefault="00E7549D">
      <w:pPr>
        <w:pStyle w:val="TDC1"/>
        <w:rPr>
          <w:rFonts w:asciiTheme="minorHAnsi" w:eastAsiaTheme="minorEastAsia" w:hAnsiTheme="minorHAnsi" w:cstheme="minorBidi"/>
          <w:noProof/>
          <w:lang w:eastAsia="es-CO"/>
        </w:rPr>
      </w:pPr>
      <w:hyperlink w:anchor="_Toc367785476" w:history="1">
        <w:r w:rsidR="00306E0C" w:rsidRPr="00645CF6">
          <w:rPr>
            <w:rStyle w:val="Hipervnculo"/>
            <w:rFonts w:ascii="Arial" w:hAnsi="Arial" w:cs="Arial"/>
            <w:noProof/>
          </w:rPr>
          <w:t>5</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Supuesto y dependencias</w:t>
        </w:r>
        <w:r w:rsidR="00306E0C">
          <w:rPr>
            <w:noProof/>
            <w:webHidden/>
          </w:rPr>
          <w:tab/>
        </w:r>
        <w:r w:rsidR="00306E0C">
          <w:rPr>
            <w:noProof/>
            <w:webHidden/>
          </w:rPr>
          <w:fldChar w:fldCharType="begin"/>
        </w:r>
        <w:r w:rsidR="00306E0C">
          <w:rPr>
            <w:noProof/>
            <w:webHidden/>
          </w:rPr>
          <w:instrText xml:space="preserve"> PAGEREF _Toc367785476 \h </w:instrText>
        </w:r>
        <w:r w:rsidR="00306E0C">
          <w:rPr>
            <w:noProof/>
            <w:webHidden/>
          </w:rPr>
        </w:r>
        <w:r w:rsidR="00306E0C">
          <w:rPr>
            <w:noProof/>
            <w:webHidden/>
          </w:rPr>
          <w:fldChar w:fldCharType="separate"/>
        </w:r>
        <w:r w:rsidR="00306E0C">
          <w:rPr>
            <w:noProof/>
            <w:webHidden/>
          </w:rPr>
          <w:t>26</w:t>
        </w:r>
        <w:r w:rsidR="00306E0C">
          <w:rPr>
            <w:noProof/>
            <w:webHidden/>
          </w:rPr>
          <w:fldChar w:fldCharType="end"/>
        </w:r>
      </w:hyperlink>
    </w:p>
    <w:p w14:paraId="089A99DF"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7" w:history="1">
        <w:r w:rsidR="00306E0C" w:rsidRPr="00645CF6">
          <w:rPr>
            <w:rStyle w:val="Hipervnculo"/>
            <w:rFonts w:ascii="Arial" w:hAnsi="Arial" w:cs="Arial"/>
            <w:noProof/>
          </w:rPr>
          <w:t>5.1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Supuestos</w:t>
        </w:r>
        <w:r w:rsidR="00306E0C">
          <w:rPr>
            <w:noProof/>
            <w:webHidden/>
          </w:rPr>
          <w:tab/>
        </w:r>
        <w:r w:rsidR="00306E0C">
          <w:rPr>
            <w:noProof/>
            <w:webHidden/>
          </w:rPr>
          <w:fldChar w:fldCharType="begin"/>
        </w:r>
        <w:r w:rsidR="00306E0C">
          <w:rPr>
            <w:noProof/>
            <w:webHidden/>
          </w:rPr>
          <w:instrText xml:space="preserve"> PAGEREF _Toc367785477 \h </w:instrText>
        </w:r>
        <w:r w:rsidR="00306E0C">
          <w:rPr>
            <w:noProof/>
            <w:webHidden/>
          </w:rPr>
        </w:r>
        <w:r w:rsidR="00306E0C">
          <w:rPr>
            <w:noProof/>
            <w:webHidden/>
          </w:rPr>
          <w:fldChar w:fldCharType="separate"/>
        </w:r>
        <w:r w:rsidR="00306E0C">
          <w:rPr>
            <w:noProof/>
            <w:webHidden/>
          </w:rPr>
          <w:t>26</w:t>
        </w:r>
        <w:r w:rsidR="00306E0C">
          <w:rPr>
            <w:noProof/>
            <w:webHidden/>
          </w:rPr>
          <w:fldChar w:fldCharType="end"/>
        </w:r>
      </w:hyperlink>
    </w:p>
    <w:p w14:paraId="089A99E0"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78" w:history="1">
        <w:r w:rsidR="00306E0C" w:rsidRPr="00645CF6">
          <w:rPr>
            <w:rStyle w:val="Hipervnculo"/>
            <w:rFonts w:ascii="Arial" w:hAnsi="Arial" w:cs="Arial"/>
            <w:noProof/>
          </w:rPr>
          <w:t>5.2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Dependencias</w:t>
        </w:r>
        <w:r w:rsidR="00306E0C">
          <w:rPr>
            <w:noProof/>
            <w:webHidden/>
          </w:rPr>
          <w:tab/>
        </w:r>
        <w:r w:rsidR="00306E0C">
          <w:rPr>
            <w:noProof/>
            <w:webHidden/>
          </w:rPr>
          <w:fldChar w:fldCharType="begin"/>
        </w:r>
        <w:r w:rsidR="00306E0C">
          <w:rPr>
            <w:noProof/>
            <w:webHidden/>
          </w:rPr>
          <w:instrText xml:space="preserve"> PAGEREF _Toc367785478 \h </w:instrText>
        </w:r>
        <w:r w:rsidR="00306E0C">
          <w:rPr>
            <w:noProof/>
            <w:webHidden/>
          </w:rPr>
        </w:r>
        <w:r w:rsidR="00306E0C">
          <w:rPr>
            <w:noProof/>
            <w:webHidden/>
          </w:rPr>
          <w:fldChar w:fldCharType="separate"/>
        </w:r>
        <w:r w:rsidR="00306E0C">
          <w:rPr>
            <w:noProof/>
            <w:webHidden/>
          </w:rPr>
          <w:t>28</w:t>
        </w:r>
        <w:r w:rsidR="00306E0C">
          <w:rPr>
            <w:noProof/>
            <w:webHidden/>
          </w:rPr>
          <w:fldChar w:fldCharType="end"/>
        </w:r>
      </w:hyperlink>
    </w:p>
    <w:p w14:paraId="089A99E1" w14:textId="77777777" w:rsidR="00306E0C" w:rsidRDefault="00E7549D">
      <w:pPr>
        <w:pStyle w:val="TDC1"/>
        <w:rPr>
          <w:rFonts w:asciiTheme="minorHAnsi" w:eastAsiaTheme="minorEastAsia" w:hAnsiTheme="minorHAnsi" w:cstheme="minorBidi"/>
          <w:noProof/>
          <w:lang w:eastAsia="es-CO"/>
        </w:rPr>
      </w:pPr>
      <w:hyperlink w:anchor="_Toc367785479" w:history="1">
        <w:r w:rsidR="00306E0C" w:rsidRPr="00645CF6">
          <w:rPr>
            <w:rStyle w:val="Hipervnculo"/>
            <w:rFonts w:ascii="Arial" w:hAnsi="Arial" w:cs="Arial"/>
            <w:noProof/>
          </w:rPr>
          <w:t>6</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Arquitectura de Aplicaciones - Base</w:t>
        </w:r>
        <w:r w:rsidR="00306E0C">
          <w:rPr>
            <w:noProof/>
            <w:webHidden/>
          </w:rPr>
          <w:tab/>
        </w:r>
        <w:r w:rsidR="00306E0C">
          <w:rPr>
            <w:noProof/>
            <w:webHidden/>
          </w:rPr>
          <w:fldChar w:fldCharType="begin"/>
        </w:r>
        <w:r w:rsidR="00306E0C">
          <w:rPr>
            <w:noProof/>
            <w:webHidden/>
          </w:rPr>
          <w:instrText xml:space="preserve"> PAGEREF _Toc367785479 \h </w:instrText>
        </w:r>
        <w:r w:rsidR="00306E0C">
          <w:rPr>
            <w:noProof/>
            <w:webHidden/>
          </w:rPr>
        </w:r>
        <w:r w:rsidR="00306E0C">
          <w:rPr>
            <w:noProof/>
            <w:webHidden/>
          </w:rPr>
          <w:fldChar w:fldCharType="separate"/>
        </w:r>
        <w:r w:rsidR="00306E0C">
          <w:rPr>
            <w:noProof/>
            <w:webHidden/>
          </w:rPr>
          <w:t>29</w:t>
        </w:r>
        <w:r w:rsidR="00306E0C">
          <w:rPr>
            <w:noProof/>
            <w:webHidden/>
          </w:rPr>
          <w:fldChar w:fldCharType="end"/>
        </w:r>
      </w:hyperlink>
    </w:p>
    <w:p w14:paraId="089A99E2"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0" w:history="1">
        <w:r w:rsidR="00306E0C" w:rsidRPr="00645CF6">
          <w:rPr>
            <w:rStyle w:val="Hipervnculo"/>
            <w:rFonts w:ascii="Arial" w:hAnsi="Arial" w:cs="Arial"/>
            <w:noProof/>
          </w:rPr>
          <w:t>6.1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Arquitectura Conceptual de Aplicaciones – Base</w:t>
        </w:r>
        <w:r w:rsidR="00306E0C">
          <w:rPr>
            <w:noProof/>
            <w:webHidden/>
          </w:rPr>
          <w:tab/>
        </w:r>
        <w:r w:rsidR="00306E0C">
          <w:rPr>
            <w:noProof/>
            <w:webHidden/>
          </w:rPr>
          <w:fldChar w:fldCharType="begin"/>
        </w:r>
        <w:r w:rsidR="00306E0C">
          <w:rPr>
            <w:noProof/>
            <w:webHidden/>
          </w:rPr>
          <w:instrText xml:space="preserve"> PAGEREF _Toc367785480 \h </w:instrText>
        </w:r>
        <w:r w:rsidR="00306E0C">
          <w:rPr>
            <w:noProof/>
            <w:webHidden/>
          </w:rPr>
        </w:r>
        <w:r w:rsidR="00306E0C">
          <w:rPr>
            <w:noProof/>
            <w:webHidden/>
          </w:rPr>
          <w:fldChar w:fldCharType="separate"/>
        </w:r>
        <w:r w:rsidR="00306E0C">
          <w:rPr>
            <w:noProof/>
            <w:webHidden/>
          </w:rPr>
          <w:t>29</w:t>
        </w:r>
        <w:r w:rsidR="00306E0C">
          <w:rPr>
            <w:noProof/>
            <w:webHidden/>
          </w:rPr>
          <w:fldChar w:fldCharType="end"/>
        </w:r>
      </w:hyperlink>
    </w:p>
    <w:p w14:paraId="089A99E3"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1" w:history="1">
        <w:r w:rsidR="00306E0C" w:rsidRPr="00645CF6">
          <w:rPr>
            <w:rStyle w:val="Hipervnculo"/>
            <w:rFonts w:ascii="Arial" w:hAnsi="Arial" w:cs="Arial"/>
            <w:bCs/>
            <w:noProof/>
            <w:lang w:eastAsia="es-ES"/>
          </w:rPr>
          <w:t>6.2</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Catálogo de Aplicaciones Lógicas– Base</w:t>
        </w:r>
        <w:r w:rsidR="00306E0C">
          <w:rPr>
            <w:noProof/>
            <w:webHidden/>
          </w:rPr>
          <w:tab/>
        </w:r>
        <w:r w:rsidR="00306E0C">
          <w:rPr>
            <w:noProof/>
            <w:webHidden/>
          </w:rPr>
          <w:fldChar w:fldCharType="begin"/>
        </w:r>
        <w:r w:rsidR="00306E0C">
          <w:rPr>
            <w:noProof/>
            <w:webHidden/>
          </w:rPr>
          <w:instrText xml:space="preserve"> PAGEREF _Toc367785481 \h </w:instrText>
        </w:r>
        <w:r w:rsidR="00306E0C">
          <w:rPr>
            <w:noProof/>
            <w:webHidden/>
          </w:rPr>
        </w:r>
        <w:r w:rsidR="00306E0C">
          <w:rPr>
            <w:noProof/>
            <w:webHidden/>
          </w:rPr>
          <w:fldChar w:fldCharType="separate"/>
        </w:r>
        <w:r w:rsidR="00306E0C">
          <w:rPr>
            <w:noProof/>
            <w:webHidden/>
          </w:rPr>
          <w:t>30</w:t>
        </w:r>
        <w:r w:rsidR="00306E0C">
          <w:rPr>
            <w:noProof/>
            <w:webHidden/>
          </w:rPr>
          <w:fldChar w:fldCharType="end"/>
        </w:r>
      </w:hyperlink>
    </w:p>
    <w:p w14:paraId="089A99E4"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2" w:history="1">
        <w:r w:rsidR="00306E0C" w:rsidRPr="00645CF6">
          <w:rPr>
            <w:rStyle w:val="Hipervnculo"/>
            <w:rFonts w:ascii="Arial" w:hAnsi="Arial" w:cs="Arial"/>
            <w:bCs/>
            <w:noProof/>
          </w:rPr>
          <w:t>6.3</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Vista del catálogo de aplicaciones Actual</w:t>
        </w:r>
        <w:r w:rsidR="00306E0C">
          <w:rPr>
            <w:noProof/>
            <w:webHidden/>
          </w:rPr>
          <w:tab/>
        </w:r>
        <w:r w:rsidR="00306E0C">
          <w:rPr>
            <w:noProof/>
            <w:webHidden/>
          </w:rPr>
          <w:fldChar w:fldCharType="begin"/>
        </w:r>
        <w:r w:rsidR="00306E0C">
          <w:rPr>
            <w:noProof/>
            <w:webHidden/>
          </w:rPr>
          <w:instrText xml:space="preserve"> PAGEREF _Toc367785482 \h </w:instrText>
        </w:r>
        <w:r w:rsidR="00306E0C">
          <w:rPr>
            <w:noProof/>
            <w:webHidden/>
          </w:rPr>
        </w:r>
        <w:r w:rsidR="00306E0C">
          <w:rPr>
            <w:noProof/>
            <w:webHidden/>
          </w:rPr>
          <w:fldChar w:fldCharType="separate"/>
        </w:r>
        <w:r w:rsidR="00306E0C">
          <w:rPr>
            <w:noProof/>
            <w:webHidden/>
          </w:rPr>
          <w:t>30</w:t>
        </w:r>
        <w:r w:rsidR="00306E0C">
          <w:rPr>
            <w:noProof/>
            <w:webHidden/>
          </w:rPr>
          <w:fldChar w:fldCharType="end"/>
        </w:r>
      </w:hyperlink>
    </w:p>
    <w:p w14:paraId="089A99E5" w14:textId="77777777" w:rsidR="00306E0C" w:rsidRDefault="00E7549D">
      <w:pPr>
        <w:pStyle w:val="TDC1"/>
        <w:rPr>
          <w:rFonts w:asciiTheme="minorHAnsi" w:eastAsiaTheme="minorEastAsia" w:hAnsiTheme="minorHAnsi" w:cstheme="minorBidi"/>
          <w:noProof/>
          <w:lang w:eastAsia="es-CO"/>
        </w:rPr>
      </w:pPr>
      <w:hyperlink w:anchor="_Toc367785483" w:history="1">
        <w:r w:rsidR="00306E0C" w:rsidRPr="00645CF6">
          <w:rPr>
            <w:rStyle w:val="Hipervnculo"/>
            <w:rFonts w:ascii="Arial" w:hAnsi="Arial" w:cs="Arial"/>
            <w:noProof/>
            <w:lang w:eastAsia="es-CO"/>
          </w:rPr>
          <w:t>7</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lang w:eastAsia="es-CO"/>
          </w:rPr>
          <w:t>Justificación para la definición de una Arquitectura de Aplicaciones</w:t>
        </w:r>
        <w:r w:rsidR="00306E0C">
          <w:rPr>
            <w:noProof/>
            <w:webHidden/>
          </w:rPr>
          <w:tab/>
        </w:r>
        <w:r w:rsidR="00306E0C">
          <w:rPr>
            <w:noProof/>
            <w:webHidden/>
          </w:rPr>
          <w:fldChar w:fldCharType="begin"/>
        </w:r>
        <w:r w:rsidR="00306E0C">
          <w:rPr>
            <w:noProof/>
            <w:webHidden/>
          </w:rPr>
          <w:instrText xml:space="preserve"> PAGEREF _Toc367785483 \h </w:instrText>
        </w:r>
        <w:r w:rsidR="00306E0C">
          <w:rPr>
            <w:noProof/>
            <w:webHidden/>
          </w:rPr>
        </w:r>
        <w:r w:rsidR="00306E0C">
          <w:rPr>
            <w:noProof/>
            <w:webHidden/>
          </w:rPr>
          <w:fldChar w:fldCharType="separate"/>
        </w:r>
        <w:r w:rsidR="00306E0C">
          <w:rPr>
            <w:noProof/>
            <w:webHidden/>
          </w:rPr>
          <w:t>32</w:t>
        </w:r>
        <w:r w:rsidR="00306E0C">
          <w:rPr>
            <w:noProof/>
            <w:webHidden/>
          </w:rPr>
          <w:fldChar w:fldCharType="end"/>
        </w:r>
      </w:hyperlink>
    </w:p>
    <w:p w14:paraId="089A99E6"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4" w:history="1">
        <w:r w:rsidR="00306E0C" w:rsidRPr="00645CF6">
          <w:rPr>
            <w:rStyle w:val="Hipervnculo"/>
            <w:rFonts w:ascii="Arial" w:hAnsi="Arial" w:cs="Arial"/>
            <w:noProof/>
            <w:lang w:eastAsia="es-CO"/>
          </w:rPr>
          <w:t>7.1</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lang w:eastAsia="es-CO"/>
          </w:rPr>
          <w:t>Justificación</w:t>
        </w:r>
        <w:r w:rsidR="00306E0C">
          <w:rPr>
            <w:noProof/>
            <w:webHidden/>
          </w:rPr>
          <w:tab/>
        </w:r>
        <w:r w:rsidR="00306E0C">
          <w:rPr>
            <w:noProof/>
            <w:webHidden/>
          </w:rPr>
          <w:fldChar w:fldCharType="begin"/>
        </w:r>
        <w:r w:rsidR="00306E0C">
          <w:rPr>
            <w:noProof/>
            <w:webHidden/>
          </w:rPr>
          <w:instrText xml:space="preserve"> PAGEREF _Toc367785484 \h </w:instrText>
        </w:r>
        <w:r w:rsidR="00306E0C">
          <w:rPr>
            <w:noProof/>
            <w:webHidden/>
          </w:rPr>
        </w:r>
        <w:r w:rsidR="00306E0C">
          <w:rPr>
            <w:noProof/>
            <w:webHidden/>
          </w:rPr>
          <w:fldChar w:fldCharType="separate"/>
        </w:r>
        <w:r w:rsidR="00306E0C">
          <w:rPr>
            <w:noProof/>
            <w:webHidden/>
          </w:rPr>
          <w:t>32</w:t>
        </w:r>
        <w:r w:rsidR="00306E0C">
          <w:rPr>
            <w:noProof/>
            <w:webHidden/>
          </w:rPr>
          <w:fldChar w:fldCharType="end"/>
        </w:r>
      </w:hyperlink>
    </w:p>
    <w:p w14:paraId="089A99E7"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5" w:history="1">
        <w:r w:rsidR="00306E0C" w:rsidRPr="00645CF6">
          <w:rPr>
            <w:rStyle w:val="Hipervnculo"/>
            <w:rFonts w:ascii="Arial" w:hAnsi="Arial" w:cs="Arial"/>
            <w:noProof/>
          </w:rPr>
          <w:t>7.2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Enfoque</w:t>
        </w:r>
        <w:r w:rsidR="00306E0C">
          <w:rPr>
            <w:noProof/>
            <w:webHidden/>
          </w:rPr>
          <w:tab/>
        </w:r>
        <w:r w:rsidR="00306E0C">
          <w:rPr>
            <w:noProof/>
            <w:webHidden/>
          </w:rPr>
          <w:fldChar w:fldCharType="begin"/>
        </w:r>
        <w:r w:rsidR="00306E0C">
          <w:rPr>
            <w:noProof/>
            <w:webHidden/>
          </w:rPr>
          <w:instrText xml:space="preserve"> PAGEREF _Toc367785485 \h </w:instrText>
        </w:r>
        <w:r w:rsidR="00306E0C">
          <w:rPr>
            <w:noProof/>
            <w:webHidden/>
          </w:rPr>
        </w:r>
        <w:r w:rsidR="00306E0C">
          <w:rPr>
            <w:noProof/>
            <w:webHidden/>
          </w:rPr>
          <w:fldChar w:fldCharType="separate"/>
        </w:r>
        <w:r w:rsidR="00306E0C">
          <w:rPr>
            <w:noProof/>
            <w:webHidden/>
          </w:rPr>
          <w:t>38</w:t>
        </w:r>
        <w:r w:rsidR="00306E0C">
          <w:rPr>
            <w:noProof/>
            <w:webHidden/>
          </w:rPr>
          <w:fldChar w:fldCharType="end"/>
        </w:r>
      </w:hyperlink>
    </w:p>
    <w:p w14:paraId="089A99E8"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86" w:history="1">
        <w:r w:rsidR="00306E0C" w:rsidRPr="00645CF6">
          <w:rPr>
            <w:rStyle w:val="Hipervnculo"/>
            <w:rFonts w:ascii="Arial" w:hAnsi="Arial" w:cs="Arial"/>
            <w:noProof/>
          </w:rPr>
          <w:t>7.3</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Decisiones</w:t>
        </w:r>
        <w:r w:rsidR="00306E0C">
          <w:rPr>
            <w:noProof/>
            <w:webHidden/>
          </w:rPr>
          <w:tab/>
        </w:r>
        <w:r w:rsidR="00306E0C">
          <w:rPr>
            <w:noProof/>
            <w:webHidden/>
          </w:rPr>
          <w:fldChar w:fldCharType="begin"/>
        </w:r>
        <w:r w:rsidR="00306E0C">
          <w:rPr>
            <w:noProof/>
            <w:webHidden/>
          </w:rPr>
          <w:instrText xml:space="preserve"> PAGEREF _Toc367785486 \h </w:instrText>
        </w:r>
        <w:r w:rsidR="00306E0C">
          <w:rPr>
            <w:noProof/>
            <w:webHidden/>
          </w:rPr>
        </w:r>
        <w:r w:rsidR="00306E0C">
          <w:rPr>
            <w:noProof/>
            <w:webHidden/>
          </w:rPr>
          <w:fldChar w:fldCharType="separate"/>
        </w:r>
        <w:r w:rsidR="00306E0C">
          <w:rPr>
            <w:noProof/>
            <w:webHidden/>
          </w:rPr>
          <w:t>39</w:t>
        </w:r>
        <w:r w:rsidR="00306E0C">
          <w:rPr>
            <w:noProof/>
            <w:webHidden/>
          </w:rPr>
          <w:fldChar w:fldCharType="end"/>
        </w:r>
      </w:hyperlink>
    </w:p>
    <w:p w14:paraId="089A99E9" w14:textId="77777777" w:rsidR="00306E0C" w:rsidRDefault="00E7549D">
      <w:pPr>
        <w:pStyle w:val="TDC1"/>
        <w:rPr>
          <w:rFonts w:asciiTheme="minorHAnsi" w:eastAsiaTheme="minorEastAsia" w:hAnsiTheme="minorHAnsi" w:cstheme="minorBidi"/>
          <w:noProof/>
          <w:lang w:eastAsia="es-CO"/>
        </w:rPr>
      </w:pPr>
      <w:hyperlink w:anchor="_Toc367785487" w:history="1">
        <w:r w:rsidR="00306E0C" w:rsidRPr="00645CF6">
          <w:rPr>
            <w:rStyle w:val="Hipervnculo"/>
            <w:rFonts w:ascii="Arial" w:hAnsi="Arial" w:cs="Arial"/>
            <w:noProof/>
          </w:rPr>
          <w:t>8</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Definición de Arquitectura de Aplicaciones</w:t>
        </w:r>
        <w:r w:rsidR="00306E0C">
          <w:rPr>
            <w:noProof/>
            <w:webHidden/>
          </w:rPr>
          <w:tab/>
        </w:r>
        <w:r w:rsidR="00306E0C">
          <w:rPr>
            <w:noProof/>
            <w:webHidden/>
          </w:rPr>
          <w:fldChar w:fldCharType="begin"/>
        </w:r>
        <w:r w:rsidR="00306E0C">
          <w:rPr>
            <w:noProof/>
            <w:webHidden/>
          </w:rPr>
          <w:instrText xml:space="preserve"> PAGEREF _Toc367785487 \h </w:instrText>
        </w:r>
        <w:r w:rsidR="00306E0C">
          <w:rPr>
            <w:noProof/>
            <w:webHidden/>
          </w:rPr>
        </w:r>
        <w:r w:rsidR="00306E0C">
          <w:rPr>
            <w:noProof/>
            <w:webHidden/>
          </w:rPr>
          <w:fldChar w:fldCharType="separate"/>
        </w:r>
        <w:r w:rsidR="00306E0C">
          <w:rPr>
            <w:noProof/>
            <w:webHidden/>
          </w:rPr>
          <w:t>42</w:t>
        </w:r>
        <w:r w:rsidR="00306E0C">
          <w:rPr>
            <w:noProof/>
            <w:webHidden/>
          </w:rPr>
          <w:fldChar w:fldCharType="end"/>
        </w:r>
      </w:hyperlink>
    </w:p>
    <w:p w14:paraId="089A99EA"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88" w:history="1">
        <w:r w:rsidR="00306E0C" w:rsidRPr="00645CF6">
          <w:rPr>
            <w:rStyle w:val="Hipervnculo"/>
            <w:rFonts w:ascii="Arial" w:hAnsi="Arial" w:cs="Arial"/>
            <w:noProof/>
          </w:rPr>
          <w:t>8.1. Descripción de la Arquitectura de Aplicaciones</w:t>
        </w:r>
        <w:r w:rsidR="00306E0C">
          <w:rPr>
            <w:noProof/>
            <w:webHidden/>
          </w:rPr>
          <w:tab/>
        </w:r>
        <w:r w:rsidR="00306E0C">
          <w:rPr>
            <w:noProof/>
            <w:webHidden/>
          </w:rPr>
          <w:fldChar w:fldCharType="begin"/>
        </w:r>
        <w:r w:rsidR="00306E0C">
          <w:rPr>
            <w:noProof/>
            <w:webHidden/>
          </w:rPr>
          <w:instrText xml:space="preserve"> PAGEREF _Toc367785488 \h </w:instrText>
        </w:r>
        <w:r w:rsidR="00306E0C">
          <w:rPr>
            <w:noProof/>
            <w:webHidden/>
          </w:rPr>
        </w:r>
        <w:r w:rsidR="00306E0C">
          <w:rPr>
            <w:noProof/>
            <w:webHidden/>
          </w:rPr>
          <w:fldChar w:fldCharType="separate"/>
        </w:r>
        <w:r w:rsidR="00306E0C">
          <w:rPr>
            <w:noProof/>
            <w:webHidden/>
          </w:rPr>
          <w:t>42</w:t>
        </w:r>
        <w:r w:rsidR="00306E0C">
          <w:rPr>
            <w:noProof/>
            <w:webHidden/>
          </w:rPr>
          <w:fldChar w:fldCharType="end"/>
        </w:r>
      </w:hyperlink>
    </w:p>
    <w:p w14:paraId="089A99EB"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89" w:history="1">
        <w:r w:rsidR="00306E0C" w:rsidRPr="00645CF6">
          <w:rPr>
            <w:rStyle w:val="Hipervnculo"/>
            <w:rFonts w:ascii="Arial" w:hAnsi="Arial" w:cs="Arial"/>
            <w:noProof/>
          </w:rPr>
          <w:t>8.2 Estrategia de transición para lograr la Arquitectura de Aplicaciones Objetivo</w:t>
        </w:r>
        <w:r w:rsidR="00306E0C">
          <w:rPr>
            <w:noProof/>
            <w:webHidden/>
          </w:rPr>
          <w:tab/>
        </w:r>
        <w:r w:rsidR="00306E0C">
          <w:rPr>
            <w:noProof/>
            <w:webHidden/>
          </w:rPr>
          <w:fldChar w:fldCharType="begin"/>
        </w:r>
        <w:r w:rsidR="00306E0C">
          <w:rPr>
            <w:noProof/>
            <w:webHidden/>
          </w:rPr>
          <w:instrText xml:space="preserve"> PAGEREF _Toc367785489 \h </w:instrText>
        </w:r>
        <w:r w:rsidR="00306E0C">
          <w:rPr>
            <w:noProof/>
            <w:webHidden/>
          </w:rPr>
        </w:r>
        <w:r w:rsidR="00306E0C">
          <w:rPr>
            <w:noProof/>
            <w:webHidden/>
          </w:rPr>
          <w:fldChar w:fldCharType="separate"/>
        </w:r>
        <w:r w:rsidR="00306E0C">
          <w:rPr>
            <w:noProof/>
            <w:webHidden/>
          </w:rPr>
          <w:t>45</w:t>
        </w:r>
        <w:r w:rsidR="00306E0C">
          <w:rPr>
            <w:noProof/>
            <w:webHidden/>
          </w:rPr>
          <w:fldChar w:fldCharType="end"/>
        </w:r>
      </w:hyperlink>
    </w:p>
    <w:p w14:paraId="089A99EC" w14:textId="77777777" w:rsidR="00306E0C" w:rsidRDefault="00E7549D">
      <w:pPr>
        <w:pStyle w:val="TDC1"/>
        <w:rPr>
          <w:rFonts w:asciiTheme="minorHAnsi" w:eastAsiaTheme="minorEastAsia" w:hAnsiTheme="minorHAnsi" w:cstheme="minorBidi"/>
          <w:noProof/>
          <w:lang w:eastAsia="es-CO"/>
        </w:rPr>
      </w:pPr>
      <w:hyperlink w:anchor="_Toc367785490" w:history="1">
        <w:r w:rsidR="00306E0C" w:rsidRPr="00645CF6">
          <w:rPr>
            <w:rStyle w:val="Hipervnculo"/>
            <w:rFonts w:ascii="Arial" w:hAnsi="Arial" w:cs="Arial"/>
            <w:noProof/>
          </w:rPr>
          <w:t>9</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Una Arquitectura de Aplicaciones que emerge a servicios</w:t>
        </w:r>
        <w:r w:rsidR="00306E0C">
          <w:rPr>
            <w:noProof/>
            <w:webHidden/>
          </w:rPr>
          <w:tab/>
        </w:r>
        <w:r w:rsidR="00306E0C">
          <w:rPr>
            <w:noProof/>
            <w:webHidden/>
          </w:rPr>
          <w:fldChar w:fldCharType="begin"/>
        </w:r>
        <w:r w:rsidR="00306E0C">
          <w:rPr>
            <w:noProof/>
            <w:webHidden/>
          </w:rPr>
          <w:instrText xml:space="preserve"> PAGEREF _Toc367785490 \h </w:instrText>
        </w:r>
        <w:r w:rsidR="00306E0C">
          <w:rPr>
            <w:noProof/>
            <w:webHidden/>
          </w:rPr>
        </w:r>
        <w:r w:rsidR="00306E0C">
          <w:rPr>
            <w:noProof/>
            <w:webHidden/>
          </w:rPr>
          <w:fldChar w:fldCharType="separate"/>
        </w:r>
        <w:r w:rsidR="00306E0C">
          <w:rPr>
            <w:noProof/>
            <w:webHidden/>
          </w:rPr>
          <w:t>54</w:t>
        </w:r>
        <w:r w:rsidR="00306E0C">
          <w:rPr>
            <w:noProof/>
            <w:webHidden/>
          </w:rPr>
          <w:fldChar w:fldCharType="end"/>
        </w:r>
      </w:hyperlink>
    </w:p>
    <w:p w14:paraId="089A99ED"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91" w:history="1">
        <w:r w:rsidR="00306E0C" w:rsidRPr="00645CF6">
          <w:rPr>
            <w:rStyle w:val="Hipervnculo"/>
            <w:rFonts w:ascii="Arial" w:hAnsi="Arial" w:cs="Arial"/>
            <w:bCs/>
            <w:noProof/>
          </w:rPr>
          <w:t>9.1</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Modelo Conceptual de Servicios que guíen la arquitectura objetivo</w:t>
        </w:r>
        <w:r w:rsidR="00306E0C">
          <w:rPr>
            <w:noProof/>
            <w:webHidden/>
          </w:rPr>
          <w:tab/>
        </w:r>
        <w:r w:rsidR="00306E0C">
          <w:rPr>
            <w:noProof/>
            <w:webHidden/>
          </w:rPr>
          <w:fldChar w:fldCharType="begin"/>
        </w:r>
        <w:r w:rsidR="00306E0C">
          <w:rPr>
            <w:noProof/>
            <w:webHidden/>
          </w:rPr>
          <w:instrText xml:space="preserve"> PAGEREF _Toc367785491 \h </w:instrText>
        </w:r>
        <w:r w:rsidR="00306E0C">
          <w:rPr>
            <w:noProof/>
            <w:webHidden/>
          </w:rPr>
        </w:r>
        <w:r w:rsidR="00306E0C">
          <w:rPr>
            <w:noProof/>
            <w:webHidden/>
          </w:rPr>
          <w:fldChar w:fldCharType="separate"/>
        </w:r>
        <w:r w:rsidR="00306E0C">
          <w:rPr>
            <w:noProof/>
            <w:webHidden/>
          </w:rPr>
          <w:t>54</w:t>
        </w:r>
        <w:r w:rsidR="00306E0C">
          <w:rPr>
            <w:noProof/>
            <w:webHidden/>
          </w:rPr>
          <w:fldChar w:fldCharType="end"/>
        </w:r>
      </w:hyperlink>
    </w:p>
    <w:p w14:paraId="089A99EE" w14:textId="77777777" w:rsidR="00306E0C" w:rsidRDefault="00E7549D">
      <w:pPr>
        <w:pStyle w:val="TDC2"/>
        <w:tabs>
          <w:tab w:val="left" w:pos="851"/>
          <w:tab w:val="right" w:leader="dot" w:pos="8828"/>
        </w:tabs>
        <w:rPr>
          <w:rFonts w:asciiTheme="minorHAnsi" w:eastAsiaTheme="minorEastAsia" w:hAnsiTheme="minorHAnsi" w:cstheme="minorBidi"/>
          <w:noProof/>
          <w:lang w:eastAsia="es-CO"/>
        </w:rPr>
      </w:pPr>
      <w:hyperlink w:anchor="_Toc367785492" w:history="1">
        <w:r w:rsidR="00306E0C" w:rsidRPr="00645CF6">
          <w:rPr>
            <w:rStyle w:val="Hipervnculo"/>
            <w:rFonts w:ascii="Arial" w:hAnsi="Arial" w:cs="Arial"/>
            <w:noProof/>
          </w:rPr>
          <w:t>9.2</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lang w:eastAsia="es-CO"/>
          </w:rPr>
          <w:t>Catalogo Funcionalidades y Servicios de Aplicaciones - hoja funcionalidades</w:t>
        </w:r>
        <w:r w:rsidR="00306E0C">
          <w:rPr>
            <w:noProof/>
            <w:webHidden/>
          </w:rPr>
          <w:tab/>
        </w:r>
        <w:r w:rsidR="00306E0C">
          <w:rPr>
            <w:noProof/>
            <w:webHidden/>
          </w:rPr>
          <w:fldChar w:fldCharType="begin"/>
        </w:r>
        <w:r w:rsidR="00306E0C">
          <w:rPr>
            <w:noProof/>
            <w:webHidden/>
          </w:rPr>
          <w:instrText xml:space="preserve"> PAGEREF _Toc367785492 \h </w:instrText>
        </w:r>
        <w:r w:rsidR="00306E0C">
          <w:rPr>
            <w:noProof/>
            <w:webHidden/>
          </w:rPr>
        </w:r>
        <w:r w:rsidR="00306E0C">
          <w:rPr>
            <w:noProof/>
            <w:webHidden/>
          </w:rPr>
          <w:fldChar w:fldCharType="separate"/>
        </w:r>
        <w:r w:rsidR="00306E0C">
          <w:rPr>
            <w:noProof/>
            <w:webHidden/>
          </w:rPr>
          <w:t>59</w:t>
        </w:r>
        <w:r w:rsidR="00306E0C">
          <w:rPr>
            <w:noProof/>
            <w:webHidden/>
          </w:rPr>
          <w:fldChar w:fldCharType="end"/>
        </w:r>
      </w:hyperlink>
    </w:p>
    <w:p w14:paraId="089A99EF" w14:textId="77777777" w:rsidR="00306E0C" w:rsidRDefault="00E7549D">
      <w:pPr>
        <w:pStyle w:val="TDC1"/>
        <w:rPr>
          <w:rFonts w:asciiTheme="minorHAnsi" w:eastAsiaTheme="minorEastAsia" w:hAnsiTheme="minorHAnsi" w:cstheme="minorBidi"/>
          <w:noProof/>
          <w:lang w:eastAsia="es-CO"/>
        </w:rPr>
      </w:pPr>
      <w:hyperlink w:anchor="_Toc367785493" w:history="1">
        <w:r w:rsidR="00306E0C" w:rsidRPr="00645CF6">
          <w:rPr>
            <w:rStyle w:val="Hipervnculo"/>
            <w:rFonts w:ascii="Arial" w:hAnsi="Arial" w:cs="Arial"/>
            <w:noProof/>
          </w:rPr>
          <w:t>10</w:t>
        </w:r>
        <w:r w:rsidR="00306E0C">
          <w:rPr>
            <w:rFonts w:asciiTheme="minorHAnsi" w:eastAsiaTheme="minorEastAsia" w:hAnsiTheme="minorHAnsi" w:cstheme="minorBidi"/>
            <w:noProof/>
            <w:lang w:eastAsia="es-CO"/>
          </w:rPr>
          <w:tab/>
        </w:r>
        <w:r w:rsidR="00306E0C" w:rsidRPr="00645CF6">
          <w:rPr>
            <w:rStyle w:val="Hipervnculo"/>
            <w:rFonts w:ascii="Arial" w:hAnsi="Arial" w:cs="Arial"/>
            <w:noProof/>
          </w:rPr>
          <w:t>Evaluación de la Preparación SOA</w:t>
        </w:r>
        <w:r w:rsidR="00306E0C">
          <w:rPr>
            <w:noProof/>
            <w:webHidden/>
          </w:rPr>
          <w:tab/>
        </w:r>
        <w:r w:rsidR="00306E0C">
          <w:rPr>
            <w:noProof/>
            <w:webHidden/>
          </w:rPr>
          <w:fldChar w:fldCharType="begin"/>
        </w:r>
        <w:r w:rsidR="00306E0C">
          <w:rPr>
            <w:noProof/>
            <w:webHidden/>
          </w:rPr>
          <w:instrText xml:space="preserve"> PAGEREF _Toc367785493 \h </w:instrText>
        </w:r>
        <w:r w:rsidR="00306E0C">
          <w:rPr>
            <w:noProof/>
            <w:webHidden/>
          </w:rPr>
        </w:r>
        <w:r w:rsidR="00306E0C">
          <w:rPr>
            <w:noProof/>
            <w:webHidden/>
          </w:rPr>
          <w:fldChar w:fldCharType="separate"/>
        </w:r>
        <w:r w:rsidR="00306E0C">
          <w:rPr>
            <w:noProof/>
            <w:webHidden/>
          </w:rPr>
          <w:t>61</w:t>
        </w:r>
        <w:r w:rsidR="00306E0C">
          <w:rPr>
            <w:noProof/>
            <w:webHidden/>
          </w:rPr>
          <w:fldChar w:fldCharType="end"/>
        </w:r>
      </w:hyperlink>
    </w:p>
    <w:p w14:paraId="089A99F0" w14:textId="77777777" w:rsidR="00306E0C" w:rsidRDefault="00E7549D">
      <w:pPr>
        <w:pStyle w:val="TDC2"/>
        <w:tabs>
          <w:tab w:val="right" w:leader="dot" w:pos="8828"/>
        </w:tabs>
        <w:rPr>
          <w:rFonts w:asciiTheme="minorHAnsi" w:eastAsiaTheme="minorEastAsia" w:hAnsiTheme="minorHAnsi" w:cstheme="minorBidi"/>
          <w:noProof/>
          <w:lang w:eastAsia="es-CO"/>
        </w:rPr>
      </w:pPr>
      <w:hyperlink w:anchor="_Toc367785494" w:history="1">
        <w:r w:rsidR="00306E0C" w:rsidRPr="00645CF6">
          <w:rPr>
            <w:rStyle w:val="Hipervnculo"/>
            <w:rFonts w:ascii="Arial" w:hAnsi="Arial" w:cs="Arial"/>
            <w:bCs/>
            <w:noProof/>
          </w:rPr>
          <w:t>10.1 Ejecución para un modelo de madurez SOA</w:t>
        </w:r>
        <w:r w:rsidR="00306E0C">
          <w:rPr>
            <w:noProof/>
            <w:webHidden/>
          </w:rPr>
          <w:tab/>
        </w:r>
        <w:r w:rsidR="00306E0C">
          <w:rPr>
            <w:noProof/>
            <w:webHidden/>
          </w:rPr>
          <w:fldChar w:fldCharType="begin"/>
        </w:r>
        <w:r w:rsidR="00306E0C">
          <w:rPr>
            <w:noProof/>
            <w:webHidden/>
          </w:rPr>
          <w:instrText xml:space="preserve"> PAGEREF _Toc367785494 \h </w:instrText>
        </w:r>
        <w:r w:rsidR="00306E0C">
          <w:rPr>
            <w:noProof/>
            <w:webHidden/>
          </w:rPr>
        </w:r>
        <w:r w:rsidR="00306E0C">
          <w:rPr>
            <w:noProof/>
            <w:webHidden/>
          </w:rPr>
          <w:fldChar w:fldCharType="separate"/>
        </w:r>
        <w:r w:rsidR="00306E0C">
          <w:rPr>
            <w:noProof/>
            <w:webHidden/>
          </w:rPr>
          <w:t>67</w:t>
        </w:r>
        <w:r w:rsidR="00306E0C">
          <w:rPr>
            <w:noProof/>
            <w:webHidden/>
          </w:rPr>
          <w:fldChar w:fldCharType="end"/>
        </w:r>
      </w:hyperlink>
    </w:p>
    <w:p w14:paraId="089A99F1"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5" w:history="1">
        <w:r w:rsidR="00306E0C" w:rsidRPr="00645CF6">
          <w:rPr>
            <w:rStyle w:val="Hipervnculo"/>
            <w:rFonts w:ascii="Arial" w:hAnsi="Arial" w:cs="Arial"/>
            <w:bCs/>
            <w:noProof/>
          </w:rPr>
          <w:t>10.1.1</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Fase 1: Realización de evaluación de madurez SOA</w:t>
        </w:r>
        <w:r w:rsidR="00306E0C">
          <w:rPr>
            <w:noProof/>
            <w:webHidden/>
          </w:rPr>
          <w:tab/>
        </w:r>
        <w:r w:rsidR="00306E0C">
          <w:rPr>
            <w:noProof/>
            <w:webHidden/>
          </w:rPr>
          <w:fldChar w:fldCharType="begin"/>
        </w:r>
        <w:r w:rsidR="00306E0C">
          <w:rPr>
            <w:noProof/>
            <w:webHidden/>
          </w:rPr>
          <w:instrText xml:space="preserve"> PAGEREF _Toc367785495 \h </w:instrText>
        </w:r>
        <w:r w:rsidR="00306E0C">
          <w:rPr>
            <w:noProof/>
            <w:webHidden/>
          </w:rPr>
        </w:r>
        <w:r w:rsidR="00306E0C">
          <w:rPr>
            <w:noProof/>
            <w:webHidden/>
          </w:rPr>
          <w:fldChar w:fldCharType="separate"/>
        </w:r>
        <w:r w:rsidR="00306E0C">
          <w:rPr>
            <w:noProof/>
            <w:webHidden/>
          </w:rPr>
          <w:t>67</w:t>
        </w:r>
        <w:r w:rsidR="00306E0C">
          <w:rPr>
            <w:noProof/>
            <w:webHidden/>
          </w:rPr>
          <w:fldChar w:fldCharType="end"/>
        </w:r>
      </w:hyperlink>
    </w:p>
    <w:p w14:paraId="089A99F2"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6" w:history="1">
        <w:r w:rsidR="00306E0C" w:rsidRPr="00645CF6">
          <w:rPr>
            <w:rStyle w:val="Hipervnculo"/>
            <w:rFonts w:ascii="Arial" w:hAnsi="Arial" w:cs="Arial"/>
            <w:bCs/>
            <w:noProof/>
          </w:rPr>
          <w:t>10.1.2</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Fase 2: Análisis de modelo de madurez SOA</w:t>
        </w:r>
        <w:r w:rsidR="00306E0C">
          <w:rPr>
            <w:noProof/>
            <w:webHidden/>
          </w:rPr>
          <w:tab/>
        </w:r>
        <w:r w:rsidR="00306E0C">
          <w:rPr>
            <w:noProof/>
            <w:webHidden/>
          </w:rPr>
          <w:fldChar w:fldCharType="begin"/>
        </w:r>
        <w:r w:rsidR="00306E0C">
          <w:rPr>
            <w:noProof/>
            <w:webHidden/>
          </w:rPr>
          <w:instrText xml:space="preserve"> PAGEREF _Toc367785496 \h </w:instrText>
        </w:r>
        <w:r w:rsidR="00306E0C">
          <w:rPr>
            <w:noProof/>
            <w:webHidden/>
          </w:rPr>
        </w:r>
        <w:r w:rsidR="00306E0C">
          <w:rPr>
            <w:noProof/>
            <w:webHidden/>
          </w:rPr>
          <w:fldChar w:fldCharType="separate"/>
        </w:r>
        <w:r w:rsidR="00306E0C">
          <w:rPr>
            <w:noProof/>
            <w:webHidden/>
          </w:rPr>
          <w:t>68</w:t>
        </w:r>
        <w:r w:rsidR="00306E0C">
          <w:rPr>
            <w:noProof/>
            <w:webHidden/>
          </w:rPr>
          <w:fldChar w:fldCharType="end"/>
        </w:r>
      </w:hyperlink>
    </w:p>
    <w:p w14:paraId="089A99F3"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7" w:history="1">
        <w:r w:rsidR="00306E0C" w:rsidRPr="00645CF6">
          <w:rPr>
            <w:rStyle w:val="Hipervnculo"/>
            <w:rFonts w:ascii="Arial" w:hAnsi="Arial" w:cs="Arial"/>
            <w:bCs/>
            <w:noProof/>
          </w:rPr>
          <w:t>10.1.3</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Resultado de evaluación de nivel de madurez SOA</w:t>
        </w:r>
        <w:r w:rsidR="00306E0C">
          <w:rPr>
            <w:noProof/>
            <w:webHidden/>
          </w:rPr>
          <w:tab/>
        </w:r>
        <w:r w:rsidR="00306E0C">
          <w:rPr>
            <w:noProof/>
            <w:webHidden/>
          </w:rPr>
          <w:fldChar w:fldCharType="begin"/>
        </w:r>
        <w:r w:rsidR="00306E0C">
          <w:rPr>
            <w:noProof/>
            <w:webHidden/>
          </w:rPr>
          <w:instrText xml:space="preserve"> PAGEREF _Toc367785497 \h </w:instrText>
        </w:r>
        <w:r w:rsidR="00306E0C">
          <w:rPr>
            <w:noProof/>
            <w:webHidden/>
          </w:rPr>
        </w:r>
        <w:r w:rsidR="00306E0C">
          <w:rPr>
            <w:noProof/>
            <w:webHidden/>
          </w:rPr>
          <w:fldChar w:fldCharType="separate"/>
        </w:r>
        <w:r w:rsidR="00306E0C">
          <w:rPr>
            <w:noProof/>
            <w:webHidden/>
          </w:rPr>
          <w:t>68</w:t>
        </w:r>
        <w:r w:rsidR="00306E0C">
          <w:rPr>
            <w:noProof/>
            <w:webHidden/>
          </w:rPr>
          <w:fldChar w:fldCharType="end"/>
        </w:r>
      </w:hyperlink>
    </w:p>
    <w:p w14:paraId="089A99F4"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8" w:history="1">
        <w:r w:rsidR="00306E0C" w:rsidRPr="00645CF6">
          <w:rPr>
            <w:rStyle w:val="Hipervnculo"/>
            <w:rFonts w:ascii="Arial" w:hAnsi="Arial" w:cs="Arial"/>
            <w:bCs/>
            <w:noProof/>
          </w:rPr>
          <w:t>10.1.4</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Análisis del Nivel 1 de Madurez SOA - Riesgos de Continuar en el Nivel Actual</w:t>
        </w:r>
        <w:r w:rsidR="00306E0C">
          <w:rPr>
            <w:noProof/>
            <w:webHidden/>
          </w:rPr>
          <w:tab/>
        </w:r>
        <w:r w:rsidR="00306E0C">
          <w:rPr>
            <w:noProof/>
            <w:webHidden/>
          </w:rPr>
          <w:fldChar w:fldCharType="begin"/>
        </w:r>
        <w:r w:rsidR="00306E0C">
          <w:rPr>
            <w:noProof/>
            <w:webHidden/>
          </w:rPr>
          <w:instrText xml:space="preserve"> PAGEREF _Toc367785498 \h </w:instrText>
        </w:r>
        <w:r w:rsidR="00306E0C">
          <w:rPr>
            <w:noProof/>
            <w:webHidden/>
          </w:rPr>
        </w:r>
        <w:r w:rsidR="00306E0C">
          <w:rPr>
            <w:noProof/>
            <w:webHidden/>
          </w:rPr>
          <w:fldChar w:fldCharType="separate"/>
        </w:r>
        <w:r w:rsidR="00306E0C">
          <w:rPr>
            <w:noProof/>
            <w:webHidden/>
          </w:rPr>
          <w:t>70</w:t>
        </w:r>
        <w:r w:rsidR="00306E0C">
          <w:rPr>
            <w:noProof/>
            <w:webHidden/>
          </w:rPr>
          <w:fldChar w:fldCharType="end"/>
        </w:r>
      </w:hyperlink>
    </w:p>
    <w:p w14:paraId="089A99F5"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499" w:history="1">
        <w:r w:rsidR="00306E0C" w:rsidRPr="00645CF6">
          <w:rPr>
            <w:rStyle w:val="Hipervnculo"/>
            <w:rFonts w:ascii="Arial" w:hAnsi="Arial" w:cs="Arial"/>
            <w:bCs/>
            <w:noProof/>
          </w:rPr>
          <w:t>10.1.5</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Conclusión del Escenario Actual de SOA Nivel 1 de Madurez SOA de la Entidad</w:t>
        </w:r>
        <w:r w:rsidR="00306E0C">
          <w:rPr>
            <w:noProof/>
            <w:webHidden/>
          </w:rPr>
          <w:tab/>
        </w:r>
        <w:r w:rsidR="00306E0C">
          <w:rPr>
            <w:noProof/>
            <w:webHidden/>
          </w:rPr>
          <w:fldChar w:fldCharType="begin"/>
        </w:r>
        <w:r w:rsidR="00306E0C">
          <w:rPr>
            <w:noProof/>
            <w:webHidden/>
          </w:rPr>
          <w:instrText xml:space="preserve"> PAGEREF _Toc367785499 \h </w:instrText>
        </w:r>
        <w:r w:rsidR="00306E0C">
          <w:rPr>
            <w:noProof/>
            <w:webHidden/>
          </w:rPr>
        </w:r>
        <w:r w:rsidR="00306E0C">
          <w:rPr>
            <w:noProof/>
            <w:webHidden/>
          </w:rPr>
          <w:fldChar w:fldCharType="separate"/>
        </w:r>
        <w:r w:rsidR="00306E0C">
          <w:rPr>
            <w:noProof/>
            <w:webHidden/>
          </w:rPr>
          <w:t>70</w:t>
        </w:r>
        <w:r w:rsidR="00306E0C">
          <w:rPr>
            <w:noProof/>
            <w:webHidden/>
          </w:rPr>
          <w:fldChar w:fldCharType="end"/>
        </w:r>
      </w:hyperlink>
    </w:p>
    <w:p w14:paraId="089A99F6"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500" w:history="1">
        <w:r w:rsidR="00306E0C" w:rsidRPr="00645CF6">
          <w:rPr>
            <w:rStyle w:val="Hipervnculo"/>
            <w:rFonts w:ascii="Arial" w:hAnsi="Arial" w:cs="Arial"/>
            <w:bCs/>
            <w:noProof/>
          </w:rPr>
          <w:t>10.1.6</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Proyección del modelo de madurez SOA para la Entidad</w:t>
        </w:r>
        <w:r w:rsidR="00306E0C">
          <w:rPr>
            <w:noProof/>
            <w:webHidden/>
          </w:rPr>
          <w:tab/>
        </w:r>
        <w:r w:rsidR="00306E0C">
          <w:rPr>
            <w:noProof/>
            <w:webHidden/>
          </w:rPr>
          <w:fldChar w:fldCharType="begin"/>
        </w:r>
        <w:r w:rsidR="00306E0C">
          <w:rPr>
            <w:noProof/>
            <w:webHidden/>
          </w:rPr>
          <w:instrText xml:space="preserve"> PAGEREF _Toc367785500 \h </w:instrText>
        </w:r>
        <w:r w:rsidR="00306E0C">
          <w:rPr>
            <w:noProof/>
            <w:webHidden/>
          </w:rPr>
        </w:r>
        <w:r w:rsidR="00306E0C">
          <w:rPr>
            <w:noProof/>
            <w:webHidden/>
          </w:rPr>
          <w:fldChar w:fldCharType="separate"/>
        </w:r>
        <w:r w:rsidR="00306E0C">
          <w:rPr>
            <w:noProof/>
            <w:webHidden/>
          </w:rPr>
          <w:t>70</w:t>
        </w:r>
        <w:r w:rsidR="00306E0C">
          <w:rPr>
            <w:noProof/>
            <w:webHidden/>
          </w:rPr>
          <w:fldChar w:fldCharType="end"/>
        </w:r>
      </w:hyperlink>
    </w:p>
    <w:p w14:paraId="089A99F7" w14:textId="77777777" w:rsidR="00306E0C" w:rsidRDefault="00E7549D">
      <w:pPr>
        <w:pStyle w:val="TDC2"/>
        <w:tabs>
          <w:tab w:val="left" w:pos="1200"/>
          <w:tab w:val="right" w:leader="dot" w:pos="8828"/>
        </w:tabs>
        <w:rPr>
          <w:rFonts w:asciiTheme="minorHAnsi" w:eastAsiaTheme="minorEastAsia" w:hAnsiTheme="minorHAnsi" w:cstheme="minorBidi"/>
          <w:noProof/>
          <w:lang w:eastAsia="es-CO"/>
        </w:rPr>
      </w:pPr>
      <w:hyperlink w:anchor="_Toc367785501" w:history="1">
        <w:r w:rsidR="00306E0C" w:rsidRPr="00645CF6">
          <w:rPr>
            <w:rStyle w:val="Hipervnculo"/>
            <w:rFonts w:ascii="Arial" w:hAnsi="Arial" w:cs="Arial"/>
            <w:bCs/>
            <w:noProof/>
          </w:rPr>
          <w:t>10.1.7</w:t>
        </w:r>
        <w:r w:rsidR="00306E0C">
          <w:rPr>
            <w:rFonts w:asciiTheme="minorHAnsi" w:eastAsiaTheme="minorEastAsia" w:hAnsiTheme="minorHAnsi" w:cstheme="minorBidi"/>
            <w:noProof/>
            <w:lang w:eastAsia="es-CO"/>
          </w:rPr>
          <w:tab/>
        </w:r>
        <w:r w:rsidR="00306E0C" w:rsidRPr="00645CF6">
          <w:rPr>
            <w:rStyle w:val="Hipervnculo"/>
            <w:rFonts w:ascii="Arial" w:hAnsi="Arial" w:cs="Arial"/>
            <w:bCs/>
            <w:noProof/>
          </w:rPr>
          <w:t>Análisis de las proyecciones del modelo de madurez SOA para los años 2014 Nivel 2   y 2016   Nivel 3.25 de Madurez SOA   por área de capacidad</w:t>
        </w:r>
        <w:r w:rsidR="00306E0C">
          <w:rPr>
            <w:noProof/>
            <w:webHidden/>
          </w:rPr>
          <w:tab/>
        </w:r>
        <w:r w:rsidR="00306E0C">
          <w:rPr>
            <w:noProof/>
            <w:webHidden/>
          </w:rPr>
          <w:fldChar w:fldCharType="begin"/>
        </w:r>
        <w:r w:rsidR="00306E0C">
          <w:rPr>
            <w:noProof/>
            <w:webHidden/>
          </w:rPr>
          <w:instrText xml:space="preserve"> PAGEREF _Toc367785501 \h </w:instrText>
        </w:r>
        <w:r w:rsidR="00306E0C">
          <w:rPr>
            <w:noProof/>
            <w:webHidden/>
          </w:rPr>
        </w:r>
        <w:r w:rsidR="00306E0C">
          <w:rPr>
            <w:noProof/>
            <w:webHidden/>
          </w:rPr>
          <w:fldChar w:fldCharType="separate"/>
        </w:r>
        <w:r w:rsidR="00306E0C">
          <w:rPr>
            <w:noProof/>
            <w:webHidden/>
          </w:rPr>
          <w:t>72</w:t>
        </w:r>
        <w:r w:rsidR="00306E0C">
          <w:rPr>
            <w:noProof/>
            <w:webHidden/>
          </w:rPr>
          <w:fldChar w:fldCharType="end"/>
        </w:r>
      </w:hyperlink>
    </w:p>
    <w:p w14:paraId="089A99F8" w14:textId="77777777" w:rsidR="00DA59A2" w:rsidRPr="00AA6E41" w:rsidRDefault="00011CD3" w:rsidP="005B7B86">
      <w:pPr>
        <w:spacing w:after="0" w:line="360" w:lineRule="auto"/>
        <w:rPr>
          <w:rFonts w:ascii="Arial" w:hAnsi="Arial" w:cs="Arial"/>
        </w:rPr>
      </w:pPr>
      <w:r w:rsidRPr="00AA6E41">
        <w:rPr>
          <w:rFonts w:ascii="Arial" w:hAnsi="Arial" w:cs="Arial"/>
        </w:rPr>
        <w:fldChar w:fldCharType="end"/>
      </w:r>
    </w:p>
    <w:p w14:paraId="089A99F9" w14:textId="77777777" w:rsidR="00DA59A2" w:rsidRPr="00AA6E41" w:rsidRDefault="00DA59A2" w:rsidP="005B7B86">
      <w:pPr>
        <w:pStyle w:val="Ttulo1"/>
        <w:spacing w:before="0" w:line="360" w:lineRule="auto"/>
        <w:jc w:val="both"/>
        <w:rPr>
          <w:rFonts w:ascii="Arial" w:hAnsi="Arial" w:cs="Arial"/>
          <w:color w:val="auto"/>
          <w:sz w:val="22"/>
          <w:szCs w:val="22"/>
        </w:rPr>
      </w:pPr>
      <w:r w:rsidRPr="00AA6E41">
        <w:rPr>
          <w:rFonts w:ascii="Arial" w:hAnsi="Arial" w:cs="Arial"/>
          <w:color w:val="auto"/>
          <w:sz w:val="22"/>
          <w:szCs w:val="22"/>
        </w:rPr>
        <w:br w:type="page"/>
      </w:r>
    </w:p>
    <w:p w14:paraId="089A99FA" w14:textId="77777777" w:rsidR="00DA59A2" w:rsidRPr="00AA6E41" w:rsidRDefault="00DA59A2" w:rsidP="005B7B86">
      <w:pPr>
        <w:pStyle w:val="Ttulo1"/>
        <w:keepLines w:val="0"/>
        <w:pageBreakBefore/>
        <w:numPr>
          <w:ilvl w:val="0"/>
          <w:numId w:val="1"/>
        </w:numPr>
        <w:tabs>
          <w:tab w:val="clear" w:pos="432"/>
          <w:tab w:val="left" w:pos="426"/>
        </w:tabs>
        <w:spacing w:before="0" w:line="360" w:lineRule="auto"/>
        <w:ind w:left="800" w:hanging="800"/>
        <w:jc w:val="both"/>
        <w:rPr>
          <w:rFonts w:ascii="Arial" w:hAnsi="Arial" w:cs="Arial"/>
          <w:color w:val="808080" w:themeColor="background1" w:themeShade="80"/>
          <w:sz w:val="24"/>
          <w:szCs w:val="22"/>
        </w:rPr>
      </w:pPr>
      <w:bookmarkStart w:id="1" w:name="_Toc367785463"/>
      <w:r w:rsidRPr="00AA6E41">
        <w:rPr>
          <w:rFonts w:ascii="Arial" w:hAnsi="Arial" w:cs="Arial"/>
          <w:color w:val="808080" w:themeColor="background1" w:themeShade="80"/>
          <w:sz w:val="24"/>
          <w:szCs w:val="22"/>
        </w:rPr>
        <w:lastRenderedPageBreak/>
        <w:t>Introducción</w:t>
      </w:r>
      <w:bookmarkEnd w:id="1"/>
    </w:p>
    <w:p w14:paraId="089A99FB" w14:textId="77777777" w:rsidR="00900712" w:rsidRPr="00AA6E41" w:rsidRDefault="00900712" w:rsidP="005B7B86">
      <w:pPr>
        <w:pStyle w:val="Ttulo3"/>
        <w:keepLines w:val="0"/>
        <w:tabs>
          <w:tab w:val="left" w:pos="800"/>
          <w:tab w:val="num" w:pos="3128"/>
        </w:tabs>
        <w:spacing w:before="0" w:line="360" w:lineRule="auto"/>
        <w:ind w:left="567" w:hanging="576"/>
        <w:jc w:val="both"/>
        <w:rPr>
          <w:rFonts w:ascii="Arial" w:hAnsi="Arial" w:cs="Arial"/>
          <w:color w:val="808080"/>
        </w:rPr>
      </w:pPr>
    </w:p>
    <w:p w14:paraId="089A99FC" w14:textId="77777777" w:rsidR="00DA59A2" w:rsidRPr="00AA6E41" w:rsidRDefault="00CA11C8" w:rsidP="005B7B86">
      <w:pPr>
        <w:pStyle w:val="Ttulo2"/>
        <w:keepLines w:val="0"/>
        <w:numPr>
          <w:ilvl w:val="1"/>
          <w:numId w:val="40"/>
        </w:numPr>
        <w:tabs>
          <w:tab w:val="left" w:pos="800"/>
        </w:tabs>
        <w:spacing w:before="0" w:line="360" w:lineRule="auto"/>
        <w:jc w:val="both"/>
        <w:rPr>
          <w:rFonts w:ascii="Arial" w:hAnsi="Arial" w:cs="Arial"/>
          <w:color w:val="808080"/>
        </w:rPr>
      </w:pPr>
      <w:bookmarkStart w:id="2" w:name="_Toc260396023"/>
      <w:r w:rsidRPr="00AA6E41">
        <w:rPr>
          <w:rFonts w:ascii="Arial" w:hAnsi="Arial" w:cs="Arial"/>
          <w:color w:val="808080"/>
        </w:rPr>
        <w:t xml:space="preserve"> </w:t>
      </w:r>
      <w:bookmarkStart w:id="3" w:name="_Toc367785464"/>
      <w:r w:rsidR="00DA59A2" w:rsidRPr="00AA6E41">
        <w:rPr>
          <w:rFonts w:ascii="Arial" w:hAnsi="Arial" w:cs="Arial"/>
          <w:color w:val="808080"/>
        </w:rPr>
        <w:t>Propósito del Documento</w:t>
      </w:r>
      <w:bookmarkEnd w:id="2"/>
      <w:bookmarkEnd w:id="3"/>
    </w:p>
    <w:p w14:paraId="089A99FD" w14:textId="77777777" w:rsidR="00DA59A2" w:rsidRPr="00AA6E41" w:rsidRDefault="00DA59A2" w:rsidP="005B7B86">
      <w:pPr>
        <w:spacing w:after="0" w:line="360" w:lineRule="auto"/>
        <w:rPr>
          <w:rFonts w:ascii="Arial" w:hAnsi="Arial" w:cs="Arial"/>
        </w:rPr>
      </w:pPr>
    </w:p>
    <w:p w14:paraId="089A99FE" w14:textId="77777777" w:rsidR="00936528" w:rsidRPr="00AA6E41" w:rsidRDefault="00DA59A2" w:rsidP="005B7B86">
      <w:pPr>
        <w:keepNext/>
        <w:spacing w:after="0" w:line="360" w:lineRule="auto"/>
        <w:jc w:val="center"/>
        <w:rPr>
          <w:rFonts w:ascii="Arial" w:hAnsi="Arial" w:cs="Arial"/>
        </w:rPr>
      </w:pPr>
      <w:r w:rsidRPr="00AA6E41">
        <w:rPr>
          <w:rFonts w:ascii="Arial" w:hAnsi="Arial" w:cs="Arial"/>
          <w:noProof/>
          <w:lang w:eastAsia="es-CO"/>
        </w:rPr>
        <w:drawing>
          <wp:inline distT="0" distB="0" distL="0" distR="0" wp14:anchorId="089A9F42" wp14:editId="089A9F43">
            <wp:extent cx="2854960" cy="3657600"/>
            <wp:effectExtent l="19050" t="0" r="0" b="0"/>
            <wp:docPr id="1" name="Picture 1" descr="C:\Documents and Settings\Eduardo.Forero\My Documents\ProyectoSuper\c_i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duardo.Forero\My Documents\ProyectoSuper\c_inf.png"/>
                    <pic:cNvPicPr>
                      <a:picLocks noChangeAspect="1" noChangeArrowheads="1"/>
                    </pic:cNvPicPr>
                  </pic:nvPicPr>
                  <pic:blipFill>
                    <a:blip r:embed="rId14" cstate="print"/>
                    <a:srcRect/>
                    <a:stretch>
                      <a:fillRect/>
                    </a:stretch>
                  </pic:blipFill>
                  <pic:spPr bwMode="auto">
                    <a:xfrm>
                      <a:off x="0" y="0"/>
                      <a:ext cx="2854960" cy="3657600"/>
                    </a:xfrm>
                    <a:prstGeom prst="rect">
                      <a:avLst/>
                    </a:prstGeom>
                    <a:noFill/>
                    <a:ln w="9525">
                      <a:noFill/>
                      <a:miter lim="800000"/>
                      <a:headEnd/>
                      <a:tailEnd/>
                    </a:ln>
                  </pic:spPr>
                </pic:pic>
              </a:graphicData>
            </a:graphic>
          </wp:inline>
        </w:drawing>
      </w:r>
    </w:p>
    <w:p w14:paraId="089A99FF" w14:textId="77777777" w:rsidR="0019092D" w:rsidRPr="00AA6E41" w:rsidRDefault="00936528" w:rsidP="005B7B86">
      <w:pPr>
        <w:pStyle w:val="Descripcin"/>
        <w:rPr>
          <w:color w:val="808080" w:themeColor="background1" w:themeShade="80"/>
        </w:rPr>
      </w:pPr>
      <w:r w:rsidRPr="00AA6E41">
        <w:rPr>
          <w:color w:val="808080" w:themeColor="background1" w:themeShade="80"/>
        </w:rPr>
        <w:t xml:space="preserve">Ilustración </w:t>
      </w:r>
      <w:r w:rsidR="00011CD3" w:rsidRPr="00AA6E41">
        <w:rPr>
          <w:color w:val="808080" w:themeColor="background1" w:themeShade="80"/>
        </w:rPr>
        <w:fldChar w:fldCharType="begin"/>
      </w:r>
      <w:r w:rsidR="004A665F" w:rsidRPr="00AA6E41">
        <w:rPr>
          <w:color w:val="808080" w:themeColor="background1" w:themeShade="80"/>
        </w:rPr>
        <w:instrText xml:space="preserve"> SEQ Ilustración \* ARABIC </w:instrText>
      </w:r>
      <w:r w:rsidR="00011CD3" w:rsidRPr="00AA6E41">
        <w:rPr>
          <w:color w:val="808080" w:themeColor="background1" w:themeShade="80"/>
        </w:rPr>
        <w:fldChar w:fldCharType="separate"/>
      </w:r>
      <w:r w:rsidRPr="00AA6E41">
        <w:rPr>
          <w:color w:val="808080" w:themeColor="background1" w:themeShade="80"/>
        </w:rPr>
        <w:t>1</w:t>
      </w:r>
      <w:r w:rsidR="00011CD3" w:rsidRPr="00AA6E41">
        <w:rPr>
          <w:color w:val="808080" w:themeColor="background1" w:themeShade="80"/>
        </w:rPr>
        <w:fldChar w:fldCharType="end"/>
      </w:r>
      <w:r w:rsidRPr="00AA6E41">
        <w:rPr>
          <w:color w:val="808080" w:themeColor="background1" w:themeShade="80"/>
        </w:rPr>
        <w:t xml:space="preserve"> - TOGAF Arquitectura Método de Desarrollo</w:t>
      </w:r>
    </w:p>
    <w:p w14:paraId="089A9A00" w14:textId="77777777" w:rsidR="00DA59A2" w:rsidRPr="00AA6E41" w:rsidRDefault="00DA59A2" w:rsidP="005B7B86">
      <w:pPr>
        <w:spacing w:after="0" w:line="360" w:lineRule="auto"/>
        <w:rPr>
          <w:rFonts w:ascii="Arial" w:hAnsi="Arial" w:cs="Arial"/>
        </w:rPr>
      </w:pPr>
    </w:p>
    <w:p w14:paraId="089A9A01" w14:textId="77777777" w:rsidR="00DA59A2" w:rsidRPr="00AA6E41" w:rsidRDefault="00DA59A2" w:rsidP="005B7B86">
      <w:pPr>
        <w:spacing w:after="0" w:line="360" w:lineRule="auto"/>
        <w:rPr>
          <w:rFonts w:ascii="Arial" w:hAnsi="Arial" w:cs="Arial"/>
        </w:rPr>
      </w:pPr>
      <w:r w:rsidRPr="00AA6E41">
        <w:rPr>
          <w:rFonts w:ascii="Arial" w:hAnsi="Arial" w:cs="Arial"/>
        </w:rPr>
        <w:t>Este documento comprende la de</w:t>
      </w:r>
      <w:r w:rsidR="00C95ED8" w:rsidRPr="00AA6E41">
        <w:rPr>
          <w:rFonts w:ascii="Arial" w:hAnsi="Arial" w:cs="Arial"/>
        </w:rPr>
        <w:t>scripción</w:t>
      </w:r>
      <w:r w:rsidRPr="00AA6E41">
        <w:rPr>
          <w:rFonts w:ascii="Arial" w:hAnsi="Arial" w:cs="Arial"/>
        </w:rPr>
        <w:t xml:space="preserve"> de la arquitectura</w:t>
      </w:r>
      <w:r w:rsidR="00BA7E12" w:rsidRPr="00AA6E41">
        <w:rPr>
          <w:rFonts w:ascii="Arial" w:hAnsi="Arial" w:cs="Arial"/>
        </w:rPr>
        <w:t xml:space="preserve"> de aplicaciones</w:t>
      </w:r>
      <w:r w:rsidRPr="00AA6E41">
        <w:rPr>
          <w:rFonts w:ascii="Arial" w:hAnsi="Arial" w:cs="Arial"/>
        </w:rPr>
        <w:t xml:space="preserve"> base, arquitectura</w:t>
      </w:r>
      <w:r w:rsidR="00C95ED8" w:rsidRPr="00AA6E41">
        <w:rPr>
          <w:rFonts w:ascii="Arial" w:hAnsi="Arial" w:cs="Arial"/>
        </w:rPr>
        <w:t xml:space="preserve"> de apli</w:t>
      </w:r>
      <w:r w:rsidR="00C95ED8" w:rsidRPr="00AA6E41">
        <w:rPr>
          <w:rFonts w:ascii="Arial" w:hAnsi="Arial" w:cs="Arial"/>
        </w:rPr>
        <w:lastRenderedPageBreak/>
        <w:t>caciones</w:t>
      </w:r>
      <w:r w:rsidRPr="00AA6E41">
        <w:rPr>
          <w:rFonts w:ascii="Arial" w:hAnsi="Arial" w:cs="Arial"/>
        </w:rPr>
        <w:t xml:space="preserve"> objetivo y análi</w:t>
      </w:r>
      <w:r w:rsidR="00C95ED8" w:rsidRPr="00AA6E41">
        <w:rPr>
          <w:rFonts w:ascii="Arial" w:hAnsi="Arial" w:cs="Arial"/>
        </w:rPr>
        <w:t>sis de brecha para el proyecto definición del “</w:t>
      </w:r>
      <w:r w:rsidRPr="00AA6E41">
        <w:rPr>
          <w:rFonts w:ascii="Arial" w:hAnsi="Arial" w:cs="Arial"/>
        </w:rPr>
        <w:t>Programa de Arquitectura Empresarial de la Superintendencia de Sociedades”.</w:t>
      </w:r>
    </w:p>
    <w:p w14:paraId="089A9A02" w14:textId="77777777" w:rsidR="00C95ED8" w:rsidRPr="00AA6E41" w:rsidRDefault="00C95ED8" w:rsidP="005B7B86">
      <w:pPr>
        <w:spacing w:after="0" w:line="360" w:lineRule="auto"/>
        <w:rPr>
          <w:rFonts w:ascii="Arial" w:hAnsi="Arial" w:cs="Arial"/>
        </w:rPr>
      </w:pPr>
    </w:p>
    <w:p w14:paraId="089A9A03" w14:textId="77777777" w:rsidR="00DA59A2" w:rsidRPr="00AA6E41" w:rsidRDefault="00DA59A2" w:rsidP="005B7B86">
      <w:pPr>
        <w:spacing w:after="0" w:line="360" w:lineRule="auto"/>
        <w:rPr>
          <w:rFonts w:ascii="Arial" w:hAnsi="Arial" w:cs="Arial"/>
        </w:rPr>
      </w:pPr>
      <w:r w:rsidRPr="00AA6E41">
        <w:rPr>
          <w:rFonts w:ascii="Arial" w:hAnsi="Arial" w:cs="Arial"/>
        </w:rPr>
        <w:t xml:space="preserve">El documento de Definición de </w:t>
      </w:r>
      <w:r w:rsidR="001839FD" w:rsidRPr="00AA6E41">
        <w:rPr>
          <w:rFonts w:ascii="Arial" w:hAnsi="Arial" w:cs="Arial"/>
        </w:rPr>
        <w:t>Arquitectura de</w:t>
      </w:r>
      <w:r w:rsidRPr="00AA6E41">
        <w:rPr>
          <w:rFonts w:ascii="Arial" w:hAnsi="Arial" w:cs="Arial"/>
        </w:rPr>
        <w:t xml:space="preserve"> Aplicaciones es el entregable contenedor de los principales artefactos de la arquitectura de aplicaciones creados durante el proyecto</w:t>
      </w:r>
      <w:r w:rsidR="0019092D" w:rsidRPr="00AA6E41">
        <w:rPr>
          <w:rFonts w:ascii="Arial" w:hAnsi="Arial" w:cs="Arial"/>
        </w:rPr>
        <w:t xml:space="preserve">. </w:t>
      </w:r>
      <w:r w:rsidRPr="00AA6E41">
        <w:rPr>
          <w:rFonts w:ascii="Arial" w:hAnsi="Arial" w:cs="Arial"/>
        </w:rPr>
        <w:t xml:space="preserve"> </w:t>
      </w:r>
      <w:r w:rsidR="0019092D" w:rsidRPr="00AA6E41">
        <w:rPr>
          <w:rFonts w:ascii="Arial" w:hAnsi="Arial" w:cs="Arial"/>
        </w:rPr>
        <w:t>A</w:t>
      </w:r>
      <w:r w:rsidRPr="00AA6E41">
        <w:rPr>
          <w:rFonts w:ascii="Arial" w:hAnsi="Arial" w:cs="Arial"/>
        </w:rPr>
        <w:t>naliza los diferentes estados de l</w:t>
      </w:r>
      <w:r w:rsidR="0019092D" w:rsidRPr="00AA6E41">
        <w:rPr>
          <w:rFonts w:ascii="Arial" w:hAnsi="Arial" w:cs="Arial"/>
        </w:rPr>
        <w:t>a arquitectura: actual (baseline)</w:t>
      </w:r>
      <w:r w:rsidRPr="00AA6E41">
        <w:rPr>
          <w:rFonts w:ascii="Arial" w:hAnsi="Arial" w:cs="Arial"/>
        </w:rPr>
        <w:t xml:space="preserve"> y </w:t>
      </w:r>
      <w:r w:rsidR="0019092D" w:rsidRPr="00AA6E41">
        <w:rPr>
          <w:rFonts w:ascii="Arial" w:hAnsi="Arial" w:cs="Arial"/>
        </w:rPr>
        <w:t>objetivo</w:t>
      </w:r>
      <w:r w:rsidRPr="00AA6E41">
        <w:rPr>
          <w:rFonts w:ascii="Arial" w:hAnsi="Arial" w:cs="Arial"/>
        </w:rPr>
        <w:t xml:space="preserve"> (target)</w:t>
      </w:r>
      <w:r w:rsidR="0019092D" w:rsidRPr="00AA6E41">
        <w:rPr>
          <w:rFonts w:ascii="Arial" w:hAnsi="Arial" w:cs="Arial"/>
        </w:rPr>
        <w:t>.</w:t>
      </w:r>
      <w:r w:rsidR="00D2245C" w:rsidRPr="00AA6E41">
        <w:rPr>
          <w:rFonts w:ascii="Arial" w:hAnsi="Arial" w:cs="Arial"/>
        </w:rPr>
        <w:t xml:space="preserve"> Esté documento p</w:t>
      </w:r>
      <w:r w:rsidRPr="00AA6E41">
        <w:rPr>
          <w:rFonts w:ascii="Arial" w:hAnsi="Arial" w:cs="Arial"/>
        </w:rPr>
        <w:t xml:space="preserve">resenta una vista </w:t>
      </w:r>
      <w:r w:rsidR="0019092D" w:rsidRPr="00AA6E41">
        <w:rPr>
          <w:rFonts w:ascii="Arial" w:hAnsi="Arial" w:cs="Arial"/>
        </w:rPr>
        <w:t>conceptual de</w:t>
      </w:r>
      <w:r w:rsidRPr="00AA6E41">
        <w:rPr>
          <w:rFonts w:ascii="Arial" w:hAnsi="Arial" w:cs="Arial"/>
        </w:rPr>
        <w:t xml:space="preserve"> la</w:t>
      </w:r>
      <w:r w:rsidR="0019092D" w:rsidRPr="00AA6E41">
        <w:rPr>
          <w:rFonts w:ascii="Arial" w:hAnsi="Arial" w:cs="Arial"/>
        </w:rPr>
        <w:t>s solucio</w:t>
      </w:r>
      <w:r w:rsidRPr="00AA6E41">
        <w:rPr>
          <w:rFonts w:ascii="Arial" w:hAnsi="Arial" w:cs="Arial"/>
        </w:rPr>
        <w:t>n</w:t>
      </w:r>
      <w:r w:rsidR="0019092D" w:rsidRPr="00AA6E41">
        <w:rPr>
          <w:rFonts w:ascii="Arial" w:hAnsi="Arial" w:cs="Arial"/>
        </w:rPr>
        <w:t>es de negocio</w:t>
      </w:r>
      <w:r w:rsidRPr="00AA6E41">
        <w:rPr>
          <w:rFonts w:ascii="Arial" w:hAnsi="Arial" w:cs="Arial"/>
        </w:rPr>
        <w:t xml:space="preserve"> y </w:t>
      </w:r>
      <w:r w:rsidR="0019092D" w:rsidRPr="00AA6E41">
        <w:rPr>
          <w:rFonts w:ascii="Arial" w:hAnsi="Arial" w:cs="Arial"/>
        </w:rPr>
        <w:t>sus artefactos complementarios (catálogos, matrices y diagramas)</w:t>
      </w:r>
      <w:r w:rsidR="004A665F" w:rsidRPr="00AA6E41">
        <w:rPr>
          <w:rFonts w:ascii="Arial" w:hAnsi="Arial" w:cs="Arial"/>
        </w:rPr>
        <w:t>;</w:t>
      </w:r>
      <w:r w:rsidR="0019092D" w:rsidRPr="00AA6E41">
        <w:rPr>
          <w:rFonts w:ascii="Arial" w:hAnsi="Arial" w:cs="Arial"/>
        </w:rPr>
        <w:t xml:space="preserve"> brinda una guía para </w:t>
      </w:r>
      <w:r w:rsidR="00840CAE" w:rsidRPr="00AA6E41">
        <w:rPr>
          <w:rFonts w:ascii="Arial" w:hAnsi="Arial" w:cs="Arial"/>
        </w:rPr>
        <w:t>articular las</w:t>
      </w:r>
      <w:r w:rsidR="0019092D" w:rsidRPr="00AA6E41">
        <w:rPr>
          <w:rFonts w:ascii="Arial" w:hAnsi="Arial" w:cs="Arial"/>
        </w:rPr>
        <w:t xml:space="preserve"> aplicaciones que deban conformar la arquitectura de aplicaciones objetivo</w:t>
      </w:r>
      <w:r w:rsidRPr="00AA6E41">
        <w:rPr>
          <w:rFonts w:ascii="Arial" w:hAnsi="Arial" w:cs="Arial"/>
        </w:rPr>
        <w:t>.</w:t>
      </w:r>
    </w:p>
    <w:p w14:paraId="089A9A04" w14:textId="77777777" w:rsidR="00601327" w:rsidRPr="00AA6E41" w:rsidRDefault="00601327" w:rsidP="005B7B86">
      <w:pPr>
        <w:spacing w:after="0" w:line="360" w:lineRule="auto"/>
        <w:rPr>
          <w:rFonts w:ascii="Arial" w:hAnsi="Arial" w:cs="Arial"/>
        </w:rPr>
      </w:pPr>
    </w:p>
    <w:p w14:paraId="089A9A05" w14:textId="77777777" w:rsidR="00DA59A2" w:rsidRPr="00AA6E41" w:rsidRDefault="00DA59A2" w:rsidP="005B7B86">
      <w:pPr>
        <w:spacing w:after="0" w:line="360" w:lineRule="auto"/>
        <w:rPr>
          <w:rFonts w:ascii="Arial" w:hAnsi="Arial" w:cs="Arial"/>
        </w:rPr>
      </w:pPr>
      <w:r w:rsidRPr="00AA6E41">
        <w:rPr>
          <w:rFonts w:ascii="Arial" w:hAnsi="Arial" w:cs="Arial"/>
        </w:rPr>
        <w:t>Este entregable cubre la fase C – Arquitectura de Aplicaciones del Método de Desarrollo de la Arquitectura (ADM, Architecture Development Method) contenido en el marco de referencia TOGAF (The Open Group Architecture Frame</w:t>
      </w:r>
      <w:r w:rsidR="000E2F01" w:rsidRPr="00AA6E41">
        <w:rPr>
          <w:rFonts w:ascii="Arial" w:hAnsi="Arial" w:cs="Arial"/>
        </w:rPr>
        <w:t xml:space="preserve">work), en donde la evolución </w:t>
      </w:r>
      <w:r w:rsidRPr="00AA6E41">
        <w:rPr>
          <w:rFonts w:ascii="Arial" w:hAnsi="Arial" w:cs="Arial"/>
        </w:rPr>
        <w:t xml:space="preserve">del </w:t>
      </w:r>
      <w:r w:rsidR="00283566" w:rsidRPr="00AA6E41">
        <w:rPr>
          <w:rFonts w:ascii="Arial" w:hAnsi="Arial" w:cs="Arial"/>
        </w:rPr>
        <w:t xml:space="preserve">documento </w:t>
      </w:r>
      <w:r w:rsidRPr="00AA6E41">
        <w:rPr>
          <w:rFonts w:ascii="Arial" w:hAnsi="Arial" w:cs="Arial"/>
        </w:rPr>
        <w:t xml:space="preserve">entregable es </w:t>
      </w:r>
      <w:r w:rsidR="00F332AF" w:rsidRPr="00AA6E41">
        <w:rPr>
          <w:rFonts w:ascii="Arial" w:hAnsi="Arial" w:cs="Arial"/>
        </w:rPr>
        <w:t xml:space="preserve">un </w:t>
      </w:r>
      <w:r w:rsidR="00537099" w:rsidRPr="00AA6E41">
        <w:rPr>
          <w:rFonts w:ascii="Arial" w:hAnsi="Arial" w:cs="Arial"/>
        </w:rPr>
        <w:t>proceso iterativo</w:t>
      </w:r>
      <w:r w:rsidRPr="00AA6E41">
        <w:rPr>
          <w:rFonts w:ascii="Arial" w:hAnsi="Arial" w:cs="Arial"/>
        </w:rPr>
        <w:t xml:space="preserve"> </w:t>
      </w:r>
      <w:r w:rsidR="005945C8" w:rsidRPr="00AA6E41">
        <w:rPr>
          <w:rFonts w:ascii="Arial" w:hAnsi="Arial" w:cs="Arial"/>
        </w:rPr>
        <w:t xml:space="preserve">a </w:t>
      </w:r>
      <w:r w:rsidR="00537099" w:rsidRPr="00AA6E41">
        <w:rPr>
          <w:rFonts w:ascii="Arial" w:hAnsi="Arial" w:cs="Arial"/>
        </w:rPr>
        <w:t>través del</w:t>
      </w:r>
      <w:r w:rsidR="00E15465" w:rsidRPr="00AA6E41">
        <w:rPr>
          <w:rFonts w:ascii="Arial" w:hAnsi="Arial" w:cs="Arial"/>
        </w:rPr>
        <w:t xml:space="preserve"> todo el proyecto</w:t>
      </w:r>
      <w:r w:rsidR="00147A2A" w:rsidRPr="00AA6E41">
        <w:rPr>
          <w:rFonts w:ascii="Arial" w:hAnsi="Arial" w:cs="Arial"/>
        </w:rPr>
        <w:t>.</w:t>
      </w:r>
      <w:r w:rsidRPr="00AA6E41">
        <w:rPr>
          <w:rFonts w:ascii="Arial" w:hAnsi="Arial" w:cs="Arial"/>
        </w:rPr>
        <w:t xml:space="preserve"> Cada paso inicia con la verificación de los requerimientos. En adición, este entregable se complementa con una serie de artefactos referenciados en diferentes secciones y dan profundidad </w:t>
      </w:r>
      <w:r w:rsidRPr="00AA6E41">
        <w:rPr>
          <w:rFonts w:ascii="Arial" w:hAnsi="Arial" w:cs="Arial"/>
        </w:rPr>
        <w:lastRenderedPageBreak/>
        <w:t xml:space="preserve">a las definiciones presentadas en </w:t>
      </w:r>
      <w:r w:rsidR="00D02BE4" w:rsidRPr="00AA6E41">
        <w:rPr>
          <w:rFonts w:ascii="Arial" w:hAnsi="Arial" w:cs="Arial"/>
        </w:rPr>
        <w:t>los capítulos que describen la arquitectura de a</w:t>
      </w:r>
      <w:r w:rsidRPr="00AA6E41">
        <w:rPr>
          <w:rFonts w:ascii="Arial" w:hAnsi="Arial" w:cs="Arial"/>
        </w:rPr>
        <w:t>plicaciones.</w:t>
      </w:r>
    </w:p>
    <w:p w14:paraId="089A9A06" w14:textId="77777777" w:rsidR="00D03B3E" w:rsidRPr="00AA6E41" w:rsidRDefault="00D03B3E" w:rsidP="005B7B86">
      <w:pPr>
        <w:spacing w:after="0" w:line="360" w:lineRule="auto"/>
        <w:rPr>
          <w:rFonts w:ascii="Arial" w:hAnsi="Arial" w:cs="Arial"/>
        </w:rPr>
      </w:pPr>
    </w:p>
    <w:p w14:paraId="089A9A07" w14:textId="77777777" w:rsidR="006A659A" w:rsidRPr="00AA6E41" w:rsidRDefault="00D135EB" w:rsidP="005B7B86">
      <w:pPr>
        <w:pStyle w:val="Ttulo2"/>
        <w:keepLines w:val="0"/>
        <w:tabs>
          <w:tab w:val="left" w:pos="800"/>
        </w:tabs>
        <w:spacing w:before="0" w:line="360" w:lineRule="auto"/>
        <w:jc w:val="both"/>
        <w:rPr>
          <w:rFonts w:ascii="Arial" w:hAnsi="Arial" w:cs="Arial"/>
          <w:color w:val="808080" w:themeColor="background1" w:themeShade="80"/>
          <w:szCs w:val="22"/>
        </w:rPr>
      </w:pPr>
      <w:bookmarkStart w:id="4" w:name="_Toc367785465"/>
      <w:r w:rsidRPr="00AA6E41">
        <w:rPr>
          <w:rFonts w:ascii="Arial" w:hAnsi="Arial" w:cs="Arial"/>
          <w:color w:val="808080"/>
        </w:rPr>
        <w:t xml:space="preserve">1.2 </w:t>
      </w:r>
      <w:r w:rsidR="006A659A" w:rsidRPr="00AA6E41">
        <w:rPr>
          <w:rFonts w:ascii="Arial" w:hAnsi="Arial" w:cs="Arial"/>
          <w:color w:val="808080"/>
        </w:rPr>
        <w:t>Compromiso</w:t>
      </w:r>
      <w:r w:rsidR="006A659A" w:rsidRPr="00AA6E41">
        <w:rPr>
          <w:rFonts w:ascii="Arial" w:hAnsi="Arial" w:cs="Arial"/>
          <w:color w:val="808080" w:themeColor="background1" w:themeShade="80"/>
          <w:szCs w:val="22"/>
        </w:rPr>
        <w:t xml:space="preserve"> contractual</w:t>
      </w:r>
      <w:bookmarkEnd w:id="4"/>
    </w:p>
    <w:p w14:paraId="089A9A08" w14:textId="77777777" w:rsidR="006A659A" w:rsidRPr="00AA6E41" w:rsidRDefault="006A659A" w:rsidP="005B7B86">
      <w:pPr>
        <w:spacing w:after="0" w:line="360" w:lineRule="auto"/>
        <w:rPr>
          <w:rFonts w:ascii="Arial" w:hAnsi="Arial" w:cs="Arial"/>
        </w:rPr>
      </w:pPr>
    </w:p>
    <w:p w14:paraId="089A9A09" w14:textId="77777777" w:rsidR="006A659A" w:rsidRPr="00AA6E41" w:rsidRDefault="006A659A" w:rsidP="005B7B86">
      <w:pPr>
        <w:spacing w:after="0" w:line="360" w:lineRule="auto"/>
        <w:rPr>
          <w:rFonts w:ascii="Arial" w:hAnsi="Arial" w:cs="Arial"/>
        </w:rPr>
      </w:pPr>
      <w:r w:rsidRPr="00AA6E41">
        <w:rPr>
          <w:rFonts w:ascii="Arial" w:hAnsi="Arial" w:cs="Arial"/>
        </w:rPr>
        <w:t xml:space="preserve">Este documento como entregable propio de la metodología TOGAF (The Open Group Architecture Framework) en su fase </w:t>
      </w:r>
      <w:r w:rsidR="000D2CF4" w:rsidRPr="00AA6E41">
        <w:rPr>
          <w:rFonts w:ascii="Arial" w:hAnsi="Arial" w:cs="Arial"/>
        </w:rPr>
        <w:t>C</w:t>
      </w:r>
      <w:r w:rsidRPr="00AA6E41">
        <w:rPr>
          <w:rFonts w:ascii="Arial" w:hAnsi="Arial" w:cs="Arial"/>
        </w:rPr>
        <w:t xml:space="preserve"> – ‘Arquitectura de </w:t>
      </w:r>
      <w:r w:rsidR="000D2CF4" w:rsidRPr="00AA6E41">
        <w:rPr>
          <w:rFonts w:ascii="Arial" w:hAnsi="Arial" w:cs="Arial"/>
        </w:rPr>
        <w:t xml:space="preserve">Aplicaciones </w:t>
      </w:r>
      <w:r w:rsidRPr="00AA6E41">
        <w:rPr>
          <w:rFonts w:ascii="Arial" w:hAnsi="Arial" w:cs="Arial"/>
        </w:rPr>
        <w:t>, da cumplimiento contractual con las OBLIGACIONES DEL CONSULTOR establecidas en el ANEXO TÉCNICO, específicamente en la premisa de la</w:t>
      </w:r>
      <w:r w:rsidR="00361470" w:rsidRPr="00AA6E41">
        <w:rPr>
          <w:rFonts w:ascii="Arial" w:hAnsi="Arial" w:cs="Arial"/>
        </w:rPr>
        <w:t xml:space="preserve"> sección 4.1 como se resalta a continuación</w:t>
      </w:r>
      <w:r w:rsidRPr="00AA6E41">
        <w:rPr>
          <w:rFonts w:ascii="Arial" w:hAnsi="Arial" w:cs="Arial"/>
        </w:rPr>
        <w:t>:</w:t>
      </w:r>
    </w:p>
    <w:p w14:paraId="089A9A0A" w14:textId="77777777" w:rsidR="00564C0B" w:rsidRPr="00AA6E41" w:rsidRDefault="00361470" w:rsidP="004D54B2">
      <w:pPr>
        <w:keepNext/>
        <w:spacing w:after="0" w:line="360" w:lineRule="auto"/>
        <w:jc w:val="center"/>
        <w:rPr>
          <w:rFonts w:ascii="Arial" w:hAnsi="Arial" w:cs="Arial"/>
        </w:rPr>
      </w:pPr>
      <w:r w:rsidRPr="00AA6E41">
        <w:rPr>
          <w:rFonts w:ascii="Arial" w:hAnsi="Arial" w:cs="Arial"/>
          <w:noProof/>
          <w:lang w:eastAsia="es-CO"/>
        </w:rPr>
        <w:drawing>
          <wp:inline distT="0" distB="0" distL="0" distR="0" wp14:anchorId="089A9F44" wp14:editId="089A9F45">
            <wp:extent cx="4744995" cy="1236985"/>
            <wp:effectExtent l="0" t="0" r="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pli_Cump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717" cy="1241605"/>
                    </a:xfrm>
                    <a:prstGeom prst="rect">
                      <a:avLst/>
                    </a:prstGeom>
                  </pic:spPr>
                </pic:pic>
              </a:graphicData>
            </a:graphic>
          </wp:inline>
        </w:drawing>
      </w:r>
    </w:p>
    <w:p w14:paraId="089A9A0B" w14:textId="77777777" w:rsidR="006A659A" w:rsidRPr="00AA6E41" w:rsidRDefault="00564C0B" w:rsidP="004D54B2">
      <w:pPr>
        <w:pStyle w:val="Descripcin"/>
        <w:rPr>
          <w:color w:val="808080" w:themeColor="background1" w:themeShade="80"/>
        </w:rPr>
      </w:pPr>
      <w:r w:rsidRPr="00AA6E41">
        <w:rPr>
          <w:color w:val="808080" w:themeColor="background1" w:themeShade="80"/>
        </w:rPr>
        <w:t xml:space="preserve">Ilustración </w:t>
      </w:r>
      <w:r w:rsidR="00011CD3" w:rsidRPr="00AA6E41">
        <w:rPr>
          <w:color w:val="808080" w:themeColor="background1" w:themeShade="80"/>
        </w:rPr>
        <w:fldChar w:fldCharType="begin"/>
      </w:r>
      <w:r w:rsidR="00D56D03" w:rsidRPr="00AA6E41">
        <w:rPr>
          <w:color w:val="808080" w:themeColor="background1" w:themeShade="80"/>
        </w:rPr>
        <w:instrText xml:space="preserve"> SEQ Ilustración \* ARABIC </w:instrText>
      </w:r>
      <w:r w:rsidR="00011CD3" w:rsidRPr="00AA6E41">
        <w:rPr>
          <w:color w:val="808080" w:themeColor="background1" w:themeShade="80"/>
        </w:rPr>
        <w:fldChar w:fldCharType="separate"/>
      </w:r>
      <w:r w:rsidR="00936528" w:rsidRPr="00AA6E41">
        <w:rPr>
          <w:color w:val="808080" w:themeColor="background1" w:themeShade="80"/>
        </w:rPr>
        <w:t>3</w:t>
      </w:r>
      <w:r w:rsidR="00011CD3" w:rsidRPr="00AA6E41">
        <w:rPr>
          <w:color w:val="808080" w:themeColor="background1" w:themeShade="80"/>
        </w:rPr>
        <w:fldChar w:fldCharType="end"/>
      </w:r>
      <w:r w:rsidR="00D2519E" w:rsidRPr="00AA6E41">
        <w:rPr>
          <w:color w:val="808080" w:themeColor="background1" w:themeShade="80"/>
        </w:rPr>
        <w:t xml:space="preserve"> - </w:t>
      </w:r>
      <w:r w:rsidR="00A51901" w:rsidRPr="00AA6E41">
        <w:rPr>
          <w:color w:val="808080" w:themeColor="background1" w:themeShade="80"/>
        </w:rPr>
        <w:t>Obligaciones del Consultor</w:t>
      </w:r>
    </w:p>
    <w:p w14:paraId="089A9A0C" w14:textId="77777777" w:rsidR="00A07134" w:rsidRPr="00AA6E41" w:rsidRDefault="00A07134" w:rsidP="005B7B86">
      <w:pPr>
        <w:spacing w:after="0" w:line="360" w:lineRule="auto"/>
        <w:rPr>
          <w:rFonts w:ascii="Arial" w:hAnsi="Arial" w:cs="Arial"/>
        </w:rPr>
      </w:pPr>
    </w:p>
    <w:p w14:paraId="089A9A0D" w14:textId="77777777" w:rsidR="00D03B3E" w:rsidRPr="00AA6E41" w:rsidRDefault="006A659A" w:rsidP="005B7B86">
      <w:pPr>
        <w:spacing w:after="0" w:line="360" w:lineRule="auto"/>
        <w:rPr>
          <w:rFonts w:ascii="Arial" w:hAnsi="Arial" w:cs="Arial"/>
        </w:rPr>
      </w:pPr>
      <w:r w:rsidRPr="00AA6E41">
        <w:rPr>
          <w:rFonts w:ascii="Arial" w:hAnsi="Arial" w:cs="Arial"/>
        </w:rPr>
        <w:t>De manera complementaria su contenido y artefactos dan al</w:t>
      </w:r>
      <w:r w:rsidR="007B4356" w:rsidRPr="00AA6E41">
        <w:rPr>
          <w:rFonts w:ascii="Arial" w:hAnsi="Arial" w:cs="Arial"/>
        </w:rPr>
        <w:t>cance con la descripción de la a</w:t>
      </w:r>
      <w:r w:rsidRPr="00AA6E41">
        <w:rPr>
          <w:rFonts w:ascii="Arial" w:hAnsi="Arial" w:cs="Arial"/>
        </w:rPr>
        <w:t>rquitectura actual de los diferentes dominios y la definición de la Arquitectura objetivo, que confluyen en los entregables descritos en la sección 5.1, establecidas en el ANEXO TÉCNICO que indican los documentos mínimos esperados por fase como se ilustra a continuación:</w:t>
      </w:r>
    </w:p>
    <w:p w14:paraId="089A9A0E" w14:textId="77777777" w:rsidR="00564C0B" w:rsidRPr="00AA6E41" w:rsidRDefault="00D2245C" w:rsidP="005B7B86">
      <w:pPr>
        <w:keepNext/>
        <w:spacing w:after="0" w:line="360" w:lineRule="auto"/>
        <w:jc w:val="center"/>
        <w:rPr>
          <w:rFonts w:ascii="Arial" w:hAnsi="Arial" w:cs="Arial"/>
        </w:rPr>
      </w:pPr>
      <w:r w:rsidRPr="00AA6E41">
        <w:rPr>
          <w:rFonts w:ascii="Arial" w:hAnsi="Arial" w:cs="Arial"/>
          <w:noProof/>
          <w:lang w:eastAsia="es-CO"/>
        </w:rPr>
        <w:lastRenderedPageBreak/>
        <w:drawing>
          <wp:inline distT="0" distB="0" distL="0" distR="0" wp14:anchorId="089A9F46" wp14:editId="089A9F47">
            <wp:extent cx="5064299" cy="1872610"/>
            <wp:effectExtent l="19050" t="19050" r="22225" b="139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pli_Cumpli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2455" cy="1871928"/>
                    </a:xfrm>
                    <a:prstGeom prst="rect">
                      <a:avLst/>
                    </a:prstGeom>
                    <a:ln>
                      <a:solidFill>
                        <a:schemeClr val="tx1"/>
                      </a:solidFill>
                    </a:ln>
                  </pic:spPr>
                </pic:pic>
              </a:graphicData>
            </a:graphic>
          </wp:inline>
        </w:drawing>
      </w:r>
    </w:p>
    <w:p w14:paraId="089A9A0F" w14:textId="77777777" w:rsidR="00361470" w:rsidRPr="00AA6E41" w:rsidRDefault="00564C0B" w:rsidP="005B7B86">
      <w:pPr>
        <w:pStyle w:val="Descripcin"/>
        <w:rPr>
          <w:color w:val="808080" w:themeColor="background1" w:themeShade="80"/>
        </w:rPr>
      </w:pPr>
      <w:r w:rsidRPr="00AA6E41">
        <w:rPr>
          <w:color w:val="808080" w:themeColor="background1" w:themeShade="80"/>
        </w:rPr>
        <w:t xml:space="preserve">Ilustración </w:t>
      </w:r>
      <w:r w:rsidR="00E506AF" w:rsidRPr="00AA6E41">
        <w:rPr>
          <w:color w:val="808080" w:themeColor="background1" w:themeShade="80"/>
        </w:rPr>
        <w:t>2</w:t>
      </w:r>
      <w:r w:rsidR="00F836F4" w:rsidRPr="00AA6E41">
        <w:rPr>
          <w:color w:val="808080" w:themeColor="background1" w:themeShade="80"/>
        </w:rPr>
        <w:t xml:space="preserve">  </w:t>
      </w:r>
      <w:r w:rsidR="00D2519E" w:rsidRPr="00AA6E41">
        <w:rPr>
          <w:color w:val="808080" w:themeColor="background1" w:themeShade="80"/>
        </w:rPr>
        <w:t>Anexo Técnico</w:t>
      </w:r>
    </w:p>
    <w:p w14:paraId="089A9A10" w14:textId="77777777" w:rsidR="00DA59A2" w:rsidRPr="00AA6E41" w:rsidRDefault="00DA59A2" w:rsidP="005B7B86">
      <w:pPr>
        <w:pStyle w:val="Ttulo2"/>
        <w:keepLines w:val="0"/>
        <w:tabs>
          <w:tab w:val="left" w:pos="800"/>
        </w:tabs>
        <w:spacing w:before="0" w:line="360" w:lineRule="auto"/>
        <w:jc w:val="both"/>
        <w:rPr>
          <w:rFonts w:ascii="Arial" w:hAnsi="Arial" w:cs="Arial"/>
          <w:color w:val="auto"/>
          <w:sz w:val="22"/>
          <w:szCs w:val="22"/>
        </w:rPr>
      </w:pPr>
    </w:p>
    <w:p w14:paraId="089A9A11" w14:textId="77777777" w:rsidR="00DA59A2" w:rsidRPr="00AA6E41" w:rsidRDefault="00CA11C8" w:rsidP="005B7B86">
      <w:pPr>
        <w:pStyle w:val="Ttulo2"/>
        <w:keepLines w:val="0"/>
        <w:numPr>
          <w:ilvl w:val="1"/>
          <w:numId w:val="45"/>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5" w:name="_Toc367785466"/>
      <w:r w:rsidR="00DA59A2" w:rsidRPr="00AA6E41">
        <w:rPr>
          <w:rFonts w:ascii="Arial" w:hAnsi="Arial" w:cs="Arial"/>
          <w:color w:val="808080" w:themeColor="background1" w:themeShade="80"/>
          <w:szCs w:val="22"/>
        </w:rPr>
        <w:t>Glosario de Términos y abreviaciones</w:t>
      </w:r>
      <w:bookmarkEnd w:id="5"/>
    </w:p>
    <w:p w14:paraId="089A9A12" w14:textId="77777777" w:rsidR="00DA59A2" w:rsidRPr="00AA6E41" w:rsidRDefault="00DA59A2" w:rsidP="005B7B86">
      <w:pPr>
        <w:spacing w:after="0" w:line="360" w:lineRule="auto"/>
        <w:rPr>
          <w:rFonts w:ascii="Arial" w:hAnsi="Arial" w:cs="Arial"/>
        </w:rPr>
      </w:pPr>
    </w:p>
    <w:p w14:paraId="089A9A13" w14:textId="77777777" w:rsidR="00DA59A2" w:rsidRPr="009C5C21" w:rsidRDefault="00DA59A2" w:rsidP="005B7B86">
      <w:pPr>
        <w:pStyle w:val="Prrafodelista"/>
        <w:numPr>
          <w:ilvl w:val="0"/>
          <w:numId w:val="12"/>
        </w:numPr>
        <w:spacing w:after="0" w:line="360" w:lineRule="auto"/>
        <w:rPr>
          <w:rFonts w:ascii="Arial" w:hAnsi="Arial" w:cs="Arial"/>
          <w:lang w:val="en-US"/>
        </w:rPr>
      </w:pPr>
      <w:r w:rsidRPr="009C5C21">
        <w:rPr>
          <w:rFonts w:ascii="Arial" w:hAnsi="Arial" w:cs="Arial"/>
          <w:lang w:val="en-US"/>
        </w:rPr>
        <w:t>TOGAF -(The Open Group Architecture Framework)</w:t>
      </w:r>
    </w:p>
    <w:p w14:paraId="089A9A14"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ADM</w:t>
      </w:r>
      <w:r w:rsidR="004D7914" w:rsidRPr="00AA6E41">
        <w:rPr>
          <w:rFonts w:ascii="Arial" w:hAnsi="Arial" w:cs="Arial"/>
        </w:rPr>
        <w:t xml:space="preserve"> -Método de Desarrollo de </w:t>
      </w:r>
      <w:r w:rsidRPr="00AA6E41">
        <w:rPr>
          <w:rFonts w:ascii="Arial" w:hAnsi="Arial" w:cs="Arial"/>
        </w:rPr>
        <w:t>Arquitectura (ADM, Architecture Development Method)</w:t>
      </w:r>
    </w:p>
    <w:p w14:paraId="089A9A15"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STORM- Sistema de supervisión y control que permite mediante el diseño y posterior diligenciamiento de formularios, reportar información estructurada</w:t>
      </w:r>
    </w:p>
    <w:p w14:paraId="089A9A16"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SIGS -Sistema de Información General de Sociedades</w:t>
      </w:r>
    </w:p>
    <w:p w14:paraId="089A9A17"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SIREM -Sistema de Información de Riesgo Empresarial</w:t>
      </w:r>
    </w:p>
    <w:p w14:paraId="089A9A18"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STONE -Sistema Integrado Administrativo y Financiero</w:t>
      </w:r>
    </w:p>
    <w:p w14:paraId="089A9A19"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Kactus- Sistema de Recursos Humanos - (Cliente - servidor)</w:t>
      </w:r>
    </w:p>
    <w:p w14:paraId="089A9A1A"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lastRenderedPageBreak/>
        <w:t>SPSS- Programa estadístico informático muy usado en las ciencias sociales y las empre</w:t>
      </w:r>
      <w:r w:rsidR="00C109D6" w:rsidRPr="00AA6E41">
        <w:rPr>
          <w:rFonts w:ascii="Arial" w:hAnsi="Arial" w:cs="Arial"/>
        </w:rPr>
        <w:t xml:space="preserve">sas de investigación de mercado utilizado para el </w:t>
      </w:r>
      <w:r w:rsidR="00840CAE" w:rsidRPr="00AA6E41">
        <w:rPr>
          <w:rFonts w:ascii="Arial" w:hAnsi="Arial" w:cs="Arial"/>
        </w:rPr>
        <w:t>análisis</w:t>
      </w:r>
      <w:r w:rsidR="00C109D6" w:rsidRPr="00AA6E41">
        <w:rPr>
          <w:rFonts w:ascii="Arial" w:hAnsi="Arial" w:cs="Arial"/>
        </w:rPr>
        <w:t xml:space="preserve"> de r</w:t>
      </w:r>
      <w:r w:rsidR="00F337FA" w:rsidRPr="00AA6E41">
        <w:rPr>
          <w:rFonts w:ascii="Arial" w:hAnsi="Arial" w:cs="Arial"/>
        </w:rPr>
        <w:t xml:space="preserve">iesgos financieros de la </w:t>
      </w:r>
      <w:r w:rsidR="005945C8" w:rsidRPr="00AA6E41">
        <w:rPr>
          <w:rFonts w:ascii="Arial" w:hAnsi="Arial" w:cs="Arial"/>
        </w:rPr>
        <w:t>Superintendencia de Sociedades</w:t>
      </w:r>
      <w:r w:rsidR="00C109D6" w:rsidRPr="00AA6E41">
        <w:rPr>
          <w:rFonts w:ascii="Arial" w:hAnsi="Arial" w:cs="Arial"/>
        </w:rPr>
        <w:t>.</w:t>
      </w:r>
    </w:p>
    <w:p w14:paraId="089A9A1B" w14:textId="77777777" w:rsidR="00DA59A2" w:rsidRPr="009C5C21" w:rsidRDefault="00DA59A2" w:rsidP="005B7B86">
      <w:pPr>
        <w:pStyle w:val="Prrafodelista"/>
        <w:numPr>
          <w:ilvl w:val="0"/>
          <w:numId w:val="12"/>
        </w:numPr>
        <w:spacing w:after="0" w:line="360" w:lineRule="auto"/>
        <w:rPr>
          <w:rFonts w:ascii="Arial" w:hAnsi="Arial" w:cs="Arial"/>
          <w:lang w:val="pt-BR"/>
        </w:rPr>
      </w:pPr>
      <w:r w:rsidRPr="009C5C21">
        <w:rPr>
          <w:rFonts w:ascii="Arial" w:hAnsi="Arial" w:cs="Arial"/>
          <w:lang w:val="pt-BR"/>
        </w:rPr>
        <w:t>Documanager - Software de Manejo de Biblioteca</w:t>
      </w:r>
    </w:p>
    <w:p w14:paraId="089A9A1C"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FONADE- Fondo Financiero de Proyectos de Desarrollo</w:t>
      </w:r>
    </w:p>
    <w:p w14:paraId="089A9A1D"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CitiMail (Alcatel)- Servicio de buzón telefónico.</w:t>
      </w:r>
    </w:p>
    <w:p w14:paraId="089A9A1E"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IVR- Sistema de interacción telefónico</w:t>
      </w:r>
    </w:p>
    <w:p w14:paraId="089A9A1F" w14:textId="77777777" w:rsidR="00DA59A2"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TSM (Tivoli Storage Management)- Administración del Sistema de Backups y restauración de datos (Tape backups)</w:t>
      </w:r>
    </w:p>
    <w:p w14:paraId="089A9A20" w14:textId="77777777" w:rsidR="00FE21D5" w:rsidRPr="00AA6E41" w:rsidRDefault="00DA59A2" w:rsidP="005B7B86">
      <w:pPr>
        <w:pStyle w:val="Prrafodelista"/>
        <w:numPr>
          <w:ilvl w:val="0"/>
          <w:numId w:val="12"/>
        </w:numPr>
        <w:spacing w:after="0" w:line="360" w:lineRule="auto"/>
        <w:rPr>
          <w:rFonts w:ascii="Arial" w:hAnsi="Arial" w:cs="Arial"/>
        </w:rPr>
      </w:pPr>
      <w:r w:rsidRPr="00AA6E41">
        <w:rPr>
          <w:rFonts w:ascii="Arial" w:hAnsi="Arial" w:cs="Arial"/>
        </w:rPr>
        <w:t>Mesa de Ayuda (PCM20)- Software de soporte para seguimiento y control de casos internos de soporte a usuario interno</w:t>
      </w:r>
    </w:p>
    <w:p w14:paraId="089A9A21" w14:textId="77777777" w:rsidR="00DA59A2" w:rsidRPr="00AA6E41" w:rsidRDefault="00FE21D5" w:rsidP="005B7B86">
      <w:pPr>
        <w:pStyle w:val="Prrafodelista"/>
        <w:numPr>
          <w:ilvl w:val="0"/>
          <w:numId w:val="12"/>
        </w:numPr>
        <w:spacing w:after="0" w:line="360" w:lineRule="auto"/>
        <w:rPr>
          <w:rFonts w:ascii="Arial" w:hAnsi="Arial" w:cs="Arial"/>
        </w:rPr>
      </w:pPr>
      <w:r w:rsidRPr="00AA6E41">
        <w:rPr>
          <w:rFonts w:ascii="Arial" w:hAnsi="Arial" w:cs="Arial"/>
        </w:rPr>
        <w:t xml:space="preserve">SID </w:t>
      </w:r>
      <w:r w:rsidR="00586EA6" w:rsidRPr="00AA6E41">
        <w:rPr>
          <w:rFonts w:ascii="Arial" w:hAnsi="Arial" w:cs="Arial"/>
        </w:rPr>
        <w:t xml:space="preserve">- Sistema de </w:t>
      </w:r>
      <w:r w:rsidR="00537099" w:rsidRPr="00AA6E41">
        <w:rPr>
          <w:rFonts w:ascii="Arial" w:hAnsi="Arial" w:cs="Arial"/>
        </w:rPr>
        <w:t>Información</w:t>
      </w:r>
      <w:r w:rsidR="00586EA6" w:rsidRPr="00AA6E41">
        <w:rPr>
          <w:rFonts w:ascii="Arial" w:hAnsi="Arial" w:cs="Arial"/>
        </w:rPr>
        <w:t xml:space="preserve"> Documental.</w:t>
      </w:r>
    </w:p>
    <w:p w14:paraId="089A9A22" w14:textId="77777777" w:rsidR="00F934AA" w:rsidRPr="00AA6E41" w:rsidRDefault="00F934AA" w:rsidP="005B7B86">
      <w:pPr>
        <w:pStyle w:val="Prrafodelista"/>
        <w:numPr>
          <w:ilvl w:val="0"/>
          <w:numId w:val="12"/>
        </w:numPr>
        <w:spacing w:after="0" w:line="360" w:lineRule="auto"/>
        <w:rPr>
          <w:rFonts w:ascii="Arial" w:hAnsi="Arial" w:cs="Arial"/>
        </w:rPr>
      </w:pPr>
      <w:r w:rsidRPr="00AA6E41">
        <w:rPr>
          <w:rFonts w:ascii="Arial" w:hAnsi="Arial" w:cs="Arial"/>
        </w:rPr>
        <w:t>FOPEP (Cliente servidor) Fondo de Pensiones Publicas</w:t>
      </w:r>
    </w:p>
    <w:p w14:paraId="089A9A23" w14:textId="77777777" w:rsidR="00F5035C" w:rsidRPr="009C5C21" w:rsidRDefault="00122B7D" w:rsidP="005B7B86">
      <w:pPr>
        <w:pStyle w:val="Prrafodelista"/>
        <w:numPr>
          <w:ilvl w:val="0"/>
          <w:numId w:val="12"/>
        </w:numPr>
        <w:spacing w:after="0" w:line="360" w:lineRule="auto"/>
        <w:rPr>
          <w:rFonts w:ascii="Arial" w:hAnsi="Arial" w:cs="Arial"/>
          <w:lang w:val="pt-BR"/>
        </w:rPr>
      </w:pPr>
      <w:r w:rsidRPr="009C5C21">
        <w:rPr>
          <w:rFonts w:ascii="Arial" w:hAnsi="Arial" w:cs="Arial"/>
          <w:lang w:val="pt-BR"/>
        </w:rPr>
        <w:t>SOA -</w:t>
      </w:r>
      <w:r w:rsidR="00F5035C" w:rsidRPr="009C5C21">
        <w:rPr>
          <w:rFonts w:ascii="Arial" w:hAnsi="Arial" w:cs="Arial"/>
          <w:lang w:val="pt-BR"/>
        </w:rPr>
        <w:t xml:space="preserve"> Arquitectura Orientada a Servicios. </w:t>
      </w:r>
    </w:p>
    <w:p w14:paraId="089A9A24" w14:textId="77777777" w:rsidR="00A93D56" w:rsidRPr="00AA6E41" w:rsidRDefault="00A93D56" w:rsidP="005B7B86">
      <w:pPr>
        <w:pStyle w:val="Prrafodelista"/>
        <w:numPr>
          <w:ilvl w:val="0"/>
          <w:numId w:val="12"/>
        </w:numPr>
        <w:spacing w:after="0" w:line="360" w:lineRule="auto"/>
        <w:rPr>
          <w:rFonts w:ascii="Arial" w:hAnsi="Arial" w:cs="Arial"/>
        </w:rPr>
      </w:pPr>
      <w:r w:rsidRPr="00AA6E41">
        <w:rPr>
          <w:rFonts w:ascii="Arial" w:hAnsi="Arial" w:cs="Arial"/>
        </w:rPr>
        <w:t xml:space="preserve">ESB - Bus de Servicios de Empresa </w:t>
      </w:r>
    </w:p>
    <w:p w14:paraId="089A9A25" w14:textId="77777777" w:rsidR="00122B7D" w:rsidRPr="00AA6E41" w:rsidRDefault="00122B7D" w:rsidP="005B7B86">
      <w:pPr>
        <w:pStyle w:val="Prrafodelista"/>
        <w:numPr>
          <w:ilvl w:val="0"/>
          <w:numId w:val="12"/>
        </w:numPr>
        <w:spacing w:after="0" w:line="360" w:lineRule="auto"/>
        <w:rPr>
          <w:rFonts w:ascii="Arial" w:hAnsi="Arial" w:cs="Arial"/>
        </w:rPr>
      </w:pPr>
      <w:r w:rsidRPr="00AA6E41">
        <w:rPr>
          <w:rFonts w:ascii="Arial" w:hAnsi="Arial" w:cs="Arial"/>
        </w:rPr>
        <w:t>Extensibilidad - Es un factor de calidad del software que consiste en la facilidad de adaptación del software a nuevos requisitos o cambios en la especificación.</w:t>
      </w:r>
    </w:p>
    <w:p w14:paraId="089A9A26" w14:textId="77777777" w:rsidR="00122B7D" w:rsidRPr="00AA6E41" w:rsidRDefault="00122B7D" w:rsidP="005B7B86">
      <w:pPr>
        <w:pStyle w:val="Prrafodelista"/>
        <w:numPr>
          <w:ilvl w:val="0"/>
          <w:numId w:val="12"/>
        </w:numPr>
        <w:spacing w:after="0" w:line="360" w:lineRule="auto"/>
        <w:rPr>
          <w:rFonts w:ascii="Arial" w:hAnsi="Arial" w:cs="Arial"/>
        </w:rPr>
      </w:pPr>
      <w:r w:rsidRPr="00AA6E41">
        <w:rPr>
          <w:rFonts w:ascii="Arial" w:hAnsi="Arial" w:cs="Arial"/>
        </w:rPr>
        <w:lastRenderedPageBreak/>
        <w:t>Escalabilidad - Facilidad con la que un sistema o un componente puede modificarse para corregir errores, mejorar su rendimiento u otros atributos, o adaptarse a cambios del entorno</w:t>
      </w:r>
      <w:r w:rsidR="00F91F29" w:rsidRPr="00AA6E41">
        <w:rPr>
          <w:rFonts w:ascii="Arial" w:hAnsi="Arial" w:cs="Arial"/>
        </w:rPr>
        <w:t>.</w:t>
      </w:r>
    </w:p>
    <w:p w14:paraId="089A9A27" w14:textId="77777777" w:rsidR="00F91F29" w:rsidRPr="00AA6E41" w:rsidRDefault="00F91F29" w:rsidP="005B7B86">
      <w:pPr>
        <w:pStyle w:val="Prrafodelista"/>
        <w:numPr>
          <w:ilvl w:val="0"/>
          <w:numId w:val="12"/>
        </w:numPr>
        <w:spacing w:after="0" w:line="360" w:lineRule="auto"/>
        <w:rPr>
          <w:rFonts w:ascii="Arial" w:hAnsi="Arial" w:cs="Arial"/>
        </w:rPr>
      </w:pPr>
      <w:r w:rsidRPr="00AA6E41">
        <w:rPr>
          <w:rFonts w:ascii="Arial" w:hAnsi="Arial" w:cs="Arial"/>
        </w:rPr>
        <w:t xml:space="preserve">Integración - </w:t>
      </w:r>
      <w:r w:rsidR="005E652D" w:rsidRPr="00AA6E41">
        <w:rPr>
          <w:rFonts w:ascii="Arial" w:hAnsi="Arial" w:cs="Arial"/>
        </w:rPr>
        <w:t>Conectar aplicaciones con la intención de compartir información entre ellas.</w:t>
      </w:r>
    </w:p>
    <w:p w14:paraId="089A9A28" w14:textId="77777777" w:rsidR="00F91F29" w:rsidRPr="00AA6E41" w:rsidRDefault="00F91F29" w:rsidP="005B7B86">
      <w:pPr>
        <w:pStyle w:val="Prrafodelista"/>
        <w:numPr>
          <w:ilvl w:val="0"/>
          <w:numId w:val="12"/>
        </w:numPr>
        <w:spacing w:after="0" w:line="360" w:lineRule="auto"/>
        <w:rPr>
          <w:rFonts w:ascii="Arial" w:hAnsi="Arial" w:cs="Arial"/>
        </w:rPr>
      </w:pPr>
      <w:r w:rsidRPr="00AA6E41">
        <w:rPr>
          <w:rFonts w:ascii="Arial" w:hAnsi="Arial" w:cs="Arial"/>
        </w:rPr>
        <w:t>Flexibilidad - Facilidad con la que un sistema o un componente puede modificarse para ser empleado con aplicaciones o en entornos distintos para los que fue construido.</w:t>
      </w:r>
    </w:p>
    <w:p w14:paraId="089A9A29" w14:textId="77777777" w:rsidR="00F91F29" w:rsidRPr="00AA6E41" w:rsidRDefault="00A9481A" w:rsidP="005B7B86">
      <w:pPr>
        <w:pStyle w:val="Prrafodelista"/>
        <w:numPr>
          <w:ilvl w:val="0"/>
          <w:numId w:val="12"/>
        </w:numPr>
        <w:spacing w:after="0" w:line="360" w:lineRule="auto"/>
        <w:rPr>
          <w:rFonts w:ascii="Arial" w:hAnsi="Arial" w:cs="Arial"/>
        </w:rPr>
      </w:pPr>
      <w:r w:rsidRPr="00AA6E41">
        <w:rPr>
          <w:rFonts w:ascii="Arial" w:hAnsi="Arial" w:cs="Arial"/>
        </w:rPr>
        <w:t>P</w:t>
      </w:r>
      <w:r w:rsidR="00F91F29" w:rsidRPr="00AA6E41">
        <w:rPr>
          <w:rFonts w:ascii="Arial" w:hAnsi="Arial" w:cs="Arial"/>
        </w:rPr>
        <w:t>ortlets -</w:t>
      </w:r>
      <w:r w:rsidRPr="00AA6E41">
        <w:rPr>
          <w:rFonts w:ascii="Arial" w:hAnsi="Arial" w:cs="Arial"/>
        </w:rPr>
        <w:t xml:space="preserve"> C</w:t>
      </w:r>
      <w:r w:rsidR="00F91F29" w:rsidRPr="00AA6E41">
        <w:rPr>
          <w:rFonts w:ascii="Arial" w:hAnsi="Arial" w:cs="Arial"/>
        </w:rPr>
        <w:t>omponentes modulares de las </w:t>
      </w:r>
      <w:hyperlink r:id="rId17" w:tooltip="Interfaces de usuario" w:history="1">
        <w:r w:rsidR="00F91F29" w:rsidRPr="00AA6E41">
          <w:rPr>
            <w:rFonts w:ascii="Arial" w:hAnsi="Arial" w:cs="Arial"/>
          </w:rPr>
          <w:t>interfaces de usuario</w:t>
        </w:r>
      </w:hyperlink>
      <w:r w:rsidR="00F91F29" w:rsidRPr="00AA6E41">
        <w:rPr>
          <w:rFonts w:ascii="Arial" w:hAnsi="Arial" w:cs="Arial"/>
        </w:rPr>
        <w:t> gestionadas y visualizadas en un </w:t>
      </w:r>
      <w:hyperlink r:id="rId18" w:tooltip="Portal (Internet)" w:history="1">
        <w:r w:rsidR="00F91F29" w:rsidRPr="00AA6E41">
          <w:rPr>
            <w:rFonts w:ascii="Arial" w:hAnsi="Arial" w:cs="Arial"/>
          </w:rPr>
          <w:t>portal web</w:t>
        </w:r>
      </w:hyperlink>
      <w:r w:rsidR="00F91F29" w:rsidRPr="00AA6E41">
        <w:rPr>
          <w:rFonts w:ascii="Arial" w:hAnsi="Arial" w:cs="Arial"/>
        </w:rPr>
        <w:t>. Los portlets producen fragmentos de </w:t>
      </w:r>
      <w:hyperlink r:id="rId19" w:tooltip="Lenguaje de marcado" w:history="1">
        <w:r w:rsidR="00F91F29" w:rsidRPr="00AA6E41">
          <w:rPr>
            <w:rFonts w:ascii="Arial" w:hAnsi="Arial" w:cs="Arial"/>
          </w:rPr>
          <w:t>código de marcado</w:t>
        </w:r>
      </w:hyperlink>
      <w:r w:rsidR="00F91F29" w:rsidRPr="00AA6E41">
        <w:rPr>
          <w:rFonts w:ascii="Arial" w:hAnsi="Arial" w:cs="Arial"/>
        </w:rPr>
        <w:t> que se agregan en una página de un portal.</w:t>
      </w:r>
    </w:p>
    <w:p w14:paraId="089A9A2A" w14:textId="77777777" w:rsidR="00DA59A2" w:rsidRPr="00AA6E41" w:rsidRDefault="00DA59A2" w:rsidP="005B7B86">
      <w:pPr>
        <w:pStyle w:val="Ttulo1"/>
        <w:keepLines w:val="0"/>
        <w:pageBreakBefore/>
        <w:numPr>
          <w:ilvl w:val="0"/>
          <w:numId w:val="1"/>
        </w:numPr>
        <w:tabs>
          <w:tab w:val="clear" w:pos="432"/>
          <w:tab w:val="left" w:pos="426"/>
        </w:tabs>
        <w:spacing w:before="0" w:line="360" w:lineRule="auto"/>
        <w:ind w:left="800" w:hanging="800"/>
        <w:jc w:val="both"/>
        <w:rPr>
          <w:rFonts w:ascii="Arial" w:hAnsi="Arial" w:cs="Arial"/>
          <w:color w:val="808080" w:themeColor="background1" w:themeShade="80"/>
          <w:sz w:val="24"/>
          <w:szCs w:val="22"/>
        </w:rPr>
      </w:pPr>
      <w:bookmarkStart w:id="6" w:name="tag_37_02_03_02"/>
      <w:bookmarkStart w:id="7" w:name="_Toc367785467"/>
      <w:bookmarkEnd w:id="6"/>
      <w:r w:rsidRPr="00AA6E41">
        <w:rPr>
          <w:rFonts w:ascii="Arial" w:hAnsi="Arial" w:cs="Arial"/>
          <w:color w:val="808080" w:themeColor="background1" w:themeShade="80"/>
          <w:sz w:val="24"/>
          <w:szCs w:val="22"/>
        </w:rPr>
        <w:lastRenderedPageBreak/>
        <w:t>Alcance</w:t>
      </w:r>
      <w:bookmarkEnd w:id="7"/>
    </w:p>
    <w:p w14:paraId="089A9A2B" w14:textId="77777777" w:rsidR="00DA59A2" w:rsidRPr="00AA6E41" w:rsidRDefault="00DA59A2" w:rsidP="005B7B86">
      <w:pPr>
        <w:pStyle w:val="BulletList"/>
        <w:spacing w:before="0" w:after="0" w:line="360" w:lineRule="auto"/>
        <w:ind w:left="471" w:hanging="358"/>
        <w:rPr>
          <w:rFonts w:ascii="Arial" w:hAnsi="Arial" w:cs="Arial"/>
          <w:szCs w:val="22"/>
          <w:lang w:val="es-CO"/>
        </w:rPr>
      </w:pPr>
    </w:p>
    <w:p w14:paraId="089A9A2C" w14:textId="77777777" w:rsidR="00DA59A2" w:rsidRPr="00AA6E41" w:rsidRDefault="00DA59A2" w:rsidP="005B7B86">
      <w:pPr>
        <w:spacing w:after="0" w:line="360" w:lineRule="auto"/>
        <w:rPr>
          <w:rFonts w:ascii="Arial" w:hAnsi="Arial" w:cs="Arial"/>
        </w:rPr>
      </w:pPr>
      <w:r w:rsidRPr="00AA6E41">
        <w:rPr>
          <w:rFonts w:ascii="Arial" w:hAnsi="Arial" w:cs="Arial"/>
        </w:rPr>
        <w:t xml:space="preserve">El propósito de esta sección es presentar el alcance de la arquitectura de aplicaciones </w:t>
      </w:r>
      <w:r w:rsidR="00C52A39" w:rsidRPr="00AA6E41">
        <w:rPr>
          <w:rFonts w:ascii="Arial" w:hAnsi="Arial" w:cs="Arial"/>
        </w:rPr>
        <w:t>que se define para la Superintendencia de Sociedades</w:t>
      </w:r>
      <w:r w:rsidRPr="00AA6E41">
        <w:rPr>
          <w:rFonts w:ascii="Arial" w:hAnsi="Arial" w:cs="Arial"/>
        </w:rPr>
        <w:t xml:space="preserve">: </w:t>
      </w:r>
    </w:p>
    <w:p w14:paraId="089A9A2D" w14:textId="77777777" w:rsidR="00C52A39" w:rsidRPr="00AA6E41" w:rsidRDefault="00C52A39" w:rsidP="005B7B86">
      <w:pPr>
        <w:spacing w:after="0" w:line="360" w:lineRule="auto"/>
        <w:rPr>
          <w:rFonts w:ascii="Arial" w:hAnsi="Arial" w:cs="Arial"/>
        </w:rPr>
      </w:pPr>
    </w:p>
    <w:p w14:paraId="089A9A2E" w14:textId="77777777" w:rsidR="00DA59A2" w:rsidRPr="00AA6E41" w:rsidRDefault="00C23C28" w:rsidP="005B7B86">
      <w:pPr>
        <w:pStyle w:val="Prrafodelista"/>
        <w:numPr>
          <w:ilvl w:val="0"/>
          <w:numId w:val="11"/>
        </w:numPr>
        <w:spacing w:after="0" w:line="360" w:lineRule="auto"/>
        <w:ind w:left="426"/>
        <w:rPr>
          <w:rFonts w:ascii="Arial" w:hAnsi="Arial" w:cs="Arial"/>
        </w:rPr>
      </w:pPr>
      <w:r w:rsidRPr="00AA6E41">
        <w:rPr>
          <w:rFonts w:ascii="Arial" w:hAnsi="Arial" w:cs="Arial"/>
        </w:rPr>
        <w:t>Identificar las</w:t>
      </w:r>
      <w:r w:rsidR="00DA59A2" w:rsidRPr="00AA6E41">
        <w:rPr>
          <w:rFonts w:ascii="Arial" w:hAnsi="Arial" w:cs="Arial"/>
        </w:rPr>
        <w:t xml:space="preserve"> diferentes </w:t>
      </w:r>
      <w:r w:rsidR="00CA1E7A" w:rsidRPr="00AA6E41">
        <w:rPr>
          <w:rFonts w:ascii="Arial" w:hAnsi="Arial" w:cs="Arial"/>
        </w:rPr>
        <w:t>aplicaciones de</w:t>
      </w:r>
      <w:r w:rsidR="00DA59A2" w:rsidRPr="00AA6E41">
        <w:rPr>
          <w:rFonts w:ascii="Arial" w:hAnsi="Arial" w:cs="Arial"/>
        </w:rPr>
        <w:t xml:space="preserve"> la </w:t>
      </w:r>
      <w:r w:rsidR="005945C8" w:rsidRPr="00AA6E41">
        <w:rPr>
          <w:rFonts w:ascii="Arial" w:hAnsi="Arial" w:cs="Arial"/>
        </w:rPr>
        <w:t>Superintendencia de Sociedades</w:t>
      </w:r>
      <w:r w:rsidR="00DA59A2" w:rsidRPr="00AA6E41">
        <w:rPr>
          <w:rFonts w:ascii="Arial" w:hAnsi="Arial" w:cs="Arial"/>
        </w:rPr>
        <w:t xml:space="preserve">, representada en un </w:t>
      </w:r>
      <w:r w:rsidR="008639FE" w:rsidRPr="00AA6E41">
        <w:rPr>
          <w:rFonts w:ascii="Arial" w:hAnsi="Arial" w:cs="Arial"/>
        </w:rPr>
        <w:t>catálogo</w:t>
      </w:r>
      <w:r w:rsidR="00DA59A2" w:rsidRPr="00AA6E41">
        <w:rPr>
          <w:rFonts w:ascii="Arial" w:hAnsi="Arial" w:cs="Arial"/>
        </w:rPr>
        <w:t xml:space="preserve"> de aplicaciones </w:t>
      </w:r>
      <w:r w:rsidR="00CA1E7A" w:rsidRPr="00AA6E41">
        <w:rPr>
          <w:rFonts w:ascii="Arial" w:hAnsi="Arial" w:cs="Arial"/>
        </w:rPr>
        <w:t>y sus</w:t>
      </w:r>
      <w:r w:rsidR="00DA59A2" w:rsidRPr="00AA6E41">
        <w:rPr>
          <w:rFonts w:ascii="Arial" w:hAnsi="Arial" w:cs="Arial"/>
        </w:rPr>
        <w:t xml:space="preserve"> componentes.</w:t>
      </w:r>
    </w:p>
    <w:p w14:paraId="089A9A2F" w14:textId="77777777" w:rsidR="00A05A39" w:rsidRPr="00AA6E41" w:rsidRDefault="00A05A39" w:rsidP="005B7B86">
      <w:pPr>
        <w:pStyle w:val="Prrafodelista"/>
        <w:numPr>
          <w:ilvl w:val="0"/>
          <w:numId w:val="11"/>
        </w:numPr>
        <w:spacing w:after="0" w:line="360" w:lineRule="auto"/>
        <w:ind w:left="426"/>
        <w:rPr>
          <w:rFonts w:ascii="Arial" w:hAnsi="Arial" w:cs="Arial"/>
        </w:rPr>
      </w:pPr>
      <w:r w:rsidRPr="00AA6E41">
        <w:rPr>
          <w:rFonts w:ascii="Arial" w:hAnsi="Arial" w:cs="Arial"/>
        </w:rPr>
        <w:t xml:space="preserve">Interpretar el cubrimiento </w:t>
      </w:r>
      <w:r w:rsidR="005945C8" w:rsidRPr="00AA6E41">
        <w:rPr>
          <w:rFonts w:ascii="Arial" w:hAnsi="Arial" w:cs="Arial"/>
        </w:rPr>
        <w:t>funcional que</w:t>
      </w:r>
      <w:r w:rsidRPr="00AA6E41">
        <w:rPr>
          <w:rFonts w:ascii="Arial" w:hAnsi="Arial" w:cs="Arial"/>
        </w:rPr>
        <w:t xml:space="preserve"> brindan las aplicaciones actuales para poder establecer </w:t>
      </w:r>
      <w:r w:rsidR="004A665F" w:rsidRPr="00AA6E41">
        <w:rPr>
          <w:rFonts w:ascii="Arial" w:hAnsi="Arial" w:cs="Arial"/>
        </w:rPr>
        <w:t xml:space="preserve">oportunidades de mejora en el soporte a los objetivos misionales y requerimientos operativos de la </w:t>
      </w:r>
      <w:r w:rsidR="009C7300" w:rsidRPr="00AA6E41">
        <w:rPr>
          <w:rFonts w:ascii="Arial" w:hAnsi="Arial" w:cs="Arial"/>
        </w:rPr>
        <w:t>Entidad.</w:t>
      </w:r>
    </w:p>
    <w:p w14:paraId="089A9A30" w14:textId="77777777" w:rsidR="00342E6B" w:rsidRPr="00AA6E41" w:rsidRDefault="008C18FB" w:rsidP="005B7B86">
      <w:pPr>
        <w:pStyle w:val="Prrafodelista"/>
        <w:numPr>
          <w:ilvl w:val="0"/>
          <w:numId w:val="11"/>
        </w:numPr>
        <w:spacing w:after="0" w:line="360" w:lineRule="auto"/>
        <w:ind w:left="426"/>
        <w:rPr>
          <w:rFonts w:ascii="Arial" w:hAnsi="Arial" w:cs="Arial"/>
        </w:rPr>
      </w:pPr>
      <w:r w:rsidRPr="00AA6E41">
        <w:rPr>
          <w:rFonts w:ascii="Arial" w:hAnsi="Arial" w:cs="Arial"/>
        </w:rPr>
        <w:t>Analizar</w:t>
      </w:r>
      <w:r w:rsidR="00DA59A2" w:rsidRPr="00AA6E41">
        <w:rPr>
          <w:rFonts w:ascii="Arial" w:hAnsi="Arial" w:cs="Arial"/>
        </w:rPr>
        <w:t xml:space="preserve"> </w:t>
      </w:r>
      <w:r w:rsidR="00A05A39" w:rsidRPr="00AA6E41">
        <w:rPr>
          <w:rFonts w:ascii="Arial" w:hAnsi="Arial" w:cs="Arial"/>
        </w:rPr>
        <w:t>y registrar</w:t>
      </w:r>
      <w:r w:rsidR="00DA59A2" w:rsidRPr="00AA6E41">
        <w:rPr>
          <w:rFonts w:ascii="Arial" w:hAnsi="Arial" w:cs="Arial"/>
        </w:rPr>
        <w:t xml:space="preserve"> los hallazgos encontrados </w:t>
      </w:r>
      <w:r w:rsidR="00342E6B" w:rsidRPr="00AA6E41">
        <w:rPr>
          <w:rFonts w:ascii="Arial" w:hAnsi="Arial" w:cs="Arial"/>
        </w:rPr>
        <w:t>con el fin de</w:t>
      </w:r>
      <w:r w:rsidR="00DA59A2" w:rsidRPr="00AA6E41">
        <w:rPr>
          <w:rFonts w:ascii="Arial" w:hAnsi="Arial" w:cs="Arial"/>
        </w:rPr>
        <w:t xml:space="preserve"> </w:t>
      </w:r>
      <w:r w:rsidR="00342E6B" w:rsidRPr="00AA6E41">
        <w:rPr>
          <w:rFonts w:ascii="Arial" w:hAnsi="Arial" w:cs="Arial"/>
        </w:rPr>
        <w:t xml:space="preserve">apoyar </w:t>
      </w:r>
      <w:r w:rsidR="00C23C28" w:rsidRPr="00AA6E41">
        <w:rPr>
          <w:rFonts w:ascii="Arial" w:hAnsi="Arial" w:cs="Arial"/>
        </w:rPr>
        <w:t>las recomendaciones</w:t>
      </w:r>
      <w:r w:rsidR="00DA59A2" w:rsidRPr="00AA6E41">
        <w:rPr>
          <w:rFonts w:ascii="Arial" w:hAnsi="Arial" w:cs="Arial"/>
        </w:rPr>
        <w:t xml:space="preserve"> </w:t>
      </w:r>
      <w:r w:rsidR="004A665F" w:rsidRPr="00AA6E41">
        <w:rPr>
          <w:rFonts w:ascii="Arial" w:hAnsi="Arial" w:cs="Arial"/>
        </w:rPr>
        <w:t xml:space="preserve">y con ello </w:t>
      </w:r>
      <w:r w:rsidR="00342E6B" w:rsidRPr="00AA6E41">
        <w:rPr>
          <w:rFonts w:ascii="Arial" w:hAnsi="Arial" w:cs="Arial"/>
        </w:rPr>
        <w:t>establecer</w:t>
      </w:r>
      <w:r w:rsidR="00DA59A2" w:rsidRPr="00AA6E41">
        <w:rPr>
          <w:rFonts w:ascii="Arial" w:hAnsi="Arial" w:cs="Arial"/>
        </w:rPr>
        <w:t xml:space="preserve"> una arquitectura </w:t>
      </w:r>
      <w:r w:rsidR="00CA1E7A" w:rsidRPr="00AA6E41">
        <w:rPr>
          <w:rFonts w:ascii="Arial" w:hAnsi="Arial" w:cs="Arial"/>
        </w:rPr>
        <w:t>de aplicaciones</w:t>
      </w:r>
      <w:r w:rsidR="00DA59A2" w:rsidRPr="00AA6E41">
        <w:rPr>
          <w:rFonts w:ascii="Arial" w:hAnsi="Arial" w:cs="Arial"/>
        </w:rPr>
        <w:t xml:space="preserve"> </w:t>
      </w:r>
      <w:r w:rsidR="00342E6B" w:rsidRPr="00AA6E41">
        <w:rPr>
          <w:rFonts w:ascii="Arial" w:hAnsi="Arial" w:cs="Arial"/>
        </w:rPr>
        <w:t xml:space="preserve">objetivo con mayor cobertura </w:t>
      </w:r>
      <w:r w:rsidR="00C23C28" w:rsidRPr="00AA6E41">
        <w:rPr>
          <w:rFonts w:ascii="Arial" w:hAnsi="Arial" w:cs="Arial"/>
        </w:rPr>
        <w:t>funcional</w:t>
      </w:r>
      <w:r w:rsidR="00342E6B" w:rsidRPr="00AA6E41">
        <w:rPr>
          <w:rFonts w:ascii="Arial" w:hAnsi="Arial" w:cs="Arial"/>
        </w:rPr>
        <w:t xml:space="preserve"> de las necesidades misionales de la </w:t>
      </w:r>
      <w:r w:rsidR="009C7300" w:rsidRPr="00AA6E41">
        <w:rPr>
          <w:rFonts w:ascii="Arial" w:hAnsi="Arial" w:cs="Arial"/>
        </w:rPr>
        <w:t>Entidad.</w:t>
      </w:r>
      <w:r w:rsidR="00342E6B" w:rsidRPr="00AA6E41">
        <w:rPr>
          <w:rFonts w:ascii="Arial" w:hAnsi="Arial" w:cs="Arial"/>
        </w:rPr>
        <w:t xml:space="preserve"> </w:t>
      </w:r>
      <w:r w:rsidR="00DA59A2" w:rsidRPr="00AA6E41">
        <w:rPr>
          <w:rFonts w:ascii="Arial" w:hAnsi="Arial" w:cs="Arial"/>
        </w:rPr>
        <w:t xml:space="preserve"> </w:t>
      </w:r>
    </w:p>
    <w:p w14:paraId="089A9A31" w14:textId="77777777" w:rsidR="00BD36B9" w:rsidRPr="00AA6E41" w:rsidRDefault="00BD36B9" w:rsidP="005B7B86">
      <w:pPr>
        <w:pStyle w:val="Prrafodelista"/>
        <w:numPr>
          <w:ilvl w:val="0"/>
          <w:numId w:val="11"/>
        </w:numPr>
        <w:spacing w:after="0" w:line="360" w:lineRule="auto"/>
        <w:ind w:left="426"/>
        <w:rPr>
          <w:rFonts w:ascii="Arial" w:hAnsi="Arial" w:cs="Arial"/>
        </w:rPr>
      </w:pPr>
      <w:r w:rsidRPr="00AA6E41">
        <w:rPr>
          <w:rFonts w:ascii="Arial" w:hAnsi="Arial" w:cs="Arial"/>
        </w:rPr>
        <w:t>Identificar</w:t>
      </w:r>
      <w:r w:rsidR="00DA59A2" w:rsidRPr="00AA6E41">
        <w:rPr>
          <w:rFonts w:ascii="Arial" w:hAnsi="Arial" w:cs="Arial"/>
        </w:rPr>
        <w:t xml:space="preserve"> </w:t>
      </w:r>
      <w:r w:rsidR="00CA1E7A" w:rsidRPr="00AA6E41">
        <w:rPr>
          <w:rFonts w:ascii="Arial" w:hAnsi="Arial" w:cs="Arial"/>
        </w:rPr>
        <w:t>las brechas</w:t>
      </w:r>
      <w:r w:rsidR="00DA59A2" w:rsidRPr="00AA6E41">
        <w:rPr>
          <w:rFonts w:ascii="Arial" w:hAnsi="Arial" w:cs="Arial"/>
        </w:rPr>
        <w:t xml:space="preserve"> </w:t>
      </w:r>
      <w:r w:rsidRPr="00AA6E41">
        <w:rPr>
          <w:rFonts w:ascii="Arial" w:hAnsi="Arial" w:cs="Arial"/>
        </w:rPr>
        <w:t>para llevar del estado actual a la arquitectura de aplicaciones objetivo</w:t>
      </w:r>
      <w:r w:rsidR="00DA59A2" w:rsidRPr="00AA6E41">
        <w:rPr>
          <w:rFonts w:ascii="Arial" w:hAnsi="Arial" w:cs="Arial"/>
        </w:rPr>
        <w:t xml:space="preserve"> </w:t>
      </w:r>
      <w:r w:rsidRPr="00AA6E41">
        <w:rPr>
          <w:rFonts w:ascii="Arial" w:hAnsi="Arial" w:cs="Arial"/>
        </w:rPr>
        <w:t>con pasos claros para representarse en oportunidades y soluciones potenciales.</w:t>
      </w:r>
    </w:p>
    <w:p w14:paraId="089A9A32" w14:textId="77777777" w:rsidR="00DA59A2" w:rsidRPr="00AA6E41" w:rsidRDefault="00BD36B9" w:rsidP="005B7B86">
      <w:pPr>
        <w:pStyle w:val="Prrafodelista"/>
        <w:numPr>
          <w:ilvl w:val="0"/>
          <w:numId w:val="11"/>
        </w:numPr>
        <w:spacing w:after="0" w:line="360" w:lineRule="auto"/>
        <w:ind w:left="426"/>
        <w:rPr>
          <w:rFonts w:ascii="Arial" w:hAnsi="Arial" w:cs="Arial"/>
        </w:rPr>
      </w:pPr>
      <w:r w:rsidRPr="00AA6E41">
        <w:rPr>
          <w:rFonts w:ascii="Arial" w:hAnsi="Arial" w:cs="Arial"/>
        </w:rPr>
        <w:t xml:space="preserve">Brindar artefactos que apoyen la comunicación de </w:t>
      </w:r>
      <w:r w:rsidR="00C23C28" w:rsidRPr="00AA6E41">
        <w:rPr>
          <w:rFonts w:ascii="Arial" w:hAnsi="Arial" w:cs="Arial"/>
        </w:rPr>
        <w:t>la arquitectura</w:t>
      </w:r>
      <w:r w:rsidRPr="00AA6E41">
        <w:rPr>
          <w:rFonts w:ascii="Arial" w:hAnsi="Arial" w:cs="Arial"/>
        </w:rPr>
        <w:t xml:space="preserve"> de aplicaciones</w:t>
      </w:r>
      <w:r w:rsidR="00DA59A2" w:rsidRPr="00AA6E41">
        <w:rPr>
          <w:rFonts w:ascii="Arial" w:hAnsi="Arial" w:cs="Arial"/>
        </w:rPr>
        <w:t xml:space="preserve"> </w:t>
      </w:r>
      <w:r w:rsidR="00C45B0D" w:rsidRPr="00AA6E41">
        <w:rPr>
          <w:rFonts w:ascii="Arial" w:hAnsi="Arial" w:cs="Arial"/>
        </w:rPr>
        <w:t xml:space="preserve">para dar a </w:t>
      </w:r>
      <w:r w:rsidR="00DA59A2" w:rsidRPr="00AA6E41">
        <w:rPr>
          <w:rFonts w:ascii="Arial" w:hAnsi="Arial" w:cs="Arial"/>
        </w:rPr>
        <w:t xml:space="preserve">conocer </w:t>
      </w:r>
      <w:r w:rsidR="00AF31DC" w:rsidRPr="00AA6E41">
        <w:rPr>
          <w:rFonts w:ascii="Arial" w:hAnsi="Arial" w:cs="Arial"/>
        </w:rPr>
        <w:lastRenderedPageBreak/>
        <w:t xml:space="preserve">y </w:t>
      </w:r>
      <w:r w:rsidR="00247809" w:rsidRPr="00AA6E41">
        <w:rPr>
          <w:rFonts w:ascii="Arial" w:hAnsi="Arial" w:cs="Arial"/>
        </w:rPr>
        <w:t>facilitar un</w:t>
      </w:r>
      <w:r w:rsidR="00DA59A2" w:rsidRPr="00AA6E41">
        <w:rPr>
          <w:rFonts w:ascii="Arial" w:hAnsi="Arial" w:cs="Arial"/>
        </w:rPr>
        <w:t xml:space="preserve"> nivel de conocimiento, que d</w:t>
      </w:r>
      <w:r w:rsidR="004A665F" w:rsidRPr="00AA6E41">
        <w:rPr>
          <w:rFonts w:ascii="Arial" w:hAnsi="Arial" w:cs="Arial"/>
        </w:rPr>
        <w:t>é</w:t>
      </w:r>
      <w:r w:rsidR="00DA59A2" w:rsidRPr="00AA6E41">
        <w:rPr>
          <w:rFonts w:ascii="Arial" w:hAnsi="Arial" w:cs="Arial"/>
        </w:rPr>
        <w:t xml:space="preserve"> soporte a las necesidades de negocio, datos y aplicaciones. </w:t>
      </w:r>
    </w:p>
    <w:p w14:paraId="089A9A33" w14:textId="77777777" w:rsidR="00DA59A2" w:rsidRPr="00AA6E41" w:rsidRDefault="00CA1E7A" w:rsidP="005B7B86">
      <w:pPr>
        <w:pStyle w:val="Prrafodelista"/>
        <w:numPr>
          <w:ilvl w:val="0"/>
          <w:numId w:val="11"/>
        </w:numPr>
        <w:spacing w:after="0" w:line="360" w:lineRule="auto"/>
        <w:ind w:left="426"/>
        <w:rPr>
          <w:rFonts w:ascii="Arial" w:hAnsi="Arial" w:cs="Arial"/>
        </w:rPr>
      </w:pPr>
      <w:r w:rsidRPr="00AA6E41">
        <w:rPr>
          <w:rFonts w:ascii="Arial" w:hAnsi="Arial" w:cs="Arial"/>
        </w:rPr>
        <w:t>Sugerir un</w:t>
      </w:r>
      <w:r w:rsidR="00DA59A2" w:rsidRPr="00AA6E41">
        <w:rPr>
          <w:rFonts w:ascii="Arial" w:hAnsi="Arial" w:cs="Arial"/>
        </w:rPr>
        <w:t xml:space="preserve"> modelo de Arquitectura Orientada a Servicios que cubra las necesidades de negocio, datos y aplicaciones dentro y fuera de la </w:t>
      </w:r>
      <w:r w:rsidR="005945C8" w:rsidRPr="00AA6E41">
        <w:rPr>
          <w:rFonts w:ascii="Arial" w:hAnsi="Arial" w:cs="Arial"/>
        </w:rPr>
        <w:t>Superintendencia de Sociedades</w:t>
      </w:r>
      <w:r w:rsidR="00DA59A2" w:rsidRPr="00AA6E41">
        <w:rPr>
          <w:rFonts w:ascii="Arial" w:hAnsi="Arial" w:cs="Arial"/>
        </w:rPr>
        <w:t xml:space="preserve">. </w:t>
      </w:r>
    </w:p>
    <w:p w14:paraId="089A9A34" w14:textId="77777777" w:rsidR="00DA59A2" w:rsidRPr="00AA6E41" w:rsidRDefault="00DA59A2" w:rsidP="005B7B86">
      <w:pPr>
        <w:pStyle w:val="Ttulo1"/>
        <w:keepLines w:val="0"/>
        <w:pageBreakBefore/>
        <w:numPr>
          <w:ilvl w:val="0"/>
          <w:numId w:val="1"/>
        </w:numPr>
        <w:tabs>
          <w:tab w:val="clear" w:pos="432"/>
          <w:tab w:val="left" w:pos="426"/>
        </w:tabs>
        <w:spacing w:before="0" w:line="360" w:lineRule="auto"/>
        <w:ind w:left="800" w:hanging="800"/>
        <w:jc w:val="both"/>
        <w:rPr>
          <w:rFonts w:ascii="Arial" w:hAnsi="Arial" w:cs="Arial"/>
          <w:color w:val="808080" w:themeColor="background1" w:themeShade="80"/>
          <w:sz w:val="24"/>
          <w:szCs w:val="22"/>
        </w:rPr>
      </w:pPr>
      <w:bookmarkStart w:id="8" w:name="_Toc260396025"/>
      <w:bookmarkStart w:id="9" w:name="_Toc367785468"/>
      <w:r w:rsidRPr="00AA6E41">
        <w:rPr>
          <w:rFonts w:ascii="Arial" w:hAnsi="Arial" w:cs="Arial"/>
          <w:color w:val="808080" w:themeColor="background1" w:themeShade="80"/>
          <w:sz w:val="24"/>
          <w:szCs w:val="22"/>
        </w:rPr>
        <w:lastRenderedPageBreak/>
        <w:t xml:space="preserve">Objetivos y </w:t>
      </w:r>
      <w:bookmarkEnd w:id="8"/>
      <w:r w:rsidRPr="00AA6E41">
        <w:rPr>
          <w:rFonts w:ascii="Arial" w:hAnsi="Arial" w:cs="Arial"/>
          <w:color w:val="808080" w:themeColor="background1" w:themeShade="80"/>
          <w:sz w:val="24"/>
          <w:szCs w:val="22"/>
        </w:rPr>
        <w:t>Restricciones</w:t>
      </w:r>
      <w:bookmarkEnd w:id="9"/>
    </w:p>
    <w:p w14:paraId="089A9A35" w14:textId="77777777" w:rsidR="00852609" w:rsidRPr="00AA6E41" w:rsidRDefault="00852609" w:rsidP="005B7B86">
      <w:pPr>
        <w:spacing w:after="0" w:line="360" w:lineRule="auto"/>
        <w:rPr>
          <w:rFonts w:ascii="Arial" w:hAnsi="Arial" w:cs="Arial"/>
        </w:rPr>
      </w:pPr>
    </w:p>
    <w:p w14:paraId="089A9A36" w14:textId="77777777" w:rsidR="00DA59A2" w:rsidRPr="00AA6E41" w:rsidRDefault="00DA59A2" w:rsidP="005B7B86">
      <w:pPr>
        <w:spacing w:after="0" w:line="360" w:lineRule="auto"/>
        <w:rPr>
          <w:rFonts w:ascii="Arial" w:hAnsi="Arial" w:cs="Arial"/>
        </w:rPr>
      </w:pPr>
      <w:r w:rsidRPr="00AA6E41">
        <w:rPr>
          <w:rFonts w:ascii="Arial" w:hAnsi="Arial" w:cs="Arial"/>
        </w:rPr>
        <w:t xml:space="preserve">El </w:t>
      </w:r>
      <w:r w:rsidR="005945C8" w:rsidRPr="00AA6E41">
        <w:rPr>
          <w:rFonts w:ascii="Arial" w:hAnsi="Arial" w:cs="Arial"/>
        </w:rPr>
        <w:t>cometido</w:t>
      </w:r>
      <w:r w:rsidRPr="00AA6E41">
        <w:rPr>
          <w:rFonts w:ascii="Arial" w:hAnsi="Arial" w:cs="Arial"/>
        </w:rPr>
        <w:t xml:space="preserve"> de esta sección es presentar los objetivos de la arquitectura de aplicaciones y las limitantes/restricciones de la arquitectura de </w:t>
      </w:r>
      <w:r w:rsidR="00537099" w:rsidRPr="00AA6E41">
        <w:rPr>
          <w:rFonts w:ascii="Arial" w:hAnsi="Arial" w:cs="Arial"/>
        </w:rPr>
        <w:t>aplicaciones</w:t>
      </w:r>
      <w:r w:rsidRPr="00AA6E41">
        <w:rPr>
          <w:rFonts w:ascii="Arial" w:hAnsi="Arial" w:cs="Arial"/>
        </w:rPr>
        <w:t xml:space="preserve"> y del presente documento.</w:t>
      </w:r>
    </w:p>
    <w:p w14:paraId="089A9A37" w14:textId="77777777" w:rsidR="00DA59A2" w:rsidRPr="00AA6E41" w:rsidRDefault="00DA59A2" w:rsidP="005B7B86">
      <w:pPr>
        <w:spacing w:after="0" w:line="360" w:lineRule="auto"/>
        <w:rPr>
          <w:rFonts w:ascii="Arial" w:hAnsi="Arial" w:cs="Arial"/>
        </w:rPr>
      </w:pPr>
      <w:r w:rsidRPr="00AA6E41">
        <w:rPr>
          <w:rFonts w:ascii="Arial" w:hAnsi="Arial" w:cs="Arial"/>
        </w:rPr>
        <w:t>En términos de los criterios de calidad, esta sección debe establecer:</w:t>
      </w:r>
    </w:p>
    <w:p w14:paraId="089A9A38" w14:textId="77777777" w:rsidR="00E571FA" w:rsidRPr="00AA6E41" w:rsidRDefault="00E571FA" w:rsidP="005B7B86">
      <w:pPr>
        <w:spacing w:after="0" w:line="360" w:lineRule="auto"/>
        <w:rPr>
          <w:rFonts w:ascii="Arial" w:hAnsi="Arial" w:cs="Arial"/>
        </w:rPr>
      </w:pPr>
    </w:p>
    <w:p w14:paraId="089A9A39" w14:textId="77777777" w:rsidR="00DA59A2" w:rsidRPr="00AA6E41" w:rsidRDefault="00DA59A2" w:rsidP="005B7B86">
      <w:pPr>
        <w:pStyle w:val="Prrafodelista"/>
        <w:numPr>
          <w:ilvl w:val="0"/>
          <w:numId w:val="3"/>
        </w:numPr>
        <w:spacing w:after="0" w:line="360" w:lineRule="auto"/>
        <w:rPr>
          <w:rFonts w:ascii="Arial" w:hAnsi="Arial" w:cs="Arial"/>
        </w:rPr>
      </w:pPr>
      <w:r w:rsidRPr="00AA6E41">
        <w:rPr>
          <w:rFonts w:ascii="Arial" w:hAnsi="Arial" w:cs="Arial"/>
        </w:rPr>
        <w:t>Objetivos de alto nivel (de negocio y tecnológicos) que incentivan el desarrollo de arquitectura de aplicaciones.</w:t>
      </w:r>
    </w:p>
    <w:p w14:paraId="089A9A3A" w14:textId="77777777" w:rsidR="00DA59A2" w:rsidRPr="00AA6E41" w:rsidRDefault="00DA59A2" w:rsidP="005B7B86">
      <w:pPr>
        <w:pStyle w:val="Prrafodelista"/>
        <w:numPr>
          <w:ilvl w:val="0"/>
          <w:numId w:val="3"/>
        </w:numPr>
        <w:spacing w:after="0" w:line="360" w:lineRule="auto"/>
        <w:rPr>
          <w:rFonts w:ascii="Arial" w:hAnsi="Arial" w:cs="Arial"/>
        </w:rPr>
      </w:pPr>
      <w:r w:rsidRPr="00AA6E41">
        <w:rPr>
          <w:rFonts w:ascii="Arial" w:hAnsi="Arial" w:cs="Arial"/>
        </w:rPr>
        <w:t>Objetivos específicos (de negocio y tecnológicos) que se pretenden alcanzar con el ejercicio de arquitectura</w:t>
      </w:r>
    </w:p>
    <w:p w14:paraId="089A9A3B" w14:textId="77777777" w:rsidR="00DA59A2" w:rsidRPr="00AA6E41" w:rsidRDefault="00DA59A2" w:rsidP="005B7B86">
      <w:pPr>
        <w:pStyle w:val="Prrafodelista"/>
        <w:numPr>
          <w:ilvl w:val="0"/>
          <w:numId w:val="3"/>
        </w:numPr>
        <w:spacing w:after="0" w:line="360" w:lineRule="auto"/>
        <w:rPr>
          <w:rFonts w:ascii="Arial" w:hAnsi="Arial" w:cs="Arial"/>
        </w:rPr>
      </w:pPr>
      <w:r w:rsidRPr="00AA6E41">
        <w:rPr>
          <w:rFonts w:ascii="Arial" w:hAnsi="Arial" w:cs="Arial"/>
        </w:rPr>
        <w:t>Limitantes/restricciones (de negocio y tecnológicos) que deben ser tenidos en cuenta debido a su posible influencia en la toma de decisiones para la definición de la arquitectura de aplicaciones.</w:t>
      </w:r>
    </w:p>
    <w:p w14:paraId="089A9A3C" w14:textId="77777777" w:rsidR="00DA59A2" w:rsidRPr="00AA6E41" w:rsidRDefault="00DA59A2" w:rsidP="005B7B86">
      <w:pPr>
        <w:pStyle w:val="Prrafodelista"/>
        <w:spacing w:after="0" w:line="360" w:lineRule="auto"/>
        <w:ind w:left="720"/>
        <w:rPr>
          <w:rFonts w:ascii="Arial" w:hAnsi="Arial" w:cs="Arial"/>
        </w:rPr>
      </w:pPr>
    </w:p>
    <w:p w14:paraId="089A9A3D" w14:textId="77777777" w:rsidR="00DA59A2" w:rsidRPr="00AA6E41" w:rsidRDefault="00CA11C8"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bookmarkStart w:id="10" w:name="_Toc256587336"/>
      <w:r w:rsidRPr="00AA6E41">
        <w:rPr>
          <w:rFonts w:ascii="Arial" w:hAnsi="Arial" w:cs="Arial"/>
          <w:color w:val="808080" w:themeColor="background1" w:themeShade="80"/>
          <w:szCs w:val="22"/>
        </w:rPr>
        <w:t xml:space="preserve"> </w:t>
      </w:r>
      <w:bookmarkStart w:id="11" w:name="_Toc367785469"/>
      <w:r w:rsidR="00DA59A2" w:rsidRPr="00AA6E41">
        <w:rPr>
          <w:rFonts w:ascii="Arial" w:hAnsi="Arial" w:cs="Arial"/>
          <w:color w:val="808080" w:themeColor="background1" w:themeShade="80"/>
          <w:szCs w:val="22"/>
        </w:rPr>
        <w:t>Objetivos de Alto nivel</w:t>
      </w:r>
      <w:bookmarkEnd w:id="11"/>
    </w:p>
    <w:p w14:paraId="089A9A3E" w14:textId="77777777" w:rsidR="00DA59A2" w:rsidRPr="00AA6E41" w:rsidRDefault="008E69B6" w:rsidP="005B7B86">
      <w:pPr>
        <w:pStyle w:val="Prrafodelista"/>
        <w:numPr>
          <w:ilvl w:val="0"/>
          <w:numId w:val="10"/>
        </w:numPr>
        <w:spacing w:after="0" w:line="360" w:lineRule="auto"/>
        <w:rPr>
          <w:rFonts w:ascii="Arial" w:hAnsi="Arial" w:cs="Arial"/>
        </w:rPr>
      </w:pPr>
      <w:r w:rsidRPr="00AA6E41">
        <w:rPr>
          <w:rFonts w:ascii="Arial" w:hAnsi="Arial" w:cs="Arial"/>
        </w:rPr>
        <w:t>Actualizar el i</w:t>
      </w:r>
      <w:r w:rsidR="00DA59A2" w:rsidRPr="00AA6E41">
        <w:rPr>
          <w:rFonts w:ascii="Arial" w:hAnsi="Arial" w:cs="Arial"/>
        </w:rPr>
        <w:t xml:space="preserve">nventario y realizar el diagnóstico de </w:t>
      </w:r>
      <w:r w:rsidRPr="00AA6E41">
        <w:rPr>
          <w:rFonts w:ascii="Arial" w:hAnsi="Arial" w:cs="Arial"/>
        </w:rPr>
        <w:t xml:space="preserve">la </w:t>
      </w:r>
      <w:r w:rsidR="00DA59A2" w:rsidRPr="00AA6E41">
        <w:rPr>
          <w:rFonts w:ascii="Arial" w:hAnsi="Arial" w:cs="Arial"/>
        </w:rPr>
        <w:t>situación actual de los sistemas de información y sus interfaces.</w:t>
      </w:r>
    </w:p>
    <w:p w14:paraId="089A9A3F" w14:textId="77777777" w:rsidR="00DA59A2" w:rsidRPr="00AA6E41" w:rsidRDefault="00DA59A2" w:rsidP="005B7B86">
      <w:pPr>
        <w:pStyle w:val="Prrafodelista"/>
        <w:numPr>
          <w:ilvl w:val="0"/>
          <w:numId w:val="10"/>
        </w:numPr>
        <w:spacing w:after="0" w:line="360" w:lineRule="auto"/>
        <w:rPr>
          <w:rFonts w:ascii="Arial" w:hAnsi="Arial" w:cs="Arial"/>
        </w:rPr>
      </w:pPr>
      <w:r w:rsidRPr="00AA6E41">
        <w:rPr>
          <w:rFonts w:ascii="Arial" w:hAnsi="Arial" w:cs="Arial"/>
        </w:rPr>
        <w:lastRenderedPageBreak/>
        <w:t xml:space="preserve">Sugerir los sistemas que se van a </w:t>
      </w:r>
      <w:r w:rsidR="00840CAE" w:rsidRPr="00AA6E41">
        <w:rPr>
          <w:rFonts w:ascii="Arial" w:hAnsi="Arial" w:cs="Arial"/>
        </w:rPr>
        <w:t>integrar a</w:t>
      </w:r>
      <w:r w:rsidRPr="00AA6E41">
        <w:rPr>
          <w:rFonts w:ascii="Arial" w:hAnsi="Arial" w:cs="Arial"/>
        </w:rPr>
        <w:t xml:space="preserve"> nivel de la </w:t>
      </w:r>
      <w:r w:rsidR="005945C8" w:rsidRPr="00AA6E41">
        <w:rPr>
          <w:rFonts w:ascii="Arial" w:hAnsi="Arial" w:cs="Arial"/>
        </w:rPr>
        <w:t>Superintendencia de Sociedades</w:t>
      </w:r>
      <w:r w:rsidRPr="00AA6E41">
        <w:rPr>
          <w:rFonts w:ascii="Arial" w:hAnsi="Arial" w:cs="Arial"/>
        </w:rPr>
        <w:t>.</w:t>
      </w:r>
    </w:p>
    <w:p w14:paraId="089A9A40" w14:textId="77777777" w:rsidR="00DA59A2" w:rsidRPr="00AA6E41" w:rsidRDefault="00537099" w:rsidP="005B7B86">
      <w:pPr>
        <w:pStyle w:val="Prrafodelista"/>
        <w:numPr>
          <w:ilvl w:val="0"/>
          <w:numId w:val="10"/>
        </w:numPr>
        <w:spacing w:after="0" w:line="360" w:lineRule="auto"/>
        <w:rPr>
          <w:rFonts w:ascii="Arial" w:hAnsi="Arial" w:cs="Arial"/>
        </w:rPr>
      </w:pPr>
      <w:r w:rsidRPr="00AA6E41">
        <w:rPr>
          <w:rFonts w:ascii="Arial" w:hAnsi="Arial" w:cs="Arial"/>
        </w:rPr>
        <w:t>Realizar un</w:t>
      </w:r>
      <w:r w:rsidR="00DA59A2" w:rsidRPr="00AA6E41">
        <w:rPr>
          <w:rFonts w:ascii="Arial" w:hAnsi="Arial" w:cs="Arial"/>
        </w:rPr>
        <w:t xml:space="preserve"> </w:t>
      </w:r>
      <w:r w:rsidRPr="00AA6E41">
        <w:rPr>
          <w:rFonts w:ascii="Arial" w:hAnsi="Arial" w:cs="Arial"/>
        </w:rPr>
        <w:t>diagnóstico</w:t>
      </w:r>
      <w:r w:rsidR="00DA59A2" w:rsidRPr="00AA6E41">
        <w:rPr>
          <w:rFonts w:ascii="Arial" w:hAnsi="Arial" w:cs="Arial"/>
        </w:rPr>
        <w:t xml:space="preserve"> de los sistemas de Información versus los procesos de la </w:t>
      </w:r>
      <w:r w:rsidR="00840CAE" w:rsidRPr="00AA6E41">
        <w:rPr>
          <w:rFonts w:ascii="Arial" w:hAnsi="Arial" w:cs="Arial"/>
        </w:rPr>
        <w:t>Entidad.</w:t>
      </w:r>
    </w:p>
    <w:p w14:paraId="089A9A41" w14:textId="77777777" w:rsidR="00DA59A2" w:rsidRPr="00AA6E41" w:rsidRDefault="00DA59A2" w:rsidP="005B7B86">
      <w:pPr>
        <w:pStyle w:val="Prrafodelista"/>
        <w:spacing w:after="0" w:line="360" w:lineRule="auto"/>
        <w:ind w:left="720"/>
        <w:rPr>
          <w:rFonts w:ascii="Arial" w:hAnsi="Arial" w:cs="Arial"/>
        </w:rPr>
      </w:pPr>
    </w:p>
    <w:bookmarkEnd w:id="10"/>
    <w:p w14:paraId="089A9A42" w14:textId="77777777" w:rsidR="00DA59A2" w:rsidRPr="00AA6E41" w:rsidRDefault="00D135EB"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12" w:name="_Toc367785470"/>
      <w:r w:rsidR="00DA59A2" w:rsidRPr="00AA6E41">
        <w:rPr>
          <w:rFonts w:ascii="Arial" w:hAnsi="Arial" w:cs="Arial"/>
          <w:color w:val="808080" w:themeColor="background1" w:themeShade="80"/>
          <w:szCs w:val="22"/>
        </w:rPr>
        <w:t>Objetivos Específicos</w:t>
      </w:r>
      <w:bookmarkEnd w:id="12"/>
    </w:p>
    <w:p w14:paraId="089A9A43" w14:textId="77777777" w:rsidR="00DA59A2" w:rsidRPr="00AA6E41" w:rsidRDefault="00DA59A2" w:rsidP="005B7B86">
      <w:pPr>
        <w:shd w:val="clear" w:color="auto" w:fill="FFFFFF" w:themeFill="background1"/>
        <w:spacing w:after="0" w:line="360" w:lineRule="auto"/>
        <w:rPr>
          <w:rFonts w:ascii="Arial" w:hAnsi="Arial" w:cs="Arial"/>
          <w:b/>
          <w:color w:val="FFFFFF" w:themeColor="background1"/>
          <w:sz w:val="20"/>
          <w:szCs w:val="20"/>
        </w:rPr>
      </w:pPr>
    </w:p>
    <w:tbl>
      <w:tblPr>
        <w:tblW w:w="9498"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bottom w:w="57" w:type="dxa"/>
        </w:tblCellMar>
        <w:tblLook w:val="04A0" w:firstRow="1" w:lastRow="0" w:firstColumn="1" w:lastColumn="0" w:noHBand="0" w:noVBand="1"/>
      </w:tblPr>
      <w:tblGrid>
        <w:gridCol w:w="993"/>
        <w:gridCol w:w="1843"/>
        <w:gridCol w:w="1843"/>
        <w:gridCol w:w="4819"/>
      </w:tblGrid>
      <w:tr w:rsidR="00DA59A2" w:rsidRPr="00AA6E41" w14:paraId="089A9A48" w14:textId="77777777" w:rsidTr="001B2F43">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4"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ID</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5"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 xml:space="preserve">Titulo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6"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Tipo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A47" w14:textId="77777777" w:rsidR="00DA59A2" w:rsidRPr="00AA6E41" w:rsidRDefault="00DA59A2" w:rsidP="005B7B86">
            <w:pPr>
              <w:pStyle w:val="TablaTitulo"/>
              <w:shd w:val="clear" w:color="auto" w:fill="7F7F7F" w:themeFill="text1" w:themeFillTint="80"/>
              <w:spacing w:line="360" w:lineRule="auto"/>
              <w:jc w:val="both"/>
              <w:rPr>
                <w:rFonts w:ascii="Arial" w:hAnsi="Arial" w:cs="Arial"/>
                <w:sz w:val="20"/>
                <w:szCs w:val="20"/>
              </w:rPr>
            </w:pPr>
            <w:r w:rsidRPr="00AA6E41">
              <w:rPr>
                <w:rFonts w:ascii="Arial" w:hAnsi="Arial" w:cs="Arial"/>
                <w:sz w:val="20"/>
                <w:szCs w:val="20"/>
              </w:rPr>
              <w:t>Descripción del objetivo</w:t>
            </w:r>
          </w:p>
        </w:tc>
      </w:tr>
      <w:tr w:rsidR="00DA59A2" w:rsidRPr="00AA6E41" w14:paraId="089A9A4D" w14:textId="77777777" w:rsidTr="00945E7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9"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A"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Plataforma tecnológica integrada y consolidada.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Arquitectura</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C" w14:textId="77777777" w:rsidR="00DA59A2" w:rsidRPr="00AA6E41" w:rsidRDefault="00CA1E7A" w:rsidP="005B7B86">
            <w:pPr>
              <w:pStyle w:val="TablaContenido"/>
              <w:spacing w:line="360" w:lineRule="auto"/>
              <w:rPr>
                <w:rFonts w:ascii="Arial" w:hAnsi="Arial" w:cs="Arial"/>
                <w:szCs w:val="20"/>
              </w:rPr>
            </w:pPr>
            <w:r w:rsidRPr="00AA6E41">
              <w:rPr>
                <w:rFonts w:ascii="Arial" w:hAnsi="Arial" w:cs="Arial"/>
                <w:szCs w:val="20"/>
              </w:rPr>
              <w:t>Proponer la</w:t>
            </w:r>
            <w:r w:rsidR="00DA59A2" w:rsidRPr="00AA6E41">
              <w:rPr>
                <w:rFonts w:ascii="Arial" w:hAnsi="Arial" w:cs="Arial"/>
                <w:szCs w:val="20"/>
              </w:rPr>
              <w:t xml:space="preserve"> </w:t>
            </w:r>
            <w:r w:rsidR="00840CAE" w:rsidRPr="00AA6E41">
              <w:rPr>
                <w:rFonts w:ascii="Arial" w:hAnsi="Arial" w:cs="Arial"/>
                <w:szCs w:val="20"/>
              </w:rPr>
              <w:t>actualización e</w:t>
            </w:r>
            <w:r w:rsidR="005E2E09" w:rsidRPr="00AA6E41">
              <w:rPr>
                <w:rFonts w:ascii="Arial" w:hAnsi="Arial" w:cs="Arial"/>
                <w:szCs w:val="20"/>
              </w:rPr>
              <w:t xml:space="preserve"> integración</w:t>
            </w:r>
            <w:r w:rsidR="00DA59A2" w:rsidRPr="00AA6E41">
              <w:rPr>
                <w:rFonts w:ascii="Arial" w:hAnsi="Arial" w:cs="Arial"/>
                <w:szCs w:val="20"/>
              </w:rPr>
              <w:t xml:space="preserve"> de la plataforma tecnol</w:t>
            </w:r>
            <w:r w:rsidR="005E2E09" w:rsidRPr="00AA6E41">
              <w:rPr>
                <w:rFonts w:ascii="Arial" w:hAnsi="Arial" w:cs="Arial"/>
                <w:szCs w:val="20"/>
              </w:rPr>
              <w:t xml:space="preserve">ógica, por </w:t>
            </w:r>
            <w:r w:rsidR="00840CAE" w:rsidRPr="00AA6E41">
              <w:rPr>
                <w:rFonts w:ascii="Arial" w:hAnsi="Arial" w:cs="Arial"/>
                <w:szCs w:val="20"/>
              </w:rPr>
              <w:t>medio de</w:t>
            </w:r>
            <w:r w:rsidR="005E2E09" w:rsidRPr="00AA6E41">
              <w:rPr>
                <w:rFonts w:ascii="Arial" w:hAnsi="Arial" w:cs="Arial"/>
                <w:szCs w:val="20"/>
              </w:rPr>
              <w:t xml:space="preserve"> integración</w:t>
            </w:r>
            <w:r w:rsidR="00DA59A2" w:rsidRPr="00AA6E41">
              <w:rPr>
                <w:rFonts w:ascii="Arial" w:hAnsi="Arial" w:cs="Arial"/>
                <w:szCs w:val="20"/>
              </w:rPr>
              <w:t xml:space="preserve"> </w:t>
            </w:r>
            <w:r w:rsidR="00840CAE" w:rsidRPr="00AA6E41">
              <w:rPr>
                <w:rFonts w:ascii="Arial" w:hAnsi="Arial" w:cs="Arial"/>
                <w:szCs w:val="20"/>
              </w:rPr>
              <w:t>de procesos facilitando</w:t>
            </w:r>
            <w:r w:rsidR="00DA59A2" w:rsidRPr="00AA6E41">
              <w:rPr>
                <w:rFonts w:ascii="Arial" w:hAnsi="Arial" w:cs="Arial"/>
                <w:szCs w:val="20"/>
              </w:rPr>
              <w:t xml:space="preserve"> la prestación de servicios; el suministro de información y la comunicación interna y externa.</w:t>
            </w:r>
          </w:p>
        </w:tc>
      </w:tr>
      <w:tr w:rsidR="00DA59A2" w:rsidRPr="00AA6E41" w14:paraId="089A9A52" w14:textId="77777777" w:rsidTr="00945E7D">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E"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4F"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Equipo de TI</w:t>
            </w:r>
            <w:r w:rsidR="001832D3" w:rsidRPr="00AA6E41">
              <w:rPr>
                <w:rFonts w:ascii="Arial" w:hAnsi="Arial" w:cs="Arial"/>
                <w:szCs w:val="20"/>
              </w:rPr>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Arquitectura</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9A51" w14:textId="77777777" w:rsidR="00DA59A2" w:rsidRPr="00AA6E41" w:rsidRDefault="001832D3" w:rsidP="005B7B86">
            <w:pPr>
              <w:pStyle w:val="TablaContenido"/>
              <w:spacing w:line="360" w:lineRule="auto"/>
              <w:rPr>
                <w:rFonts w:ascii="Arial" w:hAnsi="Arial" w:cs="Arial"/>
                <w:szCs w:val="20"/>
              </w:rPr>
            </w:pPr>
            <w:r w:rsidRPr="00AA6E41">
              <w:rPr>
                <w:rFonts w:ascii="Arial" w:hAnsi="Arial" w:cs="Arial"/>
                <w:szCs w:val="20"/>
              </w:rPr>
              <w:t>Fortalecer l</w:t>
            </w:r>
            <w:r w:rsidR="00DA59A2" w:rsidRPr="00AA6E41">
              <w:rPr>
                <w:rFonts w:ascii="Arial" w:hAnsi="Arial" w:cs="Arial"/>
                <w:szCs w:val="20"/>
              </w:rPr>
              <w:t xml:space="preserve">a </w:t>
            </w:r>
            <w:r w:rsidR="00CA1E7A" w:rsidRPr="00AA6E41">
              <w:rPr>
                <w:rFonts w:ascii="Arial" w:hAnsi="Arial" w:cs="Arial"/>
                <w:szCs w:val="20"/>
              </w:rPr>
              <w:t>implementación del</w:t>
            </w:r>
            <w:r w:rsidR="00DA59A2" w:rsidRPr="00AA6E41">
              <w:rPr>
                <w:rFonts w:ascii="Arial" w:hAnsi="Arial" w:cs="Arial"/>
                <w:szCs w:val="20"/>
              </w:rPr>
              <w:t xml:space="preserve"> ciclo de vida de las </w:t>
            </w:r>
            <w:r w:rsidRPr="00AA6E41">
              <w:rPr>
                <w:rFonts w:ascii="Arial" w:hAnsi="Arial" w:cs="Arial"/>
                <w:szCs w:val="20"/>
              </w:rPr>
              <w:t>aplicaciones.</w:t>
            </w:r>
          </w:p>
        </w:tc>
      </w:tr>
      <w:tr w:rsidR="00DA59A2" w:rsidRPr="00AA6E41" w14:paraId="089A9A57" w14:textId="77777777" w:rsidTr="00945E7D">
        <w:trPr>
          <w:trHeight w:val="69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4"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Servicios 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5"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Estratégico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9A56" w14:textId="77777777" w:rsidR="00DA59A2" w:rsidRPr="00AA6E41" w:rsidRDefault="001832D3" w:rsidP="005B7B86">
            <w:pPr>
              <w:pStyle w:val="TablaContenido"/>
              <w:spacing w:line="360" w:lineRule="auto"/>
              <w:rPr>
                <w:rFonts w:ascii="Arial" w:hAnsi="Arial" w:cs="Arial"/>
                <w:szCs w:val="20"/>
              </w:rPr>
            </w:pPr>
            <w:r w:rsidRPr="00AA6E41">
              <w:rPr>
                <w:rFonts w:ascii="Arial" w:hAnsi="Arial" w:cs="Arial"/>
                <w:szCs w:val="20"/>
              </w:rPr>
              <w:t xml:space="preserve">Fortalecer </w:t>
            </w:r>
            <w:r w:rsidR="00DA59A2" w:rsidRPr="00AA6E41">
              <w:rPr>
                <w:rFonts w:ascii="Arial" w:hAnsi="Arial" w:cs="Arial"/>
                <w:szCs w:val="20"/>
              </w:rPr>
              <w:t xml:space="preserve">la gestión documental </w:t>
            </w:r>
            <w:r w:rsidRPr="00AA6E41">
              <w:rPr>
                <w:rFonts w:ascii="Arial" w:hAnsi="Arial" w:cs="Arial"/>
                <w:szCs w:val="20"/>
              </w:rPr>
              <w:t xml:space="preserve">de los servicios que soportan la operación </w:t>
            </w:r>
            <w:r w:rsidR="0077033A" w:rsidRPr="00AA6E41">
              <w:rPr>
                <w:rFonts w:ascii="Arial" w:hAnsi="Arial" w:cs="Arial"/>
                <w:szCs w:val="20"/>
              </w:rPr>
              <w:t>del sistema</w:t>
            </w:r>
            <w:r w:rsidR="00DA59A2" w:rsidRPr="00AA6E41">
              <w:rPr>
                <w:rFonts w:ascii="Arial" w:hAnsi="Arial" w:cs="Arial"/>
                <w:szCs w:val="20"/>
              </w:rPr>
              <w:t xml:space="preserve"> de información integral.</w:t>
            </w:r>
          </w:p>
        </w:tc>
      </w:tr>
      <w:tr w:rsidR="00DA59A2" w:rsidRPr="00AA6E41" w14:paraId="089A9A5C" w14:textId="77777777" w:rsidTr="00480E7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OE-4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9"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Comunicación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A5A"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Arquitectura</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9A5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Sugerir </w:t>
            </w:r>
            <w:r w:rsidR="001832D3" w:rsidRPr="00AA6E41">
              <w:rPr>
                <w:rFonts w:ascii="Arial" w:hAnsi="Arial" w:cs="Arial"/>
                <w:szCs w:val="20"/>
              </w:rPr>
              <w:t xml:space="preserve">y fortalecer </w:t>
            </w:r>
            <w:r w:rsidR="00CA1E7A" w:rsidRPr="00AA6E41">
              <w:rPr>
                <w:rFonts w:ascii="Arial" w:hAnsi="Arial" w:cs="Arial"/>
                <w:szCs w:val="20"/>
              </w:rPr>
              <w:t>la integridad</w:t>
            </w:r>
            <w:r w:rsidRPr="00AA6E41">
              <w:rPr>
                <w:rFonts w:ascii="Arial" w:hAnsi="Arial" w:cs="Arial"/>
                <w:szCs w:val="20"/>
              </w:rPr>
              <w:t xml:space="preserve">, interoperabilidad y cumplimiento de estándares a través del cumplimiento de la arquitectura empresarial de </w:t>
            </w:r>
            <w:r w:rsidR="00EA3E6C" w:rsidRPr="00AA6E41">
              <w:rPr>
                <w:rFonts w:ascii="Arial" w:hAnsi="Arial" w:cs="Arial"/>
                <w:szCs w:val="20"/>
              </w:rPr>
              <w:t xml:space="preserve">la </w:t>
            </w:r>
            <w:r w:rsidR="005945C8" w:rsidRPr="00AA6E41">
              <w:rPr>
                <w:rFonts w:ascii="Arial" w:hAnsi="Arial" w:cs="Arial"/>
              </w:rPr>
              <w:t>Superintendencia de Sociedades</w:t>
            </w:r>
            <w:r w:rsidRPr="00AA6E41">
              <w:rPr>
                <w:rFonts w:ascii="Arial" w:hAnsi="Arial" w:cs="Arial"/>
                <w:szCs w:val="20"/>
              </w:rPr>
              <w:t>.</w:t>
            </w:r>
          </w:p>
        </w:tc>
      </w:tr>
    </w:tbl>
    <w:p w14:paraId="089A9A5D" w14:textId="77777777" w:rsidR="00DA59A2" w:rsidRPr="00AA6E41" w:rsidRDefault="00DA59A2" w:rsidP="005B7B86">
      <w:pPr>
        <w:spacing w:after="0" w:line="360" w:lineRule="auto"/>
        <w:rPr>
          <w:rFonts w:ascii="Arial" w:hAnsi="Arial" w:cs="Arial"/>
        </w:rPr>
      </w:pPr>
    </w:p>
    <w:p w14:paraId="089A9A5E" w14:textId="77777777" w:rsidR="007608F9" w:rsidRPr="00AA6E41" w:rsidRDefault="00871E37"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bookmarkStart w:id="13" w:name="_Toc256587338"/>
      <w:r w:rsidRPr="00AA6E41">
        <w:rPr>
          <w:rFonts w:ascii="Arial" w:hAnsi="Arial" w:cs="Arial"/>
          <w:color w:val="808080" w:themeColor="background1" w:themeShade="80"/>
          <w:szCs w:val="22"/>
        </w:rPr>
        <w:t xml:space="preserve"> </w:t>
      </w:r>
      <w:bookmarkStart w:id="14" w:name="_Toc367785471"/>
      <w:r w:rsidR="00DA59A2" w:rsidRPr="00AA6E41">
        <w:rPr>
          <w:rFonts w:ascii="Arial" w:hAnsi="Arial" w:cs="Arial"/>
          <w:color w:val="808080" w:themeColor="background1" w:themeShade="80"/>
          <w:szCs w:val="22"/>
        </w:rPr>
        <w:t xml:space="preserve">Definición de Stakeholders y </w:t>
      </w:r>
      <w:bookmarkEnd w:id="13"/>
      <w:r w:rsidR="00DA59A2" w:rsidRPr="00AA6E41">
        <w:rPr>
          <w:rFonts w:ascii="Arial" w:hAnsi="Arial" w:cs="Arial"/>
          <w:color w:val="808080" w:themeColor="background1" w:themeShade="80"/>
          <w:szCs w:val="22"/>
        </w:rPr>
        <w:t>sus intereses</w:t>
      </w:r>
      <w:bookmarkEnd w:id="14"/>
    </w:p>
    <w:p w14:paraId="089A9A5F" w14:textId="77777777" w:rsidR="00195235" w:rsidRPr="00AA6E41" w:rsidRDefault="00195235" w:rsidP="005B7B86">
      <w:pPr>
        <w:spacing w:after="0" w:line="360" w:lineRule="auto"/>
        <w:rPr>
          <w:rFonts w:ascii="Arial" w:hAnsi="Arial" w:cs="Arial"/>
          <w:bCs/>
        </w:rPr>
      </w:pPr>
    </w:p>
    <w:p w14:paraId="089A9A60" w14:textId="77777777" w:rsidR="004A665F" w:rsidRPr="00AA6E41" w:rsidRDefault="00DE7092" w:rsidP="005B7B86">
      <w:pPr>
        <w:spacing w:after="0" w:line="360" w:lineRule="auto"/>
        <w:rPr>
          <w:rFonts w:ascii="Arial" w:hAnsi="Arial" w:cs="Arial"/>
          <w:color w:val="000000"/>
          <w:lang w:eastAsia="es-ES"/>
        </w:rPr>
      </w:pPr>
      <w:r w:rsidRPr="00AA6E41">
        <w:rPr>
          <w:rFonts w:ascii="Arial" w:hAnsi="Arial" w:cs="Arial"/>
          <w:color w:val="000000"/>
          <w:lang w:eastAsia="es-ES"/>
        </w:rPr>
        <w:t xml:space="preserve">En esta sección se encuentran registrados la información referente a los responsables, funciones y </w:t>
      </w:r>
      <w:r w:rsidR="005945C8" w:rsidRPr="00AA6E41">
        <w:rPr>
          <w:rFonts w:ascii="Arial" w:hAnsi="Arial" w:cs="Arial"/>
          <w:color w:val="000000"/>
          <w:lang w:eastAsia="es-ES"/>
        </w:rPr>
        <w:t>hallazgos por cada aplicación que</w:t>
      </w:r>
      <w:r w:rsidRPr="00AA6E41">
        <w:rPr>
          <w:rFonts w:ascii="Arial" w:hAnsi="Arial" w:cs="Arial"/>
          <w:color w:val="000000"/>
          <w:lang w:eastAsia="es-ES"/>
        </w:rPr>
        <w:t xml:space="preserve"> existe en la </w:t>
      </w:r>
      <w:r w:rsidR="005945C8" w:rsidRPr="00AA6E41">
        <w:rPr>
          <w:rFonts w:ascii="Arial" w:hAnsi="Arial" w:cs="Arial"/>
          <w:color w:val="000000"/>
          <w:lang w:eastAsia="es-ES"/>
        </w:rPr>
        <w:t>Superintendencia de Sociedades</w:t>
      </w:r>
      <w:r w:rsidRPr="00AA6E41">
        <w:rPr>
          <w:rFonts w:ascii="Arial" w:hAnsi="Arial" w:cs="Arial"/>
          <w:color w:val="000000"/>
          <w:lang w:eastAsia="es-ES"/>
        </w:rPr>
        <w:t xml:space="preserve"> ya sean desarrollos a la medida, como aplicaciones de proveedores y productos </w:t>
      </w:r>
      <w:r w:rsidRPr="00AA6E41">
        <w:rPr>
          <w:rFonts w:ascii="Arial" w:hAnsi="Arial" w:cs="Arial"/>
          <w:color w:val="000000"/>
          <w:lang w:eastAsia="es-ES"/>
        </w:rPr>
        <w:lastRenderedPageBreak/>
        <w:t>propietarios. La cual refleja el estado actual de aplicaciones frente quienes dan soporte o mantenimiento.</w:t>
      </w:r>
    </w:p>
    <w:p w14:paraId="089A9A61" w14:textId="77777777" w:rsidR="00DE7092" w:rsidRPr="00AA6E41" w:rsidRDefault="00DE7092" w:rsidP="005B7B86">
      <w:pPr>
        <w:spacing w:after="0" w:line="360" w:lineRule="auto"/>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20" w:firstRow="1" w:lastRow="0" w:firstColumn="0" w:lastColumn="0" w:noHBand="1" w:noVBand="1"/>
      </w:tblPr>
      <w:tblGrid>
        <w:gridCol w:w="1668"/>
        <w:gridCol w:w="3402"/>
        <w:gridCol w:w="1984"/>
        <w:gridCol w:w="2000"/>
      </w:tblGrid>
      <w:tr w:rsidR="00C97843" w:rsidRPr="00AA6E41" w14:paraId="089A9A66" w14:textId="77777777" w:rsidTr="00B0168C">
        <w:tc>
          <w:tcPr>
            <w:tcW w:w="1668" w:type="dxa"/>
            <w:shd w:val="clear" w:color="auto" w:fill="7F7F7F" w:themeFill="text1" w:themeFillTint="80"/>
            <w:vAlign w:val="center"/>
          </w:tcPr>
          <w:p w14:paraId="089A9A62" w14:textId="77777777" w:rsidR="00C97843" w:rsidRPr="00AA6E41" w:rsidRDefault="00F934AA" w:rsidP="005B7B86">
            <w:pPr>
              <w:pStyle w:val="TablaTitulo"/>
              <w:spacing w:line="360" w:lineRule="auto"/>
              <w:jc w:val="both"/>
              <w:rPr>
                <w:rFonts w:ascii="Arial" w:hAnsi="Arial" w:cs="Arial"/>
                <w:sz w:val="20"/>
                <w:szCs w:val="20"/>
              </w:rPr>
            </w:pPr>
            <w:r w:rsidRPr="00AA6E41">
              <w:rPr>
                <w:rFonts w:ascii="Arial" w:hAnsi="Arial" w:cs="Arial"/>
                <w:sz w:val="20"/>
                <w:szCs w:val="20"/>
              </w:rPr>
              <w:t xml:space="preserve">Personas </w:t>
            </w:r>
            <w:r w:rsidR="00B6137B" w:rsidRPr="00AA6E41">
              <w:rPr>
                <w:rFonts w:ascii="Arial" w:hAnsi="Arial" w:cs="Arial"/>
                <w:sz w:val="20"/>
                <w:szCs w:val="20"/>
              </w:rPr>
              <w:t>a</w:t>
            </w:r>
            <w:r w:rsidR="004A665F" w:rsidRPr="00AA6E41">
              <w:rPr>
                <w:rFonts w:ascii="Arial" w:hAnsi="Arial" w:cs="Arial"/>
                <w:sz w:val="20"/>
                <w:szCs w:val="20"/>
              </w:rPr>
              <w:t xml:space="preserve"> </w:t>
            </w:r>
            <w:r w:rsidR="00B6137B" w:rsidRPr="00AA6E41">
              <w:rPr>
                <w:rFonts w:ascii="Arial" w:hAnsi="Arial" w:cs="Arial"/>
                <w:sz w:val="20"/>
                <w:szCs w:val="20"/>
              </w:rPr>
              <w:t>cargo de la aplicación (</w:t>
            </w:r>
            <w:r w:rsidR="001839FD" w:rsidRPr="00AA6E41">
              <w:rPr>
                <w:rFonts w:ascii="Arial" w:hAnsi="Arial" w:cs="Arial"/>
                <w:sz w:val="20"/>
                <w:szCs w:val="20"/>
              </w:rPr>
              <w:t>tecnología</w:t>
            </w:r>
            <w:r w:rsidRPr="00AA6E41">
              <w:rPr>
                <w:rFonts w:ascii="Arial" w:hAnsi="Arial" w:cs="Arial"/>
                <w:sz w:val="20"/>
                <w:szCs w:val="20"/>
              </w:rPr>
              <w:t>)</w:t>
            </w:r>
          </w:p>
        </w:tc>
        <w:tc>
          <w:tcPr>
            <w:tcW w:w="3402" w:type="dxa"/>
            <w:shd w:val="clear" w:color="auto" w:fill="7F7F7F" w:themeFill="text1" w:themeFillTint="80"/>
            <w:vAlign w:val="center"/>
          </w:tcPr>
          <w:p w14:paraId="089A9A63" w14:textId="77777777" w:rsidR="00C97843" w:rsidRPr="00AA6E41" w:rsidRDefault="00C97843" w:rsidP="005B7B86">
            <w:pPr>
              <w:pStyle w:val="TablaTitulo"/>
              <w:spacing w:line="360" w:lineRule="auto"/>
              <w:jc w:val="both"/>
              <w:rPr>
                <w:rFonts w:ascii="Arial" w:hAnsi="Arial" w:cs="Arial"/>
                <w:sz w:val="20"/>
                <w:szCs w:val="20"/>
              </w:rPr>
            </w:pPr>
            <w:r w:rsidRPr="00AA6E41">
              <w:rPr>
                <w:rFonts w:ascii="Arial" w:hAnsi="Arial" w:cs="Arial"/>
                <w:sz w:val="20"/>
                <w:szCs w:val="20"/>
              </w:rPr>
              <w:t>Aplicación</w:t>
            </w:r>
          </w:p>
        </w:tc>
        <w:tc>
          <w:tcPr>
            <w:tcW w:w="1984" w:type="dxa"/>
            <w:shd w:val="clear" w:color="auto" w:fill="7F7F7F" w:themeFill="text1" w:themeFillTint="80"/>
            <w:vAlign w:val="center"/>
          </w:tcPr>
          <w:p w14:paraId="089A9A64" w14:textId="77777777" w:rsidR="00CA6EB9" w:rsidRPr="00AA6E41" w:rsidRDefault="00C01B27" w:rsidP="005B7B86">
            <w:pPr>
              <w:pStyle w:val="TablaTitulo"/>
              <w:spacing w:line="360" w:lineRule="auto"/>
              <w:jc w:val="both"/>
              <w:rPr>
                <w:rFonts w:ascii="Arial" w:hAnsi="Arial" w:cs="Arial"/>
                <w:sz w:val="20"/>
                <w:szCs w:val="20"/>
              </w:rPr>
            </w:pPr>
            <w:r w:rsidRPr="00AA6E41">
              <w:rPr>
                <w:rFonts w:ascii="Arial" w:hAnsi="Arial" w:cs="Arial"/>
                <w:sz w:val="20"/>
                <w:szCs w:val="20"/>
              </w:rPr>
              <w:t xml:space="preserve"> O</w:t>
            </w:r>
            <w:r w:rsidR="00CA6EB9" w:rsidRPr="00AA6E41">
              <w:rPr>
                <w:rFonts w:ascii="Arial" w:hAnsi="Arial" w:cs="Arial"/>
                <w:sz w:val="20"/>
                <w:szCs w:val="20"/>
              </w:rPr>
              <w:t>peran y/o solic</w:t>
            </w:r>
            <w:r w:rsidR="004A665F" w:rsidRPr="00AA6E41">
              <w:rPr>
                <w:rFonts w:ascii="Arial" w:hAnsi="Arial" w:cs="Arial"/>
                <w:sz w:val="20"/>
                <w:szCs w:val="20"/>
              </w:rPr>
              <w:t>i</w:t>
            </w:r>
            <w:r w:rsidR="00CA6EB9" w:rsidRPr="00AA6E41">
              <w:rPr>
                <w:rFonts w:ascii="Arial" w:hAnsi="Arial" w:cs="Arial"/>
                <w:sz w:val="20"/>
                <w:szCs w:val="20"/>
              </w:rPr>
              <w:t>tan Requerimientos</w:t>
            </w:r>
          </w:p>
        </w:tc>
        <w:tc>
          <w:tcPr>
            <w:tcW w:w="2000" w:type="dxa"/>
            <w:shd w:val="clear" w:color="auto" w:fill="7F7F7F" w:themeFill="text1" w:themeFillTint="80"/>
            <w:vAlign w:val="center"/>
          </w:tcPr>
          <w:p w14:paraId="089A9A65" w14:textId="77777777" w:rsidR="00C97843" w:rsidRPr="00AA6E41" w:rsidRDefault="00C97843" w:rsidP="005B7B86">
            <w:pPr>
              <w:pStyle w:val="TablaTitulo"/>
              <w:spacing w:line="360" w:lineRule="auto"/>
              <w:jc w:val="both"/>
              <w:rPr>
                <w:rFonts w:ascii="Arial" w:hAnsi="Arial" w:cs="Arial"/>
                <w:sz w:val="20"/>
                <w:szCs w:val="20"/>
              </w:rPr>
            </w:pPr>
            <w:r w:rsidRPr="00AA6E41">
              <w:rPr>
                <w:rFonts w:ascii="Arial" w:hAnsi="Arial" w:cs="Arial"/>
                <w:sz w:val="20"/>
                <w:szCs w:val="20"/>
              </w:rPr>
              <w:t>Descripción de intereses (</w:t>
            </w:r>
            <w:r w:rsidRPr="00AA6E41">
              <w:rPr>
                <w:rFonts w:ascii="Arial" w:hAnsi="Arial" w:cs="Arial"/>
                <w:i/>
                <w:sz w:val="20"/>
                <w:szCs w:val="20"/>
              </w:rPr>
              <w:t>concerns</w:t>
            </w:r>
            <w:r w:rsidRPr="00AA6E41">
              <w:rPr>
                <w:rFonts w:ascii="Arial" w:hAnsi="Arial" w:cs="Arial"/>
                <w:sz w:val="20"/>
                <w:szCs w:val="20"/>
              </w:rPr>
              <w:t>)</w:t>
            </w:r>
          </w:p>
        </w:tc>
      </w:tr>
      <w:tr w:rsidR="00FB6BCD" w:rsidRPr="00AA6E41" w14:paraId="089A9A78" w14:textId="77777777" w:rsidTr="00B0168C">
        <w:trPr>
          <w:trHeight w:val="320"/>
        </w:trPr>
        <w:tc>
          <w:tcPr>
            <w:tcW w:w="1668" w:type="dxa"/>
            <w:vMerge w:val="restart"/>
            <w:vAlign w:val="center"/>
          </w:tcPr>
          <w:p w14:paraId="089A9A67" w14:textId="77777777" w:rsidR="00FB6BCD" w:rsidRPr="00AA6E41" w:rsidRDefault="00E7549D" w:rsidP="005B7B86">
            <w:pPr>
              <w:pStyle w:val="TablaContenido"/>
              <w:spacing w:line="360" w:lineRule="auto"/>
              <w:rPr>
                <w:rFonts w:ascii="Arial" w:hAnsi="Arial" w:cs="Arial"/>
                <w:bCs w:val="0"/>
                <w:szCs w:val="20"/>
              </w:rPr>
            </w:pPr>
            <w:hyperlink r:id="rId20" w:history="1">
              <w:r w:rsidR="00FB6BCD" w:rsidRPr="00AA6E41">
                <w:rPr>
                  <w:rFonts w:ascii="Arial" w:hAnsi="Arial" w:cs="Arial"/>
                  <w:szCs w:val="20"/>
                </w:rPr>
                <w:t>Dirección de Informática y Desarrollo</w:t>
              </w:r>
            </w:hyperlink>
            <w:r w:rsidR="00FB6BCD" w:rsidRPr="00AA6E41">
              <w:rPr>
                <w:rFonts w:ascii="Arial" w:hAnsi="Arial" w:cs="Arial"/>
                <w:szCs w:val="20"/>
              </w:rPr>
              <w:t>:</w:t>
            </w:r>
          </w:p>
          <w:p w14:paraId="089A9A68" w14:textId="77777777" w:rsidR="00FB6BCD" w:rsidRPr="00AA6E41" w:rsidRDefault="00FB6934" w:rsidP="005B7B86">
            <w:pPr>
              <w:pStyle w:val="TablaContenido"/>
              <w:spacing w:line="360" w:lineRule="auto"/>
              <w:rPr>
                <w:rFonts w:ascii="Arial" w:hAnsi="Arial" w:cs="Arial"/>
                <w:szCs w:val="20"/>
              </w:rPr>
            </w:pPr>
            <w:r w:rsidRPr="00AA6E41">
              <w:rPr>
                <w:rFonts w:ascii="Arial" w:hAnsi="Arial" w:cs="Arial"/>
                <w:szCs w:val="20"/>
                <w:u w:val="single"/>
              </w:rPr>
              <w:t>Anderson</w:t>
            </w:r>
            <w:r w:rsidR="00FB6BCD" w:rsidRPr="00AA6E41">
              <w:rPr>
                <w:rFonts w:ascii="Arial" w:hAnsi="Arial" w:cs="Arial"/>
                <w:szCs w:val="20"/>
                <w:u w:val="single"/>
              </w:rPr>
              <w:t xml:space="preserve"> López</w:t>
            </w:r>
            <w:r w:rsidR="00FB6BCD" w:rsidRPr="00AA6E41">
              <w:rPr>
                <w:rFonts w:ascii="Arial" w:hAnsi="Arial" w:cs="Arial"/>
                <w:szCs w:val="20"/>
              </w:rPr>
              <w:t xml:space="preserve"> Cruz/ Apoyan: Diana Aguasaco, </w:t>
            </w:r>
          </w:p>
          <w:p w14:paraId="089A9A69"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u w:val="single"/>
              </w:rPr>
              <w:t>Héctor Guerrero</w:t>
            </w:r>
            <w:r w:rsidRPr="00AA6E41">
              <w:rPr>
                <w:rFonts w:ascii="Arial" w:hAnsi="Arial" w:cs="Arial"/>
                <w:szCs w:val="20"/>
              </w:rPr>
              <w:t xml:space="preserve"> Grupo Administrativo</w:t>
            </w:r>
          </w:p>
          <w:p w14:paraId="089A9A6A" w14:textId="77777777" w:rsidR="00FB6BCD" w:rsidRPr="00AA6E41" w:rsidRDefault="00FB6BCD" w:rsidP="005B7B86">
            <w:pPr>
              <w:pStyle w:val="Prrafodelista"/>
              <w:spacing w:after="0" w:line="360" w:lineRule="auto"/>
              <w:ind w:left="397"/>
              <w:rPr>
                <w:rFonts w:ascii="Arial" w:hAnsi="Arial" w:cs="Arial"/>
                <w:bCs/>
                <w:sz w:val="20"/>
                <w:szCs w:val="20"/>
              </w:rPr>
            </w:pPr>
          </w:p>
        </w:tc>
        <w:tc>
          <w:tcPr>
            <w:tcW w:w="3402" w:type="dxa"/>
            <w:vAlign w:val="center"/>
          </w:tcPr>
          <w:p w14:paraId="089A9A6B"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Omnivista 4760 (Call Manager ALCATEL)</w:t>
            </w:r>
          </w:p>
          <w:p w14:paraId="089A9A6C"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IVR</w:t>
            </w:r>
          </w:p>
          <w:p w14:paraId="089A9A6D"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Contact Center (GENESIS)</w:t>
            </w:r>
          </w:p>
          <w:p w14:paraId="089A9A6E"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CitiMail (Alcatel) Conectividad RAVEC</w:t>
            </w:r>
          </w:p>
          <w:p w14:paraId="089A9A6F"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Conectividad PIJAO</w:t>
            </w:r>
          </w:p>
          <w:p w14:paraId="089A9A70"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 xml:space="preserve">Servicio de Comunicaciones Unificadas </w:t>
            </w:r>
          </w:p>
          <w:p w14:paraId="089A9A71" w14:textId="77777777" w:rsidR="00FB6BCD" w:rsidRPr="009C5C21" w:rsidRDefault="00FB6BCD" w:rsidP="005B7B86">
            <w:pPr>
              <w:pStyle w:val="Prrafodelista"/>
              <w:numPr>
                <w:ilvl w:val="0"/>
                <w:numId w:val="13"/>
              </w:numPr>
              <w:spacing w:after="0" w:line="360" w:lineRule="auto"/>
              <w:rPr>
                <w:rFonts w:ascii="Arial" w:hAnsi="Arial" w:cs="Arial"/>
                <w:bCs/>
                <w:sz w:val="20"/>
                <w:szCs w:val="20"/>
                <w:lang w:val="pt-BR"/>
              </w:rPr>
            </w:pPr>
            <w:r w:rsidRPr="009C5C21">
              <w:rPr>
                <w:rFonts w:ascii="Arial" w:hAnsi="Arial" w:cs="Arial"/>
                <w:bCs/>
                <w:sz w:val="20"/>
                <w:szCs w:val="20"/>
                <w:lang w:val="pt-BR"/>
              </w:rPr>
              <w:t>Sistema de Video Conferencia POLY COM (17 Salas).</w:t>
            </w:r>
          </w:p>
          <w:p w14:paraId="089A9A72" w14:textId="77777777" w:rsidR="00A73EB5" w:rsidRPr="00AA6E41" w:rsidRDefault="00AE78A7"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LYNC(mensajería corporativa)</w:t>
            </w:r>
          </w:p>
        </w:tc>
        <w:tc>
          <w:tcPr>
            <w:tcW w:w="1984" w:type="dxa"/>
            <w:vAlign w:val="center"/>
          </w:tcPr>
          <w:p w14:paraId="089A9A73"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Redes, telecomunicaciones Área TI:</w:t>
            </w:r>
          </w:p>
          <w:p w14:paraId="089A9A74" w14:textId="77777777" w:rsidR="00FB6BCD" w:rsidRPr="00AA6E41" w:rsidRDefault="00E7549D" w:rsidP="005B7B86">
            <w:pPr>
              <w:spacing w:after="0" w:line="360" w:lineRule="auto"/>
              <w:rPr>
                <w:rFonts w:ascii="Arial" w:hAnsi="Arial" w:cs="Arial"/>
                <w:bCs/>
                <w:sz w:val="20"/>
                <w:szCs w:val="20"/>
              </w:rPr>
            </w:pPr>
            <w:hyperlink r:id="rId21" w:history="1">
              <w:r w:rsidR="00FB6BCD" w:rsidRPr="00AA6E41">
                <w:rPr>
                  <w:rFonts w:ascii="Arial" w:hAnsi="Arial" w:cs="Arial"/>
                  <w:bCs/>
                  <w:sz w:val="20"/>
                  <w:szCs w:val="20"/>
                </w:rPr>
                <w:t>Dirección de Informática y Desarrollo</w:t>
              </w:r>
            </w:hyperlink>
            <w:r w:rsidR="00FB6BCD" w:rsidRPr="00AA6E41">
              <w:rPr>
                <w:rFonts w:ascii="Arial" w:hAnsi="Arial" w:cs="Arial"/>
                <w:bCs/>
                <w:sz w:val="20"/>
                <w:szCs w:val="20"/>
              </w:rPr>
              <w:t xml:space="preserve">, </w:t>
            </w:r>
            <w:hyperlink r:id="rId22" w:history="1">
              <w:r w:rsidR="00FB6BCD" w:rsidRPr="00AA6E41">
                <w:rPr>
                  <w:rFonts w:ascii="Arial" w:hAnsi="Arial" w:cs="Arial"/>
                  <w:bCs/>
                  <w:sz w:val="20"/>
                  <w:szCs w:val="20"/>
                </w:rPr>
                <w:t>Secretaría General</w:t>
              </w:r>
            </w:hyperlink>
          </w:p>
        </w:tc>
        <w:tc>
          <w:tcPr>
            <w:tcW w:w="2000" w:type="dxa"/>
            <w:vAlign w:val="center"/>
          </w:tcPr>
          <w:p w14:paraId="089A9A75"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 xml:space="preserve">Mas compromiso por parte de los proveedores, </w:t>
            </w:r>
          </w:p>
          <w:p w14:paraId="089A9A76"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-Mejorar la comunicación entre los proveedores, resolución de problemas en común.</w:t>
            </w:r>
          </w:p>
          <w:p w14:paraId="089A9A77" w14:textId="77777777" w:rsidR="00FB6BCD" w:rsidRPr="00AA6E41" w:rsidRDefault="00FB6BCD" w:rsidP="005B7B86">
            <w:pPr>
              <w:pStyle w:val="TablaContenido"/>
              <w:spacing w:line="360" w:lineRule="auto"/>
              <w:rPr>
                <w:rFonts w:ascii="Arial" w:hAnsi="Arial" w:cs="Arial"/>
                <w:szCs w:val="20"/>
              </w:rPr>
            </w:pPr>
            <w:r w:rsidRPr="00AA6E41">
              <w:rPr>
                <w:rFonts w:ascii="Arial" w:hAnsi="Arial" w:cs="Arial"/>
                <w:szCs w:val="20"/>
              </w:rPr>
              <w:t>-Mayores capacitaciones de las aplicaciones que se manejan día a día.</w:t>
            </w:r>
          </w:p>
        </w:tc>
      </w:tr>
      <w:tr w:rsidR="00FB6BCD" w:rsidRPr="00AA6E41" w14:paraId="089A9A81" w14:textId="77777777" w:rsidTr="00B0168C">
        <w:trPr>
          <w:trHeight w:val="1879"/>
        </w:trPr>
        <w:tc>
          <w:tcPr>
            <w:tcW w:w="1668" w:type="dxa"/>
            <w:vMerge/>
            <w:vAlign w:val="center"/>
          </w:tcPr>
          <w:p w14:paraId="089A9A79" w14:textId="77777777" w:rsidR="00FB6BCD" w:rsidRPr="00AA6E41" w:rsidRDefault="00FB6BCD" w:rsidP="005B7B86">
            <w:pPr>
              <w:pStyle w:val="TablaContenido"/>
              <w:spacing w:line="360" w:lineRule="auto"/>
              <w:rPr>
                <w:rFonts w:ascii="Arial" w:hAnsi="Arial" w:cs="Arial"/>
                <w:szCs w:val="20"/>
              </w:rPr>
            </w:pPr>
          </w:p>
        </w:tc>
        <w:tc>
          <w:tcPr>
            <w:tcW w:w="3402" w:type="dxa"/>
            <w:vAlign w:val="center"/>
          </w:tcPr>
          <w:tbl>
            <w:tblPr>
              <w:tblW w:w="3372" w:type="dxa"/>
              <w:tblLayout w:type="fixed"/>
              <w:tblCellMar>
                <w:left w:w="70" w:type="dxa"/>
                <w:right w:w="70" w:type="dxa"/>
              </w:tblCellMar>
              <w:tblLook w:val="04A0" w:firstRow="1" w:lastRow="0" w:firstColumn="1" w:lastColumn="0" w:noHBand="0" w:noVBand="1"/>
            </w:tblPr>
            <w:tblGrid>
              <w:gridCol w:w="3372"/>
            </w:tblGrid>
            <w:tr w:rsidR="00FB6BCD" w:rsidRPr="00AA6E41" w14:paraId="089A9A7C" w14:textId="77777777" w:rsidTr="00BF7459">
              <w:trPr>
                <w:trHeight w:val="614"/>
              </w:trPr>
              <w:tc>
                <w:tcPr>
                  <w:tcW w:w="3372" w:type="dxa"/>
                  <w:tcBorders>
                    <w:top w:val="nil"/>
                    <w:left w:val="nil"/>
                    <w:bottom w:val="nil"/>
                    <w:right w:val="nil"/>
                  </w:tcBorders>
                  <w:shd w:val="clear" w:color="auto" w:fill="auto"/>
                  <w:vAlign w:val="center"/>
                  <w:hideMark/>
                </w:tcPr>
                <w:p w14:paraId="089A9A7A"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NE2000 Administración de LAN (HUAWEY). N/a</w:t>
                  </w:r>
                </w:p>
                <w:p w14:paraId="089A9A7B" w14:textId="77777777" w:rsidR="00FB6BCD" w:rsidRPr="00AA6E41" w:rsidRDefault="00FB6BCD"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Sistema de Administración de Calidad de Servicio tráfico RED</w:t>
                  </w:r>
                  <w:r w:rsidR="00224E5A" w:rsidRPr="00AA6E41">
                    <w:rPr>
                      <w:rFonts w:ascii="Arial" w:hAnsi="Arial" w:cs="Arial"/>
                      <w:bCs/>
                      <w:sz w:val="20"/>
                      <w:szCs w:val="20"/>
                    </w:rPr>
                    <w:t xml:space="preserve"> –PacketShapper (</w:t>
                  </w:r>
                  <w:r w:rsidRPr="00AA6E41">
                    <w:rPr>
                      <w:rFonts w:ascii="Arial" w:hAnsi="Arial" w:cs="Arial"/>
                      <w:bCs/>
                      <w:sz w:val="20"/>
                      <w:szCs w:val="20"/>
                    </w:rPr>
                    <w:t>no funciona</w:t>
                  </w:r>
                  <w:r w:rsidR="00224E5A" w:rsidRPr="00AA6E41">
                    <w:rPr>
                      <w:rFonts w:ascii="Arial" w:hAnsi="Arial" w:cs="Arial"/>
                      <w:bCs/>
                      <w:sz w:val="20"/>
                      <w:szCs w:val="20"/>
                    </w:rPr>
                    <w:t>).</w:t>
                  </w:r>
                </w:p>
              </w:tc>
            </w:tr>
          </w:tbl>
          <w:p w14:paraId="089A9A7D" w14:textId="77777777" w:rsidR="00FB6BCD" w:rsidRPr="00AA6E41" w:rsidRDefault="00FB6BCD" w:rsidP="005B7B86">
            <w:pPr>
              <w:pStyle w:val="TablaContenido"/>
              <w:spacing w:line="360" w:lineRule="auto"/>
              <w:ind w:left="720"/>
              <w:rPr>
                <w:rFonts w:ascii="Arial" w:hAnsi="Arial" w:cs="Arial"/>
                <w:szCs w:val="20"/>
              </w:rPr>
            </w:pPr>
          </w:p>
        </w:tc>
        <w:tc>
          <w:tcPr>
            <w:tcW w:w="1984" w:type="dxa"/>
            <w:vAlign w:val="center"/>
          </w:tcPr>
          <w:p w14:paraId="089A9A7E" w14:textId="77777777" w:rsidR="00FB6BCD" w:rsidRPr="00AA6E41" w:rsidRDefault="00FB6BCD" w:rsidP="005B7B86">
            <w:pPr>
              <w:spacing w:after="0" w:line="360" w:lineRule="auto"/>
              <w:rPr>
                <w:rFonts w:ascii="Arial" w:hAnsi="Arial" w:cs="Arial"/>
                <w:bCs/>
                <w:sz w:val="20"/>
                <w:szCs w:val="20"/>
              </w:rPr>
            </w:pPr>
          </w:p>
          <w:p w14:paraId="089A9A7F" w14:textId="77777777" w:rsidR="00FB6BCD" w:rsidRPr="00AA6E41" w:rsidRDefault="00E7549D" w:rsidP="005B7B86">
            <w:pPr>
              <w:pStyle w:val="TablaContenido"/>
              <w:spacing w:line="360" w:lineRule="auto"/>
              <w:rPr>
                <w:rFonts w:ascii="Arial" w:hAnsi="Arial" w:cs="Arial"/>
                <w:szCs w:val="20"/>
              </w:rPr>
            </w:pPr>
            <w:hyperlink r:id="rId23" w:history="1">
              <w:r w:rsidR="00FB6BCD" w:rsidRPr="00AA6E41">
                <w:rPr>
                  <w:rFonts w:ascii="Arial" w:hAnsi="Arial" w:cs="Arial"/>
                  <w:szCs w:val="20"/>
                </w:rPr>
                <w:t>Dirección de Informática y Desarrollo</w:t>
              </w:r>
            </w:hyperlink>
            <w:r w:rsidR="00FB6BCD" w:rsidRPr="00AA6E41">
              <w:rPr>
                <w:rFonts w:ascii="Arial" w:hAnsi="Arial" w:cs="Arial"/>
                <w:szCs w:val="20"/>
              </w:rPr>
              <w:t xml:space="preserve">, </w:t>
            </w:r>
            <w:hyperlink r:id="rId24" w:history="1">
              <w:r w:rsidR="00FB6BCD" w:rsidRPr="00AA6E41">
                <w:rPr>
                  <w:rFonts w:ascii="Arial" w:hAnsi="Arial" w:cs="Arial"/>
                  <w:szCs w:val="20"/>
                </w:rPr>
                <w:t>Secretaría General</w:t>
              </w:r>
            </w:hyperlink>
          </w:p>
        </w:tc>
        <w:tc>
          <w:tcPr>
            <w:tcW w:w="2000" w:type="dxa"/>
            <w:vAlign w:val="center"/>
          </w:tcPr>
          <w:p w14:paraId="089A9A80" w14:textId="77777777" w:rsidR="00FB6BCD" w:rsidRPr="00AA6E41" w:rsidRDefault="003D515F" w:rsidP="005B7B86">
            <w:pPr>
              <w:pStyle w:val="TablaContenido"/>
              <w:spacing w:line="360" w:lineRule="auto"/>
              <w:rPr>
                <w:rFonts w:ascii="Arial" w:hAnsi="Arial" w:cs="Arial"/>
                <w:szCs w:val="20"/>
              </w:rPr>
            </w:pPr>
            <w:r w:rsidRPr="00AA6E41">
              <w:rPr>
                <w:rFonts w:ascii="Arial" w:hAnsi="Arial" w:cs="Arial"/>
                <w:szCs w:val="20"/>
              </w:rPr>
              <w:t xml:space="preserve">Se </w:t>
            </w:r>
            <w:r w:rsidR="003B30D2" w:rsidRPr="00AA6E41">
              <w:rPr>
                <w:rFonts w:ascii="Arial" w:hAnsi="Arial" w:cs="Arial"/>
                <w:szCs w:val="20"/>
              </w:rPr>
              <w:t>encuentran instaladas</w:t>
            </w:r>
            <w:r w:rsidR="00FB6BCD" w:rsidRPr="00AA6E41">
              <w:rPr>
                <w:rFonts w:ascii="Arial" w:hAnsi="Arial" w:cs="Arial"/>
                <w:szCs w:val="20"/>
              </w:rPr>
              <w:t>, pero no están en funcionamiento y no se tiene capacitación sobre ellas.</w:t>
            </w:r>
          </w:p>
        </w:tc>
      </w:tr>
      <w:tr w:rsidR="00240521" w:rsidRPr="00AA6E41" w14:paraId="089A9A96" w14:textId="77777777" w:rsidTr="00B0168C">
        <w:trPr>
          <w:trHeight w:val="3580"/>
        </w:trPr>
        <w:tc>
          <w:tcPr>
            <w:tcW w:w="1668" w:type="dxa"/>
            <w:vAlign w:val="center"/>
          </w:tcPr>
          <w:p w14:paraId="089A9A82" w14:textId="77777777" w:rsidR="00240521" w:rsidRPr="00AA6E41" w:rsidRDefault="00240521" w:rsidP="005B7B86">
            <w:pPr>
              <w:pStyle w:val="TablaContenido"/>
              <w:spacing w:line="360" w:lineRule="auto"/>
              <w:rPr>
                <w:rFonts w:ascii="Arial" w:hAnsi="Arial" w:cs="Arial"/>
                <w:szCs w:val="20"/>
              </w:rPr>
            </w:pPr>
            <w:r w:rsidRPr="00AA6E41">
              <w:rPr>
                <w:rFonts w:ascii="Arial" w:hAnsi="Arial" w:cs="Arial"/>
                <w:szCs w:val="20"/>
              </w:rPr>
              <w:t>Grupo de estadística:</w:t>
            </w:r>
          </w:p>
          <w:p w14:paraId="089A9A83" w14:textId="77777777" w:rsidR="00240521" w:rsidRPr="00AA6E41" w:rsidRDefault="00240521" w:rsidP="005B7B86">
            <w:pPr>
              <w:pStyle w:val="TablaContenido"/>
              <w:spacing w:line="360" w:lineRule="auto"/>
              <w:rPr>
                <w:rFonts w:ascii="Arial" w:hAnsi="Arial" w:cs="Arial"/>
                <w:szCs w:val="20"/>
              </w:rPr>
            </w:pPr>
            <w:r w:rsidRPr="00AA6E41">
              <w:rPr>
                <w:rFonts w:ascii="Arial" w:hAnsi="Arial" w:cs="Arial"/>
                <w:szCs w:val="20"/>
              </w:rPr>
              <w:t>Daniel H. Barragán</w:t>
            </w:r>
          </w:p>
        </w:tc>
        <w:tc>
          <w:tcPr>
            <w:tcW w:w="3402" w:type="dxa"/>
            <w:vAlign w:val="center"/>
          </w:tcPr>
          <w:p w14:paraId="089A9A84" w14:textId="77777777" w:rsidR="00240521" w:rsidRPr="00AA6E41" w:rsidRDefault="00240521"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SIGS-Sistema de Información General de Sociedades</w:t>
            </w:r>
          </w:p>
        </w:tc>
        <w:tc>
          <w:tcPr>
            <w:tcW w:w="1984" w:type="dxa"/>
            <w:vAlign w:val="center"/>
          </w:tcPr>
          <w:p w14:paraId="089A9A85" w14:textId="77777777" w:rsidR="00372785"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Estadística</w:t>
            </w:r>
            <w:r w:rsidR="00372785" w:rsidRPr="00AA6E41">
              <w:rPr>
                <w:rFonts w:ascii="Arial" w:hAnsi="Arial" w:cs="Arial"/>
                <w:bCs/>
                <w:sz w:val="20"/>
                <w:szCs w:val="20"/>
              </w:rPr>
              <w:t>,</w:t>
            </w:r>
          </w:p>
          <w:p w14:paraId="089A9A86"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Intendencias regionales</w:t>
            </w:r>
          </w:p>
          <w:p w14:paraId="089A9A87"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Liquidaciones</w:t>
            </w:r>
          </w:p>
          <w:p w14:paraId="089A9A88"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Reorganización empresarial y concordatos</w:t>
            </w:r>
          </w:p>
          <w:p w14:paraId="089A9A89"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Sociedades en trámite concursal</w:t>
            </w:r>
          </w:p>
          <w:p w14:paraId="089A9A8A"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 xml:space="preserve">Análisis del Riesgo y Prácticas Empresariales </w:t>
            </w:r>
          </w:p>
          <w:p w14:paraId="089A9A8B"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Sociedades con reglamentación especial</w:t>
            </w:r>
          </w:p>
          <w:p w14:paraId="089A9A8C"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Inversión y Deuda Externa</w:t>
            </w:r>
          </w:p>
          <w:p w14:paraId="089A9A8D"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 xml:space="preserve">Superintendente </w:t>
            </w:r>
          </w:p>
          <w:p w14:paraId="089A9A8E"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Intendentes</w:t>
            </w:r>
          </w:p>
          <w:p w14:paraId="089A9A8F" w14:textId="77777777" w:rsidR="00025F1B" w:rsidRPr="00AA6E41" w:rsidRDefault="00025F1B" w:rsidP="005B7B86">
            <w:pPr>
              <w:spacing w:after="0" w:line="360" w:lineRule="auto"/>
              <w:rPr>
                <w:rFonts w:ascii="Arial" w:hAnsi="Arial" w:cs="Arial"/>
                <w:bCs/>
                <w:sz w:val="20"/>
                <w:szCs w:val="20"/>
              </w:rPr>
            </w:pPr>
            <w:r w:rsidRPr="00AA6E41">
              <w:rPr>
                <w:rFonts w:ascii="Arial" w:hAnsi="Arial" w:cs="Arial"/>
                <w:bCs/>
                <w:sz w:val="20"/>
                <w:szCs w:val="20"/>
              </w:rPr>
              <w:t>Usuarios externos</w:t>
            </w:r>
          </w:p>
          <w:p w14:paraId="089A9A90" w14:textId="77777777" w:rsidR="00240521" w:rsidRPr="00AA6E41" w:rsidRDefault="00240521" w:rsidP="005B7B86">
            <w:pPr>
              <w:spacing w:after="0" w:line="360" w:lineRule="auto"/>
              <w:rPr>
                <w:rFonts w:ascii="Arial" w:hAnsi="Arial" w:cs="Arial"/>
                <w:bCs/>
                <w:sz w:val="20"/>
                <w:szCs w:val="20"/>
              </w:rPr>
            </w:pPr>
          </w:p>
        </w:tc>
        <w:tc>
          <w:tcPr>
            <w:tcW w:w="2000" w:type="dxa"/>
            <w:vAlign w:val="center"/>
          </w:tcPr>
          <w:p w14:paraId="089A9A91" w14:textId="77777777" w:rsidR="00240521" w:rsidRPr="00AA6E41" w:rsidRDefault="00016D2B" w:rsidP="005B7B86">
            <w:pPr>
              <w:pStyle w:val="TablaContenido"/>
              <w:spacing w:line="360" w:lineRule="auto"/>
              <w:rPr>
                <w:rFonts w:ascii="Arial" w:hAnsi="Arial" w:cs="Arial"/>
                <w:szCs w:val="20"/>
              </w:rPr>
            </w:pPr>
            <w:r w:rsidRPr="00AA6E41">
              <w:rPr>
                <w:rFonts w:ascii="Arial" w:hAnsi="Arial" w:cs="Arial"/>
                <w:szCs w:val="20"/>
              </w:rPr>
              <w:t>Se requiere un grupo para</w:t>
            </w:r>
            <w:r w:rsidR="002042D5" w:rsidRPr="00AA6E41">
              <w:rPr>
                <w:rFonts w:ascii="Arial" w:hAnsi="Arial" w:cs="Arial"/>
                <w:szCs w:val="20"/>
              </w:rPr>
              <w:t xml:space="preserve"> la trasferencia de conocimiento</w:t>
            </w:r>
            <w:r w:rsidR="009A2976" w:rsidRPr="00AA6E41">
              <w:rPr>
                <w:rFonts w:ascii="Arial" w:hAnsi="Arial" w:cs="Arial"/>
                <w:szCs w:val="20"/>
              </w:rPr>
              <w:t xml:space="preserve"> para realizar un proyecto de migración de la aplicación.</w:t>
            </w:r>
          </w:p>
          <w:p w14:paraId="089A9A92" w14:textId="77777777" w:rsidR="00E50C96" w:rsidRPr="00AA6E41" w:rsidRDefault="00E50C96" w:rsidP="005B7B86">
            <w:pPr>
              <w:pStyle w:val="TablaContenido"/>
              <w:spacing w:line="360" w:lineRule="auto"/>
              <w:rPr>
                <w:rFonts w:ascii="Arial" w:hAnsi="Arial" w:cs="Arial"/>
                <w:szCs w:val="20"/>
              </w:rPr>
            </w:pPr>
            <w:r w:rsidRPr="00AA6E41">
              <w:rPr>
                <w:rFonts w:ascii="Arial" w:hAnsi="Arial" w:cs="Arial"/>
                <w:szCs w:val="20"/>
              </w:rPr>
              <w:t xml:space="preserve">No hay soporte del producto Power builder---v7 </w:t>
            </w:r>
            <w:r w:rsidR="00C7302E" w:rsidRPr="00AA6E41">
              <w:rPr>
                <w:rFonts w:ascii="Arial" w:hAnsi="Arial" w:cs="Arial"/>
                <w:szCs w:val="20"/>
              </w:rPr>
              <w:t>del 1997</w:t>
            </w:r>
            <w:r w:rsidRPr="00AA6E41">
              <w:rPr>
                <w:rFonts w:ascii="Arial" w:hAnsi="Arial" w:cs="Arial"/>
                <w:szCs w:val="20"/>
              </w:rPr>
              <w:t>.</w:t>
            </w:r>
          </w:p>
          <w:p w14:paraId="089A9A93" w14:textId="77777777" w:rsidR="009A2976" w:rsidRPr="00AA6E41" w:rsidRDefault="009A2976" w:rsidP="005B7B86">
            <w:pPr>
              <w:pStyle w:val="TablaContenido"/>
              <w:spacing w:line="360" w:lineRule="auto"/>
              <w:rPr>
                <w:rFonts w:ascii="Arial" w:hAnsi="Arial" w:cs="Arial"/>
                <w:szCs w:val="20"/>
              </w:rPr>
            </w:pPr>
            <w:r w:rsidRPr="00AA6E41">
              <w:rPr>
                <w:rFonts w:ascii="Arial" w:hAnsi="Arial" w:cs="Arial"/>
                <w:szCs w:val="20"/>
              </w:rPr>
              <w:t>Se deb</w:t>
            </w:r>
            <w:r w:rsidR="00E50C96" w:rsidRPr="00AA6E41">
              <w:rPr>
                <w:rFonts w:ascii="Arial" w:hAnsi="Arial" w:cs="Arial"/>
                <w:szCs w:val="20"/>
              </w:rPr>
              <w:t>e de manera urgente migrar a una</w:t>
            </w:r>
            <w:r w:rsidRPr="00AA6E41">
              <w:rPr>
                <w:rFonts w:ascii="Arial" w:hAnsi="Arial" w:cs="Arial"/>
                <w:szCs w:val="20"/>
              </w:rPr>
              <w:t xml:space="preserve"> nueva tecnología.</w:t>
            </w:r>
          </w:p>
          <w:p w14:paraId="089A9A94" w14:textId="77777777" w:rsidR="00016D2B" w:rsidRPr="00AA6E41" w:rsidRDefault="00016D2B" w:rsidP="005B7B86">
            <w:pPr>
              <w:pStyle w:val="TablaContenido"/>
              <w:spacing w:line="360" w:lineRule="auto"/>
              <w:rPr>
                <w:rFonts w:ascii="Arial" w:hAnsi="Arial" w:cs="Arial"/>
                <w:szCs w:val="20"/>
              </w:rPr>
            </w:pPr>
            <w:r w:rsidRPr="00AA6E41">
              <w:rPr>
                <w:rFonts w:ascii="Arial" w:hAnsi="Arial" w:cs="Arial"/>
                <w:szCs w:val="20"/>
              </w:rPr>
              <w:t>Migración a nuevas tecnologías</w:t>
            </w:r>
          </w:p>
          <w:p w14:paraId="089A9A95" w14:textId="77777777" w:rsidR="00016D2B" w:rsidRPr="00AA6E41" w:rsidRDefault="00016D2B" w:rsidP="005B7B86">
            <w:pPr>
              <w:pStyle w:val="TablaContenido"/>
              <w:spacing w:line="360" w:lineRule="auto"/>
              <w:rPr>
                <w:rFonts w:ascii="Arial" w:hAnsi="Arial" w:cs="Arial"/>
                <w:szCs w:val="20"/>
              </w:rPr>
            </w:pPr>
          </w:p>
        </w:tc>
      </w:tr>
      <w:tr w:rsidR="00C97843" w:rsidRPr="00AA6E41" w14:paraId="089A9A9F" w14:textId="77777777" w:rsidTr="00B0168C">
        <w:trPr>
          <w:trHeight w:val="2415"/>
        </w:trPr>
        <w:tc>
          <w:tcPr>
            <w:tcW w:w="1668" w:type="dxa"/>
            <w:tcBorders>
              <w:bottom w:val="single" w:sz="4" w:space="0" w:color="auto"/>
            </w:tcBorders>
            <w:vAlign w:val="center"/>
          </w:tcPr>
          <w:p w14:paraId="089A9A97" w14:textId="77777777" w:rsidR="002B10B4" w:rsidRPr="00AA6E41" w:rsidRDefault="00E7549D" w:rsidP="005B7B86">
            <w:pPr>
              <w:pStyle w:val="TablaContenido"/>
              <w:spacing w:line="360" w:lineRule="auto"/>
              <w:rPr>
                <w:rFonts w:ascii="Arial" w:hAnsi="Arial" w:cs="Arial"/>
                <w:szCs w:val="20"/>
              </w:rPr>
            </w:pPr>
            <w:hyperlink r:id="rId25" w:history="1">
              <w:r w:rsidR="002B10B4" w:rsidRPr="00AA6E41">
                <w:rPr>
                  <w:rFonts w:ascii="Arial" w:hAnsi="Arial" w:cs="Arial"/>
                  <w:szCs w:val="20"/>
                </w:rPr>
                <w:t>Dirección de Informática y Desarrollo</w:t>
              </w:r>
            </w:hyperlink>
            <w:r w:rsidR="002B10B4" w:rsidRPr="00AA6E41">
              <w:rPr>
                <w:rFonts w:ascii="Arial" w:hAnsi="Arial" w:cs="Arial"/>
                <w:szCs w:val="20"/>
              </w:rPr>
              <w:t>:</w:t>
            </w:r>
          </w:p>
          <w:p w14:paraId="089A9A98" w14:textId="77777777" w:rsidR="001023AD" w:rsidRPr="00AA6E41" w:rsidRDefault="00D52CC1" w:rsidP="005B7B86">
            <w:pPr>
              <w:pStyle w:val="TablaContenido"/>
              <w:spacing w:line="360" w:lineRule="auto"/>
              <w:rPr>
                <w:rFonts w:ascii="Arial" w:hAnsi="Arial" w:cs="Arial"/>
                <w:szCs w:val="20"/>
                <w:u w:val="single"/>
              </w:rPr>
            </w:pPr>
            <w:r w:rsidRPr="00AA6E41">
              <w:rPr>
                <w:rFonts w:ascii="Arial" w:hAnsi="Arial" w:cs="Arial"/>
                <w:szCs w:val="20"/>
                <w:u w:val="single"/>
              </w:rPr>
              <w:t>María</w:t>
            </w:r>
            <w:r w:rsidR="00D06B4F" w:rsidRPr="00AA6E41">
              <w:rPr>
                <w:rFonts w:ascii="Arial" w:hAnsi="Arial" w:cs="Arial"/>
                <w:szCs w:val="20"/>
                <w:u w:val="single"/>
              </w:rPr>
              <w:t xml:space="preserve"> Fernanda Solano</w:t>
            </w:r>
            <w:r w:rsidR="001023AD" w:rsidRPr="00AA6E41">
              <w:rPr>
                <w:rFonts w:ascii="Arial" w:hAnsi="Arial" w:cs="Arial"/>
                <w:szCs w:val="20"/>
                <w:u w:val="single"/>
              </w:rPr>
              <w:t xml:space="preserve"> </w:t>
            </w:r>
          </w:p>
          <w:p w14:paraId="089A9A99" w14:textId="77777777" w:rsidR="00C97843" w:rsidRPr="00AA6E41" w:rsidRDefault="001023AD" w:rsidP="005B7B86">
            <w:pPr>
              <w:pStyle w:val="TablaContenido"/>
              <w:spacing w:line="360" w:lineRule="auto"/>
              <w:rPr>
                <w:rFonts w:ascii="Arial" w:hAnsi="Arial" w:cs="Arial"/>
                <w:szCs w:val="20"/>
              </w:rPr>
            </w:pPr>
            <w:r w:rsidRPr="00AA6E41">
              <w:rPr>
                <w:rFonts w:ascii="Arial" w:hAnsi="Arial" w:cs="Arial"/>
                <w:szCs w:val="20"/>
              </w:rPr>
              <w:t>Apoyan :</w:t>
            </w:r>
            <w:r w:rsidR="00C97843" w:rsidRPr="00AA6E41">
              <w:rPr>
                <w:rFonts w:ascii="Arial" w:hAnsi="Arial" w:cs="Arial"/>
                <w:szCs w:val="20"/>
              </w:rPr>
              <w:t xml:space="preserve">Camilo </w:t>
            </w:r>
            <w:r w:rsidR="00D52CC1" w:rsidRPr="00AA6E41">
              <w:rPr>
                <w:rFonts w:ascii="Arial" w:hAnsi="Arial" w:cs="Arial"/>
                <w:szCs w:val="20"/>
              </w:rPr>
              <w:t>León</w:t>
            </w:r>
            <w:r w:rsidR="00C97843" w:rsidRPr="00AA6E41">
              <w:rPr>
                <w:rFonts w:ascii="Arial" w:hAnsi="Arial" w:cs="Arial"/>
                <w:szCs w:val="20"/>
              </w:rPr>
              <w:t xml:space="preserve"> </w:t>
            </w:r>
            <w:r w:rsidR="00D52CC1" w:rsidRPr="00AA6E41">
              <w:rPr>
                <w:rFonts w:ascii="Arial" w:hAnsi="Arial" w:cs="Arial"/>
                <w:szCs w:val="20"/>
              </w:rPr>
              <w:t>Chávez</w:t>
            </w:r>
          </w:p>
        </w:tc>
        <w:tc>
          <w:tcPr>
            <w:tcW w:w="3402" w:type="dxa"/>
            <w:tcBorders>
              <w:bottom w:val="single" w:sz="4" w:space="0" w:color="auto"/>
            </w:tcBorders>
            <w:vAlign w:val="center"/>
          </w:tcPr>
          <w:p w14:paraId="089A9A9A" w14:textId="77777777" w:rsidR="004F2278" w:rsidRPr="00AA6E41" w:rsidRDefault="001674F5" w:rsidP="005B7B86">
            <w:pPr>
              <w:pStyle w:val="Prrafodelista"/>
              <w:numPr>
                <w:ilvl w:val="0"/>
                <w:numId w:val="13"/>
              </w:numPr>
              <w:spacing w:after="0" w:line="360" w:lineRule="auto"/>
              <w:rPr>
                <w:rFonts w:ascii="Arial" w:hAnsi="Arial" w:cs="Arial"/>
                <w:szCs w:val="20"/>
              </w:rPr>
            </w:pPr>
            <w:r w:rsidRPr="00AA6E41">
              <w:rPr>
                <w:rFonts w:ascii="Arial" w:hAnsi="Arial" w:cs="Arial"/>
                <w:bCs/>
                <w:sz w:val="20"/>
                <w:szCs w:val="20"/>
              </w:rPr>
              <w:t>Mesa de Ayuda-</w:t>
            </w:r>
            <w:r w:rsidR="00C97843" w:rsidRPr="00AA6E41">
              <w:rPr>
                <w:rFonts w:ascii="Arial" w:hAnsi="Arial" w:cs="Arial"/>
                <w:bCs/>
                <w:sz w:val="20"/>
                <w:szCs w:val="20"/>
              </w:rPr>
              <w:t>proveedor</w:t>
            </w:r>
            <w:r w:rsidR="007841A8" w:rsidRPr="00AA6E41">
              <w:rPr>
                <w:rFonts w:ascii="Arial" w:hAnsi="Arial" w:cs="Arial"/>
                <w:bCs/>
                <w:sz w:val="20"/>
                <w:szCs w:val="20"/>
              </w:rPr>
              <w:t xml:space="preserve"> </w:t>
            </w:r>
          </w:p>
          <w:p w14:paraId="089A9A9B" w14:textId="77777777" w:rsidR="00C97843" w:rsidRPr="00AA6E41" w:rsidRDefault="004F2278" w:rsidP="005B7B86">
            <w:pPr>
              <w:pStyle w:val="Prrafodelista"/>
              <w:numPr>
                <w:ilvl w:val="0"/>
                <w:numId w:val="13"/>
              </w:numPr>
              <w:spacing w:after="0" w:line="360" w:lineRule="auto"/>
              <w:rPr>
                <w:rFonts w:ascii="Arial" w:hAnsi="Arial" w:cs="Arial"/>
                <w:szCs w:val="20"/>
              </w:rPr>
            </w:pPr>
            <w:r w:rsidRPr="00AA6E41">
              <w:rPr>
                <w:rFonts w:ascii="Arial" w:hAnsi="Arial" w:cs="Arial"/>
                <w:bCs/>
                <w:sz w:val="20"/>
                <w:szCs w:val="20"/>
              </w:rPr>
              <w:t>S</w:t>
            </w:r>
            <w:r w:rsidR="007841A8" w:rsidRPr="00AA6E41">
              <w:rPr>
                <w:rFonts w:ascii="Arial" w:hAnsi="Arial" w:cs="Arial"/>
                <w:bCs/>
                <w:sz w:val="20"/>
                <w:szCs w:val="20"/>
              </w:rPr>
              <w:t xml:space="preserve">oftware de </w:t>
            </w:r>
            <w:r w:rsidR="00292644" w:rsidRPr="00AA6E41">
              <w:rPr>
                <w:rFonts w:ascii="Arial" w:hAnsi="Arial" w:cs="Arial"/>
                <w:bCs/>
                <w:sz w:val="20"/>
                <w:szCs w:val="20"/>
              </w:rPr>
              <w:t>impresiones Safeg</w:t>
            </w:r>
            <w:r w:rsidRPr="00AA6E41">
              <w:rPr>
                <w:rFonts w:ascii="Arial" w:hAnsi="Arial" w:cs="Arial"/>
                <w:bCs/>
                <w:sz w:val="20"/>
                <w:szCs w:val="20"/>
              </w:rPr>
              <w:t xml:space="preserve"> </w:t>
            </w:r>
            <w:r w:rsidR="007841A8" w:rsidRPr="00AA6E41">
              <w:rPr>
                <w:rFonts w:ascii="Arial" w:hAnsi="Arial" w:cs="Arial"/>
                <w:bCs/>
                <w:sz w:val="20"/>
                <w:szCs w:val="20"/>
              </w:rPr>
              <w:t>– monitoreo</w:t>
            </w:r>
            <w:r w:rsidRPr="00AA6E41">
              <w:rPr>
                <w:rFonts w:ascii="Arial" w:hAnsi="Arial" w:cs="Arial"/>
                <w:bCs/>
                <w:sz w:val="20"/>
                <w:szCs w:val="20"/>
              </w:rPr>
              <w:t xml:space="preserve"> de impresoras.</w:t>
            </w:r>
          </w:p>
        </w:tc>
        <w:tc>
          <w:tcPr>
            <w:tcW w:w="1984" w:type="dxa"/>
            <w:tcBorders>
              <w:bottom w:val="single" w:sz="4" w:space="0" w:color="auto"/>
            </w:tcBorders>
            <w:vAlign w:val="center"/>
          </w:tcPr>
          <w:p w14:paraId="089A9A9C" w14:textId="77777777" w:rsidR="00C97843" w:rsidRPr="00AA6E41" w:rsidRDefault="007841A8" w:rsidP="005B7B86">
            <w:pPr>
              <w:spacing w:after="0" w:line="360" w:lineRule="auto"/>
              <w:rPr>
                <w:rFonts w:ascii="Arial" w:hAnsi="Arial" w:cs="Arial"/>
                <w:bCs/>
                <w:sz w:val="20"/>
                <w:szCs w:val="20"/>
              </w:rPr>
            </w:pPr>
            <w:r w:rsidRPr="00AA6E41">
              <w:rPr>
                <w:rFonts w:ascii="Arial" w:hAnsi="Arial" w:cs="Arial"/>
                <w:bCs/>
                <w:sz w:val="20"/>
                <w:szCs w:val="20"/>
              </w:rPr>
              <w:t xml:space="preserve">Toda la </w:t>
            </w:r>
            <w:r w:rsidR="009C7300" w:rsidRPr="00AA6E41">
              <w:rPr>
                <w:rFonts w:ascii="Arial" w:hAnsi="Arial" w:cs="Arial"/>
                <w:bCs/>
                <w:sz w:val="20"/>
                <w:szCs w:val="20"/>
              </w:rPr>
              <w:t xml:space="preserve">Entidad  </w:t>
            </w:r>
          </w:p>
        </w:tc>
        <w:tc>
          <w:tcPr>
            <w:tcW w:w="2000" w:type="dxa"/>
            <w:tcBorders>
              <w:bottom w:val="single" w:sz="4" w:space="0" w:color="auto"/>
            </w:tcBorders>
            <w:vAlign w:val="center"/>
          </w:tcPr>
          <w:p w14:paraId="089A9A9D"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 xml:space="preserve">Capacitación </w:t>
            </w:r>
            <w:r w:rsidR="00D52CC1" w:rsidRPr="00AA6E41">
              <w:rPr>
                <w:rFonts w:ascii="Arial" w:hAnsi="Arial" w:cs="Arial"/>
                <w:szCs w:val="20"/>
              </w:rPr>
              <w:t>básica</w:t>
            </w:r>
            <w:r w:rsidRPr="00AA6E41">
              <w:rPr>
                <w:rFonts w:ascii="Arial" w:hAnsi="Arial" w:cs="Arial"/>
                <w:szCs w:val="20"/>
              </w:rPr>
              <w:t xml:space="preserve"> de </w:t>
            </w:r>
            <w:r w:rsidR="00D52CC1" w:rsidRPr="00AA6E41">
              <w:rPr>
                <w:rFonts w:ascii="Arial" w:hAnsi="Arial" w:cs="Arial"/>
                <w:szCs w:val="20"/>
              </w:rPr>
              <w:t>la ofimática</w:t>
            </w:r>
            <w:r w:rsidRPr="00AA6E41">
              <w:rPr>
                <w:rFonts w:ascii="Arial" w:hAnsi="Arial" w:cs="Arial"/>
                <w:szCs w:val="20"/>
              </w:rPr>
              <w:t>.</w:t>
            </w:r>
          </w:p>
          <w:p w14:paraId="089A9A9E"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 xml:space="preserve">En </w:t>
            </w:r>
            <w:r w:rsidR="00D52CC1" w:rsidRPr="00AA6E41">
              <w:rPr>
                <w:rFonts w:ascii="Arial" w:hAnsi="Arial" w:cs="Arial"/>
                <w:szCs w:val="20"/>
              </w:rPr>
              <w:t>transición</w:t>
            </w:r>
            <w:r w:rsidRPr="00AA6E41">
              <w:rPr>
                <w:rFonts w:ascii="Arial" w:hAnsi="Arial" w:cs="Arial"/>
                <w:szCs w:val="20"/>
              </w:rPr>
              <w:t xml:space="preserve"> por parte de proveedor.</w:t>
            </w:r>
          </w:p>
        </w:tc>
      </w:tr>
      <w:tr w:rsidR="00C97843" w:rsidRPr="00AA6E41" w14:paraId="089A9AAD" w14:textId="77777777" w:rsidTr="00B0168C">
        <w:trPr>
          <w:trHeight w:val="745"/>
        </w:trPr>
        <w:tc>
          <w:tcPr>
            <w:tcW w:w="1668" w:type="dxa"/>
            <w:tcBorders>
              <w:top w:val="single" w:sz="4" w:space="0" w:color="auto"/>
              <w:left w:val="single" w:sz="4" w:space="0" w:color="auto"/>
              <w:bottom w:val="single" w:sz="4" w:space="0" w:color="auto"/>
              <w:right w:val="single" w:sz="4" w:space="0" w:color="auto"/>
            </w:tcBorders>
            <w:vAlign w:val="center"/>
          </w:tcPr>
          <w:p w14:paraId="089A9AA0" w14:textId="77777777" w:rsidR="002B10B4" w:rsidRPr="00AA6E41" w:rsidRDefault="00E7549D" w:rsidP="005B7B86">
            <w:pPr>
              <w:pStyle w:val="TablaContenido"/>
              <w:spacing w:line="360" w:lineRule="auto"/>
              <w:rPr>
                <w:rFonts w:ascii="Arial" w:hAnsi="Arial" w:cs="Arial"/>
                <w:szCs w:val="20"/>
              </w:rPr>
            </w:pPr>
            <w:hyperlink r:id="rId26" w:history="1">
              <w:r w:rsidR="002B10B4" w:rsidRPr="00AA6E41">
                <w:rPr>
                  <w:rFonts w:ascii="Arial" w:hAnsi="Arial" w:cs="Arial"/>
                  <w:szCs w:val="20"/>
                </w:rPr>
                <w:t>Dirección de Informática y Desarrollo</w:t>
              </w:r>
            </w:hyperlink>
            <w:r w:rsidR="002B10B4" w:rsidRPr="00AA6E41">
              <w:rPr>
                <w:rFonts w:ascii="Arial" w:hAnsi="Arial" w:cs="Arial"/>
                <w:szCs w:val="20"/>
              </w:rPr>
              <w:t>:</w:t>
            </w:r>
          </w:p>
          <w:p w14:paraId="089A9AA1" w14:textId="77777777" w:rsidR="00C97843" w:rsidRPr="00AA6E41" w:rsidRDefault="00C97843" w:rsidP="005B7B86">
            <w:pPr>
              <w:pStyle w:val="TablaContenido"/>
              <w:spacing w:line="360" w:lineRule="auto"/>
              <w:rPr>
                <w:rFonts w:ascii="Arial" w:hAnsi="Arial" w:cs="Arial"/>
                <w:szCs w:val="20"/>
                <w:u w:val="single"/>
              </w:rPr>
            </w:pPr>
            <w:r w:rsidRPr="00AA6E41">
              <w:rPr>
                <w:rFonts w:ascii="Arial" w:hAnsi="Arial" w:cs="Arial"/>
                <w:szCs w:val="20"/>
                <w:u w:val="single"/>
              </w:rPr>
              <w:t>Gerardo</w:t>
            </w:r>
            <w:r w:rsidR="00AA73B9" w:rsidRPr="00AA6E41">
              <w:rPr>
                <w:rFonts w:ascii="Arial" w:hAnsi="Arial" w:cs="Arial"/>
                <w:szCs w:val="20"/>
                <w:u w:val="single"/>
              </w:rPr>
              <w:t xml:space="preserve"> </w:t>
            </w:r>
            <w:r w:rsidRPr="00AA6E41">
              <w:rPr>
                <w:rFonts w:ascii="Arial" w:hAnsi="Arial" w:cs="Arial"/>
                <w:szCs w:val="20"/>
                <w:u w:val="single"/>
              </w:rPr>
              <w:t>R</w:t>
            </w:r>
            <w:r w:rsidR="00AA73B9" w:rsidRPr="00AA6E41">
              <w:rPr>
                <w:rFonts w:ascii="Arial" w:hAnsi="Arial" w:cs="Arial"/>
                <w:szCs w:val="20"/>
                <w:u w:val="single"/>
              </w:rPr>
              <w:t>eyes</w:t>
            </w:r>
          </w:p>
        </w:tc>
        <w:tc>
          <w:tcPr>
            <w:tcW w:w="3402" w:type="dxa"/>
            <w:tcBorders>
              <w:top w:val="single" w:sz="4" w:space="0" w:color="auto"/>
              <w:left w:val="single" w:sz="4" w:space="0" w:color="auto"/>
              <w:bottom w:val="single" w:sz="4" w:space="0" w:color="auto"/>
              <w:right w:val="single" w:sz="4" w:space="0" w:color="auto"/>
            </w:tcBorders>
            <w:vAlign w:val="center"/>
          </w:tcPr>
          <w:p w14:paraId="089A9AA2" w14:textId="77777777" w:rsidR="00C97843" w:rsidRPr="00AA6E41" w:rsidRDefault="00C97843"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IBM TSM</w:t>
            </w:r>
            <w:r w:rsidR="00D51446" w:rsidRPr="00AA6E41">
              <w:rPr>
                <w:rFonts w:ascii="Arial" w:hAnsi="Arial" w:cs="Arial"/>
                <w:bCs/>
                <w:sz w:val="20"/>
                <w:szCs w:val="20"/>
              </w:rPr>
              <w:t xml:space="preserve"> (Tivoli Storage Management)-R</w:t>
            </w:r>
            <w:r w:rsidRPr="00AA6E41">
              <w:rPr>
                <w:rFonts w:ascii="Arial" w:hAnsi="Arial" w:cs="Arial"/>
                <w:bCs/>
                <w:sz w:val="20"/>
                <w:szCs w:val="20"/>
              </w:rPr>
              <w:t xml:space="preserve">espaldo y </w:t>
            </w:r>
            <w:r w:rsidR="00D52CC1" w:rsidRPr="00AA6E41">
              <w:rPr>
                <w:rFonts w:ascii="Arial" w:hAnsi="Arial" w:cs="Arial"/>
                <w:bCs/>
                <w:sz w:val="20"/>
                <w:szCs w:val="20"/>
              </w:rPr>
              <w:t>recuperación</w:t>
            </w:r>
            <w:r w:rsidRPr="00AA6E41">
              <w:rPr>
                <w:rFonts w:ascii="Arial" w:hAnsi="Arial" w:cs="Arial"/>
                <w:bCs/>
                <w:sz w:val="20"/>
                <w:szCs w:val="20"/>
              </w:rPr>
              <w:t xml:space="preserve"> de bases de datos</w:t>
            </w:r>
          </w:p>
          <w:p w14:paraId="089A9AA3" w14:textId="77777777" w:rsidR="00C97843" w:rsidRPr="00AA6E41" w:rsidRDefault="00C97843" w:rsidP="005B7B86">
            <w:pPr>
              <w:pStyle w:val="Prrafodelista"/>
              <w:numPr>
                <w:ilvl w:val="0"/>
                <w:numId w:val="13"/>
              </w:numPr>
              <w:spacing w:after="0" w:line="360" w:lineRule="auto"/>
              <w:rPr>
                <w:rFonts w:ascii="Arial" w:hAnsi="Arial" w:cs="Arial"/>
                <w:bCs/>
                <w:sz w:val="20"/>
                <w:szCs w:val="20"/>
              </w:rPr>
            </w:pPr>
            <w:r w:rsidRPr="00AA6E41">
              <w:rPr>
                <w:rFonts w:ascii="Arial" w:hAnsi="Arial" w:cs="Arial"/>
                <w:bCs/>
                <w:sz w:val="20"/>
                <w:szCs w:val="20"/>
              </w:rPr>
              <w:t>IBM WebSphere Studio (Administrador de Desarrollo)</w:t>
            </w:r>
          </w:p>
          <w:p w14:paraId="089A9AA4" w14:textId="77777777" w:rsidR="00C97843" w:rsidRPr="009C5C21" w:rsidRDefault="00C97843" w:rsidP="005B7B86">
            <w:pPr>
              <w:pStyle w:val="Prrafodelista"/>
              <w:numPr>
                <w:ilvl w:val="0"/>
                <w:numId w:val="13"/>
              </w:numPr>
              <w:spacing w:after="0" w:line="360" w:lineRule="auto"/>
              <w:rPr>
                <w:rFonts w:ascii="Arial" w:hAnsi="Arial" w:cs="Arial"/>
                <w:bCs/>
                <w:sz w:val="20"/>
                <w:szCs w:val="20"/>
                <w:lang w:val="en-US"/>
              </w:rPr>
            </w:pPr>
            <w:r w:rsidRPr="009C5C21">
              <w:rPr>
                <w:rFonts w:ascii="Arial" w:hAnsi="Arial" w:cs="Arial"/>
                <w:bCs/>
                <w:sz w:val="20"/>
                <w:szCs w:val="20"/>
                <w:lang w:val="en-US"/>
              </w:rPr>
              <w:t xml:space="preserve">IBM </w:t>
            </w:r>
            <w:r w:rsidR="00B372C0" w:rsidRPr="009C5C21">
              <w:rPr>
                <w:rFonts w:ascii="Arial" w:hAnsi="Arial" w:cs="Arial"/>
                <w:bCs/>
                <w:sz w:val="20"/>
                <w:szCs w:val="20"/>
                <w:lang w:val="en-US"/>
              </w:rPr>
              <w:t>Web Sphere</w:t>
            </w:r>
            <w:r w:rsidRPr="009C5C21">
              <w:rPr>
                <w:rFonts w:ascii="Arial" w:hAnsi="Arial" w:cs="Arial"/>
                <w:bCs/>
                <w:sz w:val="20"/>
                <w:szCs w:val="20"/>
                <w:lang w:val="en-US"/>
              </w:rPr>
              <w:t xml:space="preserve"> Application Server (WASND6.1)</w:t>
            </w:r>
          </w:p>
          <w:p w14:paraId="089A9AA5" w14:textId="77777777" w:rsidR="00C97843" w:rsidRPr="00AA6E41" w:rsidRDefault="00E157F7" w:rsidP="005B7B86">
            <w:pPr>
              <w:pStyle w:val="Prrafodelista"/>
              <w:numPr>
                <w:ilvl w:val="0"/>
                <w:numId w:val="13"/>
              </w:numPr>
              <w:spacing w:after="0" w:line="360" w:lineRule="auto"/>
              <w:rPr>
                <w:rFonts w:ascii="Arial" w:hAnsi="Arial" w:cs="Arial"/>
                <w:szCs w:val="20"/>
              </w:rPr>
            </w:pPr>
            <w:r w:rsidRPr="00AA6E41">
              <w:rPr>
                <w:rFonts w:ascii="Arial" w:hAnsi="Arial" w:cs="Arial"/>
                <w:bCs/>
                <w:sz w:val="20"/>
                <w:szCs w:val="20"/>
              </w:rPr>
              <w:t>Sistema Correlacionador de Eventos - CISCOMARS</w:t>
            </w:r>
            <w:r w:rsidRPr="00AA6E41">
              <w:rPr>
                <w:rFonts w:ascii="Arial" w:hAnsi="Arial" w:cs="Arial"/>
                <w:szCs w:val="20"/>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089A9AA6" w14:textId="77777777" w:rsidR="00C97843" w:rsidRPr="00AA6E41" w:rsidRDefault="00E7549D" w:rsidP="005B7B86">
            <w:pPr>
              <w:pStyle w:val="TablaContenido"/>
              <w:spacing w:line="360" w:lineRule="auto"/>
              <w:rPr>
                <w:rFonts w:ascii="Arial" w:hAnsi="Arial" w:cs="Arial"/>
                <w:szCs w:val="20"/>
              </w:rPr>
            </w:pPr>
            <w:hyperlink r:id="rId27" w:history="1">
              <w:r w:rsidR="00C97843" w:rsidRPr="00AA6E41">
                <w:rPr>
                  <w:rFonts w:ascii="Arial" w:hAnsi="Arial" w:cs="Arial"/>
                  <w:szCs w:val="20"/>
                </w:rPr>
                <w:t>Dirección de Informática y Desarrollo</w:t>
              </w:r>
            </w:hyperlink>
            <w:r w:rsidR="00C97843" w:rsidRPr="00AA6E41">
              <w:rPr>
                <w:rFonts w:ascii="Arial" w:hAnsi="Arial" w:cs="Arial"/>
                <w:szCs w:val="20"/>
              </w:rPr>
              <w:t xml:space="preserve"> soporta el SID WAS-IBM(Web)</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14:paraId="089A9AA7"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w:t>
            </w:r>
            <w:r w:rsidR="005478A1" w:rsidRPr="00AA6E41">
              <w:rPr>
                <w:rFonts w:ascii="Arial" w:hAnsi="Arial" w:cs="Arial"/>
                <w:szCs w:val="20"/>
              </w:rPr>
              <w:t xml:space="preserve">No se adquirieron licencias para las </w:t>
            </w:r>
            <w:r w:rsidR="0077033A" w:rsidRPr="00AA6E41">
              <w:rPr>
                <w:rFonts w:ascii="Arial" w:hAnsi="Arial" w:cs="Arial"/>
                <w:szCs w:val="20"/>
              </w:rPr>
              <w:t>actualizaciones de</w:t>
            </w:r>
            <w:r w:rsidR="005478A1" w:rsidRPr="00AA6E41">
              <w:rPr>
                <w:rFonts w:ascii="Arial" w:hAnsi="Arial" w:cs="Arial"/>
                <w:szCs w:val="20"/>
              </w:rPr>
              <w:t xml:space="preserve"> los productos existen</w:t>
            </w:r>
            <w:r w:rsidR="003B30D2" w:rsidRPr="00AA6E41">
              <w:rPr>
                <w:rFonts w:ascii="Arial" w:hAnsi="Arial" w:cs="Arial"/>
                <w:szCs w:val="20"/>
              </w:rPr>
              <w:t>tes</w:t>
            </w:r>
            <w:r w:rsidR="005478A1" w:rsidRPr="00AA6E41">
              <w:rPr>
                <w:rFonts w:ascii="Arial" w:hAnsi="Arial" w:cs="Arial"/>
                <w:szCs w:val="20"/>
              </w:rPr>
              <w:t xml:space="preserve"> </w:t>
            </w:r>
            <w:r w:rsidR="00605368" w:rsidRPr="00AA6E41">
              <w:rPr>
                <w:rFonts w:ascii="Arial" w:hAnsi="Arial" w:cs="Arial"/>
                <w:szCs w:val="20"/>
              </w:rPr>
              <w:t>de IBM.</w:t>
            </w:r>
          </w:p>
          <w:p w14:paraId="089A9AA8"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w:t>
            </w:r>
            <w:r w:rsidR="00D52CC1" w:rsidRPr="00AA6E41">
              <w:rPr>
                <w:rFonts w:ascii="Arial" w:hAnsi="Arial" w:cs="Arial"/>
                <w:szCs w:val="20"/>
              </w:rPr>
              <w:t>Más</w:t>
            </w:r>
            <w:r w:rsidRPr="00AA6E41">
              <w:rPr>
                <w:rFonts w:ascii="Arial" w:hAnsi="Arial" w:cs="Arial"/>
                <w:szCs w:val="20"/>
              </w:rPr>
              <w:t xml:space="preserve"> licencias para el Firewall.</w:t>
            </w:r>
          </w:p>
          <w:p w14:paraId="089A9AA9" w14:textId="77777777" w:rsidR="00605368" w:rsidRPr="00AA6E41" w:rsidRDefault="00605368" w:rsidP="005B7B86">
            <w:pPr>
              <w:pStyle w:val="TablaContenido"/>
              <w:spacing w:line="360" w:lineRule="auto"/>
              <w:rPr>
                <w:rFonts w:ascii="Arial" w:hAnsi="Arial" w:cs="Arial"/>
                <w:szCs w:val="20"/>
              </w:rPr>
            </w:pPr>
            <w:r w:rsidRPr="00AA6E41">
              <w:rPr>
                <w:rFonts w:ascii="Arial" w:hAnsi="Arial" w:cs="Arial"/>
                <w:szCs w:val="20"/>
              </w:rPr>
              <w:t xml:space="preserve">Falta de personal. </w:t>
            </w:r>
          </w:p>
          <w:p w14:paraId="089A9AAA" w14:textId="77777777" w:rsidR="00C97843" w:rsidRPr="00AA6E41" w:rsidRDefault="00605368" w:rsidP="005B7B86">
            <w:pPr>
              <w:pStyle w:val="TablaContenido"/>
              <w:spacing w:line="360" w:lineRule="auto"/>
              <w:rPr>
                <w:rFonts w:ascii="Arial" w:hAnsi="Arial" w:cs="Arial"/>
                <w:szCs w:val="20"/>
              </w:rPr>
            </w:pPr>
            <w:r w:rsidRPr="00AA6E41">
              <w:rPr>
                <w:rFonts w:ascii="Arial" w:hAnsi="Arial" w:cs="Arial"/>
                <w:szCs w:val="20"/>
              </w:rPr>
              <w:t>-</w:t>
            </w:r>
            <w:r w:rsidR="00C97843" w:rsidRPr="00AA6E41">
              <w:rPr>
                <w:rFonts w:ascii="Arial" w:hAnsi="Arial" w:cs="Arial"/>
                <w:szCs w:val="20"/>
              </w:rPr>
              <w:t>La Gestión de con</w:t>
            </w:r>
            <w:r w:rsidR="00D65EAA" w:rsidRPr="00AA6E41">
              <w:rPr>
                <w:rFonts w:ascii="Arial" w:hAnsi="Arial" w:cs="Arial"/>
                <w:szCs w:val="20"/>
              </w:rPr>
              <w:t xml:space="preserve">tratos </w:t>
            </w:r>
            <w:r w:rsidR="009526B2" w:rsidRPr="00AA6E41">
              <w:rPr>
                <w:rFonts w:ascii="Arial" w:hAnsi="Arial" w:cs="Arial"/>
                <w:szCs w:val="20"/>
              </w:rPr>
              <w:t xml:space="preserve">para la compra o actualización de licencias de los </w:t>
            </w:r>
            <w:r w:rsidR="0077033A" w:rsidRPr="00AA6E41">
              <w:rPr>
                <w:rFonts w:ascii="Arial" w:hAnsi="Arial" w:cs="Arial"/>
                <w:szCs w:val="20"/>
              </w:rPr>
              <w:t>productos</w:t>
            </w:r>
            <w:r w:rsidR="009526B2" w:rsidRPr="00AA6E41">
              <w:rPr>
                <w:rFonts w:ascii="Arial" w:hAnsi="Arial" w:cs="Arial"/>
                <w:szCs w:val="20"/>
              </w:rPr>
              <w:t xml:space="preserve"> de IBM </w:t>
            </w:r>
            <w:r w:rsidR="00D65EAA" w:rsidRPr="00AA6E41">
              <w:rPr>
                <w:rFonts w:ascii="Arial" w:hAnsi="Arial" w:cs="Arial"/>
                <w:szCs w:val="20"/>
              </w:rPr>
              <w:t xml:space="preserve">requiere </w:t>
            </w:r>
            <w:r w:rsidR="009526B2" w:rsidRPr="00AA6E41">
              <w:rPr>
                <w:rFonts w:ascii="Arial" w:hAnsi="Arial" w:cs="Arial"/>
                <w:szCs w:val="20"/>
              </w:rPr>
              <w:t xml:space="preserve">de un esfuerzo en  </w:t>
            </w:r>
            <w:r w:rsidR="00D65EAA" w:rsidRPr="00AA6E41">
              <w:rPr>
                <w:rFonts w:ascii="Arial" w:hAnsi="Arial" w:cs="Arial"/>
                <w:szCs w:val="20"/>
              </w:rPr>
              <w:t xml:space="preserve"> tiempo para su gestión.</w:t>
            </w:r>
          </w:p>
          <w:p w14:paraId="089A9AAB"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w:t>
            </w:r>
            <w:r w:rsidR="00605368" w:rsidRPr="00AA6E41">
              <w:rPr>
                <w:rFonts w:ascii="Arial" w:hAnsi="Arial" w:cs="Arial"/>
                <w:szCs w:val="20"/>
              </w:rPr>
              <w:t xml:space="preserve">El soporte y mantenimiento </w:t>
            </w:r>
            <w:r w:rsidR="00CC728A" w:rsidRPr="00AA6E41">
              <w:rPr>
                <w:rFonts w:ascii="Arial" w:hAnsi="Arial" w:cs="Arial"/>
                <w:szCs w:val="20"/>
              </w:rPr>
              <w:t>del centro</w:t>
            </w:r>
            <w:r w:rsidRPr="00AA6E41">
              <w:rPr>
                <w:rFonts w:ascii="Arial" w:hAnsi="Arial" w:cs="Arial"/>
                <w:szCs w:val="20"/>
              </w:rPr>
              <w:t xml:space="preserve"> de </w:t>
            </w:r>
            <w:r w:rsidR="00D52CC1" w:rsidRPr="00AA6E41">
              <w:rPr>
                <w:rFonts w:ascii="Arial" w:hAnsi="Arial" w:cs="Arial"/>
                <w:szCs w:val="20"/>
              </w:rPr>
              <w:t>cómputo</w:t>
            </w:r>
            <w:r w:rsidR="00605368" w:rsidRPr="00AA6E41">
              <w:rPr>
                <w:rFonts w:ascii="Arial" w:hAnsi="Arial" w:cs="Arial"/>
                <w:szCs w:val="20"/>
              </w:rPr>
              <w:t xml:space="preserve"> genera sobre carga laboral del todo el equipo de la </w:t>
            </w:r>
            <w:hyperlink r:id="rId28" w:history="1">
              <w:r w:rsidR="00FC283F" w:rsidRPr="00AA6E41">
                <w:rPr>
                  <w:rFonts w:ascii="Arial" w:hAnsi="Arial" w:cs="Arial"/>
                  <w:szCs w:val="20"/>
                </w:rPr>
                <w:t>DID.</w:t>
              </w:r>
            </w:hyperlink>
          </w:p>
          <w:p w14:paraId="089A9AAC" w14:textId="77777777" w:rsidR="00C97843" w:rsidRPr="00AA6E41" w:rsidRDefault="00C97843" w:rsidP="005B7B86">
            <w:pPr>
              <w:pStyle w:val="TablaContenido"/>
              <w:spacing w:line="360" w:lineRule="auto"/>
              <w:rPr>
                <w:rFonts w:ascii="Arial" w:hAnsi="Arial" w:cs="Arial"/>
                <w:szCs w:val="20"/>
              </w:rPr>
            </w:pPr>
          </w:p>
        </w:tc>
      </w:tr>
      <w:tr w:rsidR="00FB6BCD" w:rsidRPr="00AA6E41" w14:paraId="089A9ACC" w14:textId="77777777" w:rsidTr="00B0168C">
        <w:trPr>
          <w:trHeight w:val="1591"/>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089A9AAE" w14:textId="77777777" w:rsidR="00E44862" w:rsidRPr="00AA6E41" w:rsidRDefault="00E44862" w:rsidP="005B7B86">
            <w:pPr>
              <w:pStyle w:val="TablaContenido"/>
              <w:spacing w:line="360" w:lineRule="auto"/>
              <w:rPr>
                <w:rFonts w:ascii="Arial" w:hAnsi="Arial" w:cs="Arial"/>
              </w:rPr>
            </w:pPr>
          </w:p>
          <w:p w14:paraId="089A9AAF" w14:textId="77777777" w:rsidR="00E44862" w:rsidRPr="00AA6E41" w:rsidRDefault="00E44862" w:rsidP="005B7B86">
            <w:pPr>
              <w:pStyle w:val="TablaContenido"/>
              <w:spacing w:line="360" w:lineRule="auto"/>
              <w:rPr>
                <w:rFonts w:ascii="Arial" w:hAnsi="Arial" w:cs="Arial"/>
              </w:rPr>
            </w:pPr>
          </w:p>
          <w:p w14:paraId="089A9AB0" w14:textId="77777777" w:rsidR="00E44862" w:rsidRPr="00AA6E41" w:rsidRDefault="00E44862" w:rsidP="005B7B86">
            <w:pPr>
              <w:pStyle w:val="TablaContenido"/>
              <w:spacing w:line="360" w:lineRule="auto"/>
              <w:rPr>
                <w:rFonts w:ascii="Arial" w:hAnsi="Arial" w:cs="Arial"/>
              </w:rPr>
            </w:pPr>
          </w:p>
          <w:p w14:paraId="089A9AB1" w14:textId="77777777" w:rsidR="00E44862" w:rsidRPr="00AA6E41" w:rsidRDefault="00E44862" w:rsidP="005B7B86">
            <w:pPr>
              <w:pStyle w:val="TablaContenido"/>
              <w:spacing w:line="360" w:lineRule="auto"/>
              <w:rPr>
                <w:rFonts w:ascii="Arial" w:hAnsi="Arial" w:cs="Arial"/>
              </w:rPr>
            </w:pPr>
          </w:p>
          <w:p w14:paraId="089A9AB2" w14:textId="77777777" w:rsidR="00E44862" w:rsidRPr="00AA6E41" w:rsidRDefault="00E44862" w:rsidP="005B7B86">
            <w:pPr>
              <w:pStyle w:val="TablaContenido"/>
              <w:spacing w:line="360" w:lineRule="auto"/>
              <w:rPr>
                <w:rFonts w:ascii="Arial" w:hAnsi="Arial" w:cs="Arial"/>
              </w:rPr>
            </w:pPr>
          </w:p>
          <w:p w14:paraId="089A9AB3" w14:textId="77777777" w:rsidR="00E44862" w:rsidRPr="00AA6E41" w:rsidRDefault="00E44862" w:rsidP="005B7B86">
            <w:pPr>
              <w:pStyle w:val="TablaContenido"/>
              <w:spacing w:line="360" w:lineRule="auto"/>
              <w:rPr>
                <w:rFonts w:ascii="Arial" w:hAnsi="Arial" w:cs="Arial"/>
              </w:rPr>
            </w:pPr>
          </w:p>
          <w:p w14:paraId="089A9AB4" w14:textId="77777777" w:rsidR="00E44862" w:rsidRPr="00AA6E41" w:rsidRDefault="00E7549D" w:rsidP="005B7B86">
            <w:pPr>
              <w:pStyle w:val="TablaContenido"/>
              <w:spacing w:line="360" w:lineRule="auto"/>
              <w:rPr>
                <w:rFonts w:ascii="Arial" w:hAnsi="Arial" w:cs="Arial"/>
                <w:szCs w:val="20"/>
              </w:rPr>
            </w:pPr>
            <w:hyperlink r:id="rId29" w:history="1">
              <w:r w:rsidR="00E44862" w:rsidRPr="00AA6E41">
                <w:rPr>
                  <w:rFonts w:ascii="Arial" w:hAnsi="Arial" w:cs="Arial"/>
                  <w:szCs w:val="20"/>
                </w:rPr>
                <w:t>Dirección de Informática y Desarrollo</w:t>
              </w:r>
            </w:hyperlink>
            <w:r w:rsidR="00E44862" w:rsidRPr="00AA6E41">
              <w:rPr>
                <w:rFonts w:ascii="Arial" w:hAnsi="Arial" w:cs="Arial"/>
                <w:szCs w:val="20"/>
              </w:rPr>
              <w:t>:</w:t>
            </w:r>
          </w:p>
          <w:p w14:paraId="089A9AB5" w14:textId="77777777" w:rsidR="00E44862" w:rsidRPr="00AA6E41" w:rsidRDefault="00E44862" w:rsidP="005B7B86">
            <w:pPr>
              <w:pStyle w:val="TablaContenido"/>
              <w:spacing w:line="360" w:lineRule="auto"/>
              <w:rPr>
                <w:rFonts w:ascii="Arial" w:hAnsi="Arial" w:cs="Arial"/>
                <w:szCs w:val="20"/>
                <w:u w:val="single"/>
              </w:rPr>
            </w:pPr>
            <w:r w:rsidRPr="00AA6E41">
              <w:rPr>
                <w:rFonts w:ascii="Arial" w:hAnsi="Arial" w:cs="Arial"/>
                <w:szCs w:val="20"/>
                <w:u w:val="single"/>
              </w:rPr>
              <w:t xml:space="preserve">Francisco Argüello </w:t>
            </w:r>
          </w:p>
          <w:p w14:paraId="089A9AB6" w14:textId="77777777" w:rsidR="00E44862" w:rsidRPr="00AA6E41" w:rsidRDefault="00E44862" w:rsidP="005B7B86">
            <w:pPr>
              <w:pStyle w:val="TablaContenido"/>
              <w:spacing w:line="360" w:lineRule="auto"/>
              <w:rPr>
                <w:rFonts w:ascii="Arial" w:hAnsi="Arial" w:cs="Arial"/>
              </w:rPr>
            </w:pPr>
          </w:p>
          <w:p w14:paraId="089A9AB7" w14:textId="77777777" w:rsidR="00E44862" w:rsidRPr="00AA6E41" w:rsidRDefault="00E44862" w:rsidP="005B7B86">
            <w:pPr>
              <w:pStyle w:val="TablaContenido"/>
              <w:spacing w:line="360" w:lineRule="auto"/>
              <w:rPr>
                <w:rFonts w:ascii="Arial" w:hAnsi="Arial" w:cs="Arial"/>
              </w:rPr>
            </w:pPr>
          </w:p>
          <w:p w14:paraId="089A9AB8" w14:textId="77777777" w:rsidR="00E44862" w:rsidRPr="00AA6E41" w:rsidRDefault="00E44862" w:rsidP="005B7B86">
            <w:pPr>
              <w:pStyle w:val="TablaContenido"/>
              <w:spacing w:line="360" w:lineRule="auto"/>
              <w:rPr>
                <w:rFonts w:ascii="Arial" w:hAnsi="Arial" w:cs="Arial"/>
              </w:rPr>
            </w:pPr>
          </w:p>
          <w:p w14:paraId="089A9AB9" w14:textId="77777777" w:rsidR="00E44862" w:rsidRPr="00AA6E41" w:rsidRDefault="00E44862" w:rsidP="005B7B86">
            <w:pPr>
              <w:pStyle w:val="TablaContenido"/>
              <w:spacing w:line="360" w:lineRule="auto"/>
              <w:rPr>
                <w:rFonts w:ascii="Arial" w:hAnsi="Arial" w:cs="Arial"/>
              </w:rPr>
            </w:pPr>
          </w:p>
          <w:p w14:paraId="089A9ABA" w14:textId="77777777" w:rsidR="00E44862" w:rsidRPr="00AA6E41" w:rsidRDefault="00E44862" w:rsidP="005B7B86">
            <w:pPr>
              <w:pStyle w:val="TablaContenido"/>
              <w:spacing w:line="360" w:lineRule="auto"/>
              <w:rPr>
                <w:rFonts w:ascii="Arial" w:hAnsi="Arial" w:cs="Arial"/>
              </w:rPr>
            </w:pPr>
          </w:p>
          <w:p w14:paraId="089A9ABB" w14:textId="77777777" w:rsidR="00E44862" w:rsidRPr="00AA6E41" w:rsidRDefault="00E44862" w:rsidP="005B7B86">
            <w:pPr>
              <w:pStyle w:val="TablaContenido"/>
              <w:spacing w:line="360" w:lineRule="auto"/>
              <w:rPr>
                <w:rFonts w:ascii="Arial" w:hAnsi="Arial" w:cs="Arial"/>
              </w:rPr>
            </w:pPr>
          </w:p>
          <w:p w14:paraId="089A9ABC" w14:textId="77777777" w:rsidR="00E44862" w:rsidRPr="00AA6E41" w:rsidRDefault="00E44862" w:rsidP="005B7B86">
            <w:pPr>
              <w:pStyle w:val="TablaContenido"/>
              <w:spacing w:line="360" w:lineRule="auto"/>
              <w:rPr>
                <w:rFonts w:ascii="Arial" w:hAnsi="Arial" w:cs="Arial"/>
              </w:rPr>
            </w:pPr>
          </w:p>
          <w:p w14:paraId="089A9ABD" w14:textId="77777777" w:rsidR="00E44862" w:rsidRPr="00AA6E41" w:rsidRDefault="00E44862" w:rsidP="005B7B86">
            <w:pPr>
              <w:pStyle w:val="TablaContenido"/>
              <w:spacing w:line="360" w:lineRule="auto"/>
              <w:rPr>
                <w:rFonts w:ascii="Arial" w:hAnsi="Arial" w:cs="Arial"/>
              </w:rPr>
            </w:pPr>
          </w:p>
          <w:p w14:paraId="089A9ABE" w14:textId="77777777" w:rsidR="00E44862" w:rsidRPr="00AA6E41" w:rsidRDefault="00E44862" w:rsidP="005B7B86">
            <w:pPr>
              <w:pStyle w:val="TablaContenido"/>
              <w:spacing w:line="360" w:lineRule="auto"/>
              <w:rPr>
                <w:rFonts w:ascii="Arial" w:hAnsi="Arial" w:cs="Arial"/>
              </w:rPr>
            </w:pPr>
          </w:p>
          <w:p w14:paraId="089A9ABF" w14:textId="77777777" w:rsidR="00E44862" w:rsidRPr="00AA6E41" w:rsidRDefault="00E44862" w:rsidP="005B7B86">
            <w:pPr>
              <w:pStyle w:val="TablaContenido"/>
              <w:spacing w:line="360" w:lineRule="auto"/>
              <w:rPr>
                <w:rFonts w:ascii="Arial" w:hAnsi="Arial" w:cs="Arial"/>
              </w:rPr>
            </w:pPr>
          </w:p>
          <w:p w14:paraId="089A9AC0" w14:textId="77777777" w:rsidR="00786087" w:rsidRPr="00AA6E41" w:rsidRDefault="00786087" w:rsidP="005B7B86">
            <w:pPr>
              <w:pStyle w:val="TablaContenido"/>
              <w:spacing w:line="360" w:lineRule="auto"/>
              <w:rPr>
                <w:rFonts w:ascii="Arial" w:hAnsi="Arial" w:cs="Arial"/>
              </w:rPr>
            </w:pPr>
          </w:p>
          <w:p w14:paraId="089A9AC1" w14:textId="77777777" w:rsidR="00786087" w:rsidRPr="00AA6E41" w:rsidRDefault="00786087" w:rsidP="005B7B86">
            <w:pPr>
              <w:pStyle w:val="TablaContenido"/>
              <w:spacing w:line="360" w:lineRule="auto"/>
              <w:rPr>
                <w:rFonts w:ascii="Arial" w:hAnsi="Arial" w:cs="Arial"/>
              </w:rPr>
            </w:pPr>
          </w:p>
          <w:p w14:paraId="089A9AC2" w14:textId="77777777" w:rsidR="00786087" w:rsidRPr="00AA6E41" w:rsidRDefault="00786087" w:rsidP="005B7B86">
            <w:pPr>
              <w:pStyle w:val="TablaContenido"/>
              <w:spacing w:line="360" w:lineRule="auto"/>
              <w:rPr>
                <w:rFonts w:ascii="Arial" w:hAnsi="Arial" w:cs="Arial"/>
              </w:rPr>
            </w:pPr>
          </w:p>
          <w:p w14:paraId="089A9AC3" w14:textId="77777777" w:rsidR="00786087" w:rsidRPr="00AA6E41" w:rsidRDefault="00786087" w:rsidP="005B7B86">
            <w:pPr>
              <w:pStyle w:val="TablaContenido"/>
              <w:spacing w:line="360" w:lineRule="auto"/>
              <w:rPr>
                <w:rFonts w:ascii="Arial" w:hAnsi="Arial" w:cs="Arial"/>
              </w:rPr>
            </w:pPr>
          </w:p>
          <w:p w14:paraId="089A9AC4" w14:textId="77777777" w:rsidR="00786087" w:rsidRPr="00AA6E41" w:rsidRDefault="00786087" w:rsidP="005B7B86">
            <w:pPr>
              <w:pStyle w:val="TablaContenido"/>
              <w:spacing w:line="360" w:lineRule="auto"/>
              <w:rPr>
                <w:rFonts w:ascii="Arial" w:hAnsi="Arial" w:cs="Arial"/>
              </w:rPr>
            </w:pPr>
          </w:p>
          <w:p w14:paraId="089A9AC5" w14:textId="77777777" w:rsidR="00786087" w:rsidRPr="00AA6E41" w:rsidRDefault="00786087" w:rsidP="005B7B86">
            <w:pPr>
              <w:pStyle w:val="TablaContenido"/>
              <w:spacing w:line="360" w:lineRule="auto"/>
              <w:rPr>
                <w:rFonts w:ascii="Arial" w:hAnsi="Arial" w:cs="Arial"/>
              </w:rPr>
            </w:pPr>
          </w:p>
          <w:p w14:paraId="089A9AC6" w14:textId="77777777" w:rsidR="00FB6BCD" w:rsidRPr="00AA6E41" w:rsidRDefault="00E7549D" w:rsidP="005B7B86">
            <w:pPr>
              <w:pStyle w:val="TablaContenido"/>
              <w:spacing w:line="360" w:lineRule="auto"/>
              <w:rPr>
                <w:rFonts w:ascii="Arial" w:hAnsi="Arial" w:cs="Arial"/>
                <w:szCs w:val="20"/>
              </w:rPr>
            </w:pPr>
            <w:hyperlink r:id="rId30" w:history="1">
              <w:r w:rsidR="00FB6BCD" w:rsidRPr="00AA6E41">
                <w:rPr>
                  <w:rFonts w:ascii="Arial" w:hAnsi="Arial" w:cs="Arial"/>
                  <w:szCs w:val="20"/>
                </w:rPr>
                <w:t>Dirección de Informática y Desarrollo</w:t>
              </w:r>
            </w:hyperlink>
            <w:r w:rsidR="00FB6BCD" w:rsidRPr="00AA6E41">
              <w:rPr>
                <w:rFonts w:ascii="Arial" w:hAnsi="Arial" w:cs="Arial"/>
                <w:szCs w:val="20"/>
              </w:rPr>
              <w:t>:</w:t>
            </w:r>
          </w:p>
          <w:p w14:paraId="089A9AC7" w14:textId="77777777" w:rsidR="00FB6BCD" w:rsidRPr="00AA6E41" w:rsidRDefault="00FB6BCD" w:rsidP="005B7B86">
            <w:pPr>
              <w:pStyle w:val="TablaContenido"/>
              <w:spacing w:line="360" w:lineRule="auto"/>
              <w:rPr>
                <w:rFonts w:ascii="Arial" w:hAnsi="Arial" w:cs="Arial"/>
                <w:szCs w:val="20"/>
                <w:u w:val="single"/>
              </w:rPr>
            </w:pPr>
            <w:r w:rsidRPr="00AA6E41">
              <w:rPr>
                <w:rFonts w:ascii="Arial" w:hAnsi="Arial" w:cs="Arial"/>
                <w:szCs w:val="20"/>
                <w:u w:val="single"/>
              </w:rPr>
              <w:t xml:space="preserve">Francisco Argüello </w:t>
            </w:r>
          </w:p>
          <w:p w14:paraId="089A9AC8" w14:textId="77777777" w:rsidR="00FB6BCD" w:rsidRPr="00AA6E41" w:rsidRDefault="00FB6BCD" w:rsidP="005B7B86">
            <w:pPr>
              <w:pStyle w:val="TablaContenido"/>
              <w:spacing w:line="360" w:lineRule="auto"/>
              <w:rPr>
                <w:rFonts w:ascii="Arial" w:hAnsi="Arial"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89A9AC9" w14:textId="77777777" w:rsidR="00FB6BCD" w:rsidRPr="00AA6E41" w:rsidRDefault="00FB6BCD" w:rsidP="005B7B86">
            <w:pPr>
              <w:pStyle w:val="TablaContenido"/>
              <w:numPr>
                <w:ilvl w:val="0"/>
                <w:numId w:val="20"/>
              </w:numPr>
              <w:spacing w:line="360" w:lineRule="auto"/>
              <w:rPr>
                <w:rFonts w:ascii="Arial" w:hAnsi="Arial" w:cs="Arial"/>
                <w:szCs w:val="20"/>
              </w:rPr>
            </w:pPr>
            <w:r w:rsidRPr="00AA6E41">
              <w:rPr>
                <w:rFonts w:ascii="Arial" w:hAnsi="Arial" w:cs="Arial"/>
                <w:szCs w:val="20"/>
              </w:rPr>
              <w:t>Plataforma tecnológica Internet Information Server (IIS).</w:t>
            </w:r>
          </w:p>
        </w:tc>
        <w:tc>
          <w:tcPr>
            <w:tcW w:w="1984" w:type="dxa"/>
            <w:tcBorders>
              <w:top w:val="single" w:sz="4" w:space="0" w:color="auto"/>
              <w:left w:val="single" w:sz="4" w:space="0" w:color="auto"/>
              <w:bottom w:val="single" w:sz="4" w:space="0" w:color="auto"/>
              <w:right w:val="single" w:sz="4" w:space="0" w:color="auto"/>
            </w:tcBorders>
            <w:vAlign w:val="center"/>
          </w:tcPr>
          <w:p w14:paraId="089A9ACA" w14:textId="77777777" w:rsidR="00FB6BCD" w:rsidRPr="00AA6E41" w:rsidRDefault="00E7549D" w:rsidP="005B7B86">
            <w:pPr>
              <w:pStyle w:val="TablaContenido"/>
              <w:spacing w:line="360" w:lineRule="auto"/>
              <w:rPr>
                <w:rFonts w:ascii="Arial" w:hAnsi="Arial" w:cs="Arial"/>
                <w:szCs w:val="20"/>
              </w:rPr>
            </w:pPr>
            <w:hyperlink r:id="rId31" w:history="1">
              <w:r w:rsidR="00FB6BCD" w:rsidRPr="00AA6E41">
                <w:rPr>
                  <w:rFonts w:ascii="Arial" w:hAnsi="Arial" w:cs="Arial"/>
                  <w:szCs w:val="20"/>
                </w:rPr>
                <w:t>Dirección de Informática y Desarrollo</w:t>
              </w:r>
            </w:hyperlink>
          </w:p>
        </w:tc>
        <w:tc>
          <w:tcPr>
            <w:tcW w:w="2000" w:type="dxa"/>
            <w:vMerge/>
            <w:tcBorders>
              <w:top w:val="single" w:sz="4" w:space="0" w:color="auto"/>
              <w:left w:val="single" w:sz="4" w:space="0" w:color="auto"/>
              <w:bottom w:val="single" w:sz="4" w:space="0" w:color="auto"/>
              <w:right w:val="single" w:sz="4" w:space="0" w:color="auto"/>
            </w:tcBorders>
            <w:vAlign w:val="center"/>
          </w:tcPr>
          <w:p w14:paraId="089A9ACB" w14:textId="77777777" w:rsidR="00FB6BCD" w:rsidRPr="00AA6E41" w:rsidRDefault="00FB6BCD" w:rsidP="005B7B86">
            <w:pPr>
              <w:pStyle w:val="TablaContenido"/>
              <w:spacing w:line="360" w:lineRule="auto"/>
              <w:rPr>
                <w:rFonts w:ascii="Arial" w:hAnsi="Arial" w:cs="Arial"/>
                <w:szCs w:val="20"/>
              </w:rPr>
            </w:pPr>
          </w:p>
        </w:tc>
      </w:tr>
      <w:tr w:rsidR="00FD6205" w:rsidRPr="00AA6E41" w14:paraId="089A9AD7" w14:textId="77777777" w:rsidTr="00B0168C">
        <w:trPr>
          <w:trHeight w:val="2356"/>
        </w:trPr>
        <w:tc>
          <w:tcPr>
            <w:tcW w:w="1668" w:type="dxa"/>
            <w:vMerge/>
            <w:tcBorders>
              <w:top w:val="single" w:sz="4" w:space="0" w:color="auto"/>
            </w:tcBorders>
            <w:vAlign w:val="center"/>
          </w:tcPr>
          <w:p w14:paraId="089A9ACD" w14:textId="77777777" w:rsidR="00FD6205" w:rsidRPr="00AA6E41" w:rsidRDefault="00FD6205" w:rsidP="005B7B86">
            <w:pPr>
              <w:pStyle w:val="TablaContenido"/>
              <w:spacing w:line="360" w:lineRule="auto"/>
              <w:rPr>
                <w:rFonts w:ascii="Arial" w:hAnsi="Arial" w:cs="Arial"/>
                <w:szCs w:val="20"/>
              </w:rPr>
            </w:pPr>
          </w:p>
        </w:tc>
        <w:tc>
          <w:tcPr>
            <w:tcW w:w="5386" w:type="dxa"/>
            <w:gridSpan w:val="2"/>
            <w:tcBorders>
              <w:top w:val="single" w:sz="4" w:space="0" w:color="auto"/>
            </w:tcBorders>
            <w:vAlign w:val="center"/>
          </w:tcPr>
          <w:p w14:paraId="089A9ACE" w14:textId="77777777" w:rsidR="00FD6205" w:rsidRPr="00AA6E41" w:rsidRDefault="00FD6205" w:rsidP="005B7B86">
            <w:pPr>
              <w:pStyle w:val="TablaContenido"/>
              <w:spacing w:line="360" w:lineRule="auto"/>
              <w:rPr>
                <w:rFonts w:ascii="Arial" w:hAnsi="Arial" w:cs="Arial"/>
                <w:szCs w:val="20"/>
              </w:rPr>
            </w:pPr>
            <w:r w:rsidRPr="00AA6E41">
              <w:rPr>
                <w:rFonts w:ascii="Arial" w:hAnsi="Arial" w:cs="Arial"/>
                <w:color w:val="000000"/>
                <w:szCs w:val="20"/>
                <w:lang w:eastAsia="es-ES"/>
              </w:rPr>
              <w:t xml:space="preserve">Quiénes Somos, Sistema de Gestión Integrado, Plataforma Estratégica, Normas que la Regulan, </w:t>
            </w:r>
            <w:r w:rsidR="009C7300" w:rsidRPr="00AA6E41">
              <w:rPr>
                <w:rFonts w:ascii="Arial" w:hAnsi="Arial" w:cs="Arial"/>
                <w:color w:val="000000"/>
                <w:szCs w:val="20"/>
                <w:lang w:eastAsia="es-ES"/>
              </w:rPr>
              <w:t xml:space="preserve">Entidad  </w:t>
            </w:r>
            <w:r w:rsidRPr="00AA6E41">
              <w:rPr>
                <w:rFonts w:ascii="Arial" w:hAnsi="Arial" w:cs="Arial"/>
                <w:color w:val="000000"/>
                <w:szCs w:val="20"/>
                <w:lang w:eastAsia="es-ES"/>
              </w:rPr>
              <w:t xml:space="preserve">es que la vigilan, Directorio, Estados Contables </w:t>
            </w:r>
            <w:r w:rsidR="009C7300" w:rsidRPr="00AA6E41">
              <w:rPr>
                <w:rFonts w:ascii="Arial" w:hAnsi="Arial" w:cs="Arial"/>
                <w:color w:val="000000"/>
                <w:szCs w:val="20"/>
                <w:lang w:eastAsia="es-ES"/>
              </w:rPr>
              <w:t xml:space="preserve">Entidad  </w:t>
            </w:r>
            <w:r w:rsidRPr="00AA6E41">
              <w:rPr>
                <w:rFonts w:ascii="Arial" w:hAnsi="Arial" w:cs="Arial"/>
                <w:color w:val="000000"/>
                <w:szCs w:val="20"/>
                <w:lang w:eastAsia="es-ES"/>
              </w:rPr>
              <w:t xml:space="preserve">, Presupuesto, Rendición de Cuentas, Informes de Gestión, Informes de Empalme, Informes Anuales, Informes Año Legislativo, Indicadores de Gestión, Plan de Acción Supe sociedades, Perfil del Superintendente, Galería Fotográfica, Galería de Vídeos, Prensa, Publicaciones, Discursos y Presentaciones, Noticias </w:t>
            </w:r>
            <w:r w:rsidR="005D1316" w:rsidRPr="00AA6E41">
              <w:rPr>
                <w:rFonts w:ascii="Arial" w:hAnsi="Arial" w:cs="Arial"/>
                <w:color w:val="000000"/>
                <w:szCs w:val="20"/>
                <w:lang w:eastAsia="es-ES"/>
              </w:rPr>
              <w:t>Supe sociedades</w:t>
            </w:r>
            <w:r w:rsidRPr="00AA6E41">
              <w:rPr>
                <w:rFonts w:ascii="Arial" w:hAnsi="Arial" w:cs="Arial"/>
                <w:color w:val="000000"/>
                <w:szCs w:val="20"/>
                <w:lang w:eastAsia="es-ES"/>
              </w:rPr>
              <w:t>, Prensa Nacional, Agenda Legislativa, Contratación y Plan de Compras, Procesos de Contratación, Plan de Compras, Secop, Bolsa, Contratación, Plan de Contratación, Preguntas Frecuentes, Trámites en la Superintendencia, Formatos, Portafolio Estadístico, Ranking de Sociedades, Estados Financieros, Estadísticas Procesos, Acuerdos  de Reestructuración, Convocatorias, Acuerdos en  Trámite, Acuerdos en  Trámite, Sociedades que salieron de acuerdo, Consulta en Línea Acuerdos, Consulta en Línea de Peritos, Reorganización y  Concordatos, Listado Sociedades en Concordatos, Listado de Sociedades en Reorganización Empresarial, Sociedades en Liquidación Obligatoria, Personas Naturales Comerciantes o Jurídicas en Liquidación Judicial, Capacitaciones Virtuales, Cartilla,</w:t>
            </w:r>
          </w:p>
        </w:tc>
        <w:tc>
          <w:tcPr>
            <w:tcW w:w="2000" w:type="dxa"/>
            <w:tcBorders>
              <w:top w:val="single" w:sz="4" w:space="0" w:color="auto"/>
            </w:tcBorders>
            <w:vAlign w:val="center"/>
          </w:tcPr>
          <w:p w14:paraId="089A9ACF" w14:textId="77777777" w:rsidR="00FD6205" w:rsidRPr="00AA6E41" w:rsidRDefault="00FD6205" w:rsidP="005B7B86">
            <w:pPr>
              <w:pStyle w:val="TablaContenido"/>
              <w:spacing w:line="360" w:lineRule="auto"/>
              <w:rPr>
                <w:rFonts w:ascii="Arial" w:hAnsi="Arial" w:cs="Arial"/>
                <w:szCs w:val="20"/>
              </w:rPr>
            </w:pPr>
            <w:r w:rsidRPr="00AA6E41">
              <w:rPr>
                <w:rFonts w:ascii="Arial" w:hAnsi="Arial" w:cs="Arial"/>
                <w:szCs w:val="20"/>
              </w:rPr>
              <w:t>Administración Contenido Internet (Portal Empresarial) por parte de los diferentes grupos:</w:t>
            </w:r>
          </w:p>
          <w:p w14:paraId="089A9AD0" w14:textId="77777777" w:rsidR="00FD6205" w:rsidRPr="00AA6E41" w:rsidRDefault="00FD6205" w:rsidP="005B7B86">
            <w:pPr>
              <w:pStyle w:val="TablaContenido"/>
              <w:spacing w:line="360" w:lineRule="auto"/>
              <w:rPr>
                <w:rFonts w:ascii="Arial" w:hAnsi="Arial" w:cs="Arial"/>
                <w:szCs w:val="20"/>
              </w:rPr>
            </w:pPr>
            <w:r w:rsidRPr="00AA6E41">
              <w:rPr>
                <w:rFonts w:ascii="Arial" w:hAnsi="Arial" w:cs="Arial"/>
                <w:szCs w:val="20"/>
              </w:rPr>
              <w:t xml:space="preserve">Delegatura, </w:t>
            </w:r>
            <w:hyperlink r:id="rId32" w:history="1">
              <w:r w:rsidRPr="00AA6E41">
                <w:rPr>
                  <w:rFonts w:ascii="Arial" w:hAnsi="Arial" w:cs="Arial"/>
                  <w:szCs w:val="20"/>
                </w:rPr>
                <w:t>Coordinación de Intendencias Regionales</w:t>
              </w:r>
            </w:hyperlink>
            <w:r w:rsidRPr="00AA6E41">
              <w:rPr>
                <w:rFonts w:ascii="Arial" w:hAnsi="Arial" w:cs="Arial"/>
                <w:szCs w:val="20"/>
              </w:rPr>
              <w:t xml:space="preserve">, </w:t>
            </w:r>
            <w:hyperlink r:id="rId33" w:history="1">
              <w:r w:rsidRPr="00AA6E41">
                <w:rPr>
                  <w:rFonts w:ascii="Arial" w:hAnsi="Arial" w:cs="Arial"/>
                  <w:szCs w:val="20"/>
                </w:rPr>
                <w:t>Dirección de Informática y Desarrollo</w:t>
              </w:r>
            </w:hyperlink>
            <w:r w:rsidRPr="00AA6E41">
              <w:rPr>
                <w:rFonts w:ascii="Arial" w:hAnsi="Arial" w:cs="Arial"/>
                <w:szCs w:val="20"/>
              </w:rPr>
              <w:t xml:space="preserve">, </w:t>
            </w:r>
            <w:hyperlink r:id="rId34" w:history="1">
              <w:r w:rsidRPr="00AA6E41">
                <w:rPr>
                  <w:rFonts w:ascii="Arial" w:hAnsi="Arial" w:cs="Arial"/>
                  <w:szCs w:val="20"/>
                </w:rPr>
                <w:t>Secretaría General</w:t>
              </w:r>
            </w:hyperlink>
          </w:p>
          <w:p w14:paraId="089A9AD1" w14:textId="77777777" w:rsidR="00FD6205" w:rsidRPr="00AA6E41" w:rsidRDefault="00FD6205" w:rsidP="005B7B86">
            <w:pPr>
              <w:pStyle w:val="TablaContenido"/>
              <w:spacing w:line="360" w:lineRule="auto"/>
              <w:rPr>
                <w:rFonts w:ascii="Arial" w:hAnsi="Arial" w:cs="Arial"/>
                <w:szCs w:val="20"/>
              </w:rPr>
            </w:pPr>
          </w:p>
          <w:p w14:paraId="089A9AD2" w14:textId="77777777" w:rsidR="00FD6205" w:rsidRPr="00AA6E41" w:rsidRDefault="00FD6205" w:rsidP="005B7B86">
            <w:pPr>
              <w:pStyle w:val="TablaContenido"/>
              <w:spacing w:line="360" w:lineRule="auto"/>
              <w:rPr>
                <w:rFonts w:ascii="Arial" w:hAnsi="Arial" w:cs="Arial"/>
                <w:szCs w:val="20"/>
              </w:rPr>
            </w:pPr>
          </w:p>
          <w:p w14:paraId="089A9AD3" w14:textId="77777777" w:rsidR="00FD6205" w:rsidRPr="00AA6E41" w:rsidRDefault="00FD6205" w:rsidP="005B7B86">
            <w:pPr>
              <w:pStyle w:val="TablaContenido"/>
              <w:spacing w:line="360" w:lineRule="auto"/>
              <w:rPr>
                <w:rFonts w:ascii="Arial" w:hAnsi="Arial" w:cs="Arial"/>
                <w:szCs w:val="20"/>
              </w:rPr>
            </w:pPr>
          </w:p>
          <w:p w14:paraId="089A9AD4" w14:textId="77777777" w:rsidR="00FD6205" w:rsidRPr="00AA6E41" w:rsidRDefault="00FD6205" w:rsidP="005B7B86">
            <w:pPr>
              <w:pStyle w:val="TablaContenido"/>
              <w:spacing w:line="360" w:lineRule="auto"/>
              <w:rPr>
                <w:rFonts w:ascii="Arial" w:hAnsi="Arial" w:cs="Arial"/>
                <w:szCs w:val="20"/>
              </w:rPr>
            </w:pPr>
          </w:p>
          <w:p w14:paraId="089A9AD5" w14:textId="77777777" w:rsidR="00FD6205" w:rsidRPr="00AA6E41" w:rsidRDefault="00FD6205" w:rsidP="005B7B86">
            <w:pPr>
              <w:pStyle w:val="TablaContenido"/>
              <w:spacing w:line="360" w:lineRule="auto"/>
              <w:rPr>
                <w:rFonts w:ascii="Arial" w:hAnsi="Arial" w:cs="Arial"/>
                <w:szCs w:val="20"/>
              </w:rPr>
            </w:pPr>
          </w:p>
          <w:p w14:paraId="089A9AD6" w14:textId="77777777" w:rsidR="00FD6205" w:rsidRPr="00AA6E41" w:rsidRDefault="00FD6205" w:rsidP="005B7B86">
            <w:pPr>
              <w:pStyle w:val="TablaContenido"/>
              <w:spacing w:line="360" w:lineRule="auto"/>
              <w:rPr>
                <w:rFonts w:ascii="Arial" w:hAnsi="Arial" w:cs="Arial"/>
                <w:szCs w:val="20"/>
              </w:rPr>
            </w:pPr>
          </w:p>
        </w:tc>
      </w:tr>
      <w:tr w:rsidR="00FB6BCD" w:rsidRPr="00AA6E41" w14:paraId="089A9AE3" w14:textId="77777777" w:rsidTr="00B0168C">
        <w:trPr>
          <w:trHeight w:val="2168"/>
        </w:trPr>
        <w:tc>
          <w:tcPr>
            <w:tcW w:w="1668" w:type="dxa"/>
            <w:vMerge/>
            <w:vAlign w:val="center"/>
          </w:tcPr>
          <w:p w14:paraId="089A9AD8" w14:textId="77777777" w:rsidR="00FB6BCD" w:rsidRPr="00AA6E41" w:rsidRDefault="00FB6BCD" w:rsidP="005B7B86">
            <w:pPr>
              <w:pStyle w:val="TablaContenido"/>
              <w:spacing w:line="360" w:lineRule="auto"/>
              <w:rPr>
                <w:rFonts w:ascii="Arial" w:hAnsi="Arial" w:cs="Arial"/>
                <w:szCs w:val="20"/>
              </w:rPr>
            </w:pPr>
          </w:p>
        </w:tc>
        <w:tc>
          <w:tcPr>
            <w:tcW w:w="3402" w:type="dxa"/>
            <w:vAlign w:val="center"/>
          </w:tcPr>
          <w:p w14:paraId="089A9AD9"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SIREM</w:t>
            </w:r>
          </w:p>
          <w:p w14:paraId="089A9ADA"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AlphabloxPlaftorm</w:t>
            </w:r>
          </w:p>
          <w:p w14:paraId="089A9ADB" w14:textId="77777777" w:rsidR="00FB6BCD" w:rsidRPr="00AA6E41" w:rsidRDefault="00FB6BCD" w:rsidP="005B7B86">
            <w:pPr>
              <w:pStyle w:val="TablaContenido"/>
              <w:numPr>
                <w:ilvl w:val="0"/>
                <w:numId w:val="14"/>
              </w:numPr>
              <w:spacing w:line="360" w:lineRule="auto"/>
              <w:rPr>
                <w:rFonts w:ascii="Arial" w:hAnsi="Arial" w:cs="Arial"/>
                <w:color w:val="000000"/>
                <w:szCs w:val="20"/>
                <w:lang w:eastAsia="es-ES"/>
              </w:rPr>
            </w:pPr>
            <w:r w:rsidRPr="00AA6E41">
              <w:rPr>
                <w:rFonts w:ascii="Arial" w:hAnsi="Arial" w:cs="Arial"/>
                <w:color w:val="000000"/>
                <w:szCs w:val="20"/>
                <w:lang w:eastAsia="es-ES"/>
              </w:rPr>
              <w:t>Administración de Contenido Intranet.</w:t>
            </w:r>
          </w:p>
          <w:p w14:paraId="089A9ADC" w14:textId="77777777" w:rsidR="00FB6BCD" w:rsidRPr="00AA6E41" w:rsidRDefault="00E7549D" w:rsidP="005B7B86">
            <w:pPr>
              <w:pStyle w:val="TablaContenido"/>
              <w:numPr>
                <w:ilvl w:val="0"/>
                <w:numId w:val="14"/>
              </w:numPr>
              <w:spacing w:line="360" w:lineRule="auto"/>
              <w:rPr>
                <w:rFonts w:ascii="Arial" w:hAnsi="Arial" w:cs="Arial"/>
                <w:szCs w:val="20"/>
              </w:rPr>
            </w:pPr>
            <w:hyperlink r:id="rId35" w:anchor="Varios!A1" w:history="1">
              <w:r w:rsidR="00FB6BCD" w:rsidRPr="00AA6E41">
                <w:rPr>
                  <w:rFonts w:ascii="Arial" w:hAnsi="Arial" w:cs="Arial"/>
                  <w:szCs w:val="20"/>
                </w:rPr>
                <w:t xml:space="preserve">Sistema de control de la muestra Estados Financieros. </w:t>
              </w:r>
            </w:hyperlink>
          </w:p>
        </w:tc>
        <w:tc>
          <w:tcPr>
            <w:tcW w:w="1984" w:type="dxa"/>
            <w:vAlign w:val="center"/>
          </w:tcPr>
          <w:p w14:paraId="089A9ADD" w14:textId="77777777" w:rsidR="00FB6BCD" w:rsidRPr="00AA6E41" w:rsidRDefault="00FB6BCD" w:rsidP="005B7B86">
            <w:pPr>
              <w:pStyle w:val="TablaContenido"/>
              <w:spacing w:line="360" w:lineRule="auto"/>
              <w:ind w:left="141"/>
              <w:rPr>
                <w:rFonts w:ascii="Arial" w:hAnsi="Arial" w:cs="Arial"/>
                <w:szCs w:val="20"/>
              </w:rPr>
            </w:pPr>
            <w:r w:rsidRPr="00AA6E41">
              <w:rPr>
                <w:rFonts w:ascii="Arial" w:hAnsi="Arial" w:cs="Arial"/>
                <w:szCs w:val="20"/>
              </w:rPr>
              <w:t>Estudios Económicos  y Financiero Estadística</w:t>
            </w:r>
          </w:p>
          <w:p w14:paraId="089A9ADE" w14:textId="77777777" w:rsidR="00FB6BCD" w:rsidRPr="00AA6E41" w:rsidRDefault="00FB6BCD" w:rsidP="005B7B86">
            <w:pPr>
              <w:pStyle w:val="TablaContenido"/>
              <w:spacing w:line="360" w:lineRule="auto"/>
              <w:ind w:left="141"/>
              <w:rPr>
                <w:rFonts w:ascii="Arial" w:hAnsi="Arial" w:cs="Arial"/>
                <w:szCs w:val="20"/>
              </w:rPr>
            </w:pPr>
            <w:r w:rsidRPr="00AA6E41">
              <w:rPr>
                <w:rFonts w:ascii="Arial" w:hAnsi="Arial" w:cs="Arial"/>
                <w:szCs w:val="20"/>
              </w:rPr>
              <w:t>Delegaturas y Secretarias</w:t>
            </w:r>
          </w:p>
        </w:tc>
        <w:tc>
          <w:tcPr>
            <w:tcW w:w="2000" w:type="dxa"/>
            <w:vMerge w:val="restart"/>
            <w:vAlign w:val="center"/>
          </w:tcPr>
          <w:p w14:paraId="089A9ADF" w14:textId="77777777" w:rsidR="00FB6BCD" w:rsidRPr="00AA6E41" w:rsidRDefault="00FB6BCD" w:rsidP="005B7B86">
            <w:pPr>
              <w:pStyle w:val="TablaContenido"/>
              <w:spacing w:line="360" w:lineRule="auto"/>
              <w:rPr>
                <w:rFonts w:ascii="Arial" w:hAnsi="Arial" w:cs="Arial"/>
                <w:szCs w:val="20"/>
              </w:rPr>
            </w:pPr>
          </w:p>
          <w:p w14:paraId="089A9AE0" w14:textId="77777777" w:rsidR="009C4DF3" w:rsidRPr="00AA6E41" w:rsidRDefault="009C4DF3" w:rsidP="005B7B86">
            <w:pPr>
              <w:pStyle w:val="TablaContenido"/>
              <w:spacing w:line="360" w:lineRule="auto"/>
              <w:rPr>
                <w:rFonts w:ascii="Arial" w:hAnsi="Arial" w:cs="Arial"/>
                <w:szCs w:val="20"/>
              </w:rPr>
            </w:pPr>
            <w:r w:rsidRPr="00AA6E41">
              <w:rPr>
                <w:rFonts w:ascii="Arial" w:hAnsi="Arial" w:cs="Arial"/>
                <w:szCs w:val="20"/>
              </w:rPr>
              <w:t>Implementar el marco de referencia ITIL donde se dé un enfoque de ciclo de vida para la administración de servicios de ti.</w:t>
            </w:r>
          </w:p>
          <w:p w14:paraId="089A9AE1" w14:textId="77777777" w:rsidR="005A5920" w:rsidRPr="00AA6E41" w:rsidRDefault="005A5920" w:rsidP="005B7B86">
            <w:pPr>
              <w:spacing w:after="0" w:line="360" w:lineRule="auto"/>
              <w:rPr>
                <w:rFonts w:ascii="Arial" w:hAnsi="Arial" w:cs="Arial"/>
                <w:bCs/>
                <w:sz w:val="20"/>
                <w:szCs w:val="20"/>
              </w:rPr>
            </w:pPr>
          </w:p>
          <w:p w14:paraId="089A9AE2" w14:textId="77777777" w:rsidR="00FB6BCD" w:rsidRPr="00AA6E41" w:rsidRDefault="00FB6BCD" w:rsidP="005B7B86">
            <w:pPr>
              <w:pStyle w:val="TablaContenido"/>
              <w:spacing w:line="360" w:lineRule="auto"/>
              <w:rPr>
                <w:rFonts w:ascii="Arial" w:hAnsi="Arial" w:cs="Arial"/>
                <w:szCs w:val="20"/>
              </w:rPr>
            </w:pPr>
          </w:p>
        </w:tc>
      </w:tr>
      <w:tr w:rsidR="00FB6BCD" w:rsidRPr="00AA6E41" w14:paraId="089A9AE9" w14:textId="77777777" w:rsidTr="00B0168C">
        <w:trPr>
          <w:trHeight w:val="922"/>
        </w:trPr>
        <w:tc>
          <w:tcPr>
            <w:tcW w:w="1668" w:type="dxa"/>
            <w:vMerge/>
            <w:vAlign w:val="center"/>
          </w:tcPr>
          <w:p w14:paraId="089A9AE4" w14:textId="77777777" w:rsidR="00FB6BCD" w:rsidRPr="00AA6E41" w:rsidRDefault="00FB6BCD" w:rsidP="005B7B86">
            <w:pPr>
              <w:pStyle w:val="TablaContenido"/>
              <w:spacing w:line="360" w:lineRule="auto"/>
              <w:rPr>
                <w:rFonts w:ascii="Arial" w:hAnsi="Arial" w:cs="Arial"/>
                <w:szCs w:val="20"/>
              </w:rPr>
            </w:pPr>
          </w:p>
        </w:tc>
        <w:tc>
          <w:tcPr>
            <w:tcW w:w="3402" w:type="dxa"/>
            <w:vAlign w:val="center"/>
          </w:tcPr>
          <w:p w14:paraId="089A9AE5"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Sistema de Administración de Biblioteca – Documanager</w:t>
            </w:r>
          </w:p>
          <w:p w14:paraId="089A9AE6" w14:textId="77777777" w:rsidR="00FB6BCD" w:rsidRPr="00AA6E41" w:rsidRDefault="00FB6BCD" w:rsidP="005B7B86">
            <w:pPr>
              <w:pStyle w:val="TablaContenido"/>
              <w:numPr>
                <w:ilvl w:val="0"/>
                <w:numId w:val="14"/>
              </w:numPr>
              <w:spacing w:line="360" w:lineRule="auto"/>
              <w:rPr>
                <w:rFonts w:ascii="Arial" w:hAnsi="Arial" w:cs="Arial"/>
                <w:szCs w:val="20"/>
              </w:rPr>
            </w:pPr>
            <w:r w:rsidRPr="00AA6E41">
              <w:rPr>
                <w:rFonts w:ascii="Arial" w:hAnsi="Arial" w:cs="Arial"/>
                <w:szCs w:val="20"/>
              </w:rPr>
              <w:t>Nuevo Portal de Intranet</w:t>
            </w:r>
          </w:p>
        </w:tc>
        <w:tc>
          <w:tcPr>
            <w:tcW w:w="1984" w:type="dxa"/>
            <w:vAlign w:val="center"/>
          </w:tcPr>
          <w:p w14:paraId="089A9AE7" w14:textId="77777777" w:rsidR="00FB6BCD" w:rsidRPr="00AA6E41" w:rsidRDefault="00FB6BCD" w:rsidP="005B7B86">
            <w:pPr>
              <w:pStyle w:val="TablaContenido"/>
              <w:spacing w:line="360" w:lineRule="auto"/>
              <w:ind w:left="141"/>
              <w:rPr>
                <w:rFonts w:ascii="Arial" w:hAnsi="Arial" w:cs="Arial"/>
                <w:szCs w:val="20"/>
              </w:rPr>
            </w:pPr>
            <w:r w:rsidRPr="00AA6E41">
              <w:rPr>
                <w:rFonts w:ascii="Arial" w:hAnsi="Arial" w:cs="Arial"/>
                <w:szCs w:val="20"/>
              </w:rPr>
              <w:t>Secretaria General</w:t>
            </w:r>
          </w:p>
        </w:tc>
        <w:tc>
          <w:tcPr>
            <w:tcW w:w="2000" w:type="dxa"/>
            <w:vMerge/>
            <w:vAlign w:val="center"/>
          </w:tcPr>
          <w:p w14:paraId="089A9AE8" w14:textId="77777777" w:rsidR="00FB6BCD" w:rsidRPr="00AA6E41" w:rsidRDefault="00FB6BCD" w:rsidP="005B7B86">
            <w:pPr>
              <w:pStyle w:val="TablaContenido"/>
              <w:spacing w:line="360" w:lineRule="auto"/>
              <w:rPr>
                <w:rFonts w:ascii="Arial" w:hAnsi="Arial" w:cs="Arial"/>
                <w:szCs w:val="20"/>
              </w:rPr>
            </w:pPr>
          </w:p>
        </w:tc>
      </w:tr>
      <w:tr w:rsidR="00B16D67" w:rsidRPr="00AA6E41" w14:paraId="089A9B03" w14:textId="77777777" w:rsidTr="00B0168C">
        <w:trPr>
          <w:trHeight w:val="345"/>
        </w:trPr>
        <w:tc>
          <w:tcPr>
            <w:tcW w:w="1668" w:type="dxa"/>
            <w:vMerge/>
            <w:vAlign w:val="center"/>
          </w:tcPr>
          <w:p w14:paraId="089A9AEA" w14:textId="77777777" w:rsidR="00B16D67" w:rsidRPr="00AA6E41" w:rsidRDefault="00B16D67" w:rsidP="005B7B86">
            <w:pPr>
              <w:pStyle w:val="TablaContenido"/>
              <w:spacing w:line="360" w:lineRule="auto"/>
              <w:rPr>
                <w:rFonts w:ascii="Arial" w:hAnsi="Arial" w:cs="Arial"/>
                <w:szCs w:val="20"/>
              </w:rPr>
            </w:pPr>
          </w:p>
        </w:tc>
        <w:tc>
          <w:tcPr>
            <w:tcW w:w="3402" w:type="dxa"/>
            <w:vMerge w:val="restart"/>
            <w:vAlign w:val="center"/>
          </w:tcPr>
          <w:p w14:paraId="089A9AEB" w14:textId="77777777" w:rsidR="00B16D67" w:rsidRPr="00AA6E41" w:rsidRDefault="00B16D67" w:rsidP="005B7B86">
            <w:pPr>
              <w:pStyle w:val="TablaContenido"/>
              <w:spacing w:line="360" w:lineRule="auto"/>
              <w:ind w:left="720"/>
              <w:rPr>
                <w:rFonts w:ascii="Arial" w:hAnsi="Arial" w:cs="Arial"/>
                <w:szCs w:val="20"/>
              </w:rPr>
            </w:pPr>
          </w:p>
          <w:p w14:paraId="089A9AEC" w14:textId="77777777" w:rsidR="00B16D67" w:rsidRPr="00AA6E41" w:rsidRDefault="00B16D67" w:rsidP="005B7B86">
            <w:pPr>
              <w:pStyle w:val="TablaContenido"/>
              <w:numPr>
                <w:ilvl w:val="0"/>
                <w:numId w:val="14"/>
              </w:numPr>
              <w:spacing w:line="360" w:lineRule="auto"/>
              <w:rPr>
                <w:rFonts w:ascii="Arial" w:hAnsi="Arial" w:cs="Arial"/>
                <w:szCs w:val="20"/>
              </w:rPr>
            </w:pPr>
            <w:r w:rsidRPr="00AA6E41">
              <w:rPr>
                <w:rFonts w:ascii="Arial" w:hAnsi="Arial" w:cs="Arial"/>
                <w:szCs w:val="20"/>
              </w:rPr>
              <w:t>Kactus</w:t>
            </w:r>
          </w:p>
          <w:p w14:paraId="089A9AED" w14:textId="77777777" w:rsidR="00B16D67" w:rsidRPr="00AA6E41" w:rsidRDefault="00B16D67" w:rsidP="005B7B86">
            <w:pPr>
              <w:pStyle w:val="TablaContenido"/>
              <w:spacing w:line="360" w:lineRule="auto"/>
              <w:ind w:left="720"/>
              <w:rPr>
                <w:rFonts w:ascii="Arial" w:hAnsi="Arial" w:cs="Arial"/>
                <w:szCs w:val="20"/>
              </w:rPr>
            </w:pPr>
          </w:p>
        </w:tc>
        <w:tc>
          <w:tcPr>
            <w:tcW w:w="3984" w:type="dxa"/>
            <w:gridSpan w:val="2"/>
            <w:vMerge w:val="restart"/>
            <w:vAlign w:val="center"/>
          </w:tcPr>
          <w:p w14:paraId="089A9AEE" w14:textId="77777777" w:rsidR="00B16D67" w:rsidRPr="00AA6E41" w:rsidRDefault="00E7549D" w:rsidP="005B7B86">
            <w:pPr>
              <w:spacing w:after="0" w:line="360" w:lineRule="auto"/>
              <w:rPr>
                <w:rFonts w:ascii="Arial" w:hAnsi="Arial" w:cs="Arial"/>
                <w:bCs/>
                <w:sz w:val="20"/>
                <w:szCs w:val="20"/>
              </w:rPr>
            </w:pPr>
            <w:hyperlink r:id="rId36" w:history="1">
              <w:r w:rsidR="00B16D67" w:rsidRPr="00AA6E41">
                <w:rPr>
                  <w:rFonts w:ascii="Arial" w:hAnsi="Arial" w:cs="Arial"/>
                  <w:bCs/>
                  <w:sz w:val="20"/>
                  <w:szCs w:val="20"/>
                </w:rPr>
                <w:t>Grupo de Administración de Personal</w:t>
              </w:r>
            </w:hyperlink>
          </w:p>
          <w:p w14:paraId="089A9AEF" w14:textId="77777777" w:rsidR="00B16D67" w:rsidRPr="00AA6E41" w:rsidRDefault="00E7549D" w:rsidP="005B7B86">
            <w:pPr>
              <w:spacing w:after="0" w:line="360" w:lineRule="auto"/>
              <w:rPr>
                <w:rFonts w:ascii="Arial" w:hAnsi="Arial" w:cs="Arial"/>
                <w:bCs/>
                <w:sz w:val="20"/>
                <w:szCs w:val="20"/>
              </w:rPr>
            </w:pPr>
            <w:hyperlink r:id="rId37" w:history="1">
              <w:r w:rsidR="00B16D67" w:rsidRPr="00AA6E41">
                <w:rPr>
                  <w:rFonts w:ascii="Arial" w:hAnsi="Arial" w:cs="Arial"/>
                  <w:bCs/>
                  <w:sz w:val="20"/>
                  <w:szCs w:val="20"/>
                </w:rPr>
                <w:t>Grupo Desarrollo del Talento Humano</w:t>
              </w:r>
            </w:hyperlink>
          </w:p>
          <w:p w14:paraId="089A9AF0" w14:textId="77777777" w:rsidR="00B16D67" w:rsidRPr="00AA6E41" w:rsidRDefault="00B16D67" w:rsidP="005B7B86">
            <w:pPr>
              <w:spacing w:after="0" w:line="360" w:lineRule="auto"/>
              <w:rPr>
                <w:rFonts w:ascii="Arial" w:hAnsi="Arial" w:cs="Arial"/>
                <w:bCs/>
                <w:sz w:val="20"/>
                <w:szCs w:val="20"/>
              </w:rPr>
            </w:pPr>
            <w:r w:rsidRPr="00AA6E41">
              <w:rPr>
                <w:rFonts w:ascii="Arial" w:hAnsi="Arial" w:cs="Arial"/>
                <w:bCs/>
                <w:sz w:val="20"/>
                <w:szCs w:val="20"/>
              </w:rPr>
              <w:t xml:space="preserve">Herramienta subutilizada solo está para </w:t>
            </w:r>
            <w:r w:rsidR="005F65D1" w:rsidRPr="00AA6E41">
              <w:rPr>
                <w:rFonts w:ascii="Arial" w:hAnsi="Arial" w:cs="Arial"/>
                <w:bCs/>
                <w:sz w:val="20"/>
                <w:szCs w:val="20"/>
              </w:rPr>
              <w:t>nómina</w:t>
            </w:r>
            <w:r w:rsidRPr="00AA6E41">
              <w:rPr>
                <w:rFonts w:ascii="Arial" w:hAnsi="Arial" w:cs="Arial"/>
                <w:bCs/>
                <w:sz w:val="20"/>
                <w:szCs w:val="20"/>
              </w:rPr>
              <w:t xml:space="preserve"> y no desarrolla los otros módulos: </w:t>
            </w:r>
          </w:p>
          <w:p w14:paraId="089A9AF1"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general</w:t>
            </w:r>
          </w:p>
          <w:p w14:paraId="089A9AF2"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seguridad</w:t>
            </w:r>
          </w:p>
          <w:p w14:paraId="089A9AF3"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parametrización</w:t>
            </w:r>
          </w:p>
          <w:p w14:paraId="089A9AF4"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capacitación y educación</w:t>
            </w:r>
          </w:p>
          <w:p w14:paraId="089A9AF5"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BIODATA</w:t>
            </w:r>
          </w:p>
          <w:p w14:paraId="089A9AF6"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Evaluación de Desempeño</w:t>
            </w:r>
          </w:p>
          <w:p w14:paraId="089A9AF7"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Interfaz entre Nómina y módulo de contabilidad de STONE</w:t>
            </w:r>
          </w:p>
          <w:p w14:paraId="089A9AF8"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Módulo de Ingresos y retenciones</w:t>
            </w:r>
          </w:p>
          <w:p w14:paraId="089A9AF9"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certificados de ingresos y retenciones (WEB)</w:t>
            </w:r>
          </w:p>
          <w:p w14:paraId="089A9AFA"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Desprendibles WEB</w:t>
            </w:r>
          </w:p>
          <w:p w14:paraId="089A9AFB"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certificados laborales</w:t>
            </w:r>
          </w:p>
          <w:p w14:paraId="089A9AFC"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Hojas de Vida (WEB)</w:t>
            </w:r>
          </w:p>
          <w:p w14:paraId="089A9AFD"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Directorio de Funcionarios por área</w:t>
            </w:r>
          </w:p>
          <w:p w14:paraId="089A9AFE"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Funcionarios en vacaciones</w:t>
            </w:r>
          </w:p>
          <w:p w14:paraId="089A9AFF"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Traslados de Funcionarios</w:t>
            </w:r>
          </w:p>
          <w:p w14:paraId="089A9B00"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de Ausentismos</w:t>
            </w:r>
          </w:p>
          <w:p w14:paraId="089A9B01" w14:textId="77777777" w:rsidR="00B16D67" w:rsidRPr="00AA6E41" w:rsidRDefault="00B16D67" w:rsidP="005B7B86">
            <w:pPr>
              <w:pStyle w:val="Prrafodelista"/>
              <w:numPr>
                <w:ilvl w:val="0"/>
                <w:numId w:val="35"/>
              </w:numPr>
              <w:spacing w:after="0" w:line="360" w:lineRule="auto"/>
              <w:contextualSpacing/>
              <w:rPr>
                <w:rFonts w:ascii="Arial" w:hAnsi="Arial" w:cs="Arial"/>
                <w:bCs/>
                <w:sz w:val="20"/>
                <w:szCs w:val="20"/>
              </w:rPr>
            </w:pPr>
            <w:r w:rsidRPr="00AA6E41">
              <w:rPr>
                <w:rFonts w:ascii="Arial" w:hAnsi="Arial" w:cs="Arial"/>
                <w:bCs/>
                <w:sz w:val="20"/>
                <w:szCs w:val="20"/>
              </w:rPr>
              <w:t>Consulta Coordinadores</w:t>
            </w:r>
          </w:p>
          <w:p w14:paraId="089A9B02" w14:textId="77777777" w:rsidR="00B16D67" w:rsidRPr="00AA6E41" w:rsidRDefault="00B16D67" w:rsidP="005B7B86">
            <w:pPr>
              <w:pStyle w:val="Prrafodelista"/>
              <w:numPr>
                <w:ilvl w:val="0"/>
                <w:numId w:val="35"/>
              </w:numPr>
              <w:spacing w:after="0" w:line="360" w:lineRule="auto"/>
              <w:contextualSpacing/>
              <w:rPr>
                <w:rFonts w:ascii="Arial" w:hAnsi="Arial" w:cs="Arial"/>
                <w:szCs w:val="20"/>
              </w:rPr>
            </w:pPr>
            <w:r w:rsidRPr="00AA6E41">
              <w:rPr>
                <w:rFonts w:ascii="Arial" w:hAnsi="Arial" w:cs="Arial"/>
                <w:bCs/>
                <w:sz w:val="20"/>
                <w:szCs w:val="20"/>
              </w:rPr>
              <w:t>Consulta cumpleaños, retiros e ingresos</w:t>
            </w:r>
          </w:p>
        </w:tc>
      </w:tr>
      <w:tr w:rsidR="00B16D67" w:rsidRPr="00AA6E41" w14:paraId="089A9B09" w14:textId="77777777" w:rsidTr="00B0168C">
        <w:trPr>
          <w:trHeight w:val="2452"/>
        </w:trPr>
        <w:tc>
          <w:tcPr>
            <w:tcW w:w="1668" w:type="dxa"/>
            <w:vAlign w:val="center"/>
          </w:tcPr>
          <w:p w14:paraId="089A9B04" w14:textId="77777777" w:rsidR="00B16D67" w:rsidRPr="00AA6E41" w:rsidRDefault="00E7549D" w:rsidP="005B7B86">
            <w:pPr>
              <w:pStyle w:val="TablaContenido"/>
              <w:spacing w:line="360" w:lineRule="auto"/>
              <w:rPr>
                <w:rFonts w:ascii="Arial" w:hAnsi="Arial" w:cs="Arial"/>
                <w:szCs w:val="20"/>
              </w:rPr>
            </w:pPr>
            <w:hyperlink r:id="rId38" w:history="1">
              <w:r w:rsidR="00B16D67" w:rsidRPr="00AA6E41">
                <w:rPr>
                  <w:rFonts w:ascii="Arial" w:hAnsi="Arial" w:cs="Arial"/>
                  <w:szCs w:val="20"/>
                </w:rPr>
                <w:t>Dirección de Informática y Desarrollo</w:t>
              </w:r>
            </w:hyperlink>
            <w:r w:rsidR="00B16D67" w:rsidRPr="00AA6E41">
              <w:rPr>
                <w:rFonts w:ascii="Arial" w:hAnsi="Arial" w:cs="Arial"/>
                <w:szCs w:val="20"/>
              </w:rPr>
              <w:t>:</w:t>
            </w:r>
          </w:p>
          <w:p w14:paraId="089A9B05" w14:textId="77777777" w:rsidR="00B16D67" w:rsidRPr="00AA6E41" w:rsidRDefault="00B16D67" w:rsidP="005B7B86">
            <w:pPr>
              <w:pStyle w:val="TablaContenido"/>
              <w:spacing w:line="360" w:lineRule="auto"/>
              <w:rPr>
                <w:rFonts w:ascii="Arial" w:hAnsi="Arial" w:cs="Arial"/>
                <w:szCs w:val="20"/>
                <w:u w:val="single"/>
              </w:rPr>
            </w:pPr>
            <w:r w:rsidRPr="00AA6E41">
              <w:rPr>
                <w:rFonts w:ascii="Arial" w:hAnsi="Arial" w:cs="Arial"/>
                <w:szCs w:val="20"/>
                <w:u w:val="single"/>
              </w:rPr>
              <w:t xml:space="preserve">Francisco Argüello </w:t>
            </w:r>
          </w:p>
          <w:p w14:paraId="089A9B06" w14:textId="77777777" w:rsidR="00B16D67" w:rsidRPr="00AA6E41" w:rsidRDefault="00B16D67" w:rsidP="005B7B86">
            <w:pPr>
              <w:pStyle w:val="TablaContenido"/>
              <w:spacing w:line="360" w:lineRule="auto"/>
              <w:rPr>
                <w:rFonts w:ascii="Arial" w:hAnsi="Arial" w:cs="Arial"/>
                <w:szCs w:val="20"/>
              </w:rPr>
            </w:pPr>
          </w:p>
        </w:tc>
        <w:tc>
          <w:tcPr>
            <w:tcW w:w="3402" w:type="dxa"/>
            <w:vMerge/>
            <w:vAlign w:val="center"/>
          </w:tcPr>
          <w:p w14:paraId="089A9B07" w14:textId="77777777" w:rsidR="00B16D67" w:rsidRPr="00AA6E41" w:rsidRDefault="00B16D67" w:rsidP="005B7B86">
            <w:pPr>
              <w:pStyle w:val="TablaContenido"/>
              <w:spacing w:line="360" w:lineRule="auto"/>
              <w:ind w:left="720"/>
              <w:rPr>
                <w:rFonts w:ascii="Arial" w:hAnsi="Arial" w:cs="Arial"/>
                <w:szCs w:val="20"/>
              </w:rPr>
            </w:pPr>
          </w:p>
        </w:tc>
        <w:tc>
          <w:tcPr>
            <w:tcW w:w="3984" w:type="dxa"/>
            <w:gridSpan w:val="2"/>
            <w:vMerge/>
            <w:vAlign w:val="center"/>
          </w:tcPr>
          <w:p w14:paraId="089A9B08" w14:textId="77777777" w:rsidR="00B16D67" w:rsidRPr="00AA6E41" w:rsidRDefault="00B16D67" w:rsidP="005B7B86">
            <w:pPr>
              <w:spacing w:after="0" w:line="360" w:lineRule="auto"/>
              <w:rPr>
                <w:rFonts w:ascii="Arial" w:hAnsi="Arial" w:cs="Arial"/>
              </w:rPr>
            </w:pPr>
          </w:p>
        </w:tc>
      </w:tr>
      <w:tr w:rsidR="00B16D67" w:rsidRPr="00AA6E41" w14:paraId="089A9B0D" w14:textId="77777777" w:rsidTr="00B0168C">
        <w:trPr>
          <w:trHeight w:val="4783"/>
        </w:trPr>
        <w:tc>
          <w:tcPr>
            <w:tcW w:w="1668" w:type="dxa"/>
            <w:vAlign w:val="center"/>
          </w:tcPr>
          <w:p w14:paraId="089A9B0A" w14:textId="77777777" w:rsidR="00B16D67" w:rsidRPr="00AA6E41" w:rsidRDefault="00B16D67" w:rsidP="005B7B86">
            <w:pPr>
              <w:pStyle w:val="TablaContenido"/>
              <w:spacing w:line="360" w:lineRule="auto"/>
              <w:rPr>
                <w:rFonts w:ascii="Arial" w:hAnsi="Arial" w:cs="Arial"/>
                <w:szCs w:val="20"/>
              </w:rPr>
            </w:pPr>
          </w:p>
        </w:tc>
        <w:tc>
          <w:tcPr>
            <w:tcW w:w="3402" w:type="dxa"/>
            <w:vMerge/>
            <w:vAlign w:val="center"/>
          </w:tcPr>
          <w:p w14:paraId="089A9B0B" w14:textId="77777777" w:rsidR="00B16D67" w:rsidRPr="00AA6E41" w:rsidRDefault="00B16D67" w:rsidP="005B7B86">
            <w:pPr>
              <w:pStyle w:val="TablaContenido"/>
              <w:spacing w:line="360" w:lineRule="auto"/>
              <w:ind w:left="720"/>
              <w:rPr>
                <w:rFonts w:ascii="Arial" w:hAnsi="Arial" w:cs="Arial"/>
                <w:szCs w:val="20"/>
              </w:rPr>
            </w:pPr>
          </w:p>
        </w:tc>
        <w:tc>
          <w:tcPr>
            <w:tcW w:w="3984" w:type="dxa"/>
            <w:gridSpan w:val="2"/>
            <w:vMerge/>
            <w:vAlign w:val="center"/>
          </w:tcPr>
          <w:p w14:paraId="089A9B0C" w14:textId="77777777" w:rsidR="00B16D67" w:rsidRPr="00AA6E41" w:rsidRDefault="00B16D67" w:rsidP="005B7B86">
            <w:pPr>
              <w:spacing w:after="0" w:line="360" w:lineRule="auto"/>
              <w:rPr>
                <w:rFonts w:ascii="Arial" w:hAnsi="Arial" w:cs="Arial"/>
              </w:rPr>
            </w:pPr>
          </w:p>
        </w:tc>
      </w:tr>
      <w:tr w:rsidR="00C97843" w:rsidRPr="00AA6E41" w14:paraId="089A9B16" w14:textId="77777777" w:rsidTr="00B0168C">
        <w:trPr>
          <w:trHeight w:val="1487"/>
        </w:trPr>
        <w:tc>
          <w:tcPr>
            <w:tcW w:w="1668" w:type="dxa"/>
            <w:vAlign w:val="center"/>
          </w:tcPr>
          <w:p w14:paraId="089A9B0E" w14:textId="77777777" w:rsidR="002B10B4" w:rsidRPr="00AA6E41" w:rsidRDefault="008C3282" w:rsidP="005B7B86">
            <w:pPr>
              <w:pStyle w:val="TablaContenido"/>
              <w:spacing w:line="360" w:lineRule="auto"/>
              <w:rPr>
                <w:rFonts w:ascii="Arial" w:hAnsi="Arial" w:cs="Arial"/>
                <w:szCs w:val="20"/>
              </w:rPr>
            </w:pPr>
            <w:r w:rsidRPr="00AA6E41">
              <w:rPr>
                <w:rFonts w:ascii="Arial" w:hAnsi="Arial" w:cs="Arial"/>
                <w:szCs w:val="20"/>
              </w:rPr>
              <w:t xml:space="preserve">Grupo de </w:t>
            </w:r>
            <w:r w:rsidR="00400E11" w:rsidRPr="00AA6E41">
              <w:rPr>
                <w:rFonts w:ascii="Arial" w:hAnsi="Arial" w:cs="Arial"/>
                <w:szCs w:val="20"/>
              </w:rPr>
              <w:t>estadística</w:t>
            </w:r>
            <w:r w:rsidRPr="00AA6E41">
              <w:rPr>
                <w:rFonts w:ascii="Arial" w:hAnsi="Arial" w:cs="Arial"/>
                <w:szCs w:val="20"/>
              </w:rPr>
              <w:t>:</w:t>
            </w:r>
          </w:p>
          <w:p w14:paraId="089A9B0F" w14:textId="77777777" w:rsidR="00C97843" w:rsidRPr="00AA6E41" w:rsidRDefault="00521C9D" w:rsidP="005B7B86">
            <w:pPr>
              <w:pStyle w:val="TablaContenido"/>
              <w:spacing w:line="360" w:lineRule="auto"/>
              <w:rPr>
                <w:rFonts w:ascii="Arial" w:hAnsi="Arial" w:cs="Arial"/>
                <w:szCs w:val="20"/>
                <w:u w:val="single"/>
              </w:rPr>
            </w:pPr>
            <w:r w:rsidRPr="00AA6E41">
              <w:rPr>
                <w:rFonts w:ascii="Arial" w:hAnsi="Arial" w:cs="Arial"/>
                <w:szCs w:val="20"/>
                <w:u w:val="single"/>
              </w:rPr>
              <w:t>Amanda</w:t>
            </w:r>
            <w:r w:rsidR="002B10B4" w:rsidRPr="00AA6E41">
              <w:rPr>
                <w:rFonts w:ascii="Arial" w:hAnsi="Arial" w:cs="Arial"/>
                <w:szCs w:val="20"/>
                <w:u w:val="single"/>
              </w:rPr>
              <w:t xml:space="preserve"> </w:t>
            </w:r>
            <w:r w:rsidR="00400E11" w:rsidRPr="00AA6E41">
              <w:rPr>
                <w:rFonts w:ascii="Arial" w:hAnsi="Arial" w:cs="Arial"/>
                <w:szCs w:val="20"/>
                <w:u w:val="single"/>
              </w:rPr>
              <w:t>Fernández</w:t>
            </w:r>
          </w:p>
        </w:tc>
        <w:tc>
          <w:tcPr>
            <w:tcW w:w="3402" w:type="dxa"/>
            <w:vAlign w:val="center"/>
          </w:tcPr>
          <w:p w14:paraId="089A9B10" w14:textId="77777777" w:rsidR="00C97843" w:rsidRPr="00AA6E41" w:rsidRDefault="00C97843" w:rsidP="005B7B86">
            <w:pPr>
              <w:pStyle w:val="TablaContenido"/>
              <w:spacing w:line="360" w:lineRule="auto"/>
              <w:ind w:left="720"/>
              <w:rPr>
                <w:rFonts w:ascii="Arial" w:hAnsi="Arial" w:cs="Arial"/>
                <w:szCs w:val="20"/>
              </w:rPr>
            </w:pPr>
            <w:r w:rsidRPr="00AA6E41">
              <w:rPr>
                <w:rFonts w:ascii="Arial" w:hAnsi="Arial" w:cs="Arial"/>
                <w:szCs w:val="20"/>
              </w:rPr>
              <w:t xml:space="preserve"> </w:t>
            </w:r>
          </w:p>
          <w:p w14:paraId="089A9B11" w14:textId="77777777" w:rsidR="00C97843" w:rsidRPr="00AA6E41" w:rsidRDefault="00C97843" w:rsidP="005B7B86">
            <w:pPr>
              <w:pStyle w:val="TablaContenido"/>
              <w:numPr>
                <w:ilvl w:val="0"/>
                <w:numId w:val="14"/>
              </w:numPr>
              <w:spacing w:line="360" w:lineRule="auto"/>
              <w:rPr>
                <w:rFonts w:ascii="Arial" w:hAnsi="Arial" w:cs="Arial"/>
                <w:szCs w:val="20"/>
              </w:rPr>
            </w:pPr>
            <w:r w:rsidRPr="00AA6E41">
              <w:rPr>
                <w:rFonts w:ascii="Arial" w:hAnsi="Arial" w:cs="Arial"/>
                <w:szCs w:val="20"/>
              </w:rPr>
              <w:t xml:space="preserve">SPSS </w:t>
            </w:r>
          </w:p>
          <w:p w14:paraId="089A9B12" w14:textId="77777777" w:rsidR="00C97843" w:rsidRPr="00AA6E41" w:rsidRDefault="00C97843" w:rsidP="005B7B86">
            <w:pPr>
              <w:pStyle w:val="Prrafodelista"/>
              <w:spacing w:after="0" w:line="360" w:lineRule="auto"/>
              <w:ind w:left="501"/>
              <w:rPr>
                <w:rFonts w:ascii="Arial" w:hAnsi="Arial" w:cs="Arial"/>
                <w:bCs/>
                <w:sz w:val="20"/>
                <w:szCs w:val="20"/>
              </w:rPr>
            </w:pPr>
          </w:p>
          <w:p w14:paraId="089A9B13" w14:textId="77777777" w:rsidR="00C97843" w:rsidRPr="00AA6E41" w:rsidRDefault="00C97843" w:rsidP="005B7B86">
            <w:pPr>
              <w:pStyle w:val="TablaContenido"/>
              <w:spacing w:line="360" w:lineRule="auto"/>
              <w:ind w:left="720"/>
              <w:rPr>
                <w:rFonts w:ascii="Arial" w:hAnsi="Arial" w:cs="Arial"/>
                <w:szCs w:val="20"/>
              </w:rPr>
            </w:pPr>
          </w:p>
        </w:tc>
        <w:tc>
          <w:tcPr>
            <w:tcW w:w="1984" w:type="dxa"/>
            <w:vAlign w:val="center"/>
          </w:tcPr>
          <w:p w14:paraId="089A9B14" w14:textId="77777777" w:rsidR="00C97843" w:rsidRPr="00AA6E41" w:rsidRDefault="00C97843" w:rsidP="005B7B86">
            <w:pPr>
              <w:pStyle w:val="TablaContenido"/>
              <w:spacing w:line="360" w:lineRule="auto"/>
              <w:rPr>
                <w:rFonts w:ascii="Arial" w:hAnsi="Arial" w:cs="Arial"/>
                <w:szCs w:val="20"/>
              </w:rPr>
            </w:pPr>
            <w:r w:rsidRPr="00AA6E41">
              <w:rPr>
                <w:rFonts w:ascii="Arial" w:hAnsi="Arial" w:cs="Arial"/>
                <w:szCs w:val="20"/>
              </w:rPr>
              <w:t>Delegatura de Asuntos Contables y Financiero, Estadística</w:t>
            </w:r>
          </w:p>
        </w:tc>
        <w:tc>
          <w:tcPr>
            <w:tcW w:w="2000" w:type="dxa"/>
            <w:vAlign w:val="center"/>
          </w:tcPr>
          <w:p w14:paraId="089A9B15" w14:textId="77777777" w:rsidR="00C97843" w:rsidRPr="00AA6E41" w:rsidRDefault="00390F29" w:rsidP="005B7B86">
            <w:pPr>
              <w:pStyle w:val="TablaContenido"/>
              <w:spacing w:line="360" w:lineRule="auto"/>
              <w:rPr>
                <w:rFonts w:ascii="Arial" w:hAnsi="Arial" w:cs="Arial"/>
                <w:szCs w:val="20"/>
              </w:rPr>
            </w:pPr>
            <w:r w:rsidRPr="00AA6E41">
              <w:rPr>
                <w:rFonts w:ascii="Arial" w:hAnsi="Arial" w:cs="Arial"/>
                <w:szCs w:val="20"/>
              </w:rPr>
              <w:t>Requieren más capacitación sobre la herramienta.</w:t>
            </w:r>
          </w:p>
        </w:tc>
      </w:tr>
      <w:tr w:rsidR="00945E7D" w:rsidRPr="00AA6E41" w14:paraId="089A9B25" w14:textId="77777777" w:rsidTr="00B0168C">
        <w:trPr>
          <w:trHeight w:val="4020"/>
        </w:trPr>
        <w:tc>
          <w:tcPr>
            <w:tcW w:w="1668" w:type="dxa"/>
            <w:vAlign w:val="center"/>
          </w:tcPr>
          <w:p w14:paraId="089A9B17" w14:textId="77777777" w:rsidR="00945E7D" w:rsidRPr="00AA6E41" w:rsidRDefault="00945E7D" w:rsidP="005B7B86">
            <w:pPr>
              <w:pStyle w:val="TablaContenido"/>
              <w:spacing w:line="360" w:lineRule="auto"/>
              <w:rPr>
                <w:rFonts w:ascii="Arial" w:hAnsi="Arial" w:cs="Arial"/>
                <w:szCs w:val="20"/>
              </w:rPr>
            </w:pPr>
            <w:r w:rsidRPr="00AA6E41">
              <w:rPr>
                <w:rFonts w:ascii="Arial" w:hAnsi="Arial" w:cs="Arial"/>
                <w:szCs w:val="20"/>
              </w:rPr>
              <w:br w:type="page"/>
            </w:r>
            <w:hyperlink r:id="rId39" w:history="1">
              <w:r w:rsidRPr="00AA6E41">
                <w:rPr>
                  <w:rFonts w:ascii="Arial" w:hAnsi="Arial" w:cs="Arial"/>
                  <w:szCs w:val="20"/>
                </w:rPr>
                <w:t>Dirección de Informática y Desarrollo</w:t>
              </w:r>
            </w:hyperlink>
            <w:r w:rsidRPr="00AA6E41">
              <w:rPr>
                <w:rFonts w:ascii="Arial" w:hAnsi="Arial" w:cs="Arial"/>
                <w:szCs w:val="20"/>
              </w:rPr>
              <w:t>:</w:t>
            </w:r>
          </w:p>
          <w:p w14:paraId="089A9B18" w14:textId="77777777" w:rsidR="00945E7D" w:rsidRPr="00AA6E41" w:rsidRDefault="00945E7D" w:rsidP="005B7B86">
            <w:pPr>
              <w:spacing w:after="0" w:line="360" w:lineRule="auto"/>
              <w:rPr>
                <w:rFonts w:ascii="Arial" w:hAnsi="Arial" w:cs="Arial"/>
                <w:szCs w:val="20"/>
              </w:rPr>
            </w:pPr>
            <w:r w:rsidRPr="00AA6E41">
              <w:rPr>
                <w:rFonts w:ascii="Arial" w:hAnsi="Arial" w:cs="Arial"/>
                <w:bCs/>
                <w:sz w:val="20"/>
                <w:szCs w:val="20"/>
              </w:rPr>
              <w:t>Jenny Díaz</w:t>
            </w:r>
          </w:p>
        </w:tc>
        <w:tc>
          <w:tcPr>
            <w:tcW w:w="3402" w:type="dxa"/>
            <w:vAlign w:val="center"/>
          </w:tcPr>
          <w:p w14:paraId="089A9B19" w14:textId="77777777" w:rsidR="00945E7D" w:rsidRPr="00AA6E41" w:rsidRDefault="00945E7D" w:rsidP="005B7B86">
            <w:pPr>
              <w:pStyle w:val="TablaContenido"/>
              <w:numPr>
                <w:ilvl w:val="0"/>
                <w:numId w:val="15"/>
              </w:numPr>
              <w:spacing w:line="360" w:lineRule="auto"/>
              <w:rPr>
                <w:rFonts w:ascii="Arial" w:hAnsi="Arial" w:cs="Arial"/>
                <w:szCs w:val="20"/>
              </w:rPr>
            </w:pPr>
            <w:r w:rsidRPr="00AA6E41">
              <w:rPr>
                <w:rFonts w:ascii="Arial" w:hAnsi="Arial" w:cs="Arial"/>
                <w:szCs w:val="20"/>
              </w:rPr>
              <w:t xml:space="preserve">Sistema de Gestión  de Riesgos y Auditorias –ERA-GYT(soluciones integrales) </w:t>
            </w:r>
          </w:p>
          <w:p w14:paraId="089A9B1A" w14:textId="77777777" w:rsidR="00130840" w:rsidRPr="00AA6E41" w:rsidRDefault="00130840" w:rsidP="005B7B86">
            <w:pPr>
              <w:pStyle w:val="TablaContenido"/>
              <w:numPr>
                <w:ilvl w:val="0"/>
                <w:numId w:val="15"/>
              </w:numPr>
              <w:spacing w:line="360" w:lineRule="auto"/>
              <w:rPr>
                <w:rFonts w:ascii="Arial" w:hAnsi="Arial" w:cs="Arial"/>
                <w:szCs w:val="20"/>
              </w:rPr>
            </w:pPr>
            <w:r w:rsidRPr="00AA6E41">
              <w:rPr>
                <w:rFonts w:ascii="Arial" w:hAnsi="Arial" w:cs="Arial"/>
                <w:szCs w:val="20"/>
              </w:rPr>
              <w:t>Sistema de Seguridad Perimetral – Firewall</w:t>
            </w:r>
          </w:p>
          <w:p w14:paraId="089A9B1B" w14:textId="77777777" w:rsidR="00130840" w:rsidRPr="009C5C21" w:rsidRDefault="00130840" w:rsidP="005B7B86">
            <w:pPr>
              <w:pStyle w:val="TablaContenido"/>
              <w:numPr>
                <w:ilvl w:val="0"/>
                <w:numId w:val="15"/>
              </w:numPr>
              <w:spacing w:line="360" w:lineRule="auto"/>
              <w:rPr>
                <w:rFonts w:ascii="Arial" w:hAnsi="Arial" w:cs="Arial"/>
                <w:szCs w:val="20"/>
                <w:lang w:val="pt-BR"/>
              </w:rPr>
            </w:pPr>
            <w:r w:rsidRPr="009C5C21">
              <w:rPr>
                <w:rFonts w:ascii="Arial" w:hAnsi="Arial" w:cs="Arial"/>
                <w:szCs w:val="20"/>
                <w:lang w:val="pt-BR"/>
              </w:rPr>
              <w:t>Sistema de Antivirus Endpoint – Microsoft.</w:t>
            </w:r>
          </w:p>
          <w:p w14:paraId="089A9B1C" w14:textId="77777777" w:rsidR="00130840" w:rsidRPr="00AA6E41" w:rsidRDefault="00130840" w:rsidP="005B7B86">
            <w:pPr>
              <w:pStyle w:val="TablaContenido"/>
              <w:numPr>
                <w:ilvl w:val="0"/>
                <w:numId w:val="15"/>
              </w:numPr>
              <w:spacing w:line="360" w:lineRule="auto"/>
              <w:rPr>
                <w:rFonts w:ascii="Arial" w:hAnsi="Arial" w:cs="Arial"/>
                <w:szCs w:val="20"/>
              </w:rPr>
            </w:pPr>
            <w:r w:rsidRPr="00AA6E41">
              <w:rPr>
                <w:rFonts w:ascii="Arial" w:hAnsi="Arial" w:cs="Arial"/>
                <w:szCs w:val="20"/>
              </w:rPr>
              <w:t>Servicio de Call Center – Gobierno En Línea</w:t>
            </w:r>
          </w:p>
          <w:p w14:paraId="089A9B1D" w14:textId="77777777" w:rsidR="00130840" w:rsidRPr="00AA6E41" w:rsidRDefault="00130840" w:rsidP="005B7B86">
            <w:pPr>
              <w:pStyle w:val="TablaContenido"/>
              <w:numPr>
                <w:ilvl w:val="0"/>
                <w:numId w:val="14"/>
              </w:numPr>
              <w:spacing w:line="360" w:lineRule="auto"/>
              <w:rPr>
                <w:rFonts w:ascii="Arial" w:hAnsi="Arial" w:cs="Arial"/>
                <w:szCs w:val="20"/>
              </w:rPr>
            </w:pPr>
            <w:r w:rsidRPr="00AA6E41">
              <w:rPr>
                <w:rFonts w:ascii="Arial" w:hAnsi="Arial" w:cs="Arial"/>
                <w:szCs w:val="20"/>
              </w:rPr>
              <w:t>SendMail</w:t>
            </w:r>
          </w:p>
          <w:p w14:paraId="089A9B1E" w14:textId="77777777" w:rsidR="00130840" w:rsidRPr="00AA6E41" w:rsidRDefault="00130840" w:rsidP="005B7B86">
            <w:pPr>
              <w:pStyle w:val="TablaContenido"/>
              <w:numPr>
                <w:ilvl w:val="0"/>
                <w:numId w:val="15"/>
              </w:numPr>
              <w:spacing w:line="360" w:lineRule="auto"/>
              <w:rPr>
                <w:rFonts w:ascii="Arial" w:hAnsi="Arial" w:cs="Arial"/>
                <w:szCs w:val="20"/>
              </w:rPr>
            </w:pPr>
            <w:r w:rsidRPr="00AA6E41">
              <w:rPr>
                <w:rFonts w:ascii="Arial" w:hAnsi="Arial" w:cs="Arial"/>
                <w:szCs w:val="20"/>
              </w:rPr>
              <w:t>STORM monitor</w:t>
            </w:r>
          </w:p>
          <w:p w14:paraId="089A9B1F" w14:textId="77777777" w:rsidR="00B472A0" w:rsidRPr="00AA6E41" w:rsidRDefault="00B472A0" w:rsidP="005B7B86">
            <w:pPr>
              <w:pStyle w:val="TablaContenido"/>
              <w:numPr>
                <w:ilvl w:val="0"/>
                <w:numId w:val="15"/>
              </w:numPr>
              <w:spacing w:line="360" w:lineRule="auto"/>
              <w:rPr>
                <w:rFonts w:ascii="Arial" w:hAnsi="Arial" w:cs="Arial"/>
                <w:szCs w:val="20"/>
              </w:rPr>
            </w:pPr>
            <w:r w:rsidRPr="00AA6E41">
              <w:rPr>
                <w:rFonts w:ascii="Arial" w:hAnsi="Arial" w:cs="Arial"/>
                <w:szCs w:val="20"/>
              </w:rPr>
              <w:t>VPN IPSec</w:t>
            </w:r>
          </w:p>
          <w:p w14:paraId="089A9B20" w14:textId="77777777" w:rsidR="00F071FF" w:rsidRPr="00AA6E41" w:rsidRDefault="00F071FF" w:rsidP="005B7B86">
            <w:pPr>
              <w:pStyle w:val="TablaContenido"/>
              <w:numPr>
                <w:ilvl w:val="0"/>
                <w:numId w:val="15"/>
              </w:numPr>
              <w:spacing w:line="360" w:lineRule="auto"/>
              <w:rPr>
                <w:rFonts w:ascii="Arial" w:hAnsi="Arial" w:cs="Arial"/>
                <w:szCs w:val="20"/>
              </w:rPr>
            </w:pPr>
            <w:r w:rsidRPr="00AA6E41">
              <w:rPr>
                <w:rFonts w:ascii="Arial" w:hAnsi="Arial" w:cs="Arial"/>
                <w:szCs w:val="20"/>
              </w:rPr>
              <w:t>FIRWALL</w:t>
            </w:r>
            <w:r w:rsidR="00B472A0" w:rsidRPr="00AA6E41">
              <w:rPr>
                <w:rFonts w:ascii="Arial" w:hAnsi="Arial" w:cs="Arial"/>
                <w:szCs w:val="20"/>
              </w:rPr>
              <w:t xml:space="preserve"> -CheckPoint</w:t>
            </w:r>
          </w:p>
        </w:tc>
        <w:tc>
          <w:tcPr>
            <w:tcW w:w="1984" w:type="dxa"/>
            <w:vAlign w:val="center"/>
          </w:tcPr>
          <w:p w14:paraId="089A9B21" w14:textId="77777777" w:rsidR="00945E7D" w:rsidRPr="00AA6E41" w:rsidRDefault="00E7549D" w:rsidP="005B7B86">
            <w:pPr>
              <w:spacing w:after="0" w:line="360" w:lineRule="auto"/>
              <w:rPr>
                <w:rFonts w:ascii="Arial" w:hAnsi="Arial" w:cs="Arial"/>
                <w:bCs/>
                <w:sz w:val="20"/>
                <w:szCs w:val="20"/>
              </w:rPr>
            </w:pPr>
            <w:hyperlink r:id="rId40" w:history="1">
              <w:r w:rsidR="00945E7D" w:rsidRPr="00AA6E41">
                <w:rPr>
                  <w:rFonts w:ascii="Arial" w:hAnsi="Arial" w:cs="Arial"/>
                  <w:bCs/>
                  <w:sz w:val="20"/>
                  <w:szCs w:val="20"/>
                </w:rPr>
                <w:t>Oficina Asesora de Planeación</w:t>
              </w:r>
            </w:hyperlink>
            <w:r w:rsidR="00945E7D" w:rsidRPr="00AA6E41">
              <w:rPr>
                <w:rFonts w:ascii="Arial" w:hAnsi="Arial" w:cs="Arial"/>
                <w:bCs/>
                <w:sz w:val="20"/>
                <w:szCs w:val="20"/>
              </w:rPr>
              <w:t>(Soluciones integrales).</w:t>
            </w:r>
          </w:p>
          <w:p w14:paraId="089A9B22" w14:textId="77777777" w:rsidR="00130840" w:rsidRPr="00AA6E41" w:rsidRDefault="005478A1" w:rsidP="005B7B86">
            <w:pPr>
              <w:spacing w:after="0" w:line="360" w:lineRule="auto"/>
              <w:rPr>
                <w:rFonts w:ascii="Arial" w:hAnsi="Arial" w:cs="Arial"/>
                <w:bCs/>
                <w:sz w:val="20"/>
                <w:szCs w:val="20"/>
              </w:rPr>
            </w:pPr>
            <w:r w:rsidRPr="00AA6E41">
              <w:rPr>
                <w:rFonts w:ascii="Arial" w:hAnsi="Arial" w:cs="Arial"/>
                <w:bCs/>
                <w:sz w:val="20"/>
                <w:szCs w:val="20"/>
              </w:rPr>
              <w:t>Despacho del Superintendente</w:t>
            </w:r>
            <w:r w:rsidR="00130840" w:rsidRPr="00AA6E41">
              <w:rPr>
                <w:rFonts w:ascii="Arial" w:hAnsi="Arial" w:cs="Arial"/>
                <w:bCs/>
                <w:sz w:val="20"/>
                <w:szCs w:val="20"/>
              </w:rPr>
              <w:t xml:space="preserve">, Delegatura, </w:t>
            </w:r>
            <w:hyperlink r:id="rId41" w:history="1">
              <w:r w:rsidR="00130840" w:rsidRPr="00AA6E41">
                <w:rPr>
                  <w:rFonts w:ascii="Arial" w:hAnsi="Arial" w:cs="Arial"/>
                  <w:bCs/>
                  <w:sz w:val="20"/>
                  <w:szCs w:val="20"/>
                </w:rPr>
                <w:t>Coordinación de Intendencias Regionales</w:t>
              </w:r>
            </w:hyperlink>
            <w:r w:rsidR="00130840" w:rsidRPr="00AA6E41">
              <w:rPr>
                <w:rFonts w:ascii="Arial" w:hAnsi="Arial" w:cs="Arial"/>
                <w:bCs/>
                <w:sz w:val="20"/>
                <w:szCs w:val="20"/>
              </w:rPr>
              <w:t xml:space="preserve">, </w:t>
            </w:r>
            <w:hyperlink r:id="rId42" w:history="1">
              <w:r w:rsidR="00130840" w:rsidRPr="00AA6E41">
                <w:rPr>
                  <w:rFonts w:ascii="Arial" w:hAnsi="Arial" w:cs="Arial"/>
                  <w:bCs/>
                  <w:sz w:val="20"/>
                  <w:szCs w:val="20"/>
                </w:rPr>
                <w:t>Dirección de Informática y Desarrollo</w:t>
              </w:r>
            </w:hyperlink>
            <w:r w:rsidR="00130840" w:rsidRPr="00AA6E41">
              <w:rPr>
                <w:rFonts w:ascii="Arial" w:hAnsi="Arial" w:cs="Arial"/>
                <w:bCs/>
                <w:sz w:val="20"/>
                <w:szCs w:val="20"/>
              </w:rPr>
              <w:t xml:space="preserve">, </w:t>
            </w:r>
            <w:hyperlink r:id="rId43" w:history="1">
              <w:r w:rsidR="00130840" w:rsidRPr="00AA6E41">
                <w:rPr>
                  <w:rFonts w:ascii="Arial" w:hAnsi="Arial" w:cs="Arial"/>
                  <w:bCs/>
                  <w:sz w:val="20"/>
                  <w:szCs w:val="20"/>
                </w:rPr>
                <w:t>Secretaría General</w:t>
              </w:r>
            </w:hyperlink>
          </w:p>
        </w:tc>
        <w:tc>
          <w:tcPr>
            <w:tcW w:w="2000" w:type="dxa"/>
            <w:vAlign w:val="center"/>
          </w:tcPr>
          <w:p w14:paraId="089A9B23" w14:textId="77777777" w:rsidR="00945E7D" w:rsidRPr="00AA6E41" w:rsidRDefault="00945E7D" w:rsidP="005B7B86">
            <w:pPr>
              <w:pStyle w:val="TablaContenido"/>
              <w:spacing w:line="360" w:lineRule="auto"/>
              <w:rPr>
                <w:rFonts w:ascii="Arial" w:hAnsi="Arial" w:cs="Arial"/>
                <w:szCs w:val="20"/>
              </w:rPr>
            </w:pPr>
          </w:p>
          <w:p w14:paraId="089A9B24" w14:textId="77777777" w:rsidR="00945E7D" w:rsidRPr="00AA6E41" w:rsidRDefault="00130840" w:rsidP="005B7B86">
            <w:pPr>
              <w:pStyle w:val="TablaContenido"/>
              <w:spacing w:line="360" w:lineRule="auto"/>
              <w:rPr>
                <w:rFonts w:ascii="Arial" w:hAnsi="Arial" w:cs="Arial"/>
                <w:szCs w:val="20"/>
              </w:rPr>
            </w:pPr>
            <w:r w:rsidRPr="00AA6E41">
              <w:rPr>
                <w:rFonts w:ascii="Arial" w:hAnsi="Arial" w:cs="Arial"/>
                <w:szCs w:val="20"/>
              </w:rPr>
              <w:t xml:space="preserve">Se requiere más apoyo técnico </w:t>
            </w:r>
            <w:r w:rsidR="00D7634D" w:rsidRPr="00AA6E41">
              <w:rPr>
                <w:rFonts w:ascii="Arial" w:hAnsi="Arial" w:cs="Arial"/>
                <w:szCs w:val="20"/>
              </w:rPr>
              <w:t>en Los temas de</w:t>
            </w:r>
            <w:r w:rsidRPr="00AA6E41">
              <w:rPr>
                <w:rFonts w:ascii="Arial" w:hAnsi="Arial" w:cs="Arial"/>
                <w:szCs w:val="20"/>
              </w:rPr>
              <w:t xml:space="preserve"> configuración, el contrato solo cubre fallas, errores de la herramienta.</w:t>
            </w:r>
          </w:p>
        </w:tc>
      </w:tr>
      <w:tr w:rsidR="006247C1" w:rsidRPr="00AA6E41" w14:paraId="089A9B2E" w14:textId="77777777" w:rsidTr="00B0168C">
        <w:trPr>
          <w:trHeight w:val="4020"/>
        </w:trPr>
        <w:tc>
          <w:tcPr>
            <w:tcW w:w="1668" w:type="dxa"/>
            <w:vAlign w:val="center"/>
          </w:tcPr>
          <w:p w14:paraId="089A9B26" w14:textId="77777777" w:rsidR="00A00936" w:rsidRPr="00AA6E41" w:rsidRDefault="00E7549D" w:rsidP="005B7B86">
            <w:pPr>
              <w:pStyle w:val="TablaContenido"/>
              <w:spacing w:line="360" w:lineRule="auto"/>
              <w:rPr>
                <w:rFonts w:ascii="Arial" w:hAnsi="Arial" w:cs="Arial"/>
                <w:szCs w:val="20"/>
              </w:rPr>
            </w:pPr>
            <w:hyperlink r:id="rId44" w:history="1">
              <w:r w:rsidR="00A00936" w:rsidRPr="00AA6E41">
                <w:rPr>
                  <w:rFonts w:ascii="Arial" w:hAnsi="Arial" w:cs="Arial"/>
                  <w:szCs w:val="20"/>
                </w:rPr>
                <w:t>Dirección de Informática y Desarrollo</w:t>
              </w:r>
            </w:hyperlink>
            <w:r w:rsidR="00A00936" w:rsidRPr="00AA6E41">
              <w:rPr>
                <w:rFonts w:ascii="Arial" w:hAnsi="Arial" w:cs="Arial"/>
                <w:szCs w:val="20"/>
              </w:rPr>
              <w:t>:</w:t>
            </w:r>
          </w:p>
          <w:p w14:paraId="089A9B27" w14:textId="77777777" w:rsidR="006247C1" w:rsidRPr="00AA6E41" w:rsidRDefault="006247C1" w:rsidP="005B7B86">
            <w:pPr>
              <w:pStyle w:val="TablaContenido"/>
              <w:spacing w:line="360" w:lineRule="auto"/>
              <w:rPr>
                <w:rFonts w:ascii="Arial" w:hAnsi="Arial" w:cs="Arial"/>
                <w:szCs w:val="20"/>
              </w:rPr>
            </w:pPr>
            <w:r w:rsidRPr="00AA6E41">
              <w:rPr>
                <w:rFonts w:ascii="Arial" w:hAnsi="Arial" w:cs="Arial"/>
                <w:szCs w:val="20"/>
              </w:rPr>
              <w:t>Claudia Castillo</w:t>
            </w:r>
          </w:p>
          <w:p w14:paraId="089A9B28" w14:textId="77777777" w:rsidR="000848FB" w:rsidRPr="00AA6E41" w:rsidRDefault="000848FB" w:rsidP="005B7B86">
            <w:pPr>
              <w:pStyle w:val="TablaContenido"/>
              <w:spacing w:line="360" w:lineRule="auto"/>
              <w:rPr>
                <w:rFonts w:ascii="Arial" w:hAnsi="Arial" w:cs="Arial"/>
                <w:szCs w:val="20"/>
              </w:rPr>
            </w:pPr>
            <w:r w:rsidRPr="00AA6E41">
              <w:rPr>
                <w:rFonts w:ascii="Arial" w:hAnsi="Arial" w:cs="Arial"/>
                <w:szCs w:val="20"/>
              </w:rPr>
              <w:t xml:space="preserve">Apoyan: </w:t>
            </w:r>
            <w:r w:rsidRPr="00AA6E41">
              <w:rPr>
                <w:rFonts w:ascii="Arial" w:hAnsi="Arial" w:cs="Arial"/>
                <w:bCs w:val="0"/>
                <w:szCs w:val="20"/>
              </w:rPr>
              <w:t>Vladimir Perdomo</w:t>
            </w:r>
          </w:p>
        </w:tc>
        <w:tc>
          <w:tcPr>
            <w:tcW w:w="3402" w:type="dxa"/>
            <w:vAlign w:val="center"/>
          </w:tcPr>
          <w:p w14:paraId="089A9B29" w14:textId="77777777" w:rsidR="006247C1" w:rsidRPr="00AA6E41" w:rsidRDefault="006247C1" w:rsidP="005B7B86">
            <w:pPr>
              <w:pStyle w:val="TablaContenido"/>
              <w:numPr>
                <w:ilvl w:val="0"/>
                <w:numId w:val="15"/>
              </w:numPr>
              <w:spacing w:line="360" w:lineRule="auto"/>
              <w:rPr>
                <w:rFonts w:ascii="Arial" w:hAnsi="Arial" w:cs="Arial"/>
                <w:szCs w:val="20"/>
              </w:rPr>
            </w:pPr>
            <w:r w:rsidRPr="00AA6E41">
              <w:rPr>
                <w:rFonts w:ascii="Arial" w:hAnsi="Arial" w:cs="Arial"/>
                <w:szCs w:val="20"/>
              </w:rPr>
              <w:t>SID</w:t>
            </w:r>
          </w:p>
          <w:p w14:paraId="089A9B2A" w14:textId="77777777" w:rsidR="00100E31" w:rsidRPr="00AA6E41" w:rsidRDefault="00100E31" w:rsidP="005B7B86">
            <w:pPr>
              <w:pStyle w:val="TablaContenido"/>
              <w:numPr>
                <w:ilvl w:val="0"/>
                <w:numId w:val="15"/>
              </w:numPr>
              <w:spacing w:line="360" w:lineRule="auto"/>
              <w:rPr>
                <w:rFonts w:ascii="Arial" w:hAnsi="Arial" w:cs="Arial"/>
                <w:szCs w:val="20"/>
              </w:rPr>
            </w:pPr>
            <w:r w:rsidRPr="00AA6E41">
              <w:rPr>
                <w:rFonts w:ascii="Arial" w:hAnsi="Arial" w:cs="Arial"/>
                <w:szCs w:val="20"/>
              </w:rPr>
              <w:t>Firma Digital</w:t>
            </w:r>
          </w:p>
          <w:p w14:paraId="089A9B2B" w14:textId="77777777" w:rsidR="003D1F7A" w:rsidRPr="00AA6E41" w:rsidRDefault="003D1F7A" w:rsidP="005B7B86">
            <w:pPr>
              <w:pStyle w:val="TablaContenido"/>
              <w:numPr>
                <w:ilvl w:val="0"/>
                <w:numId w:val="15"/>
              </w:numPr>
              <w:spacing w:line="360" w:lineRule="auto"/>
              <w:rPr>
                <w:rFonts w:ascii="Arial" w:hAnsi="Arial" w:cs="Arial"/>
                <w:szCs w:val="20"/>
              </w:rPr>
            </w:pPr>
            <w:r w:rsidRPr="00AA6E41">
              <w:rPr>
                <w:rFonts w:ascii="Arial" w:hAnsi="Arial" w:cs="Arial"/>
                <w:szCs w:val="20"/>
              </w:rPr>
              <w:t>System Center (Operations manager)</w:t>
            </w:r>
          </w:p>
        </w:tc>
        <w:tc>
          <w:tcPr>
            <w:tcW w:w="1984" w:type="dxa"/>
            <w:vAlign w:val="center"/>
          </w:tcPr>
          <w:p w14:paraId="089A9B2C" w14:textId="77777777" w:rsidR="006247C1" w:rsidRPr="00AA6E41" w:rsidRDefault="005945C8" w:rsidP="005B7B86">
            <w:pPr>
              <w:spacing w:after="0" w:line="360" w:lineRule="auto"/>
              <w:rPr>
                <w:rFonts w:ascii="Arial" w:hAnsi="Arial" w:cs="Arial"/>
              </w:rPr>
            </w:pPr>
            <w:r w:rsidRPr="00AA6E41">
              <w:rPr>
                <w:rFonts w:ascii="Arial" w:hAnsi="Arial" w:cs="Arial"/>
                <w:bCs/>
                <w:sz w:val="20"/>
                <w:szCs w:val="20"/>
              </w:rPr>
              <w:t>Superintendencia de Sociedades</w:t>
            </w:r>
          </w:p>
        </w:tc>
        <w:tc>
          <w:tcPr>
            <w:tcW w:w="2000" w:type="dxa"/>
            <w:vAlign w:val="center"/>
          </w:tcPr>
          <w:p w14:paraId="089A9B2D" w14:textId="77777777" w:rsidR="006247C1" w:rsidRPr="00AA6E41" w:rsidRDefault="007D1463" w:rsidP="005B7B86">
            <w:pPr>
              <w:pStyle w:val="TablaContenido"/>
              <w:spacing w:line="360" w:lineRule="auto"/>
              <w:rPr>
                <w:rFonts w:ascii="Arial" w:hAnsi="Arial" w:cs="Arial"/>
                <w:szCs w:val="20"/>
              </w:rPr>
            </w:pPr>
            <w:r w:rsidRPr="00AA6E41">
              <w:rPr>
                <w:rFonts w:ascii="Arial" w:hAnsi="Arial" w:cs="Arial"/>
                <w:szCs w:val="20"/>
              </w:rPr>
              <w:t xml:space="preserve">Actualmente se están realizando mejores al aplicativo al SID solicitadas por el Grupo de </w:t>
            </w:r>
            <w:r w:rsidR="000B379C" w:rsidRPr="00AA6E41">
              <w:rPr>
                <w:rFonts w:ascii="Arial" w:hAnsi="Arial" w:cs="Arial"/>
                <w:szCs w:val="20"/>
              </w:rPr>
              <w:t>Gestión</w:t>
            </w:r>
            <w:r w:rsidRPr="00AA6E41">
              <w:rPr>
                <w:rFonts w:ascii="Arial" w:hAnsi="Arial" w:cs="Arial"/>
                <w:szCs w:val="20"/>
              </w:rPr>
              <w:t xml:space="preserve"> Documental, pero no se cuenta con un ciclo de vida software alineado entre los usuarios y el proveedor del sistema.</w:t>
            </w:r>
          </w:p>
        </w:tc>
      </w:tr>
      <w:tr w:rsidR="00B1490E" w:rsidRPr="00AA6E41" w14:paraId="089A9B41" w14:textId="77777777" w:rsidTr="00B0168C">
        <w:trPr>
          <w:trHeight w:val="506"/>
        </w:trPr>
        <w:tc>
          <w:tcPr>
            <w:tcW w:w="1668" w:type="dxa"/>
            <w:vAlign w:val="center"/>
          </w:tcPr>
          <w:p w14:paraId="089A9B2F"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Grupo de estadística:</w:t>
            </w:r>
          </w:p>
          <w:p w14:paraId="089A9B30" w14:textId="77777777" w:rsidR="00B1490E" w:rsidRPr="00AA6E41" w:rsidRDefault="00B1490E" w:rsidP="005B7B86">
            <w:pPr>
              <w:pStyle w:val="TablaContenido"/>
              <w:spacing w:line="360" w:lineRule="auto"/>
              <w:rPr>
                <w:rFonts w:ascii="Arial" w:hAnsi="Arial" w:cs="Arial"/>
                <w:szCs w:val="20"/>
                <w:u w:val="single"/>
              </w:rPr>
            </w:pPr>
            <w:r w:rsidRPr="00AA6E41">
              <w:rPr>
                <w:rFonts w:ascii="Arial" w:hAnsi="Arial" w:cs="Arial"/>
                <w:szCs w:val="20"/>
                <w:u w:val="single"/>
              </w:rPr>
              <w:t>Juan Carlos Rodríguez</w:t>
            </w:r>
          </w:p>
          <w:p w14:paraId="089A9B31" w14:textId="77777777" w:rsidR="00B1490E" w:rsidRPr="00AA6E41" w:rsidRDefault="00B1490E" w:rsidP="005B7B86">
            <w:pPr>
              <w:pStyle w:val="TablaContenido"/>
              <w:spacing w:line="360" w:lineRule="auto"/>
              <w:rPr>
                <w:rFonts w:ascii="Arial" w:hAnsi="Arial" w:cs="Arial"/>
                <w:szCs w:val="20"/>
              </w:rPr>
            </w:pPr>
          </w:p>
        </w:tc>
        <w:tc>
          <w:tcPr>
            <w:tcW w:w="3402" w:type="dxa"/>
            <w:vAlign w:val="center"/>
          </w:tcPr>
          <w:p w14:paraId="089A9B32"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Web File</w:t>
            </w:r>
          </w:p>
          <w:p w14:paraId="089A9B33"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Admin</w:t>
            </w:r>
          </w:p>
          <w:p w14:paraId="089A9B34"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Report</w:t>
            </w:r>
          </w:p>
          <w:p w14:paraId="089A9B35" w14:textId="77777777" w:rsidR="00B1490E" w:rsidRPr="00AA6E41" w:rsidRDefault="00B1490E" w:rsidP="005B7B86">
            <w:pPr>
              <w:pStyle w:val="TablaContenido"/>
              <w:numPr>
                <w:ilvl w:val="0"/>
                <w:numId w:val="19"/>
              </w:numPr>
              <w:spacing w:line="360" w:lineRule="auto"/>
              <w:rPr>
                <w:rFonts w:ascii="Arial" w:hAnsi="Arial" w:cs="Arial"/>
                <w:szCs w:val="20"/>
              </w:rPr>
            </w:pPr>
            <w:r w:rsidRPr="00AA6E41">
              <w:rPr>
                <w:rFonts w:ascii="Arial" w:hAnsi="Arial" w:cs="Arial"/>
                <w:szCs w:val="20"/>
              </w:rPr>
              <w:t>STORM User</w:t>
            </w:r>
          </w:p>
          <w:p w14:paraId="089A9B36" w14:textId="77777777" w:rsidR="00B1490E" w:rsidRPr="00AA6E41" w:rsidRDefault="00B1490E" w:rsidP="005B7B86">
            <w:pPr>
              <w:pStyle w:val="TablaContenido"/>
              <w:numPr>
                <w:ilvl w:val="0"/>
                <w:numId w:val="14"/>
              </w:numPr>
              <w:spacing w:line="360" w:lineRule="auto"/>
              <w:rPr>
                <w:rFonts w:ascii="Arial" w:hAnsi="Arial" w:cs="Arial"/>
                <w:szCs w:val="20"/>
              </w:rPr>
            </w:pPr>
            <w:r w:rsidRPr="00AA6E41">
              <w:rPr>
                <w:rFonts w:ascii="Arial" w:hAnsi="Arial" w:cs="Arial"/>
                <w:szCs w:val="20"/>
              </w:rPr>
              <w:t>STORM Server</w:t>
            </w:r>
          </w:p>
          <w:p w14:paraId="089A9B37" w14:textId="77777777" w:rsidR="00B1490E" w:rsidRPr="00AA6E41" w:rsidRDefault="00B1490E" w:rsidP="005B7B86">
            <w:pPr>
              <w:pStyle w:val="TablaContenido"/>
              <w:numPr>
                <w:ilvl w:val="0"/>
                <w:numId w:val="14"/>
              </w:numPr>
              <w:spacing w:line="360" w:lineRule="auto"/>
              <w:rPr>
                <w:rFonts w:ascii="Arial" w:hAnsi="Arial" w:cs="Arial"/>
                <w:szCs w:val="20"/>
              </w:rPr>
            </w:pPr>
            <w:r w:rsidRPr="00AA6E41">
              <w:rPr>
                <w:rFonts w:ascii="Arial" w:hAnsi="Arial" w:cs="Arial"/>
                <w:szCs w:val="20"/>
              </w:rPr>
              <w:t>descargarStormEst</w:t>
            </w:r>
          </w:p>
        </w:tc>
        <w:tc>
          <w:tcPr>
            <w:tcW w:w="3984" w:type="dxa"/>
            <w:gridSpan w:val="2"/>
            <w:vAlign w:val="center"/>
          </w:tcPr>
          <w:p w14:paraId="089A9B38"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Operan Grupo de estadística.</w:t>
            </w:r>
          </w:p>
          <w:p w14:paraId="089A9B39"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 xml:space="preserve">Requerido por toda </w:t>
            </w:r>
            <w:r w:rsidR="00AF7BA3" w:rsidRPr="00AA6E41">
              <w:rPr>
                <w:rFonts w:ascii="Arial" w:hAnsi="Arial" w:cs="Arial"/>
                <w:szCs w:val="20"/>
              </w:rPr>
              <w:t xml:space="preserve">la </w:t>
            </w:r>
            <w:r w:rsidR="009C7300" w:rsidRPr="00AA6E41">
              <w:rPr>
                <w:rFonts w:ascii="Arial" w:hAnsi="Arial" w:cs="Arial"/>
                <w:szCs w:val="20"/>
              </w:rPr>
              <w:t>Entidad.</w:t>
            </w:r>
          </w:p>
          <w:p w14:paraId="089A9B3A" w14:textId="77777777" w:rsidR="00B1490E" w:rsidRPr="00AA6E41" w:rsidRDefault="00B1490E" w:rsidP="005B7B86">
            <w:pPr>
              <w:spacing w:after="0" w:line="360" w:lineRule="auto"/>
              <w:rPr>
                <w:rFonts w:ascii="Arial" w:hAnsi="Arial" w:cs="Arial"/>
                <w:bCs/>
                <w:sz w:val="20"/>
                <w:szCs w:val="20"/>
              </w:rPr>
            </w:pPr>
            <w:r w:rsidRPr="00AA6E41">
              <w:rPr>
                <w:rFonts w:ascii="Arial" w:hAnsi="Arial" w:cs="Arial"/>
                <w:bCs/>
                <w:sz w:val="20"/>
                <w:szCs w:val="20"/>
              </w:rPr>
              <w:t>-No hay mantenimiento, ni soporte por parte de proveedor de la solución.</w:t>
            </w:r>
          </w:p>
          <w:p w14:paraId="089A9B3B"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 xml:space="preserve">La herramienta </w:t>
            </w:r>
            <w:r w:rsidR="001C4B9F" w:rsidRPr="00AA6E41">
              <w:rPr>
                <w:rFonts w:ascii="Arial" w:hAnsi="Arial" w:cs="Arial"/>
                <w:szCs w:val="20"/>
              </w:rPr>
              <w:t>está sub</w:t>
            </w:r>
            <w:r w:rsidRPr="00AA6E41">
              <w:rPr>
                <w:rFonts w:ascii="Arial" w:hAnsi="Arial" w:cs="Arial"/>
                <w:szCs w:val="20"/>
              </w:rPr>
              <w:t>utilizada en temas como reportes y consultas.</w:t>
            </w:r>
          </w:p>
          <w:p w14:paraId="089A9B3C"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Los siguientes temas se han realizado  directamente por parte del Grupo de estadística:</w:t>
            </w:r>
          </w:p>
          <w:p w14:paraId="089A9B3D"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1. Parametrización   de formularios.</w:t>
            </w:r>
          </w:p>
          <w:p w14:paraId="089A9B3E" w14:textId="77777777" w:rsidR="00B1490E" w:rsidRPr="00AA6E41" w:rsidRDefault="00B1490E" w:rsidP="005B7B86">
            <w:pPr>
              <w:pStyle w:val="TablaContenido"/>
              <w:spacing w:line="360" w:lineRule="auto"/>
              <w:rPr>
                <w:rFonts w:ascii="Arial" w:hAnsi="Arial" w:cs="Arial"/>
                <w:szCs w:val="20"/>
              </w:rPr>
            </w:pPr>
            <w:r w:rsidRPr="00AA6E41">
              <w:rPr>
                <w:rFonts w:ascii="Arial" w:hAnsi="Arial" w:cs="Arial"/>
                <w:szCs w:val="20"/>
              </w:rPr>
              <w:t xml:space="preserve">2. Creación de formularios (creación de </w:t>
            </w:r>
            <w:r w:rsidR="005F65D1" w:rsidRPr="00AA6E41">
              <w:rPr>
                <w:rFonts w:ascii="Arial" w:hAnsi="Arial" w:cs="Arial"/>
                <w:szCs w:val="20"/>
              </w:rPr>
              <w:t>fórmulas</w:t>
            </w:r>
            <w:r w:rsidRPr="00AA6E41">
              <w:rPr>
                <w:rFonts w:ascii="Arial" w:hAnsi="Arial" w:cs="Arial"/>
                <w:szCs w:val="20"/>
              </w:rPr>
              <w:t>, alertas, indicado</w:t>
            </w:r>
            <w:r w:rsidR="00AF7BA3" w:rsidRPr="00AA6E41">
              <w:rPr>
                <w:rFonts w:ascii="Arial" w:hAnsi="Arial" w:cs="Arial"/>
                <w:szCs w:val="20"/>
              </w:rPr>
              <w:t>res, validadores, asignaciones), formularios 13, 31, 34, 32, 35, 40.</w:t>
            </w:r>
          </w:p>
          <w:p w14:paraId="089A9B3F" w14:textId="77777777" w:rsidR="00B1490E" w:rsidRPr="00AA6E41" w:rsidRDefault="00AF7BA3" w:rsidP="005B7B86">
            <w:pPr>
              <w:pStyle w:val="TablaContenido"/>
              <w:spacing w:line="360" w:lineRule="auto"/>
              <w:rPr>
                <w:rFonts w:ascii="Arial" w:hAnsi="Arial" w:cs="Arial"/>
                <w:szCs w:val="20"/>
              </w:rPr>
            </w:pPr>
            <w:r w:rsidRPr="00AA6E41">
              <w:rPr>
                <w:rFonts w:ascii="Arial" w:hAnsi="Arial" w:cs="Arial"/>
                <w:szCs w:val="20"/>
              </w:rPr>
              <w:t>3. A</w:t>
            </w:r>
            <w:r w:rsidR="00B1490E" w:rsidRPr="00AA6E41">
              <w:rPr>
                <w:rFonts w:ascii="Arial" w:hAnsi="Arial" w:cs="Arial"/>
                <w:szCs w:val="20"/>
              </w:rPr>
              <w:t xml:space="preserve">justes a formularios existentes (creación de </w:t>
            </w:r>
            <w:r w:rsidR="005F65D1" w:rsidRPr="00AA6E41">
              <w:rPr>
                <w:rFonts w:ascii="Arial" w:hAnsi="Arial" w:cs="Arial"/>
                <w:szCs w:val="20"/>
              </w:rPr>
              <w:t>fórmulas</w:t>
            </w:r>
            <w:r w:rsidR="00B1490E" w:rsidRPr="00AA6E41">
              <w:rPr>
                <w:rFonts w:ascii="Arial" w:hAnsi="Arial" w:cs="Arial"/>
                <w:szCs w:val="20"/>
              </w:rPr>
              <w:t xml:space="preserve">, alertas, indicadores, </w:t>
            </w:r>
            <w:r w:rsidRPr="00AA6E41">
              <w:rPr>
                <w:rFonts w:ascii="Arial" w:hAnsi="Arial" w:cs="Arial"/>
                <w:szCs w:val="20"/>
              </w:rPr>
              <w:t>validadores, asignaciones), versión V2 30.</w:t>
            </w:r>
          </w:p>
          <w:p w14:paraId="089A9B40" w14:textId="77777777" w:rsidR="00B1490E" w:rsidRPr="00AA6E41" w:rsidRDefault="00B1490E" w:rsidP="005B7B86">
            <w:pPr>
              <w:pStyle w:val="TablaContenido"/>
              <w:spacing w:line="360" w:lineRule="auto"/>
              <w:rPr>
                <w:rFonts w:ascii="Arial" w:hAnsi="Arial" w:cs="Arial"/>
                <w:szCs w:val="20"/>
              </w:rPr>
            </w:pPr>
          </w:p>
        </w:tc>
      </w:tr>
      <w:tr w:rsidR="005C406B" w:rsidRPr="00AA6E41" w14:paraId="089A9B48" w14:textId="77777777" w:rsidTr="00B0168C">
        <w:trPr>
          <w:trHeight w:val="2445"/>
        </w:trPr>
        <w:tc>
          <w:tcPr>
            <w:tcW w:w="1668" w:type="dxa"/>
            <w:vAlign w:val="center"/>
          </w:tcPr>
          <w:p w14:paraId="089A9B42" w14:textId="77777777" w:rsidR="005C406B" w:rsidRPr="00AA6E41" w:rsidRDefault="00E7549D" w:rsidP="005B7B86">
            <w:pPr>
              <w:pStyle w:val="TablaContenido"/>
              <w:spacing w:line="360" w:lineRule="auto"/>
              <w:rPr>
                <w:rFonts w:ascii="Arial" w:hAnsi="Arial" w:cs="Arial"/>
                <w:szCs w:val="20"/>
              </w:rPr>
            </w:pPr>
            <w:hyperlink r:id="rId45" w:history="1">
              <w:r w:rsidR="005C406B" w:rsidRPr="00AA6E41">
                <w:rPr>
                  <w:rFonts w:ascii="Arial" w:hAnsi="Arial" w:cs="Arial"/>
                  <w:szCs w:val="20"/>
                </w:rPr>
                <w:t>Dirección de Informática y Desarrollo</w:t>
              </w:r>
            </w:hyperlink>
            <w:r w:rsidR="005C406B" w:rsidRPr="00AA6E41">
              <w:rPr>
                <w:rFonts w:ascii="Arial" w:hAnsi="Arial" w:cs="Arial"/>
                <w:szCs w:val="20"/>
              </w:rPr>
              <w:t>:</w:t>
            </w:r>
          </w:p>
          <w:p w14:paraId="089A9B43" w14:textId="77777777" w:rsidR="005C406B" w:rsidRPr="00AA6E41" w:rsidRDefault="005C406B" w:rsidP="005B7B86">
            <w:pPr>
              <w:spacing w:after="0" w:line="360" w:lineRule="auto"/>
              <w:rPr>
                <w:rFonts w:ascii="Arial" w:hAnsi="Arial" w:cs="Arial"/>
                <w:bCs/>
                <w:sz w:val="20"/>
                <w:szCs w:val="20"/>
              </w:rPr>
            </w:pPr>
            <w:r w:rsidRPr="00AA6E41">
              <w:rPr>
                <w:rFonts w:ascii="Arial" w:hAnsi="Arial" w:cs="Arial"/>
                <w:bCs/>
                <w:sz w:val="20"/>
                <w:szCs w:val="20"/>
                <w:u w:val="single"/>
              </w:rPr>
              <w:t xml:space="preserve">Francisco </w:t>
            </w:r>
            <w:r w:rsidR="00400E11" w:rsidRPr="00AA6E41">
              <w:rPr>
                <w:rFonts w:ascii="Arial" w:hAnsi="Arial" w:cs="Arial"/>
                <w:bCs/>
                <w:sz w:val="20"/>
                <w:szCs w:val="20"/>
                <w:u w:val="single"/>
              </w:rPr>
              <w:t>Arguello</w:t>
            </w:r>
            <w:r w:rsidR="00C850F0" w:rsidRPr="00AA6E41">
              <w:rPr>
                <w:rFonts w:ascii="Arial" w:hAnsi="Arial" w:cs="Arial"/>
                <w:bCs/>
                <w:sz w:val="20"/>
                <w:szCs w:val="20"/>
              </w:rPr>
              <w:t xml:space="preserve"> </w:t>
            </w:r>
            <w:r w:rsidRPr="00AA6E41">
              <w:rPr>
                <w:rFonts w:ascii="Arial" w:hAnsi="Arial" w:cs="Arial"/>
                <w:bCs/>
                <w:sz w:val="20"/>
                <w:szCs w:val="20"/>
              </w:rPr>
              <w:t xml:space="preserve"> </w:t>
            </w:r>
            <w:r w:rsidRPr="00AA6E41">
              <w:rPr>
                <w:rFonts w:ascii="Arial" w:hAnsi="Arial" w:cs="Arial"/>
                <w:bCs/>
                <w:sz w:val="20"/>
                <w:szCs w:val="20"/>
                <w:u w:val="single"/>
              </w:rPr>
              <w:t>Fabián  Ulises Velandia</w:t>
            </w:r>
            <w:r w:rsidR="00C850F0" w:rsidRPr="00AA6E41">
              <w:rPr>
                <w:rFonts w:ascii="Arial" w:hAnsi="Arial" w:cs="Arial"/>
                <w:bCs/>
                <w:sz w:val="20"/>
                <w:szCs w:val="20"/>
              </w:rPr>
              <w:t xml:space="preserve"> </w:t>
            </w:r>
            <w:r w:rsidRPr="00AA6E41">
              <w:rPr>
                <w:rFonts w:ascii="Arial" w:hAnsi="Arial" w:cs="Arial"/>
                <w:bCs/>
                <w:sz w:val="20"/>
                <w:szCs w:val="20"/>
              </w:rPr>
              <w:t xml:space="preserve">(Grupo de </w:t>
            </w:r>
            <w:r w:rsidR="00400E11" w:rsidRPr="00AA6E41">
              <w:rPr>
                <w:rFonts w:ascii="Arial" w:hAnsi="Arial" w:cs="Arial"/>
                <w:bCs/>
                <w:sz w:val="20"/>
                <w:szCs w:val="20"/>
              </w:rPr>
              <w:t>estadística</w:t>
            </w:r>
            <w:r w:rsidRPr="00AA6E41">
              <w:rPr>
                <w:rFonts w:ascii="Arial" w:hAnsi="Arial" w:cs="Arial"/>
                <w:bCs/>
                <w:sz w:val="20"/>
                <w:szCs w:val="20"/>
              </w:rPr>
              <w:t>)</w:t>
            </w:r>
          </w:p>
        </w:tc>
        <w:tc>
          <w:tcPr>
            <w:tcW w:w="3402" w:type="dxa"/>
            <w:vAlign w:val="center"/>
          </w:tcPr>
          <w:p w14:paraId="089A9B44" w14:textId="77777777" w:rsidR="005C406B" w:rsidRPr="00AA6E41" w:rsidRDefault="00400E11" w:rsidP="005B7B86">
            <w:pPr>
              <w:pStyle w:val="TablaContenido"/>
              <w:numPr>
                <w:ilvl w:val="0"/>
                <w:numId w:val="14"/>
              </w:numPr>
              <w:spacing w:line="360" w:lineRule="auto"/>
              <w:rPr>
                <w:rFonts w:ascii="Arial" w:hAnsi="Arial" w:cs="Arial"/>
                <w:szCs w:val="20"/>
              </w:rPr>
            </w:pPr>
            <w:r w:rsidRPr="00AA6E41">
              <w:rPr>
                <w:rFonts w:ascii="Arial" w:hAnsi="Arial" w:cs="Arial"/>
                <w:szCs w:val="20"/>
              </w:rPr>
              <w:t>SharePoint</w:t>
            </w:r>
          </w:p>
        </w:tc>
        <w:tc>
          <w:tcPr>
            <w:tcW w:w="1984" w:type="dxa"/>
            <w:vAlign w:val="center"/>
          </w:tcPr>
          <w:p w14:paraId="089A9B45" w14:textId="77777777" w:rsidR="005C406B" w:rsidRPr="00AA6E41" w:rsidRDefault="00E7549D" w:rsidP="005B7B86">
            <w:pPr>
              <w:pStyle w:val="TablaContenido"/>
              <w:spacing w:line="360" w:lineRule="auto"/>
              <w:rPr>
                <w:rFonts w:ascii="Arial" w:hAnsi="Arial" w:cs="Arial"/>
                <w:szCs w:val="20"/>
              </w:rPr>
            </w:pPr>
            <w:hyperlink r:id="rId46" w:history="1">
              <w:r w:rsidR="00336375" w:rsidRPr="00AA6E41">
                <w:rPr>
                  <w:rFonts w:ascii="Arial" w:hAnsi="Arial" w:cs="Arial"/>
                  <w:bCs w:val="0"/>
                  <w:szCs w:val="20"/>
                </w:rPr>
                <w:t>Dirección de Informática y Desarrollo</w:t>
              </w:r>
            </w:hyperlink>
            <w:r w:rsidR="00336375" w:rsidRPr="00AA6E41">
              <w:rPr>
                <w:rFonts w:ascii="Arial" w:hAnsi="Arial" w:cs="Arial"/>
                <w:bCs w:val="0"/>
                <w:szCs w:val="20"/>
              </w:rPr>
              <w:t xml:space="preserve">, </w:t>
            </w:r>
            <w:hyperlink r:id="rId47" w:history="1">
              <w:r w:rsidR="00336375" w:rsidRPr="00AA6E41">
                <w:rPr>
                  <w:rFonts w:ascii="Arial" w:hAnsi="Arial" w:cs="Arial"/>
                  <w:bCs w:val="0"/>
                  <w:szCs w:val="20"/>
                </w:rPr>
                <w:t>Secretaría General</w:t>
              </w:r>
            </w:hyperlink>
          </w:p>
        </w:tc>
        <w:tc>
          <w:tcPr>
            <w:tcW w:w="2000" w:type="dxa"/>
            <w:vAlign w:val="center"/>
          </w:tcPr>
          <w:p w14:paraId="089A9B46" w14:textId="77777777" w:rsidR="005C406B" w:rsidRPr="00AA6E41" w:rsidRDefault="005C406B" w:rsidP="005B7B86">
            <w:pPr>
              <w:pStyle w:val="TablaContenido"/>
              <w:spacing w:line="360" w:lineRule="auto"/>
              <w:rPr>
                <w:rFonts w:ascii="Arial" w:hAnsi="Arial" w:cs="Arial"/>
                <w:szCs w:val="20"/>
              </w:rPr>
            </w:pPr>
            <w:r w:rsidRPr="00AA6E41">
              <w:rPr>
                <w:rFonts w:ascii="Arial" w:hAnsi="Arial" w:cs="Arial"/>
                <w:szCs w:val="20"/>
              </w:rPr>
              <w:t xml:space="preserve">Mejorar la </w:t>
            </w:r>
            <w:r w:rsidR="00400E11" w:rsidRPr="00AA6E41">
              <w:rPr>
                <w:rFonts w:ascii="Arial" w:hAnsi="Arial" w:cs="Arial"/>
                <w:szCs w:val="20"/>
              </w:rPr>
              <w:t>capacitación</w:t>
            </w:r>
            <w:r w:rsidRPr="00AA6E41">
              <w:rPr>
                <w:rFonts w:ascii="Arial" w:hAnsi="Arial" w:cs="Arial"/>
                <w:szCs w:val="20"/>
              </w:rPr>
              <w:t xml:space="preserve"> con respecto</w:t>
            </w:r>
            <w:r w:rsidR="00400E11" w:rsidRPr="00AA6E41">
              <w:rPr>
                <w:rFonts w:ascii="Arial" w:hAnsi="Arial" w:cs="Arial"/>
                <w:szCs w:val="20"/>
              </w:rPr>
              <w:t xml:space="preserve"> </w:t>
            </w:r>
            <w:r w:rsidRPr="00AA6E41">
              <w:rPr>
                <w:rFonts w:ascii="Arial" w:hAnsi="Arial" w:cs="Arial"/>
                <w:szCs w:val="20"/>
              </w:rPr>
              <w:t>a la herramienta.</w:t>
            </w:r>
          </w:p>
          <w:p w14:paraId="089A9B47" w14:textId="77777777" w:rsidR="003A0554" w:rsidRPr="00AA6E41" w:rsidRDefault="003A0554" w:rsidP="005B7B86">
            <w:pPr>
              <w:pStyle w:val="TablaContenido"/>
              <w:spacing w:line="360" w:lineRule="auto"/>
              <w:rPr>
                <w:rFonts w:ascii="Arial" w:hAnsi="Arial" w:cs="Arial"/>
                <w:szCs w:val="20"/>
              </w:rPr>
            </w:pPr>
            <w:r w:rsidRPr="00AA6E41">
              <w:rPr>
                <w:rFonts w:ascii="Arial" w:hAnsi="Arial" w:cs="Arial"/>
                <w:szCs w:val="20"/>
              </w:rPr>
              <w:t xml:space="preserve">Falta de personal para cubrir las </w:t>
            </w:r>
            <w:r w:rsidR="006B0DBE" w:rsidRPr="00AA6E41">
              <w:rPr>
                <w:rFonts w:ascii="Arial" w:hAnsi="Arial" w:cs="Arial"/>
                <w:szCs w:val="20"/>
              </w:rPr>
              <w:t>labores</w:t>
            </w:r>
            <w:r w:rsidRPr="00AA6E41">
              <w:rPr>
                <w:rFonts w:ascii="Arial" w:hAnsi="Arial" w:cs="Arial"/>
                <w:szCs w:val="20"/>
              </w:rPr>
              <w:t xml:space="preserve"> de la </w:t>
            </w:r>
            <w:r w:rsidR="008D0872" w:rsidRPr="00AA6E41">
              <w:rPr>
                <w:rFonts w:ascii="Arial" w:hAnsi="Arial" w:cs="Arial"/>
                <w:szCs w:val="20"/>
              </w:rPr>
              <w:t>día</w:t>
            </w:r>
            <w:r w:rsidRPr="00AA6E41">
              <w:rPr>
                <w:rFonts w:ascii="Arial" w:hAnsi="Arial" w:cs="Arial"/>
                <w:szCs w:val="20"/>
              </w:rPr>
              <w:t xml:space="preserve"> a </w:t>
            </w:r>
            <w:r w:rsidR="008D0872" w:rsidRPr="00AA6E41">
              <w:rPr>
                <w:rFonts w:ascii="Arial" w:hAnsi="Arial" w:cs="Arial"/>
                <w:szCs w:val="20"/>
              </w:rPr>
              <w:t>día</w:t>
            </w:r>
            <w:r w:rsidRPr="00AA6E41">
              <w:rPr>
                <w:rFonts w:ascii="Arial" w:hAnsi="Arial" w:cs="Arial"/>
                <w:szCs w:val="20"/>
              </w:rPr>
              <w:t>.</w:t>
            </w:r>
          </w:p>
        </w:tc>
      </w:tr>
      <w:tr w:rsidR="002E7C69" w:rsidRPr="00AA6E41" w14:paraId="089A9B59" w14:textId="77777777" w:rsidTr="00B0168C">
        <w:trPr>
          <w:trHeight w:val="3653"/>
        </w:trPr>
        <w:tc>
          <w:tcPr>
            <w:tcW w:w="1668" w:type="dxa"/>
            <w:vAlign w:val="center"/>
          </w:tcPr>
          <w:p w14:paraId="089A9B49" w14:textId="77777777" w:rsidR="002E7C69" w:rsidRPr="00AA6E41" w:rsidRDefault="00E7549D" w:rsidP="005B7B86">
            <w:pPr>
              <w:spacing w:after="0" w:line="360" w:lineRule="auto"/>
              <w:rPr>
                <w:rFonts w:ascii="Arial" w:hAnsi="Arial" w:cs="Arial"/>
                <w:bCs/>
                <w:sz w:val="20"/>
                <w:szCs w:val="20"/>
                <w:u w:val="single"/>
              </w:rPr>
            </w:pPr>
            <w:hyperlink r:id="rId48" w:history="1">
              <w:r w:rsidR="002E7C69" w:rsidRPr="00AA6E41">
                <w:rPr>
                  <w:rFonts w:ascii="Arial" w:hAnsi="Arial" w:cs="Arial"/>
                  <w:bCs/>
                  <w:sz w:val="20"/>
                  <w:szCs w:val="20"/>
                </w:rPr>
                <w:t>Dirección de Informática y Desarrollo</w:t>
              </w:r>
            </w:hyperlink>
            <w:r w:rsidR="002E7C69" w:rsidRPr="00AA6E41">
              <w:rPr>
                <w:rFonts w:ascii="Arial" w:hAnsi="Arial" w:cs="Arial"/>
                <w:bCs/>
                <w:sz w:val="20"/>
                <w:szCs w:val="20"/>
              </w:rPr>
              <w:t xml:space="preserve">, </w:t>
            </w:r>
            <w:r w:rsidR="002E7C69" w:rsidRPr="00AA6E41">
              <w:rPr>
                <w:rFonts w:ascii="Arial" w:hAnsi="Arial" w:cs="Arial"/>
                <w:bCs/>
                <w:sz w:val="20"/>
                <w:szCs w:val="20"/>
                <w:u w:val="single"/>
              </w:rPr>
              <w:t xml:space="preserve">Leonor León,  </w:t>
            </w:r>
          </w:p>
          <w:p w14:paraId="089A9B4A"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Apoyo Judicial:</w:t>
            </w:r>
          </w:p>
          <w:p w14:paraId="089A9B4B" w14:textId="77777777" w:rsidR="002E7C69" w:rsidRPr="00AA6E41" w:rsidRDefault="002E7C69" w:rsidP="005B7B86">
            <w:pPr>
              <w:spacing w:after="0" w:line="360" w:lineRule="auto"/>
              <w:rPr>
                <w:rFonts w:ascii="Arial" w:hAnsi="Arial" w:cs="Arial"/>
              </w:rPr>
            </w:pPr>
            <w:r w:rsidRPr="00AA6E41">
              <w:rPr>
                <w:rFonts w:ascii="Arial" w:hAnsi="Arial" w:cs="Arial"/>
                <w:bCs/>
                <w:sz w:val="20"/>
                <w:szCs w:val="20"/>
                <w:u w:val="single"/>
              </w:rPr>
              <w:t>Jorge Gómez</w:t>
            </w:r>
          </w:p>
          <w:p w14:paraId="089A9B4C" w14:textId="77777777" w:rsidR="002E7C69" w:rsidRPr="00AA6E41" w:rsidRDefault="002E7C69" w:rsidP="005B7B86">
            <w:pPr>
              <w:spacing w:after="0" w:line="360" w:lineRule="auto"/>
              <w:rPr>
                <w:rFonts w:ascii="Arial" w:hAnsi="Arial" w:cs="Arial"/>
              </w:rPr>
            </w:pPr>
          </w:p>
          <w:p w14:paraId="089A9B4D" w14:textId="77777777" w:rsidR="002E7C69" w:rsidRPr="00AA6E41" w:rsidRDefault="002E7C69" w:rsidP="005B7B86">
            <w:pPr>
              <w:spacing w:after="0" w:line="360" w:lineRule="auto"/>
              <w:rPr>
                <w:rFonts w:ascii="Arial" w:hAnsi="Arial" w:cs="Arial"/>
              </w:rPr>
            </w:pPr>
          </w:p>
          <w:p w14:paraId="089A9B4E" w14:textId="77777777" w:rsidR="002E7C69" w:rsidRPr="00AA6E41" w:rsidRDefault="002E7C69" w:rsidP="005B7B86">
            <w:pPr>
              <w:spacing w:after="0" w:line="360" w:lineRule="auto"/>
              <w:rPr>
                <w:rFonts w:ascii="Arial" w:hAnsi="Arial" w:cs="Arial"/>
              </w:rPr>
            </w:pPr>
          </w:p>
          <w:p w14:paraId="089A9B4F" w14:textId="77777777" w:rsidR="002E7C69" w:rsidRPr="00AA6E41" w:rsidRDefault="002E7C69" w:rsidP="005B7B86">
            <w:pPr>
              <w:spacing w:after="0" w:line="360" w:lineRule="auto"/>
              <w:rPr>
                <w:rFonts w:ascii="Arial" w:hAnsi="Arial" w:cs="Arial"/>
                <w:bCs/>
                <w:sz w:val="20"/>
                <w:szCs w:val="20"/>
                <w:u w:val="single"/>
              </w:rPr>
            </w:pPr>
          </w:p>
        </w:tc>
        <w:tc>
          <w:tcPr>
            <w:tcW w:w="3402" w:type="dxa"/>
            <w:vAlign w:val="center"/>
          </w:tcPr>
          <w:p w14:paraId="089A9B50" w14:textId="77777777" w:rsidR="002E7C69" w:rsidRPr="00AA6E41" w:rsidRDefault="002E7C69" w:rsidP="005B7B86">
            <w:pPr>
              <w:pStyle w:val="TablaContenido"/>
              <w:numPr>
                <w:ilvl w:val="0"/>
                <w:numId w:val="16"/>
              </w:numPr>
              <w:spacing w:line="360" w:lineRule="auto"/>
              <w:rPr>
                <w:rFonts w:ascii="Arial" w:hAnsi="Arial" w:cs="Arial"/>
                <w:szCs w:val="20"/>
              </w:rPr>
            </w:pPr>
            <w:r w:rsidRPr="00AA6E41">
              <w:rPr>
                <w:rFonts w:ascii="Arial" w:hAnsi="Arial" w:cs="Arial"/>
                <w:szCs w:val="20"/>
              </w:rPr>
              <w:t xml:space="preserve">Baranda Virtual-(procesosVirtualesNew)-intendencias, inversión y deuda externa, </w:t>
            </w:r>
          </w:p>
          <w:p w14:paraId="089A9B51"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Baranda Virtual Coactiva- grupo cobro coactiva- cartera</w:t>
            </w:r>
          </w:p>
          <w:p w14:paraId="089A9B52"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radicacdorSalidaMasaManualCoactivo.</w:t>
            </w:r>
          </w:p>
          <w:p w14:paraId="089A9B53"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ProcesoCoactivoPersuasivo</w:t>
            </w:r>
          </w:p>
          <w:p w14:paraId="089A9B54" w14:textId="77777777" w:rsidR="002E7C69" w:rsidRPr="00AA6E41" w:rsidRDefault="002E7C69" w:rsidP="005B7B86">
            <w:pPr>
              <w:pStyle w:val="TablaContenido"/>
              <w:spacing w:line="360" w:lineRule="auto"/>
              <w:ind w:left="720"/>
              <w:rPr>
                <w:rFonts w:ascii="Arial" w:hAnsi="Arial" w:cs="Arial"/>
                <w:szCs w:val="20"/>
              </w:rPr>
            </w:pPr>
          </w:p>
        </w:tc>
        <w:tc>
          <w:tcPr>
            <w:tcW w:w="1984" w:type="dxa"/>
            <w:vAlign w:val="center"/>
          </w:tcPr>
          <w:p w14:paraId="089A9B55" w14:textId="77777777" w:rsidR="00BF2F29" w:rsidRPr="00AA6E41" w:rsidRDefault="00E7549D" w:rsidP="005B7B86">
            <w:pPr>
              <w:spacing w:after="0" w:line="360" w:lineRule="auto"/>
              <w:rPr>
                <w:rFonts w:ascii="Arial" w:hAnsi="Arial" w:cs="Arial"/>
                <w:bCs/>
                <w:sz w:val="20"/>
                <w:szCs w:val="20"/>
              </w:rPr>
            </w:pPr>
            <w:hyperlink r:id="rId49" w:history="1">
              <w:r w:rsidR="00BF2F29" w:rsidRPr="00AA6E41">
                <w:rPr>
                  <w:rFonts w:ascii="Arial" w:hAnsi="Arial" w:cs="Arial"/>
                  <w:bCs/>
                  <w:sz w:val="20"/>
                  <w:szCs w:val="20"/>
                </w:rPr>
                <w:t>Delegatura de Inspección, Vigilancia y Control</w:t>
              </w:r>
            </w:hyperlink>
            <w:r w:rsidR="00BF2F29" w:rsidRPr="00AA6E41">
              <w:rPr>
                <w:rFonts w:ascii="Arial" w:hAnsi="Arial" w:cs="Arial"/>
                <w:bCs/>
                <w:sz w:val="20"/>
                <w:szCs w:val="20"/>
              </w:rPr>
              <w:t xml:space="preserve">, </w:t>
            </w:r>
            <w:hyperlink r:id="rId50" w:history="1">
              <w:r w:rsidR="00BF2F29" w:rsidRPr="00AA6E41">
                <w:rPr>
                  <w:rFonts w:ascii="Arial" w:hAnsi="Arial" w:cs="Arial"/>
                  <w:bCs/>
                  <w:sz w:val="20"/>
                  <w:szCs w:val="20"/>
                </w:rPr>
                <w:t>Delegatura de Procedimientos de Insolvencia</w:t>
              </w:r>
            </w:hyperlink>
            <w:r w:rsidR="00BF2F29" w:rsidRPr="00AA6E41">
              <w:rPr>
                <w:rFonts w:ascii="Arial" w:hAnsi="Arial" w:cs="Arial"/>
                <w:bCs/>
                <w:sz w:val="20"/>
                <w:szCs w:val="20"/>
              </w:rPr>
              <w:t xml:space="preserve"> </w:t>
            </w:r>
          </w:p>
          <w:p w14:paraId="089A9B56" w14:textId="77777777" w:rsidR="00BF2F29" w:rsidRPr="00AA6E41" w:rsidRDefault="00BF2F29" w:rsidP="005B7B86">
            <w:pPr>
              <w:spacing w:after="0" w:line="360" w:lineRule="auto"/>
              <w:rPr>
                <w:rFonts w:ascii="Arial" w:hAnsi="Arial" w:cs="Arial"/>
                <w:bCs/>
                <w:sz w:val="20"/>
                <w:szCs w:val="20"/>
              </w:rPr>
            </w:pPr>
            <w:r w:rsidRPr="00AA6E41">
              <w:rPr>
                <w:rFonts w:ascii="Arial" w:hAnsi="Arial" w:cs="Arial"/>
                <w:bCs/>
                <w:sz w:val="20"/>
                <w:szCs w:val="20"/>
              </w:rPr>
              <w:t>Apoyo judicial, Delegatura Procedimientos Mercantiles</w:t>
            </w:r>
          </w:p>
          <w:p w14:paraId="089A9B57" w14:textId="77777777" w:rsidR="002E7C69" w:rsidRPr="00AA6E41" w:rsidRDefault="002E7C69" w:rsidP="005B7B86">
            <w:pPr>
              <w:spacing w:after="0" w:line="360" w:lineRule="auto"/>
              <w:rPr>
                <w:rFonts w:ascii="Arial" w:hAnsi="Arial" w:cs="Arial"/>
                <w:sz w:val="20"/>
                <w:szCs w:val="20"/>
              </w:rPr>
            </w:pPr>
          </w:p>
        </w:tc>
        <w:tc>
          <w:tcPr>
            <w:tcW w:w="2000" w:type="dxa"/>
            <w:vAlign w:val="center"/>
          </w:tcPr>
          <w:p w14:paraId="089A9B58" w14:textId="77777777" w:rsidR="002E7C69" w:rsidRPr="00AA6E41" w:rsidRDefault="002E7C69" w:rsidP="005B7B86">
            <w:pPr>
              <w:pStyle w:val="TablaContenido"/>
              <w:spacing w:line="360" w:lineRule="auto"/>
              <w:rPr>
                <w:rFonts w:ascii="Arial" w:hAnsi="Arial" w:cs="Arial"/>
                <w:szCs w:val="20"/>
              </w:rPr>
            </w:pPr>
          </w:p>
        </w:tc>
      </w:tr>
      <w:tr w:rsidR="002E7C69" w:rsidRPr="00AA6E41" w14:paraId="089A9B66" w14:textId="77777777" w:rsidTr="00B0168C">
        <w:trPr>
          <w:trHeight w:val="74"/>
        </w:trPr>
        <w:tc>
          <w:tcPr>
            <w:tcW w:w="1668" w:type="dxa"/>
            <w:vAlign w:val="center"/>
          </w:tcPr>
          <w:p w14:paraId="089A9B5A" w14:textId="77777777" w:rsidR="002E7C69" w:rsidRPr="00AA6E41" w:rsidRDefault="00E7549D" w:rsidP="005B7B86">
            <w:pPr>
              <w:spacing w:after="0" w:line="360" w:lineRule="auto"/>
              <w:rPr>
                <w:rFonts w:ascii="Arial" w:hAnsi="Arial" w:cs="Arial"/>
                <w:bCs/>
                <w:sz w:val="20"/>
                <w:szCs w:val="20"/>
                <w:u w:val="single"/>
              </w:rPr>
            </w:pPr>
            <w:hyperlink r:id="rId51" w:history="1">
              <w:r w:rsidR="002E7C69" w:rsidRPr="00AA6E41">
                <w:rPr>
                  <w:rFonts w:ascii="Arial" w:hAnsi="Arial" w:cs="Arial"/>
                  <w:bCs/>
                  <w:sz w:val="20"/>
                  <w:szCs w:val="20"/>
                </w:rPr>
                <w:t>Dirección de Informática y Desarrollo</w:t>
              </w:r>
            </w:hyperlink>
            <w:r w:rsidR="002E7C69" w:rsidRPr="00AA6E41">
              <w:rPr>
                <w:rFonts w:ascii="Arial" w:hAnsi="Arial" w:cs="Arial"/>
                <w:bCs/>
                <w:sz w:val="20"/>
                <w:szCs w:val="20"/>
              </w:rPr>
              <w:t xml:space="preserve">, </w:t>
            </w:r>
            <w:r w:rsidR="002E7C69" w:rsidRPr="00AA6E41">
              <w:rPr>
                <w:rFonts w:ascii="Arial" w:hAnsi="Arial" w:cs="Arial"/>
                <w:bCs/>
                <w:sz w:val="20"/>
                <w:szCs w:val="20"/>
                <w:u w:val="single"/>
              </w:rPr>
              <w:t>Leonor León,  Francisco Arguello</w:t>
            </w:r>
          </w:p>
          <w:p w14:paraId="089A9B5B"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Apoyan: José Jairo Camacho</w:t>
            </w:r>
          </w:p>
          <w:p w14:paraId="089A9B5C" w14:textId="77777777" w:rsidR="002E7C69" w:rsidRPr="00AA6E41" w:rsidRDefault="002E7C69" w:rsidP="005B7B86">
            <w:pPr>
              <w:spacing w:after="0" w:line="360" w:lineRule="auto"/>
              <w:rPr>
                <w:rFonts w:ascii="Arial" w:hAnsi="Arial" w:cs="Arial"/>
                <w:szCs w:val="20"/>
              </w:rPr>
            </w:pPr>
          </w:p>
        </w:tc>
        <w:tc>
          <w:tcPr>
            <w:tcW w:w="3402" w:type="dxa"/>
            <w:vAlign w:val="center"/>
          </w:tcPr>
          <w:p w14:paraId="089A9B5D"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 xml:space="preserve">STONE </w:t>
            </w:r>
          </w:p>
          <w:p w14:paraId="089A9B5E" w14:textId="77777777" w:rsidR="002E7C69" w:rsidRPr="00AA6E41" w:rsidRDefault="002E7C69" w:rsidP="005B7B86">
            <w:pPr>
              <w:pStyle w:val="TablaContenido"/>
              <w:numPr>
                <w:ilvl w:val="0"/>
                <w:numId w:val="17"/>
              </w:numPr>
              <w:spacing w:line="360" w:lineRule="auto"/>
              <w:rPr>
                <w:rFonts w:ascii="Arial" w:hAnsi="Arial" w:cs="Arial"/>
                <w:szCs w:val="20"/>
              </w:rPr>
            </w:pPr>
            <w:r w:rsidRPr="00AA6E41">
              <w:rPr>
                <w:rFonts w:ascii="Arial" w:hAnsi="Arial" w:cs="Arial"/>
                <w:szCs w:val="20"/>
              </w:rPr>
              <w:t>rseloteManualCoactivo</w:t>
            </w:r>
          </w:p>
          <w:p w14:paraId="089A9B5F"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radicacdorSalidaMasaManualCoactivo</w:t>
            </w:r>
          </w:p>
          <w:p w14:paraId="089A9B60"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RSELoteAvakener</w:t>
            </w:r>
          </w:p>
          <w:p w14:paraId="089A9B61" w14:textId="77777777" w:rsidR="002E7C69" w:rsidRPr="00AA6E41" w:rsidRDefault="002E7C69" w:rsidP="005B7B86">
            <w:pPr>
              <w:pStyle w:val="TablaContenido"/>
              <w:numPr>
                <w:ilvl w:val="0"/>
                <w:numId w:val="14"/>
              </w:numPr>
              <w:spacing w:line="360" w:lineRule="auto"/>
              <w:rPr>
                <w:rFonts w:ascii="Arial" w:hAnsi="Arial" w:cs="Arial"/>
                <w:szCs w:val="20"/>
              </w:rPr>
            </w:pPr>
            <w:r w:rsidRPr="00AA6E41">
              <w:rPr>
                <w:rFonts w:ascii="Arial" w:hAnsi="Arial" w:cs="Arial"/>
                <w:szCs w:val="20"/>
              </w:rPr>
              <w:t>TestAppletRSELote</w:t>
            </w:r>
          </w:p>
          <w:p w14:paraId="089A9B62" w14:textId="77777777" w:rsidR="002E7C69" w:rsidRPr="00AA6E41" w:rsidRDefault="002E7C69" w:rsidP="005B7B86">
            <w:pPr>
              <w:pStyle w:val="TablaContenido"/>
              <w:spacing w:line="360" w:lineRule="auto"/>
              <w:ind w:left="501"/>
              <w:rPr>
                <w:rFonts w:ascii="Arial" w:hAnsi="Arial" w:cs="Arial"/>
                <w:szCs w:val="20"/>
              </w:rPr>
            </w:pPr>
          </w:p>
        </w:tc>
        <w:tc>
          <w:tcPr>
            <w:tcW w:w="1984" w:type="dxa"/>
            <w:vAlign w:val="center"/>
          </w:tcPr>
          <w:p w14:paraId="089A9B63" w14:textId="77777777" w:rsidR="002E7C69" w:rsidRPr="00AA6E41" w:rsidRDefault="00E7549D" w:rsidP="005B7B86">
            <w:pPr>
              <w:spacing w:after="0" w:line="360" w:lineRule="auto"/>
              <w:rPr>
                <w:rFonts w:ascii="Arial" w:hAnsi="Arial" w:cs="Arial"/>
                <w:bCs/>
                <w:sz w:val="20"/>
                <w:szCs w:val="20"/>
              </w:rPr>
            </w:pPr>
            <w:hyperlink r:id="rId52" w:history="1">
              <w:r w:rsidR="002E7C69" w:rsidRPr="00AA6E41">
                <w:rPr>
                  <w:rFonts w:ascii="Arial" w:hAnsi="Arial" w:cs="Arial"/>
                  <w:bCs/>
                  <w:sz w:val="20"/>
                  <w:szCs w:val="20"/>
                </w:rPr>
                <w:t>Secretaría General</w:t>
              </w:r>
            </w:hyperlink>
            <w:r w:rsidR="002E7C69" w:rsidRPr="00AA6E41">
              <w:rPr>
                <w:rFonts w:ascii="Arial" w:hAnsi="Arial" w:cs="Arial"/>
                <w:bCs/>
                <w:sz w:val="20"/>
                <w:szCs w:val="20"/>
              </w:rPr>
              <w:t>-</w:t>
            </w:r>
            <w:hyperlink r:id="rId53" w:history="1">
              <w:r w:rsidR="002E7C69" w:rsidRPr="00AA6E41">
                <w:rPr>
                  <w:rFonts w:ascii="Arial" w:hAnsi="Arial" w:cs="Arial"/>
                  <w:bCs/>
                  <w:sz w:val="20"/>
                  <w:szCs w:val="20"/>
                </w:rPr>
                <w:t>Subdirección Financiera</w:t>
              </w:r>
            </w:hyperlink>
            <w:r w:rsidR="002E7C69" w:rsidRPr="00AA6E41">
              <w:rPr>
                <w:rFonts w:ascii="Arial" w:hAnsi="Arial" w:cs="Arial"/>
                <w:bCs/>
                <w:sz w:val="20"/>
                <w:szCs w:val="20"/>
              </w:rPr>
              <w:t xml:space="preserve">, </w:t>
            </w:r>
            <w:hyperlink r:id="rId54" w:history="1">
              <w:r w:rsidR="002E7C69" w:rsidRPr="00AA6E41">
                <w:rPr>
                  <w:rFonts w:ascii="Arial" w:hAnsi="Arial" w:cs="Arial"/>
                  <w:bCs/>
                  <w:sz w:val="20"/>
                  <w:szCs w:val="20"/>
                </w:rPr>
                <w:t>Subdirección Administrativa</w:t>
              </w:r>
            </w:hyperlink>
            <w:r w:rsidR="002E7C69" w:rsidRPr="00AA6E41">
              <w:rPr>
                <w:rFonts w:ascii="Arial" w:hAnsi="Arial" w:cs="Arial"/>
                <w:bCs/>
                <w:sz w:val="20"/>
                <w:szCs w:val="20"/>
              </w:rPr>
              <w:t>, Grupo de Contabilidad,</w:t>
            </w:r>
          </w:p>
          <w:p w14:paraId="089A9B64" w14:textId="77777777" w:rsidR="002E7C69" w:rsidRPr="00AA6E41" w:rsidRDefault="002E7C69" w:rsidP="005B7B86">
            <w:pPr>
              <w:spacing w:after="0" w:line="360" w:lineRule="auto"/>
              <w:rPr>
                <w:rFonts w:ascii="Arial" w:hAnsi="Arial" w:cs="Arial"/>
                <w:sz w:val="20"/>
                <w:szCs w:val="20"/>
              </w:rPr>
            </w:pPr>
            <w:r w:rsidRPr="00AA6E41">
              <w:rPr>
                <w:rFonts w:ascii="Arial" w:hAnsi="Arial" w:cs="Arial"/>
                <w:sz w:val="20"/>
                <w:szCs w:val="20"/>
              </w:rPr>
              <w:t>Jurisdicción coactiva -Cartera</w:t>
            </w:r>
          </w:p>
        </w:tc>
        <w:tc>
          <w:tcPr>
            <w:tcW w:w="2000" w:type="dxa"/>
            <w:vAlign w:val="center"/>
          </w:tcPr>
          <w:p w14:paraId="089A9B65"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Mejora las capacitaciones y evaluar sobre los conocimientos adquiridos.</w:t>
            </w:r>
          </w:p>
        </w:tc>
      </w:tr>
      <w:tr w:rsidR="002E7C69" w:rsidRPr="00AA6E41" w14:paraId="089A9B78" w14:textId="77777777" w:rsidTr="00B0168C">
        <w:tc>
          <w:tcPr>
            <w:tcW w:w="1668" w:type="dxa"/>
            <w:vAlign w:val="center"/>
          </w:tcPr>
          <w:p w14:paraId="089A9B67" w14:textId="77777777" w:rsidR="004D01F6" w:rsidRPr="00AA6E41" w:rsidRDefault="004D01F6" w:rsidP="005B7B86">
            <w:pPr>
              <w:pStyle w:val="TablaContenido"/>
              <w:spacing w:line="360" w:lineRule="auto"/>
              <w:rPr>
                <w:rFonts w:ascii="Arial" w:hAnsi="Arial" w:cs="Arial"/>
              </w:rPr>
            </w:pPr>
          </w:p>
          <w:p w14:paraId="089A9B68" w14:textId="77777777" w:rsidR="004D01F6" w:rsidRPr="00AA6E41" w:rsidRDefault="004D01F6" w:rsidP="005B7B86">
            <w:pPr>
              <w:pStyle w:val="TablaContenido"/>
              <w:spacing w:line="360" w:lineRule="auto"/>
              <w:rPr>
                <w:rFonts w:ascii="Arial" w:hAnsi="Arial" w:cs="Arial"/>
              </w:rPr>
            </w:pPr>
          </w:p>
          <w:p w14:paraId="089A9B69" w14:textId="77777777" w:rsidR="004D01F6" w:rsidRPr="00AA6E41" w:rsidRDefault="004D01F6" w:rsidP="005B7B86">
            <w:pPr>
              <w:pStyle w:val="TablaContenido"/>
              <w:spacing w:line="360" w:lineRule="auto"/>
              <w:rPr>
                <w:rFonts w:ascii="Arial" w:hAnsi="Arial" w:cs="Arial"/>
              </w:rPr>
            </w:pPr>
          </w:p>
          <w:p w14:paraId="089A9B6A" w14:textId="77777777" w:rsidR="002E7C69" w:rsidRPr="00AA6E41" w:rsidRDefault="00E7549D" w:rsidP="005B7B86">
            <w:pPr>
              <w:pStyle w:val="TablaContenido"/>
              <w:spacing w:line="360" w:lineRule="auto"/>
              <w:rPr>
                <w:rFonts w:ascii="Arial" w:hAnsi="Arial" w:cs="Arial"/>
                <w:szCs w:val="20"/>
              </w:rPr>
            </w:pPr>
            <w:hyperlink r:id="rId55" w:history="1">
              <w:r w:rsidR="002E7C69" w:rsidRPr="00AA6E41">
                <w:rPr>
                  <w:rFonts w:ascii="Arial" w:hAnsi="Arial" w:cs="Arial"/>
                  <w:szCs w:val="20"/>
                </w:rPr>
                <w:t>Dirección de Informática y Desarrollo</w:t>
              </w:r>
            </w:hyperlink>
            <w:r w:rsidR="002E7C69" w:rsidRPr="00AA6E41">
              <w:rPr>
                <w:rFonts w:ascii="Arial" w:hAnsi="Arial" w:cs="Arial"/>
                <w:szCs w:val="20"/>
              </w:rPr>
              <w:t>:</w:t>
            </w:r>
          </w:p>
          <w:p w14:paraId="089A9B6B"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Apoyan: Vladimir Perdomo</w:t>
            </w:r>
          </w:p>
        </w:tc>
        <w:tc>
          <w:tcPr>
            <w:tcW w:w="3402" w:type="dxa"/>
            <w:vAlign w:val="center"/>
          </w:tcPr>
          <w:p w14:paraId="089A9B6C" w14:textId="77777777" w:rsidR="004D01F6" w:rsidRPr="00AA6E41" w:rsidRDefault="004D01F6" w:rsidP="005B7B86">
            <w:pPr>
              <w:pStyle w:val="TablaContenido"/>
              <w:spacing w:line="360" w:lineRule="auto"/>
              <w:ind w:left="501"/>
              <w:rPr>
                <w:rFonts w:ascii="Arial" w:hAnsi="Arial" w:cs="Arial"/>
                <w:szCs w:val="20"/>
              </w:rPr>
            </w:pPr>
          </w:p>
          <w:p w14:paraId="089A9B6D" w14:textId="77777777" w:rsidR="004D01F6" w:rsidRPr="00AA6E41" w:rsidRDefault="004D01F6" w:rsidP="005B7B86">
            <w:pPr>
              <w:pStyle w:val="TablaContenido"/>
              <w:spacing w:line="360" w:lineRule="auto"/>
              <w:ind w:left="501"/>
              <w:rPr>
                <w:rFonts w:ascii="Arial" w:hAnsi="Arial" w:cs="Arial"/>
                <w:szCs w:val="20"/>
              </w:rPr>
            </w:pPr>
          </w:p>
          <w:p w14:paraId="089A9B6E" w14:textId="77777777" w:rsidR="002E7C69" w:rsidRPr="00AA6E41" w:rsidRDefault="002E7C69" w:rsidP="005B7B86">
            <w:pPr>
              <w:pStyle w:val="TablaContenido"/>
              <w:numPr>
                <w:ilvl w:val="0"/>
                <w:numId w:val="18"/>
              </w:numPr>
              <w:spacing w:line="360" w:lineRule="auto"/>
              <w:rPr>
                <w:rFonts w:ascii="Arial" w:hAnsi="Arial" w:cs="Arial"/>
                <w:szCs w:val="20"/>
              </w:rPr>
            </w:pPr>
            <w:r w:rsidRPr="00AA6E41">
              <w:rPr>
                <w:rFonts w:ascii="Arial" w:hAnsi="Arial" w:cs="Arial"/>
                <w:szCs w:val="20"/>
              </w:rPr>
              <w:t>Exchange Server 2010</w:t>
            </w:r>
          </w:p>
          <w:p w14:paraId="089A9B6F" w14:textId="77777777" w:rsidR="002E7C69" w:rsidRPr="00AA6E41" w:rsidRDefault="002E7C69" w:rsidP="005B7B86">
            <w:pPr>
              <w:pStyle w:val="TablaContenido"/>
              <w:numPr>
                <w:ilvl w:val="0"/>
                <w:numId w:val="18"/>
              </w:numPr>
              <w:spacing w:line="360" w:lineRule="auto"/>
              <w:rPr>
                <w:rFonts w:ascii="Arial" w:hAnsi="Arial" w:cs="Arial"/>
                <w:szCs w:val="20"/>
              </w:rPr>
            </w:pPr>
            <w:r w:rsidRPr="00AA6E41">
              <w:rPr>
                <w:rFonts w:ascii="Arial" w:hAnsi="Arial" w:cs="Arial"/>
                <w:szCs w:val="20"/>
              </w:rPr>
              <w:t>Sistema de Administración Directorio Activo 2010</w:t>
            </w:r>
          </w:p>
          <w:p w14:paraId="089A9B70" w14:textId="77777777" w:rsidR="002E7C69" w:rsidRPr="00AA6E41" w:rsidRDefault="002E7C69" w:rsidP="005B7B86">
            <w:pPr>
              <w:pStyle w:val="TablaContenido"/>
              <w:numPr>
                <w:ilvl w:val="0"/>
                <w:numId w:val="18"/>
              </w:numPr>
              <w:spacing w:line="360" w:lineRule="auto"/>
              <w:rPr>
                <w:rFonts w:ascii="Arial" w:hAnsi="Arial" w:cs="Arial"/>
                <w:szCs w:val="20"/>
              </w:rPr>
            </w:pPr>
            <w:r w:rsidRPr="00AA6E41">
              <w:rPr>
                <w:rFonts w:ascii="Arial" w:hAnsi="Arial" w:cs="Arial"/>
                <w:szCs w:val="20"/>
              </w:rPr>
              <w:t>Sistema de Administración y Monitoreo SystemCenter</w:t>
            </w:r>
          </w:p>
        </w:tc>
        <w:tc>
          <w:tcPr>
            <w:tcW w:w="1984" w:type="dxa"/>
            <w:vMerge w:val="restart"/>
            <w:vAlign w:val="center"/>
          </w:tcPr>
          <w:p w14:paraId="089A9B71" w14:textId="77777777" w:rsidR="006D33A4" w:rsidRPr="00AA6E41" w:rsidRDefault="006D33A4" w:rsidP="005B7B86">
            <w:pPr>
              <w:spacing w:after="0" w:line="360" w:lineRule="auto"/>
              <w:rPr>
                <w:rFonts w:ascii="Arial" w:hAnsi="Arial" w:cs="Arial"/>
              </w:rPr>
            </w:pPr>
          </w:p>
          <w:p w14:paraId="089A9B72" w14:textId="77777777" w:rsidR="002E7C69" w:rsidRPr="00AA6E41" w:rsidRDefault="00E7549D" w:rsidP="005B7B86">
            <w:pPr>
              <w:spacing w:after="0" w:line="360" w:lineRule="auto"/>
              <w:rPr>
                <w:rFonts w:ascii="Arial" w:hAnsi="Arial" w:cs="Arial"/>
                <w:bCs/>
                <w:sz w:val="20"/>
                <w:szCs w:val="20"/>
              </w:rPr>
            </w:pPr>
            <w:hyperlink r:id="rId56" w:history="1">
              <w:r w:rsidR="002E7C69" w:rsidRPr="00AA6E41">
                <w:rPr>
                  <w:rFonts w:ascii="Arial" w:hAnsi="Arial" w:cs="Arial"/>
                  <w:bCs/>
                  <w:sz w:val="20"/>
                  <w:szCs w:val="20"/>
                </w:rPr>
                <w:t>Delegatura de Asuntos Económicos y Contables</w:t>
              </w:r>
            </w:hyperlink>
            <w:r w:rsidR="002E7C69" w:rsidRPr="00AA6E41">
              <w:rPr>
                <w:rFonts w:ascii="Arial" w:hAnsi="Arial" w:cs="Arial"/>
                <w:bCs/>
                <w:sz w:val="20"/>
                <w:szCs w:val="20"/>
              </w:rPr>
              <w:t>-</w:t>
            </w:r>
            <w:hyperlink r:id="rId57" w:history="1">
              <w:r w:rsidR="002E7C69" w:rsidRPr="00AA6E41">
                <w:rPr>
                  <w:rFonts w:ascii="Arial" w:hAnsi="Arial" w:cs="Arial"/>
                  <w:bCs/>
                  <w:sz w:val="20"/>
                  <w:szCs w:val="20"/>
                </w:rPr>
                <w:t>Grupo de Estudios Económicos y Financieros</w:t>
              </w:r>
            </w:hyperlink>
          </w:p>
          <w:p w14:paraId="089A9B73"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w:t>
            </w:r>
            <w:hyperlink r:id="rId58" w:history="1">
              <w:r w:rsidRPr="00AA6E41">
                <w:rPr>
                  <w:rFonts w:ascii="Arial" w:hAnsi="Arial" w:cs="Arial"/>
                  <w:bCs/>
                  <w:sz w:val="20"/>
                  <w:szCs w:val="20"/>
                </w:rPr>
                <w:t>Delegatura de Inspección, Vigilancia y Control</w:t>
              </w:r>
            </w:hyperlink>
            <w:r w:rsidRPr="00AA6E41">
              <w:rPr>
                <w:rFonts w:ascii="Arial" w:hAnsi="Arial" w:cs="Arial"/>
                <w:bCs/>
                <w:sz w:val="20"/>
                <w:szCs w:val="20"/>
              </w:rPr>
              <w:t>- Especiales y Empresariales.</w:t>
            </w:r>
          </w:p>
        </w:tc>
        <w:tc>
          <w:tcPr>
            <w:tcW w:w="2000" w:type="dxa"/>
            <w:vAlign w:val="center"/>
          </w:tcPr>
          <w:p w14:paraId="089A9B74" w14:textId="77777777" w:rsidR="006D33A4" w:rsidRPr="00AA6E41" w:rsidRDefault="006D33A4" w:rsidP="005B7B86">
            <w:pPr>
              <w:pStyle w:val="TablaContenido"/>
              <w:spacing w:line="360" w:lineRule="auto"/>
              <w:rPr>
                <w:rFonts w:ascii="Arial" w:hAnsi="Arial" w:cs="Arial"/>
                <w:szCs w:val="20"/>
              </w:rPr>
            </w:pPr>
          </w:p>
          <w:p w14:paraId="089A9B75"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-Se requiere de más   capacitación y apoyo por parte de especialistas en las herramientas.</w:t>
            </w:r>
          </w:p>
          <w:p w14:paraId="089A9B76"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 xml:space="preserve">-La capacitación a los usuarios </w:t>
            </w:r>
            <w:r w:rsidR="005945C8" w:rsidRPr="00AA6E41">
              <w:rPr>
                <w:rFonts w:ascii="Arial" w:hAnsi="Arial" w:cs="Arial"/>
              </w:rPr>
              <w:t>Superintendencia de Sociedades</w:t>
            </w:r>
            <w:r w:rsidRPr="00AA6E41">
              <w:rPr>
                <w:rFonts w:ascii="Arial" w:hAnsi="Arial" w:cs="Arial"/>
                <w:szCs w:val="20"/>
              </w:rPr>
              <w:t xml:space="preserve"> con el fin de reducir los incidentes.</w:t>
            </w:r>
          </w:p>
          <w:p w14:paraId="089A9B77" w14:textId="77777777" w:rsidR="002E7C69" w:rsidRPr="00AA6E41" w:rsidRDefault="002E7C69" w:rsidP="005B7B86">
            <w:pPr>
              <w:pStyle w:val="TablaContenido"/>
              <w:spacing w:line="360" w:lineRule="auto"/>
              <w:rPr>
                <w:rFonts w:ascii="Arial" w:hAnsi="Arial" w:cs="Arial"/>
                <w:szCs w:val="20"/>
              </w:rPr>
            </w:pPr>
          </w:p>
        </w:tc>
      </w:tr>
      <w:tr w:rsidR="002E7C69" w:rsidRPr="00AA6E41" w14:paraId="089A9B87" w14:textId="77777777" w:rsidTr="00B0168C">
        <w:trPr>
          <w:trHeight w:val="2017"/>
        </w:trPr>
        <w:tc>
          <w:tcPr>
            <w:tcW w:w="1668" w:type="dxa"/>
            <w:vAlign w:val="center"/>
          </w:tcPr>
          <w:p w14:paraId="089A9B79" w14:textId="77777777" w:rsidR="002E7C69" w:rsidRPr="00AA6E41" w:rsidRDefault="00E7549D" w:rsidP="005B7B86">
            <w:pPr>
              <w:pStyle w:val="TablaContenido"/>
              <w:spacing w:line="360" w:lineRule="auto"/>
              <w:rPr>
                <w:rFonts w:ascii="Arial" w:hAnsi="Arial" w:cs="Arial"/>
                <w:szCs w:val="20"/>
              </w:rPr>
            </w:pPr>
            <w:hyperlink r:id="rId59" w:history="1">
              <w:r w:rsidR="002E7C69" w:rsidRPr="00AA6E41">
                <w:rPr>
                  <w:rFonts w:ascii="Arial" w:hAnsi="Arial" w:cs="Arial"/>
                  <w:szCs w:val="20"/>
                </w:rPr>
                <w:t>Dirección de Informática y Desarrollo</w:t>
              </w:r>
            </w:hyperlink>
            <w:r w:rsidR="002E7C69" w:rsidRPr="00AA6E41">
              <w:rPr>
                <w:rFonts w:ascii="Arial" w:hAnsi="Arial" w:cs="Arial"/>
                <w:szCs w:val="20"/>
              </w:rPr>
              <w:t>:</w:t>
            </w:r>
          </w:p>
          <w:p w14:paraId="089A9B7A" w14:textId="77777777" w:rsidR="002E7C69" w:rsidRPr="00AA6E41" w:rsidRDefault="002E7C69" w:rsidP="005B7B86">
            <w:pPr>
              <w:pStyle w:val="TablaContenido"/>
              <w:spacing w:line="360" w:lineRule="auto"/>
              <w:rPr>
                <w:rFonts w:ascii="Arial" w:hAnsi="Arial" w:cs="Arial"/>
                <w:szCs w:val="20"/>
              </w:rPr>
            </w:pPr>
            <w:r w:rsidRPr="00AA6E41">
              <w:rPr>
                <w:rFonts w:ascii="Arial" w:hAnsi="Arial" w:cs="Arial"/>
                <w:szCs w:val="20"/>
              </w:rPr>
              <w:t>Apoyan:</w:t>
            </w:r>
          </w:p>
          <w:p w14:paraId="089A9B7B" w14:textId="77777777" w:rsidR="002E7C69" w:rsidRPr="00AA6E41" w:rsidRDefault="002E7C69" w:rsidP="005B7B86">
            <w:pPr>
              <w:spacing w:after="0" w:line="360" w:lineRule="auto"/>
              <w:rPr>
                <w:rFonts w:ascii="Arial" w:hAnsi="Arial" w:cs="Arial"/>
                <w:bCs/>
                <w:sz w:val="20"/>
                <w:szCs w:val="20"/>
              </w:rPr>
            </w:pPr>
            <w:r w:rsidRPr="00AA6E41">
              <w:rPr>
                <w:rFonts w:ascii="Arial" w:hAnsi="Arial" w:cs="Arial"/>
                <w:bCs/>
                <w:sz w:val="20"/>
                <w:szCs w:val="20"/>
              </w:rPr>
              <w:t>William Bolívar</w:t>
            </w:r>
          </w:p>
          <w:p w14:paraId="089A9B7C" w14:textId="77777777" w:rsidR="002E7C69" w:rsidRPr="00AA6E41" w:rsidRDefault="002E7C69" w:rsidP="005B7B86">
            <w:pPr>
              <w:spacing w:after="0" w:line="360" w:lineRule="auto"/>
              <w:rPr>
                <w:rFonts w:ascii="Arial" w:hAnsi="Arial" w:cs="Arial"/>
                <w:bCs/>
                <w:sz w:val="20"/>
                <w:szCs w:val="20"/>
              </w:rPr>
            </w:pPr>
          </w:p>
        </w:tc>
        <w:tc>
          <w:tcPr>
            <w:tcW w:w="3402" w:type="dxa"/>
            <w:vAlign w:val="center"/>
          </w:tcPr>
          <w:p w14:paraId="089A9B7D"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RecepciónDocs</w:t>
            </w:r>
          </w:p>
          <w:p w14:paraId="089A9B7E"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ActualizacionInfoSociedades</w:t>
            </w:r>
          </w:p>
          <w:p w14:paraId="089A9B7F"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ConsultaHDV</w:t>
            </w:r>
          </w:p>
          <w:p w14:paraId="089A9B80" w14:textId="77777777" w:rsidR="002E7C69" w:rsidRPr="00AA6E41" w:rsidRDefault="002E7C69" w:rsidP="005B7B86">
            <w:pPr>
              <w:pStyle w:val="TablaContenido"/>
              <w:numPr>
                <w:ilvl w:val="0"/>
                <w:numId w:val="9"/>
              </w:numPr>
              <w:spacing w:line="360" w:lineRule="auto"/>
              <w:rPr>
                <w:rFonts w:ascii="Arial" w:hAnsi="Arial" w:cs="Arial"/>
                <w:szCs w:val="20"/>
              </w:rPr>
            </w:pPr>
            <w:r w:rsidRPr="00AA6E41">
              <w:rPr>
                <w:rFonts w:ascii="Arial" w:hAnsi="Arial" w:cs="Arial"/>
                <w:szCs w:val="20"/>
              </w:rPr>
              <w:t>muestraSociedades</w:t>
            </w:r>
          </w:p>
          <w:p w14:paraId="089A9B81" w14:textId="77777777" w:rsidR="002E7C69" w:rsidRPr="00AA6E41" w:rsidRDefault="002E7C69" w:rsidP="005B7B86">
            <w:pPr>
              <w:pStyle w:val="TablaContenido"/>
              <w:spacing w:line="360" w:lineRule="auto"/>
              <w:rPr>
                <w:rFonts w:ascii="Arial" w:hAnsi="Arial" w:cs="Arial"/>
                <w:szCs w:val="20"/>
              </w:rPr>
            </w:pPr>
          </w:p>
          <w:p w14:paraId="089A9B82" w14:textId="77777777" w:rsidR="002E7C69" w:rsidRPr="00AA6E41" w:rsidRDefault="002E7C69" w:rsidP="005B7B86">
            <w:pPr>
              <w:pStyle w:val="TablaContenido"/>
              <w:spacing w:line="360" w:lineRule="auto"/>
              <w:rPr>
                <w:rFonts w:ascii="Arial" w:hAnsi="Arial" w:cs="Arial"/>
                <w:szCs w:val="20"/>
              </w:rPr>
            </w:pPr>
          </w:p>
          <w:p w14:paraId="089A9B83" w14:textId="77777777" w:rsidR="002E7C69" w:rsidRPr="00AA6E41" w:rsidRDefault="002E7C69" w:rsidP="005B7B86">
            <w:pPr>
              <w:pStyle w:val="TablaContenido"/>
              <w:spacing w:line="360" w:lineRule="auto"/>
              <w:ind w:left="720"/>
              <w:rPr>
                <w:rFonts w:ascii="Arial" w:hAnsi="Arial" w:cs="Arial"/>
                <w:szCs w:val="20"/>
              </w:rPr>
            </w:pPr>
          </w:p>
        </w:tc>
        <w:tc>
          <w:tcPr>
            <w:tcW w:w="1984" w:type="dxa"/>
            <w:vMerge/>
            <w:vAlign w:val="center"/>
          </w:tcPr>
          <w:p w14:paraId="089A9B84" w14:textId="77777777" w:rsidR="002E7C69" w:rsidRPr="00AA6E41" w:rsidRDefault="002E7C69" w:rsidP="005B7B86">
            <w:pPr>
              <w:pStyle w:val="TablaContenido"/>
              <w:spacing w:line="360" w:lineRule="auto"/>
              <w:rPr>
                <w:rFonts w:ascii="Arial" w:hAnsi="Arial" w:cs="Arial"/>
                <w:szCs w:val="20"/>
              </w:rPr>
            </w:pPr>
          </w:p>
        </w:tc>
        <w:tc>
          <w:tcPr>
            <w:tcW w:w="2000" w:type="dxa"/>
            <w:vMerge w:val="restart"/>
            <w:vAlign w:val="center"/>
          </w:tcPr>
          <w:p w14:paraId="089A9B85" w14:textId="77777777" w:rsidR="002E7C69" w:rsidRPr="00AA6E41" w:rsidRDefault="002E7C69" w:rsidP="005B7B86">
            <w:pPr>
              <w:pStyle w:val="TablaContenido"/>
              <w:spacing w:line="360" w:lineRule="auto"/>
              <w:jc w:val="left"/>
              <w:rPr>
                <w:rFonts w:ascii="Arial" w:hAnsi="Arial" w:cs="Arial"/>
                <w:szCs w:val="20"/>
              </w:rPr>
            </w:pPr>
            <w:r w:rsidRPr="00AA6E41">
              <w:rPr>
                <w:rFonts w:ascii="Arial" w:hAnsi="Arial" w:cs="Arial"/>
                <w:szCs w:val="20"/>
              </w:rPr>
              <w:t>-Aumentar el grupo de trabajo a nivel técnico, para mayor cubrimiento de incidentes y operación diaria.</w:t>
            </w:r>
          </w:p>
          <w:p w14:paraId="089A9B86" w14:textId="77777777" w:rsidR="002E7C69" w:rsidRPr="00AA6E41" w:rsidRDefault="002E7C69" w:rsidP="005B7B86">
            <w:pPr>
              <w:pStyle w:val="TablaContenido"/>
              <w:spacing w:line="360" w:lineRule="auto"/>
              <w:jc w:val="left"/>
              <w:rPr>
                <w:rFonts w:ascii="Arial" w:hAnsi="Arial" w:cs="Arial"/>
                <w:szCs w:val="20"/>
              </w:rPr>
            </w:pPr>
            <w:r w:rsidRPr="00AA6E41">
              <w:rPr>
                <w:rFonts w:ascii="Arial" w:hAnsi="Arial" w:cs="Arial"/>
                <w:szCs w:val="20"/>
              </w:rPr>
              <w:t>-Implementar el marco de referencia ITIL, dando un enfoque de</w:t>
            </w:r>
            <w:r w:rsidR="00216AC3" w:rsidRPr="00AA6E41">
              <w:rPr>
                <w:rFonts w:ascii="Arial" w:hAnsi="Arial" w:cs="Arial"/>
                <w:szCs w:val="20"/>
              </w:rPr>
              <w:t>l</w:t>
            </w:r>
            <w:r w:rsidRPr="00AA6E41">
              <w:rPr>
                <w:rFonts w:ascii="Arial" w:hAnsi="Arial" w:cs="Arial"/>
                <w:szCs w:val="20"/>
              </w:rPr>
              <w:t xml:space="preserve"> ciclo de vida para la Administración de Servicios de TI.</w:t>
            </w:r>
          </w:p>
        </w:tc>
      </w:tr>
      <w:tr w:rsidR="004D01F6" w:rsidRPr="00AA6E41" w14:paraId="089A9B96" w14:textId="77777777" w:rsidTr="00B0168C">
        <w:trPr>
          <w:trHeight w:val="1454"/>
        </w:trPr>
        <w:tc>
          <w:tcPr>
            <w:tcW w:w="1668" w:type="dxa"/>
            <w:vMerge w:val="restart"/>
            <w:vAlign w:val="center"/>
          </w:tcPr>
          <w:p w14:paraId="089A9B88" w14:textId="77777777" w:rsidR="004D01F6" w:rsidRPr="00AA6E41" w:rsidRDefault="00E7549D" w:rsidP="005B7B86">
            <w:pPr>
              <w:pStyle w:val="TablaContenido"/>
              <w:spacing w:line="360" w:lineRule="auto"/>
              <w:rPr>
                <w:rFonts w:ascii="Arial" w:hAnsi="Arial" w:cs="Arial"/>
                <w:szCs w:val="20"/>
              </w:rPr>
            </w:pPr>
            <w:hyperlink r:id="rId60" w:history="1">
              <w:r w:rsidR="004D01F6" w:rsidRPr="00AA6E41">
                <w:rPr>
                  <w:rFonts w:ascii="Arial" w:hAnsi="Arial" w:cs="Arial"/>
                  <w:szCs w:val="20"/>
                </w:rPr>
                <w:t>Dirección de Informática y Desarrollo</w:t>
              </w:r>
            </w:hyperlink>
            <w:r w:rsidR="004D01F6" w:rsidRPr="00AA6E41">
              <w:rPr>
                <w:rFonts w:ascii="Arial" w:hAnsi="Arial" w:cs="Arial"/>
                <w:szCs w:val="20"/>
              </w:rPr>
              <w:t>:</w:t>
            </w:r>
          </w:p>
          <w:p w14:paraId="089A9B89" w14:textId="77777777" w:rsidR="004D01F6" w:rsidRPr="00AA6E41" w:rsidRDefault="004D01F6" w:rsidP="005B7B86">
            <w:pPr>
              <w:pStyle w:val="TablaContenido"/>
              <w:spacing w:line="360" w:lineRule="auto"/>
              <w:rPr>
                <w:rFonts w:ascii="Arial" w:hAnsi="Arial" w:cs="Arial"/>
                <w:szCs w:val="20"/>
              </w:rPr>
            </w:pPr>
            <w:r w:rsidRPr="00AA6E41">
              <w:rPr>
                <w:rFonts w:ascii="Arial" w:hAnsi="Arial" w:cs="Arial"/>
                <w:szCs w:val="20"/>
              </w:rPr>
              <w:t>Apoyan:</w:t>
            </w:r>
          </w:p>
          <w:p w14:paraId="089A9B8A" w14:textId="77777777" w:rsidR="004D01F6" w:rsidRPr="00AA6E41" w:rsidRDefault="004D01F6" w:rsidP="005B7B86">
            <w:pPr>
              <w:spacing w:after="0" w:line="360" w:lineRule="auto"/>
              <w:rPr>
                <w:rFonts w:ascii="Arial" w:hAnsi="Arial" w:cs="Arial"/>
                <w:bCs/>
                <w:sz w:val="20"/>
                <w:szCs w:val="20"/>
              </w:rPr>
            </w:pPr>
            <w:r w:rsidRPr="00AA6E41">
              <w:rPr>
                <w:rFonts w:ascii="Arial" w:hAnsi="Arial" w:cs="Arial"/>
                <w:bCs/>
                <w:sz w:val="20"/>
                <w:szCs w:val="20"/>
              </w:rPr>
              <w:t>William Bolívar</w:t>
            </w:r>
          </w:p>
          <w:p w14:paraId="089A9B8B" w14:textId="77777777" w:rsidR="004D01F6" w:rsidRPr="00AA6E41" w:rsidRDefault="004D01F6" w:rsidP="005B7B86">
            <w:pPr>
              <w:spacing w:after="0" w:line="360" w:lineRule="auto"/>
              <w:rPr>
                <w:rFonts w:ascii="Arial" w:hAnsi="Arial" w:cs="Arial"/>
                <w:sz w:val="20"/>
                <w:szCs w:val="20"/>
              </w:rPr>
            </w:pPr>
          </w:p>
          <w:p w14:paraId="089A9B8C" w14:textId="77777777" w:rsidR="004D01F6" w:rsidRPr="00AA6E41" w:rsidRDefault="004D01F6" w:rsidP="005B7B86">
            <w:pPr>
              <w:spacing w:after="0" w:line="360" w:lineRule="auto"/>
              <w:rPr>
                <w:rFonts w:ascii="Arial" w:hAnsi="Arial" w:cs="Arial"/>
                <w:sz w:val="20"/>
                <w:szCs w:val="20"/>
              </w:rPr>
            </w:pPr>
          </w:p>
          <w:p w14:paraId="089A9B8D" w14:textId="77777777" w:rsidR="004D01F6" w:rsidRPr="00AA6E41" w:rsidRDefault="004D01F6" w:rsidP="005B7B86">
            <w:pPr>
              <w:spacing w:after="0" w:line="360" w:lineRule="auto"/>
              <w:rPr>
                <w:rFonts w:ascii="Arial" w:hAnsi="Arial" w:cs="Arial"/>
                <w:sz w:val="20"/>
                <w:szCs w:val="20"/>
              </w:rPr>
            </w:pPr>
          </w:p>
        </w:tc>
        <w:tc>
          <w:tcPr>
            <w:tcW w:w="3402" w:type="dxa"/>
            <w:vAlign w:val="center"/>
          </w:tcPr>
          <w:p w14:paraId="089A9B8E"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RegistroHojasdeVida,</w:t>
            </w:r>
          </w:p>
          <w:p w14:paraId="089A9B8F"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consultaHDVE</w:t>
            </w:r>
          </w:p>
          <w:p w14:paraId="089A9B90"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CorreoMasivo</w:t>
            </w:r>
          </w:p>
          <w:p w14:paraId="089A9B91"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EstadoEvento(Calendario, Registro de capacitaciones)</w:t>
            </w:r>
          </w:p>
          <w:p w14:paraId="089A9B92"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Sistema de Atención al Ciudadano SAC</w:t>
            </w:r>
          </w:p>
          <w:p w14:paraId="089A9B93" w14:textId="77777777" w:rsidR="004D01F6" w:rsidRPr="00AA6E41" w:rsidRDefault="00E7549D" w:rsidP="005B7B86">
            <w:pPr>
              <w:pStyle w:val="TablaContenido"/>
              <w:numPr>
                <w:ilvl w:val="0"/>
                <w:numId w:val="9"/>
              </w:numPr>
              <w:spacing w:line="360" w:lineRule="auto"/>
              <w:rPr>
                <w:rFonts w:ascii="Arial" w:hAnsi="Arial" w:cs="Arial"/>
                <w:szCs w:val="20"/>
              </w:rPr>
            </w:pPr>
            <w:hyperlink r:id="rId61" w:anchor="'Modificación Regimen de Socieda'!A1" w:history="1">
              <w:r w:rsidR="004D01F6" w:rsidRPr="00AA6E41">
                <w:rPr>
                  <w:rFonts w:ascii="Arial" w:hAnsi="Arial" w:cs="Arial"/>
                  <w:szCs w:val="20"/>
                </w:rPr>
                <w:t>Modificación al Régimen de Sociedades</w:t>
              </w:r>
            </w:hyperlink>
          </w:p>
        </w:tc>
        <w:tc>
          <w:tcPr>
            <w:tcW w:w="1984" w:type="dxa"/>
            <w:vAlign w:val="center"/>
          </w:tcPr>
          <w:p w14:paraId="089A9B94" w14:textId="77777777" w:rsidR="004D01F6" w:rsidRPr="00AA6E41" w:rsidRDefault="004D01F6" w:rsidP="005B7B86">
            <w:pPr>
              <w:pStyle w:val="TablaContenido"/>
              <w:spacing w:line="360" w:lineRule="auto"/>
              <w:rPr>
                <w:rFonts w:ascii="Arial" w:hAnsi="Arial" w:cs="Arial"/>
                <w:szCs w:val="20"/>
              </w:rPr>
            </w:pPr>
            <w:r w:rsidRPr="00AA6E41">
              <w:rPr>
                <w:rFonts w:ascii="Arial" w:hAnsi="Arial" w:cs="Arial"/>
                <w:szCs w:val="20"/>
              </w:rPr>
              <w:t xml:space="preserve">Grupo de registros especialistas </w:t>
            </w:r>
            <w:r w:rsidR="005478A1" w:rsidRPr="00AA6E41">
              <w:rPr>
                <w:rFonts w:ascii="Arial" w:hAnsi="Arial" w:cs="Arial"/>
                <w:szCs w:val="20"/>
              </w:rPr>
              <w:t>Despacho del Superintendente</w:t>
            </w:r>
            <w:r w:rsidRPr="00AA6E41">
              <w:rPr>
                <w:rFonts w:ascii="Arial" w:hAnsi="Arial" w:cs="Arial"/>
                <w:szCs w:val="20"/>
              </w:rPr>
              <w:t xml:space="preserve">, Delegatura, </w:t>
            </w:r>
            <w:hyperlink r:id="rId62" w:history="1">
              <w:r w:rsidRPr="00AA6E41">
                <w:rPr>
                  <w:rFonts w:ascii="Arial" w:hAnsi="Arial" w:cs="Arial"/>
                  <w:szCs w:val="20"/>
                </w:rPr>
                <w:t>Coordinación de Intendencias Regionales</w:t>
              </w:r>
            </w:hyperlink>
            <w:r w:rsidRPr="00AA6E41">
              <w:rPr>
                <w:rFonts w:ascii="Arial" w:hAnsi="Arial" w:cs="Arial"/>
                <w:szCs w:val="20"/>
              </w:rPr>
              <w:t xml:space="preserve">, </w:t>
            </w:r>
            <w:hyperlink r:id="rId63" w:history="1">
              <w:r w:rsidRPr="00AA6E41">
                <w:rPr>
                  <w:rFonts w:ascii="Arial" w:hAnsi="Arial" w:cs="Arial"/>
                  <w:szCs w:val="20"/>
                </w:rPr>
                <w:t>Dirección de Informática y Desarrollo</w:t>
              </w:r>
            </w:hyperlink>
            <w:r w:rsidRPr="00AA6E41">
              <w:rPr>
                <w:rFonts w:ascii="Arial" w:hAnsi="Arial" w:cs="Arial"/>
                <w:szCs w:val="20"/>
              </w:rPr>
              <w:t xml:space="preserve">, </w:t>
            </w:r>
            <w:hyperlink r:id="rId64" w:history="1">
              <w:r w:rsidRPr="00AA6E41">
                <w:rPr>
                  <w:rFonts w:ascii="Arial" w:hAnsi="Arial" w:cs="Arial"/>
                  <w:szCs w:val="20"/>
                </w:rPr>
                <w:t>Secretaría General</w:t>
              </w:r>
            </w:hyperlink>
          </w:p>
        </w:tc>
        <w:tc>
          <w:tcPr>
            <w:tcW w:w="2000" w:type="dxa"/>
            <w:vMerge/>
            <w:vAlign w:val="center"/>
          </w:tcPr>
          <w:p w14:paraId="089A9B95" w14:textId="77777777" w:rsidR="004D01F6" w:rsidRPr="00AA6E41" w:rsidRDefault="004D01F6" w:rsidP="005B7B86">
            <w:pPr>
              <w:pStyle w:val="TablaContenido"/>
              <w:spacing w:line="360" w:lineRule="auto"/>
              <w:rPr>
                <w:rFonts w:ascii="Arial" w:hAnsi="Arial" w:cs="Arial"/>
                <w:szCs w:val="20"/>
              </w:rPr>
            </w:pPr>
          </w:p>
        </w:tc>
      </w:tr>
      <w:tr w:rsidR="004D01F6" w:rsidRPr="00AA6E41" w14:paraId="089A9B9B" w14:textId="77777777" w:rsidTr="00B0168C">
        <w:trPr>
          <w:trHeight w:val="1260"/>
        </w:trPr>
        <w:tc>
          <w:tcPr>
            <w:tcW w:w="1668" w:type="dxa"/>
            <w:vMerge/>
            <w:vAlign w:val="center"/>
          </w:tcPr>
          <w:p w14:paraId="089A9B97" w14:textId="77777777" w:rsidR="004D01F6" w:rsidRPr="00AA6E41" w:rsidRDefault="004D01F6" w:rsidP="005B7B86">
            <w:pPr>
              <w:spacing w:after="0" w:line="360" w:lineRule="auto"/>
              <w:rPr>
                <w:rFonts w:ascii="Arial" w:hAnsi="Arial" w:cs="Arial"/>
                <w:sz w:val="20"/>
                <w:szCs w:val="20"/>
              </w:rPr>
            </w:pPr>
          </w:p>
        </w:tc>
        <w:tc>
          <w:tcPr>
            <w:tcW w:w="3402" w:type="dxa"/>
            <w:vAlign w:val="center"/>
          </w:tcPr>
          <w:p w14:paraId="089A9B98"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GeneradorOficios (generadorOficiosConFin)</w:t>
            </w:r>
          </w:p>
        </w:tc>
        <w:tc>
          <w:tcPr>
            <w:tcW w:w="1984" w:type="dxa"/>
            <w:vAlign w:val="center"/>
          </w:tcPr>
          <w:p w14:paraId="089A9B99" w14:textId="77777777" w:rsidR="004D01F6" w:rsidRPr="00AA6E41" w:rsidRDefault="00E7549D" w:rsidP="005B7B86">
            <w:pPr>
              <w:pStyle w:val="TablaContenido"/>
              <w:spacing w:line="360" w:lineRule="auto"/>
              <w:rPr>
                <w:rFonts w:ascii="Arial" w:hAnsi="Arial" w:cs="Arial"/>
                <w:szCs w:val="20"/>
              </w:rPr>
            </w:pPr>
            <w:hyperlink r:id="rId65" w:history="1">
              <w:r w:rsidR="004D01F6" w:rsidRPr="00AA6E41">
                <w:rPr>
                  <w:rFonts w:ascii="Arial" w:hAnsi="Arial" w:cs="Arial"/>
                  <w:bCs w:val="0"/>
                  <w:szCs w:val="20"/>
                </w:rPr>
                <w:t>Delegatura de Asuntos Económicos y Contables</w:t>
              </w:r>
            </w:hyperlink>
          </w:p>
        </w:tc>
        <w:tc>
          <w:tcPr>
            <w:tcW w:w="2000" w:type="dxa"/>
            <w:vMerge/>
            <w:vAlign w:val="center"/>
          </w:tcPr>
          <w:p w14:paraId="089A9B9A" w14:textId="77777777" w:rsidR="004D01F6" w:rsidRPr="00AA6E41" w:rsidRDefault="004D01F6" w:rsidP="005B7B86">
            <w:pPr>
              <w:pStyle w:val="TablaContenido"/>
              <w:spacing w:line="360" w:lineRule="auto"/>
              <w:rPr>
                <w:rFonts w:ascii="Arial" w:hAnsi="Arial" w:cs="Arial"/>
                <w:szCs w:val="20"/>
              </w:rPr>
            </w:pPr>
          </w:p>
        </w:tc>
      </w:tr>
      <w:tr w:rsidR="004D01F6" w:rsidRPr="00AA6E41" w14:paraId="089A9BA1" w14:textId="77777777" w:rsidTr="00B0168C">
        <w:trPr>
          <w:trHeight w:val="1530"/>
        </w:trPr>
        <w:tc>
          <w:tcPr>
            <w:tcW w:w="1668" w:type="dxa"/>
            <w:vMerge/>
            <w:vAlign w:val="center"/>
          </w:tcPr>
          <w:p w14:paraId="089A9B9C" w14:textId="77777777" w:rsidR="004D01F6" w:rsidRPr="00AA6E41" w:rsidRDefault="004D01F6" w:rsidP="005B7B86">
            <w:pPr>
              <w:spacing w:after="0" w:line="360" w:lineRule="auto"/>
              <w:rPr>
                <w:rFonts w:ascii="Arial" w:hAnsi="Arial" w:cs="Arial"/>
                <w:bCs/>
                <w:sz w:val="20"/>
                <w:szCs w:val="20"/>
              </w:rPr>
            </w:pPr>
          </w:p>
        </w:tc>
        <w:tc>
          <w:tcPr>
            <w:tcW w:w="3402" w:type="dxa"/>
            <w:vAlign w:val="center"/>
          </w:tcPr>
          <w:p w14:paraId="089A9B9D" w14:textId="77777777" w:rsidR="004D01F6" w:rsidRPr="00AA6E41" w:rsidRDefault="004D01F6" w:rsidP="005B7B86">
            <w:pPr>
              <w:pStyle w:val="TablaContenido"/>
              <w:numPr>
                <w:ilvl w:val="0"/>
                <w:numId w:val="9"/>
              </w:numPr>
              <w:spacing w:line="360" w:lineRule="auto"/>
              <w:rPr>
                <w:rFonts w:ascii="Arial" w:hAnsi="Arial" w:cs="Arial"/>
                <w:szCs w:val="20"/>
              </w:rPr>
            </w:pPr>
            <w:r w:rsidRPr="00AA6E41">
              <w:rPr>
                <w:rFonts w:ascii="Arial" w:hAnsi="Arial" w:cs="Arial"/>
                <w:szCs w:val="20"/>
              </w:rPr>
              <w:t xml:space="preserve">Sistema de Hoja de Vida de promotores y liquidadores - Ley 550 (módulo web)- </w:t>
            </w:r>
          </w:p>
          <w:p w14:paraId="089A9B9E" w14:textId="77777777" w:rsidR="004D01F6" w:rsidRPr="00AA6E41" w:rsidRDefault="004D01F6" w:rsidP="005B7B86">
            <w:pPr>
              <w:pStyle w:val="TablaContenido"/>
              <w:spacing w:line="360" w:lineRule="auto"/>
              <w:ind w:left="720"/>
              <w:rPr>
                <w:rFonts w:ascii="Arial" w:hAnsi="Arial" w:cs="Arial"/>
                <w:szCs w:val="20"/>
              </w:rPr>
            </w:pPr>
          </w:p>
        </w:tc>
        <w:tc>
          <w:tcPr>
            <w:tcW w:w="1984" w:type="dxa"/>
            <w:vAlign w:val="center"/>
          </w:tcPr>
          <w:p w14:paraId="089A9B9F" w14:textId="77777777" w:rsidR="004D01F6" w:rsidRPr="00AA6E41" w:rsidRDefault="004D01F6" w:rsidP="005B7B86">
            <w:pPr>
              <w:pStyle w:val="TablaContenido"/>
              <w:spacing w:line="360" w:lineRule="auto"/>
              <w:rPr>
                <w:rFonts w:ascii="Arial" w:hAnsi="Arial" w:cs="Arial"/>
                <w:szCs w:val="20"/>
              </w:rPr>
            </w:pPr>
            <w:r w:rsidRPr="00AA6E41">
              <w:rPr>
                <w:rFonts w:ascii="Arial" w:hAnsi="Arial" w:cs="Arial"/>
                <w:szCs w:val="20"/>
              </w:rPr>
              <w:t>Grupo de registros de Especialistas- Gestión interna.</w:t>
            </w:r>
          </w:p>
        </w:tc>
        <w:tc>
          <w:tcPr>
            <w:tcW w:w="2000" w:type="dxa"/>
            <w:vMerge/>
            <w:vAlign w:val="center"/>
          </w:tcPr>
          <w:p w14:paraId="089A9BA0" w14:textId="77777777" w:rsidR="004D01F6" w:rsidRPr="00AA6E41" w:rsidRDefault="004D01F6" w:rsidP="005B7B86">
            <w:pPr>
              <w:pStyle w:val="TablaContenido"/>
              <w:spacing w:line="360" w:lineRule="auto"/>
              <w:rPr>
                <w:rFonts w:ascii="Arial" w:hAnsi="Arial" w:cs="Arial"/>
                <w:szCs w:val="20"/>
              </w:rPr>
            </w:pPr>
          </w:p>
        </w:tc>
      </w:tr>
      <w:tr w:rsidR="00791A8F" w:rsidRPr="00AA6E41" w14:paraId="089A9BAB" w14:textId="77777777" w:rsidTr="00B0168C">
        <w:trPr>
          <w:trHeight w:val="2104"/>
        </w:trPr>
        <w:tc>
          <w:tcPr>
            <w:tcW w:w="1668" w:type="dxa"/>
            <w:vAlign w:val="center"/>
          </w:tcPr>
          <w:p w14:paraId="089A9BA2" w14:textId="77777777" w:rsidR="00B9125B" w:rsidRPr="00AA6E41" w:rsidRDefault="00E7549D" w:rsidP="005B7B86">
            <w:pPr>
              <w:pStyle w:val="TablaContenido"/>
              <w:spacing w:line="360" w:lineRule="auto"/>
              <w:jc w:val="left"/>
              <w:rPr>
                <w:rFonts w:ascii="Arial" w:hAnsi="Arial" w:cs="Arial"/>
                <w:szCs w:val="20"/>
              </w:rPr>
            </w:pPr>
            <w:hyperlink r:id="rId66" w:history="1">
              <w:r w:rsidR="00B9125B" w:rsidRPr="00AA6E41">
                <w:rPr>
                  <w:rFonts w:ascii="Arial" w:hAnsi="Arial" w:cs="Arial"/>
                  <w:szCs w:val="20"/>
                </w:rPr>
                <w:t>Dirección de Informática y Desarrollo</w:t>
              </w:r>
            </w:hyperlink>
            <w:r w:rsidR="00B9125B" w:rsidRPr="00AA6E41">
              <w:rPr>
                <w:rFonts w:ascii="Arial" w:hAnsi="Arial" w:cs="Arial"/>
                <w:szCs w:val="20"/>
              </w:rPr>
              <w:t>:</w:t>
            </w:r>
          </w:p>
          <w:p w14:paraId="089A9BA3" w14:textId="77777777" w:rsidR="00B9125B" w:rsidRPr="00AA6E41" w:rsidRDefault="00B9125B" w:rsidP="005B7B86">
            <w:pPr>
              <w:pStyle w:val="TablaContenido"/>
              <w:spacing w:line="360" w:lineRule="auto"/>
              <w:jc w:val="left"/>
              <w:rPr>
                <w:rFonts w:ascii="Arial" w:hAnsi="Arial" w:cs="Arial"/>
                <w:szCs w:val="20"/>
              </w:rPr>
            </w:pPr>
            <w:r w:rsidRPr="00AA6E41">
              <w:rPr>
                <w:rFonts w:ascii="Arial" w:hAnsi="Arial" w:cs="Arial"/>
                <w:szCs w:val="20"/>
              </w:rPr>
              <w:t>Apoyan:</w:t>
            </w:r>
          </w:p>
          <w:p w14:paraId="089A9BA4" w14:textId="77777777" w:rsidR="00B9125B" w:rsidRPr="00AA6E41" w:rsidRDefault="00B9125B" w:rsidP="005B7B86">
            <w:pPr>
              <w:spacing w:after="0" w:line="360" w:lineRule="auto"/>
              <w:jc w:val="left"/>
              <w:rPr>
                <w:rFonts w:ascii="Arial" w:hAnsi="Arial" w:cs="Arial"/>
                <w:bCs/>
                <w:sz w:val="20"/>
                <w:szCs w:val="20"/>
              </w:rPr>
            </w:pPr>
            <w:r w:rsidRPr="00AA6E41">
              <w:rPr>
                <w:rFonts w:ascii="Arial" w:hAnsi="Arial" w:cs="Arial"/>
                <w:bCs/>
                <w:sz w:val="20"/>
                <w:szCs w:val="20"/>
              </w:rPr>
              <w:t>William Bolívar</w:t>
            </w:r>
          </w:p>
          <w:p w14:paraId="089A9BA5" w14:textId="77777777" w:rsidR="00791A8F" w:rsidRPr="00AA6E41" w:rsidRDefault="00791A8F" w:rsidP="005B7B86">
            <w:pPr>
              <w:spacing w:after="0" w:line="360" w:lineRule="auto"/>
              <w:jc w:val="left"/>
              <w:rPr>
                <w:rFonts w:ascii="Arial" w:hAnsi="Arial" w:cs="Arial"/>
                <w:bCs/>
                <w:sz w:val="20"/>
                <w:szCs w:val="20"/>
              </w:rPr>
            </w:pPr>
          </w:p>
        </w:tc>
        <w:tc>
          <w:tcPr>
            <w:tcW w:w="3402" w:type="dxa"/>
            <w:vAlign w:val="center"/>
          </w:tcPr>
          <w:p w14:paraId="089A9BA6" w14:textId="77777777" w:rsidR="00791A8F" w:rsidRPr="00AA6E41" w:rsidRDefault="006D33A4"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 xml:space="preserve">Sistema de Registro </w:t>
            </w:r>
            <w:r w:rsidR="00791A8F" w:rsidRPr="00AA6E41">
              <w:rPr>
                <w:rFonts w:ascii="Arial" w:hAnsi="Arial" w:cs="Arial"/>
                <w:szCs w:val="20"/>
              </w:rPr>
              <w:t xml:space="preserve"> Actualización Sociedades</w:t>
            </w:r>
          </w:p>
        </w:tc>
        <w:tc>
          <w:tcPr>
            <w:tcW w:w="1984" w:type="dxa"/>
            <w:vAlign w:val="center"/>
          </w:tcPr>
          <w:p w14:paraId="089A9BA7" w14:textId="77777777" w:rsidR="00791A8F" w:rsidRPr="00AA6E41" w:rsidRDefault="00791A8F" w:rsidP="005B7B86">
            <w:pPr>
              <w:spacing w:after="0" w:line="360" w:lineRule="auto"/>
              <w:jc w:val="left"/>
              <w:rPr>
                <w:rFonts w:ascii="Arial" w:hAnsi="Arial" w:cs="Arial"/>
                <w:bCs/>
                <w:sz w:val="20"/>
                <w:szCs w:val="20"/>
              </w:rPr>
            </w:pPr>
            <w:r w:rsidRPr="00AA6E41">
              <w:rPr>
                <w:rFonts w:ascii="Arial" w:hAnsi="Arial" w:cs="Arial"/>
                <w:bCs/>
                <w:sz w:val="20"/>
                <w:szCs w:val="20"/>
              </w:rPr>
              <w:t>-Recepción de Estados Financieros,</w:t>
            </w:r>
          </w:p>
          <w:p w14:paraId="089A9BA8" w14:textId="77777777" w:rsidR="00791A8F" w:rsidRPr="00AA6E41" w:rsidRDefault="00791A8F" w:rsidP="005B7B86">
            <w:pPr>
              <w:spacing w:after="0" w:line="360" w:lineRule="auto"/>
              <w:jc w:val="left"/>
              <w:rPr>
                <w:rFonts w:ascii="Arial" w:hAnsi="Arial" w:cs="Arial"/>
                <w:bCs/>
                <w:sz w:val="20"/>
                <w:szCs w:val="20"/>
              </w:rPr>
            </w:pPr>
            <w:r w:rsidRPr="00AA6E41">
              <w:rPr>
                <w:rFonts w:ascii="Arial" w:hAnsi="Arial" w:cs="Arial"/>
                <w:bCs/>
                <w:sz w:val="20"/>
                <w:szCs w:val="20"/>
              </w:rPr>
              <w:t>-Especiales y Empresariales, Informes Empresariales,</w:t>
            </w:r>
          </w:p>
          <w:p w14:paraId="089A9BA9" w14:textId="77777777" w:rsidR="00791A8F" w:rsidRPr="00AA6E41" w:rsidRDefault="00791A8F" w:rsidP="005B7B86">
            <w:pPr>
              <w:spacing w:after="0" w:line="360" w:lineRule="auto"/>
              <w:jc w:val="left"/>
              <w:rPr>
                <w:rFonts w:ascii="Arial" w:hAnsi="Arial" w:cs="Arial"/>
                <w:bCs/>
                <w:sz w:val="20"/>
                <w:szCs w:val="20"/>
              </w:rPr>
            </w:pPr>
            <w:r w:rsidRPr="00AA6E41">
              <w:rPr>
                <w:rFonts w:ascii="Arial" w:hAnsi="Arial" w:cs="Arial"/>
                <w:bCs/>
                <w:sz w:val="20"/>
                <w:szCs w:val="20"/>
              </w:rPr>
              <w:t>-</w:t>
            </w:r>
            <w:hyperlink r:id="rId67" w:history="1">
              <w:r w:rsidRPr="00AA6E41">
                <w:rPr>
                  <w:rFonts w:ascii="Arial" w:hAnsi="Arial" w:cs="Arial"/>
                  <w:bCs/>
                  <w:sz w:val="20"/>
                  <w:szCs w:val="20"/>
                </w:rPr>
                <w:t>Grupo de Gestión Estadística</w:t>
              </w:r>
            </w:hyperlink>
          </w:p>
        </w:tc>
        <w:tc>
          <w:tcPr>
            <w:tcW w:w="2000" w:type="dxa"/>
            <w:vAlign w:val="center"/>
          </w:tcPr>
          <w:p w14:paraId="089A9BAA" w14:textId="77777777" w:rsidR="00791A8F" w:rsidRPr="00AA6E41" w:rsidRDefault="00492C72" w:rsidP="005B7B86">
            <w:pPr>
              <w:pStyle w:val="TablaContenido"/>
              <w:spacing w:line="360" w:lineRule="auto"/>
              <w:jc w:val="left"/>
              <w:rPr>
                <w:rFonts w:ascii="Arial" w:hAnsi="Arial" w:cs="Arial"/>
                <w:szCs w:val="20"/>
              </w:rPr>
            </w:pPr>
            <w:r w:rsidRPr="00AA6E41">
              <w:rPr>
                <w:rFonts w:ascii="Arial" w:hAnsi="Arial" w:cs="Arial"/>
                <w:szCs w:val="20"/>
              </w:rPr>
              <w:t>No cuenta con una documentación técnica o ni funcional adecuada.</w:t>
            </w:r>
          </w:p>
        </w:tc>
      </w:tr>
      <w:tr w:rsidR="004D01F6" w:rsidRPr="00AA6E41" w14:paraId="089A9BF6" w14:textId="77777777" w:rsidTr="00B0168C">
        <w:trPr>
          <w:trHeight w:val="2104"/>
        </w:trPr>
        <w:tc>
          <w:tcPr>
            <w:tcW w:w="1668" w:type="dxa"/>
            <w:vAlign w:val="center"/>
          </w:tcPr>
          <w:p w14:paraId="089A9BAC" w14:textId="77777777" w:rsidR="004D01F6" w:rsidRPr="00AA6E41" w:rsidRDefault="00E7549D" w:rsidP="005B7B86">
            <w:pPr>
              <w:pStyle w:val="TablaContenido"/>
              <w:spacing w:line="360" w:lineRule="auto"/>
              <w:jc w:val="left"/>
              <w:rPr>
                <w:rFonts w:ascii="Arial" w:hAnsi="Arial" w:cs="Arial"/>
                <w:szCs w:val="20"/>
              </w:rPr>
            </w:pPr>
            <w:hyperlink r:id="rId68" w:history="1">
              <w:r w:rsidR="004D01F6" w:rsidRPr="00AA6E41">
                <w:rPr>
                  <w:rFonts w:ascii="Arial" w:hAnsi="Arial" w:cs="Arial"/>
                  <w:szCs w:val="20"/>
                </w:rPr>
                <w:t>Dirección de Informática y Desarrollo</w:t>
              </w:r>
            </w:hyperlink>
            <w:r w:rsidR="004D01F6" w:rsidRPr="00AA6E41">
              <w:rPr>
                <w:rFonts w:ascii="Arial" w:hAnsi="Arial" w:cs="Arial"/>
                <w:szCs w:val="20"/>
              </w:rPr>
              <w:t>:</w:t>
            </w:r>
          </w:p>
          <w:p w14:paraId="089A9BAD" w14:textId="77777777" w:rsidR="004D01F6" w:rsidRPr="00AA6E41" w:rsidRDefault="004D01F6" w:rsidP="005B7B86">
            <w:pPr>
              <w:pStyle w:val="TablaContenido"/>
              <w:spacing w:line="360" w:lineRule="auto"/>
              <w:jc w:val="left"/>
              <w:rPr>
                <w:rFonts w:ascii="Arial" w:hAnsi="Arial" w:cs="Arial"/>
                <w:szCs w:val="20"/>
              </w:rPr>
            </w:pPr>
          </w:p>
          <w:p w14:paraId="089A9BAE"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 xml:space="preserve">No tienen personas directamente encargadas por parte de la </w:t>
            </w:r>
            <w:hyperlink r:id="rId69" w:history="1">
              <w:r w:rsidRPr="00AA6E41">
                <w:rPr>
                  <w:rFonts w:ascii="Arial" w:hAnsi="Arial" w:cs="Arial"/>
                  <w:szCs w:val="20"/>
                </w:rPr>
                <w:t>Dirección de Informática y Desarrollo</w:t>
              </w:r>
            </w:hyperlink>
            <w:r w:rsidRPr="00AA6E41">
              <w:rPr>
                <w:rFonts w:ascii="Arial" w:hAnsi="Arial" w:cs="Arial"/>
                <w:szCs w:val="20"/>
              </w:rPr>
              <w:t>.</w:t>
            </w:r>
          </w:p>
        </w:tc>
        <w:tc>
          <w:tcPr>
            <w:tcW w:w="3402" w:type="dxa"/>
            <w:vAlign w:val="center"/>
          </w:tcPr>
          <w:p w14:paraId="089A9BAF"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WebSphere Application Server – IBM</w:t>
            </w:r>
          </w:p>
          <w:p w14:paraId="089A9BB0"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abrirDocumentosPorRol</w:t>
            </w:r>
          </w:p>
          <w:p w14:paraId="089A9BB1"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ActualizadorCRL</w:t>
            </w:r>
          </w:p>
          <w:p w14:paraId="089A9BB2"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analisisSociedades</w:t>
            </w:r>
          </w:p>
          <w:p w14:paraId="089A9BB3"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cargarGenesysOutbound</w:t>
            </w:r>
          </w:p>
          <w:p w14:paraId="089A9BB4"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CertificacionesExternas</w:t>
            </w:r>
          </w:p>
          <w:p w14:paraId="089A9BB5"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CertiWS</w:t>
            </w:r>
          </w:p>
          <w:p w14:paraId="089A9BB6"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CheckCertificateDigital</w:t>
            </w:r>
          </w:p>
          <w:p w14:paraId="089A9BB7"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dllSeguradad</w:t>
            </w:r>
          </w:p>
          <w:p w14:paraId="089A9BB8"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EmailerEngine</w:t>
            </w:r>
          </w:p>
          <w:p w14:paraId="089A9BB9"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FileCheckSignatureEngine</w:t>
            </w:r>
          </w:p>
          <w:p w14:paraId="089A9BBA"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GenCert</w:t>
            </w:r>
          </w:p>
          <w:p w14:paraId="089A9BBB"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GeneradorDaosVos</w:t>
            </w:r>
          </w:p>
          <w:p w14:paraId="089A9BBC"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generarCertSupervision</w:t>
            </w:r>
          </w:p>
          <w:p w14:paraId="089A9BBD"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GenrCertIngReten</w:t>
            </w:r>
          </w:p>
          <w:p w14:paraId="089A9BBE"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Intervenidas</w:t>
            </w:r>
          </w:p>
          <w:p w14:paraId="089A9BBF"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pedidos</w:t>
            </w:r>
          </w:p>
          <w:p w14:paraId="089A9BC0"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reporteBarandaProcesos</w:t>
            </w:r>
          </w:p>
          <w:p w14:paraId="089A9BC1"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Calificación de Liquidadores</w:t>
            </w:r>
          </w:p>
          <w:p w14:paraId="089A9BC2"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generadorCertLab</w:t>
            </w:r>
          </w:p>
          <w:p w14:paraId="089A9BC3"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LlamadasRecepcion</w:t>
            </w:r>
          </w:p>
          <w:p w14:paraId="089A9BC4"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Ventana de Enseñanza Empresarial (MOODLE)</w:t>
            </w:r>
          </w:p>
          <w:p w14:paraId="089A9BC5"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Consulta Estado de Cuenta y Contribución - Pago PSE</w:t>
            </w:r>
          </w:p>
          <w:p w14:paraId="089A9BC6"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Sistema AUTOCAD 2007</w:t>
            </w:r>
          </w:p>
          <w:p w14:paraId="089A9BC7"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Aplicativo Utilitario Servicio al Usuario</w:t>
            </w:r>
          </w:p>
          <w:p w14:paraId="089A9BC8"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ActualizacionIndicadores</w:t>
            </w:r>
          </w:p>
          <w:p w14:paraId="089A9BC9"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Calificación de Liquidadores</w:t>
            </w:r>
          </w:p>
          <w:p w14:paraId="089A9BCA"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Consulta</w:t>
            </w:r>
          </w:p>
          <w:p w14:paraId="089A9BCB"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DefaultApplication</w:t>
            </w:r>
          </w:p>
          <w:p w14:paraId="089A9BCC"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generarOficiosConFin</w:t>
            </w:r>
          </w:p>
          <w:p w14:paraId="089A9BCD"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GenrCetIngReten</w:t>
            </w:r>
          </w:p>
          <w:p w14:paraId="089A9BCE"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ivtApp</w:t>
            </w:r>
          </w:p>
          <w:p w14:paraId="089A9BCF"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Receptor de Documentos Adicionales</w:t>
            </w:r>
          </w:p>
          <w:p w14:paraId="089A9BD0"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RegistroHDV</w:t>
            </w:r>
          </w:p>
          <w:p w14:paraId="089A9BD1" w14:textId="77777777" w:rsidR="004D01F6" w:rsidRPr="00AA6E41" w:rsidRDefault="004D01F6" w:rsidP="005B7B86">
            <w:pPr>
              <w:pStyle w:val="TablaContenido"/>
              <w:numPr>
                <w:ilvl w:val="0"/>
                <w:numId w:val="14"/>
              </w:numPr>
              <w:spacing w:line="360" w:lineRule="auto"/>
              <w:jc w:val="left"/>
              <w:rPr>
                <w:rFonts w:ascii="Arial" w:hAnsi="Arial" w:cs="Arial"/>
                <w:szCs w:val="20"/>
              </w:rPr>
            </w:pPr>
            <w:r w:rsidRPr="00AA6E41">
              <w:rPr>
                <w:rFonts w:ascii="Arial" w:hAnsi="Arial" w:cs="Arial"/>
                <w:szCs w:val="20"/>
              </w:rPr>
              <w:t>VerificarBD</w:t>
            </w:r>
          </w:p>
        </w:tc>
        <w:tc>
          <w:tcPr>
            <w:tcW w:w="1984" w:type="dxa"/>
            <w:vAlign w:val="center"/>
          </w:tcPr>
          <w:p w14:paraId="089A9BD2" w14:textId="77777777" w:rsidR="004D01F6" w:rsidRPr="00AA6E41" w:rsidRDefault="004D01F6" w:rsidP="005B7B86">
            <w:pPr>
              <w:pStyle w:val="TablaContenido"/>
              <w:spacing w:line="360" w:lineRule="auto"/>
              <w:jc w:val="left"/>
              <w:rPr>
                <w:rFonts w:ascii="Arial" w:hAnsi="Arial" w:cs="Arial"/>
              </w:rPr>
            </w:pPr>
          </w:p>
          <w:p w14:paraId="089A9BD3" w14:textId="77777777" w:rsidR="004D01F6" w:rsidRPr="00AA6E41" w:rsidRDefault="004D01F6" w:rsidP="005B7B86">
            <w:pPr>
              <w:pStyle w:val="TablaContenido"/>
              <w:spacing w:line="360" w:lineRule="auto"/>
              <w:jc w:val="left"/>
              <w:rPr>
                <w:rFonts w:ascii="Arial" w:hAnsi="Arial" w:cs="Arial"/>
              </w:rPr>
            </w:pPr>
          </w:p>
          <w:p w14:paraId="089A9BD4" w14:textId="77777777" w:rsidR="004D01F6" w:rsidRPr="00AA6E41" w:rsidRDefault="004D01F6" w:rsidP="005B7B86">
            <w:pPr>
              <w:pStyle w:val="TablaContenido"/>
              <w:spacing w:line="360" w:lineRule="auto"/>
              <w:jc w:val="left"/>
              <w:rPr>
                <w:rFonts w:ascii="Arial" w:hAnsi="Arial" w:cs="Arial"/>
              </w:rPr>
            </w:pPr>
          </w:p>
          <w:p w14:paraId="089A9BD5" w14:textId="77777777" w:rsidR="004D01F6" w:rsidRPr="00AA6E41" w:rsidRDefault="004D01F6" w:rsidP="005B7B86">
            <w:pPr>
              <w:pStyle w:val="TablaContenido"/>
              <w:spacing w:line="360" w:lineRule="auto"/>
              <w:jc w:val="left"/>
              <w:rPr>
                <w:rFonts w:ascii="Arial" w:hAnsi="Arial" w:cs="Arial"/>
              </w:rPr>
            </w:pPr>
          </w:p>
          <w:p w14:paraId="089A9BD6" w14:textId="77777777" w:rsidR="004D01F6" w:rsidRPr="00AA6E41" w:rsidRDefault="004D01F6" w:rsidP="005B7B86">
            <w:pPr>
              <w:pStyle w:val="TablaContenido"/>
              <w:spacing w:line="360" w:lineRule="auto"/>
              <w:jc w:val="left"/>
              <w:rPr>
                <w:rFonts w:ascii="Arial" w:hAnsi="Arial" w:cs="Arial"/>
              </w:rPr>
            </w:pPr>
          </w:p>
          <w:p w14:paraId="089A9BD7" w14:textId="77777777" w:rsidR="004D01F6" w:rsidRPr="00AA6E41" w:rsidRDefault="004D01F6" w:rsidP="005B7B86">
            <w:pPr>
              <w:pStyle w:val="TablaContenido"/>
              <w:spacing w:line="360" w:lineRule="auto"/>
              <w:jc w:val="left"/>
              <w:rPr>
                <w:rFonts w:ascii="Arial" w:hAnsi="Arial" w:cs="Arial"/>
              </w:rPr>
            </w:pPr>
          </w:p>
          <w:p w14:paraId="089A9BD8" w14:textId="77777777" w:rsidR="004D01F6" w:rsidRPr="00AA6E41" w:rsidRDefault="004D01F6" w:rsidP="005B7B86">
            <w:pPr>
              <w:pStyle w:val="TablaContenido"/>
              <w:spacing w:line="360" w:lineRule="auto"/>
              <w:jc w:val="left"/>
              <w:rPr>
                <w:rFonts w:ascii="Arial" w:hAnsi="Arial" w:cs="Arial"/>
              </w:rPr>
            </w:pPr>
          </w:p>
          <w:p w14:paraId="089A9BD9" w14:textId="77777777" w:rsidR="004D01F6" w:rsidRPr="00AA6E41" w:rsidRDefault="004D01F6" w:rsidP="005B7B86">
            <w:pPr>
              <w:pStyle w:val="TablaContenido"/>
              <w:spacing w:line="360" w:lineRule="auto"/>
              <w:jc w:val="left"/>
              <w:rPr>
                <w:rFonts w:ascii="Arial" w:hAnsi="Arial" w:cs="Arial"/>
              </w:rPr>
            </w:pPr>
          </w:p>
          <w:p w14:paraId="089A9BDA" w14:textId="77777777" w:rsidR="004D01F6" w:rsidRPr="00AA6E41" w:rsidRDefault="004D01F6" w:rsidP="005B7B86">
            <w:pPr>
              <w:pStyle w:val="TablaContenido"/>
              <w:spacing w:line="360" w:lineRule="auto"/>
              <w:jc w:val="left"/>
              <w:rPr>
                <w:rFonts w:ascii="Arial" w:hAnsi="Arial" w:cs="Arial"/>
              </w:rPr>
            </w:pPr>
          </w:p>
          <w:p w14:paraId="089A9BDB" w14:textId="77777777" w:rsidR="004D01F6" w:rsidRPr="00AA6E41" w:rsidRDefault="004D01F6" w:rsidP="005B7B86">
            <w:pPr>
              <w:pStyle w:val="TablaContenido"/>
              <w:spacing w:line="360" w:lineRule="auto"/>
              <w:jc w:val="left"/>
              <w:rPr>
                <w:rFonts w:ascii="Arial" w:hAnsi="Arial" w:cs="Arial"/>
              </w:rPr>
            </w:pPr>
          </w:p>
          <w:p w14:paraId="089A9BDC" w14:textId="77777777" w:rsidR="004D01F6" w:rsidRPr="00AA6E41" w:rsidRDefault="004D01F6" w:rsidP="005B7B86">
            <w:pPr>
              <w:pStyle w:val="TablaContenido"/>
              <w:spacing w:line="360" w:lineRule="auto"/>
              <w:jc w:val="left"/>
              <w:rPr>
                <w:rFonts w:ascii="Arial" w:hAnsi="Arial" w:cs="Arial"/>
              </w:rPr>
            </w:pPr>
          </w:p>
          <w:p w14:paraId="089A9BDD" w14:textId="77777777" w:rsidR="004D01F6" w:rsidRPr="00AA6E41" w:rsidRDefault="004D01F6" w:rsidP="005B7B86">
            <w:pPr>
              <w:pStyle w:val="TablaContenido"/>
              <w:spacing w:line="360" w:lineRule="auto"/>
              <w:jc w:val="left"/>
              <w:rPr>
                <w:rFonts w:ascii="Arial" w:hAnsi="Arial" w:cs="Arial"/>
              </w:rPr>
            </w:pPr>
          </w:p>
          <w:p w14:paraId="089A9BDE" w14:textId="77777777" w:rsidR="004D01F6" w:rsidRPr="00AA6E41" w:rsidRDefault="004D01F6" w:rsidP="005B7B86">
            <w:pPr>
              <w:pStyle w:val="TablaContenido"/>
              <w:spacing w:line="360" w:lineRule="auto"/>
              <w:jc w:val="left"/>
              <w:rPr>
                <w:rFonts w:ascii="Arial" w:hAnsi="Arial" w:cs="Arial"/>
              </w:rPr>
            </w:pPr>
          </w:p>
          <w:p w14:paraId="089A9BDF" w14:textId="77777777" w:rsidR="004D01F6" w:rsidRPr="00AA6E41" w:rsidRDefault="004D01F6" w:rsidP="005B7B86">
            <w:pPr>
              <w:pStyle w:val="TablaContenido"/>
              <w:spacing w:line="360" w:lineRule="auto"/>
              <w:jc w:val="left"/>
              <w:rPr>
                <w:rFonts w:ascii="Arial" w:hAnsi="Arial" w:cs="Arial"/>
              </w:rPr>
            </w:pPr>
          </w:p>
          <w:p w14:paraId="089A9BE0" w14:textId="77777777" w:rsidR="004D01F6" w:rsidRPr="00AA6E41" w:rsidRDefault="004D01F6" w:rsidP="005B7B86">
            <w:pPr>
              <w:pStyle w:val="TablaContenido"/>
              <w:spacing w:line="360" w:lineRule="auto"/>
              <w:jc w:val="left"/>
              <w:rPr>
                <w:rFonts w:ascii="Arial" w:hAnsi="Arial" w:cs="Arial"/>
              </w:rPr>
            </w:pPr>
          </w:p>
          <w:p w14:paraId="089A9BE1" w14:textId="77777777" w:rsidR="004D01F6" w:rsidRPr="00AA6E41" w:rsidRDefault="00E7549D" w:rsidP="005B7B86">
            <w:pPr>
              <w:pStyle w:val="TablaContenido"/>
              <w:spacing w:line="360" w:lineRule="auto"/>
              <w:jc w:val="left"/>
              <w:rPr>
                <w:rFonts w:ascii="Arial" w:hAnsi="Arial" w:cs="Arial"/>
              </w:rPr>
            </w:pPr>
            <w:hyperlink r:id="rId70" w:history="1">
              <w:r w:rsidR="004D01F6" w:rsidRPr="00AA6E41">
                <w:rPr>
                  <w:rFonts w:ascii="Arial" w:hAnsi="Arial" w:cs="Arial"/>
                  <w:szCs w:val="20"/>
                </w:rPr>
                <w:t>Dirección de Informática y Desarrollo</w:t>
              </w:r>
            </w:hyperlink>
            <w:r w:rsidR="004D01F6" w:rsidRPr="00AA6E41">
              <w:rPr>
                <w:rFonts w:ascii="Arial" w:hAnsi="Arial" w:cs="Arial"/>
                <w:szCs w:val="20"/>
              </w:rPr>
              <w:t xml:space="preserve">, </w:t>
            </w:r>
            <w:hyperlink r:id="rId71" w:history="1">
              <w:r w:rsidR="004D01F6" w:rsidRPr="00AA6E41">
                <w:rPr>
                  <w:rFonts w:ascii="Arial" w:hAnsi="Arial" w:cs="Arial"/>
                  <w:szCs w:val="20"/>
                </w:rPr>
                <w:t>Secretaría General</w:t>
              </w:r>
            </w:hyperlink>
          </w:p>
          <w:p w14:paraId="089A9BE2" w14:textId="77777777" w:rsidR="004D01F6" w:rsidRPr="00AA6E41" w:rsidRDefault="004D01F6" w:rsidP="005B7B86">
            <w:pPr>
              <w:pStyle w:val="TablaContenido"/>
              <w:spacing w:line="360" w:lineRule="auto"/>
              <w:jc w:val="left"/>
              <w:rPr>
                <w:rFonts w:ascii="Arial" w:hAnsi="Arial" w:cs="Arial"/>
              </w:rPr>
            </w:pPr>
          </w:p>
          <w:p w14:paraId="089A9BE3" w14:textId="77777777" w:rsidR="004D01F6" w:rsidRPr="00AA6E41" w:rsidRDefault="004D01F6" w:rsidP="005B7B86">
            <w:pPr>
              <w:pStyle w:val="TablaContenido"/>
              <w:spacing w:line="360" w:lineRule="auto"/>
              <w:jc w:val="left"/>
              <w:rPr>
                <w:rFonts w:ascii="Arial" w:hAnsi="Arial" w:cs="Arial"/>
              </w:rPr>
            </w:pPr>
          </w:p>
          <w:p w14:paraId="089A9BE4" w14:textId="77777777" w:rsidR="004D01F6" w:rsidRPr="00AA6E41" w:rsidRDefault="004D01F6" w:rsidP="005B7B86">
            <w:pPr>
              <w:pStyle w:val="TablaContenido"/>
              <w:spacing w:line="360" w:lineRule="auto"/>
              <w:jc w:val="left"/>
              <w:rPr>
                <w:rFonts w:ascii="Arial" w:hAnsi="Arial" w:cs="Arial"/>
              </w:rPr>
            </w:pPr>
          </w:p>
          <w:p w14:paraId="089A9BE5" w14:textId="77777777" w:rsidR="004D01F6" w:rsidRPr="00AA6E41" w:rsidRDefault="004D01F6" w:rsidP="005B7B86">
            <w:pPr>
              <w:pStyle w:val="TablaContenido"/>
              <w:spacing w:line="360" w:lineRule="auto"/>
              <w:jc w:val="left"/>
              <w:rPr>
                <w:rFonts w:ascii="Arial" w:hAnsi="Arial" w:cs="Arial"/>
              </w:rPr>
            </w:pPr>
          </w:p>
          <w:p w14:paraId="089A9BE6" w14:textId="77777777" w:rsidR="004D01F6" w:rsidRPr="00AA6E41" w:rsidRDefault="004D01F6" w:rsidP="005B7B86">
            <w:pPr>
              <w:pStyle w:val="TablaContenido"/>
              <w:spacing w:line="360" w:lineRule="auto"/>
              <w:jc w:val="left"/>
              <w:rPr>
                <w:rFonts w:ascii="Arial" w:hAnsi="Arial" w:cs="Arial"/>
              </w:rPr>
            </w:pPr>
          </w:p>
          <w:p w14:paraId="089A9BE7" w14:textId="77777777" w:rsidR="004D01F6" w:rsidRPr="00AA6E41" w:rsidRDefault="004D01F6" w:rsidP="005B7B86">
            <w:pPr>
              <w:pStyle w:val="TablaContenido"/>
              <w:spacing w:line="360" w:lineRule="auto"/>
              <w:jc w:val="left"/>
              <w:rPr>
                <w:rFonts w:ascii="Arial" w:hAnsi="Arial" w:cs="Arial"/>
              </w:rPr>
            </w:pPr>
          </w:p>
          <w:p w14:paraId="089A9BE8" w14:textId="77777777" w:rsidR="004D01F6" w:rsidRPr="00AA6E41" w:rsidRDefault="004D01F6" w:rsidP="005B7B86">
            <w:pPr>
              <w:pStyle w:val="TablaContenido"/>
              <w:spacing w:line="360" w:lineRule="auto"/>
              <w:jc w:val="left"/>
              <w:rPr>
                <w:rFonts w:ascii="Arial" w:hAnsi="Arial" w:cs="Arial"/>
              </w:rPr>
            </w:pPr>
          </w:p>
          <w:p w14:paraId="089A9BE9" w14:textId="77777777" w:rsidR="004D01F6" w:rsidRPr="00AA6E41" w:rsidRDefault="004D01F6" w:rsidP="005B7B86">
            <w:pPr>
              <w:pStyle w:val="TablaContenido"/>
              <w:spacing w:line="360" w:lineRule="auto"/>
              <w:jc w:val="left"/>
              <w:rPr>
                <w:rFonts w:ascii="Arial" w:hAnsi="Arial" w:cs="Arial"/>
              </w:rPr>
            </w:pPr>
          </w:p>
          <w:p w14:paraId="089A9BEA" w14:textId="77777777" w:rsidR="004D01F6" w:rsidRPr="00AA6E41" w:rsidRDefault="004D01F6" w:rsidP="005B7B86">
            <w:pPr>
              <w:pStyle w:val="TablaContenido"/>
              <w:spacing w:line="360" w:lineRule="auto"/>
              <w:jc w:val="left"/>
              <w:rPr>
                <w:rFonts w:ascii="Arial" w:hAnsi="Arial" w:cs="Arial"/>
              </w:rPr>
            </w:pPr>
          </w:p>
          <w:p w14:paraId="089A9BEB" w14:textId="77777777" w:rsidR="004D01F6" w:rsidRPr="00AA6E41" w:rsidRDefault="004D01F6" w:rsidP="005B7B86">
            <w:pPr>
              <w:pStyle w:val="TablaContenido"/>
              <w:spacing w:line="360" w:lineRule="auto"/>
              <w:jc w:val="left"/>
              <w:rPr>
                <w:rFonts w:ascii="Arial" w:hAnsi="Arial" w:cs="Arial"/>
              </w:rPr>
            </w:pPr>
          </w:p>
          <w:p w14:paraId="089A9BEC" w14:textId="77777777" w:rsidR="004D01F6" w:rsidRPr="00AA6E41" w:rsidRDefault="004D01F6" w:rsidP="005B7B86">
            <w:pPr>
              <w:pStyle w:val="TablaContenido"/>
              <w:spacing w:line="360" w:lineRule="auto"/>
              <w:jc w:val="left"/>
              <w:rPr>
                <w:rFonts w:ascii="Arial" w:hAnsi="Arial" w:cs="Arial"/>
              </w:rPr>
            </w:pPr>
          </w:p>
          <w:p w14:paraId="089A9BED" w14:textId="77777777" w:rsidR="004D01F6" w:rsidRPr="00AA6E41" w:rsidRDefault="004D01F6" w:rsidP="005B7B86">
            <w:pPr>
              <w:pStyle w:val="TablaContenido"/>
              <w:spacing w:line="360" w:lineRule="auto"/>
              <w:jc w:val="left"/>
              <w:rPr>
                <w:rFonts w:ascii="Arial" w:hAnsi="Arial" w:cs="Arial"/>
              </w:rPr>
            </w:pPr>
          </w:p>
          <w:p w14:paraId="089A9BEE" w14:textId="77777777" w:rsidR="004D01F6" w:rsidRPr="00AA6E41" w:rsidRDefault="004D01F6" w:rsidP="005B7B86">
            <w:pPr>
              <w:pStyle w:val="TablaContenido"/>
              <w:spacing w:line="360" w:lineRule="auto"/>
              <w:jc w:val="left"/>
              <w:rPr>
                <w:rFonts w:ascii="Arial" w:hAnsi="Arial" w:cs="Arial"/>
              </w:rPr>
            </w:pPr>
          </w:p>
          <w:p w14:paraId="089A9BEF" w14:textId="77777777" w:rsidR="004D01F6" w:rsidRPr="00AA6E41" w:rsidRDefault="004D01F6" w:rsidP="005B7B86">
            <w:pPr>
              <w:pStyle w:val="TablaContenido"/>
              <w:spacing w:line="360" w:lineRule="auto"/>
              <w:jc w:val="left"/>
              <w:rPr>
                <w:rFonts w:ascii="Arial" w:hAnsi="Arial" w:cs="Arial"/>
              </w:rPr>
            </w:pPr>
          </w:p>
          <w:p w14:paraId="089A9BF0" w14:textId="77777777" w:rsidR="004D01F6" w:rsidRPr="00AA6E41" w:rsidRDefault="004D01F6" w:rsidP="005B7B86">
            <w:pPr>
              <w:pStyle w:val="TablaContenido"/>
              <w:spacing w:line="360" w:lineRule="auto"/>
              <w:jc w:val="left"/>
              <w:rPr>
                <w:rFonts w:ascii="Arial" w:hAnsi="Arial" w:cs="Arial"/>
              </w:rPr>
            </w:pPr>
          </w:p>
          <w:p w14:paraId="089A9BF1" w14:textId="77777777" w:rsidR="004D01F6" w:rsidRPr="00AA6E41" w:rsidRDefault="004D01F6" w:rsidP="005B7B86">
            <w:pPr>
              <w:pStyle w:val="TablaContenido"/>
              <w:spacing w:line="360" w:lineRule="auto"/>
              <w:jc w:val="left"/>
              <w:rPr>
                <w:rFonts w:ascii="Arial" w:hAnsi="Arial" w:cs="Arial"/>
              </w:rPr>
            </w:pPr>
          </w:p>
          <w:p w14:paraId="089A9BF2" w14:textId="77777777" w:rsidR="004D01F6" w:rsidRPr="00AA6E41" w:rsidRDefault="004D01F6" w:rsidP="005B7B86">
            <w:pPr>
              <w:pStyle w:val="TablaContenido"/>
              <w:spacing w:line="360" w:lineRule="auto"/>
              <w:jc w:val="left"/>
              <w:rPr>
                <w:rFonts w:ascii="Arial" w:hAnsi="Arial" w:cs="Arial"/>
                <w:szCs w:val="20"/>
              </w:rPr>
            </w:pPr>
          </w:p>
        </w:tc>
        <w:tc>
          <w:tcPr>
            <w:tcW w:w="2000" w:type="dxa"/>
            <w:vAlign w:val="center"/>
          </w:tcPr>
          <w:p w14:paraId="089A9BF3" w14:textId="77777777" w:rsidR="004D01F6" w:rsidRPr="00AA6E41" w:rsidRDefault="004D01F6" w:rsidP="005B7B86">
            <w:pPr>
              <w:pStyle w:val="TablaContenido"/>
              <w:spacing w:line="360" w:lineRule="auto"/>
              <w:jc w:val="left"/>
              <w:rPr>
                <w:rFonts w:ascii="Arial" w:hAnsi="Arial" w:cs="Arial"/>
              </w:rPr>
            </w:pPr>
            <w:r w:rsidRPr="00AA6E41">
              <w:rPr>
                <w:rFonts w:ascii="Arial" w:hAnsi="Arial" w:cs="Arial"/>
                <w:szCs w:val="20"/>
              </w:rPr>
              <w:t xml:space="preserve">Debido a la rotación de personal de la  </w:t>
            </w:r>
            <w:hyperlink r:id="rId72" w:history="1">
              <w:r w:rsidRPr="00AA6E41">
                <w:rPr>
                  <w:rFonts w:ascii="Arial" w:hAnsi="Arial" w:cs="Arial"/>
                  <w:szCs w:val="20"/>
                </w:rPr>
                <w:t>Dirección de Informática y Desarrollo</w:t>
              </w:r>
            </w:hyperlink>
            <w:r w:rsidRPr="00AA6E41">
              <w:rPr>
                <w:rFonts w:ascii="Arial" w:hAnsi="Arial" w:cs="Arial"/>
                <w:szCs w:val="20"/>
              </w:rPr>
              <w:t xml:space="preserve">, los funcionarios y contratistas que han realizado algún tipo de implementaciones ya no se encuentran en la </w:t>
            </w:r>
            <w:hyperlink r:id="rId73" w:history="1">
              <w:r w:rsidRPr="00AA6E41">
                <w:rPr>
                  <w:rFonts w:ascii="Arial" w:hAnsi="Arial" w:cs="Arial"/>
                  <w:szCs w:val="20"/>
                </w:rPr>
                <w:t>Dirección de Informática y Desarrollo</w:t>
              </w:r>
            </w:hyperlink>
            <w:r w:rsidRPr="00AA6E41">
              <w:rPr>
                <w:rFonts w:ascii="Arial" w:hAnsi="Arial" w:cs="Arial"/>
              </w:rPr>
              <w:t>.</w:t>
            </w:r>
          </w:p>
          <w:p w14:paraId="089A9BF4"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 xml:space="preserve">No hay una transferencia de conocimientos </w:t>
            </w:r>
            <w:r w:rsidR="00331387" w:rsidRPr="00AA6E41">
              <w:rPr>
                <w:rFonts w:ascii="Arial" w:hAnsi="Arial" w:cs="Arial"/>
                <w:szCs w:val="20"/>
              </w:rPr>
              <w:t xml:space="preserve">sobre las aplicaciones existentes, No hay </w:t>
            </w:r>
            <w:r w:rsidR="0077033A" w:rsidRPr="00AA6E41">
              <w:rPr>
                <w:rFonts w:ascii="Arial" w:hAnsi="Arial" w:cs="Arial"/>
                <w:szCs w:val="20"/>
              </w:rPr>
              <w:t>documentación</w:t>
            </w:r>
            <w:r w:rsidR="00331387" w:rsidRPr="00AA6E41">
              <w:rPr>
                <w:rFonts w:ascii="Arial" w:hAnsi="Arial" w:cs="Arial"/>
                <w:szCs w:val="20"/>
              </w:rPr>
              <w:t xml:space="preserve"> actualizada de los diferentes sistemas de información.</w:t>
            </w:r>
          </w:p>
          <w:p w14:paraId="089A9BF5" w14:textId="77777777" w:rsidR="00331387" w:rsidRPr="00AA6E41" w:rsidRDefault="00331387" w:rsidP="005B7B86">
            <w:pPr>
              <w:pStyle w:val="TablaContenido"/>
              <w:spacing w:line="360" w:lineRule="auto"/>
              <w:jc w:val="left"/>
              <w:rPr>
                <w:rFonts w:ascii="Arial" w:hAnsi="Arial" w:cs="Arial"/>
                <w:szCs w:val="20"/>
              </w:rPr>
            </w:pPr>
          </w:p>
        </w:tc>
      </w:tr>
      <w:tr w:rsidR="004D01F6" w:rsidRPr="00AA6E41" w14:paraId="089A9BFB" w14:textId="77777777" w:rsidTr="00B0168C">
        <w:trPr>
          <w:trHeight w:val="1157"/>
        </w:trPr>
        <w:tc>
          <w:tcPr>
            <w:tcW w:w="1668" w:type="dxa"/>
            <w:vMerge w:val="restart"/>
            <w:vAlign w:val="center"/>
          </w:tcPr>
          <w:p w14:paraId="089A9BF7" w14:textId="77777777" w:rsidR="004D01F6" w:rsidRPr="00AA6E41" w:rsidRDefault="00E7549D" w:rsidP="005B7B86">
            <w:pPr>
              <w:pStyle w:val="TablaContenido"/>
              <w:spacing w:line="360" w:lineRule="auto"/>
              <w:jc w:val="left"/>
              <w:rPr>
                <w:rFonts w:ascii="Arial" w:hAnsi="Arial" w:cs="Arial"/>
                <w:bCs w:val="0"/>
                <w:szCs w:val="20"/>
              </w:rPr>
            </w:pPr>
            <w:hyperlink r:id="rId74" w:history="1">
              <w:r w:rsidR="004D01F6" w:rsidRPr="00AA6E41">
                <w:rPr>
                  <w:rFonts w:ascii="Arial" w:hAnsi="Arial" w:cs="Arial"/>
                  <w:szCs w:val="20"/>
                </w:rPr>
                <w:t>Dirección de Informática y Desarrollo</w:t>
              </w:r>
            </w:hyperlink>
          </w:p>
        </w:tc>
        <w:tc>
          <w:tcPr>
            <w:tcW w:w="3402" w:type="dxa"/>
            <w:vAlign w:val="center"/>
          </w:tcPr>
          <w:p w14:paraId="089A9BF8" w14:textId="77777777" w:rsidR="004D01F6" w:rsidRPr="00AA6E41" w:rsidRDefault="00E7549D" w:rsidP="005B7B86">
            <w:pPr>
              <w:pStyle w:val="TablaContenido"/>
              <w:numPr>
                <w:ilvl w:val="0"/>
                <w:numId w:val="9"/>
              </w:numPr>
              <w:spacing w:line="360" w:lineRule="auto"/>
              <w:jc w:val="left"/>
              <w:rPr>
                <w:rFonts w:ascii="Arial" w:hAnsi="Arial" w:cs="Arial"/>
                <w:szCs w:val="20"/>
              </w:rPr>
            </w:pPr>
            <w:hyperlink r:id="rId75" w:anchor="'Información d Contadores'!A1" w:history="1">
              <w:r w:rsidR="004D01F6" w:rsidRPr="00AA6E41">
                <w:rPr>
                  <w:rFonts w:ascii="Arial" w:hAnsi="Arial" w:cs="Arial"/>
                  <w:szCs w:val="20"/>
                </w:rPr>
                <w:t>Sistema de Información de Contadores</w:t>
              </w:r>
            </w:hyperlink>
            <w:r w:rsidR="004D01F6" w:rsidRPr="00AA6E41">
              <w:rPr>
                <w:rFonts w:ascii="Arial" w:hAnsi="Arial" w:cs="Arial"/>
                <w:szCs w:val="20"/>
              </w:rPr>
              <w:t>(SancionContadores)</w:t>
            </w:r>
          </w:p>
        </w:tc>
        <w:tc>
          <w:tcPr>
            <w:tcW w:w="1984" w:type="dxa"/>
            <w:vAlign w:val="center"/>
          </w:tcPr>
          <w:p w14:paraId="089A9BF9" w14:textId="77777777" w:rsidR="004D01F6" w:rsidRPr="00AA6E41" w:rsidRDefault="00E7549D" w:rsidP="005B7B86">
            <w:pPr>
              <w:spacing w:after="0" w:line="360" w:lineRule="auto"/>
              <w:jc w:val="left"/>
              <w:rPr>
                <w:rFonts w:ascii="Arial" w:hAnsi="Arial" w:cs="Arial"/>
                <w:bCs/>
                <w:sz w:val="20"/>
                <w:szCs w:val="20"/>
              </w:rPr>
            </w:pPr>
            <w:hyperlink r:id="rId76" w:history="1">
              <w:r w:rsidR="004D01F6" w:rsidRPr="00AA6E41">
                <w:rPr>
                  <w:rFonts w:ascii="Arial" w:hAnsi="Arial" w:cs="Arial"/>
                  <w:bCs/>
                  <w:sz w:val="20"/>
                  <w:szCs w:val="20"/>
                </w:rPr>
                <w:t>Delegatura de Asuntos Económicos y Contables</w:t>
              </w:r>
            </w:hyperlink>
          </w:p>
        </w:tc>
        <w:tc>
          <w:tcPr>
            <w:tcW w:w="2000" w:type="dxa"/>
            <w:vAlign w:val="center"/>
          </w:tcPr>
          <w:p w14:paraId="089A9BFA" w14:textId="77777777" w:rsidR="004D01F6" w:rsidRPr="00AA6E41" w:rsidRDefault="004D01F6" w:rsidP="005B7B86">
            <w:pPr>
              <w:pStyle w:val="TablaContenido"/>
              <w:spacing w:line="360" w:lineRule="auto"/>
              <w:jc w:val="left"/>
              <w:rPr>
                <w:rFonts w:ascii="Arial" w:hAnsi="Arial" w:cs="Arial"/>
                <w:szCs w:val="20"/>
              </w:rPr>
            </w:pPr>
          </w:p>
        </w:tc>
      </w:tr>
      <w:tr w:rsidR="004D01F6" w:rsidRPr="00AA6E41" w14:paraId="089A9C04" w14:textId="77777777" w:rsidTr="00B0168C">
        <w:trPr>
          <w:trHeight w:val="499"/>
        </w:trPr>
        <w:tc>
          <w:tcPr>
            <w:tcW w:w="1668" w:type="dxa"/>
            <w:vMerge/>
            <w:vAlign w:val="center"/>
          </w:tcPr>
          <w:p w14:paraId="089A9BFC" w14:textId="77777777" w:rsidR="004D01F6" w:rsidRPr="00AA6E41" w:rsidRDefault="004D01F6" w:rsidP="005B7B86">
            <w:pPr>
              <w:pStyle w:val="TablaContenido"/>
              <w:spacing w:line="360" w:lineRule="auto"/>
              <w:jc w:val="left"/>
              <w:rPr>
                <w:rFonts w:ascii="Arial" w:hAnsi="Arial" w:cs="Arial"/>
                <w:szCs w:val="20"/>
              </w:rPr>
            </w:pPr>
          </w:p>
        </w:tc>
        <w:tc>
          <w:tcPr>
            <w:tcW w:w="3402" w:type="dxa"/>
            <w:vAlign w:val="center"/>
          </w:tcPr>
          <w:p w14:paraId="089A9BFD"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consultasIntranet</w:t>
            </w:r>
          </w:p>
          <w:p w14:paraId="089A9BFE"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registroLamadas</w:t>
            </w:r>
          </w:p>
          <w:p w14:paraId="089A9BFF"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reformaCC</w:t>
            </w:r>
          </w:p>
          <w:p w14:paraId="089A9C00"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adminconsola</w:t>
            </w:r>
          </w:p>
          <w:p w14:paraId="089A9C01"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certificadosInRe</w:t>
            </w:r>
          </w:p>
        </w:tc>
        <w:tc>
          <w:tcPr>
            <w:tcW w:w="1984" w:type="dxa"/>
            <w:vMerge w:val="restart"/>
            <w:vAlign w:val="center"/>
          </w:tcPr>
          <w:p w14:paraId="089A9C02" w14:textId="77777777" w:rsidR="004D01F6" w:rsidRPr="00AA6E41" w:rsidRDefault="00E7549D" w:rsidP="005B7B86">
            <w:pPr>
              <w:pStyle w:val="TablaContenido"/>
              <w:spacing w:line="360" w:lineRule="auto"/>
              <w:jc w:val="left"/>
              <w:rPr>
                <w:rFonts w:ascii="Arial" w:hAnsi="Arial" w:cs="Arial"/>
                <w:szCs w:val="20"/>
              </w:rPr>
            </w:pPr>
            <w:hyperlink r:id="rId77" w:history="1">
              <w:r w:rsidR="006D21FB" w:rsidRPr="00AA6E41">
                <w:rPr>
                  <w:rFonts w:ascii="Arial" w:hAnsi="Arial" w:cs="Arial"/>
                  <w:szCs w:val="20"/>
                </w:rPr>
                <w:t>Dirección de Informática y Desarrollo</w:t>
              </w:r>
            </w:hyperlink>
          </w:p>
        </w:tc>
        <w:tc>
          <w:tcPr>
            <w:tcW w:w="2000" w:type="dxa"/>
            <w:vAlign w:val="center"/>
          </w:tcPr>
          <w:p w14:paraId="089A9C03"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Se encuentran jubiladas, pero siguen instadas en los servidores de aplicaciones(WAS)</w:t>
            </w:r>
          </w:p>
        </w:tc>
      </w:tr>
      <w:tr w:rsidR="004D01F6" w:rsidRPr="00AA6E41" w14:paraId="089A9C0E" w14:textId="77777777" w:rsidTr="00B0168C">
        <w:trPr>
          <w:trHeight w:val="1377"/>
        </w:trPr>
        <w:tc>
          <w:tcPr>
            <w:tcW w:w="1668" w:type="dxa"/>
            <w:vMerge/>
            <w:vAlign w:val="center"/>
          </w:tcPr>
          <w:p w14:paraId="089A9C05" w14:textId="77777777" w:rsidR="004D01F6" w:rsidRPr="00AA6E41" w:rsidRDefault="004D01F6" w:rsidP="005B7B86">
            <w:pPr>
              <w:pStyle w:val="TablaContenido"/>
              <w:spacing w:line="360" w:lineRule="auto"/>
              <w:jc w:val="left"/>
              <w:rPr>
                <w:rFonts w:ascii="Arial" w:hAnsi="Arial" w:cs="Arial"/>
                <w:szCs w:val="20"/>
              </w:rPr>
            </w:pPr>
          </w:p>
        </w:tc>
        <w:tc>
          <w:tcPr>
            <w:tcW w:w="3402" w:type="dxa"/>
            <w:vAlign w:val="center"/>
          </w:tcPr>
          <w:p w14:paraId="089A9C06"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ActualizacionDatosSociedades2012</w:t>
            </w:r>
          </w:p>
          <w:p w14:paraId="089A9C07"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registroL</w:t>
            </w:r>
            <w:r w:rsidR="002A1486">
              <w:rPr>
                <w:rFonts w:ascii="Arial" w:hAnsi="Arial" w:cs="Arial"/>
                <w:szCs w:val="20"/>
              </w:rPr>
              <w:t>l</w:t>
            </w:r>
            <w:r w:rsidRPr="00AA6E41">
              <w:rPr>
                <w:rFonts w:ascii="Arial" w:hAnsi="Arial" w:cs="Arial"/>
                <w:szCs w:val="20"/>
              </w:rPr>
              <w:t>amadas</w:t>
            </w:r>
          </w:p>
          <w:p w14:paraId="089A9C08"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certificadosInRe</w:t>
            </w:r>
          </w:p>
          <w:p w14:paraId="089A9C09"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calendarioEvento</w:t>
            </w:r>
          </w:p>
          <w:p w14:paraId="089A9C0A" w14:textId="77777777" w:rsidR="004D01F6" w:rsidRPr="00AA6E41" w:rsidRDefault="004D01F6" w:rsidP="005B7B86">
            <w:pPr>
              <w:pStyle w:val="TablaContenido"/>
              <w:numPr>
                <w:ilvl w:val="0"/>
                <w:numId w:val="9"/>
              </w:numPr>
              <w:spacing w:line="360" w:lineRule="auto"/>
              <w:jc w:val="left"/>
              <w:rPr>
                <w:rFonts w:ascii="Arial" w:hAnsi="Arial" w:cs="Arial"/>
                <w:szCs w:val="20"/>
              </w:rPr>
            </w:pPr>
            <w:r w:rsidRPr="00AA6E41">
              <w:rPr>
                <w:rFonts w:ascii="Arial" w:hAnsi="Arial" w:cs="Arial"/>
                <w:szCs w:val="20"/>
              </w:rPr>
              <w:t>radicadoSalidaMasivo</w:t>
            </w:r>
          </w:p>
          <w:p w14:paraId="089A9C0B" w14:textId="77777777" w:rsidR="004D01F6" w:rsidRPr="00AA6E41" w:rsidRDefault="004D01F6" w:rsidP="005B7B86">
            <w:pPr>
              <w:pStyle w:val="TablaContenido"/>
              <w:spacing w:line="360" w:lineRule="auto"/>
              <w:ind w:left="501"/>
              <w:jc w:val="left"/>
              <w:rPr>
                <w:rFonts w:ascii="Arial" w:hAnsi="Arial" w:cs="Arial"/>
                <w:szCs w:val="20"/>
              </w:rPr>
            </w:pPr>
          </w:p>
        </w:tc>
        <w:tc>
          <w:tcPr>
            <w:tcW w:w="1984" w:type="dxa"/>
            <w:vMerge/>
            <w:vAlign w:val="center"/>
          </w:tcPr>
          <w:p w14:paraId="089A9C0C" w14:textId="77777777" w:rsidR="004D01F6" w:rsidRPr="00AA6E41" w:rsidRDefault="004D01F6" w:rsidP="005B7B86">
            <w:pPr>
              <w:pStyle w:val="TablaContenido"/>
              <w:spacing w:line="360" w:lineRule="auto"/>
              <w:jc w:val="left"/>
              <w:rPr>
                <w:rFonts w:ascii="Arial" w:hAnsi="Arial" w:cs="Arial"/>
                <w:szCs w:val="20"/>
              </w:rPr>
            </w:pPr>
          </w:p>
        </w:tc>
        <w:tc>
          <w:tcPr>
            <w:tcW w:w="2000" w:type="dxa"/>
            <w:vAlign w:val="center"/>
          </w:tcPr>
          <w:p w14:paraId="089A9C0D" w14:textId="77777777" w:rsidR="004D01F6" w:rsidRPr="00AA6E41" w:rsidRDefault="004D01F6" w:rsidP="005B7B86">
            <w:pPr>
              <w:pStyle w:val="TablaContenido"/>
              <w:spacing w:line="360" w:lineRule="auto"/>
              <w:jc w:val="left"/>
              <w:rPr>
                <w:rFonts w:ascii="Arial" w:hAnsi="Arial" w:cs="Arial"/>
                <w:szCs w:val="20"/>
              </w:rPr>
            </w:pPr>
            <w:r w:rsidRPr="00AA6E41">
              <w:rPr>
                <w:rFonts w:ascii="Arial" w:hAnsi="Arial" w:cs="Arial"/>
                <w:szCs w:val="20"/>
              </w:rPr>
              <w:t>Se encuentran instaladas  en más de un servidor de aplicaciones(Superwas, Oldwas 6.1, Oldwas 5.1)</w:t>
            </w:r>
          </w:p>
        </w:tc>
      </w:tr>
    </w:tbl>
    <w:p w14:paraId="089A9C0F" w14:textId="77777777" w:rsidR="00E44862" w:rsidRPr="00AA6E41" w:rsidRDefault="00E44862" w:rsidP="005B7B86">
      <w:pPr>
        <w:spacing w:after="0" w:line="360" w:lineRule="auto"/>
        <w:rPr>
          <w:rFonts w:ascii="Arial" w:hAnsi="Arial" w:cs="Arial"/>
        </w:rPr>
      </w:pPr>
    </w:p>
    <w:p w14:paraId="089A9C10" w14:textId="77777777" w:rsidR="00195235" w:rsidRPr="00AA6E41" w:rsidRDefault="00195235" w:rsidP="005B7B86">
      <w:pPr>
        <w:spacing w:after="0" w:line="360" w:lineRule="auto"/>
        <w:rPr>
          <w:rFonts w:ascii="Arial" w:hAnsi="Arial" w:cs="Arial"/>
          <w:bCs/>
        </w:rPr>
      </w:pPr>
      <w:r w:rsidRPr="00AA6E41">
        <w:rPr>
          <w:rFonts w:ascii="Arial" w:eastAsia="Times New Roman" w:hAnsi="Arial" w:cs="Arial"/>
          <w:b/>
          <w:color w:val="808080" w:themeColor="background1" w:themeShade="80"/>
          <w:sz w:val="24"/>
        </w:rPr>
        <w:t>Nota:</w:t>
      </w:r>
      <w:r w:rsidRPr="00AA6E41">
        <w:rPr>
          <w:rFonts w:ascii="Arial" w:hAnsi="Arial" w:cs="Arial"/>
          <w:bCs/>
        </w:rPr>
        <w:t xml:space="preserve"> Las personas de la  </w:t>
      </w:r>
      <w:hyperlink r:id="rId78" w:history="1">
        <w:r w:rsidRPr="00AA6E41">
          <w:rPr>
            <w:rFonts w:ascii="Arial" w:hAnsi="Arial" w:cs="Arial"/>
            <w:bCs/>
          </w:rPr>
          <w:t>Dirección de Informática y Desarrollo</w:t>
        </w:r>
      </w:hyperlink>
      <w:r w:rsidRPr="00AA6E41">
        <w:rPr>
          <w:rFonts w:ascii="Arial" w:hAnsi="Arial" w:cs="Arial"/>
          <w:bCs/>
        </w:rPr>
        <w:t xml:space="preserve"> son las encargadas de ser facilitadores para la resolución de incidentes o recepción de requerimientos entre los Roles Funcionales y las personas (Proveedores) que realizan la solución final incidentes o requerimientos.</w:t>
      </w:r>
    </w:p>
    <w:p w14:paraId="089A9C11" w14:textId="77777777" w:rsidR="001E1F6D" w:rsidRPr="00AA6E41" w:rsidRDefault="001E1F6D" w:rsidP="005B7B86">
      <w:pPr>
        <w:spacing w:after="0" w:line="360" w:lineRule="auto"/>
        <w:rPr>
          <w:rFonts w:ascii="Arial" w:hAnsi="Arial" w:cs="Arial"/>
        </w:rPr>
      </w:pPr>
    </w:p>
    <w:p w14:paraId="089A9C12" w14:textId="77777777" w:rsidR="00DA59A2" w:rsidRPr="00AA6E41" w:rsidRDefault="008D0608"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Cs w:val="22"/>
        </w:rPr>
      </w:pPr>
      <w:bookmarkStart w:id="15" w:name="_Toc256587340"/>
      <w:r w:rsidRPr="00AA6E41">
        <w:rPr>
          <w:rFonts w:ascii="Arial" w:hAnsi="Arial" w:cs="Arial"/>
          <w:color w:val="808080" w:themeColor="background1" w:themeShade="80"/>
          <w:szCs w:val="22"/>
        </w:rPr>
        <w:t xml:space="preserve"> </w:t>
      </w:r>
      <w:bookmarkStart w:id="16" w:name="_Toc367785472"/>
      <w:r w:rsidR="00DA59A2" w:rsidRPr="00AA6E41">
        <w:rPr>
          <w:rFonts w:ascii="Arial" w:hAnsi="Arial" w:cs="Arial"/>
          <w:color w:val="808080" w:themeColor="background1" w:themeShade="80"/>
          <w:szCs w:val="22"/>
        </w:rPr>
        <w:t>Capacidades</w:t>
      </w:r>
      <w:bookmarkEnd w:id="15"/>
      <w:bookmarkEnd w:id="16"/>
    </w:p>
    <w:p w14:paraId="089A9C13" w14:textId="77777777" w:rsidR="00DA59A2" w:rsidRPr="00AA6E41" w:rsidRDefault="001E1F6D" w:rsidP="005B7B86">
      <w:pPr>
        <w:spacing w:after="0" w:line="360" w:lineRule="auto"/>
        <w:rPr>
          <w:rFonts w:ascii="Arial" w:hAnsi="Arial" w:cs="Arial"/>
        </w:rPr>
      </w:pPr>
      <w:r w:rsidRPr="00AA6E41">
        <w:rPr>
          <w:rFonts w:ascii="Arial" w:hAnsi="Arial" w:cs="Arial"/>
        </w:rPr>
        <w:t xml:space="preserve">En esta sección </w:t>
      </w:r>
      <w:r w:rsidR="004B68C4" w:rsidRPr="00AA6E41">
        <w:rPr>
          <w:rFonts w:ascii="Arial" w:hAnsi="Arial" w:cs="Arial"/>
        </w:rPr>
        <w:t>se mencionan los aspectos fundamentales que deben contener las aplicaciones al momento de su creación y que deben dar continuidad en las fases de soporte y mantenimiento</w:t>
      </w:r>
      <w:r w:rsidR="00461A4D" w:rsidRPr="00AA6E41">
        <w:rPr>
          <w:rFonts w:ascii="Arial" w:hAnsi="Arial" w:cs="Arial"/>
        </w:rPr>
        <w:t>.</w:t>
      </w:r>
    </w:p>
    <w:p w14:paraId="089A9C14" w14:textId="77777777" w:rsidR="004A665F" w:rsidRPr="00AA6E41" w:rsidRDefault="004A665F" w:rsidP="005B7B86">
      <w:pPr>
        <w:spacing w:after="0" w:line="360" w:lineRule="auto"/>
        <w:rPr>
          <w:rFonts w:ascii="Arial" w:hAnsi="Arial" w:cs="Arial"/>
        </w:rPr>
      </w:pPr>
    </w:p>
    <w:tbl>
      <w:tblPr>
        <w:tblW w:w="907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57" w:type="dxa"/>
          <w:bottom w:w="57" w:type="dxa"/>
        </w:tblCellMar>
        <w:tblLook w:val="04A0" w:firstRow="1" w:lastRow="0" w:firstColumn="1" w:lastColumn="0" w:noHBand="0" w:noVBand="1"/>
      </w:tblPr>
      <w:tblGrid>
        <w:gridCol w:w="1843"/>
        <w:gridCol w:w="7230"/>
      </w:tblGrid>
      <w:tr w:rsidR="00DA59A2" w:rsidRPr="00AA6E41" w14:paraId="089A9C17" w14:textId="77777777" w:rsidTr="001B2F43">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C15"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 xml:space="preserve">Titulo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14:paraId="089A9C16"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Descripción del objetivo</w:t>
            </w:r>
          </w:p>
        </w:tc>
      </w:tr>
      <w:tr w:rsidR="00DA59A2" w:rsidRPr="00AA6E41" w14:paraId="089A9C1B"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Centrada al</w:t>
            </w:r>
          </w:p>
          <w:p w14:paraId="089A9C19"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usuario</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A" w14:textId="77777777" w:rsidR="00DA59A2" w:rsidRPr="00AA6E41" w:rsidRDefault="00CE0CCC" w:rsidP="005B7B86">
            <w:pPr>
              <w:pStyle w:val="TablaContenido"/>
              <w:spacing w:line="360" w:lineRule="auto"/>
              <w:rPr>
                <w:rFonts w:ascii="Arial" w:hAnsi="Arial" w:cs="Arial"/>
                <w:szCs w:val="20"/>
              </w:rPr>
            </w:pPr>
            <w:r w:rsidRPr="00AA6E41">
              <w:rPr>
                <w:rFonts w:ascii="Arial" w:hAnsi="Arial" w:cs="Arial"/>
                <w:szCs w:val="20"/>
              </w:rPr>
              <w:t>Suministrar un</w:t>
            </w:r>
            <w:r w:rsidR="00DA59A2" w:rsidRPr="00AA6E41">
              <w:rPr>
                <w:rFonts w:ascii="Arial" w:hAnsi="Arial" w:cs="Arial"/>
                <w:szCs w:val="20"/>
              </w:rPr>
              <w:t xml:space="preserve"> modelo de datos </w:t>
            </w:r>
            <w:r w:rsidRPr="00AA6E41">
              <w:rPr>
                <w:rFonts w:ascii="Arial" w:hAnsi="Arial" w:cs="Arial"/>
                <w:szCs w:val="20"/>
              </w:rPr>
              <w:t>institucional</w:t>
            </w:r>
            <w:r w:rsidR="00DA59A2" w:rsidRPr="00AA6E41">
              <w:rPr>
                <w:rFonts w:ascii="Arial" w:hAnsi="Arial" w:cs="Arial"/>
                <w:szCs w:val="20"/>
              </w:rPr>
              <w:t>, permitiendo a l</w:t>
            </w:r>
            <w:r w:rsidR="00117714" w:rsidRPr="00AA6E41">
              <w:rPr>
                <w:rFonts w:ascii="Arial" w:hAnsi="Arial" w:cs="Arial"/>
                <w:szCs w:val="20"/>
              </w:rPr>
              <w:t>os usuario</w:t>
            </w:r>
            <w:r w:rsidR="00051941" w:rsidRPr="00AA6E41">
              <w:rPr>
                <w:rFonts w:ascii="Arial" w:hAnsi="Arial" w:cs="Arial"/>
                <w:szCs w:val="20"/>
              </w:rPr>
              <w:t>s</w:t>
            </w:r>
            <w:r w:rsidR="00117714" w:rsidRPr="00AA6E41">
              <w:rPr>
                <w:rFonts w:ascii="Arial" w:hAnsi="Arial" w:cs="Arial"/>
                <w:szCs w:val="20"/>
              </w:rPr>
              <w:t xml:space="preserve"> una mejor </w:t>
            </w:r>
            <w:r w:rsidRPr="00AA6E41">
              <w:rPr>
                <w:rFonts w:ascii="Arial" w:hAnsi="Arial" w:cs="Arial"/>
                <w:szCs w:val="20"/>
              </w:rPr>
              <w:t>comprensión</w:t>
            </w:r>
            <w:r w:rsidR="00DA59A2" w:rsidRPr="00AA6E41">
              <w:rPr>
                <w:rFonts w:ascii="Arial" w:hAnsi="Arial" w:cs="Arial"/>
                <w:szCs w:val="20"/>
              </w:rPr>
              <w:t xml:space="preserve"> de la </w:t>
            </w:r>
            <w:r w:rsidRPr="00AA6E41">
              <w:rPr>
                <w:rFonts w:ascii="Arial" w:hAnsi="Arial" w:cs="Arial"/>
                <w:szCs w:val="20"/>
              </w:rPr>
              <w:t>información</w:t>
            </w:r>
            <w:r w:rsidR="00DA59A2" w:rsidRPr="00AA6E41">
              <w:rPr>
                <w:rFonts w:ascii="Arial" w:hAnsi="Arial" w:cs="Arial"/>
                <w:szCs w:val="20"/>
              </w:rPr>
              <w:t xml:space="preserve"> </w:t>
            </w:r>
            <w:r w:rsidRPr="00AA6E41">
              <w:rPr>
                <w:rFonts w:ascii="Arial" w:hAnsi="Arial" w:cs="Arial"/>
                <w:szCs w:val="20"/>
              </w:rPr>
              <w:t>suministrada</w:t>
            </w:r>
            <w:r w:rsidR="00DA59A2" w:rsidRPr="00AA6E41">
              <w:rPr>
                <w:rFonts w:ascii="Arial" w:hAnsi="Arial" w:cs="Arial"/>
                <w:szCs w:val="20"/>
              </w:rPr>
              <w:t>.</w:t>
            </w:r>
          </w:p>
        </w:tc>
      </w:tr>
      <w:tr w:rsidR="00DA59A2" w:rsidRPr="00AA6E41" w14:paraId="089A9C1E"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C"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Estrategia Multicanal</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D" w14:textId="77777777" w:rsidR="00DA59A2" w:rsidRPr="00AA6E41" w:rsidRDefault="00CA1ABA" w:rsidP="005B7B86">
            <w:pPr>
              <w:pStyle w:val="TablaContenido"/>
              <w:spacing w:line="360" w:lineRule="auto"/>
              <w:rPr>
                <w:rFonts w:ascii="Arial" w:hAnsi="Arial" w:cs="Arial"/>
                <w:szCs w:val="20"/>
              </w:rPr>
            </w:pPr>
            <w:r w:rsidRPr="00AA6E41">
              <w:rPr>
                <w:rFonts w:ascii="Arial" w:hAnsi="Arial" w:cs="Arial"/>
                <w:szCs w:val="20"/>
              </w:rPr>
              <w:t>Que permita la interacción</w:t>
            </w:r>
            <w:r w:rsidR="00051941" w:rsidRPr="00AA6E41">
              <w:rPr>
                <w:rFonts w:ascii="Arial" w:hAnsi="Arial" w:cs="Arial"/>
                <w:szCs w:val="20"/>
              </w:rPr>
              <w:t xml:space="preserve"> con las </w:t>
            </w:r>
            <w:r w:rsidR="00DA59A2" w:rsidRPr="00AA6E41">
              <w:rPr>
                <w:rFonts w:ascii="Arial" w:hAnsi="Arial" w:cs="Arial"/>
                <w:szCs w:val="20"/>
              </w:rPr>
              <w:t xml:space="preserve">sociedades y </w:t>
            </w:r>
            <w:r w:rsidR="00CE0CCC" w:rsidRPr="00AA6E41">
              <w:rPr>
                <w:rFonts w:ascii="Arial" w:hAnsi="Arial" w:cs="Arial"/>
                <w:szCs w:val="20"/>
              </w:rPr>
              <w:t>los funcionarios</w:t>
            </w:r>
            <w:r w:rsidR="00051941" w:rsidRPr="00AA6E41">
              <w:rPr>
                <w:rFonts w:ascii="Arial" w:hAnsi="Arial" w:cs="Arial"/>
                <w:szCs w:val="20"/>
              </w:rPr>
              <w:t xml:space="preserve"> de la </w:t>
            </w:r>
            <w:r w:rsidR="00FB6934" w:rsidRPr="00AA6E41">
              <w:rPr>
                <w:rFonts w:ascii="Arial" w:hAnsi="Arial" w:cs="Arial"/>
                <w:szCs w:val="20"/>
              </w:rPr>
              <w:t>Entidad,</w:t>
            </w:r>
            <w:r w:rsidRPr="00AA6E41">
              <w:rPr>
                <w:rFonts w:ascii="Arial" w:hAnsi="Arial" w:cs="Arial"/>
                <w:szCs w:val="20"/>
              </w:rPr>
              <w:t xml:space="preserve"> mejorando la interacción</w:t>
            </w:r>
            <w:r w:rsidR="00051941" w:rsidRPr="00AA6E41">
              <w:rPr>
                <w:rFonts w:ascii="Arial" w:hAnsi="Arial" w:cs="Arial"/>
                <w:szCs w:val="20"/>
              </w:rPr>
              <w:t xml:space="preserve"> </w:t>
            </w:r>
            <w:r w:rsidR="00DA59A2" w:rsidRPr="00AA6E41">
              <w:rPr>
                <w:rFonts w:ascii="Arial" w:hAnsi="Arial" w:cs="Arial"/>
                <w:szCs w:val="20"/>
              </w:rPr>
              <w:t xml:space="preserve">con el usuario final frente a la </w:t>
            </w:r>
            <w:r w:rsidR="00FB6934" w:rsidRPr="00AA6E41">
              <w:rPr>
                <w:rFonts w:ascii="Arial" w:hAnsi="Arial" w:cs="Arial"/>
                <w:szCs w:val="20"/>
              </w:rPr>
              <w:t>Entidad.</w:t>
            </w:r>
          </w:p>
        </w:tc>
      </w:tr>
      <w:tr w:rsidR="00DA59A2" w:rsidRPr="00AA6E41" w14:paraId="089A9C21"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1F"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Orientada al flujo de Procesos.</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Brindar la capacidad para definir, operar y </w:t>
            </w:r>
            <w:r w:rsidR="00CE0CCC" w:rsidRPr="00AA6E41">
              <w:rPr>
                <w:rFonts w:ascii="Arial" w:hAnsi="Arial" w:cs="Arial"/>
                <w:szCs w:val="20"/>
              </w:rPr>
              <w:t>monitorear</w:t>
            </w:r>
            <w:r w:rsidR="00D77309" w:rsidRPr="00AA6E41">
              <w:rPr>
                <w:rFonts w:ascii="Arial" w:hAnsi="Arial" w:cs="Arial"/>
                <w:szCs w:val="20"/>
              </w:rPr>
              <w:t xml:space="preserve"> las operaciones de la </w:t>
            </w:r>
            <w:r w:rsidR="009C7300" w:rsidRPr="00AA6E41">
              <w:rPr>
                <w:rFonts w:ascii="Arial" w:hAnsi="Arial" w:cs="Arial"/>
                <w:szCs w:val="20"/>
              </w:rPr>
              <w:t xml:space="preserve">Entidad  </w:t>
            </w:r>
            <w:r w:rsidR="003024C5" w:rsidRPr="00AA6E41">
              <w:rPr>
                <w:rFonts w:ascii="Arial" w:hAnsi="Arial" w:cs="Arial"/>
                <w:szCs w:val="20"/>
              </w:rPr>
              <w:t xml:space="preserve"> </w:t>
            </w:r>
            <w:r w:rsidRPr="00AA6E41">
              <w:rPr>
                <w:rFonts w:ascii="Arial" w:hAnsi="Arial" w:cs="Arial"/>
                <w:szCs w:val="20"/>
              </w:rPr>
              <w:t xml:space="preserve">requeridas para habilitar los servicios y </w:t>
            </w:r>
            <w:r w:rsidR="00CE0CCC" w:rsidRPr="00AA6E41">
              <w:rPr>
                <w:rFonts w:ascii="Arial" w:hAnsi="Arial" w:cs="Arial"/>
                <w:szCs w:val="20"/>
              </w:rPr>
              <w:t>trámites</w:t>
            </w:r>
            <w:r w:rsidRPr="00AA6E41">
              <w:rPr>
                <w:rFonts w:ascii="Arial" w:hAnsi="Arial" w:cs="Arial"/>
                <w:szCs w:val="20"/>
              </w:rPr>
              <w:t>.</w:t>
            </w:r>
          </w:p>
        </w:tc>
      </w:tr>
      <w:tr w:rsidR="00DA59A2" w:rsidRPr="00AA6E41" w14:paraId="089A9C24"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2" w14:textId="77777777" w:rsidR="00DA59A2" w:rsidRPr="00AA6E41" w:rsidRDefault="00203C59" w:rsidP="005B7B86">
            <w:pPr>
              <w:pStyle w:val="TablaContenido"/>
              <w:spacing w:line="360" w:lineRule="auto"/>
              <w:rPr>
                <w:rFonts w:ascii="Arial" w:hAnsi="Arial" w:cs="Arial"/>
                <w:szCs w:val="20"/>
              </w:rPr>
            </w:pPr>
            <w:r w:rsidRPr="00AA6E41">
              <w:rPr>
                <w:rFonts w:ascii="Arial" w:hAnsi="Arial" w:cs="Arial"/>
                <w:szCs w:val="20"/>
              </w:rPr>
              <w:t>Estandarización</w:t>
            </w:r>
            <w:r w:rsidR="00DA59A2" w:rsidRPr="00AA6E41">
              <w:rPr>
                <w:rFonts w:ascii="Arial" w:hAnsi="Arial" w:cs="Arial"/>
                <w:szCs w:val="20"/>
              </w:rPr>
              <w:t xml:space="preserve">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Es un </w:t>
            </w:r>
            <w:r w:rsidR="00812C56" w:rsidRPr="00AA6E41">
              <w:rPr>
                <w:rFonts w:ascii="Arial" w:hAnsi="Arial" w:cs="Arial"/>
                <w:szCs w:val="20"/>
              </w:rPr>
              <w:t>prerrequisito</w:t>
            </w:r>
            <w:r w:rsidRPr="00AA6E41">
              <w:rPr>
                <w:rFonts w:ascii="Arial" w:hAnsi="Arial" w:cs="Arial"/>
                <w:szCs w:val="20"/>
              </w:rPr>
              <w:t xml:space="preserve"> de los elementos construidos independientemente: Modularidad, Simplicidad, Flexibilidad los cu</w:t>
            </w:r>
            <w:r w:rsidR="00B04C39" w:rsidRPr="00AA6E41">
              <w:rPr>
                <w:rFonts w:ascii="Arial" w:hAnsi="Arial" w:cs="Arial"/>
                <w:szCs w:val="20"/>
              </w:rPr>
              <w:t>a</w:t>
            </w:r>
            <w:r w:rsidRPr="00AA6E41">
              <w:rPr>
                <w:rFonts w:ascii="Arial" w:hAnsi="Arial" w:cs="Arial"/>
                <w:szCs w:val="20"/>
              </w:rPr>
              <w:t xml:space="preserve">les tiene </w:t>
            </w:r>
            <w:r w:rsidR="00FB6934" w:rsidRPr="00AA6E41">
              <w:rPr>
                <w:rFonts w:ascii="Arial" w:hAnsi="Arial" w:cs="Arial"/>
                <w:szCs w:val="20"/>
              </w:rPr>
              <w:t>un alto</w:t>
            </w:r>
            <w:r w:rsidRPr="00AA6E41">
              <w:rPr>
                <w:rFonts w:ascii="Arial" w:hAnsi="Arial" w:cs="Arial"/>
                <w:szCs w:val="20"/>
              </w:rPr>
              <w:t xml:space="preserve"> nivel </w:t>
            </w:r>
            <w:r w:rsidR="00C65ED3" w:rsidRPr="00AA6E41">
              <w:rPr>
                <w:rFonts w:ascii="Arial" w:hAnsi="Arial" w:cs="Arial"/>
                <w:szCs w:val="20"/>
              </w:rPr>
              <w:t>de parametrización, permitiendo la integración</w:t>
            </w:r>
            <w:r w:rsidRPr="00AA6E41">
              <w:rPr>
                <w:rFonts w:ascii="Arial" w:hAnsi="Arial" w:cs="Arial"/>
                <w:szCs w:val="20"/>
              </w:rPr>
              <w:t xml:space="preserve"> con un </w:t>
            </w:r>
            <w:r w:rsidR="001839FD" w:rsidRPr="00AA6E41">
              <w:rPr>
                <w:rFonts w:ascii="Arial" w:hAnsi="Arial" w:cs="Arial"/>
                <w:szCs w:val="20"/>
              </w:rPr>
              <w:t>bajo acoplamiento</w:t>
            </w:r>
            <w:r w:rsidRPr="00AA6E41">
              <w:rPr>
                <w:rFonts w:ascii="Arial" w:hAnsi="Arial" w:cs="Arial"/>
                <w:szCs w:val="20"/>
              </w:rPr>
              <w:t>.</w:t>
            </w:r>
          </w:p>
        </w:tc>
      </w:tr>
      <w:tr w:rsidR="00DA59A2" w:rsidRPr="00AA6E41" w14:paraId="089A9C27"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5"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Modularidad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6"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Sugerir que aplicaciones deben tener componentes independientes, </w:t>
            </w:r>
            <w:r w:rsidR="00812C56" w:rsidRPr="00AA6E41">
              <w:rPr>
                <w:rFonts w:ascii="Arial" w:hAnsi="Arial" w:cs="Arial"/>
                <w:szCs w:val="20"/>
              </w:rPr>
              <w:t>funcionales por</w:t>
            </w:r>
            <w:r w:rsidRPr="00AA6E41">
              <w:rPr>
                <w:rFonts w:ascii="Arial" w:hAnsi="Arial" w:cs="Arial"/>
                <w:szCs w:val="20"/>
              </w:rPr>
              <w:t xml:space="preserve"> </w:t>
            </w:r>
            <w:r w:rsidR="00812C56" w:rsidRPr="00AA6E41">
              <w:rPr>
                <w:rFonts w:ascii="Arial" w:hAnsi="Arial" w:cs="Arial"/>
                <w:szCs w:val="20"/>
              </w:rPr>
              <w:t>sí</w:t>
            </w:r>
            <w:r w:rsidRPr="00AA6E41">
              <w:rPr>
                <w:rFonts w:ascii="Arial" w:hAnsi="Arial" w:cs="Arial"/>
                <w:szCs w:val="20"/>
              </w:rPr>
              <w:t xml:space="preserve"> mismos, que puedan ser ensamblados de diferentes maneras y cuyas combinaciones resulten con nuevas soluciones. </w:t>
            </w:r>
          </w:p>
        </w:tc>
      </w:tr>
      <w:tr w:rsidR="00DA59A2" w:rsidRPr="00AA6E41" w14:paraId="089A9C2A"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Simplicidad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9" w14:textId="77777777" w:rsidR="00DA59A2" w:rsidRPr="00AA6E41" w:rsidRDefault="001839FD" w:rsidP="005B7B86">
            <w:pPr>
              <w:pStyle w:val="TablaContenido"/>
              <w:spacing w:line="360" w:lineRule="auto"/>
              <w:rPr>
                <w:rFonts w:ascii="Arial" w:hAnsi="Arial" w:cs="Arial"/>
                <w:szCs w:val="20"/>
              </w:rPr>
            </w:pPr>
            <w:r w:rsidRPr="00AA6E41">
              <w:rPr>
                <w:rFonts w:ascii="Arial" w:hAnsi="Arial" w:cs="Arial"/>
                <w:szCs w:val="20"/>
              </w:rPr>
              <w:t>Las</w:t>
            </w:r>
            <w:r w:rsidR="00DA59A2" w:rsidRPr="00AA6E41">
              <w:rPr>
                <w:rFonts w:ascii="Arial" w:hAnsi="Arial" w:cs="Arial"/>
                <w:szCs w:val="20"/>
              </w:rPr>
              <w:t xml:space="preserve"> soluciones deben ser definidas con baja complejidad y bajo acoplamiento, sin dejar de </w:t>
            </w:r>
            <w:r w:rsidRPr="00AA6E41">
              <w:rPr>
                <w:rFonts w:ascii="Arial" w:hAnsi="Arial" w:cs="Arial"/>
                <w:szCs w:val="20"/>
              </w:rPr>
              <w:t>un</w:t>
            </w:r>
            <w:r w:rsidR="00DA59A2" w:rsidRPr="00AA6E41">
              <w:rPr>
                <w:rFonts w:ascii="Arial" w:hAnsi="Arial" w:cs="Arial"/>
                <w:szCs w:val="20"/>
              </w:rPr>
              <w:t xml:space="preserve"> lado los requeri</w:t>
            </w:r>
            <w:r w:rsidR="00271A51" w:rsidRPr="00AA6E41">
              <w:rPr>
                <w:rFonts w:ascii="Arial" w:hAnsi="Arial" w:cs="Arial"/>
                <w:szCs w:val="20"/>
              </w:rPr>
              <w:t xml:space="preserve">mientos de la </w:t>
            </w:r>
            <w:r w:rsidRPr="00AA6E41">
              <w:rPr>
                <w:rFonts w:ascii="Arial" w:hAnsi="Arial" w:cs="Arial"/>
                <w:szCs w:val="20"/>
              </w:rPr>
              <w:t>Entidad.</w:t>
            </w:r>
          </w:p>
        </w:tc>
      </w:tr>
      <w:tr w:rsidR="00DA59A2" w:rsidRPr="00AA6E41" w14:paraId="089A9C2D" w14:textId="77777777" w:rsidTr="00257950">
        <w:trPr>
          <w:trHeight w:val="690"/>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Flexibilidad</w:t>
            </w:r>
            <w:r w:rsidR="00203C59" w:rsidRPr="00AA6E41">
              <w:rPr>
                <w:rFonts w:ascii="Arial" w:hAnsi="Arial" w:cs="Arial"/>
                <w:szCs w:val="20"/>
              </w:rPr>
              <w:t xml:space="preserve"> y alto nivel de </w:t>
            </w:r>
            <w:r w:rsidR="00022017" w:rsidRPr="00AA6E41">
              <w:rPr>
                <w:rFonts w:ascii="Arial" w:hAnsi="Arial" w:cs="Arial"/>
                <w:szCs w:val="20"/>
              </w:rPr>
              <w:t>parametrización</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C"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Que permita responder </w:t>
            </w:r>
            <w:r w:rsidR="00BA5E46" w:rsidRPr="00AA6E41">
              <w:rPr>
                <w:rFonts w:ascii="Arial" w:hAnsi="Arial" w:cs="Arial"/>
                <w:szCs w:val="20"/>
              </w:rPr>
              <w:t>ágilmente a</w:t>
            </w:r>
            <w:r w:rsidRPr="00AA6E41">
              <w:rPr>
                <w:rFonts w:ascii="Arial" w:hAnsi="Arial" w:cs="Arial"/>
                <w:szCs w:val="20"/>
              </w:rPr>
              <w:t xml:space="preserve"> los requerimientos, condiciones y regulacione</w:t>
            </w:r>
            <w:r w:rsidR="003D529A" w:rsidRPr="00AA6E41">
              <w:rPr>
                <w:rFonts w:ascii="Arial" w:hAnsi="Arial" w:cs="Arial"/>
                <w:szCs w:val="20"/>
              </w:rPr>
              <w:t xml:space="preserve">s cambiantes de la </w:t>
            </w:r>
            <w:r w:rsidR="009C7300" w:rsidRPr="00AA6E41">
              <w:rPr>
                <w:rFonts w:ascii="Arial" w:hAnsi="Arial" w:cs="Arial"/>
                <w:szCs w:val="20"/>
              </w:rPr>
              <w:t xml:space="preserve">Entidad  </w:t>
            </w:r>
            <w:r w:rsidR="003024C5" w:rsidRPr="00AA6E41">
              <w:rPr>
                <w:rFonts w:ascii="Arial" w:hAnsi="Arial" w:cs="Arial"/>
                <w:szCs w:val="20"/>
              </w:rPr>
              <w:t xml:space="preserve"> </w:t>
            </w:r>
            <w:r w:rsidR="00D9355B" w:rsidRPr="00AA6E41">
              <w:rPr>
                <w:rFonts w:ascii="Arial" w:hAnsi="Arial" w:cs="Arial"/>
                <w:szCs w:val="20"/>
              </w:rPr>
              <w:t>y su</w:t>
            </w:r>
            <w:r w:rsidRPr="00AA6E41">
              <w:rPr>
                <w:rFonts w:ascii="Arial" w:hAnsi="Arial" w:cs="Arial"/>
                <w:szCs w:val="20"/>
              </w:rPr>
              <w:t xml:space="preserve"> ent</w:t>
            </w:r>
            <w:r w:rsidR="00E90C79" w:rsidRPr="00AA6E41">
              <w:rPr>
                <w:rFonts w:ascii="Arial" w:hAnsi="Arial" w:cs="Arial"/>
                <w:szCs w:val="20"/>
              </w:rPr>
              <w:t>orno, mediante la implementación</w:t>
            </w:r>
            <w:r w:rsidRPr="00AA6E41">
              <w:rPr>
                <w:rFonts w:ascii="Arial" w:hAnsi="Arial" w:cs="Arial"/>
                <w:szCs w:val="20"/>
              </w:rPr>
              <w:t xml:space="preserve"> de </w:t>
            </w:r>
            <w:r w:rsidR="00BA5E46" w:rsidRPr="00AA6E41">
              <w:rPr>
                <w:rFonts w:ascii="Arial" w:hAnsi="Arial" w:cs="Arial"/>
                <w:szCs w:val="20"/>
              </w:rPr>
              <w:t>parámetros</w:t>
            </w:r>
            <w:r w:rsidRPr="00AA6E41">
              <w:rPr>
                <w:rFonts w:ascii="Arial" w:hAnsi="Arial" w:cs="Arial"/>
                <w:szCs w:val="20"/>
              </w:rPr>
              <w:t xml:space="preserve"> en las aplicaciones con</w:t>
            </w:r>
            <w:r w:rsidR="00022017" w:rsidRPr="00AA6E41">
              <w:rPr>
                <w:rFonts w:ascii="Arial" w:hAnsi="Arial" w:cs="Arial"/>
                <w:szCs w:val="20"/>
              </w:rPr>
              <w:t xml:space="preserve"> condiciones propios que permitan las modificaciones e integración con otras soluciones.</w:t>
            </w:r>
          </w:p>
        </w:tc>
      </w:tr>
      <w:tr w:rsidR="00DA59A2" w:rsidRPr="00AA6E41" w14:paraId="089A9C30" w14:textId="77777777" w:rsidTr="00257950">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E" w14:textId="77777777" w:rsidR="00DA59A2" w:rsidRPr="00AA6E41" w:rsidRDefault="00BA7725" w:rsidP="005B7B86">
            <w:pPr>
              <w:pStyle w:val="TablaContenido"/>
              <w:spacing w:line="360" w:lineRule="auto"/>
              <w:rPr>
                <w:rFonts w:ascii="Arial" w:hAnsi="Arial" w:cs="Arial"/>
                <w:szCs w:val="20"/>
              </w:rPr>
            </w:pPr>
            <w:r w:rsidRPr="00AA6E41">
              <w:rPr>
                <w:rFonts w:ascii="Arial" w:hAnsi="Arial" w:cs="Arial"/>
                <w:szCs w:val="20"/>
              </w:rPr>
              <w:t>Integración</w:t>
            </w:r>
            <w:r w:rsidR="00DA59A2" w:rsidRPr="00AA6E41">
              <w:rPr>
                <w:rFonts w:ascii="Arial" w:hAnsi="Arial" w:cs="Arial"/>
                <w:szCs w:val="20"/>
              </w:rPr>
              <w:t xml:space="preserve">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9C2F" w14:textId="77777777" w:rsidR="00DA59A2" w:rsidRPr="00AA6E41" w:rsidRDefault="00FC4E18" w:rsidP="005B7B86">
            <w:pPr>
              <w:pStyle w:val="TablaContenido"/>
              <w:spacing w:line="360" w:lineRule="auto"/>
              <w:rPr>
                <w:rFonts w:ascii="Arial" w:hAnsi="Arial" w:cs="Arial"/>
                <w:szCs w:val="20"/>
              </w:rPr>
            </w:pPr>
            <w:r w:rsidRPr="00AA6E41">
              <w:rPr>
                <w:rFonts w:ascii="Arial" w:hAnsi="Arial" w:cs="Arial"/>
                <w:szCs w:val="20"/>
              </w:rPr>
              <w:t xml:space="preserve">Que permita </w:t>
            </w:r>
            <w:r w:rsidR="00BA5E46" w:rsidRPr="00AA6E41">
              <w:rPr>
                <w:rFonts w:ascii="Arial" w:hAnsi="Arial" w:cs="Arial"/>
                <w:szCs w:val="20"/>
              </w:rPr>
              <w:t xml:space="preserve">ejecutar </w:t>
            </w:r>
            <w:r w:rsidR="009D732B" w:rsidRPr="00AA6E41">
              <w:rPr>
                <w:rFonts w:ascii="Arial" w:hAnsi="Arial" w:cs="Arial"/>
                <w:szCs w:val="20"/>
              </w:rPr>
              <w:t>transparentemente varias</w:t>
            </w:r>
            <w:r w:rsidR="00DA59A2" w:rsidRPr="00AA6E41">
              <w:rPr>
                <w:rFonts w:ascii="Arial" w:hAnsi="Arial" w:cs="Arial"/>
                <w:szCs w:val="20"/>
              </w:rPr>
              <w:t xml:space="preserve"> funciones a nivel </w:t>
            </w:r>
            <w:r w:rsidR="00172A53" w:rsidRPr="00AA6E41">
              <w:rPr>
                <w:rFonts w:ascii="Arial" w:hAnsi="Arial" w:cs="Arial"/>
                <w:szCs w:val="20"/>
              </w:rPr>
              <w:t>de datos, procesos y reutización</w:t>
            </w:r>
            <w:r w:rsidR="00DA59A2" w:rsidRPr="00AA6E41">
              <w:rPr>
                <w:rFonts w:ascii="Arial" w:hAnsi="Arial" w:cs="Arial"/>
                <w:szCs w:val="20"/>
              </w:rPr>
              <w:t xml:space="preserve"> de servicios.</w:t>
            </w:r>
          </w:p>
        </w:tc>
      </w:tr>
    </w:tbl>
    <w:p w14:paraId="089A9C31" w14:textId="77777777" w:rsidR="00DA59A2" w:rsidRPr="00AA6E41" w:rsidRDefault="00DA59A2"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4"/>
          <w:szCs w:val="22"/>
        </w:rPr>
      </w:pPr>
      <w:bookmarkStart w:id="17" w:name="_Toc367785473"/>
      <w:r w:rsidRPr="00AA6E41">
        <w:rPr>
          <w:rFonts w:ascii="Arial" w:hAnsi="Arial" w:cs="Arial"/>
          <w:color w:val="808080" w:themeColor="background1" w:themeShade="80"/>
          <w:sz w:val="24"/>
          <w:szCs w:val="22"/>
        </w:rPr>
        <w:t>Cumplimiento</w:t>
      </w:r>
      <w:bookmarkEnd w:id="17"/>
    </w:p>
    <w:p w14:paraId="089A9C32" w14:textId="77777777" w:rsidR="00DA59A2" w:rsidRPr="00AA6E41" w:rsidRDefault="008D0608" w:rsidP="005B7B86">
      <w:pPr>
        <w:pStyle w:val="Ttulo2"/>
        <w:keepLines w:val="0"/>
        <w:numPr>
          <w:ilvl w:val="1"/>
          <w:numId w:val="42"/>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18" w:name="_Toc367785474"/>
      <w:r w:rsidR="00DA59A2" w:rsidRPr="00AA6E41">
        <w:rPr>
          <w:rFonts w:ascii="Arial" w:hAnsi="Arial" w:cs="Arial"/>
          <w:color w:val="808080" w:themeColor="background1" w:themeShade="80"/>
          <w:szCs w:val="22"/>
        </w:rPr>
        <w:t>Principios de Arquitectura</w:t>
      </w:r>
      <w:bookmarkEnd w:id="18"/>
    </w:p>
    <w:p w14:paraId="089A9C33"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36" w14:textId="77777777" w:rsidTr="00BA237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4"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5"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Flexibilidad de aplicaciones</w:t>
            </w:r>
          </w:p>
        </w:tc>
      </w:tr>
      <w:tr w:rsidR="00DA59A2" w:rsidRPr="00AA6E41" w14:paraId="089A9C39" w14:textId="77777777" w:rsidTr="00BA237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7"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8"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PA-01</w:t>
            </w:r>
          </w:p>
        </w:tc>
      </w:tr>
      <w:tr w:rsidR="00DA59A2" w:rsidRPr="00AA6E41" w14:paraId="089A9C3C" w14:textId="77777777" w:rsidTr="00BA237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A"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B"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 arquitectura de aplicaciones debe ser modular, escalable y de fácil acoplamiento.</w:t>
            </w:r>
            <w:r w:rsidR="00C23C28" w:rsidRPr="00AA6E41">
              <w:rPr>
                <w:rFonts w:ascii="Arial" w:hAnsi="Arial" w:cs="Arial"/>
                <w:szCs w:val="20"/>
              </w:rPr>
              <w:t xml:space="preserve"> </w:t>
            </w:r>
          </w:p>
        </w:tc>
      </w:tr>
      <w:tr w:rsidR="00DA59A2" w:rsidRPr="00AA6E41" w14:paraId="089A9C42" w14:textId="77777777" w:rsidTr="00BA237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3D"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3E"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Las aplicaciones con estas características permiten:</w:t>
            </w:r>
          </w:p>
          <w:p w14:paraId="089A9C3F" w14:textId="77777777" w:rsidR="00DA59A2" w:rsidRPr="00AA6E41" w:rsidRDefault="00DA59A2" w:rsidP="005B7B86">
            <w:pPr>
              <w:pStyle w:val="TablaContenido"/>
              <w:numPr>
                <w:ilvl w:val="0"/>
                <w:numId w:val="4"/>
              </w:numPr>
              <w:spacing w:line="360" w:lineRule="auto"/>
              <w:rPr>
                <w:rFonts w:ascii="Arial" w:hAnsi="Arial" w:cs="Arial"/>
                <w:szCs w:val="20"/>
              </w:rPr>
            </w:pPr>
            <w:r w:rsidRPr="00AA6E41">
              <w:rPr>
                <w:rFonts w:ascii="Arial" w:hAnsi="Arial" w:cs="Arial"/>
                <w:szCs w:val="20"/>
              </w:rPr>
              <w:t xml:space="preserve">Optimizar la agilidad y minimizar la complejidad de integración. </w:t>
            </w:r>
          </w:p>
          <w:p w14:paraId="089A9C40" w14:textId="77777777" w:rsidR="00DA59A2" w:rsidRPr="00AA6E41" w:rsidRDefault="00DA59A2" w:rsidP="005B7B86">
            <w:pPr>
              <w:pStyle w:val="TablaContenido"/>
              <w:numPr>
                <w:ilvl w:val="0"/>
                <w:numId w:val="4"/>
              </w:numPr>
              <w:spacing w:line="360" w:lineRule="auto"/>
              <w:rPr>
                <w:rFonts w:ascii="Arial" w:hAnsi="Arial" w:cs="Arial"/>
                <w:szCs w:val="20"/>
              </w:rPr>
            </w:pPr>
            <w:r w:rsidRPr="00AA6E41">
              <w:rPr>
                <w:rFonts w:ascii="Arial" w:hAnsi="Arial" w:cs="Arial"/>
                <w:szCs w:val="20"/>
              </w:rPr>
              <w:t xml:space="preserve">Simplificar la implementación y mantenimiento. </w:t>
            </w:r>
          </w:p>
          <w:p w14:paraId="089A9C41" w14:textId="77777777" w:rsidR="00DA59A2" w:rsidRPr="00AA6E41" w:rsidRDefault="004F1638" w:rsidP="005B7B86">
            <w:pPr>
              <w:pStyle w:val="TablaContenido"/>
              <w:numPr>
                <w:ilvl w:val="0"/>
                <w:numId w:val="4"/>
              </w:numPr>
              <w:spacing w:line="360" w:lineRule="auto"/>
              <w:rPr>
                <w:rFonts w:ascii="Arial" w:hAnsi="Arial" w:cs="Arial"/>
                <w:szCs w:val="20"/>
              </w:rPr>
            </w:pPr>
            <w:r w:rsidRPr="00AA6E41">
              <w:rPr>
                <w:rFonts w:ascii="Arial" w:hAnsi="Arial" w:cs="Arial"/>
                <w:szCs w:val="20"/>
              </w:rPr>
              <w:t xml:space="preserve">Gestionar </w:t>
            </w:r>
            <w:r w:rsidR="00DA59A2" w:rsidRPr="00AA6E41">
              <w:rPr>
                <w:rFonts w:ascii="Arial" w:hAnsi="Arial" w:cs="Arial"/>
                <w:szCs w:val="20"/>
              </w:rPr>
              <w:t>los cambios en las soluciones de negocio con un impacto bajo en los procesos y facilita una arquitectura orientada a servicios (SOA).</w:t>
            </w:r>
          </w:p>
        </w:tc>
      </w:tr>
      <w:tr w:rsidR="00DA59A2" w:rsidRPr="00AA6E41" w14:paraId="089A9C47" w14:textId="77777777" w:rsidTr="00BA237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3"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44" w14:textId="77777777" w:rsidR="00DA59A2" w:rsidRPr="00AA6E41" w:rsidRDefault="00DA59A2" w:rsidP="005B7B86">
            <w:pPr>
              <w:pStyle w:val="TablaContenido"/>
              <w:numPr>
                <w:ilvl w:val="0"/>
                <w:numId w:val="5"/>
              </w:numPr>
              <w:spacing w:line="360" w:lineRule="auto"/>
              <w:ind w:left="317" w:hanging="317"/>
              <w:rPr>
                <w:rFonts w:ascii="Arial" w:hAnsi="Arial" w:cs="Arial"/>
                <w:szCs w:val="20"/>
              </w:rPr>
            </w:pPr>
            <w:r w:rsidRPr="00AA6E41">
              <w:rPr>
                <w:rFonts w:ascii="Arial" w:hAnsi="Arial" w:cs="Arial"/>
                <w:szCs w:val="20"/>
              </w:rPr>
              <w:t>Establecer un método de integración común.</w:t>
            </w:r>
          </w:p>
          <w:p w14:paraId="089A9C45" w14:textId="77777777" w:rsidR="00DA59A2" w:rsidRPr="00AA6E41" w:rsidRDefault="00DA59A2" w:rsidP="005B7B86">
            <w:pPr>
              <w:pStyle w:val="TablaContenido"/>
              <w:numPr>
                <w:ilvl w:val="0"/>
                <w:numId w:val="5"/>
              </w:numPr>
              <w:spacing w:line="360" w:lineRule="auto"/>
              <w:ind w:left="317" w:hanging="283"/>
              <w:rPr>
                <w:rFonts w:ascii="Arial" w:hAnsi="Arial" w:cs="Arial"/>
                <w:szCs w:val="20"/>
              </w:rPr>
            </w:pPr>
            <w:r w:rsidRPr="00AA6E41">
              <w:rPr>
                <w:rFonts w:ascii="Arial" w:hAnsi="Arial" w:cs="Arial"/>
                <w:szCs w:val="20"/>
              </w:rPr>
              <w:t>Implementar arquitecturas basadas en servicios.</w:t>
            </w:r>
          </w:p>
          <w:p w14:paraId="089A9C46" w14:textId="77777777" w:rsidR="00DA59A2" w:rsidRPr="00AA6E41" w:rsidRDefault="00DA59A2" w:rsidP="005B7B86">
            <w:pPr>
              <w:pStyle w:val="TablaContenido"/>
              <w:numPr>
                <w:ilvl w:val="0"/>
                <w:numId w:val="5"/>
              </w:numPr>
              <w:spacing w:line="360" w:lineRule="auto"/>
              <w:ind w:left="317" w:hanging="317"/>
              <w:rPr>
                <w:rFonts w:ascii="Arial" w:hAnsi="Arial" w:cs="Arial"/>
                <w:szCs w:val="20"/>
              </w:rPr>
            </w:pPr>
            <w:r w:rsidRPr="00AA6E41">
              <w:rPr>
                <w:rFonts w:ascii="Arial" w:hAnsi="Arial" w:cs="Arial"/>
                <w:szCs w:val="20"/>
              </w:rPr>
              <w:t>Establecer estrategias de integración de aplicaciones</w:t>
            </w:r>
          </w:p>
        </w:tc>
      </w:tr>
    </w:tbl>
    <w:p w14:paraId="089A9C48"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4B" w14:textId="77777777" w:rsidTr="00332A4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9"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4A"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Racionalización de Aplicaciones</w:t>
            </w:r>
          </w:p>
        </w:tc>
      </w:tr>
      <w:tr w:rsidR="00DA59A2" w:rsidRPr="00AA6E41" w14:paraId="089A9C4E" w14:textId="77777777" w:rsidTr="00332A4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C"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4D"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PA-02</w:t>
            </w:r>
          </w:p>
        </w:tc>
      </w:tr>
      <w:tr w:rsidR="00DA59A2" w:rsidRPr="00AA6E41" w14:paraId="089A9C51"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4F"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La arquitectura de aplicaciones debe promover la racionalización en el portafolio de soluciones de negocio, maximizando su </w:t>
            </w:r>
            <w:r w:rsidR="009D732B" w:rsidRPr="00AA6E41">
              <w:rPr>
                <w:rFonts w:ascii="Arial" w:hAnsi="Arial" w:cs="Arial"/>
                <w:szCs w:val="20"/>
              </w:rPr>
              <w:t>aprovechamiento y</w:t>
            </w:r>
            <w:r w:rsidRPr="00AA6E41">
              <w:rPr>
                <w:rFonts w:ascii="Arial" w:hAnsi="Arial" w:cs="Arial"/>
                <w:szCs w:val="20"/>
              </w:rPr>
              <w:t xml:space="preserve"> evitando la implementación de funcionalidades ya existentes.</w:t>
            </w:r>
          </w:p>
        </w:tc>
      </w:tr>
      <w:tr w:rsidR="00DA59A2" w:rsidRPr="00AA6E41" w14:paraId="089A9C54"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2"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La correcta identificación funcional del portafolio de aplicaciones de la </w:t>
            </w:r>
            <w:r w:rsidR="009C7300" w:rsidRPr="00AA6E41">
              <w:rPr>
                <w:rFonts w:ascii="Arial" w:hAnsi="Arial" w:cs="Arial"/>
                <w:szCs w:val="20"/>
              </w:rPr>
              <w:t xml:space="preserve">Entidad  </w:t>
            </w:r>
            <w:r w:rsidR="003024C5" w:rsidRPr="00AA6E41">
              <w:rPr>
                <w:rFonts w:ascii="Arial" w:hAnsi="Arial" w:cs="Arial"/>
                <w:szCs w:val="20"/>
              </w:rPr>
              <w:t xml:space="preserve"> </w:t>
            </w:r>
            <w:r w:rsidRPr="00AA6E41">
              <w:rPr>
                <w:rFonts w:ascii="Arial" w:hAnsi="Arial" w:cs="Arial"/>
                <w:szCs w:val="20"/>
              </w:rPr>
              <w:t>evita que se propongan e implementen soluciones que cubran funcionalidades ya existentes en aplicaciones actuales.</w:t>
            </w:r>
          </w:p>
        </w:tc>
      </w:tr>
      <w:tr w:rsidR="00DA59A2" w:rsidRPr="00AA6E41" w14:paraId="089A9C5A"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5"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6" w14:textId="77777777" w:rsidR="00DA59A2" w:rsidRPr="00AA6E41" w:rsidRDefault="005D6803" w:rsidP="005B7B86">
            <w:pPr>
              <w:pStyle w:val="TablaContenido"/>
              <w:numPr>
                <w:ilvl w:val="0"/>
                <w:numId w:val="6"/>
              </w:numPr>
              <w:spacing w:line="360" w:lineRule="auto"/>
              <w:ind w:left="317" w:hanging="283"/>
              <w:rPr>
                <w:rFonts w:ascii="Arial" w:hAnsi="Arial" w:cs="Arial"/>
                <w:szCs w:val="20"/>
              </w:rPr>
            </w:pPr>
            <w:r w:rsidRPr="00AA6E41">
              <w:rPr>
                <w:rFonts w:ascii="Arial" w:hAnsi="Arial" w:cs="Arial"/>
                <w:szCs w:val="20"/>
              </w:rPr>
              <w:t>Gestion</w:t>
            </w:r>
            <w:r w:rsidR="00DA59A2" w:rsidRPr="00AA6E41">
              <w:rPr>
                <w:rFonts w:ascii="Arial" w:hAnsi="Arial" w:cs="Arial"/>
                <w:szCs w:val="20"/>
              </w:rPr>
              <w:t xml:space="preserve">ar el portafolio de aplicaciones de la </w:t>
            </w:r>
            <w:r w:rsidR="009C7300" w:rsidRPr="00AA6E41">
              <w:rPr>
                <w:rFonts w:ascii="Arial" w:hAnsi="Arial" w:cs="Arial"/>
                <w:szCs w:val="20"/>
              </w:rPr>
              <w:t xml:space="preserve">Entidad  </w:t>
            </w:r>
          </w:p>
          <w:p w14:paraId="089A9C57" w14:textId="77777777" w:rsidR="00DA59A2" w:rsidRPr="00AA6E41" w:rsidRDefault="005D6803" w:rsidP="005B7B86">
            <w:pPr>
              <w:pStyle w:val="TablaContenido"/>
              <w:numPr>
                <w:ilvl w:val="0"/>
                <w:numId w:val="6"/>
              </w:numPr>
              <w:spacing w:line="360" w:lineRule="auto"/>
              <w:ind w:left="317" w:hanging="283"/>
              <w:rPr>
                <w:rFonts w:ascii="Arial" w:hAnsi="Arial" w:cs="Arial"/>
                <w:szCs w:val="20"/>
              </w:rPr>
            </w:pPr>
            <w:r w:rsidRPr="00AA6E41">
              <w:rPr>
                <w:rFonts w:ascii="Arial" w:hAnsi="Arial" w:cs="Arial"/>
                <w:szCs w:val="20"/>
              </w:rPr>
              <w:t>Gestion</w:t>
            </w:r>
            <w:r w:rsidR="00DA59A2" w:rsidRPr="00AA6E41">
              <w:rPr>
                <w:rFonts w:ascii="Arial" w:hAnsi="Arial" w:cs="Arial"/>
                <w:szCs w:val="20"/>
              </w:rPr>
              <w:t>ar los requerimientos comparándolos con las funcionalidades existentes en las aplicaciones actuales.</w:t>
            </w:r>
          </w:p>
          <w:p w14:paraId="089A9C58" w14:textId="77777777" w:rsidR="00DA59A2" w:rsidRPr="00AA6E41" w:rsidRDefault="002C14B6" w:rsidP="005B7B86">
            <w:pPr>
              <w:pStyle w:val="TablaContenido"/>
              <w:numPr>
                <w:ilvl w:val="0"/>
                <w:numId w:val="6"/>
              </w:numPr>
              <w:spacing w:line="360" w:lineRule="auto"/>
              <w:ind w:left="317" w:hanging="283"/>
              <w:rPr>
                <w:rFonts w:ascii="Arial" w:hAnsi="Arial" w:cs="Arial"/>
                <w:szCs w:val="20"/>
              </w:rPr>
            </w:pPr>
            <w:r w:rsidRPr="00AA6E41">
              <w:rPr>
                <w:rFonts w:ascii="Arial" w:hAnsi="Arial" w:cs="Arial"/>
                <w:szCs w:val="20"/>
              </w:rPr>
              <w:t>Establecer t</w:t>
            </w:r>
            <w:r w:rsidR="00DA59A2" w:rsidRPr="00AA6E41">
              <w:rPr>
                <w:rFonts w:ascii="Arial" w:hAnsi="Arial" w:cs="Arial"/>
                <w:szCs w:val="20"/>
              </w:rPr>
              <w:t>razabilidad en la identificación de necesidades de modernización y relevamiento de aplicaciones</w:t>
            </w:r>
          </w:p>
          <w:p w14:paraId="089A9C59" w14:textId="77777777" w:rsidR="00DA59A2" w:rsidRPr="00AA6E41" w:rsidRDefault="00DA59A2" w:rsidP="005B7B86">
            <w:pPr>
              <w:pStyle w:val="TablaContenido"/>
              <w:spacing w:line="360" w:lineRule="auto"/>
              <w:rPr>
                <w:rFonts w:ascii="Arial" w:hAnsi="Arial" w:cs="Arial"/>
                <w:szCs w:val="20"/>
              </w:rPr>
            </w:pPr>
          </w:p>
        </w:tc>
      </w:tr>
    </w:tbl>
    <w:p w14:paraId="089A9C5B"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5E" w14:textId="77777777" w:rsidTr="00332A4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C"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5D"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Reutilización de Funcionalidades</w:t>
            </w:r>
          </w:p>
        </w:tc>
      </w:tr>
      <w:tr w:rsidR="00DA59A2" w:rsidRPr="00AA6E41" w14:paraId="089A9C61" w14:textId="77777777" w:rsidTr="00332A4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5F"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0"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PA-03</w:t>
            </w:r>
          </w:p>
        </w:tc>
      </w:tr>
      <w:tr w:rsidR="00DA59A2" w:rsidRPr="00AA6E41" w14:paraId="089A9C64"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2"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3"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 arquitectura de aplicaciones debe establecer soluciones conformadas por componentes y servicios que habiliten la reutilización de funcionalidades.</w:t>
            </w:r>
          </w:p>
        </w:tc>
      </w:tr>
      <w:tr w:rsidR="00DA59A2" w:rsidRPr="00AA6E41" w14:paraId="089A9C67"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5"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6"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El proceso de reusar aplicaciones reduce costos y promueve la integración por componentes asegurando consistencia en el desarrollo de soluciones.</w:t>
            </w:r>
          </w:p>
        </w:tc>
      </w:tr>
      <w:tr w:rsidR="00DA59A2" w:rsidRPr="00AA6E41" w14:paraId="089A9C6B"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8"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69" w14:textId="77777777" w:rsidR="00DA59A2" w:rsidRPr="00AA6E41" w:rsidRDefault="00DA59A2" w:rsidP="005B7B86">
            <w:pPr>
              <w:pStyle w:val="TablaContenido"/>
              <w:numPr>
                <w:ilvl w:val="0"/>
                <w:numId w:val="7"/>
              </w:numPr>
              <w:spacing w:line="360" w:lineRule="auto"/>
              <w:ind w:left="317" w:hanging="317"/>
              <w:rPr>
                <w:rFonts w:ascii="Arial" w:hAnsi="Arial" w:cs="Arial"/>
                <w:szCs w:val="20"/>
              </w:rPr>
            </w:pPr>
            <w:r w:rsidRPr="00AA6E41">
              <w:rPr>
                <w:rFonts w:ascii="Arial" w:hAnsi="Arial" w:cs="Arial"/>
                <w:szCs w:val="20"/>
              </w:rPr>
              <w:t>Reusar componentes actuales de aplicación mientras sea posible.</w:t>
            </w:r>
          </w:p>
          <w:p w14:paraId="089A9C6A" w14:textId="77777777" w:rsidR="00DA59A2" w:rsidRPr="00AA6E41" w:rsidRDefault="00DA59A2" w:rsidP="005B7B86">
            <w:pPr>
              <w:pStyle w:val="TablaContenido"/>
              <w:numPr>
                <w:ilvl w:val="0"/>
                <w:numId w:val="7"/>
              </w:numPr>
              <w:spacing w:line="360" w:lineRule="auto"/>
              <w:ind w:left="317" w:hanging="317"/>
              <w:rPr>
                <w:rFonts w:ascii="Arial" w:hAnsi="Arial" w:cs="Arial"/>
                <w:szCs w:val="20"/>
              </w:rPr>
            </w:pPr>
            <w:r w:rsidRPr="00AA6E41">
              <w:rPr>
                <w:rFonts w:ascii="Arial" w:hAnsi="Arial" w:cs="Arial"/>
                <w:szCs w:val="20"/>
              </w:rPr>
              <w:t xml:space="preserve">Establecer el </w:t>
            </w:r>
            <w:r w:rsidR="005F65D1" w:rsidRPr="00AA6E41">
              <w:rPr>
                <w:rFonts w:ascii="Arial" w:hAnsi="Arial" w:cs="Arial"/>
                <w:szCs w:val="20"/>
              </w:rPr>
              <w:t>catálogo</w:t>
            </w:r>
            <w:r w:rsidRPr="00AA6E41">
              <w:rPr>
                <w:rFonts w:ascii="Arial" w:hAnsi="Arial" w:cs="Arial"/>
                <w:szCs w:val="20"/>
              </w:rPr>
              <w:t xml:space="preserve"> de servicios (funcionalidades expuestas por otros aplicativos)</w:t>
            </w:r>
          </w:p>
        </w:tc>
      </w:tr>
    </w:tbl>
    <w:p w14:paraId="089A9C6C" w14:textId="77777777" w:rsidR="00DA59A2" w:rsidRPr="00AA6E41" w:rsidRDefault="00DA59A2" w:rsidP="005B7B86">
      <w:pPr>
        <w:spacing w:after="0" w:line="360" w:lineRule="auto"/>
        <w:rPr>
          <w:rFonts w:ascii="Arial" w:hAnsi="Arial" w:cs="Arial"/>
        </w:rPr>
      </w:pPr>
    </w:p>
    <w:tbl>
      <w:tblPr>
        <w:tblW w:w="918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top w:w="57" w:type="dxa"/>
          <w:bottom w:w="57" w:type="dxa"/>
        </w:tblCellMar>
        <w:tblLook w:val="04A0" w:firstRow="1" w:lastRow="0" w:firstColumn="1" w:lastColumn="0" w:noHBand="0" w:noVBand="1"/>
      </w:tblPr>
      <w:tblGrid>
        <w:gridCol w:w="1951"/>
        <w:gridCol w:w="7229"/>
      </w:tblGrid>
      <w:tr w:rsidR="00DA59A2" w:rsidRPr="00AA6E41" w14:paraId="089A9C6F" w14:textId="77777777" w:rsidTr="00332A45">
        <w:trPr>
          <w:trHeight w:val="238"/>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6D" w14:textId="77777777" w:rsidR="00DA59A2" w:rsidRPr="00AA6E41" w:rsidRDefault="00DA59A2" w:rsidP="005B7B86">
            <w:pPr>
              <w:pStyle w:val="TablaTitulo"/>
              <w:spacing w:line="360" w:lineRule="auto"/>
              <w:jc w:val="both"/>
              <w:rPr>
                <w:rFonts w:ascii="Arial" w:hAnsi="Arial" w:cs="Arial"/>
                <w:sz w:val="20"/>
                <w:szCs w:val="20"/>
              </w:rPr>
            </w:pPr>
            <w:r w:rsidRPr="00AA6E41">
              <w:rPr>
                <w:rFonts w:ascii="Arial" w:hAnsi="Arial" w:cs="Arial"/>
                <w:sz w:val="20"/>
                <w:szCs w:val="20"/>
              </w:rPr>
              <w:t>Nombre</w:t>
            </w:r>
          </w:p>
        </w:tc>
        <w:tc>
          <w:tcPr>
            <w:tcW w:w="7229" w:type="dxa"/>
            <w:tcBorders>
              <w:top w:val="single" w:sz="4" w:space="0" w:color="000000" w:themeColor="text1"/>
              <w:left w:val="single" w:sz="4" w:space="0" w:color="000000" w:themeColor="text1"/>
              <w:bottom w:val="single" w:sz="4" w:space="0" w:color="000000" w:themeColor="text1"/>
            </w:tcBorders>
            <w:shd w:val="clear" w:color="auto" w:fill="auto"/>
          </w:tcPr>
          <w:p w14:paraId="089A9C6E" w14:textId="77777777" w:rsidR="00DA59A2" w:rsidRPr="00AA6E41" w:rsidRDefault="00DA59A2" w:rsidP="005B7B86">
            <w:pPr>
              <w:pStyle w:val="TablaContenido"/>
              <w:spacing w:line="360" w:lineRule="auto"/>
              <w:rPr>
                <w:rFonts w:ascii="Arial" w:hAnsi="Arial" w:cs="Arial"/>
                <w:b/>
                <w:szCs w:val="20"/>
              </w:rPr>
            </w:pPr>
            <w:r w:rsidRPr="00AA6E41">
              <w:rPr>
                <w:rFonts w:ascii="Arial" w:hAnsi="Arial" w:cs="Arial"/>
                <w:b/>
                <w:szCs w:val="20"/>
              </w:rPr>
              <w:t>Aplicaciones orientadas al usuario</w:t>
            </w:r>
          </w:p>
        </w:tc>
      </w:tr>
      <w:tr w:rsidR="00DA59A2" w:rsidRPr="00AA6E41" w14:paraId="089A9C72" w14:textId="77777777" w:rsidTr="00332A45">
        <w:trPr>
          <w:trHeight w:val="29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0"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Referencia</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1"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PA-0</w:t>
            </w:r>
            <w:r w:rsidR="00894E29" w:rsidRPr="00AA6E41">
              <w:rPr>
                <w:rFonts w:ascii="Arial" w:hAnsi="Arial" w:cs="Arial"/>
                <w:szCs w:val="20"/>
              </w:rPr>
              <w:t>4</w:t>
            </w:r>
          </w:p>
        </w:tc>
      </w:tr>
      <w:tr w:rsidR="00DA59A2" w:rsidRPr="00AA6E41" w14:paraId="089A9C75"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3"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Declaración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4"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La arquitectura de aplicaciones debe procurar la implementación de soluciones de negocio orientadas al ciudadano y la prestación de servicios.</w:t>
            </w:r>
          </w:p>
        </w:tc>
      </w:tr>
      <w:tr w:rsidR="00DA59A2" w:rsidRPr="00AA6E41" w14:paraId="089A9C78"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6"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Justificación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7" w14:textId="77777777" w:rsidR="00DA59A2" w:rsidRPr="00AA6E41" w:rsidRDefault="00DA59A2" w:rsidP="005B7B86">
            <w:pPr>
              <w:pStyle w:val="TablaContenido"/>
              <w:spacing w:line="360" w:lineRule="auto"/>
              <w:rPr>
                <w:rFonts w:ascii="Arial" w:hAnsi="Arial" w:cs="Arial"/>
                <w:szCs w:val="20"/>
              </w:rPr>
            </w:pPr>
            <w:r w:rsidRPr="00AA6E41">
              <w:rPr>
                <w:rFonts w:ascii="Arial" w:hAnsi="Arial" w:cs="Arial"/>
                <w:szCs w:val="20"/>
              </w:rPr>
              <w:t xml:space="preserve">La liberación de soluciones de negocio debe evitar </w:t>
            </w:r>
            <w:r w:rsidR="00AB5CD2" w:rsidRPr="00AA6E41">
              <w:rPr>
                <w:rFonts w:ascii="Arial" w:hAnsi="Arial" w:cs="Arial"/>
                <w:szCs w:val="20"/>
              </w:rPr>
              <w:t>la generaci</w:t>
            </w:r>
            <w:r w:rsidR="002B29C6" w:rsidRPr="00AA6E41">
              <w:rPr>
                <w:rFonts w:ascii="Arial" w:hAnsi="Arial" w:cs="Arial"/>
                <w:szCs w:val="20"/>
              </w:rPr>
              <w:t>ón</w:t>
            </w:r>
            <w:r w:rsidRPr="00AA6E41">
              <w:rPr>
                <w:rFonts w:ascii="Arial" w:hAnsi="Arial" w:cs="Arial"/>
                <w:szCs w:val="20"/>
              </w:rPr>
              <w:t xml:space="preserve"> rechazo o resistencia al cambio por su dificultad de uso o complejidad. </w:t>
            </w:r>
          </w:p>
        </w:tc>
      </w:tr>
      <w:tr w:rsidR="00DA59A2" w:rsidRPr="00AA6E41" w14:paraId="089A9C7D" w14:textId="77777777" w:rsidTr="00332A45">
        <w:trPr>
          <w:trHeight w:val="145"/>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089A9C79" w14:textId="77777777" w:rsidR="00DA59A2" w:rsidRPr="00AA6E41" w:rsidRDefault="00DA59A2" w:rsidP="005B7B86">
            <w:pPr>
              <w:pStyle w:val="TablaContenido"/>
              <w:spacing w:line="360" w:lineRule="auto"/>
              <w:rPr>
                <w:rFonts w:ascii="Arial" w:hAnsi="Arial" w:cs="Arial"/>
                <w:b/>
                <w:color w:val="FFFFFF" w:themeColor="background1"/>
                <w:szCs w:val="20"/>
              </w:rPr>
            </w:pPr>
            <w:r w:rsidRPr="00AA6E41">
              <w:rPr>
                <w:rFonts w:ascii="Arial" w:hAnsi="Arial" w:cs="Arial"/>
                <w:b/>
                <w:color w:val="FFFFFF" w:themeColor="background1"/>
                <w:szCs w:val="20"/>
              </w:rPr>
              <w:t>Implicaciones</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9A9C7A" w14:textId="77777777" w:rsidR="00DA59A2" w:rsidRPr="00AA6E41" w:rsidRDefault="00DA59A2" w:rsidP="005B7B86">
            <w:pPr>
              <w:pStyle w:val="TablaContenido"/>
              <w:numPr>
                <w:ilvl w:val="0"/>
                <w:numId w:val="8"/>
              </w:numPr>
              <w:spacing w:line="360" w:lineRule="auto"/>
              <w:ind w:left="317" w:hanging="317"/>
              <w:rPr>
                <w:rFonts w:ascii="Arial" w:hAnsi="Arial" w:cs="Arial"/>
                <w:szCs w:val="20"/>
              </w:rPr>
            </w:pPr>
            <w:r w:rsidRPr="00AA6E41">
              <w:rPr>
                <w:rFonts w:ascii="Arial" w:hAnsi="Arial" w:cs="Arial"/>
                <w:szCs w:val="20"/>
              </w:rPr>
              <w:t xml:space="preserve">Fácil usabilidad de aplicaciones </w:t>
            </w:r>
          </w:p>
          <w:p w14:paraId="089A9C7B" w14:textId="77777777" w:rsidR="00DA59A2" w:rsidRPr="00AA6E41" w:rsidRDefault="00DA59A2" w:rsidP="005B7B86">
            <w:pPr>
              <w:pStyle w:val="TablaContenido"/>
              <w:numPr>
                <w:ilvl w:val="0"/>
                <w:numId w:val="8"/>
              </w:numPr>
              <w:spacing w:line="360" w:lineRule="auto"/>
              <w:ind w:left="317" w:hanging="283"/>
              <w:rPr>
                <w:rFonts w:ascii="Arial" w:hAnsi="Arial" w:cs="Arial"/>
                <w:szCs w:val="20"/>
              </w:rPr>
            </w:pPr>
            <w:r w:rsidRPr="00AA6E41">
              <w:rPr>
                <w:rFonts w:ascii="Arial" w:hAnsi="Arial" w:cs="Arial"/>
                <w:szCs w:val="20"/>
              </w:rPr>
              <w:t>Soportar eficiencia de los procesos</w:t>
            </w:r>
          </w:p>
          <w:p w14:paraId="089A9C7C" w14:textId="77777777" w:rsidR="00DA59A2" w:rsidRPr="00AA6E41" w:rsidRDefault="00DA59A2" w:rsidP="005B7B86">
            <w:pPr>
              <w:pStyle w:val="TablaContenido"/>
              <w:numPr>
                <w:ilvl w:val="0"/>
                <w:numId w:val="8"/>
              </w:numPr>
              <w:spacing w:line="360" w:lineRule="auto"/>
              <w:ind w:left="317" w:hanging="283"/>
              <w:rPr>
                <w:rFonts w:ascii="Arial" w:hAnsi="Arial" w:cs="Arial"/>
                <w:szCs w:val="20"/>
              </w:rPr>
            </w:pPr>
            <w:r w:rsidRPr="00AA6E41">
              <w:rPr>
                <w:rFonts w:ascii="Arial" w:hAnsi="Arial" w:cs="Arial"/>
                <w:szCs w:val="20"/>
              </w:rPr>
              <w:t>Tramites interinstitucionales</w:t>
            </w:r>
          </w:p>
        </w:tc>
      </w:tr>
    </w:tbl>
    <w:p w14:paraId="089A9C7E" w14:textId="77777777" w:rsidR="00DA59A2" w:rsidRPr="00AA6E41" w:rsidRDefault="00DA59A2" w:rsidP="005B7B86">
      <w:pPr>
        <w:spacing w:after="0" w:line="360" w:lineRule="auto"/>
        <w:rPr>
          <w:rFonts w:ascii="Arial" w:hAnsi="Arial" w:cs="Arial"/>
        </w:rPr>
      </w:pPr>
    </w:p>
    <w:p w14:paraId="089A9C7F" w14:textId="77777777" w:rsidR="00894E29" w:rsidRPr="00AA6E41" w:rsidRDefault="00894E29" w:rsidP="005B7B86">
      <w:pPr>
        <w:spacing w:after="0" w:line="360" w:lineRule="auto"/>
        <w:rPr>
          <w:rFonts w:ascii="Arial" w:hAnsi="Arial" w:cs="Arial"/>
        </w:rPr>
      </w:pPr>
    </w:p>
    <w:p w14:paraId="089A9C80" w14:textId="77777777" w:rsidR="00DA59A2" w:rsidRPr="00AA6E41" w:rsidRDefault="008D0608" w:rsidP="005B7B86">
      <w:pPr>
        <w:pStyle w:val="Ttulo2"/>
        <w:keepLines w:val="0"/>
        <w:numPr>
          <w:ilvl w:val="1"/>
          <w:numId w:val="42"/>
        </w:numPr>
        <w:tabs>
          <w:tab w:val="left" w:pos="800"/>
        </w:tabs>
        <w:spacing w:before="0" w:line="360" w:lineRule="auto"/>
        <w:jc w:val="both"/>
        <w:rPr>
          <w:rFonts w:ascii="Arial" w:hAnsi="Arial" w:cs="Arial"/>
          <w:color w:val="808080" w:themeColor="background1" w:themeShade="80"/>
          <w:szCs w:val="22"/>
        </w:rPr>
      </w:pPr>
      <w:bookmarkStart w:id="19" w:name="_Toc256587343"/>
      <w:r w:rsidRPr="00AA6E41">
        <w:rPr>
          <w:rFonts w:ascii="Arial" w:hAnsi="Arial" w:cs="Arial"/>
          <w:color w:val="808080" w:themeColor="background1" w:themeShade="80"/>
          <w:szCs w:val="22"/>
        </w:rPr>
        <w:t xml:space="preserve"> </w:t>
      </w:r>
      <w:bookmarkStart w:id="20" w:name="_Toc367785475"/>
      <w:r w:rsidR="00DA59A2" w:rsidRPr="00AA6E41">
        <w:rPr>
          <w:rFonts w:ascii="Arial" w:hAnsi="Arial" w:cs="Arial"/>
          <w:color w:val="808080" w:themeColor="background1" w:themeShade="80"/>
          <w:szCs w:val="22"/>
        </w:rPr>
        <w:t xml:space="preserve">Políticas y </w:t>
      </w:r>
      <w:bookmarkEnd w:id="19"/>
      <w:r w:rsidR="00DA59A2" w:rsidRPr="00AA6E41">
        <w:rPr>
          <w:rFonts w:ascii="Arial" w:hAnsi="Arial" w:cs="Arial"/>
          <w:color w:val="808080" w:themeColor="background1" w:themeShade="80"/>
          <w:szCs w:val="22"/>
        </w:rPr>
        <w:t>Estándares</w:t>
      </w:r>
      <w:bookmarkEnd w:id="20"/>
    </w:p>
    <w:p w14:paraId="089A9C81" w14:textId="77777777" w:rsidR="00DA59A2" w:rsidRPr="00AA6E41" w:rsidRDefault="00DA59A2" w:rsidP="005B7B86">
      <w:pPr>
        <w:pStyle w:val="TablaContenido"/>
        <w:spacing w:line="360" w:lineRule="auto"/>
        <w:rPr>
          <w:rFonts w:ascii="Arial" w:hAnsi="Arial" w:cs="Arial"/>
          <w:sz w:val="22"/>
        </w:rPr>
      </w:pPr>
    </w:p>
    <w:p w14:paraId="089A9C82" w14:textId="77777777" w:rsidR="00D574F2" w:rsidRPr="00AA6E41" w:rsidRDefault="00DE7092" w:rsidP="005B7B86">
      <w:p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 xml:space="preserve">Suministran los esquemas necesarios para visualizar, entender y diseñar una arquitectura de aplicaciones con un grado de detalle de alto nivel. El modelado propuesto por TOGAF puede utilizarse para crear </w:t>
      </w:r>
      <w:r w:rsidR="00974382" w:rsidRPr="00AA6E41">
        <w:rPr>
          <w:rFonts w:ascii="Arial" w:hAnsi="Arial" w:cs="Arial"/>
          <w:color w:val="000000"/>
          <w:lang w:eastAsia="es-ES"/>
        </w:rPr>
        <w:t>esquemas conceptuales</w:t>
      </w:r>
      <w:r w:rsidRPr="00AA6E41">
        <w:rPr>
          <w:rFonts w:ascii="Arial" w:hAnsi="Arial" w:cs="Arial"/>
          <w:color w:val="000000"/>
          <w:lang w:eastAsia="es-ES"/>
        </w:rPr>
        <w:t xml:space="preserve"> y lógicos que establezcan estándares internos de la </w:t>
      </w:r>
      <w:r w:rsidR="005945C8" w:rsidRPr="00AA6E41">
        <w:rPr>
          <w:rFonts w:ascii="Arial" w:hAnsi="Arial" w:cs="Arial"/>
          <w:color w:val="000000"/>
          <w:lang w:eastAsia="es-ES"/>
        </w:rPr>
        <w:t>Superintendencia de Sociedades</w:t>
      </w:r>
      <w:r w:rsidRPr="00AA6E41">
        <w:rPr>
          <w:rFonts w:ascii="Arial" w:hAnsi="Arial" w:cs="Arial"/>
          <w:color w:val="000000"/>
          <w:lang w:eastAsia="es-ES"/>
        </w:rPr>
        <w:t xml:space="preserve"> los </w:t>
      </w:r>
      <w:r w:rsidR="00974382" w:rsidRPr="00AA6E41">
        <w:rPr>
          <w:rFonts w:ascii="Arial" w:hAnsi="Arial" w:cs="Arial"/>
          <w:color w:val="000000"/>
          <w:lang w:eastAsia="es-ES"/>
        </w:rPr>
        <w:t>cuales puedan</w:t>
      </w:r>
      <w:r w:rsidRPr="00AA6E41">
        <w:rPr>
          <w:rFonts w:ascii="Arial" w:hAnsi="Arial" w:cs="Arial"/>
          <w:color w:val="000000"/>
          <w:lang w:eastAsia="es-ES"/>
        </w:rPr>
        <w:t xml:space="preserve"> ser usados para proponer y comunicar </w:t>
      </w:r>
      <w:r w:rsidR="00974382" w:rsidRPr="00AA6E41">
        <w:rPr>
          <w:rFonts w:ascii="Arial" w:hAnsi="Arial" w:cs="Arial"/>
          <w:color w:val="000000"/>
          <w:lang w:eastAsia="es-ES"/>
        </w:rPr>
        <w:t>una arquitectura</w:t>
      </w:r>
      <w:r w:rsidRPr="00AA6E41">
        <w:rPr>
          <w:rFonts w:ascii="Arial" w:hAnsi="Arial" w:cs="Arial"/>
          <w:color w:val="000000"/>
          <w:lang w:eastAsia="es-ES"/>
        </w:rPr>
        <w:t xml:space="preserve"> de </w:t>
      </w:r>
      <w:r w:rsidR="00974382" w:rsidRPr="00AA6E41">
        <w:rPr>
          <w:rFonts w:ascii="Arial" w:hAnsi="Arial" w:cs="Arial"/>
          <w:color w:val="000000"/>
          <w:lang w:eastAsia="es-ES"/>
        </w:rPr>
        <w:t>aplicaciones con</w:t>
      </w:r>
      <w:r w:rsidRPr="00AA6E41">
        <w:rPr>
          <w:rFonts w:ascii="Arial" w:hAnsi="Arial" w:cs="Arial"/>
          <w:color w:val="000000"/>
          <w:lang w:eastAsia="es-ES"/>
        </w:rPr>
        <w:t xml:space="preserve"> </w:t>
      </w:r>
      <w:r w:rsidR="00962F61" w:rsidRPr="00AA6E41">
        <w:rPr>
          <w:rFonts w:ascii="Arial" w:hAnsi="Arial" w:cs="Arial"/>
          <w:color w:val="000000"/>
          <w:lang w:eastAsia="es-ES"/>
        </w:rPr>
        <w:t>un desempeño</w:t>
      </w:r>
      <w:r w:rsidR="00974382" w:rsidRPr="00AA6E41">
        <w:rPr>
          <w:rFonts w:ascii="Arial" w:hAnsi="Arial" w:cs="Arial"/>
          <w:color w:val="000000"/>
          <w:lang w:eastAsia="es-ES"/>
        </w:rPr>
        <w:t xml:space="preserve"> acorde a la </w:t>
      </w:r>
      <w:r w:rsidR="009C7300" w:rsidRPr="00AA6E41">
        <w:rPr>
          <w:rFonts w:ascii="Arial" w:hAnsi="Arial" w:cs="Arial"/>
          <w:color w:val="000000"/>
          <w:lang w:eastAsia="es-ES"/>
        </w:rPr>
        <w:t>Entidad,</w:t>
      </w:r>
      <w:r w:rsidRPr="00AA6E41">
        <w:rPr>
          <w:rFonts w:ascii="Arial" w:hAnsi="Arial" w:cs="Arial"/>
          <w:color w:val="000000"/>
          <w:lang w:eastAsia="es-ES"/>
        </w:rPr>
        <w:t xml:space="preserve"> vinculando los requerimientos de negocio que soportan la operación del día a </w:t>
      </w:r>
      <w:r w:rsidR="00962F61" w:rsidRPr="00AA6E41">
        <w:rPr>
          <w:rFonts w:ascii="Arial" w:hAnsi="Arial" w:cs="Arial"/>
          <w:color w:val="000000"/>
          <w:lang w:eastAsia="es-ES"/>
        </w:rPr>
        <w:t>día con</w:t>
      </w:r>
      <w:r w:rsidRPr="00AA6E41">
        <w:rPr>
          <w:rFonts w:ascii="Arial" w:hAnsi="Arial" w:cs="Arial"/>
          <w:color w:val="000000"/>
          <w:lang w:eastAsia="es-ES"/>
        </w:rPr>
        <w:t xml:space="preserve"> </w:t>
      </w:r>
      <w:r w:rsidR="00962F61" w:rsidRPr="00AA6E41">
        <w:rPr>
          <w:rFonts w:ascii="Arial" w:hAnsi="Arial" w:cs="Arial"/>
          <w:color w:val="000000"/>
          <w:lang w:eastAsia="es-ES"/>
        </w:rPr>
        <w:t>la infraestructura</w:t>
      </w:r>
      <w:r w:rsidRPr="00AA6E41">
        <w:rPr>
          <w:rFonts w:ascii="Arial" w:hAnsi="Arial" w:cs="Arial"/>
          <w:color w:val="000000"/>
          <w:lang w:eastAsia="es-ES"/>
        </w:rPr>
        <w:t xml:space="preserve"> actual de la </w:t>
      </w:r>
      <w:r w:rsidR="009C7300" w:rsidRPr="00AA6E41">
        <w:rPr>
          <w:rFonts w:ascii="Arial" w:hAnsi="Arial" w:cs="Arial"/>
          <w:color w:val="000000"/>
          <w:lang w:eastAsia="es-ES"/>
        </w:rPr>
        <w:t xml:space="preserve">Entidad. </w:t>
      </w:r>
      <w:r w:rsidR="00D574F2" w:rsidRPr="00AA6E41">
        <w:rPr>
          <w:rFonts w:ascii="Arial" w:hAnsi="Arial" w:cs="Arial"/>
          <w:color w:val="000000"/>
          <w:lang w:eastAsia="es-ES"/>
        </w:rPr>
        <w:t>Archimate un es lenguaje de notación unificado donde se  modela de forma tradicional una   arquitectura de aplicaciones de alto nivel, el cual permite visualizar e identificar las aplicaciones negocio, sub-aplicaciones, componentes, bases de datos, servicios, etc. y sus respectivas interacciones.</w:t>
      </w:r>
    </w:p>
    <w:p w14:paraId="089A9C83" w14:textId="77777777" w:rsidR="00802CD6" w:rsidRPr="00AA6E41" w:rsidRDefault="00802CD6" w:rsidP="005B7B86">
      <w:pPr>
        <w:autoSpaceDE w:val="0"/>
        <w:autoSpaceDN w:val="0"/>
        <w:adjustRightInd w:val="0"/>
        <w:spacing w:after="0" w:line="360" w:lineRule="auto"/>
        <w:rPr>
          <w:rFonts w:ascii="Arial" w:hAnsi="Arial" w:cs="Arial"/>
          <w:color w:val="000000"/>
          <w:lang w:eastAsia="es-ES"/>
        </w:rPr>
      </w:pPr>
    </w:p>
    <w:p w14:paraId="089A9C84" w14:textId="77777777" w:rsidR="00D574F2" w:rsidRPr="00AA6E41" w:rsidRDefault="00D574F2" w:rsidP="005B7B86">
      <w:p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 xml:space="preserve">El modelado de una arquitectura de aplicaciones forma parte del concepto de Metodología de Diseño, Desarrollo y Evaluación de Software </w:t>
      </w:r>
      <w:r w:rsidR="006D676C" w:rsidRPr="00AA6E41">
        <w:rPr>
          <w:rFonts w:ascii="Arial" w:hAnsi="Arial" w:cs="Arial"/>
          <w:color w:val="000000"/>
          <w:lang w:eastAsia="es-ES"/>
        </w:rPr>
        <w:t>soportado por</w:t>
      </w:r>
      <w:r w:rsidRPr="00AA6E41">
        <w:rPr>
          <w:rFonts w:ascii="Arial" w:hAnsi="Arial" w:cs="Arial"/>
          <w:color w:val="000000"/>
          <w:lang w:eastAsia="es-ES"/>
        </w:rPr>
        <w:t xml:space="preserve"> la norma ISO 12207 que a su vez son los estándares y </w:t>
      </w:r>
      <w:r w:rsidR="006D676C" w:rsidRPr="00AA6E41">
        <w:rPr>
          <w:rFonts w:ascii="Arial" w:hAnsi="Arial" w:cs="Arial"/>
          <w:color w:val="000000"/>
          <w:lang w:eastAsia="es-ES"/>
        </w:rPr>
        <w:t>políticas regidas</w:t>
      </w:r>
      <w:r w:rsidRPr="00AA6E41">
        <w:rPr>
          <w:rFonts w:ascii="Arial" w:hAnsi="Arial" w:cs="Arial"/>
          <w:color w:val="000000"/>
          <w:lang w:eastAsia="es-ES"/>
        </w:rPr>
        <w:t xml:space="preserve"> por la </w:t>
      </w:r>
      <w:r w:rsidR="006D676C" w:rsidRPr="00AA6E41">
        <w:rPr>
          <w:rFonts w:ascii="Arial" w:hAnsi="Arial" w:cs="Arial"/>
          <w:color w:val="000000"/>
          <w:lang w:eastAsia="es-ES"/>
        </w:rPr>
        <w:t>norma 1074</w:t>
      </w:r>
      <w:r w:rsidRPr="00AA6E41">
        <w:rPr>
          <w:rFonts w:ascii="Arial" w:hAnsi="Arial" w:cs="Arial"/>
          <w:color w:val="000000"/>
          <w:lang w:eastAsia="es-ES"/>
        </w:rPr>
        <w:t xml:space="preserve"> IEEE, la cual define al ciclo de vida del software como “una aproximación lógica a la adquisición, el suministro, el desarrollo, la explotación y el mantenimiento del software.</w:t>
      </w:r>
    </w:p>
    <w:p w14:paraId="089A9C85" w14:textId="77777777" w:rsidR="00254E26" w:rsidRPr="00AA6E41" w:rsidRDefault="00254E26" w:rsidP="005B7B86">
      <w:pPr>
        <w:autoSpaceDE w:val="0"/>
        <w:autoSpaceDN w:val="0"/>
        <w:adjustRightInd w:val="0"/>
        <w:spacing w:after="0" w:line="360" w:lineRule="auto"/>
        <w:rPr>
          <w:rFonts w:ascii="Arial" w:hAnsi="Arial" w:cs="Arial"/>
          <w:color w:val="000000"/>
          <w:lang w:eastAsia="es-ES"/>
        </w:rPr>
      </w:pPr>
    </w:p>
    <w:p w14:paraId="089A9C86" w14:textId="77777777" w:rsidR="00DA59A2" w:rsidRPr="00AA6E41" w:rsidRDefault="00DA59A2" w:rsidP="005B7B86">
      <w:pPr>
        <w:spacing w:after="0" w:line="360" w:lineRule="auto"/>
        <w:rPr>
          <w:rFonts w:ascii="Arial" w:hAnsi="Arial" w:cs="Arial"/>
          <w:bCs/>
        </w:rPr>
      </w:pPr>
    </w:p>
    <w:p w14:paraId="089A9C87" w14:textId="77777777" w:rsidR="00DA59A2" w:rsidRPr="00AA6E41" w:rsidRDefault="00C80B22"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4"/>
          <w:szCs w:val="22"/>
        </w:rPr>
      </w:pPr>
      <w:bookmarkStart w:id="21" w:name="_Toc260396027"/>
      <w:bookmarkStart w:id="22" w:name="_Toc367785476"/>
      <w:r w:rsidRPr="00AA6E41">
        <w:rPr>
          <w:rFonts w:ascii="Arial" w:hAnsi="Arial" w:cs="Arial"/>
          <w:color w:val="808080" w:themeColor="background1" w:themeShade="80"/>
          <w:sz w:val="24"/>
          <w:szCs w:val="22"/>
        </w:rPr>
        <w:t xml:space="preserve">Supuesto y </w:t>
      </w:r>
      <w:bookmarkEnd w:id="21"/>
      <w:r w:rsidR="00FB6934" w:rsidRPr="00AA6E41">
        <w:rPr>
          <w:rFonts w:ascii="Arial" w:hAnsi="Arial" w:cs="Arial"/>
          <w:color w:val="808080" w:themeColor="background1" w:themeShade="80"/>
          <w:sz w:val="24"/>
          <w:szCs w:val="22"/>
        </w:rPr>
        <w:t>dependencias</w:t>
      </w:r>
      <w:bookmarkEnd w:id="22"/>
    </w:p>
    <w:p w14:paraId="089A9C88" w14:textId="77777777" w:rsidR="004D742C" w:rsidRPr="00AA6E41" w:rsidRDefault="004D742C" w:rsidP="005B7B86">
      <w:pPr>
        <w:spacing w:after="0" w:line="360" w:lineRule="auto"/>
        <w:rPr>
          <w:rFonts w:ascii="Arial" w:hAnsi="Arial" w:cs="Arial"/>
        </w:rPr>
      </w:pPr>
    </w:p>
    <w:p w14:paraId="089A9C89" w14:textId="77777777" w:rsidR="00DA59A2" w:rsidRPr="00AA6E41" w:rsidRDefault="008D0608" w:rsidP="005B7B86">
      <w:pPr>
        <w:pStyle w:val="Ttulo2"/>
        <w:keepLines w:val="0"/>
        <w:numPr>
          <w:ilvl w:val="1"/>
          <w:numId w:val="43"/>
        </w:numPr>
        <w:tabs>
          <w:tab w:val="left" w:pos="800"/>
        </w:tabs>
        <w:spacing w:before="0" w:line="360" w:lineRule="auto"/>
        <w:jc w:val="both"/>
        <w:rPr>
          <w:rFonts w:ascii="Arial" w:hAnsi="Arial" w:cs="Arial"/>
          <w:color w:val="808080" w:themeColor="background1" w:themeShade="80"/>
          <w:szCs w:val="22"/>
        </w:rPr>
      </w:pPr>
      <w:r w:rsidRPr="00AA6E41">
        <w:rPr>
          <w:rFonts w:ascii="Arial" w:hAnsi="Arial" w:cs="Arial"/>
          <w:color w:val="808080" w:themeColor="background1" w:themeShade="80"/>
          <w:szCs w:val="22"/>
        </w:rPr>
        <w:t xml:space="preserve"> </w:t>
      </w:r>
      <w:bookmarkStart w:id="23" w:name="_Toc367785477"/>
      <w:r w:rsidR="00DA59A2" w:rsidRPr="00AA6E41">
        <w:rPr>
          <w:rFonts w:ascii="Arial" w:hAnsi="Arial" w:cs="Arial"/>
          <w:color w:val="808080" w:themeColor="background1" w:themeShade="80"/>
          <w:szCs w:val="22"/>
        </w:rPr>
        <w:t>Supuestos</w:t>
      </w:r>
      <w:bookmarkEnd w:id="23"/>
    </w:p>
    <w:p w14:paraId="089A9C8A" w14:textId="77777777" w:rsidR="004D742C" w:rsidRPr="00AA6E41" w:rsidRDefault="004D742C" w:rsidP="005B7B86">
      <w:pPr>
        <w:spacing w:after="0" w:line="360" w:lineRule="auto"/>
        <w:rPr>
          <w:rFonts w:ascii="Arial" w:hAnsi="Arial" w:cs="Arial"/>
          <w:bCs/>
        </w:rPr>
      </w:pPr>
    </w:p>
    <w:p w14:paraId="089A9C8B" w14:textId="77777777" w:rsidR="004D742C" w:rsidRPr="00AA6E41" w:rsidRDefault="004D742C" w:rsidP="005B7B86">
      <w:pPr>
        <w:spacing w:after="0" w:line="360" w:lineRule="auto"/>
        <w:rPr>
          <w:rFonts w:ascii="Arial" w:hAnsi="Arial" w:cs="Arial"/>
          <w:bCs/>
        </w:rPr>
      </w:pPr>
      <w:r w:rsidRPr="00AA6E41">
        <w:rPr>
          <w:rFonts w:ascii="Arial" w:hAnsi="Arial" w:cs="Arial"/>
          <w:bCs/>
        </w:rPr>
        <w:t>Es el conjunto de información que se asume como cierto a efectos de la planificación del proyecto.</w:t>
      </w:r>
    </w:p>
    <w:p w14:paraId="089A9C8C" w14:textId="77777777" w:rsidR="004D742C" w:rsidRPr="00AA6E41" w:rsidRDefault="004D742C" w:rsidP="005B7B86">
      <w:pPr>
        <w:spacing w:after="0" w:line="360" w:lineRule="auto"/>
        <w:rPr>
          <w:rFonts w:ascii="Arial" w:hAnsi="Arial" w:cs="Arial"/>
        </w:rPr>
      </w:pPr>
    </w:p>
    <w:tbl>
      <w:tblPr>
        <w:tblW w:w="85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2406"/>
        <w:gridCol w:w="1198"/>
        <w:gridCol w:w="1204"/>
        <w:gridCol w:w="2126"/>
      </w:tblGrid>
      <w:tr w:rsidR="007570A3" w:rsidRPr="00AA6E41" w14:paraId="089A9C92" w14:textId="77777777" w:rsidTr="007570A3">
        <w:trPr>
          <w:trHeight w:val="468"/>
        </w:trPr>
        <w:tc>
          <w:tcPr>
            <w:tcW w:w="1571" w:type="dxa"/>
            <w:shd w:val="clear" w:color="auto" w:fill="7F7F7F" w:themeFill="text1" w:themeFillTint="80"/>
            <w:vAlign w:val="center"/>
          </w:tcPr>
          <w:p w14:paraId="089A9C8D"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Titulo</w:t>
            </w:r>
          </w:p>
        </w:tc>
        <w:tc>
          <w:tcPr>
            <w:tcW w:w="2406" w:type="dxa"/>
            <w:shd w:val="clear" w:color="auto" w:fill="7F7F7F" w:themeFill="text1" w:themeFillTint="80"/>
            <w:vAlign w:val="center"/>
          </w:tcPr>
          <w:p w14:paraId="089A9C8E"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Descripción</w:t>
            </w:r>
          </w:p>
        </w:tc>
        <w:tc>
          <w:tcPr>
            <w:tcW w:w="1198" w:type="dxa"/>
            <w:shd w:val="clear" w:color="auto" w:fill="7F7F7F" w:themeFill="text1" w:themeFillTint="80"/>
            <w:vAlign w:val="center"/>
          </w:tcPr>
          <w:p w14:paraId="089A9C8F"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Fecha</w:t>
            </w:r>
          </w:p>
        </w:tc>
        <w:tc>
          <w:tcPr>
            <w:tcW w:w="1204" w:type="dxa"/>
            <w:shd w:val="clear" w:color="auto" w:fill="7F7F7F" w:themeFill="text1" w:themeFillTint="80"/>
            <w:vAlign w:val="center"/>
          </w:tcPr>
          <w:p w14:paraId="089A9C90"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Origen</w:t>
            </w:r>
          </w:p>
        </w:tc>
        <w:tc>
          <w:tcPr>
            <w:tcW w:w="2126" w:type="dxa"/>
            <w:shd w:val="clear" w:color="auto" w:fill="7F7F7F" w:themeFill="text1" w:themeFillTint="80"/>
            <w:vAlign w:val="center"/>
          </w:tcPr>
          <w:p w14:paraId="089A9C91" w14:textId="77777777" w:rsidR="007570A3" w:rsidRPr="00AA6E41" w:rsidRDefault="007570A3" w:rsidP="005B7B86">
            <w:pPr>
              <w:pStyle w:val="TableText"/>
              <w:spacing w:before="0" w:after="0" w:line="360" w:lineRule="auto"/>
              <w:jc w:val="both"/>
              <w:rPr>
                <w:rFonts w:ascii="Arial" w:hAnsi="Arial" w:cs="Arial"/>
                <w:b/>
                <w:szCs w:val="20"/>
                <w:lang w:val="es-CO" w:eastAsia="en-GB"/>
              </w:rPr>
            </w:pPr>
            <w:r w:rsidRPr="00AA6E41">
              <w:rPr>
                <w:rFonts w:ascii="Arial" w:hAnsi="Arial" w:cs="Arial"/>
                <w:b/>
                <w:szCs w:val="20"/>
                <w:lang w:val="es-CO" w:eastAsia="en-GB"/>
              </w:rPr>
              <w:t>Fuentes</w:t>
            </w:r>
          </w:p>
        </w:tc>
      </w:tr>
      <w:tr w:rsidR="007570A3" w:rsidRPr="00AA6E41" w14:paraId="089A9C99" w14:textId="77777777" w:rsidTr="007570A3">
        <w:tc>
          <w:tcPr>
            <w:tcW w:w="1571" w:type="dxa"/>
            <w:shd w:val="clear" w:color="auto" w:fill="auto"/>
            <w:vAlign w:val="center"/>
          </w:tcPr>
          <w:p w14:paraId="089A9C93" w14:textId="77777777" w:rsidR="007570A3" w:rsidRPr="00AA6E41" w:rsidRDefault="007570A3" w:rsidP="005B7B86">
            <w:pPr>
              <w:pStyle w:val="TablaContenido"/>
              <w:spacing w:line="360" w:lineRule="auto"/>
              <w:rPr>
                <w:rFonts w:ascii="Arial" w:eastAsia="Times New Roman" w:hAnsi="Arial" w:cs="Arial"/>
                <w:szCs w:val="20"/>
                <w:lang w:eastAsia="en-GB"/>
              </w:rPr>
            </w:pPr>
            <w:r w:rsidRPr="00AA6E41">
              <w:rPr>
                <w:rFonts w:ascii="Arial" w:eastAsia="Times New Roman" w:hAnsi="Arial" w:cs="Arial"/>
                <w:szCs w:val="20"/>
                <w:lang w:eastAsia="en-GB"/>
              </w:rPr>
              <w:t>Debilidades de los sistemas de información</w:t>
            </w:r>
          </w:p>
        </w:tc>
        <w:tc>
          <w:tcPr>
            <w:tcW w:w="2406" w:type="dxa"/>
            <w:shd w:val="clear" w:color="auto" w:fill="auto"/>
            <w:vAlign w:val="center"/>
          </w:tcPr>
          <w:p w14:paraId="089A9C94" w14:textId="77777777" w:rsidR="007570A3" w:rsidRPr="00AA6E41" w:rsidRDefault="007570A3" w:rsidP="005B7B86">
            <w:pPr>
              <w:autoSpaceDE w:val="0"/>
              <w:autoSpaceDN w:val="0"/>
              <w:adjustRightInd w:val="0"/>
              <w:spacing w:after="0" w:line="360" w:lineRule="auto"/>
              <w:rPr>
                <w:rFonts w:ascii="Arial" w:hAnsi="Arial" w:cs="Arial"/>
                <w:szCs w:val="20"/>
              </w:rPr>
            </w:pPr>
            <w:r w:rsidRPr="00AA6E41">
              <w:rPr>
                <w:rFonts w:ascii="Arial" w:hAnsi="Arial" w:cs="Arial"/>
                <w:bCs/>
                <w:sz w:val="20"/>
                <w:szCs w:val="20"/>
              </w:rPr>
              <w:t>Verificar el estado de las debilidades de los sistemas de información(Proyecto Seguridad de la Información</w:t>
            </w:r>
            <w:r w:rsidRPr="00AA6E41">
              <w:rPr>
                <w:rFonts w:ascii="Arial" w:hAnsi="Arial" w:cs="Arial"/>
                <w:szCs w:val="20"/>
              </w:rPr>
              <w:t xml:space="preserve">) </w:t>
            </w:r>
          </w:p>
        </w:tc>
        <w:tc>
          <w:tcPr>
            <w:tcW w:w="1198" w:type="dxa"/>
            <w:shd w:val="clear" w:color="auto" w:fill="auto"/>
            <w:vAlign w:val="center"/>
          </w:tcPr>
          <w:p w14:paraId="089A9C95"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Ene-2013</w:t>
            </w:r>
          </w:p>
        </w:tc>
        <w:tc>
          <w:tcPr>
            <w:tcW w:w="1204" w:type="dxa"/>
            <w:shd w:val="clear" w:color="auto" w:fill="auto"/>
            <w:vAlign w:val="center"/>
          </w:tcPr>
          <w:p w14:paraId="089A9C96"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s-ES"/>
              </w:rPr>
              <w:t>Sistema Gestión Integrado</w:t>
            </w:r>
          </w:p>
        </w:tc>
        <w:tc>
          <w:tcPr>
            <w:tcW w:w="2126" w:type="dxa"/>
            <w:shd w:val="clear" w:color="auto" w:fill="auto"/>
            <w:vAlign w:val="center"/>
          </w:tcPr>
          <w:p w14:paraId="089A9C97" w14:textId="77777777" w:rsidR="007570A3" w:rsidRPr="00AA6E41" w:rsidRDefault="007570A3" w:rsidP="005B7B86">
            <w:pPr>
              <w:autoSpaceDE w:val="0"/>
              <w:autoSpaceDN w:val="0"/>
              <w:adjustRightInd w:val="0"/>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Superintendencia de Sociedades- Convenio</w:t>
            </w:r>
          </w:p>
          <w:p w14:paraId="089A9C98"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Interadministrativo _o. 216 de 2007</w:t>
            </w:r>
          </w:p>
        </w:tc>
      </w:tr>
      <w:tr w:rsidR="007570A3" w:rsidRPr="00AA6E41" w14:paraId="089A9C9F" w14:textId="77777777" w:rsidTr="007570A3">
        <w:tc>
          <w:tcPr>
            <w:tcW w:w="1571" w:type="dxa"/>
            <w:shd w:val="clear" w:color="auto" w:fill="auto"/>
            <w:vAlign w:val="center"/>
          </w:tcPr>
          <w:p w14:paraId="089A9C9A"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Presupuesto</w:t>
            </w:r>
          </w:p>
        </w:tc>
        <w:tc>
          <w:tcPr>
            <w:tcW w:w="2406" w:type="dxa"/>
            <w:shd w:val="clear" w:color="auto" w:fill="auto"/>
            <w:vAlign w:val="center"/>
          </w:tcPr>
          <w:p w14:paraId="089A9C9B"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 xml:space="preserve">El presupuesto total para tecnología para el 2013 está definido en 8.260 millones con los cuales se debe cubrir la contratación de una fábrica de software para el desarrollo y mantenimiento de las aplicaciones por (1.017 millones), centro de cómputo alterno (840 millones) Digitalización de archivo histórico (760 millones), pago a contratistas (527 millones) Portal web (450 millones), comunicaciones (425 millones), mantenimiento y soporte entre otros. De acuerdo a lo anterior, no se tienen presupuestados gastos referentes a arquitectura empresarial para el 2013, los proyectos de implementación van a ser incluidos en el presupuesto 2014. </w:t>
            </w:r>
          </w:p>
        </w:tc>
        <w:tc>
          <w:tcPr>
            <w:tcW w:w="1198" w:type="dxa"/>
            <w:shd w:val="clear" w:color="auto" w:fill="auto"/>
            <w:vAlign w:val="center"/>
          </w:tcPr>
          <w:p w14:paraId="089A9C9C"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Ene-2013</w:t>
            </w:r>
          </w:p>
        </w:tc>
        <w:tc>
          <w:tcPr>
            <w:tcW w:w="1204" w:type="dxa"/>
            <w:shd w:val="clear" w:color="auto" w:fill="auto"/>
            <w:vAlign w:val="center"/>
          </w:tcPr>
          <w:p w14:paraId="089A9C9D"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Plan de contratación 2013</w:t>
            </w:r>
          </w:p>
        </w:tc>
        <w:tc>
          <w:tcPr>
            <w:tcW w:w="2126" w:type="dxa"/>
            <w:shd w:val="clear" w:color="auto" w:fill="auto"/>
            <w:vAlign w:val="center"/>
          </w:tcPr>
          <w:p w14:paraId="089A9C9E"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Dirección de informática y desarrollo.</w:t>
            </w:r>
          </w:p>
        </w:tc>
      </w:tr>
      <w:tr w:rsidR="007570A3" w:rsidRPr="00AA6E41" w14:paraId="089A9CA5" w14:textId="77777777" w:rsidTr="007570A3">
        <w:tc>
          <w:tcPr>
            <w:tcW w:w="1571" w:type="dxa"/>
            <w:shd w:val="clear" w:color="auto" w:fill="auto"/>
            <w:vAlign w:val="center"/>
          </w:tcPr>
          <w:p w14:paraId="089A9CA0"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Planes de contratación de acuerdo a ley de garantías</w:t>
            </w:r>
          </w:p>
        </w:tc>
        <w:tc>
          <w:tcPr>
            <w:tcW w:w="2406" w:type="dxa"/>
            <w:shd w:val="clear" w:color="auto" w:fill="auto"/>
            <w:vAlign w:val="center"/>
          </w:tcPr>
          <w:p w14:paraId="089A9CA1"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Los planes de compras y contratación para el año 2013 deben estar listos antes de noviembre de 2013. Después de esta fecha aplica la ley de garantías y el proceso de compras y contratación cambia o se debe suspender hasta la finalización de la ley de garantías.</w:t>
            </w:r>
          </w:p>
        </w:tc>
        <w:tc>
          <w:tcPr>
            <w:tcW w:w="1198" w:type="dxa"/>
            <w:shd w:val="clear" w:color="auto" w:fill="auto"/>
            <w:vAlign w:val="center"/>
          </w:tcPr>
          <w:p w14:paraId="089A9CA2"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Nov-2013</w:t>
            </w:r>
          </w:p>
        </w:tc>
        <w:tc>
          <w:tcPr>
            <w:tcW w:w="1204" w:type="dxa"/>
            <w:shd w:val="clear" w:color="auto" w:fill="auto"/>
            <w:vAlign w:val="center"/>
          </w:tcPr>
          <w:p w14:paraId="089A9CA3" w14:textId="77777777" w:rsidR="007570A3" w:rsidRPr="00AA6E41" w:rsidRDefault="007570A3" w:rsidP="005B7B86">
            <w:pPr>
              <w:pStyle w:val="TableText"/>
              <w:spacing w:before="0" w:after="0" w:line="360" w:lineRule="auto"/>
              <w:jc w:val="both"/>
              <w:rPr>
                <w:rFonts w:ascii="Arial" w:hAnsi="Arial" w:cs="Arial"/>
                <w:szCs w:val="20"/>
                <w:lang w:val="es-CO" w:eastAsia="en-GB"/>
              </w:rPr>
            </w:pPr>
          </w:p>
        </w:tc>
        <w:tc>
          <w:tcPr>
            <w:tcW w:w="2126" w:type="dxa"/>
            <w:shd w:val="clear" w:color="auto" w:fill="auto"/>
            <w:vAlign w:val="center"/>
          </w:tcPr>
          <w:p w14:paraId="089A9CA4" w14:textId="77777777" w:rsidR="007570A3" w:rsidRPr="00AA6E41" w:rsidRDefault="007570A3" w:rsidP="005B7B86">
            <w:pPr>
              <w:pStyle w:val="TableText"/>
              <w:spacing w:before="0" w:after="0" w:line="360" w:lineRule="auto"/>
              <w:jc w:val="both"/>
              <w:rPr>
                <w:rFonts w:ascii="Arial" w:hAnsi="Arial" w:cs="Arial"/>
                <w:szCs w:val="20"/>
                <w:lang w:val="es-CO" w:eastAsia="en-GB"/>
              </w:rPr>
            </w:pPr>
          </w:p>
        </w:tc>
      </w:tr>
      <w:tr w:rsidR="007570A3" w:rsidRPr="00AA6E41" w14:paraId="089A9CAB" w14:textId="77777777" w:rsidTr="007570A3">
        <w:tc>
          <w:tcPr>
            <w:tcW w:w="1571" w:type="dxa"/>
            <w:shd w:val="clear" w:color="auto" w:fill="auto"/>
            <w:vAlign w:val="center"/>
          </w:tcPr>
          <w:p w14:paraId="089A9CA6"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Gobierno en línea</w:t>
            </w:r>
          </w:p>
        </w:tc>
        <w:tc>
          <w:tcPr>
            <w:tcW w:w="2406" w:type="dxa"/>
            <w:shd w:val="clear" w:color="auto" w:fill="auto"/>
            <w:vAlign w:val="center"/>
          </w:tcPr>
          <w:p w14:paraId="089A9CA7"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Las Entidades públicas deben seguir los lineamientos de implementación de la estrategia de Gobierno en línea en Colombia.</w:t>
            </w:r>
          </w:p>
        </w:tc>
        <w:tc>
          <w:tcPr>
            <w:tcW w:w="1198" w:type="dxa"/>
            <w:shd w:val="clear" w:color="auto" w:fill="auto"/>
            <w:vAlign w:val="center"/>
          </w:tcPr>
          <w:p w14:paraId="089A9CA8"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Ene-2012</w:t>
            </w:r>
          </w:p>
        </w:tc>
        <w:tc>
          <w:tcPr>
            <w:tcW w:w="1204" w:type="dxa"/>
            <w:shd w:val="clear" w:color="auto" w:fill="auto"/>
            <w:vAlign w:val="center"/>
          </w:tcPr>
          <w:p w14:paraId="089A9CA9"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Estrategia Gobierno en línea 2012 - 2015</w:t>
            </w:r>
          </w:p>
        </w:tc>
        <w:tc>
          <w:tcPr>
            <w:tcW w:w="2126" w:type="dxa"/>
            <w:shd w:val="clear" w:color="auto" w:fill="auto"/>
            <w:vAlign w:val="center"/>
          </w:tcPr>
          <w:p w14:paraId="089A9CAA"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Ministerio de Tecnologías de la información y las comunicaciones.</w:t>
            </w:r>
          </w:p>
        </w:tc>
      </w:tr>
      <w:tr w:rsidR="007570A3" w:rsidRPr="00AA6E41" w14:paraId="089A9CB1" w14:textId="77777777" w:rsidTr="007570A3">
        <w:tc>
          <w:tcPr>
            <w:tcW w:w="1571" w:type="dxa"/>
            <w:shd w:val="clear" w:color="auto" w:fill="auto"/>
            <w:vAlign w:val="center"/>
          </w:tcPr>
          <w:p w14:paraId="089A9CAC"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ITIL</w:t>
            </w:r>
          </w:p>
        </w:tc>
        <w:tc>
          <w:tcPr>
            <w:tcW w:w="2406" w:type="dxa"/>
            <w:shd w:val="clear" w:color="auto" w:fill="auto"/>
            <w:vAlign w:val="center"/>
          </w:tcPr>
          <w:p w14:paraId="089A9CAD" w14:textId="77777777" w:rsidR="007570A3" w:rsidRPr="00AA6E41" w:rsidRDefault="007570A3" w:rsidP="005B7B86">
            <w:pPr>
              <w:pStyle w:val="TableText"/>
              <w:spacing w:before="0" w:after="0" w:line="360" w:lineRule="auto"/>
              <w:jc w:val="both"/>
              <w:rPr>
                <w:rFonts w:ascii="Arial" w:eastAsia="Calibri" w:hAnsi="Arial" w:cs="Arial"/>
                <w:szCs w:val="20"/>
                <w:lang w:val="es-CO"/>
              </w:rPr>
            </w:pPr>
            <w:r w:rsidRPr="00AA6E41">
              <w:rPr>
                <w:rFonts w:ascii="Arial" w:eastAsia="Calibri" w:hAnsi="Arial" w:cs="Arial"/>
                <w:szCs w:val="20"/>
                <w:lang w:val="es-CO"/>
              </w:rPr>
              <w:t>El marco de trabajo de ITIL provee una guía de buenas prácticas aplicable a la Entidad   para proveer los servicios de TI al negocio.</w:t>
            </w:r>
          </w:p>
        </w:tc>
        <w:tc>
          <w:tcPr>
            <w:tcW w:w="1198" w:type="dxa"/>
            <w:shd w:val="clear" w:color="auto" w:fill="auto"/>
            <w:vAlign w:val="center"/>
          </w:tcPr>
          <w:p w14:paraId="089A9CAE" w14:textId="77777777" w:rsidR="007570A3" w:rsidRPr="00AA6E41" w:rsidRDefault="007570A3" w:rsidP="005B7B86">
            <w:pPr>
              <w:pStyle w:val="TableText"/>
              <w:spacing w:before="0" w:after="0" w:line="360" w:lineRule="auto"/>
              <w:jc w:val="both"/>
              <w:rPr>
                <w:rFonts w:ascii="Arial" w:hAnsi="Arial" w:cs="Arial"/>
                <w:szCs w:val="20"/>
                <w:lang w:val="es-CO" w:eastAsia="en-GB"/>
              </w:rPr>
            </w:pPr>
          </w:p>
        </w:tc>
        <w:tc>
          <w:tcPr>
            <w:tcW w:w="1204" w:type="dxa"/>
            <w:shd w:val="clear" w:color="auto" w:fill="auto"/>
            <w:vAlign w:val="center"/>
          </w:tcPr>
          <w:p w14:paraId="089A9CAF"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Octu-2012</w:t>
            </w:r>
          </w:p>
        </w:tc>
        <w:tc>
          <w:tcPr>
            <w:tcW w:w="2126" w:type="dxa"/>
            <w:shd w:val="clear" w:color="auto" w:fill="auto"/>
            <w:vAlign w:val="center"/>
          </w:tcPr>
          <w:p w14:paraId="089A9CB0" w14:textId="77777777" w:rsidR="007570A3" w:rsidRPr="00AA6E41" w:rsidRDefault="007570A3" w:rsidP="005B7B86">
            <w:pPr>
              <w:pStyle w:val="TableText"/>
              <w:spacing w:before="0" w:after="0" w:line="360" w:lineRule="auto"/>
              <w:jc w:val="both"/>
              <w:rPr>
                <w:rFonts w:ascii="Arial" w:hAnsi="Arial" w:cs="Arial"/>
                <w:szCs w:val="20"/>
                <w:lang w:val="es-CO" w:eastAsia="en-GB"/>
              </w:rPr>
            </w:pPr>
            <w:r w:rsidRPr="00AA6E41">
              <w:rPr>
                <w:rFonts w:ascii="Arial" w:hAnsi="Arial" w:cs="Arial"/>
                <w:szCs w:val="20"/>
                <w:lang w:val="es-CO" w:eastAsia="en-GB"/>
              </w:rPr>
              <w:t>Con el desarrollo del proyecto de Arquitectura Empresarial se dará una mayor claridad de los servicios que ITIL debe gobernar a nivel de aplicaciones, datos y tecnología.</w:t>
            </w:r>
          </w:p>
        </w:tc>
      </w:tr>
    </w:tbl>
    <w:p w14:paraId="089A9CB2" w14:textId="77777777" w:rsidR="008D0608" w:rsidRPr="00AA6E41" w:rsidRDefault="008D0608" w:rsidP="005B7B86">
      <w:pPr>
        <w:pStyle w:val="Ttulo2"/>
        <w:keepLines w:val="0"/>
        <w:tabs>
          <w:tab w:val="left" w:pos="800"/>
        </w:tabs>
        <w:spacing w:before="0" w:line="360" w:lineRule="auto"/>
        <w:ind w:left="360"/>
        <w:jc w:val="both"/>
        <w:rPr>
          <w:rFonts w:ascii="Arial" w:hAnsi="Arial" w:cs="Arial"/>
          <w:color w:val="808080" w:themeColor="background1" w:themeShade="80"/>
          <w:szCs w:val="22"/>
        </w:rPr>
      </w:pPr>
    </w:p>
    <w:p w14:paraId="089A9CB3" w14:textId="77777777" w:rsidR="00DA59A2" w:rsidRPr="00AA6E41" w:rsidRDefault="00DA59A2" w:rsidP="005B7B86">
      <w:pPr>
        <w:pStyle w:val="Ttulo2"/>
        <w:keepLines w:val="0"/>
        <w:numPr>
          <w:ilvl w:val="1"/>
          <w:numId w:val="43"/>
        </w:numPr>
        <w:tabs>
          <w:tab w:val="left" w:pos="800"/>
        </w:tabs>
        <w:spacing w:before="0" w:line="360" w:lineRule="auto"/>
        <w:jc w:val="both"/>
        <w:rPr>
          <w:rFonts w:ascii="Arial" w:hAnsi="Arial" w:cs="Arial"/>
          <w:color w:val="808080" w:themeColor="background1" w:themeShade="80"/>
          <w:szCs w:val="22"/>
        </w:rPr>
      </w:pPr>
      <w:bookmarkStart w:id="24" w:name="_Toc367785478"/>
      <w:r w:rsidRPr="00AA6E41">
        <w:rPr>
          <w:rFonts w:ascii="Arial" w:hAnsi="Arial" w:cs="Arial"/>
          <w:color w:val="808080" w:themeColor="background1" w:themeShade="80"/>
          <w:szCs w:val="22"/>
        </w:rPr>
        <w:t>Dependencias</w:t>
      </w:r>
      <w:bookmarkEnd w:id="24"/>
    </w:p>
    <w:p w14:paraId="089A9CB4" w14:textId="77777777" w:rsidR="00CF4C79" w:rsidRPr="00AA6E41" w:rsidRDefault="00CF4C79" w:rsidP="005B7B86">
      <w:pPr>
        <w:spacing w:after="0" w:line="360" w:lineRule="auto"/>
        <w:rPr>
          <w:rFonts w:ascii="Arial" w:hAnsi="Arial" w:cs="Arial"/>
          <w:bCs/>
        </w:rPr>
      </w:pPr>
      <w:r w:rsidRPr="00AA6E41">
        <w:rPr>
          <w:rFonts w:ascii="Arial" w:hAnsi="Arial" w:cs="Arial"/>
          <w:bCs/>
        </w:rPr>
        <w:t>E</w:t>
      </w:r>
      <w:r w:rsidR="003050E7" w:rsidRPr="00AA6E41">
        <w:rPr>
          <w:rFonts w:ascii="Arial" w:hAnsi="Arial" w:cs="Arial"/>
          <w:bCs/>
        </w:rPr>
        <w:t xml:space="preserve">s el conjunto de </w:t>
      </w:r>
      <w:r w:rsidR="00607114" w:rsidRPr="00AA6E41">
        <w:rPr>
          <w:rFonts w:ascii="Arial" w:hAnsi="Arial" w:cs="Arial"/>
          <w:bCs/>
        </w:rPr>
        <w:t xml:space="preserve">información que </w:t>
      </w:r>
      <w:r w:rsidR="001839FD" w:rsidRPr="00AA6E41">
        <w:rPr>
          <w:rFonts w:ascii="Arial" w:hAnsi="Arial" w:cs="Arial"/>
          <w:bCs/>
        </w:rPr>
        <w:t>se asume como</w:t>
      </w:r>
      <w:r w:rsidRPr="00AA6E41">
        <w:rPr>
          <w:rFonts w:ascii="Arial" w:hAnsi="Arial" w:cs="Arial"/>
          <w:bCs/>
        </w:rPr>
        <w:t xml:space="preserve"> cierto a efectos de la planificación del proyecto</w:t>
      </w:r>
      <w:r w:rsidR="00573562" w:rsidRPr="00AA6E41">
        <w:rPr>
          <w:rFonts w:ascii="Arial" w:hAnsi="Arial" w:cs="Arial"/>
          <w:bCs/>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05"/>
        <w:gridCol w:w="1114"/>
        <w:gridCol w:w="2418"/>
      </w:tblGrid>
      <w:tr w:rsidR="00521BE3" w:rsidRPr="00AA6E41" w14:paraId="089A9CB9" w14:textId="77777777" w:rsidTr="00521BE3">
        <w:tc>
          <w:tcPr>
            <w:tcW w:w="2268" w:type="dxa"/>
            <w:shd w:val="clear" w:color="auto" w:fill="808080" w:themeFill="background1" w:themeFillShade="80"/>
            <w:vAlign w:val="center"/>
          </w:tcPr>
          <w:p w14:paraId="089A9CB5"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Titulo</w:t>
            </w:r>
          </w:p>
        </w:tc>
        <w:tc>
          <w:tcPr>
            <w:tcW w:w="2705" w:type="dxa"/>
            <w:shd w:val="clear" w:color="auto" w:fill="808080" w:themeFill="background1" w:themeFillShade="80"/>
            <w:vAlign w:val="center"/>
          </w:tcPr>
          <w:p w14:paraId="089A9CB6"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Descripción</w:t>
            </w:r>
          </w:p>
        </w:tc>
        <w:tc>
          <w:tcPr>
            <w:tcW w:w="1114" w:type="dxa"/>
            <w:shd w:val="clear" w:color="auto" w:fill="808080" w:themeFill="background1" w:themeFillShade="80"/>
            <w:vAlign w:val="center"/>
          </w:tcPr>
          <w:p w14:paraId="089A9CB7"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Impacto</w:t>
            </w:r>
          </w:p>
        </w:tc>
        <w:tc>
          <w:tcPr>
            <w:tcW w:w="2418" w:type="dxa"/>
            <w:shd w:val="clear" w:color="auto" w:fill="808080" w:themeFill="background1" w:themeFillShade="80"/>
            <w:vAlign w:val="center"/>
          </w:tcPr>
          <w:p w14:paraId="089A9CB8" w14:textId="77777777" w:rsidR="00521BE3" w:rsidRPr="00AA6E41" w:rsidRDefault="00521BE3" w:rsidP="005B7B86">
            <w:pPr>
              <w:pStyle w:val="TableText"/>
              <w:spacing w:before="0" w:after="0" w:line="360" w:lineRule="auto"/>
              <w:jc w:val="both"/>
              <w:rPr>
                <w:rFonts w:ascii="Arial" w:hAnsi="Arial" w:cs="Arial"/>
                <w:b/>
                <w:color w:val="FFFFFF" w:themeColor="background1"/>
                <w:sz w:val="22"/>
                <w:szCs w:val="22"/>
                <w:lang w:val="es-CO" w:eastAsia="en-GB"/>
              </w:rPr>
            </w:pPr>
            <w:r w:rsidRPr="00AA6E41">
              <w:rPr>
                <w:rFonts w:ascii="Arial" w:hAnsi="Arial" w:cs="Arial"/>
                <w:b/>
                <w:color w:val="FFFFFF" w:themeColor="background1"/>
                <w:sz w:val="22"/>
                <w:szCs w:val="22"/>
                <w:lang w:val="es-CO" w:eastAsia="en-GB"/>
              </w:rPr>
              <w:t>Comentarios</w:t>
            </w:r>
          </w:p>
        </w:tc>
      </w:tr>
      <w:tr w:rsidR="00521BE3" w:rsidRPr="00AA6E41" w14:paraId="089A9CBF" w14:textId="77777777" w:rsidTr="00521BE3">
        <w:trPr>
          <w:trHeight w:val="510"/>
        </w:trPr>
        <w:tc>
          <w:tcPr>
            <w:tcW w:w="2268" w:type="dxa"/>
            <w:shd w:val="clear" w:color="auto" w:fill="auto"/>
            <w:vAlign w:val="center"/>
          </w:tcPr>
          <w:p w14:paraId="089A9CBA" w14:textId="77777777" w:rsidR="00521BE3" w:rsidRPr="00AA6E41" w:rsidRDefault="00521BE3" w:rsidP="005B7B86">
            <w:pPr>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Estrategia de Lineamientos de Gobierno en línea.</w:t>
            </w:r>
          </w:p>
        </w:tc>
        <w:tc>
          <w:tcPr>
            <w:tcW w:w="2705" w:type="dxa"/>
            <w:shd w:val="clear" w:color="auto" w:fill="auto"/>
            <w:vAlign w:val="center"/>
          </w:tcPr>
          <w:p w14:paraId="089A9CBB" w14:textId="77777777" w:rsidR="00521BE3" w:rsidRPr="00AA6E41" w:rsidRDefault="00521BE3" w:rsidP="005B7B86">
            <w:pPr>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La implementación de nuevos sistemas y cambios en los procesos debe considerar los lineamientos de gobierno en línea.</w:t>
            </w:r>
          </w:p>
        </w:tc>
        <w:tc>
          <w:tcPr>
            <w:tcW w:w="1114" w:type="dxa"/>
            <w:shd w:val="clear" w:color="auto" w:fill="auto"/>
            <w:vAlign w:val="center"/>
          </w:tcPr>
          <w:p w14:paraId="089A9CBC" w14:textId="77777777" w:rsidR="00521BE3" w:rsidRPr="00AA6E41" w:rsidRDefault="00521BE3" w:rsidP="005B7B86">
            <w:pPr>
              <w:spacing w:after="0" w:line="360" w:lineRule="auto"/>
              <w:rPr>
                <w:rFonts w:ascii="Arial" w:hAnsi="Arial" w:cs="Arial"/>
                <w:bCs/>
                <w:sz w:val="20"/>
                <w:szCs w:val="20"/>
              </w:rPr>
            </w:pPr>
            <w:r w:rsidRPr="00AA6E41">
              <w:rPr>
                <w:rFonts w:ascii="Arial" w:eastAsia="Times New Roman" w:hAnsi="Arial" w:cs="Arial"/>
                <w:bCs/>
                <w:sz w:val="20"/>
                <w:szCs w:val="20"/>
                <w:lang w:eastAsia="en-GB"/>
              </w:rPr>
              <w:t>Alto Portal Web</w:t>
            </w:r>
          </w:p>
          <w:p w14:paraId="089A9CBD" w14:textId="77777777" w:rsidR="00521BE3" w:rsidRPr="00AA6E41" w:rsidRDefault="00521BE3" w:rsidP="005B7B86">
            <w:pPr>
              <w:spacing w:after="0" w:line="360" w:lineRule="auto"/>
              <w:rPr>
                <w:rFonts w:ascii="Arial" w:eastAsia="Times New Roman" w:hAnsi="Arial" w:cs="Arial"/>
                <w:bCs/>
                <w:sz w:val="20"/>
                <w:szCs w:val="20"/>
                <w:lang w:eastAsia="en-GB"/>
              </w:rPr>
            </w:pPr>
          </w:p>
        </w:tc>
        <w:tc>
          <w:tcPr>
            <w:tcW w:w="2418" w:type="dxa"/>
            <w:shd w:val="clear" w:color="auto" w:fill="auto"/>
            <w:vAlign w:val="center"/>
          </w:tcPr>
          <w:p w14:paraId="089A9CBE" w14:textId="77777777" w:rsidR="00521BE3" w:rsidRPr="00AA6E41" w:rsidRDefault="00521BE3" w:rsidP="005B7B86">
            <w:pPr>
              <w:spacing w:after="0" w:line="360" w:lineRule="auto"/>
              <w:rPr>
                <w:rFonts w:ascii="Arial" w:eastAsia="Times New Roman" w:hAnsi="Arial" w:cs="Arial"/>
                <w:bCs/>
                <w:sz w:val="20"/>
                <w:szCs w:val="20"/>
                <w:lang w:eastAsia="en-GB"/>
              </w:rPr>
            </w:pPr>
            <w:r w:rsidRPr="00AA6E41">
              <w:rPr>
                <w:rFonts w:ascii="Arial" w:eastAsia="Times New Roman" w:hAnsi="Arial" w:cs="Arial"/>
                <w:bCs/>
                <w:sz w:val="20"/>
                <w:szCs w:val="20"/>
                <w:lang w:eastAsia="en-GB"/>
              </w:rPr>
              <w:t>Se debe tener en cuenta la renovación de la plataforma tecnológica, el desarrollo y el cumplimiento de las fases del manual de Gobierno en Línea 3.1</w:t>
            </w:r>
          </w:p>
        </w:tc>
      </w:tr>
    </w:tbl>
    <w:p w14:paraId="089A9CC0" w14:textId="77777777" w:rsidR="00A94CC5" w:rsidRPr="00A94CC5" w:rsidRDefault="00A94CC5" w:rsidP="00A94CC5">
      <w:pPr>
        <w:sectPr w:rsidR="00A94CC5" w:rsidRPr="00A94CC5" w:rsidSect="00097D78">
          <w:headerReference w:type="default" r:id="rId79"/>
          <w:footerReference w:type="default" r:id="rId80"/>
          <w:pgSz w:w="12240" w:h="15840"/>
          <w:pgMar w:top="1417" w:right="1701" w:bottom="1417" w:left="1701" w:header="708" w:footer="708" w:gutter="0"/>
          <w:cols w:space="708"/>
          <w:docGrid w:linePitch="360"/>
        </w:sectPr>
      </w:pPr>
      <w:bookmarkStart w:id="25" w:name="_Toc260396028"/>
    </w:p>
    <w:p w14:paraId="089A9CC1" w14:textId="77777777" w:rsidR="00FD5CD6" w:rsidRPr="00AA6E41" w:rsidRDefault="00FD5CD6"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2"/>
          <w:szCs w:val="22"/>
        </w:rPr>
      </w:pPr>
      <w:bookmarkStart w:id="26" w:name="_Toc367785479"/>
      <w:r w:rsidRPr="00AA6E41">
        <w:rPr>
          <w:rFonts w:ascii="Arial" w:hAnsi="Arial" w:cs="Arial"/>
          <w:color w:val="808080" w:themeColor="background1" w:themeShade="80"/>
          <w:sz w:val="22"/>
          <w:szCs w:val="22"/>
        </w:rPr>
        <w:t>Arquitectura de Aplicaciones - Base</w:t>
      </w:r>
      <w:bookmarkEnd w:id="25"/>
      <w:bookmarkEnd w:id="26"/>
    </w:p>
    <w:p w14:paraId="089A9CC2" w14:textId="77777777" w:rsidR="00FD5CD6" w:rsidRPr="00AA6E41" w:rsidRDefault="00EF63E6" w:rsidP="005B7B86">
      <w:pPr>
        <w:pStyle w:val="Ttulo2"/>
        <w:keepLines w:val="0"/>
        <w:numPr>
          <w:ilvl w:val="1"/>
          <w:numId w:val="44"/>
        </w:numPr>
        <w:tabs>
          <w:tab w:val="left" w:pos="800"/>
        </w:tabs>
        <w:spacing w:before="0" w:line="360" w:lineRule="auto"/>
        <w:jc w:val="both"/>
        <w:rPr>
          <w:rFonts w:ascii="Arial" w:hAnsi="Arial" w:cs="Arial"/>
          <w:color w:val="808080" w:themeColor="background1" w:themeShade="80"/>
          <w:sz w:val="22"/>
          <w:szCs w:val="22"/>
        </w:rPr>
      </w:pPr>
      <w:r w:rsidRPr="00AA6E41">
        <w:rPr>
          <w:rFonts w:ascii="Arial" w:hAnsi="Arial" w:cs="Arial"/>
          <w:color w:val="808080" w:themeColor="background1" w:themeShade="80"/>
          <w:sz w:val="22"/>
          <w:szCs w:val="22"/>
        </w:rPr>
        <w:t xml:space="preserve"> </w:t>
      </w:r>
      <w:bookmarkStart w:id="27" w:name="_Toc367785480"/>
      <w:r w:rsidR="00FD5CD6" w:rsidRPr="00AA6E41">
        <w:rPr>
          <w:rFonts w:ascii="Arial" w:hAnsi="Arial" w:cs="Arial"/>
          <w:color w:val="808080" w:themeColor="background1" w:themeShade="80"/>
          <w:sz w:val="22"/>
          <w:szCs w:val="22"/>
        </w:rPr>
        <w:t>Arquitectura Conceptual de Aplicaciones – Base</w:t>
      </w:r>
      <w:bookmarkEnd w:id="27"/>
    </w:p>
    <w:p w14:paraId="089A9CC3" w14:textId="77777777" w:rsidR="00727CD6" w:rsidRPr="00AA6E41" w:rsidRDefault="00727CD6" w:rsidP="005B7B86">
      <w:pPr>
        <w:spacing w:after="0" w:line="360" w:lineRule="auto"/>
        <w:rPr>
          <w:rFonts w:ascii="Arial" w:hAnsi="Arial" w:cs="Arial"/>
        </w:rPr>
      </w:pPr>
    </w:p>
    <w:p w14:paraId="089A9CC4" w14:textId="77777777" w:rsidR="00B80B5C" w:rsidRPr="00AA6E41" w:rsidRDefault="00D961CD" w:rsidP="005B7B86">
      <w:pPr>
        <w:spacing w:after="0" w:line="360" w:lineRule="auto"/>
        <w:jc w:val="center"/>
        <w:rPr>
          <w:rFonts w:ascii="Arial" w:hAnsi="Arial" w:cs="Arial"/>
          <w:bCs/>
        </w:rPr>
      </w:pPr>
      <w:r>
        <w:rPr>
          <w:rFonts w:ascii="Arial" w:hAnsi="Arial" w:cs="Arial"/>
          <w:bCs/>
          <w:noProof/>
          <w:lang w:eastAsia="es-CO"/>
        </w:rPr>
        <w:drawing>
          <wp:inline distT="0" distB="0" distL="0" distR="0" wp14:anchorId="089A9F48" wp14:editId="089A9F49">
            <wp:extent cx="8248650" cy="4257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48650" cy="4257675"/>
                    </a:xfrm>
                    <a:prstGeom prst="rect">
                      <a:avLst/>
                    </a:prstGeom>
                    <a:noFill/>
                    <a:ln>
                      <a:noFill/>
                    </a:ln>
                  </pic:spPr>
                </pic:pic>
              </a:graphicData>
            </a:graphic>
          </wp:inline>
        </w:drawing>
      </w:r>
    </w:p>
    <w:p w14:paraId="089A9CC5" w14:textId="77777777" w:rsidR="002C797B" w:rsidRPr="00AA6E41" w:rsidRDefault="00FD5CD6" w:rsidP="005B7B86">
      <w:pPr>
        <w:pStyle w:val="Descripcin"/>
        <w:rPr>
          <w:color w:val="808080" w:themeColor="background1" w:themeShade="80"/>
        </w:rPr>
        <w:sectPr w:rsidR="002C797B" w:rsidRPr="00AA6E41" w:rsidSect="00B80B5C">
          <w:pgSz w:w="15840" w:h="12240" w:orient="landscape"/>
          <w:pgMar w:top="1701" w:right="1418" w:bottom="1701" w:left="1418" w:header="709" w:footer="709" w:gutter="0"/>
          <w:cols w:space="708"/>
          <w:docGrid w:linePitch="360"/>
        </w:sectPr>
      </w:pPr>
      <w:r w:rsidRPr="00AA6E41">
        <w:rPr>
          <w:color w:val="808080" w:themeColor="background1" w:themeShade="80"/>
        </w:rPr>
        <w:t>Ilustración</w:t>
      </w:r>
      <w:r w:rsidR="00DA00CF" w:rsidRPr="00AA6E41">
        <w:rPr>
          <w:color w:val="808080" w:themeColor="background1" w:themeShade="80"/>
        </w:rPr>
        <w:t xml:space="preserve"> </w:t>
      </w:r>
      <w:r w:rsidR="00E506AF" w:rsidRPr="00AA6E41">
        <w:rPr>
          <w:color w:val="808080" w:themeColor="background1" w:themeShade="80"/>
        </w:rPr>
        <w:t>3</w:t>
      </w:r>
      <w:r w:rsidR="001A6DF2" w:rsidRPr="00AA6E41">
        <w:rPr>
          <w:color w:val="808080" w:themeColor="background1" w:themeShade="80"/>
        </w:rPr>
        <w:t xml:space="preserve"> Dia</w:t>
      </w:r>
      <w:r w:rsidR="00E93630" w:rsidRPr="00AA6E41">
        <w:rPr>
          <w:color w:val="808080" w:themeColor="background1" w:themeShade="80"/>
        </w:rPr>
        <w:t xml:space="preserve">grama conceptual del modelo </w:t>
      </w:r>
      <w:r w:rsidR="00C54E6E" w:rsidRPr="00AA6E41">
        <w:rPr>
          <w:color w:val="808080" w:themeColor="background1" w:themeShade="80"/>
        </w:rPr>
        <w:t>a</w:t>
      </w:r>
      <w:r w:rsidR="001A6DF2" w:rsidRPr="00AA6E41">
        <w:rPr>
          <w:color w:val="808080" w:themeColor="background1" w:themeShade="80"/>
        </w:rPr>
        <w:t xml:space="preserve">ctual </w:t>
      </w:r>
      <w:r w:rsidR="00C54E6E" w:rsidRPr="00AA6E41">
        <w:rPr>
          <w:color w:val="808080" w:themeColor="background1" w:themeShade="80"/>
        </w:rPr>
        <w:t>de a</w:t>
      </w:r>
      <w:r w:rsidR="001A6DF2" w:rsidRPr="00AA6E41">
        <w:rPr>
          <w:color w:val="808080" w:themeColor="background1" w:themeShade="80"/>
        </w:rPr>
        <w:t xml:space="preserve">plicaciones  </w:t>
      </w:r>
    </w:p>
    <w:p w14:paraId="089A9CC6" w14:textId="77777777" w:rsidR="00B02D3C" w:rsidRPr="00AA6E41" w:rsidRDefault="00C968C6" w:rsidP="005B7B86">
      <w:pPr>
        <w:spacing w:after="0" w:line="360" w:lineRule="auto"/>
        <w:rPr>
          <w:rFonts w:ascii="Arial" w:hAnsi="Arial" w:cs="Arial"/>
          <w:bCs/>
        </w:rPr>
      </w:pPr>
      <w:r w:rsidRPr="00AA6E41">
        <w:rPr>
          <w:rFonts w:ascii="Arial" w:eastAsia="Times New Roman" w:hAnsi="Arial" w:cs="Arial"/>
          <w:b/>
          <w:bCs/>
          <w:color w:val="808080" w:themeColor="background1" w:themeShade="80"/>
        </w:rPr>
        <w:t>Aplicaciones misionales:</w:t>
      </w:r>
      <w:r w:rsidRPr="00AA6E41">
        <w:rPr>
          <w:rFonts w:ascii="Arial" w:hAnsi="Arial" w:cs="Arial"/>
          <w:b/>
          <w:bCs/>
        </w:rPr>
        <w:t xml:space="preserve"> </w:t>
      </w:r>
      <w:r w:rsidR="00B02D3C" w:rsidRPr="00AA6E41">
        <w:rPr>
          <w:rFonts w:ascii="Arial" w:hAnsi="Arial" w:cs="Arial"/>
          <w:bCs/>
        </w:rPr>
        <w:t xml:space="preserve">Son aquellas aplicaciones utilizadas constantemente por usuarios (internos, externos) y que son de crucial importancia para la operación de la </w:t>
      </w:r>
      <w:r w:rsidR="009C7300" w:rsidRPr="00AA6E41">
        <w:rPr>
          <w:rFonts w:ascii="Arial" w:hAnsi="Arial" w:cs="Arial"/>
          <w:bCs/>
        </w:rPr>
        <w:t xml:space="preserve">Entidad  </w:t>
      </w:r>
      <w:r w:rsidR="003024C5" w:rsidRPr="00AA6E41">
        <w:rPr>
          <w:rFonts w:ascii="Arial" w:hAnsi="Arial" w:cs="Arial"/>
          <w:bCs/>
        </w:rPr>
        <w:t xml:space="preserve"> </w:t>
      </w:r>
      <w:r w:rsidR="00B02D3C" w:rsidRPr="00AA6E41">
        <w:rPr>
          <w:rFonts w:ascii="Arial" w:hAnsi="Arial" w:cs="Arial"/>
          <w:bCs/>
        </w:rPr>
        <w:t>en su conjunto y de algunas aplicaciones de apoyo.</w:t>
      </w:r>
    </w:p>
    <w:p w14:paraId="089A9CC7" w14:textId="77777777" w:rsidR="002879D9" w:rsidRPr="00AA6E41" w:rsidRDefault="002879D9" w:rsidP="005B7B86">
      <w:pPr>
        <w:spacing w:after="0" w:line="360" w:lineRule="auto"/>
        <w:rPr>
          <w:rFonts w:ascii="Arial" w:hAnsi="Arial" w:cs="Arial"/>
          <w:b/>
          <w:bCs/>
        </w:rPr>
      </w:pPr>
    </w:p>
    <w:p w14:paraId="089A9CC8" w14:textId="77777777" w:rsidR="002879D9" w:rsidRPr="00AA6E41" w:rsidRDefault="00233B9A" w:rsidP="005B7B86">
      <w:pPr>
        <w:spacing w:after="0" w:line="360" w:lineRule="auto"/>
        <w:rPr>
          <w:rFonts w:ascii="Arial" w:hAnsi="Arial" w:cs="Arial"/>
          <w:color w:val="000000"/>
          <w:shd w:val="clear" w:color="auto" w:fill="FFFFFF"/>
        </w:rPr>
      </w:pPr>
      <w:r w:rsidRPr="00AA6E41">
        <w:rPr>
          <w:rFonts w:ascii="Arial" w:eastAsia="Times New Roman" w:hAnsi="Arial" w:cs="Arial"/>
          <w:b/>
          <w:bCs/>
          <w:color w:val="808080" w:themeColor="background1" w:themeShade="80"/>
        </w:rPr>
        <w:t>Aplicaciones de apoyo:</w:t>
      </w:r>
      <w:r w:rsidRPr="00AA6E41">
        <w:rPr>
          <w:rFonts w:ascii="Arial" w:hAnsi="Arial" w:cs="Arial"/>
          <w:bCs/>
        </w:rPr>
        <w:t xml:space="preserve"> </w:t>
      </w:r>
      <w:r w:rsidR="002879D9" w:rsidRPr="00AA6E41">
        <w:rPr>
          <w:rFonts w:ascii="Arial" w:hAnsi="Arial" w:cs="Arial"/>
          <w:color w:val="000000"/>
          <w:shd w:val="clear" w:color="auto" w:fill="FFFFFF"/>
        </w:rPr>
        <w:t xml:space="preserve">Son aquellos aplicativos desarrollados a la medida para </w:t>
      </w:r>
      <w:r w:rsidR="002A3387" w:rsidRPr="00AA6E41">
        <w:rPr>
          <w:rFonts w:ascii="Arial" w:hAnsi="Arial" w:cs="Arial"/>
          <w:color w:val="000000"/>
          <w:shd w:val="clear" w:color="auto" w:fill="FFFFFF"/>
        </w:rPr>
        <w:t>Entidad o aplicaciones propietarias</w:t>
      </w:r>
      <w:r w:rsidR="002879D9" w:rsidRPr="00AA6E41">
        <w:rPr>
          <w:rFonts w:ascii="Arial" w:hAnsi="Arial" w:cs="Arial"/>
          <w:color w:val="000000"/>
          <w:shd w:val="clear" w:color="auto" w:fill="FFFFFF"/>
        </w:rPr>
        <w:t xml:space="preserve">, que consumen </w:t>
      </w:r>
      <w:r w:rsidR="00C968C6" w:rsidRPr="00AA6E41">
        <w:rPr>
          <w:rFonts w:ascii="Arial" w:hAnsi="Arial" w:cs="Arial"/>
          <w:color w:val="000000"/>
          <w:shd w:val="clear" w:color="auto" w:fill="FFFFFF"/>
        </w:rPr>
        <w:t xml:space="preserve">datos originados </w:t>
      </w:r>
      <w:r w:rsidR="004A71D4" w:rsidRPr="00AA6E41">
        <w:rPr>
          <w:rFonts w:ascii="Arial" w:hAnsi="Arial" w:cs="Arial"/>
          <w:color w:val="000000"/>
          <w:shd w:val="clear" w:color="auto" w:fill="FFFFFF"/>
        </w:rPr>
        <w:t>de la</w:t>
      </w:r>
      <w:r w:rsidR="002879D9" w:rsidRPr="00AA6E41">
        <w:rPr>
          <w:rFonts w:ascii="Arial" w:hAnsi="Arial" w:cs="Arial"/>
          <w:color w:val="000000"/>
          <w:shd w:val="clear" w:color="auto" w:fill="FFFFFF"/>
        </w:rPr>
        <w:t xml:space="preserve">s aplicaciones misionales, con el fin de generar nueva información </w:t>
      </w:r>
      <w:r w:rsidR="00C968C6" w:rsidRPr="00AA6E41">
        <w:rPr>
          <w:rFonts w:ascii="Arial" w:hAnsi="Arial" w:cs="Arial"/>
          <w:color w:val="000000"/>
          <w:shd w:val="clear" w:color="auto" w:fill="FFFFFF"/>
        </w:rPr>
        <w:t xml:space="preserve">para </w:t>
      </w:r>
      <w:r w:rsidR="004A71D4" w:rsidRPr="00AA6E41">
        <w:rPr>
          <w:rFonts w:ascii="Arial" w:hAnsi="Arial" w:cs="Arial"/>
          <w:color w:val="000000"/>
          <w:shd w:val="clear" w:color="auto" w:fill="FFFFFF"/>
        </w:rPr>
        <w:t>las operaciones</w:t>
      </w:r>
      <w:r w:rsidR="002879D9" w:rsidRPr="00AA6E41">
        <w:rPr>
          <w:rFonts w:ascii="Arial" w:hAnsi="Arial" w:cs="Arial"/>
          <w:color w:val="000000"/>
          <w:shd w:val="clear" w:color="auto" w:fill="FFFFFF"/>
        </w:rPr>
        <w:t xml:space="preserve"> del día a día y </w:t>
      </w:r>
      <w:r w:rsidR="00C968C6" w:rsidRPr="00AA6E41">
        <w:rPr>
          <w:rFonts w:ascii="Arial" w:hAnsi="Arial" w:cs="Arial"/>
          <w:color w:val="000000"/>
          <w:shd w:val="clear" w:color="auto" w:fill="FFFFFF"/>
        </w:rPr>
        <w:t>para la toma de</w:t>
      </w:r>
      <w:r w:rsidR="002879D9" w:rsidRPr="00AA6E41">
        <w:rPr>
          <w:rFonts w:ascii="Arial" w:hAnsi="Arial" w:cs="Arial"/>
          <w:color w:val="000000"/>
          <w:shd w:val="clear" w:color="auto" w:fill="FFFFFF"/>
        </w:rPr>
        <w:t xml:space="preserve"> decisión.</w:t>
      </w:r>
    </w:p>
    <w:p w14:paraId="089A9CC9" w14:textId="77777777" w:rsidR="002879D9" w:rsidRPr="00AA6E41" w:rsidRDefault="002879D9" w:rsidP="005B7B86">
      <w:pPr>
        <w:spacing w:after="0" w:line="360" w:lineRule="auto"/>
        <w:rPr>
          <w:rFonts w:ascii="Arial" w:hAnsi="Arial" w:cs="Arial"/>
          <w:bCs/>
          <w:sz w:val="20"/>
          <w:szCs w:val="20"/>
        </w:rPr>
      </w:pPr>
    </w:p>
    <w:p w14:paraId="089A9CCA" w14:textId="77777777" w:rsidR="00B50FF4" w:rsidRPr="00AA6E41" w:rsidRDefault="00B50FF4" w:rsidP="005B7B86">
      <w:pPr>
        <w:spacing w:after="0" w:line="360" w:lineRule="auto"/>
        <w:rPr>
          <w:rFonts w:ascii="Arial" w:hAnsi="Arial" w:cs="Arial"/>
          <w:bCs/>
        </w:rPr>
      </w:pPr>
      <w:r w:rsidRPr="00AA6E41">
        <w:rPr>
          <w:rFonts w:ascii="Arial" w:hAnsi="Arial" w:cs="Arial"/>
          <w:bCs/>
        </w:rPr>
        <w:t xml:space="preserve">En el </w:t>
      </w:r>
      <w:r w:rsidR="009D732B" w:rsidRPr="00AA6E41">
        <w:rPr>
          <w:rFonts w:ascii="Arial" w:hAnsi="Arial" w:cs="Arial"/>
          <w:bCs/>
        </w:rPr>
        <w:t>capítulo</w:t>
      </w:r>
      <w:r w:rsidR="008217B8">
        <w:rPr>
          <w:rFonts w:ascii="Arial" w:hAnsi="Arial" w:cs="Arial"/>
          <w:bCs/>
        </w:rPr>
        <w:t xml:space="preserve"> 9 de </w:t>
      </w:r>
      <w:r w:rsidR="008217B8" w:rsidRPr="008217B8">
        <w:rPr>
          <w:rFonts w:ascii="Arial" w:hAnsi="Arial" w:cs="Arial"/>
          <w:bCs/>
        </w:rPr>
        <w:t>Arquitectura de Aplicaciones que emerge a servicios</w:t>
      </w:r>
      <w:r w:rsidRPr="00AA6E41">
        <w:rPr>
          <w:rFonts w:ascii="Arial" w:hAnsi="Arial" w:cs="Arial"/>
          <w:bCs/>
        </w:rPr>
        <w:t xml:space="preserve">, se realizara el modelado del TO-BE del diagrama de aplicaciones propuesto por medio del lenguaje Archimate, en la Ilustración </w:t>
      </w:r>
      <w:r w:rsidR="00525F88" w:rsidRPr="00AA6E41">
        <w:rPr>
          <w:rFonts w:ascii="Arial" w:hAnsi="Arial" w:cs="Arial"/>
          <w:bCs/>
        </w:rPr>
        <w:t>4</w:t>
      </w:r>
      <w:r w:rsidRPr="00AA6E41">
        <w:rPr>
          <w:rFonts w:ascii="Arial" w:hAnsi="Arial" w:cs="Arial"/>
          <w:bCs/>
        </w:rPr>
        <w:t xml:space="preserve"> Diagrama </w:t>
      </w:r>
      <w:r w:rsidR="00E65B52" w:rsidRPr="00AA6E41">
        <w:rPr>
          <w:rFonts w:ascii="Arial" w:hAnsi="Arial" w:cs="Arial"/>
          <w:bCs/>
        </w:rPr>
        <w:t>c</w:t>
      </w:r>
      <w:r w:rsidR="001A6DF2" w:rsidRPr="00AA6E41">
        <w:rPr>
          <w:rFonts w:ascii="Arial" w:hAnsi="Arial" w:cs="Arial"/>
          <w:bCs/>
        </w:rPr>
        <w:t>onc</w:t>
      </w:r>
      <w:r w:rsidR="00E65B52" w:rsidRPr="00AA6E41">
        <w:rPr>
          <w:rFonts w:ascii="Arial" w:hAnsi="Arial" w:cs="Arial"/>
          <w:bCs/>
        </w:rPr>
        <w:t xml:space="preserve">eptual </w:t>
      </w:r>
      <w:r w:rsidR="00E93630" w:rsidRPr="00AA6E41">
        <w:rPr>
          <w:rFonts w:ascii="Arial" w:hAnsi="Arial" w:cs="Arial"/>
          <w:bCs/>
        </w:rPr>
        <w:t xml:space="preserve">del modelo </w:t>
      </w:r>
      <w:r w:rsidR="00C54E6E" w:rsidRPr="00AA6E41">
        <w:rPr>
          <w:rFonts w:ascii="Arial" w:hAnsi="Arial" w:cs="Arial"/>
          <w:bCs/>
        </w:rPr>
        <w:t>a</w:t>
      </w:r>
      <w:r w:rsidR="00A75349" w:rsidRPr="00AA6E41">
        <w:rPr>
          <w:rFonts w:ascii="Arial" w:hAnsi="Arial" w:cs="Arial"/>
          <w:bCs/>
        </w:rPr>
        <w:t xml:space="preserve">ctual </w:t>
      </w:r>
      <w:r w:rsidR="00C54E6E" w:rsidRPr="00AA6E41">
        <w:rPr>
          <w:rFonts w:ascii="Arial" w:hAnsi="Arial" w:cs="Arial"/>
          <w:bCs/>
        </w:rPr>
        <w:t xml:space="preserve">de </w:t>
      </w:r>
      <w:r w:rsidR="009D732B" w:rsidRPr="00AA6E41">
        <w:rPr>
          <w:rFonts w:ascii="Arial" w:hAnsi="Arial" w:cs="Arial"/>
          <w:bCs/>
        </w:rPr>
        <w:t>aplicaciones hace</w:t>
      </w:r>
      <w:r w:rsidRPr="00AA6E41">
        <w:rPr>
          <w:rFonts w:ascii="Arial" w:hAnsi="Arial" w:cs="Arial"/>
          <w:bCs/>
        </w:rPr>
        <w:t xml:space="preserve"> referencia a la </w:t>
      </w:r>
      <w:r w:rsidR="009D732B" w:rsidRPr="00AA6E41">
        <w:rPr>
          <w:rFonts w:ascii="Arial" w:hAnsi="Arial" w:cs="Arial"/>
          <w:bCs/>
        </w:rPr>
        <w:t>integración</w:t>
      </w:r>
      <w:r w:rsidR="001218EF" w:rsidRPr="00AA6E41">
        <w:rPr>
          <w:rFonts w:ascii="Arial" w:hAnsi="Arial" w:cs="Arial"/>
          <w:bCs/>
        </w:rPr>
        <w:t xml:space="preserve"> </w:t>
      </w:r>
      <w:r w:rsidRPr="00AA6E41">
        <w:rPr>
          <w:rFonts w:ascii="Arial" w:hAnsi="Arial" w:cs="Arial"/>
          <w:bCs/>
        </w:rPr>
        <w:t xml:space="preserve">actualidad de los sistemas de </w:t>
      </w:r>
      <w:r w:rsidR="009D732B" w:rsidRPr="00AA6E41">
        <w:rPr>
          <w:rFonts w:ascii="Arial" w:hAnsi="Arial" w:cs="Arial"/>
          <w:bCs/>
        </w:rPr>
        <w:t>información de</w:t>
      </w:r>
      <w:r w:rsidR="001218EF" w:rsidRPr="00AA6E41">
        <w:rPr>
          <w:rFonts w:ascii="Arial" w:hAnsi="Arial" w:cs="Arial"/>
          <w:bCs/>
        </w:rPr>
        <w:t xml:space="preserve"> la </w:t>
      </w:r>
      <w:r w:rsidR="001218EF" w:rsidRPr="00AA6E41">
        <w:rPr>
          <w:rFonts w:ascii="Arial" w:hAnsi="Arial" w:cs="Arial"/>
          <w:color w:val="000000"/>
          <w:lang w:eastAsia="es-ES"/>
        </w:rPr>
        <w:t xml:space="preserve">Superintendencia de Sociedades </w:t>
      </w:r>
      <w:r w:rsidR="001218EF" w:rsidRPr="00AA6E41">
        <w:rPr>
          <w:rFonts w:ascii="Arial" w:hAnsi="Arial" w:cs="Arial"/>
          <w:bCs/>
        </w:rPr>
        <w:t>por medio de sus bases de datos.</w:t>
      </w:r>
    </w:p>
    <w:p w14:paraId="089A9CCB" w14:textId="77777777" w:rsidR="00A964C2" w:rsidRPr="00AA6E41" w:rsidRDefault="00A964C2" w:rsidP="005B7B86">
      <w:pPr>
        <w:keepNext/>
        <w:spacing w:after="0" w:line="360" w:lineRule="auto"/>
        <w:rPr>
          <w:rFonts w:ascii="Arial" w:hAnsi="Arial" w:cs="Arial"/>
        </w:rPr>
      </w:pPr>
    </w:p>
    <w:p w14:paraId="089A9CCC" w14:textId="77777777" w:rsidR="00A964C2" w:rsidRPr="00AA6E41" w:rsidRDefault="00A964C2" w:rsidP="005B7B86">
      <w:pPr>
        <w:pStyle w:val="Ttulo2"/>
        <w:keepLines w:val="0"/>
        <w:numPr>
          <w:ilvl w:val="1"/>
          <w:numId w:val="44"/>
        </w:numPr>
        <w:tabs>
          <w:tab w:val="left" w:pos="800"/>
        </w:tabs>
        <w:spacing w:before="0" w:line="360" w:lineRule="auto"/>
        <w:jc w:val="both"/>
        <w:rPr>
          <w:rFonts w:ascii="Arial" w:hAnsi="Arial" w:cs="Arial"/>
          <w:bCs/>
          <w:color w:val="808080" w:themeColor="background1" w:themeShade="80"/>
          <w:sz w:val="22"/>
          <w:szCs w:val="22"/>
          <w:lang w:eastAsia="es-ES"/>
        </w:rPr>
      </w:pPr>
      <w:bookmarkStart w:id="28" w:name="_Toc367785481"/>
      <w:r w:rsidRPr="00AA6E41">
        <w:rPr>
          <w:rFonts w:ascii="Arial" w:hAnsi="Arial" w:cs="Arial"/>
          <w:bCs/>
          <w:color w:val="808080" w:themeColor="background1" w:themeShade="80"/>
          <w:sz w:val="22"/>
          <w:szCs w:val="22"/>
        </w:rPr>
        <w:t>Catálogo de Aplicaciones Lógicas– Base</w:t>
      </w:r>
      <w:bookmarkEnd w:id="28"/>
    </w:p>
    <w:p w14:paraId="089A9CCD" w14:textId="77777777" w:rsidR="00A964C2" w:rsidRPr="00AA6E41" w:rsidRDefault="00A964C2" w:rsidP="005B7B86">
      <w:pPr>
        <w:autoSpaceDE w:val="0"/>
        <w:autoSpaceDN w:val="0"/>
        <w:adjustRightInd w:val="0"/>
        <w:spacing w:after="0" w:line="360" w:lineRule="auto"/>
        <w:rPr>
          <w:rFonts w:ascii="Arial" w:hAnsi="Arial" w:cs="Arial"/>
          <w:b/>
          <w:bCs/>
          <w:sz w:val="28"/>
          <w:szCs w:val="28"/>
          <w:lang w:eastAsia="es-ES"/>
        </w:rPr>
      </w:pPr>
      <w:r w:rsidRPr="00AA6E41">
        <w:rPr>
          <w:rFonts w:ascii="Arial" w:hAnsi="Arial" w:cs="Arial"/>
          <w:b/>
          <w:bCs/>
          <w:sz w:val="28"/>
          <w:szCs w:val="28"/>
          <w:lang w:eastAsia="es-ES"/>
        </w:rPr>
        <w:t xml:space="preserve"> </w:t>
      </w:r>
    </w:p>
    <w:p w14:paraId="089A9CCE" w14:textId="77777777" w:rsidR="00A964C2" w:rsidRPr="00AA6E41" w:rsidRDefault="00A964C2" w:rsidP="005B7B86">
      <w:pPr>
        <w:spacing w:after="0" w:line="360" w:lineRule="auto"/>
        <w:rPr>
          <w:rFonts w:ascii="Arial" w:hAnsi="Arial" w:cs="Arial"/>
          <w:bCs/>
        </w:rPr>
      </w:pPr>
      <w:r w:rsidRPr="00AA6E41">
        <w:rPr>
          <w:rFonts w:ascii="Arial" w:hAnsi="Arial" w:cs="Arial"/>
          <w:bCs/>
        </w:rPr>
        <w:t>En esta sección se referencia el Catálogo Portafolio</w:t>
      </w:r>
      <w:r w:rsidR="007E6B3F" w:rsidRPr="00AA6E41">
        <w:rPr>
          <w:rFonts w:ascii="Arial" w:hAnsi="Arial" w:cs="Arial"/>
          <w:bCs/>
        </w:rPr>
        <w:t xml:space="preserve"> de Aplicaciones, que es el artefacto anex</w:t>
      </w:r>
      <w:r w:rsidRPr="00AA6E41">
        <w:rPr>
          <w:rFonts w:ascii="Arial" w:hAnsi="Arial" w:cs="Arial"/>
          <w:bCs/>
        </w:rPr>
        <w:t xml:space="preserve">o </w:t>
      </w:r>
      <w:r w:rsidR="007E6B3F" w:rsidRPr="00AA6E41">
        <w:rPr>
          <w:rFonts w:ascii="Arial" w:hAnsi="Arial" w:cs="Arial"/>
          <w:bCs/>
        </w:rPr>
        <w:t xml:space="preserve">con </w:t>
      </w:r>
      <w:r w:rsidR="001839FD" w:rsidRPr="00AA6E41">
        <w:rPr>
          <w:rFonts w:ascii="Arial" w:hAnsi="Arial" w:cs="Arial"/>
          <w:bCs/>
        </w:rPr>
        <w:t>el nombre</w:t>
      </w:r>
      <w:r w:rsidRPr="00AA6E41">
        <w:rPr>
          <w:rFonts w:ascii="Arial" w:hAnsi="Arial" w:cs="Arial"/>
          <w:bCs/>
        </w:rPr>
        <w:t xml:space="preserve"> </w:t>
      </w:r>
      <w:r w:rsidR="007E6B3F" w:rsidRPr="00AA6E41">
        <w:rPr>
          <w:rFonts w:ascii="Arial" w:hAnsi="Arial" w:cs="Arial"/>
          <w:bCs/>
        </w:rPr>
        <w:t xml:space="preserve">de </w:t>
      </w:r>
      <w:r w:rsidR="00A07134" w:rsidRPr="00AA6E41">
        <w:rPr>
          <w:rFonts w:ascii="Arial" w:hAnsi="Arial" w:cs="Arial"/>
          <w:bCs/>
        </w:rPr>
        <w:t>“I4-ARA-CatPortAplicaciones-v2</w:t>
      </w:r>
      <w:r w:rsidRPr="00AA6E41">
        <w:rPr>
          <w:rFonts w:ascii="Arial" w:hAnsi="Arial" w:cs="Arial"/>
          <w:bCs/>
        </w:rPr>
        <w:t>.0”, y la relación de aplicaciones con los procesos de n</w:t>
      </w:r>
      <w:r w:rsidR="007E6B3F" w:rsidRPr="00AA6E41">
        <w:rPr>
          <w:rFonts w:ascii="Arial" w:hAnsi="Arial" w:cs="Arial"/>
          <w:bCs/>
        </w:rPr>
        <w:t>e</w:t>
      </w:r>
      <w:r w:rsidRPr="00AA6E41">
        <w:rPr>
          <w:rFonts w:ascii="Arial" w:hAnsi="Arial" w:cs="Arial"/>
          <w:bCs/>
        </w:rPr>
        <w:t>gocio AS-IS que es el ar</w:t>
      </w:r>
      <w:r w:rsidR="00A07134" w:rsidRPr="00AA6E41">
        <w:rPr>
          <w:rFonts w:ascii="Arial" w:hAnsi="Arial" w:cs="Arial"/>
          <w:bCs/>
        </w:rPr>
        <w:t>tefacto “I4-ARA-MatrizProApli-v2</w:t>
      </w:r>
      <w:r w:rsidRPr="00AA6E41">
        <w:rPr>
          <w:rFonts w:ascii="Arial" w:hAnsi="Arial" w:cs="Arial"/>
          <w:bCs/>
        </w:rPr>
        <w:t>.0”.</w:t>
      </w:r>
    </w:p>
    <w:p w14:paraId="089A9CCF" w14:textId="77777777" w:rsidR="002A3387" w:rsidRPr="00AA6E41" w:rsidRDefault="002A3387" w:rsidP="005B7B86">
      <w:pPr>
        <w:spacing w:after="0" w:line="360" w:lineRule="auto"/>
        <w:rPr>
          <w:rFonts w:ascii="Arial" w:hAnsi="Arial" w:cs="Arial"/>
          <w:bCs/>
        </w:rPr>
      </w:pPr>
    </w:p>
    <w:p w14:paraId="089A9CD0" w14:textId="77777777" w:rsidR="002A3387" w:rsidRPr="00AA6E41" w:rsidRDefault="002A3387" w:rsidP="005B7B86">
      <w:pPr>
        <w:pStyle w:val="Ttulo2"/>
        <w:keepLines w:val="0"/>
        <w:numPr>
          <w:ilvl w:val="1"/>
          <w:numId w:val="44"/>
        </w:numPr>
        <w:tabs>
          <w:tab w:val="left" w:pos="800"/>
        </w:tabs>
        <w:spacing w:before="0" w:line="360" w:lineRule="auto"/>
        <w:jc w:val="both"/>
        <w:rPr>
          <w:rFonts w:ascii="Arial" w:hAnsi="Arial" w:cs="Arial"/>
          <w:bCs/>
          <w:color w:val="808080" w:themeColor="background1" w:themeShade="80"/>
          <w:sz w:val="22"/>
          <w:szCs w:val="22"/>
        </w:rPr>
      </w:pPr>
      <w:bookmarkStart w:id="29" w:name="_Toc367785482"/>
      <w:r w:rsidRPr="00AA6E41">
        <w:rPr>
          <w:rFonts w:ascii="Arial" w:hAnsi="Arial" w:cs="Arial"/>
          <w:bCs/>
          <w:color w:val="808080" w:themeColor="background1" w:themeShade="80"/>
          <w:sz w:val="22"/>
          <w:szCs w:val="22"/>
        </w:rPr>
        <w:t>Vista del catálogo de aplicaciones Actual</w:t>
      </w:r>
      <w:bookmarkEnd w:id="29"/>
      <w:r w:rsidRPr="00AA6E41">
        <w:rPr>
          <w:rFonts w:ascii="Arial" w:hAnsi="Arial" w:cs="Arial"/>
          <w:bCs/>
          <w:color w:val="808080" w:themeColor="background1" w:themeShade="80"/>
          <w:sz w:val="22"/>
          <w:szCs w:val="22"/>
        </w:rPr>
        <w:t xml:space="preserve"> </w:t>
      </w:r>
    </w:p>
    <w:p w14:paraId="089A9CD1" w14:textId="77777777" w:rsidR="002A3387" w:rsidRPr="00AA6E41" w:rsidRDefault="002A3387" w:rsidP="005B7B86">
      <w:pPr>
        <w:spacing w:after="0" w:line="360" w:lineRule="auto"/>
        <w:rPr>
          <w:rFonts w:ascii="Arial" w:hAnsi="Arial" w:cs="Arial"/>
        </w:rPr>
      </w:pPr>
    </w:p>
    <w:p w14:paraId="089A9CD2" w14:textId="77777777" w:rsidR="006D6D26" w:rsidRPr="00AA6E41" w:rsidRDefault="006D6D26" w:rsidP="005B7B86">
      <w:pPr>
        <w:spacing w:after="0" w:line="360" w:lineRule="auto"/>
        <w:rPr>
          <w:rFonts w:ascii="Arial" w:hAnsi="Arial" w:cs="Arial"/>
          <w:bCs/>
        </w:rPr>
      </w:pPr>
      <w:r w:rsidRPr="00AA6E41">
        <w:rPr>
          <w:rFonts w:ascii="Arial" w:hAnsi="Arial" w:cs="Arial"/>
          <w:bCs/>
        </w:rPr>
        <w:t xml:space="preserve">Esta vista incluye las mismas aplicaciones del catálogo de aplicaciones con el nombre de “I4-ARA-CatPortAplicaciones-v2.0” y adicionalmente ubica unos nombres de archivos </w:t>
      </w:r>
      <w:r w:rsidR="00946B5C" w:rsidRPr="00AA6E41">
        <w:rPr>
          <w:rFonts w:ascii="Arial" w:hAnsi="Arial" w:cs="Arial"/>
          <w:bCs/>
        </w:rPr>
        <w:t>de Excel, los</w:t>
      </w:r>
      <w:r w:rsidRPr="00AA6E41">
        <w:rPr>
          <w:rFonts w:ascii="Arial" w:hAnsi="Arial" w:cs="Arial"/>
          <w:bCs/>
        </w:rPr>
        <w:t xml:space="preserve"> cuales pueden ser candidatos para automatizar y constituir aplicaciones en corto o medio plazo.</w:t>
      </w:r>
    </w:p>
    <w:p w14:paraId="089A9CD3" w14:textId="77777777" w:rsidR="002A3387" w:rsidRPr="00AA6E41" w:rsidRDefault="002A3387" w:rsidP="005B7B86">
      <w:pPr>
        <w:spacing w:after="0" w:line="360" w:lineRule="auto"/>
        <w:rPr>
          <w:rFonts w:ascii="Arial" w:hAnsi="Arial" w:cs="Arial"/>
        </w:rPr>
      </w:pPr>
      <w:r w:rsidRPr="00AA6E41">
        <w:rPr>
          <w:rFonts w:ascii="Arial" w:hAnsi="Arial" w:cs="Arial"/>
        </w:rPr>
        <w:br w:type="page"/>
      </w:r>
    </w:p>
    <w:p w14:paraId="089A9CD4" w14:textId="77777777" w:rsidR="00014A4D" w:rsidRPr="00AA6E41" w:rsidRDefault="00014A4D" w:rsidP="005B7B86">
      <w:pPr>
        <w:spacing w:after="0" w:line="360" w:lineRule="auto"/>
        <w:rPr>
          <w:rFonts w:ascii="Arial" w:hAnsi="Arial" w:cs="Arial"/>
        </w:rPr>
        <w:sectPr w:rsidR="00014A4D" w:rsidRPr="00AA6E41" w:rsidSect="00014A4D">
          <w:pgSz w:w="12240" w:h="15840"/>
          <w:pgMar w:top="1418" w:right="1701" w:bottom="1418" w:left="1701" w:header="709" w:footer="709" w:gutter="0"/>
          <w:cols w:space="708"/>
          <w:docGrid w:linePitch="360"/>
        </w:sectPr>
      </w:pPr>
    </w:p>
    <w:p w14:paraId="089A9CD5" w14:textId="77777777" w:rsidR="00014A4D" w:rsidRPr="00AA6E41" w:rsidRDefault="003954FE" w:rsidP="005B7B86">
      <w:pPr>
        <w:pStyle w:val="Descripcin"/>
        <w:rPr>
          <w:color w:val="808080" w:themeColor="background1" w:themeShade="80"/>
        </w:rPr>
      </w:pPr>
      <w:r>
        <w:rPr>
          <w:noProof/>
          <w:color w:val="808080" w:themeColor="background1" w:themeShade="80"/>
          <w:lang w:eastAsia="es-CO"/>
        </w:rPr>
        <w:drawing>
          <wp:inline distT="0" distB="0" distL="0" distR="0" wp14:anchorId="089A9F4A" wp14:editId="089A9F4B">
            <wp:extent cx="8248650" cy="491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48650" cy="4914900"/>
                    </a:xfrm>
                    <a:prstGeom prst="rect">
                      <a:avLst/>
                    </a:prstGeom>
                    <a:noFill/>
                    <a:ln>
                      <a:noFill/>
                    </a:ln>
                  </pic:spPr>
                </pic:pic>
              </a:graphicData>
            </a:graphic>
          </wp:inline>
        </w:drawing>
      </w:r>
    </w:p>
    <w:p w14:paraId="089A9CD6" w14:textId="77777777" w:rsidR="00946B5C" w:rsidRPr="00AA6E41" w:rsidRDefault="002D2577" w:rsidP="005B7B86">
      <w:pPr>
        <w:pStyle w:val="Descripcin"/>
        <w:rPr>
          <w:color w:val="808080" w:themeColor="background1" w:themeShade="80"/>
        </w:rPr>
      </w:pPr>
      <w:r w:rsidRPr="00AA6E41">
        <w:rPr>
          <w:color w:val="808080" w:themeColor="background1" w:themeShade="80"/>
        </w:rPr>
        <w:t xml:space="preserve">Ilustración </w:t>
      </w:r>
      <w:r w:rsidR="00EB0FC9" w:rsidRPr="00AA6E41">
        <w:rPr>
          <w:color w:val="808080" w:themeColor="background1" w:themeShade="80"/>
        </w:rPr>
        <w:t>4</w:t>
      </w:r>
      <w:r w:rsidRPr="00AA6E41">
        <w:rPr>
          <w:color w:val="808080" w:themeColor="background1" w:themeShade="80"/>
        </w:rPr>
        <w:t xml:space="preserve"> Vista</w:t>
      </w:r>
      <w:r w:rsidR="00946B5C" w:rsidRPr="00AA6E41">
        <w:rPr>
          <w:color w:val="808080" w:themeColor="background1" w:themeShade="80"/>
        </w:rPr>
        <w:t xml:space="preserve"> del catálogo de aplicaciones Actual</w:t>
      </w:r>
    </w:p>
    <w:p w14:paraId="089A9CD7" w14:textId="77777777" w:rsidR="00946B5C" w:rsidRPr="00AA6E41" w:rsidRDefault="00946B5C" w:rsidP="005B7B86">
      <w:pPr>
        <w:spacing w:after="0" w:line="360" w:lineRule="auto"/>
        <w:rPr>
          <w:rFonts w:ascii="Arial" w:hAnsi="Arial" w:cs="Arial"/>
        </w:rPr>
        <w:sectPr w:rsidR="00946B5C" w:rsidRPr="00AA6E41" w:rsidSect="00014A4D">
          <w:pgSz w:w="15840" w:h="12240" w:orient="landscape"/>
          <w:pgMar w:top="1701" w:right="1418" w:bottom="1701" w:left="1418" w:header="709" w:footer="709" w:gutter="0"/>
          <w:cols w:space="708"/>
          <w:docGrid w:linePitch="360"/>
        </w:sectPr>
      </w:pPr>
    </w:p>
    <w:p w14:paraId="089A9CD8" w14:textId="77777777" w:rsidR="00022923" w:rsidRPr="00AA6E41" w:rsidRDefault="00022923" w:rsidP="005B7B86">
      <w:pPr>
        <w:pStyle w:val="Ttulo1"/>
        <w:keepLines w:val="0"/>
        <w:pageBreakBefore/>
        <w:numPr>
          <w:ilvl w:val="0"/>
          <w:numId w:val="41"/>
        </w:numPr>
        <w:tabs>
          <w:tab w:val="left" w:pos="426"/>
        </w:tabs>
        <w:spacing w:before="0" w:line="360" w:lineRule="auto"/>
        <w:ind w:left="800" w:hanging="800"/>
        <w:jc w:val="both"/>
        <w:rPr>
          <w:rFonts w:ascii="Arial" w:hAnsi="Arial" w:cs="Arial"/>
          <w:color w:val="808080" w:themeColor="background1" w:themeShade="80"/>
          <w:sz w:val="22"/>
          <w:szCs w:val="22"/>
          <w:lang w:eastAsia="es-CO"/>
        </w:rPr>
      </w:pPr>
      <w:r w:rsidRPr="00AA6E41">
        <w:rPr>
          <w:rFonts w:ascii="Arial" w:hAnsi="Arial" w:cs="Arial"/>
          <w:color w:val="808080" w:themeColor="background1" w:themeShade="80"/>
          <w:sz w:val="22"/>
          <w:szCs w:val="22"/>
          <w:lang w:eastAsia="es-CO"/>
        </w:rPr>
        <w:t xml:space="preserve"> </w:t>
      </w:r>
      <w:bookmarkStart w:id="30" w:name="_Toc367785483"/>
      <w:r w:rsidRPr="00AA6E41">
        <w:rPr>
          <w:rFonts w:ascii="Arial" w:hAnsi="Arial" w:cs="Arial"/>
          <w:color w:val="808080" w:themeColor="background1" w:themeShade="80"/>
          <w:sz w:val="22"/>
          <w:szCs w:val="22"/>
          <w:lang w:eastAsia="es-CO"/>
        </w:rPr>
        <w:t xml:space="preserve">Justificación para la definición de una Arquitectura de </w:t>
      </w:r>
      <w:r w:rsidR="00FE5ECF" w:rsidRPr="00AA6E41">
        <w:rPr>
          <w:rFonts w:ascii="Arial" w:hAnsi="Arial" w:cs="Arial"/>
          <w:color w:val="808080" w:themeColor="background1" w:themeShade="80"/>
          <w:sz w:val="22"/>
          <w:szCs w:val="22"/>
          <w:lang w:eastAsia="es-CO"/>
        </w:rPr>
        <w:t>Aplicaciones</w:t>
      </w:r>
      <w:bookmarkEnd w:id="30"/>
    </w:p>
    <w:p w14:paraId="089A9CD9" w14:textId="77777777" w:rsidR="00A07134" w:rsidRPr="00AA6E41" w:rsidRDefault="00A07134" w:rsidP="005B7B86">
      <w:pPr>
        <w:spacing w:after="0" w:line="360" w:lineRule="auto"/>
        <w:rPr>
          <w:rFonts w:ascii="Arial" w:hAnsi="Arial" w:cs="Arial"/>
          <w:lang w:eastAsia="es-CO"/>
        </w:rPr>
      </w:pPr>
    </w:p>
    <w:p w14:paraId="089A9CDA" w14:textId="77777777" w:rsidR="00022923" w:rsidRPr="00AA6E41" w:rsidRDefault="00022923" w:rsidP="005B7B86">
      <w:pPr>
        <w:pStyle w:val="Ttulo2"/>
        <w:keepLines w:val="0"/>
        <w:numPr>
          <w:ilvl w:val="1"/>
          <w:numId w:val="41"/>
        </w:numPr>
        <w:tabs>
          <w:tab w:val="left" w:pos="800"/>
        </w:tabs>
        <w:spacing w:before="0" w:line="360" w:lineRule="auto"/>
        <w:ind w:left="800" w:hanging="800"/>
        <w:jc w:val="both"/>
        <w:rPr>
          <w:rFonts w:ascii="Arial" w:hAnsi="Arial" w:cs="Arial"/>
          <w:color w:val="808080" w:themeColor="background1" w:themeShade="80"/>
          <w:sz w:val="22"/>
          <w:szCs w:val="22"/>
          <w:lang w:eastAsia="es-CO"/>
        </w:rPr>
      </w:pPr>
      <w:bookmarkStart w:id="31" w:name="_Toc367785484"/>
      <w:r w:rsidRPr="00AA6E41">
        <w:rPr>
          <w:rFonts w:ascii="Arial" w:hAnsi="Arial" w:cs="Arial"/>
          <w:color w:val="808080" w:themeColor="background1" w:themeShade="80"/>
          <w:sz w:val="22"/>
          <w:szCs w:val="22"/>
          <w:lang w:eastAsia="es-CO"/>
        </w:rPr>
        <w:t>Justificación</w:t>
      </w:r>
      <w:bookmarkEnd w:id="31"/>
    </w:p>
    <w:p w14:paraId="089A9CDB" w14:textId="77777777" w:rsidR="00022923" w:rsidRPr="00AA6E41" w:rsidRDefault="00022923" w:rsidP="005B7B86">
      <w:pPr>
        <w:keepNext/>
        <w:spacing w:after="0" w:line="360" w:lineRule="auto"/>
        <w:rPr>
          <w:rFonts w:ascii="Arial" w:hAnsi="Arial" w:cs="Arial"/>
          <w:lang w:eastAsia="es-CO"/>
        </w:rPr>
      </w:pPr>
    </w:p>
    <w:p w14:paraId="089A9CDC" w14:textId="77777777" w:rsidR="00E55194" w:rsidRPr="00AA6E41" w:rsidRDefault="00D574F2" w:rsidP="005B7B86">
      <w:p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 xml:space="preserve">Las organizaciones dependen de sus activos de información para la toma de decisiones efectivas para la adecuada ejecución de sus objetivos estratégicos. Por ésta razón, se requiere de una Arquitectura de Aplicaciones </w:t>
      </w:r>
      <w:r w:rsidR="0099161D" w:rsidRPr="00AA6E41">
        <w:rPr>
          <w:rFonts w:ascii="Arial" w:hAnsi="Arial" w:cs="Arial"/>
          <w:color w:val="000000"/>
          <w:lang w:eastAsia="es-ES"/>
        </w:rPr>
        <w:t>en la</w:t>
      </w:r>
      <w:r w:rsidRPr="00AA6E41">
        <w:rPr>
          <w:rFonts w:ascii="Arial" w:hAnsi="Arial" w:cs="Arial"/>
          <w:color w:val="000000"/>
          <w:lang w:eastAsia="es-ES"/>
        </w:rPr>
        <w:t xml:space="preserve"> </w:t>
      </w:r>
      <w:r w:rsidR="009C7300" w:rsidRPr="00AA6E41">
        <w:rPr>
          <w:rFonts w:ascii="Arial" w:hAnsi="Arial" w:cs="Arial"/>
          <w:color w:val="000000"/>
          <w:lang w:eastAsia="es-ES"/>
        </w:rPr>
        <w:t xml:space="preserve">Entidad  </w:t>
      </w:r>
      <w:r w:rsidR="003024C5" w:rsidRPr="00AA6E41">
        <w:rPr>
          <w:rFonts w:ascii="Arial" w:hAnsi="Arial" w:cs="Arial"/>
          <w:color w:val="000000"/>
          <w:lang w:eastAsia="es-ES"/>
        </w:rPr>
        <w:t xml:space="preserve"> </w:t>
      </w:r>
      <w:r w:rsidR="00A9591C" w:rsidRPr="00AA6E41">
        <w:rPr>
          <w:rFonts w:ascii="Arial" w:hAnsi="Arial" w:cs="Arial"/>
          <w:color w:val="000000"/>
          <w:lang w:eastAsia="es-ES"/>
        </w:rPr>
        <w:t>que</w:t>
      </w:r>
      <w:r w:rsidRPr="00AA6E41">
        <w:rPr>
          <w:rFonts w:ascii="Arial" w:hAnsi="Arial" w:cs="Arial"/>
          <w:color w:val="000000"/>
          <w:lang w:eastAsia="es-ES"/>
        </w:rPr>
        <w:t xml:space="preserve"> </w:t>
      </w:r>
      <w:r w:rsidR="00964851" w:rsidRPr="00AA6E41">
        <w:rPr>
          <w:rFonts w:ascii="Arial" w:hAnsi="Arial" w:cs="Arial"/>
          <w:color w:val="000000"/>
          <w:lang w:eastAsia="es-ES"/>
        </w:rPr>
        <w:t xml:space="preserve">proponga la </w:t>
      </w:r>
      <w:r w:rsidR="00A9591C" w:rsidRPr="00AA6E41">
        <w:rPr>
          <w:rFonts w:ascii="Arial" w:hAnsi="Arial" w:cs="Arial"/>
          <w:color w:val="000000"/>
          <w:lang w:eastAsia="es-ES"/>
        </w:rPr>
        <w:t>reutilización del</w:t>
      </w:r>
      <w:r w:rsidR="00964851" w:rsidRPr="00AA6E41">
        <w:rPr>
          <w:rFonts w:ascii="Arial" w:hAnsi="Arial" w:cs="Arial"/>
          <w:color w:val="000000"/>
          <w:lang w:eastAsia="es-ES"/>
        </w:rPr>
        <w:t xml:space="preserve"> </w:t>
      </w:r>
      <w:r w:rsidRPr="00AA6E41">
        <w:rPr>
          <w:rFonts w:ascii="Arial" w:hAnsi="Arial" w:cs="Arial"/>
          <w:color w:val="000000"/>
          <w:lang w:eastAsia="es-ES"/>
        </w:rPr>
        <w:t>uso de las funcionalidades</w:t>
      </w:r>
      <w:r w:rsidR="00964851" w:rsidRPr="00AA6E41">
        <w:rPr>
          <w:rFonts w:ascii="Arial" w:hAnsi="Arial" w:cs="Arial"/>
          <w:color w:val="000000"/>
          <w:lang w:eastAsia="es-ES"/>
        </w:rPr>
        <w:t xml:space="preserve"> existentes</w:t>
      </w:r>
      <w:r w:rsidR="0099161D" w:rsidRPr="00AA6E41">
        <w:rPr>
          <w:rFonts w:ascii="Arial" w:hAnsi="Arial" w:cs="Arial"/>
          <w:color w:val="000000"/>
          <w:lang w:eastAsia="es-ES"/>
        </w:rPr>
        <w:t xml:space="preserve">. Con el </w:t>
      </w:r>
      <w:r w:rsidRPr="00AA6E41">
        <w:rPr>
          <w:rFonts w:ascii="Arial" w:hAnsi="Arial" w:cs="Arial"/>
          <w:color w:val="000000"/>
          <w:lang w:eastAsia="es-ES"/>
        </w:rPr>
        <w:t xml:space="preserve">diseño de una arquitectura que sugiera </w:t>
      </w:r>
      <w:r w:rsidR="0099161D" w:rsidRPr="00AA6E41">
        <w:rPr>
          <w:rFonts w:ascii="Arial" w:hAnsi="Arial" w:cs="Arial"/>
          <w:color w:val="000000"/>
          <w:lang w:eastAsia="es-ES"/>
        </w:rPr>
        <w:t>un bajo</w:t>
      </w:r>
      <w:r w:rsidRPr="00AA6E41">
        <w:rPr>
          <w:rFonts w:ascii="Arial" w:hAnsi="Arial" w:cs="Arial"/>
          <w:color w:val="000000"/>
          <w:lang w:eastAsia="es-ES"/>
        </w:rPr>
        <w:t xml:space="preserve"> acoplamiento entre sus componentes y que promuevan la reutilización de los mismos, favoreciendo la identificación de un conjunto de servicios en red y </w:t>
      </w:r>
      <w:r w:rsidR="00A9591C" w:rsidRPr="00AA6E41">
        <w:rPr>
          <w:rFonts w:ascii="Arial" w:hAnsi="Arial" w:cs="Arial"/>
          <w:color w:val="000000"/>
          <w:lang w:eastAsia="es-ES"/>
        </w:rPr>
        <w:t>la definición</w:t>
      </w:r>
      <w:r w:rsidRPr="00AA6E41">
        <w:rPr>
          <w:rFonts w:ascii="Arial" w:hAnsi="Arial" w:cs="Arial"/>
          <w:color w:val="000000"/>
          <w:lang w:eastAsia="es-ES"/>
        </w:rPr>
        <w:t xml:space="preserve"> de los procesos por los cuales interactúan</w:t>
      </w:r>
      <w:r w:rsidR="00A9591C" w:rsidRPr="00AA6E41">
        <w:rPr>
          <w:rFonts w:ascii="Arial" w:hAnsi="Arial" w:cs="Arial"/>
          <w:color w:val="000000"/>
          <w:lang w:eastAsia="es-ES"/>
        </w:rPr>
        <w:t>, proporcionando</w:t>
      </w:r>
      <w:r w:rsidRPr="00AA6E41">
        <w:rPr>
          <w:rFonts w:ascii="Arial" w:hAnsi="Arial" w:cs="Arial"/>
          <w:color w:val="000000"/>
          <w:lang w:eastAsia="es-ES"/>
        </w:rPr>
        <w:t xml:space="preserve"> información de alta disponibilidad, confiable, oportuna y que de soporte </w:t>
      </w:r>
      <w:r w:rsidR="005E271A" w:rsidRPr="00AA6E41">
        <w:rPr>
          <w:rFonts w:ascii="Arial" w:hAnsi="Arial" w:cs="Arial"/>
          <w:color w:val="000000"/>
          <w:lang w:eastAsia="es-ES"/>
        </w:rPr>
        <w:t xml:space="preserve">a </w:t>
      </w:r>
      <w:r w:rsidRPr="00AA6E41">
        <w:rPr>
          <w:rFonts w:ascii="Arial" w:hAnsi="Arial" w:cs="Arial"/>
          <w:color w:val="000000"/>
          <w:lang w:eastAsia="es-ES"/>
        </w:rPr>
        <w:t>los siguientes aspectos</w:t>
      </w:r>
      <w:r w:rsidR="005E271A" w:rsidRPr="00AA6E41">
        <w:rPr>
          <w:rFonts w:ascii="Arial" w:hAnsi="Arial" w:cs="Arial"/>
          <w:color w:val="000000"/>
          <w:lang w:eastAsia="es-ES"/>
        </w:rPr>
        <w:t>:</w:t>
      </w:r>
    </w:p>
    <w:p w14:paraId="089A9CDD" w14:textId="77777777" w:rsidR="00D574F2" w:rsidRPr="00AA6E41" w:rsidRDefault="00D574F2" w:rsidP="005B7B86">
      <w:pPr>
        <w:pStyle w:val="Textocomentario"/>
        <w:spacing w:after="0" w:line="360" w:lineRule="auto"/>
        <w:rPr>
          <w:rFonts w:ascii="Arial" w:hAnsi="Arial" w:cs="Arial"/>
          <w:b/>
          <w:color w:val="808080" w:themeColor="background1" w:themeShade="80"/>
          <w:sz w:val="22"/>
          <w:szCs w:val="22"/>
          <w:lang w:eastAsia="es-ES"/>
        </w:rPr>
      </w:pPr>
    </w:p>
    <w:p w14:paraId="089A9CDE" w14:textId="77777777" w:rsidR="006F43F8" w:rsidRPr="00AA6E41" w:rsidRDefault="00D574F2" w:rsidP="005B7B86">
      <w:pPr>
        <w:pStyle w:val="Textocomentario"/>
        <w:numPr>
          <w:ilvl w:val="0"/>
          <w:numId w:val="36"/>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Alinear las </w:t>
      </w:r>
      <w:r w:rsidR="00134A91" w:rsidRPr="00AA6E41">
        <w:rPr>
          <w:rFonts w:ascii="Arial" w:hAnsi="Arial" w:cs="Arial"/>
          <w:color w:val="000000"/>
          <w:sz w:val="22"/>
          <w:szCs w:val="22"/>
          <w:lang w:eastAsia="es-ES"/>
        </w:rPr>
        <w:t>aplicaciones existentes</w:t>
      </w:r>
      <w:r w:rsidRPr="00AA6E41">
        <w:rPr>
          <w:rFonts w:ascii="Arial" w:hAnsi="Arial" w:cs="Arial"/>
          <w:color w:val="000000"/>
          <w:sz w:val="22"/>
          <w:szCs w:val="22"/>
          <w:lang w:eastAsia="es-ES"/>
        </w:rPr>
        <w:t xml:space="preserve"> en la </w:t>
      </w:r>
      <w:r w:rsidR="005945C8" w:rsidRPr="00AA6E41">
        <w:rPr>
          <w:rFonts w:ascii="Arial" w:hAnsi="Arial" w:cs="Arial"/>
          <w:color w:val="000000"/>
          <w:sz w:val="22"/>
          <w:szCs w:val="22"/>
          <w:lang w:eastAsia="es-ES"/>
        </w:rPr>
        <w:t>Superintendencia de Sociedades</w:t>
      </w:r>
      <w:r w:rsidRPr="00AA6E41">
        <w:rPr>
          <w:rFonts w:ascii="Arial" w:hAnsi="Arial" w:cs="Arial"/>
          <w:color w:val="000000"/>
          <w:sz w:val="22"/>
          <w:szCs w:val="22"/>
          <w:lang w:eastAsia="es-ES"/>
        </w:rPr>
        <w:t xml:space="preserve"> con la infraestructura tecnológica y procesos de TI a las necesidades actuales de conectividad requeridas por Gobiernos en línea.</w:t>
      </w:r>
    </w:p>
    <w:p w14:paraId="089A9CDF" w14:textId="77777777" w:rsidR="00E55194" w:rsidRPr="00AA6E41" w:rsidRDefault="00E55194" w:rsidP="005B7B86">
      <w:pPr>
        <w:pStyle w:val="Textocomentario"/>
        <w:spacing w:after="0" w:line="360" w:lineRule="auto"/>
        <w:rPr>
          <w:rFonts w:ascii="Arial" w:hAnsi="Arial" w:cs="Arial"/>
          <w:color w:val="000000"/>
          <w:sz w:val="22"/>
          <w:szCs w:val="22"/>
          <w:lang w:eastAsia="es-ES"/>
        </w:rPr>
      </w:pPr>
    </w:p>
    <w:p w14:paraId="089A9CE0" w14:textId="77777777" w:rsidR="006F43F8" w:rsidRPr="00AA6E41" w:rsidRDefault="00D574F2" w:rsidP="005B7B86">
      <w:pPr>
        <w:pStyle w:val="Textocomentario"/>
        <w:numPr>
          <w:ilvl w:val="0"/>
          <w:numId w:val="31"/>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Sugerir la adopción de un modelo de Gestión del Conocimiento, el cual permita  garantizar la transferencia de conocimiento de los funcionarios de la </w:t>
      </w:r>
      <w:hyperlink r:id="rId83" w:history="1">
        <w:r w:rsidRPr="00AA6E41">
          <w:rPr>
            <w:rFonts w:ascii="Arial" w:hAnsi="Arial" w:cs="Arial"/>
            <w:color w:val="000000"/>
            <w:sz w:val="22"/>
            <w:szCs w:val="22"/>
            <w:lang w:eastAsia="es-ES"/>
          </w:rPr>
          <w:t>Dirección de Informática y Desarrollo</w:t>
        </w:r>
      </w:hyperlink>
      <w:r w:rsidRPr="00AA6E41">
        <w:rPr>
          <w:rFonts w:ascii="Arial" w:hAnsi="Arial" w:cs="Arial"/>
          <w:color w:val="000000"/>
          <w:sz w:val="22"/>
          <w:szCs w:val="22"/>
          <w:lang w:eastAsia="es-ES"/>
        </w:rPr>
        <w:t>, que se retiran, cambian de área o que cambian de fun</w:t>
      </w:r>
      <w:r w:rsidR="006F43F8" w:rsidRPr="00AA6E41">
        <w:rPr>
          <w:rFonts w:ascii="Arial" w:hAnsi="Arial" w:cs="Arial"/>
          <w:color w:val="000000"/>
          <w:sz w:val="22"/>
          <w:szCs w:val="22"/>
          <w:lang w:eastAsia="es-ES"/>
        </w:rPr>
        <w:t>ciones dentro de la misma área.</w:t>
      </w:r>
    </w:p>
    <w:p w14:paraId="089A9CE1" w14:textId="77777777" w:rsidR="00E55194" w:rsidRPr="00AA6E41" w:rsidRDefault="00E55194" w:rsidP="005B7B86">
      <w:pPr>
        <w:pStyle w:val="Textocomentario"/>
        <w:spacing w:after="0" w:line="360" w:lineRule="auto"/>
        <w:ind w:left="720"/>
        <w:rPr>
          <w:rFonts w:ascii="Arial" w:hAnsi="Arial" w:cs="Arial"/>
          <w:color w:val="000000"/>
          <w:sz w:val="22"/>
          <w:szCs w:val="22"/>
          <w:lang w:eastAsia="es-ES"/>
        </w:rPr>
      </w:pPr>
    </w:p>
    <w:p w14:paraId="089A9CE2" w14:textId="77777777" w:rsidR="00D574F2" w:rsidRPr="00AA6E41" w:rsidRDefault="00D574F2" w:rsidP="005B7B86">
      <w:pPr>
        <w:pStyle w:val="Textocomentario"/>
        <w:numPr>
          <w:ilvl w:val="0"/>
          <w:numId w:val="31"/>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Enfocar una arquitectura de integración de servicios que permite potencializar el portal Institucional como canal de comunicación y medio de apoyo entre </w:t>
      </w:r>
      <w:r w:rsidR="005945C8" w:rsidRPr="00AA6E41">
        <w:rPr>
          <w:rFonts w:ascii="Arial" w:hAnsi="Arial" w:cs="Arial"/>
          <w:color w:val="000000"/>
          <w:sz w:val="22"/>
          <w:szCs w:val="22"/>
          <w:lang w:eastAsia="es-ES"/>
        </w:rPr>
        <w:t>Superintendencia de Sociedades</w:t>
      </w:r>
      <w:r w:rsidRPr="00AA6E41">
        <w:rPr>
          <w:rFonts w:ascii="Arial" w:hAnsi="Arial" w:cs="Arial"/>
          <w:color w:val="000000"/>
          <w:sz w:val="22"/>
          <w:szCs w:val="22"/>
          <w:lang w:eastAsia="es-ES"/>
        </w:rPr>
        <w:t xml:space="preserve"> y sociedades, empleados, ciudadanos y entes externos de la </w:t>
      </w:r>
      <w:r w:rsidR="009C7300" w:rsidRPr="00AA6E41">
        <w:rPr>
          <w:rFonts w:ascii="Arial" w:hAnsi="Arial" w:cs="Arial"/>
          <w:color w:val="000000"/>
          <w:sz w:val="22"/>
          <w:szCs w:val="22"/>
          <w:lang w:eastAsia="es-ES"/>
        </w:rPr>
        <w:t xml:space="preserve">Entidad  </w:t>
      </w:r>
      <w:r w:rsidR="003024C5" w:rsidRPr="00AA6E41">
        <w:rPr>
          <w:rFonts w:ascii="Arial" w:hAnsi="Arial" w:cs="Arial"/>
          <w:color w:val="000000"/>
          <w:sz w:val="22"/>
          <w:szCs w:val="22"/>
          <w:lang w:eastAsia="es-ES"/>
        </w:rPr>
        <w:t xml:space="preserve"> </w:t>
      </w:r>
      <w:r w:rsidRPr="00AA6E41">
        <w:rPr>
          <w:rFonts w:ascii="Arial" w:hAnsi="Arial" w:cs="Arial"/>
          <w:color w:val="000000"/>
          <w:sz w:val="22"/>
          <w:szCs w:val="22"/>
          <w:lang w:eastAsia="es-ES"/>
        </w:rPr>
        <w:t>a través de servicios de aplicación e información que soporten en tiempo real las operaciones brindadas de una manera ágil, segura, confiable y altamente disponible.</w:t>
      </w:r>
    </w:p>
    <w:p w14:paraId="089A9CE3" w14:textId="77777777" w:rsidR="005A7CF5" w:rsidRPr="00AA6E41" w:rsidRDefault="005A7CF5" w:rsidP="005B7B86">
      <w:pPr>
        <w:pStyle w:val="Prrafodelista"/>
        <w:spacing w:after="0" w:line="360" w:lineRule="auto"/>
        <w:rPr>
          <w:rFonts w:ascii="Arial" w:hAnsi="Arial" w:cs="Arial"/>
          <w:color w:val="000000"/>
          <w:lang w:eastAsia="es-ES"/>
        </w:rPr>
      </w:pPr>
    </w:p>
    <w:p w14:paraId="089A9CE4" w14:textId="77777777" w:rsidR="00D574F2" w:rsidRPr="00AA6E41" w:rsidRDefault="00D574F2" w:rsidP="005B7B86">
      <w:pPr>
        <w:pStyle w:val="Prrafodelista"/>
        <w:numPr>
          <w:ilvl w:val="0"/>
          <w:numId w:val="30"/>
        </w:numPr>
        <w:autoSpaceDE w:val="0"/>
        <w:autoSpaceDN w:val="0"/>
        <w:adjustRightInd w:val="0"/>
        <w:spacing w:after="0" w:line="360" w:lineRule="auto"/>
        <w:ind w:left="709"/>
        <w:rPr>
          <w:rFonts w:ascii="Arial" w:hAnsi="Arial" w:cs="Arial"/>
          <w:color w:val="000000"/>
          <w:lang w:eastAsia="es-ES"/>
        </w:rPr>
      </w:pPr>
      <w:r w:rsidRPr="00AA6E41">
        <w:rPr>
          <w:rFonts w:ascii="Arial" w:hAnsi="Arial" w:cs="Arial"/>
          <w:color w:val="000000"/>
          <w:lang w:eastAsia="es-ES"/>
        </w:rPr>
        <w:t xml:space="preserve">La calidad de los servicios identificados a partir de las </w:t>
      </w:r>
      <w:r w:rsidR="00012F30" w:rsidRPr="00AA6E41">
        <w:rPr>
          <w:rFonts w:ascii="Arial" w:hAnsi="Arial" w:cs="Arial"/>
          <w:color w:val="000000"/>
          <w:lang w:eastAsia="es-ES"/>
        </w:rPr>
        <w:t>funciones misionales</w:t>
      </w:r>
      <w:r w:rsidRPr="00AA6E41">
        <w:rPr>
          <w:rFonts w:ascii="Arial" w:hAnsi="Arial" w:cs="Arial"/>
          <w:color w:val="000000"/>
          <w:lang w:eastAsia="es-ES"/>
        </w:rPr>
        <w:t xml:space="preserve"> de las aplicaciones de gran importancia para la </w:t>
      </w:r>
      <w:r w:rsidR="005945C8" w:rsidRPr="00AA6E41">
        <w:rPr>
          <w:rFonts w:ascii="Arial" w:hAnsi="Arial" w:cs="Arial"/>
          <w:color w:val="000000"/>
          <w:lang w:eastAsia="es-ES"/>
        </w:rPr>
        <w:t>Superintendencia de Sociedades</w:t>
      </w:r>
      <w:r w:rsidRPr="00AA6E41">
        <w:rPr>
          <w:rFonts w:ascii="Arial" w:hAnsi="Arial" w:cs="Arial"/>
          <w:color w:val="000000"/>
          <w:lang w:eastAsia="es-ES"/>
        </w:rPr>
        <w:t xml:space="preserve"> se </w:t>
      </w:r>
      <w:r w:rsidR="00012F30" w:rsidRPr="00AA6E41">
        <w:rPr>
          <w:rFonts w:ascii="Arial" w:hAnsi="Arial" w:cs="Arial"/>
          <w:color w:val="000000"/>
          <w:lang w:eastAsia="es-ES"/>
        </w:rPr>
        <w:t>debe</w:t>
      </w:r>
      <w:r w:rsidRPr="00AA6E41">
        <w:rPr>
          <w:rFonts w:ascii="Arial" w:hAnsi="Arial" w:cs="Arial"/>
          <w:color w:val="000000"/>
          <w:lang w:eastAsia="es-ES"/>
        </w:rPr>
        <w:t xml:space="preserve"> enfocarse en dar valor de marca a la </w:t>
      </w:r>
      <w:r w:rsidR="009C7300" w:rsidRPr="00AA6E41">
        <w:rPr>
          <w:rFonts w:ascii="Arial" w:hAnsi="Arial" w:cs="Arial"/>
          <w:color w:val="000000"/>
          <w:lang w:eastAsia="es-ES"/>
        </w:rPr>
        <w:t xml:space="preserve">Entidad  </w:t>
      </w:r>
    </w:p>
    <w:p w14:paraId="089A9CE5" w14:textId="77777777" w:rsidR="00D574F2" w:rsidRPr="00AA6E41" w:rsidRDefault="00D574F2" w:rsidP="005B7B86">
      <w:pPr>
        <w:pStyle w:val="Textocomentario"/>
        <w:numPr>
          <w:ilvl w:val="0"/>
          <w:numId w:val="28"/>
        </w:numPr>
        <w:spacing w:after="0" w:line="360" w:lineRule="auto"/>
        <w:rPr>
          <w:rFonts w:ascii="Arial" w:hAnsi="Arial" w:cs="Arial"/>
          <w:color w:val="000000"/>
          <w:sz w:val="22"/>
          <w:szCs w:val="22"/>
          <w:lang w:eastAsia="es-ES"/>
        </w:rPr>
      </w:pPr>
      <w:r w:rsidRPr="00AA6E41">
        <w:rPr>
          <w:rFonts w:ascii="Arial" w:hAnsi="Arial" w:cs="Arial"/>
          <w:color w:val="000000"/>
          <w:sz w:val="22"/>
          <w:szCs w:val="22"/>
          <w:lang w:eastAsia="es-ES"/>
        </w:rPr>
        <w:t xml:space="preserve">Generar un esquema autoservicio de actualización de datos, que permita mejorar la experiencia del ciudadano y del usuario interno (funcionario de la </w:t>
      </w:r>
      <w:r w:rsidR="009C7300" w:rsidRPr="00AA6E41">
        <w:rPr>
          <w:rFonts w:ascii="Arial" w:hAnsi="Arial" w:cs="Arial"/>
          <w:color w:val="000000"/>
          <w:sz w:val="22"/>
          <w:szCs w:val="22"/>
          <w:lang w:eastAsia="es-ES"/>
        </w:rPr>
        <w:t>Entidad)</w:t>
      </w:r>
      <w:r w:rsidRPr="00AA6E41">
        <w:rPr>
          <w:rFonts w:ascii="Arial" w:hAnsi="Arial" w:cs="Arial"/>
          <w:color w:val="000000"/>
          <w:sz w:val="22"/>
          <w:szCs w:val="22"/>
          <w:lang w:eastAsia="es-ES"/>
        </w:rPr>
        <w:t xml:space="preserve"> en la interacción con los servicios de la </w:t>
      </w:r>
      <w:r w:rsidR="005945C8" w:rsidRPr="00AA6E41">
        <w:rPr>
          <w:rFonts w:ascii="Arial" w:hAnsi="Arial" w:cs="Arial"/>
          <w:color w:val="000000"/>
          <w:sz w:val="22"/>
          <w:szCs w:val="22"/>
          <w:lang w:eastAsia="es-ES"/>
        </w:rPr>
        <w:t>Superintendencia de Sociedades</w:t>
      </w:r>
      <w:r w:rsidRPr="00AA6E41">
        <w:rPr>
          <w:rFonts w:ascii="Arial" w:hAnsi="Arial" w:cs="Arial"/>
          <w:color w:val="000000"/>
          <w:sz w:val="22"/>
          <w:szCs w:val="22"/>
          <w:lang w:eastAsia="es-ES"/>
        </w:rPr>
        <w:t>.</w:t>
      </w:r>
    </w:p>
    <w:p w14:paraId="089A9CE6" w14:textId="77777777" w:rsidR="00A07134" w:rsidRPr="00AA6E41" w:rsidRDefault="00A07134" w:rsidP="005B7B86">
      <w:pPr>
        <w:pStyle w:val="Textocomentario"/>
        <w:spacing w:after="0" w:line="360" w:lineRule="auto"/>
        <w:ind w:left="720"/>
        <w:rPr>
          <w:rFonts w:ascii="Arial" w:hAnsi="Arial" w:cs="Arial"/>
          <w:color w:val="000000"/>
          <w:sz w:val="22"/>
          <w:szCs w:val="22"/>
          <w:lang w:eastAsia="es-ES"/>
        </w:rPr>
      </w:pPr>
    </w:p>
    <w:p w14:paraId="089A9CE7" w14:textId="77777777" w:rsidR="00AC2877" w:rsidRPr="00AA6E41" w:rsidRDefault="00AC2877"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I</w:t>
      </w:r>
      <w:r w:rsidR="00D574F2" w:rsidRPr="00AA6E41">
        <w:rPr>
          <w:rFonts w:ascii="Arial" w:hAnsi="Arial" w:cs="Arial"/>
          <w:lang w:eastAsia="es-CO"/>
        </w:rPr>
        <w:t>dentificar las funciones</w:t>
      </w:r>
      <w:r w:rsidRPr="00AA6E41">
        <w:rPr>
          <w:rFonts w:ascii="Arial" w:hAnsi="Arial" w:cs="Arial"/>
          <w:lang w:eastAsia="es-CO"/>
        </w:rPr>
        <w:t xml:space="preserve"> que pueden ser candidatas para ser servicios web de las aplicaciones de proveedores que actualmente operan en la </w:t>
      </w:r>
      <w:r w:rsidR="009C7300" w:rsidRPr="00AA6E41">
        <w:rPr>
          <w:rFonts w:ascii="Arial" w:hAnsi="Arial" w:cs="Arial"/>
          <w:lang w:eastAsia="es-CO"/>
        </w:rPr>
        <w:t xml:space="preserve">Entidad  </w:t>
      </w:r>
    </w:p>
    <w:p w14:paraId="089A9CE8" w14:textId="77777777" w:rsidR="00FA4216" w:rsidRPr="00AA6E41" w:rsidRDefault="00FA4216" w:rsidP="005B7B86">
      <w:pPr>
        <w:pStyle w:val="Prrafodelista"/>
        <w:spacing w:after="0" w:line="360" w:lineRule="auto"/>
        <w:ind w:left="720"/>
        <w:rPr>
          <w:rFonts w:ascii="Arial" w:hAnsi="Arial" w:cs="Arial"/>
          <w:lang w:eastAsia="es-CO"/>
        </w:rPr>
      </w:pPr>
    </w:p>
    <w:p w14:paraId="089A9CE9" w14:textId="77777777" w:rsidR="000808DF" w:rsidRPr="00AA6E41" w:rsidRDefault="00AC2877" w:rsidP="005B7B86">
      <w:pPr>
        <w:pStyle w:val="Textocomentario"/>
        <w:numPr>
          <w:ilvl w:val="0"/>
          <w:numId w:val="28"/>
        </w:numPr>
        <w:spacing w:after="0" w:line="360" w:lineRule="auto"/>
        <w:rPr>
          <w:rFonts w:ascii="Arial" w:hAnsi="Arial" w:cs="Arial"/>
          <w:b/>
          <w:color w:val="808080" w:themeColor="background1" w:themeShade="80"/>
          <w:lang w:eastAsia="es-ES"/>
        </w:rPr>
      </w:pPr>
      <w:r w:rsidRPr="00AA6E41">
        <w:rPr>
          <w:rFonts w:ascii="Arial" w:hAnsi="Arial" w:cs="Arial"/>
          <w:color w:val="000000"/>
          <w:sz w:val="22"/>
          <w:szCs w:val="22"/>
          <w:lang w:eastAsia="es-ES"/>
        </w:rPr>
        <w:t>Identificar</w:t>
      </w:r>
      <w:r w:rsidRPr="00AA6E41">
        <w:rPr>
          <w:rFonts w:ascii="Arial" w:hAnsi="Arial" w:cs="Arial"/>
          <w:lang w:eastAsia="es-CO"/>
        </w:rPr>
        <w:t xml:space="preserve"> la creación y exposición de servicios de negocio, partiendo de la composición de servicios técnicos </w:t>
      </w:r>
      <w:r w:rsidR="009A4334" w:rsidRPr="00AA6E41">
        <w:rPr>
          <w:rFonts w:ascii="Arial" w:hAnsi="Arial" w:cs="Arial"/>
          <w:lang w:eastAsia="es-CO"/>
        </w:rPr>
        <w:t>existente</w:t>
      </w:r>
    </w:p>
    <w:p w14:paraId="089A9CEA" w14:textId="77777777" w:rsidR="000808DF" w:rsidRPr="00AA6E41" w:rsidRDefault="000808DF" w:rsidP="005B7B86">
      <w:pPr>
        <w:spacing w:after="0" w:line="360" w:lineRule="auto"/>
        <w:rPr>
          <w:rFonts w:ascii="Arial" w:hAnsi="Arial" w:cs="Arial"/>
          <w:b/>
          <w:color w:val="808080" w:themeColor="background1" w:themeShade="80"/>
          <w:lang w:eastAsia="es-ES"/>
        </w:rPr>
      </w:pPr>
    </w:p>
    <w:p w14:paraId="089A9CEB"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Centralizar la invocación de servicios web utilizando un </w:t>
      </w:r>
      <w:r w:rsidR="00946B5C" w:rsidRPr="00AA6E41">
        <w:rPr>
          <w:rFonts w:ascii="Arial" w:hAnsi="Arial" w:cs="Arial"/>
          <w:lang w:eastAsia="es-CO"/>
        </w:rPr>
        <w:t>catálogo</w:t>
      </w:r>
      <w:r w:rsidRPr="00AA6E41">
        <w:rPr>
          <w:rFonts w:ascii="Arial" w:hAnsi="Arial" w:cs="Arial"/>
          <w:lang w:eastAsia="es-CO"/>
        </w:rPr>
        <w:t xml:space="preserve"> especializado que tipifique el tipo de servicios disponibles. Permitir la comunicación de las distintas aplicaciones que actualmente se encuentran operando sobre diferentes plataformas tecnológicas. </w:t>
      </w:r>
    </w:p>
    <w:p w14:paraId="089A9CEC" w14:textId="77777777" w:rsidR="00FA4216" w:rsidRPr="00AA6E41" w:rsidRDefault="00FA4216" w:rsidP="005B7B86">
      <w:pPr>
        <w:pStyle w:val="Prrafodelista"/>
        <w:spacing w:after="0" w:line="360" w:lineRule="auto"/>
        <w:ind w:left="720"/>
        <w:rPr>
          <w:rFonts w:ascii="Arial" w:hAnsi="Arial" w:cs="Arial"/>
          <w:lang w:eastAsia="es-CO"/>
        </w:rPr>
      </w:pPr>
    </w:p>
    <w:p w14:paraId="089A9CED"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Fomentar el uso del ciclo de vida de los servicios de integración mediante herramientas idóneas para la administración de los servicios web.</w:t>
      </w:r>
    </w:p>
    <w:p w14:paraId="089A9CEE" w14:textId="77777777" w:rsidR="00FA4216" w:rsidRPr="00AA6E41" w:rsidRDefault="00FA4216" w:rsidP="005B7B86">
      <w:pPr>
        <w:pStyle w:val="Prrafodelista"/>
        <w:spacing w:after="0" w:line="360" w:lineRule="auto"/>
        <w:ind w:left="720"/>
        <w:rPr>
          <w:rFonts w:ascii="Arial" w:hAnsi="Arial" w:cs="Arial"/>
          <w:lang w:eastAsia="es-CO"/>
        </w:rPr>
      </w:pPr>
    </w:p>
    <w:p w14:paraId="089A9CEF"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El modelo de arquitectura de integración actual está basado en sus bases de datos, con un nivel muy complejo de entendimiento al momento de realizar algún ajuste en la lógica de presentación, este modelo se establece como una unidad central de intercambio de datos entre sistemas. </w:t>
      </w:r>
    </w:p>
    <w:p w14:paraId="089A9CF0" w14:textId="77777777" w:rsidR="00FA4216" w:rsidRPr="00AA6E41" w:rsidRDefault="00FA4216" w:rsidP="005B7B86">
      <w:pPr>
        <w:pStyle w:val="Prrafodelista"/>
        <w:spacing w:after="0" w:line="360" w:lineRule="auto"/>
        <w:ind w:left="720"/>
        <w:rPr>
          <w:rFonts w:ascii="Arial" w:hAnsi="Arial" w:cs="Arial"/>
          <w:lang w:eastAsia="es-CO"/>
        </w:rPr>
      </w:pPr>
    </w:p>
    <w:p w14:paraId="089A9CF1"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Una arquitectura de integración orientada a servicios permite estandarizar los reportes y definir herramientas para su generación y consulta, que respondan adecuadamente a las necesidades de los usuarios (internos y externos) de la </w:t>
      </w:r>
      <w:r w:rsidR="009C7300" w:rsidRPr="00AA6E41">
        <w:rPr>
          <w:rFonts w:ascii="Arial" w:hAnsi="Arial" w:cs="Arial"/>
          <w:lang w:eastAsia="es-CO"/>
        </w:rPr>
        <w:t>Entidad.</w:t>
      </w:r>
    </w:p>
    <w:p w14:paraId="089A9CF2" w14:textId="77777777" w:rsidR="00FA4216" w:rsidRPr="00AA6E41" w:rsidRDefault="00FA4216" w:rsidP="005B7B86">
      <w:pPr>
        <w:pStyle w:val="Prrafodelista"/>
        <w:spacing w:after="0" w:line="360" w:lineRule="auto"/>
        <w:ind w:left="720"/>
        <w:rPr>
          <w:rFonts w:ascii="Arial" w:hAnsi="Arial" w:cs="Arial"/>
          <w:lang w:eastAsia="es-CO"/>
        </w:rPr>
      </w:pPr>
    </w:p>
    <w:p w14:paraId="089A9CF3" w14:textId="77777777" w:rsidR="000808DF" w:rsidRPr="00AA6E41" w:rsidRDefault="000808DF"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Una arquitectura de integración orientada a servicios debe apoyar la gestión de procesos societarios, la implementación de estrategias y esquemas para la sincronización de la información local a partir de fuentes externas</w:t>
      </w:r>
    </w:p>
    <w:p w14:paraId="089A9CF4" w14:textId="77777777" w:rsidR="000808DF" w:rsidRPr="00AA6E41" w:rsidRDefault="000808DF" w:rsidP="005B7B86">
      <w:pPr>
        <w:pStyle w:val="Textocomentario"/>
        <w:spacing w:after="0" w:line="360" w:lineRule="auto"/>
        <w:rPr>
          <w:rFonts w:ascii="Arial" w:hAnsi="Arial" w:cs="Arial"/>
          <w:b/>
          <w:color w:val="808080" w:themeColor="background1" w:themeShade="80"/>
          <w:sz w:val="22"/>
          <w:szCs w:val="22"/>
          <w:lang w:eastAsia="es-CO"/>
        </w:rPr>
      </w:pPr>
    </w:p>
    <w:p w14:paraId="089A9CF5" w14:textId="77777777" w:rsidR="00596F26" w:rsidRPr="00AA6E41" w:rsidRDefault="007E4AD3"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 xml:space="preserve">Proponer un </w:t>
      </w:r>
      <w:r w:rsidR="0086589B" w:rsidRPr="00AA6E41">
        <w:rPr>
          <w:rFonts w:ascii="Arial" w:hAnsi="Arial" w:cs="Arial"/>
          <w:lang w:eastAsia="es-CO"/>
        </w:rPr>
        <w:t xml:space="preserve">modelo de </w:t>
      </w:r>
      <w:r w:rsidR="001749B2" w:rsidRPr="00AA6E41">
        <w:rPr>
          <w:rFonts w:ascii="Arial" w:hAnsi="Arial" w:cs="Arial"/>
          <w:lang w:eastAsia="es-CO"/>
        </w:rPr>
        <w:t xml:space="preserve">arquitectura de integración </w:t>
      </w:r>
      <w:r w:rsidRPr="00AA6E41">
        <w:rPr>
          <w:rFonts w:ascii="Arial" w:hAnsi="Arial" w:cs="Arial"/>
          <w:lang w:eastAsia="es-CO"/>
        </w:rPr>
        <w:t xml:space="preserve">flexible que permita a la </w:t>
      </w:r>
      <w:r w:rsidR="005945C8" w:rsidRPr="00AA6E41">
        <w:rPr>
          <w:rFonts w:ascii="Arial" w:hAnsi="Arial" w:cs="Arial"/>
          <w:lang w:eastAsia="es-CO"/>
        </w:rPr>
        <w:t>Superintendencia de Sociedades</w:t>
      </w:r>
      <w:r w:rsidRPr="00AA6E41">
        <w:rPr>
          <w:rFonts w:ascii="Arial" w:hAnsi="Arial" w:cs="Arial"/>
          <w:lang w:eastAsia="es-CO"/>
        </w:rPr>
        <w:t xml:space="preserve"> ser una </w:t>
      </w:r>
      <w:r w:rsidR="009C7300" w:rsidRPr="00AA6E41">
        <w:rPr>
          <w:rFonts w:ascii="Arial" w:hAnsi="Arial" w:cs="Arial"/>
          <w:lang w:eastAsia="es-CO"/>
        </w:rPr>
        <w:t xml:space="preserve">Entidad  </w:t>
      </w:r>
      <w:r w:rsidR="003024C5" w:rsidRPr="00AA6E41">
        <w:rPr>
          <w:rFonts w:ascii="Arial" w:hAnsi="Arial" w:cs="Arial"/>
          <w:lang w:eastAsia="es-CO"/>
        </w:rPr>
        <w:t xml:space="preserve"> </w:t>
      </w:r>
      <w:r w:rsidR="0084334E" w:rsidRPr="00AA6E41">
        <w:rPr>
          <w:rFonts w:ascii="Arial" w:hAnsi="Arial" w:cs="Arial"/>
          <w:lang w:eastAsia="es-CO"/>
        </w:rPr>
        <w:t>abierta</w:t>
      </w:r>
      <w:r w:rsidRPr="00AA6E41">
        <w:rPr>
          <w:rFonts w:ascii="Arial" w:hAnsi="Arial" w:cs="Arial"/>
          <w:lang w:eastAsia="es-CO"/>
        </w:rPr>
        <w:t xml:space="preserve">, la cual pueda </w:t>
      </w:r>
      <w:r w:rsidR="0086589B" w:rsidRPr="00AA6E41">
        <w:rPr>
          <w:rFonts w:ascii="Arial" w:hAnsi="Arial" w:cs="Arial"/>
          <w:lang w:eastAsia="es-CO"/>
        </w:rPr>
        <w:t>comunica</w:t>
      </w:r>
      <w:r w:rsidRPr="00AA6E41">
        <w:rPr>
          <w:rFonts w:ascii="Arial" w:hAnsi="Arial" w:cs="Arial"/>
          <w:lang w:eastAsia="es-CO"/>
        </w:rPr>
        <w:t>rse</w:t>
      </w:r>
      <w:r w:rsidR="0086589B" w:rsidRPr="00AA6E41">
        <w:rPr>
          <w:rFonts w:ascii="Arial" w:hAnsi="Arial" w:cs="Arial"/>
          <w:lang w:eastAsia="es-CO"/>
        </w:rPr>
        <w:t xml:space="preserve"> a través de distintos canales de información y datos</w:t>
      </w:r>
      <w:r w:rsidR="00A314CF" w:rsidRPr="00AA6E41">
        <w:rPr>
          <w:rFonts w:ascii="Arial" w:hAnsi="Arial" w:cs="Arial"/>
          <w:lang w:eastAsia="es-CO"/>
        </w:rPr>
        <w:t>,</w:t>
      </w:r>
      <w:r w:rsidR="0086589B" w:rsidRPr="00AA6E41">
        <w:rPr>
          <w:rFonts w:ascii="Arial" w:hAnsi="Arial" w:cs="Arial"/>
          <w:lang w:eastAsia="es-CO"/>
        </w:rPr>
        <w:t xml:space="preserve"> sobre un conjunto heterogéneo de sistemas de información integrados para dar una respuesta conjunta a las demandas del negocio</w:t>
      </w:r>
      <w:r w:rsidR="00727D0E" w:rsidRPr="00AA6E41">
        <w:rPr>
          <w:rFonts w:ascii="Arial" w:hAnsi="Arial" w:cs="Arial"/>
          <w:lang w:eastAsia="es-CO"/>
        </w:rPr>
        <w:t>.</w:t>
      </w:r>
    </w:p>
    <w:p w14:paraId="089A9CF6" w14:textId="77777777" w:rsidR="00FF7259" w:rsidRPr="00AA6E41" w:rsidRDefault="00FF7259" w:rsidP="005B7B86">
      <w:pPr>
        <w:pStyle w:val="Prrafodelista"/>
        <w:spacing w:after="0" w:line="360" w:lineRule="auto"/>
        <w:rPr>
          <w:rFonts w:ascii="Arial" w:hAnsi="Arial" w:cs="Arial"/>
          <w:lang w:eastAsia="es-CO"/>
        </w:rPr>
      </w:pPr>
    </w:p>
    <w:p w14:paraId="089A9CF7" w14:textId="77777777" w:rsidR="003F2B8C" w:rsidRPr="00AA6E41" w:rsidRDefault="004829A0" w:rsidP="005B7B86">
      <w:pPr>
        <w:pStyle w:val="Prrafodelista"/>
        <w:numPr>
          <w:ilvl w:val="0"/>
          <w:numId w:val="24"/>
        </w:numPr>
        <w:spacing w:after="0" w:line="360" w:lineRule="auto"/>
        <w:rPr>
          <w:rFonts w:ascii="Arial" w:hAnsi="Arial" w:cs="Arial"/>
          <w:lang w:eastAsia="es-CO"/>
        </w:rPr>
      </w:pPr>
      <w:r w:rsidRPr="00AA6E41">
        <w:rPr>
          <w:rFonts w:ascii="Arial" w:hAnsi="Arial" w:cs="Arial"/>
          <w:lang w:eastAsia="es-CO"/>
        </w:rPr>
        <w:t>Generar estructuras</w:t>
      </w:r>
      <w:r w:rsidR="003176B7" w:rsidRPr="00AA6E41">
        <w:rPr>
          <w:rFonts w:ascii="Arial" w:hAnsi="Arial" w:cs="Arial"/>
          <w:lang w:eastAsia="es-CO"/>
        </w:rPr>
        <w:t xml:space="preserve"> claras de Gobierno IT, con decisión definidas para las aplicacione</w:t>
      </w:r>
      <w:r w:rsidR="0017005B" w:rsidRPr="00AA6E41">
        <w:rPr>
          <w:rFonts w:ascii="Arial" w:hAnsi="Arial" w:cs="Arial"/>
          <w:lang w:eastAsia="es-CO"/>
        </w:rPr>
        <w:t>s existentes bajo el modelo de Ciclo de Vida del Desarrollo de S</w:t>
      </w:r>
      <w:r w:rsidR="003176B7" w:rsidRPr="00AA6E41">
        <w:rPr>
          <w:rFonts w:ascii="Arial" w:hAnsi="Arial" w:cs="Arial"/>
          <w:lang w:eastAsia="es-CO"/>
        </w:rPr>
        <w:t>of</w:t>
      </w:r>
      <w:r w:rsidR="00034821" w:rsidRPr="00AA6E41">
        <w:rPr>
          <w:rFonts w:ascii="Arial" w:hAnsi="Arial" w:cs="Arial"/>
          <w:lang w:eastAsia="es-CO"/>
        </w:rPr>
        <w:t>t</w:t>
      </w:r>
      <w:r w:rsidR="003176B7" w:rsidRPr="00AA6E41">
        <w:rPr>
          <w:rFonts w:ascii="Arial" w:hAnsi="Arial" w:cs="Arial"/>
          <w:lang w:eastAsia="es-CO"/>
        </w:rPr>
        <w:t>ware.</w:t>
      </w:r>
    </w:p>
    <w:p w14:paraId="089A9CF8" w14:textId="77777777" w:rsidR="00E022AC" w:rsidRPr="00AA6E41" w:rsidRDefault="00E022AC" w:rsidP="005B7B86">
      <w:pPr>
        <w:spacing w:after="0" w:line="360" w:lineRule="auto"/>
        <w:rPr>
          <w:rFonts w:ascii="Arial" w:hAnsi="Arial" w:cs="Arial"/>
          <w:lang w:eastAsia="es-CO"/>
        </w:rPr>
      </w:pPr>
    </w:p>
    <w:p w14:paraId="089A9CF9" w14:textId="77777777" w:rsidR="00E022AC" w:rsidRPr="00AA6E41" w:rsidRDefault="00E022AC" w:rsidP="005B7B86">
      <w:pPr>
        <w:pStyle w:val="template"/>
        <w:spacing w:line="360" w:lineRule="auto"/>
        <w:jc w:val="both"/>
        <w:rPr>
          <w:rFonts w:cs="Arial"/>
          <w:lang w:val="es-CO"/>
        </w:rPr>
      </w:pPr>
      <w:r w:rsidRPr="00AA6E41">
        <w:rPr>
          <w:rFonts w:cs="Arial"/>
          <w:i w:val="0"/>
          <w:lang w:val="es-CO"/>
        </w:rPr>
        <w:t xml:space="preserve">Los requerimientos no funcionales proporcionan una descripción de las características del software y hardware que debe tener el sistema de información para satisfacer las necesidades del negocio. Las </w:t>
      </w:r>
      <w:r w:rsidR="00946B5C" w:rsidRPr="00AA6E41">
        <w:rPr>
          <w:rFonts w:cs="Arial"/>
          <w:i w:val="0"/>
          <w:lang w:val="es-CO"/>
        </w:rPr>
        <w:t>cuáles</w:t>
      </w:r>
      <w:r w:rsidRPr="00AA6E41">
        <w:rPr>
          <w:rFonts w:cs="Arial"/>
          <w:i w:val="0"/>
          <w:lang w:val="es-CO"/>
        </w:rPr>
        <w:t xml:space="preserve"> serán una base para el análisis, diseño y pruebas del sistema al momento de la implementación o ajustes a las aplicaciones misionales y de apoyo, enmarcados en los </w:t>
      </w:r>
      <w:r w:rsidRPr="00AA6E41">
        <w:rPr>
          <w:rFonts w:cs="Arial"/>
          <w:lang w:val="es-CO"/>
        </w:rPr>
        <w:t>Modelos de Calidad del Desarrollo del Software.</w:t>
      </w:r>
      <w:r w:rsidRPr="00AA6E41">
        <w:rPr>
          <w:rStyle w:val="Refdenotaalpie"/>
          <w:rFonts w:cs="Arial"/>
          <w:lang w:val="es-CO"/>
        </w:rPr>
        <w:footnoteReference w:id="1"/>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1"/>
        <w:gridCol w:w="6717"/>
      </w:tblGrid>
      <w:tr w:rsidR="00344907" w:rsidRPr="00AA6E41" w14:paraId="089A9CFC" w14:textId="77777777" w:rsidTr="0034490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9A9CFA" w14:textId="77777777" w:rsidR="00344907" w:rsidRPr="00AA6E41" w:rsidRDefault="00344907" w:rsidP="005B7B86">
            <w:pPr>
              <w:pStyle w:val="TableText"/>
              <w:spacing w:before="0" w:after="0" w:line="360" w:lineRule="auto"/>
              <w:jc w:val="both"/>
              <w:rPr>
                <w:rFonts w:ascii="Arial" w:hAnsi="Arial" w:cs="Arial"/>
                <w:b/>
                <w:color w:val="000000" w:themeColor="text1"/>
                <w:szCs w:val="20"/>
                <w:lang w:val="es-CO" w:eastAsia="en-GB"/>
              </w:rPr>
            </w:pPr>
            <w:r w:rsidRPr="00AA6E41">
              <w:rPr>
                <w:rFonts w:ascii="Arial" w:hAnsi="Arial" w:cs="Arial"/>
                <w:b/>
                <w:color w:val="000000" w:themeColor="text1"/>
                <w:szCs w:val="20"/>
                <w:lang w:val="es-CO" w:eastAsia="en-GB"/>
              </w:rPr>
              <w:t>Requerimiento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9A9CFB" w14:textId="77777777" w:rsidR="00344907" w:rsidRPr="00AA6E41" w:rsidRDefault="00344907" w:rsidP="005B7B86">
            <w:pPr>
              <w:pStyle w:val="TableText"/>
              <w:spacing w:before="0" w:after="0" w:line="360" w:lineRule="auto"/>
              <w:jc w:val="both"/>
              <w:rPr>
                <w:rFonts w:ascii="Arial" w:hAnsi="Arial" w:cs="Arial"/>
                <w:b/>
                <w:color w:val="000000" w:themeColor="text1"/>
                <w:szCs w:val="20"/>
                <w:lang w:val="es-CO" w:eastAsia="en-GB"/>
              </w:rPr>
            </w:pPr>
            <w:r w:rsidRPr="00AA6E41">
              <w:rPr>
                <w:rFonts w:ascii="Arial" w:hAnsi="Arial" w:cs="Arial"/>
                <w:b/>
                <w:color w:val="000000" w:themeColor="text1"/>
                <w:szCs w:val="20"/>
                <w:lang w:val="es-CO" w:eastAsia="en-GB"/>
              </w:rPr>
              <w:t>Descripción requerimiento No Funcional</w:t>
            </w:r>
          </w:p>
        </w:tc>
      </w:tr>
      <w:tr w:rsidR="00E022AC" w:rsidRPr="00AA6E41" w14:paraId="089A9D01" w14:textId="77777777" w:rsidTr="002812DC">
        <w:trPr>
          <w:trHeight w:val="1241"/>
        </w:trPr>
        <w:tc>
          <w:tcPr>
            <w:tcW w:w="0" w:type="auto"/>
            <w:shd w:val="clear" w:color="000000" w:fill="FFFFFF"/>
            <w:vAlign w:val="center"/>
            <w:hideMark/>
          </w:tcPr>
          <w:p w14:paraId="089A9CFD" w14:textId="77777777" w:rsidR="00E022AC" w:rsidRPr="00AA6E41" w:rsidRDefault="00E7549D" w:rsidP="005B7B86">
            <w:pPr>
              <w:spacing w:after="0" w:line="360" w:lineRule="auto"/>
              <w:jc w:val="left"/>
              <w:rPr>
                <w:rFonts w:ascii="Arial" w:eastAsia="Times New Roman" w:hAnsi="Arial" w:cs="Arial"/>
                <w:sz w:val="20"/>
                <w:szCs w:val="20"/>
                <w:lang w:eastAsia="es-CO"/>
              </w:rPr>
            </w:pPr>
            <w:hyperlink r:id="rId84" w:tgtFrame="_blank" w:tooltip="Escalabilidad" w:history="1">
              <w:r w:rsidR="00E022AC" w:rsidRPr="00AA6E41">
                <w:rPr>
                  <w:rFonts w:ascii="Arial" w:eastAsia="Times New Roman" w:hAnsi="Arial" w:cs="Arial"/>
                  <w:sz w:val="20"/>
                  <w:szCs w:val="20"/>
                  <w:lang w:eastAsia="es-CO"/>
                </w:rPr>
                <w:t>Escalabilidad</w:t>
              </w:r>
            </w:hyperlink>
          </w:p>
        </w:tc>
        <w:tc>
          <w:tcPr>
            <w:tcW w:w="0" w:type="auto"/>
            <w:shd w:val="clear" w:color="000000" w:fill="FFFFFF"/>
            <w:vAlign w:val="center"/>
            <w:hideMark/>
          </w:tcPr>
          <w:p w14:paraId="089A9CFE" w14:textId="77777777" w:rsidR="00E022AC" w:rsidRPr="00AA6E41" w:rsidRDefault="00E022AC" w:rsidP="005B7B86">
            <w:pPr>
              <w:spacing w:after="0" w:line="360" w:lineRule="auto"/>
              <w:rPr>
                <w:rFonts w:ascii="Arial" w:eastAsia="Times New Roman" w:hAnsi="Arial" w:cs="Arial"/>
                <w:sz w:val="20"/>
                <w:szCs w:val="20"/>
                <w:lang w:eastAsia="es-CO"/>
              </w:rPr>
            </w:pPr>
          </w:p>
          <w:p w14:paraId="089A9CF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 xml:space="preserve">Categorías de requerimientos relacionados con la cantidad de usuarios (concurrentes) y dimensión de los repositorios de datos actuales, tiempo de respuesta requerido para el acceder a los diferentes contenidos (Método de acceso a los diferentes tipos de contenidos) </w:t>
            </w:r>
            <w:r w:rsidR="005F65D1" w:rsidRPr="00AA6E41">
              <w:rPr>
                <w:rFonts w:ascii="Arial" w:eastAsia="Times New Roman" w:hAnsi="Arial" w:cs="Arial"/>
                <w:color w:val="000000"/>
                <w:sz w:val="20"/>
                <w:szCs w:val="20"/>
                <w:lang w:eastAsia="es-CO"/>
              </w:rPr>
              <w:t>e</w:t>
            </w:r>
            <w:r w:rsidRPr="00AA6E41">
              <w:rPr>
                <w:rFonts w:ascii="Arial" w:eastAsia="Times New Roman" w:hAnsi="Arial" w:cs="Arial"/>
                <w:color w:val="000000"/>
                <w:sz w:val="20"/>
                <w:szCs w:val="20"/>
                <w:lang w:eastAsia="es-CO"/>
              </w:rPr>
              <w:t xml:space="preserve"> integración con bajo acoplamiento con módulos, componentes, aplicaciones y otras tipos de arquitectura.</w:t>
            </w:r>
          </w:p>
          <w:p w14:paraId="089A9D00" w14:textId="77777777" w:rsidR="00E022AC" w:rsidRPr="00AA6E41" w:rsidRDefault="00E022AC" w:rsidP="005B7B86">
            <w:pPr>
              <w:spacing w:after="0" w:line="360" w:lineRule="auto"/>
              <w:rPr>
                <w:rFonts w:ascii="Arial" w:eastAsia="Times New Roman" w:hAnsi="Arial" w:cs="Arial"/>
                <w:sz w:val="20"/>
                <w:szCs w:val="20"/>
                <w:lang w:eastAsia="es-CO"/>
              </w:rPr>
            </w:pPr>
          </w:p>
        </w:tc>
      </w:tr>
      <w:tr w:rsidR="00E022AC" w:rsidRPr="00AA6E41" w14:paraId="089A9D07" w14:textId="77777777" w:rsidTr="002812DC">
        <w:trPr>
          <w:trHeight w:val="300"/>
        </w:trPr>
        <w:tc>
          <w:tcPr>
            <w:tcW w:w="0" w:type="auto"/>
            <w:shd w:val="clear" w:color="000000" w:fill="FFFFFF"/>
            <w:vAlign w:val="center"/>
            <w:hideMark/>
          </w:tcPr>
          <w:p w14:paraId="089A9D02"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Extensibilidad</w:t>
            </w:r>
          </w:p>
          <w:p w14:paraId="089A9D03"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(Modificabilidad)</w:t>
            </w:r>
          </w:p>
        </w:tc>
        <w:tc>
          <w:tcPr>
            <w:tcW w:w="0" w:type="auto"/>
            <w:shd w:val="clear" w:color="000000" w:fill="FFFFFF"/>
            <w:vAlign w:val="center"/>
            <w:hideMark/>
          </w:tcPr>
          <w:p w14:paraId="089A9D04" w14:textId="77777777" w:rsidR="00E022AC" w:rsidRPr="00AA6E41" w:rsidRDefault="00E022AC" w:rsidP="005B7B86">
            <w:pPr>
              <w:spacing w:after="0" w:line="360" w:lineRule="auto"/>
              <w:rPr>
                <w:rFonts w:ascii="Arial" w:eastAsia="Times New Roman" w:hAnsi="Arial" w:cs="Arial"/>
                <w:sz w:val="20"/>
                <w:szCs w:val="20"/>
                <w:lang w:eastAsia="es-CO"/>
              </w:rPr>
            </w:pPr>
          </w:p>
          <w:p w14:paraId="089A9D0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flexibilidad del software a cambios de requerimientos (ajustes o nuevos requerimientos) necesarios para la integración con proveedores externos.</w:t>
            </w:r>
          </w:p>
          <w:p w14:paraId="089A9D06" w14:textId="77777777" w:rsidR="00E022AC" w:rsidRPr="00AA6E41" w:rsidRDefault="00E022AC" w:rsidP="005B7B86">
            <w:pPr>
              <w:spacing w:after="0" w:line="360" w:lineRule="auto"/>
              <w:rPr>
                <w:rFonts w:ascii="Arial" w:eastAsia="Times New Roman" w:hAnsi="Arial" w:cs="Arial"/>
                <w:sz w:val="20"/>
                <w:szCs w:val="20"/>
                <w:lang w:eastAsia="es-CO"/>
              </w:rPr>
            </w:pPr>
          </w:p>
        </w:tc>
      </w:tr>
      <w:tr w:rsidR="00E022AC" w:rsidRPr="00AA6E41" w14:paraId="089A9D0C" w14:textId="77777777" w:rsidTr="002812DC">
        <w:trPr>
          <w:trHeight w:val="840"/>
        </w:trPr>
        <w:tc>
          <w:tcPr>
            <w:tcW w:w="0" w:type="auto"/>
            <w:shd w:val="clear" w:color="000000" w:fill="FFFFFF"/>
            <w:vAlign w:val="center"/>
            <w:hideMark/>
          </w:tcPr>
          <w:p w14:paraId="089A9D0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Plataformas</w:t>
            </w:r>
          </w:p>
        </w:tc>
        <w:tc>
          <w:tcPr>
            <w:tcW w:w="0" w:type="auto"/>
            <w:shd w:val="clear" w:color="000000" w:fill="FFFFFF"/>
            <w:vAlign w:val="center"/>
            <w:hideMark/>
          </w:tcPr>
          <w:p w14:paraId="089A9D09"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0A"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 xml:space="preserve">Categorías de requerimientos relacionados con el análisis de todo el entorno de </w:t>
            </w:r>
            <w:hyperlink r:id="rId85" w:history="1">
              <w:r w:rsidRPr="00AA6E41">
                <w:rPr>
                  <w:rFonts w:ascii="Arial" w:eastAsia="Times New Roman" w:hAnsi="Arial" w:cs="Arial"/>
                  <w:color w:val="000000"/>
                  <w:sz w:val="20"/>
                  <w:szCs w:val="20"/>
                  <w:lang w:eastAsia="es-CO"/>
                </w:rPr>
                <w:t>hardware</w:t>
              </w:r>
            </w:hyperlink>
            <w:r w:rsidRPr="00AA6E41">
              <w:rPr>
                <w:rFonts w:ascii="Arial" w:eastAsia="Times New Roman" w:hAnsi="Arial" w:cs="Arial"/>
                <w:color w:val="000000"/>
                <w:sz w:val="20"/>
                <w:szCs w:val="20"/>
                <w:lang w:eastAsia="es-CO"/>
              </w:rPr>
              <w:t xml:space="preserve"> (tipos de servidores bases de datos, redes) actual y software (sistemas operativos, herramientas informáticas y su licenciamiento).</w:t>
            </w:r>
          </w:p>
          <w:p w14:paraId="089A9D0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11" w14:textId="77777777" w:rsidTr="002812DC">
        <w:trPr>
          <w:trHeight w:val="439"/>
        </w:trPr>
        <w:tc>
          <w:tcPr>
            <w:tcW w:w="0" w:type="auto"/>
            <w:shd w:val="clear" w:color="000000" w:fill="FFFFFF"/>
            <w:vAlign w:val="center"/>
            <w:hideMark/>
          </w:tcPr>
          <w:p w14:paraId="089A9D0D"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Protección de Datos de Carácter Personal (LOPD)</w:t>
            </w:r>
          </w:p>
        </w:tc>
        <w:tc>
          <w:tcPr>
            <w:tcW w:w="0" w:type="auto"/>
            <w:shd w:val="clear" w:color="000000" w:fill="FFFFFF"/>
            <w:vAlign w:val="center"/>
            <w:hideMark/>
          </w:tcPr>
          <w:p w14:paraId="089A9D0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0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protección de datos personales.</w:t>
            </w:r>
          </w:p>
          <w:p w14:paraId="089A9D1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17" w14:textId="77777777" w:rsidTr="002812DC">
        <w:trPr>
          <w:trHeight w:val="585"/>
        </w:trPr>
        <w:tc>
          <w:tcPr>
            <w:tcW w:w="0" w:type="auto"/>
            <w:shd w:val="clear" w:color="000000" w:fill="FFFFFF"/>
            <w:vAlign w:val="center"/>
            <w:hideMark/>
          </w:tcPr>
          <w:p w14:paraId="089A9D12"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Capacidades administrativas</w:t>
            </w:r>
          </w:p>
          <w:p w14:paraId="089A9D13" w14:textId="77777777" w:rsidR="00E022AC" w:rsidRPr="00AA6E41" w:rsidRDefault="00E022AC" w:rsidP="005B7B86">
            <w:pPr>
              <w:spacing w:after="0" w:line="360" w:lineRule="auto"/>
              <w:jc w:val="left"/>
              <w:rPr>
                <w:rFonts w:ascii="Arial" w:eastAsia="Times New Roman" w:hAnsi="Arial" w:cs="Arial"/>
                <w:sz w:val="20"/>
                <w:szCs w:val="20"/>
                <w:lang w:eastAsia="es-CO"/>
              </w:rPr>
            </w:pPr>
          </w:p>
        </w:tc>
        <w:tc>
          <w:tcPr>
            <w:tcW w:w="0" w:type="auto"/>
            <w:shd w:val="clear" w:color="000000" w:fill="FFFFFF"/>
            <w:vAlign w:val="center"/>
            <w:hideMark/>
          </w:tcPr>
          <w:p w14:paraId="089A9D14"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1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gestión de flujos de información, monitorización  de procesos, evaluación  y o</w:t>
            </w:r>
            <w:r w:rsidR="009C0516">
              <w:rPr>
                <w:rFonts w:ascii="Arial" w:eastAsia="Times New Roman" w:hAnsi="Arial" w:cs="Arial"/>
                <w:color w:val="000000"/>
                <w:sz w:val="20"/>
                <w:szCs w:val="20"/>
                <w:lang w:eastAsia="es-CO"/>
              </w:rPr>
              <w:t>ptimización del rendimiento.</w:t>
            </w:r>
          </w:p>
          <w:p w14:paraId="089A9D1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1C" w14:textId="77777777" w:rsidTr="002812DC">
        <w:trPr>
          <w:trHeight w:val="419"/>
        </w:trPr>
        <w:tc>
          <w:tcPr>
            <w:tcW w:w="0" w:type="auto"/>
            <w:shd w:val="clear" w:color="000000" w:fill="FFFFFF"/>
            <w:vAlign w:val="center"/>
            <w:hideMark/>
          </w:tcPr>
          <w:p w14:paraId="089A9D1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Estándares</w:t>
            </w:r>
          </w:p>
        </w:tc>
        <w:tc>
          <w:tcPr>
            <w:tcW w:w="0" w:type="auto"/>
            <w:shd w:val="clear" w:color="000000" w:fill="FFFFFF"/>
            <w:vAlign w:val="center"/>
            <w:hideMark/>
          </w:tcPr>
          <w:p w14:paraId="089A9D19"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1A"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los marcos de referencia utilizada para identificación requerimientos de negocio.</w:t>
            </w:r>
          </w:p>
          <w:p w14:paraId="089A9D1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21" w14:textId="77777777" w:rsidTr="002812DC">
        <w:trPr>
          <w:trHeight w:val="539"/>
        </w:trPr>
        <w:tc>
          <w:tcPr>
            <w:tcW w:w="0" w:type="auto"/>
            <w:shd w:val="clear" w:color="000000" w:fill="FFFFFF"/>
            <w:vAlign w:val="center"/>
            <w:hideMark/>
          </w:tcPr>
          <w:p w14:paraId="089A9D1D" w14:textId="77777777" w:rsidR="00E022AC" w:rsidRPr="00AA6E41" w:rsidRDefault="00E022AC" w:rsidP="005B7B86">
            <w:pPr>
              <w:spacing w:after="0" w:line="360" w:lineRule="auto"/>
              <w:jc w:val="left"/>
              <w:rPr>
                <w:rFonts w:ascii="Arial" w:eastAsia="Times New Roman" w:hAnsi="Arial" w:cs="Arial"/>
                <w:bCs/>
                <w:sz w:val="20"/>
                <w:szCs w:val="20"/>
                <w:lang w:eastAsia="es-CO"/>
              </w:rPr>
            </w:pPr>
            <w:r w:rsidRPr="00AA6E41">
              <w:rPr>
                <w:rFonts w:ascii="Arial" w:eastAsia="Times New Roman" w:hAnsi="Arial" w:cs="Arial"/>
                <w:bCs/>
                <w:sz w:val="20"/>
                <w:szCs w:val="20"/>
                <w:lang w:eastAsia="es-CO"/>
              </w:rPr>
              <w:t>Alta disponibilidad</w:t>
            </w:r>
          </w:p>
        </w:tc>
        <w:tc>
          <w:tcPr>
            <w:tcW w:w="0" w:type="auto"/>
            <w:shd w:val="clear" w:color="000000" w:fill="FFFFFF"/>
            <w:vAlign w:val="center"/>
            <w:hideMark/>
          </w:tcPr>
          <w:p w14:paraId="089A9D1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1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alta disponibilidad relacionada con tolerancia a fallos y su respectiva recuperación de forma autónoma.</w:t>
            </w:r>
          </w:p>
          <w:p w14:paraId="089A9D2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26" w14:textId="77777777" w:rsidTr="002812DC">
        <w:trPr>
          <w:trHeight w:val="391"/>
        </w:trPr>
        <w:tc>
          <w:tcPr>
            <w:tcW w:w="0" w:type="auto"/>
            <w:shd w:val="clear" w:color="000000" w:fill="FFFFFF"/>
            <w:vAlign w:val="center"/>
            <w:hideMark/>
          </w:tcPr>
          <w:p w14:paraId="089A9D22" w14:textId="77777777" w:rsidR="00E022AC" w:rsidRPr="00AA6E41" w:rsidRDefault="00E022AC" w:rsidP="005B7B86">
            <w:pPr>
              <w:spacing w:after="0" w:line="360" w:lineRule="auto"/>
              <w:jc w:val="left"/>
              <w:rPr>
                <w:rFonts w:ascii="Arial" w:eastAsia="Times New Roman" w:hAnsi="Arial" w:cs="Arial"/>
                <w:bCs/>
                <w:sz w:val="20"/>
                <w:szCs w:val="20"/>
                <w:lang w:eastAsia="es-CO"/>
              </w:rPr>
            </w:pPr>
            <w:r w:rsidRPr="00AA6E41">
              <w:rPr>
                <w:rFonts w:ascii="Arial" w:eastAsia="Times New Roman" w:hAnsi="Arial" w:cs="Arial"/>
                <w:bCs/>
                <w:sz w:val="20"/>
                <w:szCs w:val="20"/>
                <w:lang w:eastAsia="es-CO"/>
              </w:rPr>
              <w:t>Balance o balanceo de carga</w:t>
            </w:r>
          </w:p>
        </w:tc>
        <w:tc>
          <w:tcPr>
            <w:tcW w:w="0" w:type="auto"/>
            <w:shd w:val="clear" w:color="000000" w:fill="FFFFFF"/>
            <w:vAlign w:val="center"/>
            <w:hideMark/>
          </w:tcPr>
          <w:p w14:paraId="089A9D23"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24"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capacidad que deben soportar los servidores Web a nivel transaccional.</w:t>
            </w:r>
          </w:p>
          <w:p w14:paraId="089A9D25"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29" w14:textId="77777777" w:rsidTr="002812DC">
        <w:trPr>
          <w:trHeight w:val="813"/>
        </w:trPr>
        <w:tc>
          <w:tcPr>
            <w:tcW w:w="0" w:type="auto"/>
            <w:shd w:val="clear" w:color="000000" w:fill="FFFFFF"/>
            <w:vAlign w:val="center"/>
            <w:hideMark/>
          </w:tcPr>
          <w:p w14:paraId="089A9D27"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Procedimiento de despliegue y gestión de versiones</w:t>
            </w:r>
          </w:p>
        </w:tc>
        <w:tc>
          <w:tcPr>
            <w:tcW w:w="0" w:type="auto"/>
            <w:shd w:val="clear" w:color="000000" w:fill="FFFFFF"/>
            <w:vAlign w:val="center"/>
            <w:hideMark/>
          </w:tcPr>
          <w:p w14:paraId="089A9D28"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Actualización de versiones y configuración de componentes.</w:t>
            </w:r>
          </w:p>
        </w:tc>
      </w:tr>
      <w:tr w:rsidR="00E022AC" w:rsidRPr="00AA6E41" w14:paraId="089A9D2E" w14:textId="77777777" w:rsidTr="002812DC">
        <w:trPr>
          <w:trHeight w:val="79"/>
        </w:trPr>
        <w:tc>
          <w:tcPr>
            <w:tcW w:w="0" w:type="auto"/>
            <w:shd w:val="clear" w:color="000000" w:fill="FFFFFF"/>
            <w:vAlign w:val="center"/>
            <w:hideMark/>
          </w:tcPr>
          <w:p w14:paraId="089A9D2A" w14:textId="77777777" w:rsidR="00E022AC" w:rsidRPr="00AA6E41" w:rsidRDefault="00E022AC" w:rsidP="005B7B86">
            <w:pPr>
              <w:spacing w:after="0" w:line="360" w:lineRule="auto"/>
              <w:jc w:val="left"/>
              <w:rPr>
                <w:rFonts w:ascii="Arial" w:eastAsia="Times New Roman" w:hAnsi="Arial" w:cs="Arial"/>
                <w:sz w:val="20"/>
                <w:szCs w:val="20"/>
                <w:lang w:eastAsia="es-CO"/>
              </w:rPr>
            </w:pPr>
          </w:p>
          <w:p w14:paraId="089A9D2B"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Mecanismo de  autenticación de los tipos documentales</w:t>
            </w:r>
          </w:p>
          <w:p w14:paraId="089A9D2C" w14:textId="77777777" w:rsidR="00E022AC" w:rsidRPr="00AA6E41" w:rsidRDefault="00E022AC" w:rsidP="005B7B86">
            <w:pPr>
              <w:spacing w:after="0" w:line="360" w:lineRule="auto"/>
              <w:jc w:val="left"/>
              <w:rPr>
                <w:rFonts w:ascii="Arial" w:eastAsia="Times New Roman" w:hAnsi="Arial" w:cs="Arial"/>
                <w:sz w:val="20"/>
                <w:szCs w:val="20"/>
                <w:lang w:eastAsia="es-CO"/>
              </w:rPr>
            </w:pPr>
          </w:p>
        </w:tc>
        <w:tc>
          <w:tcPr>
            <w:tcW w:w="0" w:type="auto"/>
            <w:shd w:val="clear" w:color="000000" w:fill="FFFFFF"/>
            <w:vAlign w:val="center"/>
            <w:hideMark/>
          </w:tcPr>
          <w:p w14:paraId="089A9D2D"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autenticación del usuario (firmas digitales y certificados digitales).</w:t>
            </w:r>
          </w:p>
        </w:tc>
      </w:tr>
      <w:tr w:rsidR="00E022AC" w:rsidRPr="00AA6E41" w14:paraId="089A9D33" w14:textId="77777777" w:rsidTr="002812DC">
        <w:trPr>
          <w:trHeight w:val="704"/>
        </w:trPr>
        <w:tc>
          <w:tcPr>
            <w:tcW w:w="0" w:type="auto"/>
            <w:shd w:val="clear" w:color="000000" w:fill="FFFFFF"/>
            <w:vAlign w:val="center"/>
            <w:hideMark/>
          </w:tcPr>
          <w:p w14:paraId="089A9D2F"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Movilidad</w:t>
            </w:r>
          </w:p>
        </w:tc>
        <w:tc>
          <w:tcPr>
            <w:tcW w:w="0" w:type="auto"/>
            <w:shd w:val="clear" w:color="000000" w:fill="FFFFFF"/>
            <w:vAlign w:val="center"/>
            <w:hideMark/>
          </w:tcPr>
          <w:p w14:paraId="089A9D3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1"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interoperabilidad con terminales móviles y funcionamiento “off line”.</w:t>
            </w:r>
          </w:p>
          <w:p w14:paraId="089A9D32"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37" w14:textId="77777777" w:rsidTr="002812DC">
        <w:trPr>
          <w:trHeight w:val="824"/>
        </w:trPr>
        <w:tc>
          <w:tcPr>
            <w:tcW w:w="0" w:type="auto"/>
            <w:shd w:val="clear" w:color="000000" w:fill="FFFFFF"/>
            <w:vAlign w:val="center"/>
            <w:hideMark/>
          </w:tcPr>
          <w:p w14:paraId="089A9D34"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Colaboración</w:t>
            </w:r>
          </w:p>
        </w:tc>
        <w:tc>
          <w:tcPr>
            <w:tcW w:w="0" w:type="auto"/>
            <w:shd w:val="clear" w:color="000000" w:fill="FFFFFF"/>
            <w:vAlign w:val="center"/>
            <w:hideMark/>
          </w:tcPr>
          <w:p w14:paraId="089A9D35"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6"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Capacidades en función de integraciones con diferentes herramientas propietario (alcance y limitaciones de integración).</w:t>
            </w:r>
          </w:p>
        </w:tc>
      </w:tr>
      <w:tr w:rsidR="00E022AC" w:rsidRPr="00AA6E41" w14:paraId="089A9D3C"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3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Rendimiento</w:t>
            </w:r>
          </w:p>
        </w:tc>
        <w:tc>
          <w:tcPr>
            <w:tcW w:w="0" w:type="auto"/>
            <w:shd w:val="clear" w:color="auto" w:fill="auto"/>
            <w:tcMar>
              <w:top w:w="55" w:type="dxa"/>
              <w:left w:w="55" w:type="dxa"/>
              <w:bottom w:w="55" w:type="dxa"/>
              <w:right w:w="55" w:type="dxa"/>
            </w:tcMar>
            <w:vAlign w:val="center"/>
          </w:tcPr>
          <w:p w14:paraId="089A9D39"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A"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los tiempos de respuesta acordados.</w:t>
            </w:r>
          </w:p>
          <w:p w14:paraId="089A9D3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41"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3D"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Fiabilidad</w:t>
            </w:r>
          </w:p>
        </w:tc>
        <w:tc>
          <w:tcPr>
            <w:tcW w:w="0" w:type="auto"/>
            <w:shd w:val="clear" w:color="auto" w:fill="auto"/>
            <w:tcMar>
              <w:top w:w="55" w:type="dxa"/>
              <w:left w:w="55" w:type="dxa"/>
              <w:bottom w:w="55" w:type="dxa"/>
              <w:right w:w="55" w:type="dxa"/>
            </w:tcMar>
            <w:vAlign w:val="center"/>
          </w:tcPr>
          <w:p w14:paraId="089A9D3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3F"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Tipos de requerimiento relacionado con la capacidad del usuario final para confiar en la información suministrada por el sistema.</w:t>
            </w:r>
          </w:p>
          <w:p w14:paraId="089A9D4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46"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42"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Disponibilidad</w:t>
            </w:r>
          </w:p>
        </w:tc>
        <w:tc>
          <w:tcPr>
            <w:tcW w:w="0" w:type="auto"/>
            <w:shd w:val="clear" w:color="auto" w:fill="auto"/>
            <w:tcMar>
              <w:top w:w="55" w:type="dxa"/>
              <w:left w:w="55" w:type="dxa"/>
              <w:bottom w:w="55" w:type="dxa"/>
              <w:right w:w="55" w:type="dxa"/>
            </w:tcMar>
            <w:vAlign w:val="center"/>
          </w:tcPr>
          <w:p w14:paraId="089A9D43"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44"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disponibilidad del sistema frente a los usuarios finales.</w:t>
            </w:r>
          </w:p>
          <w:p w14:paraId="089A9D45"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4A"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47"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Seguridad</w:t>
            </w:r>
          </w:p>
        </w:tc>
        <w:tc>
          <w:tcPr>
            <w:tcW w:w="0" w:type="auto"/>
            <w:shd w:val="clear" w:color="auto" w:fill="auto"/>
            <w:tcMar>
              <w:top w:w="55" w:type="dxa"/>
              <w:left w:w="55" w:type="dxa"/>
              <w:bottom w:w="55" w:type="dxa"/>
              <w:right w:w="55" w:type="dxa"/>
            </w:tcMar>
            <w:vAlign w:val="center"/>
          </w:tcPr>
          <w:p w14:paraId="089A9D48"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49"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privacidad de los flujos de datos y su respectivo almacenamiento en sitio seguros, políticas de intrusiones.</w:t>
            </w:r>
          </w:p>
        </w:tc>
      </w:tr>
      <w:tr w:rsidR="00E022AC" w:rsidRPr="00AA6E41" w14:paraId="089A9D4F"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4B"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Portabilidad</w:t>
            </w:r>
          </w:p>
        </w:tc>
        <w:tc>
          <w:tcPr>
            <w:tcW w:w="0" w:type="auto"/>
            <w:shd w:val="clear" w:color="auto" w:fill="auto"/>
            <w:tcMar>
              <w:top w:w="55" w:type="dxa"/>
              <w:left w:w="55" w:type="dxa"/>
              <w:bottom w:w="55" w:type="dxa"/>
              <w:right w:w="55" w:type="dxa"/>
            </w:tcMar>
            <w:vAlign w:val="center"/>
          </w:tcPr>
          <w:p w14:paraId="089A9D4C"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4D"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migración a otra plataforma tecnológicas sin afectar la operación de las operaciones del día a día de La Entidad.</w:t>
            </w:r>
          </w:p>
          <w:p w14:paraId="089A9D4E"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54"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50"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Mantenibilidad</w:t>
            </w:r>
          </w:p>
        </w:tc>
        <w:tc>
          <w:tcPr>
            <w:tcW w:w="0" w:type="auto"/>
            <w:shd w:val="clear" w:color="auto" w:fill="auto"/>
            <w:tcMar>
              <w:top w:w="55" w:type="dxa"/>
              <w:left w:w="55" w:type="dxa"/>
              <w:bottom w:w="55" w:type="dxa"/>
              <w:right w:w="55" w:type="dxa"/>
            </w:tcMar>
            <w:vAlign w:val="center"/>
          </w:tcPr>
          <w:p w14:paraId="089A9D51"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52"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para ejecución de controles de revisión y control de cambios sobre la funcionalidad del sistema sin incurrir en costos exagerados o fuera del presupuesto de la Entidad.</w:t>
            </w:r>
          </w:p>
          <w:p w14:paraId="089A9D53"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59" w14:textId="77777777" w:rsidTr="002812DC">
        <w:tblPrEx>
          <w:tblCellMar>
            <w:left w:w="10" w:type="dxa"/>
            <w:right w:w="10" w:type="dxa"/>
          </w:tblCellMar>
        </w:tblPrEx>
        <w:trPr>
          <w:trHeight w:val="641"/>
        </w:trPr>
        <w:tc>
          <w:tcPr>
            <w:tcW w:w="0" w:type="auto"/>
            <w:shd w:val="clear" w:color="auto" w:fill="auto"/>
            <w:tcMar>
              <w:top w:w="55" w:type="dxa"/>
              <w:left w:w="55" w:type="dxa"/>
              <w:bottom w:w="55" w:type="dxa"/>
              <w:right w:w="55" w:type="dxa"/>
            </w:tcMar>
            <w:vAlign w:val="center"/>
          </w:tcPr>
          <w:p w14:paraId="089A9D55" w14:textId="77777777" w:rsidR="00E022AC" w:rsidRPr="00AA6E41" w:rsidRDefault="00E022AC" w:rsidP="005B7B86">
            <w:pPr>
              <w:tabs>
                <w:tab w:val="left" w:pos="240"/>
                <w:tab w:val="center" w:pos="920"/>
              </w:tabs>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Reusabilidad</w:t>
            </w:r>
          </w:p>
        </w:tc>
        <w:tc>
          <w:tcPr>
            <w:tcW w:w="0" w:type="auto"/>
            <w:shd w:val="clear" w:color="auto" w:fill="auto"/>
            <w:tcMar>
              <w:top w:w="55" w:type="dxa"/>
              <w:left w:w="55" w:type="dxa"/>
              <w:bottom w:w="55" w:type="dxa"/>
              <w:right w:w="55" w:type="dxa"/>
            </w:tcMar>
            <w:vAlign w:val="center"/>
          </w:tcPr>
          <w:p w14:paraId="089A9D5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57"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los componentes o funcionalidades del sistema que suministran servicios a otros sistemas.</w:t>
            </w:r>
          </w:p>
          <w:p w14:paraId="089A9D58"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5E" w14:textId="77777777" w:rsidTr="002812DC">
        <w:tblPrEx>
          <w:tblCellMar>
            <w:left w:w="10" w:type="dxa"/>
            <w:right w:w="10" w:type="dxa"/>
          </w:tblCellMar>
        </w:tblPrEx>
        <w:trPr>
          <w:trHeight w:val="641"/>
        </w:trPr>
        <w:tc>
          <w:tcPr>
            <w:tcW w:w="0" w:type="auto"/>
            <w:shd w:val="clear" w:color="auto" w:fill="auto"/>
            <w:tcMar>
              <w:top w:w="55" w:type="dxa"/>
              <w:left w:w="55" w:type="dxa"/>
              <w:bottom w:w="55" w:type="dxa"/>
              <w:right w:w="55" w:type="dxa"/>
            </w:tcMar>
            <w:vAlign w:val="center"/>
          </w:tcPr>
          <w:p w14:paraId="089A9D5A" w14:textId="77777777" w:rsidR="00E022AC" w:rsidRPr="00AA6E41" w:rsidRDefault="00E022AC" w:rsidP="005B7B86">
            <w:pPr>
              <w:tabs>
                <w:tab w:val="left" w:pos="240"/>
                <w:tab w:val="center" w:pos="920"/>
              </w:tabs>
              <w:spacing w:after="0" w:line="360" w:lineRule="auto"/>
              <w:jc w:val="left"/>
              <w:rPr>
                <w:rFonts w:ascii="Arial" w:hAnsi="Arial" w:cs="Arial"/>
                <w:sz w:val="20"/>
                <w:szCs w:val="20"/>
                <w:lang w:eastAsia="es-ES"/>
              </w:rPr>
            </w:pPr>
            <w:r w:rsidRPr="00AA6E41">
              <w:rPr>
                <w:rFonts w:ascii="Arial" w:eastAsia="Times New Roman" w:hAnsi="Arial" w:cs="Arial"/>
                <w:sz w:val="20"/>
                <w:szCs w:val="20"/>
                <w:lang w:eastAsia="es-CO"/>
              </w:rPr>
              <w:t>Usabilidad</w:t>
            </w:r>
          </w:p>
        </w:tc>
        <w:tc>
          <w:tcPr>
            <w:tcW w:w="0" w:type="auto"/>
            <w:shd w:val="clear" w:color="auto" w:fill="auto"/>
            <w:tcMar>
              <w:top w:w="55" w:type="dxa"/>
              <w:left w:w="55" w:type="dxa"/>
              <w:bottom w:w="55" w:type="dxa"/>
              <w:right w:w="55" w:type="dxa"/>
            </w:tcMar>
            <w:vAlign w:val="center"/>
          </w:tcPr>
          <w:p w14:paraId="089A9D5B"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5C"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medida de la calidad de la experiencia del usuario en la interacción con el servicio expuesto por el aplicativo y/o el fácil uso de la aplicación (diseño gráfico enfocado con facilidad por parte del usuario final).</w:t>
            </w:r>
          </w:p>
          <w:p w14:paraId="089A9D5D"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63"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5F"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Interfaces</w:t>
            </w:r>
          </w:p>
        </w:tc>
        <w:tc>
          <w:tcPr>
            <w:tcW w:w="0" w:type="auto"/>
            <w:shd w:val="clear" w:color="auto" w:fill="auto"/>
            <w:tcMar>
              <w:top w:w="55" w:type="dxa"/>
              <w:left w:w="55" w:type="dxa"/>
              <w:bottom w:w="55" w:type="dxa"/>
              <w:right w:w="55" w:type="dxa"/>
            </w:tcMar>
            <w:vAlign w:val="center"/>
          </w:tcPr>
          <w:p w14:paraId="089A9D60"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61"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interoperabilidad con otros sistemas de información.</w:t>
            </w:r>
          </w:p>
          <w:p w14:paraId="089A9D62"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67"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64"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Capacidad de Prueba</w:t>
            </w:r>
          </w:p>
        </w:tc>
        <w:tc>
          <w:tcPr>
            <w:tcW w:w="0" w:type="auto"/>
            <w:shd w:val="clear" w:color="auto" w:fill="auto"/>
            <w:tcMar>
              <w:top w:w="55" w:type="dxa"/>
              <w:left w:w="55" w:type="dxa"/>
              <w:bottom w:w="55" w:type="dxa"/>
              <w:right w:w="55" w:type="dxa"/>
            </w:tcMar>
            <w:vAlign w:val="center"/>
          </w:tcPr>
          <w:p w14:paraId="089A9D6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el grado en que un servicio facilita el establecimiento de criterios de prueba y su realización, para determinar si se han cumplido los criterios.</w:t>
            </w:r>
          </w:p>
          <w:p w14:paraId="089A9D6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6D"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68"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Capacidad de recursos de infraestructura tecnológica</w:t>
            </w:r>
          </w:p>
          <w:p w14:paraId="089A9D69" w14:textId="77777777" w:rsidR="00E022AC" w:rsidRPr="00AA6E41" w:rsidRDefault="00E022AC" w:rsidP="005B7B86">
            <w:pPr>
              <w:spacing w:after="0" w:line="360" w:lineRule="auto"/>
              <w:jc w:val="left"/>
              <w:rPr>
                <w:rFonts w:ascii="Arial" w:eastAsia="Times New Roman" w:hAnsi="Arial" w:cs="Arial"/>
                <w:sz w:val="20"/>
                <w:szCs w:val="20"/>
                <w:lang w:eastAsia="es-CO"/>
              </w:rPr>
            </w:pPr>
          </w:p>
        </w:tc>
        <w:tc>
          <w:tcPr>
            <w:tcW w:w="0" w:type="auto"/>
            <w:shd w:val="clear" w:color="auto" w:fill="auto"/>
            <w:tcMar>
              <w:top w:w="55" w:type="dxa"/>
              <w:left w:w="55" w:type="dxa"/>
              <w:bottom w:w="55" w:type="dxa"/>
              <w:right w:w="55" w:type="dxa"/>
            </w:tcMar>
            <w:vAlign w:val="center"/>
          </w:tcPr>
          <w:p w14:paraId="089A9D6A"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6B"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la infraestructura tecnológica requerida que permitirán al sistema funcionar correctamente y que cumpla las expectativas en temas de rendimiento, eficiencia eficacia.</w:t>
            </w:r>
          </w:p>
          <w:p w14:paraId="089A9D6C"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r w:rsidR="00E022AC" w:rsidRPr="00AA6E41" w14:paraId="089A9D72"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6E"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Confiabilidad</w:t>
            </w:r>
          </w:p>
        </w:tc>
        <w:tc>
          <w:tcPr>
            <w:tcW w:w="0" w:type="auto"/>
            <w:shd w:val="clear" w:color="auto" w:fill="auto"/>
            <w:tcMar>
              <w:top w:w="55" w:type="dxa"/>
              <w:left w:w="55" w:type="dxa"/>
              <w:bottom w:w="55" w:type="dxa"/>
              <w:right w:w="55" w:type="dxa"/>
            </w:tcMar>
            <w:vAlign w:val="center"/>
          </w:tcPr>
          <w:p w14:paraId="089A9D6F"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70"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Categorías de requerimientos relacionados con posibilidad del sistema de realizar las funciones para las que fue diseñado sin presentar fallos.</w:t>
            </w:r>
          </w:p>
          <w:p w14:paraId="089A9D71" w14:textId="77777777" w:rsidR="00E022AC" w:rsidRPr="00AA6E41" w:rsidRDefault="00E022AC" w:rsidP="005B7B86">
            <w:pPr>
              <w:pStyle w:val="Textbody"/>
              <w:snapToGrid w:val="0"/>
              <w:spacing w:after="0" w:line="360" w:lineRule="auto"/>
              <w:jc w:val="both"/>
              <w:rPr>
                <w:rFonts w:eastAsia="Times New Roman" w:cs="Arial"/>
                <w:color w:val="000000"/>
                <w:kern w:val="0"/>
                <w:sz w:val="20"/>
                <w:szCs w:val="20"/>
                <w:lang w:val="es-CO"/>
              </w:rPr>
            </w:pPr>
          </w:p>
        </w:tc>
      </w:tr>
      <w:tr w:rsidR="00E022AC" w:rsidRPr="00AA6E41" w14:paraId="089A9D77" w14:textId="77777777" w:rsidTr="002812DC">
        <w:tblPrEx>
          <w:tblCellMar>
            <w:left w:w="10" w:type="dxa"/>
            <w:right w:w="10" w:type="dxa"/>
          </w:tblCellMar>
        </w:tblPrEx>
        <w:tc>
          <w:tcPr>
            <w:tcW w:w="0" w:type="auto"/>
            <w:shd w:val="clear" w:color="auto" w:fill="auto"/>
            <w:tcMar>
              <w:top w:w="55" w:type="dxa"/>
              <w:left w:w="55" w:type="dxa"/>
              <w:bottom w:w="55" w:type="dxa"/>
              <w:right w:w="55" w:type="dxa"/>
            </w:tcMar>
            <w:vAlign w:val="center"/>
          </w:tcPr>
          <w:p w14:paraId="089A9D73" w14:textId="77777777" w:rsidR="00E022AC" w:rsidRPr="00AA6E41" w:rsidRDefault="00E022AC" w:rsidP="005B7B86">
            <w:pPr>
              <w:spacing w:after="0" w:line="360" w:lineRule="auto"/>
              <w:jc w:val="left"/>
              <w:rPr>
                <w:rFonts w:ascii="Arial" w:eastAsia="Times New Roman" w:hAnsi="Arial" w:cs="Arial"/>
                <w:sz w:val="20"/>
                <w:szCs w:val="20"/>
                <w:lang w:eastAsia="es-CO"/>
              </w:rPr>
            </w:pPr>
            <w:r w:rsidRPr="00AA6E41">
              <w:rPr>
                <w:rFonts w:ascii="Arial" w:eastAsia="Times New Roman" w:hAnsi="Arial" w:cs="Arial"/>
                <w:sz w:val="20"/>
                <w:szCs w:val="20"/>
                <w:lang w:eastAsia="es-CO"/>
              </w:rPr>
              <w:t>Visibilidad</w:t>
            </w:r>
          </w:p>
        </w:tc>
        <w:tc>
          <w:tcPr>
            <w:tcW w:w="0" w:type="auto"/>
            <w:shd w:val="clear" w:color="auto" w:fill="auto"/>
            <w:tcMar>
              <w:top w:w="55" w:type="dxa"/>
              <w:left w:w="55" w:type="dxa"/>
              <w:bottom w:w="55" w:type="dxa"/>
              <w:right w:w="55" w:type="dxa"/>
            </w:tcMar>
            <w:vAlign w:val="center"/>
          </w:tcPr>
          <w:p w14:paraId="089A9D74"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p w14:paraId="089A9D75" w14:textId="77777777" w:rsidR="00E022AC" w:rsidRPr="00AA6E41" w:rsidRDefault="00E022AC" w:rsidP="005B7B86">
            <w:pPr>
              <w:spacing w:after="0" w:line="360" w:lineRule="auto"/>
              <w:rPr>
                <w:rFonts w:ascii="Arial" w:eastAsia="Times New Roman" w:hAnsi="Arial" w:cs="Arial"/>
                <w:color w:val="000000"/>
                <w:sz w:val="20"/>
                <w:szCs w:val="20"/>
                <w:lang w:eastAsia="es-CO"/>
              </w:rPr>
            </w:pPr>
            <w:r w:rsidRPr="00AA6E41">
              <w:rPr>
                <w:rFonts w:ascii="Arial" w:eastAsia="Times New Roman" w:hAnsi="Arial" w:cs="Arial"/>
                <w:color w:val="000000"/>
                <w:sz w:val="20"/>
                <w:szCs w:val="20"/>
                <w:lang w:eastAsia="es-CO"/>
              </w:rPr>
              <w:t>Tipo requerimiento que especifica el grado en que un servicio es visible y reconocible para los usuarios potenciales</w:t>
            </w:r>
          </w:p>
          <w:p w14:paraId="089A9D76" w14:textId="77777777" w:rsidR="00E022AC" w:rsidRPr="00AA6E41" w:rsidRDefault="00E022AC" w:rsidP="005B7B86">
            <w:pPr>
              <w:spacing w:after="0" w:line="360" w:lineRule="auto"/>
              <w:rPr>
                <w:rFonts w:ascii="Arial" w:eastAsia="Times New Roman" w:hAnsi="Arial" w:cs="Arial"/>
                <w:color w:val="000000"/>
                <w:sz w:val="20"/>
                <w:szCs w:val="20"/>
                <w:lang w:eastAsia="es-CO"/>
              </w:rPr>
            </w:pPr>
          </w:p>
        </w:tc>
      </w:tr>
    </w:tbl>
    <w:p w14:paraId="089A9D78" w14:textId="77777777" w:rsidR="00E022AC" w:rsidRPr="00AA6E41" w:rsidRDefault="00E022AC" w:rsidP="005B7B86">
      <w:pPr>
        <w:spacing w:after="0" w:line="360" w:lineRule="auto"/>
        <w:rPr>
          <w:rFonts w:ascii="Arial" w:hAnsi="Arial" w:cs="Arial"/>
          <w:lang w:eastAsia="es-CO"/>
        </w:rPr>
      </w:pPr>
    </w:p>
    <w:p w14:paraId="089A9D79" w14:textId="77777777" w:rsidR="00022923" w:rsidRPr="00AA6E41" w:rsidRDefault="00022923" w:rsidP="005B7B86">
      <w:pPr>
        <w:pStyle w:val="Ttulo2"/>
        <w:keepLines w:val="0"/>
        <w:numPr>
          <w:ilvl w:val="1"/>
          <w:numId w:val="41"/>
        </w:numPr>
        <w:tabs>
          <w:tab w:val="left" w:pos="800"/>
        </w:tabs>
        <w:spacing w:before="0" w:line="360" w:lineRule="auto"/>
        <w:ind w:left="800" w:hanging="800"/>
        <w:jc w:val="both"/>
        <w:rPr>
          <w:rFonts w:ascii="Arial" w:hAnsi="Arial" w:cs="Arial"/>
          <w:color w:val="808080" w:themeColor="background1" w:themeShade="80"/>
          <w:sz w:val="22"/>
          <w:szCs w:val="22"/>
        </w:rPr>
      </w:pPr>
      <w:bookmarkStart w:id="32" w:name="_Toc367785485"/>
      <w:r w:rsidRPr="00AA6E41">
        <w:rPr>
          <w:rFonts w:ascii="Arial" w:hAnsi="Arial" w:cs="Arial"/>
          <w:color w:val="808080" w:themeColor="background1" w:themeShade="80"/>
          <w:sz w:val="22"/>
          <w:szCs w:val="22"/>
        </w:rPr>
        <w:t>Enfoque</w:t>
      </w:r>
      <w:bookmarkEnd w:id="32"/>
    </w:p>
    <w:p w14:paraId="089A9D7A" w14:textId="77777777" w:rsidR="00022923" w:rsidRPr="00AA6E41" w:rsidRDefault="00022923" w:rsidP="005B7B86">
      <w:pPr>
        <w:keepNext/>
        <w:spacing w:after="0" w:line="360" w:lineRule="auto"/>
        <w:rPr>
          <w:rFonts w:ascii="Arial" w:hAnsi="Arial" w:cs="Arial"/>
          <w:lang w:eastAsia="es-CO"/>
        </w:rPr>
      </w:pPr>
    </w:p>
    <w:p w14:paraId="089A9D7B" w14:textId="77777777" w:rsidR="00022923" w:rsidRPr="00AA6E41" w:rsidRDefault="00022923" w:rsidP="005B7B86">
      <w:pPr>
        <w:keepNext/>
        <w:spacing w:after="0" w:line="360" w:lineRule="auto"/>
        <w:rPr>
          <w:rFonts w:ascii="Arial" w:hAnsi="Arial" w:cs="Arial"/>
          <w:lang w:eastAsia="es-CO"/>
        </w:rPr>
      </w:pPr>
      <w:r w:rsidRPr="00AA6E41">
        <w:rPr>
          <w:rFonts w:ascii="Arial" w:hAnsi="Arial" w:cs="Arial"/>
          <w:lang w:eastAsia="es-CO"/>
        </w:rPr>
        <w:t xml:space="preserve">En esta sección se describe el enfoque metodológico mediante el cual se plantea la Arquitectura de </w:t>
      </w:r>
      <w:r w:rsidR="00794F93" w:rsidRPr="00AA6E41">
        <w:rPr>
          <w:rFonts w:ascii="Arial" w:hAnsi="Arial" w:cs="Arial"/>
          <w:lang w:eastAsia="es-CO"/>
        </w:rPr>
        <w:t xml:space="preserve">Aplicaciones </w:t>
      </w:r>
      <w:r w:rsidRPr="00AA6E41">
        <w:rPr>
          <w:rFonts w:ascii="Arial" w:hAnsi="Arial" w:cs="Arial"/>
          <w:lang w:eastAsia="es-CO"/>
        </w:rPr>
        <w:t xml:space="preserve">Objetivo, describiendo las actividades y premisas más importantes en esta definición. El resultado detallado de cada una de las actividades se reflejará en el capítulo 8 de este documento y en los artefactos allí referenciados. </w:t>
      </w:r>
    </w:p>
    <w:p w14:paraId="089A9D7C" w14:textId="77777777" w:rsidR="00A314CF" w:rsidRPr="00AA6E41" w:rsidRDefault="00A314CF" w:rsidP="005B7B86">
      <w:pPr>
        <w:keepNext/>
        <w:spacing w:after="0" w:line="360" w:lineRule="auto"/>
        <w:rPr>
          <w:rFonts w:ascii="Arial" w:hAnsi="Arial" w:cs="Arial"/>
          <w:lang w:eastAsia="es-CO"/>
        </w:rPr>
      </w:pPr>
    </w:p>
    <w:p w14:paraId="089A9D7D" w14:textId="77777777" w:rsidR="00022923" w:rsidRPr="00AA6E41" w:rsidRDefault="00022923" w:rsidP="005B7B86">
      <w:pPr>
        <w:keepNext/>
        <w:spacing w:after="0" w:line="360" w:lineRule="auto"/>
        <w:rPr>
          <w:rFonts w:ascii="Arial" w:hAnsi="Arial" w:cs="Arial"/>
          <w:lang w:eastAsia="es-CO"/>
        </w:rPr>
      </w:pPr>
      <w:r w:rsidRPr="00AA6E41">
        <w:rPr>
          <w:rFonts w:ascii="Arial" w:hAnsi="Arial" w:cs="Arial"/>
          <w:lang w:eastAsia="es-CO"/>
        </w:rPr>
        <w:t xml:space="preserve">Las actividades a desarrollar para la construcción de la Arquitectura de </w:t>
      </w:r>
      <w:r w:rsidR="00794F93" w:rsidRPr="00AA6E41">
        <w:rPr>
          <w:rFonts w:ascii="Arial" w:hAnsi="Arial" w:cs="Arial"/>
          <w:lang w:eastAsia="es-CO"/>
        </w:rPr>
        <w:t>Aplicaciones</w:t>
      </w:r>
      <w:r w:rsidRPr="00AA6E41">
        <w:rPr>
          <w:rFonts w:ascii="Arial" w:hAnsi="Arial" w:cs="Arial"/>
          <w:lang w:eastAsia="es-CO"/>
        </w:rPr>
        <w:t xml:space="preserve"> Objetivo son las siguientes: </w:t>
      </w:r>
    </w:p>
    <w:p w14:paraId="089A9D7E" w14:textId="77777777" w:rsidR="00A314CF" w:rsidRPr="00AA6E41" w:rsidRDefault="00A314CF" w:rsidP="005B7B86">
      <w:pPr>
        <w:keepNext/>
        <w:spacing w:after="0" w:line="360" w:lineRule="auto"/>
        <w:rPr>
          <w:rFonts w:ascii="Arial" w:hAnsi="Arial" w:cs="Arial"/>
          <w:lang w:eastAsia="es-CO"/>
        </w:rPr>
      </w:pPr>
    </w:p>
    <w:p w14:paraId="089A9D7F" w14:textId="77777777" w:rsidR="00D574F2" w:rsidRPr="00AA6E41" w:rsidRDefault="00D574F2" w:rsidP="005B7B86">
      <w:pPr>
        <w:pStyle w:val="Prrafodelista"/>
        <w:keepNext/>
        <w:numPr>
          <w:ilvl w:val="0"/>
          <w:numId w:val="29"/>
        </w:numPr>
        <w:autoSpaceDE w:val="0"/>
        <w:autoSpaceDN w:val="0"/>
        <w:adjustRightInd w:val="0"/>
        <w:spacing w:after="0" w:line="360" w:lineRule="auto"/>
        <w:rPr>
          <w:rFonts w:ascii="Arial" w:hAnsi="Arial" w:cs="Arial"/>
          <w:color w:val="000000"/>
          <w:lang w:eastAsia="es-ES"/>
        </w:rPr>
      </w:pPr>
      <w:r w:rsidRPr="00AA6E41">
        <w:rPr>
          <w:rFonts w:ascii="Arial" w:hAnsi="Arial" w:cs="Arial"/>
          <w:color w:val="000000"/>
          <w:lang w:eastAsia="es-ES"/>
        </w:rPr>
        <w:t>Confirmar y extender el catálogo de aplicaciones partiendo de la información complementaria que se ha identificado en las reuniones de entendimiento funcional de las aplicaciones, las cuales fueron desarrolladas por el frente de Aplicaciones y el frente de Datos.</w:t>
      </w:r>
    </w:p>
    <w:p w14:paraId="089A9D80" w14:textId="77777777" w:rsidR="006E1C64" w:rsidRPr="00AA6E41" w:rsidRDefault="006E1C64" w:rsidP="005B7B86">
      <w:pPr>
        <w:pStyle w:val="Prrafodelista"/>
        <w:keepNext/>
        <w:autoSpaceDE w:val="0"/>
        <w:autoSpaceDN w:val="0"/>
        <w:adjustRightInd w:val="0"/>
        <w:spacing w:after="0" w:line="360" w:lineRule="auto"/>
        <w:ind w:left="720"/>
        <w:rPr>
          <w:rFonts w:ascii="Arial" w:hAnsi="Arial" w:cs="Arial"/>
          <w:color w:val="000000"/>
          <w:lang w:eastAsia="es-ES"/>
        </w:rPr>
      </w:pPr>
    </w:p>
    <w:p w14:paraId="089A9D81" w14:textId="77777777" w:rsidR="006E2FBF" w:rsidRPr="00AA6E41" w:rsidRDefault="00D574F2" w:rsidP="005B7B86">
      <w:pPr>
        <w:pStyle w:val="Prrafodelista"/>
        <w:keepNext/>
        <w:numPr>
          <w:ilvl w:val="0"/>
          <w:numId w:val="29"/>
        </w:numPr>
        <w:spacing w:after="0" w:line="360" w:lineRule="auto"/>
        <w:rPr>
          <w:rFonts w:ascii="Arial" w:hAnsi="Arial" w:cs="Arial"/>
          <w:color w:val="000000"/>
          <w:lang w:eastAsia="es-ES"/>
        </w:rPr>
      </w:pPr>
      <w:r w:rsidRPr="00AA6E41">
        <w:rPr>
          <w:rFonts w:ascii="Arial" w:hAnsi="Arial" w:cs="Arial"/>
          <w:color w:val="000000"/>
          <w:lang w:eastAsia="es-ES"/>
        </w:rPr>
        <w:t xml:space="preserve">Elaboración del catálogo de </w:t>
      </w:r>
      <w:r w:rsidR="006E2FBF" w:rsidRPr="00AA6E41">
        <w:rPr>
          <w:rFonts w:ascii="Arial" w:hAnsi="Arial" w:cs="Arial"/>
          <w:color w:val="000000"/>
          <w:lang w:eastAsia="es-ES"/>
        </w:rPr>
        <w:t>funciones de</w:t>
      </w:r>
      <w:r w:rsidRPr="00AA6E41">
        <w:rPr>
          <w:rFonts w:ascii="Arial" w:hAnsi="Arial" w:cs="Arial"/>
          <w:color w:val="000000"/>
          <w:lang w:eastAsia="es-ES"/>
        </w:rPr>
        <w:t xml:space="preserve"> las aplicaciones que son impacto para </w:t>
      </w:r>
      <w:r w:rsidR="006E2FBF" w:rsidRPr="00AA6E41">
        <w:rPr>
          <w:rFonts w:ascii="Arial" w:hAnsi="Arial" w:cs="Arial"/>
          <w:color w:val="000000"/>
          <w:lang w:eastAsia="es-ES"/>
        </w:rPr>
        <w:t xml:space="preserve">la </w:t>
      </w:r>
      <w:r w:rsidR="009C7300" w:rsidRPr="00AA6E41">
        <w:rPr>
          <w:rFonts w:ascii="Arial" w:hAnsi="Arial" w:cs="Arial"/>
          <w:color w:val="000000"/>
          <w:lang w:eastAsia="es-ES"/>
        </w:rPr>
        <w:t xml:space="preserve">Entidad. </w:t>
      </w:r>
    </w:p>
    <w:p w14:paraId="089A9D82"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SIGS</w:t>
      </w:r>
    </w:p>
    <w:p w14:paraId="089A9D83"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STORM</w:t>
      </w:r>
    </w:p>
    <w:p w14:paraId="089A9D84" w14:textId="77777777" w:rsidR="002622FB" w:rsidRPr="00AA6E41" w:rsidRDefault="002622FB"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 xml:space="preserve">Radicado Electrónico De Salida Masiva En Lote </w:t>
      </w:r>
    </w:p>
    <w:p w14:paraId="089A9D85"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Baranda Virtual</w:t>
      </w:r>
    </w:p>
    <w:p w14:paraId="089A9D86"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STONE</w:t>
      </w:r>
    </w:p>
    <w:p w14:paraId="089A9D87"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SID</w:t>
      </w:r>
    </w:p>
    <w:p w14:paraId="089A9D88"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SIREM</w:t>
      </w:r>
    </w:p>
    <w:p w14:paraId="089A9D89"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Estado de Cuenta y Contribución</w:t>
      </w:r>
    </w:p>
    <w:p w14:paraId="089A9D8A"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Muestra Sociedades</w:t>
      </w:r>
    </w:p>
    <w:p w14:paraId="089A9D8B"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Baranda Virtual Coactiva</w:t>
      </w:r>
    </w:p>
    <w:p w14:paraId="089A9D8C"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Correo Masivo</w:t>
      </w:r>
    </w:p>
    <w:p w14:paraId="089A9D8D" w14:textId="77777777" w:rsidR="00022923" w:rsidRPr="00AA6E41" w:rsidRDefault="00022923"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Registro Hojas de Vida</w:t>
      </w:r>
    </w:p>
    <w:p w14:paraId="089A9D8E" w14:textId="77777777" w:rsidR="00382499" w:rsidRPr="00AA6E41" w:rsidRDefault="00382499" w:rsidP="005B7B86">
      <w:pPr>
        <w:pStyle w:val="Prrafodelista"/>
        <w:keepNext/>
        <w:numPr>
          <w:ilvl w:val="0"/>
          <w:numId w:val="22"/>
        </w:numPr>
        <w:spacing w:after="0" w:line="360" w:lineRule="auto"/>
        <w:rPr>
          <w:rFonts w:ascii="Arial" w:hAnsi="Arial" w:cs="Arial"/>
          <w:lang w:eastAsia="es-CO"/>
        </w:rPr>
      </w:pPr>
      <w:r w:rsidRPr="00AA6E41">
        <w:rPr>
          <w:rFonts w:ascii="Arial" w:hAnsi="Arial" w:cs="Arial"/>
          <w:lang w:eastAsia="es-CO"/>
        </w:rPr>
        <w:t>Registro y Actualización de Sociedades</w:t>
      </w:r>
    </w:p>
    <w:p w14:paraId="089A9D8F" w14:textId="77777777" w:rsidR="006E1C64" w:rsidRPr="00AA6E41" w:rsidRDefault="006E1C64" w:rsidP="005B7B86">
      <w:pPr>
        <w:keepNext/>
        <w:spacing w:after="0" w:line="360" w:lineRule="auto"/>
        <w:rPr>
          <w:rFonts w:ascii="Arial" w:hAnsi="Arial" w:cs="Arial"/>
          <w:lang w:eastAsia="es-CO"/>
        </w:rPr>
      </w:pPr>
    </w:p>
    <w:p w14:paraId="089A9D90" w14:textId="77777777" w:rsidR="00AA7E4F" w:rsidRPr="00AA6E41" w:rsidRDefault="00794F93" w:rsidP="005B7B86">
      <w:pPr>
        <w:keepNext/>
        <w:spacing w:after="0" w:line="360" w:lineRule="auto"/>
        <w:rPr>
          <w:rFonts w:ascii="Arial" w:hAnsi="Arial" w:cs="Arial"/>
          <w:lang w:eastAsia="es-CO"/>
        </w:rPr>
      </w:pPr>
      <w:r w:rsidRPr="00AA6E41">
        <w:rPr>
          <w:rFonts w:ascii="Arial" w:hAnsi="Arial" w:cs="Arial"/>
          <w:lang w:eastAsia="es-CO"/>
        </w:rPr>
        <w:t>Elaboración del d</w:t>
      </w:r>
      <w:r w:rsidR="00022923" w:rsidRPr="00AA6E41">
        <w:rPr>
          <w:rFonts w:ascii="Arial" w:hAnsi="Arial" w:cs="Arial"/>
          <w:lang w:eastAsia="es-CO"/>
        </w:rPr>
        <w:t xml:space="preserve">iagrama del Modelo Conceptual de </w:t>
      </w:r>
      <w:r w:rsidRPr="00AA6E41">
        <w:rPr>
          <w:rFonts w:ascii="Arial" w:hAnsi="Arial" w:cs="Arial"/>
          <w:lang w:eastAsia="es-CO"/>
        </w:rPr>
        <w:t>Aplicaciones clasificando</w:t>
      </w:r>
      <w:r w:rsidR="00022923" w:rsidRPr="00AA6E41">
        <w:rPr>
          <w:rFonts w:ascii="Arial" w:hAnsi="Arial" w:cs="Arial"/>
          <w:lang w:eastAsia="es-CO"/>
        </w:rPr>
        <w:t xml:space="preserve"> las </w:t>
      </w:r>
      <w:r w:rsidRPr="00AA6E41">
        <w:rPr>
          <w:rFonts w:ascii="Arial" w:hAnsi="Arial" w:cs="Arial"/>
          <w:lang w:eastAsia="es-CO"/>
        </w:rPr>
        <w:t xml:space="preserve">aplicaciones base </w:t>
      </w:r>
      <w:r w:rsidR="00022923" w:rsidRPr="00AA6E41">
        <w:rPr>
          <w:rFonts w:ascii="Arial" w:hAnsi="Arial" w:cs="Arial"/>
          <w:lang w:eastAsia="es-CO"/>
        </w:rPr>
        <w:t xml:space="preserve">a través de </w:t>
      </w:r>
      <w:r w:rsidRPr="00AA6E41">
        <w:rPr>
          <w:rFonts w:ascii="Arial" w:hAnsi="Arial" w:cs="Arial"/>
          <w:lang w:eastAsia="es-CO"/>
        </w:rPr>
        <w:t>las funcionalidades</w:t>
      </w:r>
      <w:r w:rsidR="00022923" w:rsidRPr="00AA6E41">
        <w:rPr>
          <w:rFonts w:ascii="Arial" w:hAnsi="Arial" w:cs="Arial"/>
          <w:lang w:eastAsia="es-CO"/>
        </w:rPr>
        <w:t xml:space="preserve">. </w:t>
      </w:r>
    </w:p>
    <w:p w14:paraId="089A9D91" w14:textId="77777777" w:rsidR="00022923" w:rsidRPr="00AA6E41" w:rsidRDefault="00022923" w:rsidP="005B7B86">
      <w:pPr>
        <w:pStyle w:val="Prrafodelista"/>
        <w:keepNext/>
        <w:numPr>
          <w:ilvl w:val="0"/>
          <w:numId w:val="23"/>
        </w:numPr>
        <w:spacing w:after="0" w:line="360" w:lineRule="auto"/>
        <w:rPr>
          <w:rFonts w:ascii="Arial" w:hAnsi="Arial" w:cs="Arial"/>
          <w:lang w:eastAsia="es-CO"/>
        </w:rPr>
      </w:pPr>
      <w:r w:rsidRPr="00AA6E41">
        <w:rPr>
          <w:rFonts w:ascii="Arial" w:hAnsi="Arial" w:cs="Arial"/>
          <w:lang w:eastAsia="es-CO"/>
        </w:rPr>
        <w:t xml:space="preserve">Registrar las brechas identificadas dentro frente de la Arquitectura de </w:t>
      </w:r>
      <w:r w:rsidR="00FE2997" w:rsidRPr="00AA6E41">
        <w:rPr>
          <w:rFonts w:ascii="Arial" w:hAnsi="Arial" w:cs="Arial"/>
          <w:lang w:eastAsia="es-CO"/>
        </w:rPr>
        <w:t>Aplicaciones</w:t>
      </w:r>
      <w:r w:rsidRPr="00AA6E41">
        <w:rPr>
          <w:rFonts w:ascii="Arial" w:hAnsi="Arial" w:cs="Arial"/>
          <w:lang w:eastAsia="es-CO"/>
        </w:rPr>
        <w:t xml:space="preserve"> en la Matriz de Brechas Oportunidades y Soluciones Potenciales. </w:t>
      </w:r>
    </w:p>
    <w:p w14:paraId="089A9D92" w14:textId="77777777" w:rsidR="00022923" w:rsidRPr="00AA6E41" w:rsidRDefault="00022923" w:rsidP="005B7B86">
      <w:pPr>
        <w:pStyle w:val="Prrafodelista"/>
        <w:keepNext/>
        <w:numPr>
          <w:ilvl w:val="0"/>
          <w:numId w:val="23"/>
        </w:numPr>
        <w:spacing w:after="0" w:line="360" w:lineRule="auto"/>
        <w:rPr>
          <w:rFonts w:ascii="Arial" w:hAnsi="Arial" w:cs="Arial"/>
          <w:lang w:eastAsia="es-CO"/>
        </w:rPr>
      </w:pPr>
      <w:r w:rsidRPr="00AA6E41">
        <w:rPr>
          <w:rFonts w:ascii="Arial" w:hAnsi="Arial" w:cs="Arial"/>
          <w:lang w:eastAsia="es-CO"/>
        </w:rPr>
        <w:t xml:space="preserve">Registrar y consolidar las oportunidades y soluciones potenciales en la Matriz de Brechas Oportunidades y Soluciones Potenciales que van alimentar desde el frente de </w:t>
      </w:r>
      <w:r w:rsidR="00E04958" w:rsidRPr="00AA6E41">
        <w:rPr>
          <w:rFonts w:ascii="Arial" w:hAnsi="Arial" w:cs="Arial"/>
          <w:lang w:eastAsia="es-CO"/>
        </w:rPr>
        <w:t>aplicaciones</w:t>
      </w:r>
      <w:r w:rsidRPr="00AA6E41">
        <w:rPr>
          <w:rFonts w:ascii="Arial" w:hAnsi="Arial" w:cs="Arial"/>
          <w:lang w:eastAsia="es-CO"/>
        </w:rPr>
        <w:t xml:space="preserve"> el portafolio de proyectos a implementar. </w:t>
      </w:r>
    </w:p>
    <w:p w14:paraId="089A9D93" w14:textId="77777777" w:rsidR="00022923" w:rsidRPr="00AA6E41" w:rsidRDefault="00022923" w:rsidP="005B7B86">
      <w:pPr>
        <w:keepNext/>
        <w:spacing w:after="0" w:line="360" w:lineRule="auto"/>
        <w:rPr>
          <w:rFonts w:ascii="Arial" w:hAnsi="Arial" w:cs="Arial"/>
          <w:lang w:eastAsia="es-CO"/>
        </w:rPr>
      </w:pPr>
    </w:p>
    <w:p w14:paraId="089A9D94" w14:textId="77777777" w:rsidR="00D12FE5" w:rsidRPr="00AA6E41" w:rsidRDefault="00D12FE5" w:rsidP="005B7B86">
      <w:pPr>
        <w:spacing w:after="0" w:line="360" w:lineRule="auto"/>
        <w:rPr>
          <w:rFonts w:ascii="Arial" w:hAnsi="Arial" w:cs="Arial"/>
          <w:lang w:eastAsia="es-CO"/>
        </w:rPr>
      </w:pPr>
      <w:r w:rsidRPr="00AA6E41">
        <w:rPr>
          <w:rFonts w:ascii="Arial" w:hAnsi="Arial" w:cs="Arial"/>
          <w:lang w:eastAsia="es-CO"/>
        </w:rPr>
        <w:t>Es importante recalcar que un insumo que se ha tenido en cuenta para su alienación con las recomendaciones de Arquitectura de Aplicaciones</w:t>
      </w:r>
      <w:r w:rsidR="005A5920" w:rsidRPr="00AA6E41">
        <w:rPr>
          <w:rFonts w:ascii="Arial" w:hAnsi="Arial" w:cs="Arial"/>
          <w:lang w:eastAsia="es-CO"/>
        </w:rPr>
        <w:t>, ha</w:t>
      </w:r>
      <w:r w:rsidRPr="00AA6E41">
        <w:rPr>
          <w:rFonts w:ascii="Arial" w:hAnsi="Arial" w:cs="Arial"/>
          <w:lang w:eastAsia="es-CO"/>
        </w:rPr>
        <w:t xml:space="preserve"> sido el PETI entregado por la Superintendencia de Sociedades, particularmente el catalogo denominado "Iniciativas Portafolio v3.0 SS" en donde temas como:</w:t>
      </w:r>
    </w:p>
    <w:p w14:paraId="089A9D95" w14:textId="77777777" w:rsidR="00D12FE5" w:rsidRPr="00AA6E41" w:rsidRDefault="00D12FE5" w:rsidP="005B7B86">
      <w:pPr>
        <w:spacing w:after="0" w:line="360" w:lineRule="auto"/>
        <w:rPr>
          <w:rFonts w:ascii="Arial" w:hAnsi="Arial" w:cs="Arial"/>
          <w:lang w:eastAsia="es-CO"/>
        </w:rPr>
      </w:pPr>
    </w:p>
    <w:p w14:paraId="089A9D96"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estándares para la gestión de aplicaciones. </w:t>
      </w:r>
    </w:p>
    <w:p w14:paraId="089A9D97"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Generar modelos de información para escenarios de análisis y explotación de conocimiento. </w:t>
      </w:r>
    </w:p>
    <w:p w14:paraId="089A9D98"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Automatizar y monitorear procesos.</w:t>
      </w:r>
    </w:p>
    <w:p w14:paraId="089A9D99"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el Sistema de información integral Misional.</w:t>
      </w:r>
    </w:p>
    <w:p w14:paraId="089A9D9A"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los Sistemas de información de soporte a los procesos estratégicos.</w:t>
      </w:r>
    </w:p>
    <w:p w14:paraId="089A9D9B"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los Sistemas de información de soporte a los procesos de apoyo.</w:t>
      </w:r>
    </w:p>
    <w:p w14:paraId="089A9D9C" w14:textId="77777777" w:rsidR="00D12FE5" w:rsidRPr="00AA6E41" w:rsidRDefault="00D12FE5" w:rsidP="005B7B86">
      <w:pPr>
        <w:pStyle w:val="Prrafodelista"/>
        <w:numPr>
          <w:ilvl w:val="0"/>
          <w:numId w:val="32"/>
        </w:numPr>
        <w:spacing w:after="0" w:line="360" w:lineRule="auto"/>
        <w:rPr>
          <w:rFonts w:ascii="Arial" w:hAnsi="Arial" w:cs="Arial"/>
          <w:lang w:eastAsia="es-CO"/>
        </w:rPr>
      </w:pPr>
      <w:r w:rsidRPr="00AA6E41">
        <w:rPr>
          <w:rFonts w:ascii="Arial" w:hAnsi="Arial" w:cs="Arial"/>
          <w:lang w:eastAsia="es-CO"/>
        </w:rPr>
        <w:t>Implementar el Portal Institucional y servicios WEB</w:t>
      </w:r>
    </w:p>
    <w:p w14:paraId="089A9D9D" w14:textId="77777777" w:rsidR="00D12FE5" w:rsidRPr="00AA6E41" w:rsidRDefault="00D12FE5" w:rsidP="005B7B86">
      <w:pPr>
        <w:spacing w:after="0" w:line="360" w:lineRule="auto"/>
        <w:rPr>
          <w:rFonts w:ascii="Arial" w:hAnsi="Arial" w:cs="Arial"/>
          <w:lang w:eastAsia="es-CO"/>
        </w:rPr>
      </w:pPr>
    </w:p>
    <w:p w14:paraId="089A9D9E" w14:textId="77777777" w:rsidR="00D12FE5" w:rsidRPr="00AA6E41" w:rsidRDefault="00D12FE5" w:rsidP="005B7B86">
      <w:pPr>
        <w:spacing w:after="0" w:line="360" w:lineRule="auto"/>
        <w:rPr>
          <w:rFonts w:ascii="Arial" w:hAnsi="Arial" w:cs="Arial"/>
          <w:lang w:eastAsia="es-CO"/>
        </w:rPr>
      </w:pPr>
      <w:r w:rsidRPr="00AA6E41">
        <w:rPr>
          <w:rFonts w:ascii="Arial" w:hAnsi="Arial" w:cs="Arial"/>
          <w:lang w:eastAsia="es-CO"/>
        </w:rPr>
        <w:t>Deberán cumplirse siguiendo los lineamientos de la Arquitectura de Aplicaciones, y tendrán un mayor de detalle para su especificación en la consolidación de Oportunidades y Soluciones potenciales que se entreguen.</w:t>
      </w:r>
    </w:p>
    <w:p w14:paraId="089A9D9F" w14:textId="77777777" w:rsidR="00DC03E3" w:rsidRPr="00AA6E41" w:rsidRDefault="00DC03E3" w:rsidP="005B7B86">
      <w:pPr>
        <w:spacing w:after="0" w:line="360" w:lineRule="auto"/>
        <w:rPr>
          <w:rFonts w:ascii="Arial" w:hAnsi="Arial" w:cs="Arial"/>
          <w:lang w:eastAsia="es-CO"/>
        </w:rPr>
      </w:pPr>
    </w:p>
    <w:p w14:paraId="089A9DA0" w14:textId="77777777" w:rsidR="00022923" w:rsidRPr="00AA6E41" w:rsidRDefault="00022923" w:rsidP="005B7B86">
      <w:pPr>
        <w:pStyle w:val="Ttulo2"/>
        <w:keepLines w:val="0"/>
        <w:numPr>
          <w:ilvl w:val="1"/>
          <w:numId w:val="41"/>
        </w:numPr>
        <w:tabs>
          <w:tab w:val="left" w:pos="800"/>
        </w:tabs>
        <w:spacing w:before="0" w:line="360" w:lineRule="auto"/>
        <w:ind w:left="800" w:hanging="800"/>
        <w:jc w:val="both"/>
        <w:rPr>
          <w:rFonts w:ascii="Arial" w:hAnsi="Arial" w:cs="Arial"/>
          <w:color w:val="808080" w:themeColor="background1" w:themeShade="80"/>
          <w:sz w:val="22"/>
          <w:szCs w:val="22"/>
        </w:rPr>
      </w:pPr>
      <w:bookmarkStart w:id="33" w:name="_Toc367785486"/>
      <w:r w:rsidRPr="00AA6E41">
        <w:rPr>
          <w:rFonts w:ascii="Arial" w:hAnsi="Arial" w:cs="Arial"/>
          <w:color w:val="808080" w:themeColor="background1" w:themeShade="80"/>
          <w:sz w:val="22"/>
          <w:szCs w:val="22"/>
        </w:rPr>
        <w:t>Decisiones</w:t>
      </w:r>
      <w:bookmarkEnd w:id="33"/>
    </w:p>
    <w:p w14:paraId="089A9DA1" w14:textId="77777777" w:rsidR="00DD3DB5" w:rsidRPr="00AA6E41" w:rsidRDefault="00DD3DB5" w:rsidP="005B7B86">
      <w:pPr>
        <w:keepNext/>
        <w:spacing w:after="0" w:line="360" w:lineRule="auto"/>
        <w:rPr>
          <w:rFonts w:ascii="Arial" w:hAnsi="Arial" w:cs="Arial"/>
          <w:lang w:eastAsia="es-CO"/>
        </w:rPr>
      </w:pPr>
    </w:p>
    <w:p w14:paraId="089A9DA2" w14:textId="77777777" w:rsidR="00385D2B" w:rsidRPr="00AA6E41" w:rsidRDefault="000F3987" w:rsidP="005B7B86">
      <w:pPr>
        <w:spacing w:after="0" w:line="360" w:lineRule="auto"/>
        <w:rPr>
          <w:rFonts w:ascii="Arial" w:hAnsi="Arial" w:cs="Arial"/>
          <w:lang w:eastAsia="es-CO"/>
        </w:rPr>
      </w:pPr>
      <w:r w:rsidRPr="00AA6E41">
        <w:rPr>
          <w:rFonts w:ascii="Arial" w:hAnsi="Arial" w:cs="Arial"/>
          <w:lang w:eastAsia="es-CO"/>
        </w:rPr>
        <w:t>E</w:t>
      </w:r>
      <w:r w:rsidR="001D471A" w:rsidRPr="00AA6E41">
        <w:rPr>
          <w:rFonts w:ascii="Arial" w:hAnsi="Arial" w:cs="Arial"/>
          <w:lang w:eastAsia="es-CO"/>
        </w:rPr>
        <w:t xml:space="preserve">l documento </w:t>
      </w:r>
      <w:r w:rsidRPr="00AA6E41">
        <w:rPr>
          <w:rFonts w:ascii="Arial" w:hAnsi="Arial" w:cs="Arial"/>
          <w:lang w:eastAsia="es-CO"/>
        </w:rPr>
        <w:t>identificar</w:t>
      </w:r>
      <w:r w:rsidR="00505CAD" w:rsidRPr="00AA6E41">
        <w:rPr>
          <w:rFonts w:ascii="Arial" w:hAnsi="Arial" w:cs="Arial"/>
          <w:lang w:eastAsia="es-CO"/>
        </w:rPr>
        <w:t>á</w:t>
      </w:r>
      <w:r w:rsidRPr="00AA6E41">
        <w:rPr>
          <w:rFonts w:ascii="Arial" w:hAnsi="Arial" w:cs="Arial"/>
          <w:lang w:eastAsia="es-CO"/>
        </w:rPr>
        <w:t xml:space="preserve"> </w:t>
      </w:r>
      <w:r w:rsidR="001D471A" w:rsidRPr="00AA6E41">
        <w:rPr>
          <w:rFonts w:ascii="Arial" w:hAnsi="Arial" w:cs="Arial"/>
          <w:lang w:eastAsia="es-CO"/>
        </w:rPr>
        <w:t>las decisiones to</w:t>
      </w:r>
      <w:r w:rsidRPr="00AA6E41">
        <w:rPr>
          <w:rFonts w:ascii="Arial" w:hAnsi="Arial" w:cs="Arial"/>
          <w:lang w:eastAsia="es-CO"/>
        </w:rPr>
        <w:t>madas para la definición de la A</w:t>
      </w:r>
      <w:r w:rsidR="001D471A" w:rsidRPr="00AA6E41">
        <w:rPr>
          <w:rFonts w:ascii="Arial" w:hAnsi="Arial" w:cs="Arial"/>
          <w:lang w:eastAsia="es-CO"/>
        </w:rPr>
        <w:t>rquitectura</w:t>
      </w:r>
      <w:r w:rsidRPr="00AA6E41">
        <w:rPr>
          <w:rFonts w:ascii="Arial" w:hAnsi="Arial" w:cs="Arial"/>
          <w:lang w:eastAsia="es-CO"/>
        </w:rPr>
        <w:t xml:space="preserve"> de Aplicaciones</w:t>
      </w:r>
      <w:r w:rsidR="00B353BB" w:rsidRPr="00AA6E41">
        <w:rPr>
          <w:rFonts w:ascii="Arial" w:hAnsi="Arial" w:cs="Arial"/>
          <w:lang w:eastAsia="es-CO"/>
        </w:rPr>
        <w:t xml:space="preserve"> objetivo</w:t>
      </w:r>
      <w:r w:rsidRPr="00AA6E41">
        <w:rPr>
          <w:rFonts w:ascii="Arial" w:hAnsi="Arial" w:cs="Arial"/>
          <w:lang w:eastAsia="es-CO"/>
        </w:rPr>
        <w:t xml:space="preserve"> </w:t>
      </w:r>
      <w:r w:rsidR="00E45999" w:rsidRPr="00AA6E41">
        <w:rPr>
          <w:rFonts w:ascii="Arial" w:hAnsi="Arial" w:cs="Arial"/>
          <w:lang w:eastAsia="es-CO"/>
        </w:rPr>
        <w:t>desde el punto de una</w:t>
      </w:r>
      <w:r w:rsidRPr="00AA6E41">
        <w:rPr>
          <w:rFonts w:ascii="Arial" w:hAnsi="Arial" w:cs="Arial"/>
          <w:lang w:eastAsia="es-CO"/>
        </w:rPr>
        <w:t xml:space="preserve"> solución </w:t>
      </w:r>
      <w:r w:rsidR="00E45999" w:rsidRPr="00AA6E41">
        <w:rPr>
          <w:rFonts w:ascii="Arial" w:hAnsi="Arial" w:cs="Arial"/>
          <w:lang w:eastAsia="es-CO"/>
        </w:rPr>
        <w:t>de Integración de Aplicaciones Empresariales</w:t>
      </w:r>
      <w:r w:rsidR="00E45999" w:rsidRPr="00AA6E41">
        <w:rPr>
          <w:rFonts w:ascii="Arial" w:hAnsi="Arial" w:cs="Arial"/>
          <w:b/>
          <w:bCs/>
          <w:color w:val="000000"/>
          <w:sz w:val="20"/>
          <w:szCs w:val="20"/>
          <w:shd w:val="clear" w:color="auto" w:fill="FFFFFF"/>
        </w:rPr>
        <w:t xml:space="preserve"> </w:t>
      </w:r>
      <w:r w:rsidR="004A363C" w:rsidRPr="00AA6E41">
        <w:rPr>
          <w:rFonts w:ascii="Arial" w:hAnsi="Arial" w:cs="Arial"/>
          <w:lang w:eastAsia="es-CO"/>
        </w:rPr>
        <w:t>EAI</w:t>
      </w:r>
      <w:r w:rsidR="00E45999" w:rsidRPr="00AA6E41">
        <w:rPr>
          <w:rFonts w:ascii="Arial" w:hAnsi="Arial" w:cs="Arial"/>
          <w:lang w:eastAsia="es-CO"/>
        </w:rPr>
        <w:t xml:space="preserve"> </w:t>
      </w:r>
      <w:r w:rsidR="005A1AAB" w:rsidRPr="00AA6E41">
        <w:rPr>
          <w:rFonts w:ascii="Arial" w:hAnsi="Arial" w:cs="Arial"/>
          <w:i/>
          <w:lang w:eastAsia="es-CO"/>
        </w:rPr>
        <w:t>(Enterprise</w:t>
      </w:r>
      <w:r w:rsidR="00E45999" w:rsidRPr="00AA6E41">
        <w:rPr>
          <w:rFonts w:ascii="Arial" w:hAnsi="Arial" w:cs="Arial"/>
          <w:i/>
          <w:lang w:eastAsia="es-CO"/>
        </w:rPr>
        <w:t xml:space="preserve"> Application Integration) </w:t>
      </w:r>
      <w:r w:rsidRPr="00AA6E41">
        <w:rPr>
          <w:rFonts w:ascii="Arial" w:hAnsi="Arial" w:cs="Arial"/>
          <w:lang w:eastAsia="es-CO"/>
        </w:rPr>
        <w:t xml:space="preserve">para la </w:t>
      </w:r>
      <w:r w:rsidR="005945C8" w:rsidRPr="00AA6E41">
        <w:rPr>
          <w:rFonts w:ascii="Arial" w:hAnsi="Arial" w:cs="Arial"/>
          <w:lang w:eastAsia="es-CO"/>
        </w:rPr>
        <w:t>Superintendencia de Sociedades</w:t>
      </w:r>
      <w:r w:rsidR="001D471A" w:rsidRPr="00AA6E41">
        <w:rPr>
          <w:rFonts w:ascii="Arial" w:hAnsi="Arial" w:cs="Arial"/>
          <w:lang w:eastAsia="es-CO"/>
        </w:rPr>
        <w:t xml:space="preserve">, </w:t>
      </w:r>
      <w:r w:rsidR="004A363C" w:rsidRPr="00AA6E41">
        <w:rPr>
          <w:rFonts w:ascii="Arial" w:hAnsi="Arial" w:cs="Arial"/>
          <w:lang w:eastAsia="es-CO"/>
        </w:rPr>
        <w:t xml:space="preserve">por medio de </w:t>
      </w:r>
      <w:r w:rsidR="006467F1" w:rsidRPr="00AA6E41">
        <w:rPr>
          <w:rFonts w:ascii="Arial" w:hAnsi="Arial" w:cs="Arial"/>
          <w:lang w:eastAsia="es-CO"/>
        </w:rPr>
        <w:t xml:space="preserve">una seria de diferentes </w:t>
      </w:r>
      <w:r w:rsidR="001D471A" w:rsidRPr="00AA6E41">
        <w:rPr>
          <w:rFonts w:ascii="Arial" w:hAnsi="Arial" w:cs="Arial"/>
          <w:lang w:eastAsia="es-CO"/>
        </w:rPr>
        <w:t xml:space="preserve">vistas, </w:t>
      </w:r>
      <w:r w:rsidR="006467F1" w:rsidRPr="00AA6E41">
        <w:rPr>
          <w:rFonts w:ascii="Arial" w:hAnsi="Arial" w:cs="Arial"/>
          <w:lang w:eastAsia="es-CO"/>
        </w:rPr>
        <w:t xml:space="preserve">que se describirán </w:t>
      </w:r>
      <w:r w:rsidR="001D471A" w:rsidRPr="00AA6E41">
        <w:rPr>
          <w:rFonts w:ascii="Arial" w:hAnsi="Arial" w:cs="Arial"/>
          <w:lang w:eastAsia="es-CO"/>
        </w:rPr>
        <w:t>a lo largo del documento. La presentación de estas vistas dará una idealización significativa del comportamien</w:t>
      </w:r>
      <w:r w:rsidR="00830525" w:rsidRPr="00AA6E41">
        <w:rPr>
          <w:rFonts w:ascii="Arial" w:hAnsi="Arial" w:cs="Arial"/>
          <w:lang w:eastAsia="es-CO"/>
        </w:rPr>
        <w:t xml:space="preserve">to de la arquitectura, </w:t>
      </w:r>
      <w:r w:rsidR="006467F1" w:rsidRPr="00AA6E41">
        <w:rPr>
          <w:rFonts w:ascii="Arial" w:hAnsi="Arial" w:cs="Arial"/>
          <w:lang w:eastAsia="es-CO"/>
        </w:rPr>
        <w:t>apoyada en el lenguaje de modelado ArchiMate</w:t>
      </w:r>
      <w:r w:rsidR="00751E46" w:rsidRPr="00AA6E41">
        <w:rPr>
          <w:rFonts w:ascii="Arial" w:hAnsi="Arial" w:cs="Arial"/>
          <w:lang w:eastAsia="es-CO"/>
        </w:rPr>
        <w:t xml:space="preserve"> en el artefacto I5-ARA-DiagramaConseptualAplicaciones-V1.0.vsd</w:t>
      </w:r>
      <w:r w:rsidR="00F16525" w:rsidRPr="00AA6E41">
        <w:rPr>
          <w:rFonts w:ascii="Arial" w:hAnsi="Arial" w:cs="Arial"/>
          <w:lang w:eastAsia="es-CO"/>
        </w:rPr>
        <w:t xml:space="preserve">, el </w:t>
      </w:r>
      <w:r w:rsidR="007B1194" w:rsidRPr="00AA6E41">
        <w:rPr>
          <w:rFonts w:ascii="Arial" w:hAnsi="Arial" w:cs="Arial"/>
          <w:lang w:eastAsia="es-CO"/>
        </w:rPr>
        <w:t>cual proporciona</w:t>
      </w:r>
      <w:r w:rsidR="00F16525" w:rsidRPr="00AA6E41">
        <w:rPr>
          <w:rFonts w:ascii="Arial" w:hAnsi="Arial" w:cs="Arial"/>
          <w:lang w:eastAsia="es-CO"/>
        </w:rPr>
        <w:t xml:space="preserve"> una visión de los principales elementos conceptuales y sus relaciones dentro de la arquitectura</w:t>
      </w:r>
      <w:r w:rsidR="00830525" w:rsidRPr="00AA6E41">
        <w:rPr>
          <w:rFonts w:ascii="Arial" w:hAnsi="Arial" w:cs="Arial"/>
          <w:lang w:eastAsia="es-CO"/>
        </w:rPr>
        <w:t xml:space="preserve"> propuesta de </w:t>
      </w:r>
      <w:r w:rsidR="007B1194" w:rsidRPr="00AA6E41">
        <w:rPr>
          <w:rFonts w:ascii="Arial" w:hAnsi="Arial" w:cs="Arial"/>
          <w:lang w:eastAsia="es-CO"/>
        </w:rPr>
        <w:t>los sistemas</w:t>
      </w:r>
      <w:r w:rsidR="00830525" w:rsidRPr="00AA6E41">
        <w:rPr>
          <w:rFonts w:ascii="Arial" w:hAnsi="Arial" w:cs="Arial"/>
          <w:lang w:eastAsia="es-CO"/>
        </w:rPr>
        <w:t xml:space="preserve"> candidatos con sus</w:t>
      </w:r>
      <w:r w:rsidR="00F16525" w:rsidRPr="00AA6E41">
        <w:rPr>
          <w:rFonts w:ascii="Arial" w:hAnsi="Arial" w:cs="Arial"/>
          <w:lang w:eastAsia="es-CO"/>
        </w:rPr>
        <w:t xml:space="preserve"> componentes, conexiones</w:t>
      </w:r>
      <w:r w:rsidR="00830525" w:rsidRPr="00AA6E41">
        <w:rPr>
          <w:rFonts w:ascii="Arial" w:hAnsi="Arial" w:cs="Arial"/>
          <w:lang w:eastAsia="es-CO"/>
        </w:rPr>
        <w:t xml:space="preserve">, </w:t>
      </w:r>
      <w:r w:rsidR="00F16525" w:rsidRPr="00AA6E41">
        <w:rPr>
          <w:rFonts w:ascii="Arial" w:hAnsi="Arial" w:cs="Arial"/>
          <w:lang w:eastAsia="es-CO"/>
        </w:rPr>
        <w:t>repositorios de datos y usuarios o sistemas externos</w:t>
      </w:r>
      <w:r w:rsidR="00281D6B" w:rsidRPr="00AA6E41">
        <w:rPr>
          <w:rFonts w:ascii="Arial" w:hAnsi="Arial" w:cs="Arial"/>
          <w:lang w:eastAsia="es-CO"/>
        </w:rPr>
        <w:t>. Lo</w:t>
      </w:r>
      <w:r w:rsidR="00F16525" w:rsidRPr="00AA6E41">
        <w:rPr>
          <w:rFonts w:ascii="Arial" w:hAnsi="Arial" w:cs="Arial"/>
          <w:lang w:eastAsia="es-CO"/>
        </w:rPr>
        <w:t>s</w:t>
      </w:r>
      <w:r w:rsidR="001D471A" w:rsidRPr="00AA6E41">
        <w:rPr>
          <w:rFonts w:ascii="Arial" w:hAnsi="Arial" w:cs="Arial"/>
          <w:lang w:eastAsia="es-CO"/>
        </w:rPr>
        <w:t xml:space="preserve"> modelos </w:t>
      </w:r>
      <w:r w:rsidR="002A4BEE" w:rsidRPr="00AA6E41">
        <w:rPr>
          <w:rFonts w:ascii="Arial" w:hAnsi="Arial" w:cs="Arial"/>
          <w:lang w:eastAsia="es-CO"/>
        </w:rPr>
        <w:t>presentados pueden</w:t>
      </w:r>
      <w:r w:rsidR="001D471A" w:rsidRPr="00AA6E41">
        <w:rPr>
          <w:rFonts w:ascii="Arial" w:hAnsi="Arial" w:cs="Arial"/>
          <w:lang w:eastAsia="es-CO"/>
        </w:rPr>
        <w:t xml:space="preserve"> llegar a cambiar tanto como la arquitectura evolucione.</w:t>
      </w:r>
      <w:r w:rsidR="00385D2B" w:rsidRPr="00AA6E41">
        <w:rPr>
          <w:rFonts w:ascii="Arial" w:hAnsi="Arial" w:cs="Arial"/>
          <w:lang w:eastAsia="es-CO"/>
        </w:rPr>
        <w:t xml:space="preserve"> </w:t>
      </w:r>
    </w:p>
    <w:p w14:paraId="089A9DA3" w14:textId="77777777" w:rsidR="00CA3792" w:rsidRPr="00AA6E41" w:rsidRDefault="00022923" w:rsidP="005B7B86">
      <w:pPr>
        <w:spacing w:after="0" w:line="360" w:lineRule="auto"/>
        <w:rPr>
          <w:rFonts w:ascii="Arial" w:hAnsi="Arial" w:cs="Arial"/>
          <w:lang w:eastAsia="es-CO"/>
        </w:rPr>
      </w:pPr>
      <w:r w:rsidRPr="00AA6E41">
        <w:rPr>
          <w:rFonts w:ascii="Arial" w:hAnsi="Arial" w:cs="Arial"/>
          <w:lang w:eastAsia="es-CO"/>
        </w:rPr>
        <w:t xml:space="preserve">En la construcción de la Arquitectura de </w:t>
      </w:r>
      <w:r w:rsidR="001D471A" w:rsidRPr="00AA6E41">
        <w:rPr>
          <w:rFonts w:ascii="Arial" w:hAnsi="Arial" w:cs="Arial"/>
          <w:lang w:eastAsia="es-CO"/>
        </w:rPr>
        <w:t>Aplicaciones</w:t>
      </w:r>
      <w:r w:rsidRPr="00AA6E41">
        <w:rPr>
          <w:rFonts w:ascii="Arial" w:hAnsi="Arial" w:cs="Arial"/>
          <w:lang w:eastAsia="es-CO"/>
        </w:rPr>
        <w:t xml:space="preserve"> </w:t>
      </w:r>
      <w:r w:rsidR="002D75EB" w:rsidRPr="00AA6E41">
        <w:rPr>
          <w:rFonts w:ascii="Arial" w:hAnsi="Arial" w:cs="Arial"/>
          <w:lang w:eastAsia="es-CO"/>
        </w:rPr>
        <w:t>objetivo</w:t>
      </w:r>
      <w:r w:rsidRPr="00AA6E41">
        <w:rPr>
          <w:rFonts w:ascii="Arial" w:hAnsi="Arial" w:cs="Arial"/>
          <w:lang w:eastAsia="es-CO"/>
        </w:rPr>
        <w:t xml:space="preserve"> se han tomado las siguientes decisiones:</w:t>
      </w:r>
      <w:r w:rsidR="00385D2B" w:rsidRPr="00AA6E41">
        <w:rPr>
          <w:rFonts w:ascii="Arial" w:hAnsi="Arial" w:cs="Arial"/>
          <w:lang w:eastAsia="es-CO"/>
        </w:rPr>
        <w:t xml:space="preserve"> </w:t>
      </w:r>
      <w:r w:rsidR="00CA3792" w:rsidRPr="00AA6E41">
        <w:rPr>
          <w:rFonts w:ascii="Arial" w:hAnsi="Arial" w:cs="Arial"/>
          <w:lang w:eastAsia="es-CO"/>
        </w:rPr>
        <w:t xml:space="preserve"> </w:t>
      </w:r>
    </w:p>
    <w:p w14:paraId="089A9DA4" w14:textId="77777777" w:rsidR="006E1C64" w:rsidRPr="00AA6E41" w:rsidRDefault="006E1C64" w:rsidP="005B7B86">
      <w:pPr>
        <w:spacing w:after="0" w:line="360" w:lineRule="auto"/>
        <w:rPr>
          <w:rFonts w:ascii="Arial" w:hAnsi="Arial" w:cs="Arial"/>
          <w:lang w:eastAsia="es-CO"/>
        </w:rPr>
      </w:pPr>
    </w:p>
    <w:p w14:paraId="089A9DA5" w14:textId="77777777" w:rsidR="00CA3792" w:rsidRPr="00AA6E41" w:rsidRDefault="00297411" w:rsidP="005B7B86">
      <w:pPr>
        <w:pStyle w:val="Prrafodelista"/>
        <w:numPr>
          <w:ilvl w:val="0"/>
          <w:numId w:val="33"/>
        </w:numPr>
        <w:spacing w:after="0" w:line="360" w:lineRule="auto"/>
        <w:rPr>
          <w:rFonts w:ascii="Arial" w:hAnsi="Arial" w:cs="Arial"/>
          <w:lang w:eastAsia="es-CO"/>
        </w:rPr>
      </w:pPr>
      <w:r w:rsidRPr="00AA6E41">
        <w:rPr>
          <w:rFonts w:ascii="Arial" w:hAnsi="Arial" w:cs="Arial"/>
          <w:lang w:eastAsia="es-CO"/>
        </w:rPr>
        <w:t>Se realizara un diagrama conceptual de las capas de servicios del sistema que debe interactuar en la arquitectura de integración objetivo.</w:t>
      </w:r>
      <w:r w:rsidR="007C0D21" w:rsidRPr="00AA6E41">
        <w:rPr>
          <w:rFonts w:ascii="Arial" w:hAnsi="Arial" w:cs="Arial"/>
          <w:lang w:eastAsia="es-CO"/>
        </w:rPr>
        <w:t xml:space="preserve"> </w:t>
      </w:r>
      <w:r w:rsidRPr="00AA6E41">
        <w:rPr>
          <w:rFonts w:ascii="Arial" w:hAnsi="Arial" w:cs="Arial"/>
          <w:lang w:eastAsia="es-CO"/>
        </w:rPr>
        <w:t>Se realizar</w:t>
      </w:r>
      <w:r w:rsidR="006130CE" w:rsidRPr="00AA6E41">
        <w:rPr>
          <w:rFonts w:ascii="Arial" w:hAnsi="Arial" w:cs="Arial"/>
          <w:lang w:eastAsia="es-CO"/>
        </w:rPr>
        <w:t>á</w:t>
      </w:r>
      <w:r w:rsidRPr="00AA6E41">
        <w:rPr>
          <w:rFonts w:ascii="Arial" w:hAnsi="Arial" w:cs="Arial"/>
          <w:lang w:eastAsia="es-CO"/>
        </w:rPr>
        <w:t xml:space="preserve"> un diagrama conceptual de arquitectura de referencia de integración </w:t>
      </w:r>
      <w:r w:rsidR="00FA440D" w:rsidRPr="00AA6E41">
        <w:rPr>
          <w:rFonts w:ascii="Arial" w:hAnsi="Arial" w:cs="Arial"/>
          <w:lang w:eastAsia="es-CO"/>
        </w:rPr>
        <w:t>entre servicios</w:t>
      </w:r>
      <w:r w:rsidR="00D62516" w:rsidRPr="00AA6E41">
        <w:rPr>
          <w:rFonts w:ascii="Arial" w:hAnsi="Arial" w:cs="Arial"/>
          <w:lang w:eastAsia="es-CO"/>
        </w:rPr>
        <w:t>.</w:t>
      </w:r>
      <w:r w:rsidR="00CA3792" w:rsidRPr="00AA6E41">
        <w:rPr>
          <w:rFonts w:ascii="Arial" w:hAnsi="Arial" w:cs="Arial"/>
          <w:lang w:eastAsia="es-CO"/>
        </w:rPr>
        <w:t xml:space="preserve"> </w:t>
      </w:r>
    </w:p>
    <w:p w14:paraId="089A9DA6" w14:textId="77777777" w:rsidR="006E1C64" w:rsidRPr="00AA6E41" w:rsidRDefault="006E1C64" w:rsidP="005B7B86">
      <w:pPr>
        <w:pStyle w:val="Prrafodelista"/>
        <w:spacing w:after="0" w:line="360" w:lineRule="auto"/>
        <w:ind w:left="720"/>
        <w:rPr>
          <w:rFonts w:ascii="Arial" w:hAnsi="Arial" w:cs="Arial"/>
          <w:lang w:eastAsia="es-CO"/>
        </w:rPr>
      </w:pPr>
    </w:p>
    <w:p w14:paraId="089A9DA7" w14:textId="77777777" w:rsidR="00CA3792" w:rsidRPr="00AA6E41" w:rsidRDefault="00E7786A" w:rsidP="005B7B86">
      <w:pPr>
        <w:pStyle w:val="Prrafodelista"/>
        <w:numPr>
          <w:ilvl w:val="0"/>
          <w:numId w:val="33"/>
        </w:numPr>
        <w:spacing w:after="0" w:line="360" w:lineRule="auto"/>
        <w:rPr>
          <w:rFonts w:ascii="Arial" w:hAnsi="Arial" w:cs="Arial"/>
          <w:lang w:eastAsia="es-CO"/>
        </w:rPr>
      </w:pPr>
      <w:r w:rsidRPr="00AA6E41">
        <w:rPr>
          <w:rFonts w:ascii="Arial" w:hAnsi="Arial" w:cs="Arial"/>
          <w:lang w:eastAsia="es-CO"/>
        </w:rPr>
        <w:t>Se realizar</w:t>
      </w:r>
      <w:r w:rsidR="006130CE" w:rsidRPr="00AA6E41">
        <w:rPr>
          <w:rFonts w:ascii="Arial" w:hAnsi="Arial" w:cs="Arial"/>
          <w:lang w:eastAsia="es-CO"/>
        </w:rPr>
        <w:t>á</w:t>
      </w:r>
      <w:r w:rsidRPr="00AA6E41">
        <w:rPr>
          <w:rFonts w:ascii="Arial" w:hAnsi="Arial" w:cs="Arial"/>
          <w:lang w:eastAsia="es-CO"/>
        </w:rPr>
        <w:t xml:space="preserve"> </w:t>
      </w:r>
      <w:r w:rsidR="00D62516" w:rsidRPr="00AA6E41">
        <w:rPr>
          <w:rFonts w:ascii="Arial" w:hAnsi="Arial" w:cs="Arial"/>
          <w:lang w:eastAsia="es-CO"/>
        </w:rPr>
        <w:t>el diagrama</w:t>
      </w:r>
      <w:r w:rsidR="00022923" w:rsidRPr="00AA6E41">
        <w:rPr>
          <w:rFonts w:ascii="Arial" w:hAnsi="Arial" w:cs="Arial"/>
          <w:lang w:eastAsia="es-CO"/>
        </w:rPr>
        <w:t xml:space="preserve"> conceptual de las </w:t>
      </w:r>
      <w:r w:rsidR="001D50DB" w:rsidRPr="00AA6E41">
        <w:rPr>
          <w:rFonts w:ascii="Arial" w:hAnsi="Arial" w:cs="Arial"/>
          <w:lang w:eastAsia="es-CO"/>
        </w:rPr>
        <w:t>Entidades</w:t>
      </w:r>
      <w:r w:rsidR="00022923" w:rsidRPr="00AA6E41">
        <w:rPr>
          <w:rFonts w:ascii="Arial" w:hAnsi="Arial" w:cs="Arial"/>
          <w:lang w:eastAsia="es-CO"/>
        </w:rPr>
        <w:t xml:space="preserve"> de negocio, </w:t>
      </w:r>
      <w:r w:rsidR="005E13FA" w:rsidRPr="00AA6E41">
        <w:rPr>
          <w:rFonts w:ascii="Arial" w:hAnsi="Arial" w:cs="Arial"/>
          <w:lang w:eastAsia="es-CO"/>
        </w:rPr>
        <w:t>componentes y servicios de negocio.</w:t>
      </w:r>
      <w:r w:rsidR="00CD6207" w:rsidRPr="00AA6E41">
        <w:rPr>
          <w:rFonts w:ascii="Arial" w:hAnsi="Arial" w:cs="Arial"/>
          <w:lang w:eastAsia="es-CO"/>
        </w:rPr>
        <w:t xml:space="preserve"> </w:t>
      </w:r>
    </w:p>
    <w:p w14:paraId="089A9DA8" w14:textId="77777777" w:rsidR="006E1C64" w:rsidRPr="00AA6E41" w:rsidRDefault="006E1C64" w:rsidP="005B7B86">
      <w:pPr>
        <w:pStyle w:val="Prrafodelista"/>
        <w:spacing w:after="0" w:line="360" w:lineRule="auto"/>
        <w:ind w:left="720"/>
        <w:rPr>
          <w:rFonts w:ascii="Arial" w:hAnsi="Arial" w:cs="Arial"/>
          <w:lang w:eastAsia="es-CO"/>
        </w:rPr>
      </w:pPr>
    </w:p>
    <w:p w14:paraId="089A9DA9" w14:textId="77777777" w:rsidR="00CA3792" w:rsidRPr="00AA6E41" w:rsidRDefault="00022923" w:rsidP="005B7B86">
      <w:pPr>
        <w:pStyle w:val="Prrafodelista"/>
        <w:numPr>
          <w:ilvl w:val="0"/>
          <w:numId w:val="33"/>
        </w:numPr>
        <w:spacing w:after="0" w:line="360" w:lineRule="auto"/>
        <w:rPr>
          <w:rFonts w:ascii="Arial" w:hAnsi="Arial" w:cs="Arial"/>
          <w:lang w:eastAsia="es-CO"/>
        </w:rPr>
      </w:pPr>
      <w:r w:rsidRPr="00AA6E41">
        <w:rPr>
          <w:rFonts w:ascii="Arial" w:hAnsi="Arial" w:cs="Arial"/>
          <w:lang w:eastAsia="es-CO"/>
        </w:rPr>
        <w:t xml:space="preserve">No se modelará la arquitectura </w:t>
      </w:r>
      <w:r w:rsidR="007853E3" w:rsidRPr="00AA6E41">
        <w:rPr>
          <w:rFonts w:ascii="Arial" w:hAnsi="Arial" w:cs="Arial"/>
          <w:lang w:eastAsia="es-CO"/>
        </w:rPr>
        <w:t xml:space="preserve">de aplicaciones </w:t>
      </w:r>
      <w:r w:rsidRPr="00AA6E41">
        <w:rPr>
          <w:rFonts w:ascii="Arial" w:hAnsi="Arial" w:cs="Arial"/>
          <w:lang w:eastAsia="es-CO"/>
        </w:rPr>
        <w:t>actual “As Is”, dado que al no existir actualmente ningún modelo de datos</w:t>
      </w:r>
      <w:r w:rsidR="007853E3" w:rsidRPr="00AA6E41">
        <w:rPr>
          <w:rFonts w:ascii="Arial" w:hAnsi="Arial" w:cs="Arial"/>
          <w:lang w:eastAsia="es-CO"/>
        </w:rPr>
        <w:t xml:space="preserve"> claro, ni de aplicaciones </w:t>
      </w:r>
      <w:r w:rsidRPr="00AA6E41">
        <w:rPr>
          <w:rFonts w:ascii="Arial" w:hAnsi="Arial" w:cs="Arial"/>
          <w:lang w:eastAsia="es-CO"/>
        </w:rPr>
        <w:t xml:space="preserve">que soporte los procesos de la </w:t>
      </w:r>
      <w:r w:rsidR="005945C8" w:rsidRPr="00AA6E41">
        <w:rPr>
          <w:rFonts w:ascii="Arial" w:hAnsi="Arial" w:cs="Arial"/>
          <w:lang w:eastAsia="es-CO"/>
        </w:rPr>
        <w:t>Superintendencia de Sociedades</w:t>
      </w:r>
      <w:r w:rsidRPr="00AA6E41">
        <w:rPr>
          <w:rFonts w:ascii="Arial" w:hAnsi="Arial" w:cs="Arial"/>
          <w:lang w:eastAsia="es-CO"/>
        </w:rPr>
        <w:t xml:space="preserve">, la construcción de este no genera ningún valor para la construcción de la Arquitectura de </w:t>
      </w:r>
      <w:r w:rsidR="00F72CF4" w:rsidRPr="00AA6E41">
        <w:rPr>
          <w:rFonts w:ascii="Arial" w:hAnsi="Arial" w:cs="Arial"/>
          <w:lang w:eastAsia="es-CO"/>
        </w:rPr>
        <w:t xml:space="preserve">Aplicaciones </w:t>
      </w:r>
      <w:r w:rsidR="0098482D" w:rsidRPr="00AA6E41">
        <w:rPr>
          <w:rFonts w:ascii="Arial" w:hAnsi="Arial" w:cs="Arial"/>
          <w:lang w:eastAsia="es-CO"/>
        </w:rPr>
        <w:t>objetivo</w:t>
      </w:r>
      <w:r w:rsidR="00E72E6B" w:rsidRPr="00AA6E41">
        <w:rPr>
          <w:rFonts w:ascii="Arial" w:hAnsi="Arial" w:cs="Arial"/>
          <w:lang w:eastAsia="es-CO"/>
        </w:rPr>
        <w:t xml:space="preserve">. </w:t>
      </w:r>
      <w:r w:rsidRPr="00AA6E41">
        <w:rPr>
          <w:rFonts w:ascii="Arial" w:hAnsi="Arial" w:cs="Arial"/>
          <w:lang w:eastAsia="es-CO"/>
        </w:rPr>
        <w:t xml:space="preserve">De manera conjunta con el dominio de </w:t>
      </w:r>
      <w:r w:rsidR="00F72CF4" w:rsidRPr="00AA6E41">
        <w:rPr>
          <w:rFonts w:ascii="Arial" w:hAnsi="Arial" w:cs="Arial"/>
          <w:lang w:eastAsia="es-CO"/>
        </w:rPr>
        <w:t>datos</w:t>
      </w:r>
      <w:r w:rsidRPr="00AA6E41">
        <w:rPr>
          <w:rFonts w:ascii="Arial" w:hAnsi="Arial" w:cs="Arial"/>
          <w:lang w:eastAsia="es-CO"/>
        </w:rPr>
        <w:t xml:space="preserve">, se realizará el </w:t>
      </w:r>
      <w:r w:rsidR="006E2FBF" w:rsidRPr="00AA6E41">
        <w:rPr>
          <w:rFonts w:ascii="Arial" w:hAnsi="Arial" w:cs="Arial"/>
          <w:lang w:eastAsia="es-CO"/>
        </w:rPr>
        <w:t>levantamiento de las funciones</w:t>
      </w:r>
      <w:r w:rsidRPr="00AA6E41">
        <w:rPr>
          <w:rFonts w:ascii="Arial" w:hAnsi="Arial" w:cs="Arial"/>
          <w:lang w:eastAsia="es-CO"/>
        </w:rPr>
        <w:t xml:space="preserve"> de las aplicaciones </w:t>
      </w:r>
      <w:r w:rsidR="00F16AD7" w:rsidRPr="00AA6E41">
        <w:rPr>
          <w:rFonts w:ascii="Arial" w:hAnsi="Arial" w:cs="Arial"/>
          <w:lang w:eastAsia="es-CO"/>
        </w:rPr>
        <w:t>en al artefacto I5-ARA-ServicioApli</w:t>
      </w:r>
      <w:r w:rsidR="00BF1561">
        <w:rPr>
          <w:rFonts w:ascii="Arial" w:hAnsi="Arial" w:cs="Arial"/>
          <w:lang w:eastAsia="es-CO"/>
        </w:rPr>
        <w:t>V2.0</w:t>
      </w:r>
      <w:r w:rsidR="00F16AD7" w:rsidRPr="00AA6E41">
        <w:rPr>
          <w:rFonts w:ascii="Arial" w:hAnsi="Arial" w:cs="Arial"/>
          <w:lang w:eastAsia="es-CO"/>
        </w:rPr>
        <w:t xml:space="preserve">.xlsx </w:t>
      </w:r>
      <w:r w:rsidRPr="00AA6E41">
        <w:rPr>
          <w:rFonts w:ascii="Arial" w:hAnsi="Arial" w:cs="Arial"/>
          <w:lang w:eastAsia="es-CO"/>
        </w:rPr>
        <w:t xml:space="preserve">que actualmente soportan los procesos misionales de la </w:t>
      </w:r>
      <w:r w:rsidR="009C7300" w:rsidRPr="00AA6E41">
        <w:rPr>
          <w:rFonts w:ascii="Arial" w:hAnsi="Arial" w:cs="Arial"/>
          <w:lang w:eastAsia="es-CO"/>
        </w:rPr>
        <w:t>Entidad.</w:t>
      </w:r>
      <w:r w:rsidRPr="00AA6E41">
        <w:rPr>
          <w:rFonts w:ascii="Arial" w:hAnsi="Arial" w:cs="Arial"/>
          <w:lang w:eastAsia="es-CO"/>
        </w:rPr>
        <w:t xml:space="preserve"> </w:t>
      </w:r>
      <w:r w:rsidR="00CA3792" w:rsidRPr="00AA6E41">
        <w:rPr>
          <w:rFonts w:ascii="Arial" w:hAnsi="Arial" w:cs="Arial"/>
          <w:lang w:eastAsia="es-CO"/>
        </w:rPr>
        <w:t xml:space="preserve"> </w:t>
      </w:r>
    </w:p>
    <w:p w14:paraId="089A9DAA" w14:textId="77777777" w:rsidR="007A760C" w:rsidRPr="00AA6E41" w:rsidRDefault="007A760C" w:rsidP="005B7B86">
      <w:pPr>
        <w:spacing w:after="0" w:line="360" w:lineRule="auto"/>
        <w:rPr>
          <w:rFonts w:ascii="Arial" w:hAnsi="Arial" w:cs="Arial"/>
          <w:lang w:eastAsia="es-CO"/>
        </w:rPr>
      </w:pPr>
    </w:p>
    <w:p w14:paraId="089A9DAB" w14:textId="77777777" w:rsidR="00CA3792" w:rsidRPr="00AA6E41" w:rsidRDefault="00D12FE5" w:rsidP="005B7B86">
      <w:pPr>
        <w:spacing w:after="0" w:line="360" w:lineRule="auto"/>
        <w:rPr>
          <w:rFonts w:ascii="Arial" w:hAnsi="Arial" w:cs="Arial"/>
          <w:lang w:eastAsia="es-CO"/>
        </w:rPr>
      </w:pPr>
      <w:r w:rsidRPr="00AA6E41">
        <w:rPr>
          <w:rFonts w:ascii="Arial" w:hAnsi="Arial" w:cs="Arial"/>
          <w:lang w:eastAsia="es-CO"/>
        </w:rPr>
        <w:t>L</w:t>
      </w:r>
      <w:r w:rsidR="00022923" w:rsidRPr="00AA6E41">
        <w:rPr>
          <w:rFonts w:ascii="Arial" w:hAnsi="Arial" w:cs="Arial"/>
          <w:lang w:eastAsia="es-CO"/>
        </w:rPr>
        <w:t xml:space="preserve">as aplicaciones </w:t>
      </w:r>
      <w:r w:rsidRPr="00AA6E41">
        <w:rPr>
          <w:rFonts w:ascii="Arial" w:hAnsi="Arial" w:cs="Arial"/>
          <w:lang w:eastAsia="es-CO"/>
        </w:rPr>
        <w:t xml:space="preserve">detectadas </w:t>
      </w:r>
      <w:r w:rsidR="00022923" w:rsidRPr="00AA6E41">
        <w:rPr>
          <w:rFonts w:ascii="Arial" w:hAnsi="Arial" w:cs="Arial"/>
          <w:lang w:eastAsia="es-CO"/>
        </w:rPr>
        <w:t xml:space="preserve">que soportan los procesos misionales de la </w:t>
      </w:r>
      <w:r w:rsidR="009C7300" w:rsidRPr="00AA6E41">
        <w:rPr>
          <w:rFonts w:ascii="Arial" w:hAnsi="Arial" w:cs="Arial"/>
          <w:lang w:eastAsia="es-CO"/>
        </w:rPr>
        <w:t xml:space="preserve">Entidad  </w:t>
      </w:r>
      <w:r w:rsidR="003024C5" w:rsidRPr="00AA6E41">
        <w:rPr>
          <w:rFonts w:ascii="Arial" w:hAnsi="Arial" w:cs="Arial"/>
          <w:lang w:eastAsia="es-CO"/>
        </w:rPr>
        <w:t xml:space="preserve"> </w:t>
      </w:r>
      <w:r w:rsidRPr="00AA6E41">
        <w:rPr>
          <w:rFonts w:ascii="Arial" w:hAnsi="Arial" w:cs="Arial"/>
          <w:lang w:eastAsia="es-CO"/>
        </w:rPr>
        <w:t>son</w:t>
      </w:r>
      <w:r w:rsidR="00022923" w:rsidRPr="00AA6E41">
        <w:rPr>
          <w:rFonts w:ascii="Arial" w:hAnsi="Arial" w:cs="Arial"/>
          <w:lang w:eastAsia="es-CO"/>
        </w:rPr>
        <w:t xml:space="preserve">: </w:t>
      </w:r>
    </w:p>
    <w:p w14:paraId="089A9DAC" w14:textId="77777777" w:rsidR="00CA3792" w:rsidRPr="00AA6E41" w:rsidRDefault="00CA3792" w:rsidP="005B7B86">
      <w:pPr>
        <w:spacing w:after="0" w:line="360" w:lineRule="auto"/>
        <w:rPr>
          <w:rFonts w:ascii="Arial" w:hAnsi="Arial" w:cs="Arial"/>
          <w:lang w:eastAsia="es-CO"/>
        </w:rPr>
      </w:pPr>
    </w:p>
    <w:p w14:paraId="089A9DAD"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SIGS</w:t>
      </w:r>
    </w:p>
    <w:p w14:paraId="089A9DAE"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STORM</w:t>
      </w:r>
      <w:r w:rsidR="00CA3792" w:rsidRPr="00AA6E41">
        <w:rPr>
          <w:rFonts w:ascii="Arial" w:hAnsi="Arial" w:cs="Arial"/>
          <w:lang w:eastAsia="es-CO"/>
        </w:rPr>
        <w:t xml:space="preserve"> </w:t>
      </w:r>
    </w:p>
    <w:p w14:paraId="089A9DAF"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 xml:space="preserve">Radicado Electrónico De Salida Masiva En Lote </w:t>
      </w:r>
    </w:p>
    <w:p w14:paraId="089A9DB0"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Baranda Virtual</w:t>
      </w:r>
      <w:r w:rsidR="00CA3792" w:rsidRPr="00AA6E41">
        <w:rPr>
          <w:rFonts w:ascii="Arial" w:hAnsi="Arial" w:cs="Arial"/>
          <w:lang w:eastAsia="es-CO"/>
        </w:rPr>
        <w:t xml:space="preserve"> </w:t>
      </w:r>
    </w:p>
    <w:p w14:paraId="089A9DB1"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STONE</w:t>
      </w:r>
      <w:r w:rsidR="00CA3792" w:rsidRPr="00AA6E41">
        <w:rPr>
          <w:rFonts w:ascii="Arial" w:hAnsi="Arial" w:cs="Arial"/>
          <w:lang w:eastAsia="es-CO"/>
        </w:rPr>
        <w:t xml:space="preserve"> </w:t>
      </w:r>
    </w:p>
    <w:p w14:paraId="089A9DB2"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SID</w:t>
      </w:r>
      <w:r w:rsidR="00CA3792" w:rsidRPr="00AA6E41">
        <w:rPr>
          <w:rFonts w:ascii="Arial" w:hAnsi="Arial" w:cs="Arial"/>
          <w:lang w:eastAsia="es-CO"/>
        </w:rPr>
        <w:t xml:space="preserve"> </w:t>
      </w:r>
    </w:p>
    <w:p w14:paraId="089A9DB3"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SIREM</w:t>
      </w:r>
      <w:r w:rsidR="00CA3792" w:rsidRPr="00AA6E41">
        <w:rPr>
          <w:rFonts w:ascii="Arial" w:hAnsi="Arial" w:cs="Arial"/>
          <w:lang w:eastAsia="es-CO"/>
        </w:rPr>
        <w:t xml:space="preserve"> </w:t>
      </w:r>
    </w:p>
    <w:p w14:paraId="089A9DB4"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Estado de Cuenta y Contribución</w:t>
      </w:r>
      <w:r w:rsidR="00CA3792" w:rsidRPr="00AA6E41">
        <w:rPr>
          <w:rFonts w:ascii="Arial" w:hAnsi="Arial" w:cs="Arial"/>
          <w:lang w:eastAsia="es-CO"/>
        </w:rPr>
        <w:t xml:space="preserve"> </w:t>
      </w:r>
    </w:p>
    <w:p w14:paraId="089A9DB5"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Muestra Sociedades</w:t>
      </w:r>
      <w:r w:rsidR="00CA3792" w:rsidRPr="00AA6E41">
        <w:rPr>
          <w:rFonts w:ascii="Arial" w:hAnsi="Arial" w:cs="Arial"/>
          <w:lang w:eastAsia="es-CO"/>
        </w:rPr>
        <w:t xml:space="preserve"> </w:t>
      </w:r>
    </w:p>
    <w:p w14:paraId="089A9DB6" w14:textId="77777777" w:rsidR="00CA3792"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Baranda Virtual Coactiva</w:t>
      </w:r>
    </w:p>
    <w:p w14:paraId="089A9DB7" w14:textId="77777777" w:rsidR="00963058"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Correo Masivo</w:t>
      </w:r>
    </w:p>
    <w:p w14:paraId="089A9DB8" w14:textId="77777777" w:rsidR="00963058"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Registro Hojas de Vida</w:t>
      </w:r>
    </w:p>
    <w:p w14:paraId="089A9DB9" w14:textId="77777777" w:rsidR="00963058" w:rsidRPr="00AA6E41" w:rsidRDefault="00963058" w:rsidP="005B7B86">
      <w:pPr>
        <w:pStyle w:val="Prrafodelista"/>
        <w:numPr>
          <w:ilvl w:val="0"/>
          <w:numId w:val="34"/>
        </w:numPr>
        <w:spacing w:after="0" w:line="360" w:lineRule="auto"/>
        <w:rPr>
          <w:rFonts w:ascii="Arial" w:hAnsi="Arial" w:cs="Arial"/>
          <w:lang w:eastAsia="es-CO"/>
        </w:rPr>
      </w:pPr>
      <w:r w:rsidRPr="00AA6E41">
        <w:rPr>
          <w:rFonts w:ascii="Arial" w:hAnsi="Arial" w:cs="Arial"/>
          <w:lang w:eastAsia="es-CO"/>
        </w:rPr>
        <w:t>Registro y Actualización de Sociedades</w:t>
      </w:r>
    </w:p>
    <w:p w14:paraId="089A9DBA" w14:textId="77777777" w:rsidR="008C048F" w:rsidRPr="00AA6E41" w:rsidRDefault="008C048F" w:rsidP="005B7B86">
      <w:pPr>
        <w:keepNext/>
        <w:spacing w:after="0" w:line="360" w:lineRule="auto"/>
        <w:rPr>
          <w:rFonts w:ascii="Arial" w:hAnsi="Arial" w:cs="Arial"/>
          <w:lang w:eastAsia="es-CO"/>
        </w:rPr>
      </w:pPr>
    </w:p>
    <w:p w14:paraId="089A9DBB" w14:textId="77777777" w:rsidR="00022923" w:rsidRPr="00AA6E41" w:rsidRDefault="00022923" w:rsidP="005B7B86">
      <w:pPr>
        <w:pStyle w:val="Ttulo1"/>
        <w:keepLines w:val="0"/>
        <w:pageBreakBefore/>
        <w:numPr>
          <w:ilvl w:val="0"/>
          <w:numId w:val="41"/>
        </w:numPr>
        <w:tabs>
          <w:tab w:val="left" w:pos="426"/>
          <w:tab w:val="left" w:pos="1276"/>
        </w:tabs>
        <w:spacing w:before="0" w:line="360" w:lineRule="auto"/>
        <w:ind w:left="800" w:hanging="800"/>
        <w:jc w:val="both"/>
        <w:rPr>
          <w:rFonts w:ascii="Arial" w:hAnsi="Arial" w:cs="Arial"/>
          <w:color w:val="808080" w:themeColor="background1" w:themeShade="80"/>
          <w:sz w:val="22"/>
          <w:szCs w:val="22"/>
        </w:rPr>
      </w:pPr>
      <w:bookmarkStart w:id="34" w:name="_Toc367785487"/>
      <w:r w:rsidRPr="00AA6E41">
        <w:rPr>
          <w:rFonts w:ascii="Arial" w:hAnsi="Arial" w:cs="Arial"/>
          <w:color w:val="808080" w:themeColor="background1" w:themeShade="80"/>
          <w:sz w:val="22"/>
          <w:szCs w:val="22"/>
        </w:rPr>
        <w:t xml:space="preserve">Definición de Arquitectura de </w:t>
      </w:r>
      <w:r w:rsidR="006227FB" w:rsidRPr="00AA6E41">
        <w:rPr>
          <w:rFonts w:ascii="Arial" w:hAnsi="Arial" w:cs="Arial"/>
          <w:color w:val="808080" w:themeColor="background1" w:themeShade="80"/>
          <w:sz w:val="22"/>
          <w:szCs w:val="22"/>
        </w:rPr>
        <w:t>Aplicaciones</w:t>
      </w:r>
      <w:bookmarkEnd w:id="34"/>
      <w:r w:rsidR="007C61FD" w:rsidRPr="00AA6E41">
        <w:rPr>
          <w:rFonts w:ascii="Arial" w:hAnsi="Arial" w:cs="Arial"/>
          <w:color w:val="808080" w:themeColor="background1" w:themeShade="80"/>
          <w:sz w:val="22"/>
          <w:szCs w:val="22"/>
        </w:rPr>
        <w:t xml:space="preserve"> </w:t>
      </w:r>
    </w:p>
    <w:p w14:paraId="089A9DBC" w14:textId="77777777" w:rsidR="00022923" w:rsidRPr="00AA6E41" w:rsidRDefault="00022923" w:rsidP="005B7B86">
      <w:pPr>
        <w:keepNext/>
        <w:tabs>
          <w:tab w:val="left" w:pos="1276"/>
        </w:tabs>
        <w:spacing w:after="0" w:line="360" w:lineRule="auto"/>
        <w:rPr>
          <w:rFonts w:ascii="Arial" w:hAnsi="Arial" w:cs="Arial"/>
          <w:color w:val="808080" w:themeColor="background1" w:themeShade="80"/>
        </w:rPr>
      </w:pPr>
    </w:p>
    <w:p w14:paraId="089A9DBD" w14:textId="77777777" w:rsidR="007C61FD" w:rsidRPr="00AA6E41" w:rsidRDefault="00900712" w:rsidP="005B7B86">
      <w:pPr>
        <w:pStyle w:val="Ttulo2"/>
        <w:keepLines w:val="0"/>
        <w:tabs>
          <w:tab w:val="left" w:pos="800"/>
          <w:tab w:val="left" w:pos="1276"/>
        </w:tabs>
        <w:spacing w:before="0" w:line="360" w:lineRule="auto"/>
        <w:jc w:val="both"/>
        <w:rPr>
          <w:rFonts w:ascii="Arial" w:hAnsi="Arial" w:cs="Arial"/>
          <w:color w:val="808080" w:themeColor="background1" w:themeShade="80"/>
          <w:sz w:val="22"/>
          <w:szCs w:val="22"/>
        </w:rPr>
      </w:pPr>
      <w:bookmarkStart w:id="35" w:name="_Toc367785488"/>
      <w:r w:rsidRPr="00AA6E41">
        <w:rPr>
          <w:rFonts w:ascii="Arial" w:hAnsi="Arial" w:cs="Arial"/>
          <w:color w:val="808080" w:themeColor="background1" w:themeShade="80"/>
          <w:sz w:val="22"/>
          <w:szCs w:val="22"/>
        </w:rPr>
        <w:t xml:space="preserve">8.1. </w:t>
      </w:r>
      <w:r w:rsidR="007C61FD" w:rsidRPr="00AA6E41">
        <w:rPr>
          <w:rFonts w:ascii="Arial" w:hAnsi="Arial" w:cs="Arial"/>
          <w:color w:val="808080" w:themeColor="background1" w:themeShade="80"/>
          <w:sz w:val="22"/>
          <w:szCs w:val="22"/>
        </w:rPr>
        <w:t>Descripción de la Arquitectura de Aplicaciones</w:t>
      </w:r>
      <w:bookmarkEnd w:id="35"/>
    </w:p>
    <w:p w14:paraId="089A9DBE" w14:textId="77777777" w:rsidR="003D6597" w:rsidRPr="00AA6E41" w:rsidRDefault="003D6597" w:rsidP="005B7B86">
      <w:pPr>
        <w:keepNext/>
        <w:spacing w:after="0" w:line="360" w:lineRule="auto"/>
        <w:rPr>
          <w:rFonts w:ascii="Arial" w:hAnsi="Arial" w:cs="Arial"/>
          <w:b/>
          <w:sz w:val="24"/>
          <w:szCs w:val="24"/>
        </w:rPr>
      </w:pPr>
    </w:p>
    <w:p w14:paraId="089A9DBF" w14:textId="77777777" w:rsidR="00E040D0" w:rsidRPr="00AA6E41" w:rsidRDefault="00E040D0" w:rsidP="005B7B86">
      <w:pPr>
        <w:spacing w:after="0" w:line="360" w:lineRule="auto"/>
        <w:rPr>
          <w:rFonts w:ascii="Arial" w:hAnsi="Arial" w:cs="Arial"/>
        </w:rPr>
      </w:pPr>
      <w:r w:rsidRPr="00AA6E41">
        <w:rPr>
          <w:rFonts w:ascii="Arial" w:hAnsi="Arial" w:cs="Arial"/>
        </w:rPr>
        <w:t xml:space="preserve">Luego de analizar la arquitectura de aplicaciones actual se </w:t>
      </w:r>
      <w:r w:rsidR="00900712" w:rsidRPr="00AA6E41">
        <w:rPr>
          <w:rFonts w:ascii="Arial" w:hAnsi="Arial" w:cs="Arial"/>
        </w:rPr>
        <w:t>establece una definición</w:t>
      </w:r>
      <w:r w:rsidRPr="00AA6E41">
        <w:rPr>
          <w:rFonts w:ascii="Arial" w:hAnsi="Arial" w:cs="Arial"/>
        </w:rPr>
        <w:t xml:space="preserve"> de la Arquitectura de Aplicaciones Objetivo de la Superintend</w:t>
      </w:r>
      <w:r w:rsidR="00900712" w:rsidRPr="00AA6E41">
        <w:rPr>
          <w:rFonts w:ascii="Arial" w:hAnsi="Arial" w:cs="Arial"/>
        </w:rPr>
        <w:t>encia de Sociedades siguiendo los lineamentos metodológicos</w:t>
      </w:r>
      <w:r w:rsidRPr="00AA6E41">
        <w:rPr>
          <w:rFonts w:ascii="Arial" w:hAnsi="Arial" w:cs="Arial"/>
        </w:rPr>
        <w:t xml:space="preserve"> </w:t>
      </w:r>
      <w:r w:rsidR="00900712" w:rsidRPr="00AA6E41">
        <w:rPr>
          <w:rFonts w:ascii="Arial" w:hAnsi="Arial" w:cs="Arial"/>
        </w:rPr>
        <w:t xml:space="preserve">de </w:t>
      </w:r>
      <w:r w:rsidRPr="00AA6E41">
        <w:rPr>
          <w:rFonts w:ascii="Arial" w:hAnsi="Arial" w:cs="Arial"/>
        </w:rPr>
        <w:t>ejecución de la fase C – Arquitectura de Aplicaciones del Método de Desarrollo de la Arquitectura (ADM, Architecture Development Method) contenido en el marco de referencia TOGAF (The Open Group Architecture Framework).</w:t>
      </w:r>
    </w:p>
    <w:p w14:paraId="089A9DC0" w14:textId="77777777" w:rsidR="00E040D0" w:rsidRPr="00AA6E41" w:rsidRDefault="00E040D0" w:rsidP="005B7B86">
      <w:pPr>
        <w:spacing w:after="0" w:line="360" w:lineRule="auto"/>
        <w:rPr>
          <w:rFonts w:ascii="Arial" w:hAnsi="Arial" w:cs="Arial"/>
        </w:rPr>
      </w:pPr>
      <w:r w:rsidRPr="00AA6E41">
        <w:rPr>
          <w:rFonts w:ascii="Arial" w:hAnsi="Arial" w:cs="Arial"/>
        </w:rPr>
        <w:t>Este análisis se apoya en los criterios de decisión diseñados dentro del desarrollo de la Arquitectura de Aplicaciones con base en el marco de referencia TOG</w:t>
      </w:r>
      <w:r w:rsidR="00900712" w:rsidRPr="00AA6E41">
        <w:rPr>
          <w:rFonts w:ascii="Arial" w:hAnsi="Arial" w:cs="Arial"/>
        </w:rPr>
        <w:t>AF,</w:t>
      </w:r>
      <w:r w:rsidRPr="00AA6E41">
        <w:rPr>
          <w:rFonts w:ascii="Arial" w:hAnsi="Arial" w:cs="Arial"/>
        </w:rPr>
        <w:t xml:space="preserve"> que permiten definir la evolución de la arquitectura de aplicaciones objetivo. Los cuales se encuentran a continuación:</w:t>
      </w:r>
    </w:p>
    <w:p w14:paraId="089A9DC1" w14:textId="77777777" w:rsidR="00232FC0" w:rsidRPr="00AA6E41" w:rsidRDefault="00E040D0" w:rsidP="005B7B86">
      <w:pPr>
        <w:pStyle w:val="Prrafodelista"/>
        <w:spacing w:after="0" w:line="360" w:lineRule="auto"/>
        <w:jc w:val="center"/>
        <w:rPr>
          <w:rFonts w:ascii="Arial" w:hAnsi="Arial" w:cs="Arial"/>
        </w:rPr>
      </w:pPr>
      <w:r w:rsidRPr="00AA6E41">
        <w:rPr>
          <w:rFonts w:ascii="Arial" w:hAnsi="Arial" w:cs="Arial"/>
          <w:noProof/>
          <w:lang w:eastAsia="es-CO"/>
        </w:rPr>
        <w:drawing>
          <wp:inline distT="0" distB="0" distL="0" distR="0" wp14:anchorId="089A9F4C" wp14:editId="089A9F4D">
            <wp:extent cx="5324450" cy="184470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3090" cy="1851160"/>
                    </a:xfrm>
                    <a:prstGeom prst="rect">
                      <a:avLst/>
                    </a:prstGeom>
                    <a:noFill/>
                    <a:ln>
                      <a:noFill/>
                    </a:ln>
                  </pic:spPr>
                </pic:pic>
              </a:graphicData>
            </a:graphic>
          </wp:inline>
        </w:drawing>
      </w:r>
    </w:p>
    <w:p w14:paraId="089A9DC2" w14:textId="77777777" w:rsidR="0082688B" w:rsidRPr="00AA6E41" w:rsidRDefault="002D2577" w:rsidP="005B7B86">
      <w:pPr>
        <w:pStyle w:val="Descripcin"/>
        <w:rPr>
          <w:color w:val="808080" w:themeColor="background1" w:themeShade="80"/>
        </w:rPr>
      </w:pPr>
      <w:r w:rsidRPr="00AA6E41">
        <w:rPr>
          <w:color w:val="808080" w:themeColor="background1" w:themeShade="80"/>
        </w:rPr>
        <w:t xml:space="preserve">Ilustración </w:t>
      </w:r>
      <w:r w:rsidR="00EB0FC9" w:rsidRPr="00AA6E41">
        <w:rPr>
          <w:color w:val="808080" w:themeColor="background1" w:themeShade="80"/>
        </w:rPr>
        <w:t>5</w:t>
      </w:r>
      <w:r w:rsidR="0082688B" w:rsidRPr="00AA6E41">
        <w:rPr>
          <w:color w:val="808080" w:themeColor="background1" w:themeShade="80"/>
        </w:rPr>
        <w:t xml:space="preserve"> Criterios de referencia TOGAF</w:t>
      </w:r>
    </w:p>
    <w:p w14:paraId="089A9DC3" w14:textId="77777777" w:rsidR="0082688B" w:rsidRPr="00AA6E41" w:rsidRDefault="0082688B" w:rsidP="005B7B86">
      <w:pPr>
        <w:spacing w:after="0" w:line="360" w:lineRule="auto"/>
        <w:rPr>
          <w:rFonts w:ascii="Arial" w:hAnsi="Arial" w:cs="Arial"/>
        </w:rPr>
      </w:pPr>
    </w:p>
    <w:p w14:paraId="089A9DC4" w14:textId="77777777" w:rsidR="00E040D0" w:rsidRPr="00AA6E41" w:rsidRDefault="00E040D0" w:rsidP="005B7B86">
      <w:pPr>
        <w:spacing w:after="0" w:line="360" w:lineRule="auto"/>
        <w:rPr>
          <w:rFonts w:ascii="Arial" w:hAnsi="Arial" w:cs="Arial"/>
        </w:rPr>
      </w:pPr>
      <w:r w:rsidRPr="00AA6E41">
        <w:rPr>
          <w:rFonts w:ascii="Arial" w:hAnsi="Arial" w:cs="Arial"/>
        </w:rPr>
        <w:t xml:space="preserve">A continuación se describen los criterios de decisión para la Arquitectura de Aplicaciones Objetivo. Las razones por las cuales aplicar cada uno de estos criterios no deben cumplirse en su totalidad, solo permiten generar una orientación en las decisiones. </w:t>
      </w:r>
    </w:p>
    <w:p w14:paraId="089A9DC5" w14:textId="77777777" w:rsidR="00E040D0" w:rsidRPr="00AA6E41" w:rsidRDefault="00E040D0" w:rsidP="005B7B86">
      <w:pPr>
        <w:pStyle w:val="Prrafodelista"/>
        <w:spacing w:after="0" w:line="360" w:lineRule="auto"/>
        <w:rPr>
          <w:rFonts w:ascii="Arial" w:hAnsi="Arial" w:cs="Arial"/>
        </w:rPr>
      </w:pPr>
    </w:p>
    <w:p w14:paraId="089A9DC6" w14:textId="77777777" w:rsidR="00E040D0" w:rsidRPr="00AA6E41" w:rsidRDefault="00E040D0" w:rsidP="005B7B86">
      <w:pPr>
        <w:pStyle w:val="Prrafodelista"/>
        <w:spacing w:after="0" w:line="360" w:lineRule="auto"/>
        <w:jc w:val="left"/>
        <w:rPr>
          <w:rFonts w:ascii="Arial" w:hAnsi="Arial" w:cs="Arial"/>
        </w:rPr>
      </w:pPr>
      <w:r w:rsidRPr="00AA6E41">
        <w:rPr>
          <w:rFonts w:ascii="Arial" w:hAnsi="Arial" w:cs="Arial"/>
          <w:noProof/>
          <w:lang w:eastAsia="es-CO"/>
        </w:rPr>
        <w:drawing>
          <wp:inline distT="0" distB="0" distL="0" distR="0" wp14:anchorId="089A9F4E" wp14:editId="089A9F4F">
            <wp:extent cx="5550946" cy="42169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9106" cy="4223196"/>
                    </a:xfrm>
                    <a:prstGeom prst="rect">
                      <a:avLst/>
                    </a:prstGeom>
                    <a:noFill/>
                    <a:ln>
                      <a:noFill/>
                    </a:ln>
                  </pic:spPr>
                </pic:pic>
              </a:graphicData>
            </a:graphic>
          </wp:inline>
        </w:drawing>
      </w:r>
    </w:p>
    <w:p w14:paraId="089A9DC7" w14:textId="77777777" w:rsidR="0082688B" w:rsidRPr="00AA6E41" w:rsidRDefault="0082688B" w:rsidP="005B7B86">
      <w:pPr>
        <w:pStyle w:val="Descripcin"/>
        <w:rPr>
          <w:color w:val="808080" w:themeColor="background1" w:themeShade="80"/>
        </w:rPr>
      </w:pPr>
      <w:r w:rsidRPr="00AA6E41">
        <w:rPr>
          <w:color w:val="808080" w:themeColor="background1" w:themeShade="80"/>
        </w:rPr>
        <w:t xml:space="preserve">Ilustración </w:t>
      </w:r>
      <w:r w:rsidR="002D2577" w:rsidRPr="00AA6E41">
        <w:rPr>
          <w:color w:val="808080" w:themeColor="background1" w:themeShade="80"/>
        </w:rPr>
        <w:t>6</w:t>
      </w:r>
      <w:r w:rsidRPr="00AA6E41">
        <w:rPr>
          <w:color w:val="808080" w:themeColor="background1" w:themeShade="80"/>
        </w:rPr>
        <w:t xml:space="preserve"> – Criterio de Arquitectura de Aplicaciones Objetivo</w:t>
      </w:r>
    </w:p>
    <w:p w14:paraId="089A9DC8" w14:textId="77777777" w:rsidR="0082688B" w:rsidRPr="00AA6E41" w:rsidRDefault="0082688B" w:rsidP="005B7B86">
      <w:pPr>
        <w:spacing w:after="0" w:line="360" w:lineRule="auto"/>
        <w:rPr>
          <w:rFonts w:ascii="Arial" w:hAnsi="Arial" w:cs="Arial"/>
        </w:rPr>
      </w:pPr>
    </w:p>
    <w:p w14:paraId="089A9DC9" w14:textId="77777777" w:rsidR="00BC02D7" w:rsidRPr="00AA6E41" w:rsidRDefault="00900712" w:rsidP="005B7B86">
      <w:pPr>
        <w:spacing w:after="0" w:line="360" w:lineRule="auto"/>
        <w:rPr>
          <w:rFonts w:ascii="Arial" w:hAnsi="Arial" w:cs="Arial"/>
        </w:rPr>
      </w:pPr>
      <w:r w:rsidRPr="00AA6E41">
        <w:rPr>
          <w:rFonts w:ascii="Arial" w:hAnsi="Arial" w:cs="Arial"/>
        </w:rPr>
        <w:t>D</w:t>
      </w:r>
      <w:r w:rsidR="00BC02D7" w:rsidRPr="00AA6E41">
        <w:rPr>
          <w:rFonts w:ascii="Arial" w:hAnsi="Arial" w:cs="Arial"/>
        </w:rPr>
        <w:t xml:space="preserve">e acuerdo a los criterios mencionados la arquitectura de aplicaciones objetivo contendrá los elementos que se ilustran a continuación: </w:t>
      </w:r>
    </w:p>
    <w:p w14:paraId="089A9DCA" w14:textId="77777777" w:rsidR="00B03DC2" w:rsidRPr="00AA6E41" w:rsidRDefault="00B03DC2" w:rsidP="005B7B86">
      <w:pPr>
        <w:pStyle w:val="Normal1"/>
        <w:spacing w:after="0" w:line="360" w:lineRule="auto"/>
        <w:ind w:left="0"/>
        <w:rPr>
          <w:rFonts w:eastAsia="Calibri" w:cs="Arial"/>
          <w:color w:val="auto"/>
          <w:sz w:val="22"/>
          <w:szCs w:val="22"/>
        </w:rPr>
        <w:sectPr w:rsidR="00B03DC2" w:rsidRPr="00AA6E41" w:rsidSect="00014A4D">
          <w:pgSz w:w="12240" w:h="15840"/>
          <w:pgMar w:top="1418" w:right="1701" w:bottom="1418" w:left="1701" w:header="709" w:footer="709" w:gutter="0"/>
          <w:cols w:space="708"/>
          <w:docGrid w:linePitch="360"/>
        </w:sectPr>
      </w:pPr>
    </w:p>
    <w:p w14:paraId="089A9DCB" w14:textId="77777777" w:rsidR="00B03DC2" w:rsidRPr="00AA6E41" w:rsidRDefault="00AD6D6B" w:rsidP="005B7B86">
      <w:pPr>
        <w:pStyle w:val="Normal1"/>
        <w:spacing w:after="0" w:line="360" w:lineRule="auto"/>
        <w:ind w:left="0"/>
        <w:jc w:val="center"/>
        <w:rPr>
          <w:rFonts w:eastAsia="Calibri" w:cs="Arial"/>
          <w:color w:val="auto"/>
          <w:sz w:val="22"/>
          <w:szCs w:val="22"/>
        </w:rPr>
      </w:pPr>
      <w:r>
        <w:rPr>
          <w:rFonts w:eastAsia="Calibri" w:cs="Arial"/>
          <w:noProof/>
          <w:color w:val="auto"/>
          <w:sz w:val="22"/>
          <w:szCs w:val="22"/>
        </w:rPr>
        <w:drawing>
          <wp:inline distT="0" distB="0" distL="0" distR="0" wp14:anchorId="089A9F50" wp14:editId="089A9F51">
            <wp:extent cx="7465695" cy="4572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65695" cy="4572000"/>
                    </a:xfrm>
                    <a:prstGeom prst="rect">
                      <a:avLst/>
                    </a:prstGeom>
                    <a:noFill/>
                    <a:ln>
                      <a:noFill/>
                    </a:ln>
                  </pic:spPr>
                </pic:pic>
              </a:graphicData>
            </a:graphic>
          </wp:inline>
        </w:drawing>
      </w:r>
    </w:p>
    <w:p w14:paraId="089A9DCC" w14:textId="77777777" w:rsidR="008D584D" w:rsidRPr="00AA6E41" w:rsidRDefault="008D584D" w:rsidP="005B7B86">
      <w:pPr>
        <w:pStyle w:val="Normal1"/>
        <w:spacing w:after="0" w:line="360" w:lineRule="auto"/>
        <w:ind w:left="0"/>
        <w:rPr>
          <w:rFonts w:eastAsia="Calibri" w:cs="Arial"/>
          <w:color w:val="auto"/>
          <w:sz w:val="22"/>
          <w:szCs w:val="22"/>
        </w:rPr>
      </w:pPr>
    </w:p>
    <w:p w14:paraId="089A9DCD" w14:textId="77777777" w:rsidR="000E04ED" w:rsidRPr="00AA6E41" w:rsidRDefault="000E04ED" w:rsidP="005B7B86">
      <w:pPr>
        <w:pStyle w:val="Descripcin"/>
        <w:rPr>
          <w:color w:val="808080" w:themeColor="background1" w:themeShade="80"/>
        </w:rPr>
      </w:pPr>
      <w:r w:rsidRPr="00AA6E41">
        <w:rPr>
          <w:color w:val="808080" w:themeColor="background1" w:themeShade="80"/>
        </w:rPr>
        <w:t xml:space="preserve">Ilustración </w:t>
      </w:r>
      <w:r w:rsidR="00A117F1" w:rsidRPr="00AA6E41">
        <w:rPr>
          <w:color w:val="808080" w:themeColor="background1" w:themeShade="80"/>
        </w:rPr>
        <w:t>7</w:t>
      </w:r>
      <w:r w:rsidRPr="00AA6E41">
        <w:rPr>
          <w:color w:val="808080" w:themeColor="background1" w:themeShade="80"/>
        </w:rPr>
        <w:t xml:space="preserve"> Diagrama </w:t>
      </w:r>
      <w:r w:rsidR="008D584D" w:rsidRPr="00AA6E41">
        <w:rPr>
          <w:color w:val="808080" w:themeColor="background1" w:themeShade="80"/>
        </w:rPr>
        <w:t>de arquitectura de aplicaciones objetivo</w:t>
      </w:r>
    </w:p>
    <w:p w14:paraId="089A9DCE" w14:textId="77777777" w:rsidR="008D584D" w:rsidRPr="00AA6E41" w:rsidRDefault="008D584D" w:rsidP="005B7B86">
      <w:pPr>
        <w:spacing w:after="0" w:line="360" w:lineRule="auto"/>
        <w:rPr>
          <w:rFonts w:ascii="Arial" w:hAnsi="Arial" w:cs="Arial"/>
        </w:rPr>
        <w:sectPr w:rsidR="008D584D" w:rsidRPr="00AA6E41" w:rsidSect="008D584D">
          <w:pgSz w:w="15840" w:h="12240" w:orient="landscape"/>
          <w:pgMar w:top="1701" w:right="1418" w:bottom="1701" w:left="1418" w:header="709" w:footer="709" w:gutter="0"/>
          <w:cols w:space="708"/>
          <w:docGrid w:linePitch="360"/>
        </w:sectPr>
      </w:pPr>
    </w:p>
    <w:p w14:paraId="089A9DCF" w14:textId="77777777" w:rsidR="00B7658C" w:rsidRPr="00AA6E41" w:rsidRDefault="00900712" w:rsidP="005B7B86">
      <w:pPr>
        <w:spacing w:after="0" w:line="360" w:lineRule="auto"/>
        <w:rPr>
          <w:rFonts w:ascii="Arial" w:hAnsi="Arial" w:cs="Arial"/>
        </w:rPr>
      </w:pPr>
      <w:r w:rsidRPr="00AA6E41">
        <w:rPr>
          <w:rFonts w:ascii="Arial" w:hAnsi="Arial" w:cs="Arial"/>
        </w:rPr>
        <w:t>Los bloques que conformarán conceptualmente la arquitectura de aplicaciones se establecen en un</w:t>
      </w:r>
      <w:r w:rsidR="00745545" w:rsidRPr="00AA6E41">
        <w:rPr>
          <w:rFonts w:ascii="Arial" w:hAnsi="Arial" w:cs="Arial"/>
        </w:rPr>
        <w:t xml:space="preserve"> modelo con</w:t>
      </w:r>
      <w:r w:rsidR="00ED7573" w:rsidRPr="00AA6E41">
        <w:rPr>
          <w:rFonts w:ascii="Arial" w:hAnsi="Arial" w:cs="Arial"/>
        </w:rPr>
        <w:t>ceptual TO-</w:t>
      </w:r>
      <w:r w:rsidR="00745545" w:rsidRPr="00AA6E41">
        <w:rPr>
          <w:rFonts w:ascii="Arial" w:hAnsi="Arial" w:cs="Arial"/>
        </w:rPr>
        <w:t xml:space="preserve">BE </w:t>
      </w:r>
      <w:r w:rsidRPr="00AA6E41">
        <w:rPr>
          <w:rFonts w:ascii="Arial" w:hAnsi="Arial" w:cs="Arial"/>
        </w:rPr>
        <w:t xml:space="preserve">que </w:t>
      </w:r>
      <w:r w:rsidR="00745545" w:rsidRPr="00AA6E41">
        <w:rPr>
          <w:rFonts w:ascii="Arial" w:hAnsi="Arial" w:cs="Arial"/>
        </w:rPr>
        <w:t>se encuentra en artefacto “I5-ARA-DiagramaConseptualAplicaciones-V1.0.vsd”.</w:t>
      </w:r>
    </w:p>
    <w:p w14:paraId="089A9DD0" w14:textId="77777777" w:rsidR="00796F37" w:rsidRPr="00AA6E41" w:rsidRDefault="00796F37" w:rsidP="005B7B86">
      <w:pPr>
        <w:spacing w:after="0" w:line="360" w:lineRule="auto"/>
        <w:rPr>
          <w:rFonts w:ascii="Arial" w:hAnsi="Arial" w:cs="Arial"/>
        </w:rPr>
      </w:pPr>
      <w:r w:rsidRPr="00AA6E41">
        <w:rPr>
          <w:rFonts w:ascii="Arial" w:hAnsi="Arial" w:cs="Arial"/>
        </w:rPr>
        <w:t>En la sección a continuación se detalla la estrategia para llegar a ello.</w:t>
      </w:r>
    </w:p>
    <w:p w14:paraId="089A9DD1" w14:textId="77777777" w:rsidR="0015045A" w:rsidRPr="00AA6E41" w:rsidRDefault="0015045A" w:rsidP="005B7B86">
      <w:pPr>
        <w:spacing w:after="0" w:line="360" w:lineRule="auto"/>
        <w:rPr>
          <w:rFonts w:ascii="Arial" w:hAnsi="Arial" w:cs="Arial"/>
        </w:rPr>
      </w:pPr>
    </w:p>
    <w:p w14:paraId="089A9DD2" w14:textId="77777777" w:rsidR="00A15D0E" w:rsidRPr="00AA6E41" w:rsidRDefault="00D0141E" w:rsidP="005B7B86">
      <w:pPr>
        <w:pStyle w:val="Ttulo2"/>
        <w:keepLines w:val="0"/>
        <w:tabs>
          <w:tab w:val="left" w:pos="800"/>
          <w:tab w:val="left" w:pos="1276"/>
        </w:tabs>
        <w:spacing w:before="0" w:line="360" w:lineRule="auto"/>
        <w:jc w:val="both"/>
        <w:rPr>
          <w:rFonts w:ascii="Arial" w:hAnsi="Arial" w:cs="Arial"/>
          <w:color w:val="808080" w:themeColor="background1" w:themeShade="80"/>
          <w:sz w:val="22"/>
          <w:szCs w:val="22"/>
        </w:rPr>
      </w:pPr>
      <w:bookmarkStart w:id="36" w:name="_Toc367785489"/>
      <w:r w:rsidRPr="00AA6E41">
        <w:rPr>
          <w:rFonts w:ascii="Arial" w:hAnsi="Arial" w:cs="Arial"/>
          <w:color w:val="808080" w:themeColor="background1" w:themeShade="80"/>
          <w:sz w:val="22"/>
          <w:szCs w:val="22"/>
        </w:rPr>
        <w:t xml:space="preserve">8.2 </w:t>
      </w:r>
      <w:r w:rsidR="00A15D0E" w:rsidRPr="00AA6E41">
        <w:rPr>
          <w:rFonts w:ascii="Arial" w:hAnsi="Arial" w:cs="Arial"/>
          <w:color w:val="808080" w:themeColor="background1" w:themeShade="80"/>
          <w:sz w:val="22"/>
          <w:szCs w:val="22"/>
        </w:rPr>
        <w:t xml:space="preserve">Estrategia de transición </w:t>
      </w:r>
      <w:r w:rsidR="00F13ECF" w:rsidRPr="00AA6E41">
        <w:rPr>
          <w:rFonts w:ascii="Arial" w:hAnsi="Arial" w:cs="Arial"/>
          <w:color w:val="808080" w:themeColor="background1" w:themeShade="80"/>
          <w:sz w:val="22"/>
          <w:szCs w:val="22"/>
        </w:rPr>
        <w:t>para lograr la Arquitectura de A</w:t>
      </w:r>
      <w:r w:rsidR="00A15D0E" w:rsidRPr="00AA6E41">
        <w:rPr>
          <w:rFonts w:ascii="Arial" w:hAnsi="Arial" w:cs="Arial"/>
          <w:color w:val="808080" w:themeColor="background1" w:themeShade="80"/>
          <w:sz w:val="22"/>
          <w:szCs w:val="22"/>
        </w:rPr>
        <w:t>plicaciones Objetivo</w:t>
      </w:r>
      <w:bookmarkEnd w:id="36"/>
    </w:p>
    <w:p w14:paraId="089A9DD3" w14:textId="77777777" w:rsidR="000A2C3D" w:rsidRPr="00AA6E41" w:rsidRDefault="000A2C3D" w:rsidP="005B7B86">
      <w:pPr>
        <w:pStyle w:val="Normal1"/>
        <w:spacing w:after="0" w:line="360" w:lineRule="auto"/>
        <w:ind w:left="0"/>
        <w:rPr>
          <w:rFonts w:eastAsia="Calibri" w:cs="Arial"/>
          <w:color w:val="auto"/>
          <w:sz w:val="22"/>
          <w:szCs w:val="22"/>
        </w:rPr>
      </w:pPr>
    </w:p>
    <w:p w14:paraId="089A9DD4" w14:textId="77777777" w:rsidR="00AA7E4F" w:rsidRPr="00AA6E41" w:rsidRDefault="00796F37" w:rsidP="005B7B86">
      <w:pPr>
        <w:pStyle w:val="Normal1"/>
        <w:spacing w:after="0" w:line="360" w:lineRule="auto"/>
        <w:ind w:left="0"/>
        <w:rPr>
          <w:rFonts w:eastAsia="Calibri" w:cs="Arial"/>
          <w:color w:val="auto"/>
          <w:sz w:val="22"/>
          <w:szCs w:val="22"/>
        </w:rPr>
      </w:pPr>
      <w:r w:rsidRPr="00AA6E41">
        <w:rPr>
          <w:rFonts w:eastAsia="Calibri" w:cs="Arial"/>
          <w:color w:val="auto"/>
          <w:sz w:val="22"/>
          <w:szCs w:val="22"/>
        </w:rPr>
        <w:t>D</w:t>
      </w:r>
      <w:r w:rsidR="00154945" w:rsidRPr="00AA6E41">
        <w:rPr>
          <w:rFonts w:eastAsia="Calibri" w:cs="Arial"/>
          <w:color w:val="auto"/>
          <w:sz w:val="22"/>
          <w:szCs w:val="22"/>
        </w:rPr>
        <w:t xml:space="preserve">esde </w:t>
      </w:r>
      <w:r w:rsidR="008114AD" w:rsidRPr="00AA6E41">
        <w:rPr>
          <w:rFonts w:eastAsia="Calibri" w:cs="Arial"/>
          <w:color w:val="auto"/>
          <w:sz w:val="22"/>
          <w:szCs w:val="22"/>
        </w:rPr>
        <w:t xml:space="preserve">el dominio de </w:t>
      </w:r>
      <w:r w:rsidR="00154945" w:rsidRPr="00AA6E41">
        <w:rPr>
          <w:rFonts w:eastAsia="Calibri" w:cs="Arial"/>
          <w:color w:val="auto"/>
          <w:sz w:val="22"/>
          <w:szCs w:val="22"/>
        </w:rPr>
        <w:t xml:space="preserve">arquitectura de aplicaciones se </w:t>
      </w:r>
      <w:r w:rsidRPr="00AA6E41">
        <w:rPr>
          <w:rFonts w:eastAsia="Calibri" w:cs="Arial"/>
          <w:color w:val="auto"/>
          <w:sz w:val="22"/>
          <w:szCs w:val="22"/>
        </w:rPr>
        <w:t>determinan tres</w:t>
      </w:r>
      <w:r w:rsidR="00154945" w:rsidRPr="00AA6E41">
        <w:rPr>
          <w:rFonts w:eastAsia="Calibri" w:cs="Arial"/>
          <w:color w:val="auto"/>
          <w:sz w:val="22"/>
          <w:szCs w:val="22"/>
        </w:rPr>
        <w:t xml:space="preserve"> grandes transiciones para alcanzar </w:t>
      </w:r>
      <w:r w:rsidRPr="00AA6E41">
        <w:rPr>
          <w:rFonts w:eastAsia="Calibri" w:cs="Arial"/>
          <w:color w:val="auto"/>
          <w:sz w:val="22"/>
          <w:szCs w:val="22"/>
        </w:rPr>
        <w:t>una evolución adecuada</w:t>
      </w:r>
      <w:r w:rsidR="00154945" w:rsidRPr="00AA6E41">
        <w:rPr>
          <w:rFonts w:eastAsia="Calibri" w:cs="Arial"/>
          <w:color w:val="auto"/>
          <w:sz w:val="22"/>
          <w:szCs w:val="22"/>
        </w:rPr>
        <w:t xml:space="preserve"> </w:t>
      </w:r>
      <w:r w:rsidRPr="00AA6E41">
        <w:rPr>
          <w:rFonts w:eastAsia="Calibri" w:cs="Arial"/>
          <w:color w:val="auto"/>
          <w:sz w:val="22"/>
          <w:szCs w:val="22"/>
        </w:rPr>
        <w:t xml:space="preserve">en la arquitectura de aplicaciones según </w:t>
      </w:r>
      <w:r w:rsidR="00154945" w:rsidRPr="00AA6E41">
        <w:rPr>
          <w:rFonts w:eastAsia="Calibri" w:cs="Arial"/>
          <w:color w:val="auto"/>
          <w:sz w:val="22"/>
          <w:szCs w:val="22"/>
        </w:rPr>
        <w:t>la reali</w:t>
      </w:r>
      <w:r w:rsidR="00937DFE" w:rsidRPr="00AA6E41">
        <w:rPr>
          <w:rFonts w:eastAsia="Calibri" w:cs="Arial"/>
          <w:color w:val="auto"/>
          <w:sz w:val="22"/>
          <w:szCs w:val="22"/>
        </w:rPr>
        <w:t xml:space="preserve">dad de la </w:t>
      </w:r>
      <w:r w:rsidR="005945C8" w:rsidRPr="00AA6E41">
        <w:rPr>
          <w:rFonts w:eastAsia="Calibri" w:cs="Arial"/>
          <w:color w:val="auto"/>
          <w:sz w:val="22"/>
          <w:szCs w:val="22"/>
        </w:rPr>
        <w:t>Superintendencia de Sociedades</w:t>
      </w:r>
      <w:r w:rsidR="00937DFE" w:rsidRPr="00AA6E41">
        <w:rPr>
          <w:rFonts w:eastAsia="Calibri" w:cs="Arial"/>
          <w:color w:val="auto"/>
          <w:sz w:val="22"/>
          <w:szCs w:val="22"/>
        </w:rPr>
        <w:t>.</w:t>
      </w:r>
    </w:p>
    <w:p w14:paraId="089A9DD5" w14:textId="77777777" w:rsidR="00AA7E4F" w:rsidRPr="00AA6E41" w:rsidRDefault="00AA7E4F" w:rsidP="005B7B86">
      <w:pPr>
        <w:pStyle w:val="Normal1"/>
        <w:spacing w:after="0" w:line="360" w:lineRule="auto"/>
        <w:ind w:left="0"/>
        <w:rPr>
          <w:rFonts w:eastAsia="Calibri" w:cs="Arial"/>
          <w:color w:val="auto"/>
          <w:sz w:val="22"/>
          <w:szCs w:val="22"/>
        </w:rPr>
      </w:pPr>
    </w:p>
    <w:p w14:paraId="089A9DD6" w14:textId="77777777" w:rsidR="00154945" w:rsidRPr="00AA6E41" w:rsidRDefault="00154945" w:rsidP="005B7B86">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Transición 1</w:t>
      </w:r>
      <w:r w:rsidR="00B75FA4" w:rsidRPr="00AA6E41">
        <w:rPr>
          <w:rFonts w:cs="Arial"/>
          <w:b/>
          <w:color w:val="808080" w:themeColor="background1" w:themeShade="80"/>
          <w:sz w:val="22"/>
          <w:szCs w:val="22"/>
          <w:lang w:eastAsia="en-US"/>
        </w:rPr>
        <w:t xml:space="preserve"> </w:t>
      </w:r>
      <w:r w:rsidR="00F05C75" w:rsidRPr="00AA6E41">
        <w:rPr>
          <w:rFonts w:cs="Arial"/>
          <w:b/>
          <w:color w:val="808080" w:themeColor="background1" w:themeShade="80"/>
          <w:sz w:val="22"/>
          <w:szCs w:val="22"/>
          <w:lang w:eastAsia="en-US"/>
        </w:rPr>
        <w:t>(2013-2014</w:t>
      </w:r>
      <w:r w:rsidR="00253516" w:rsidRPr="00AA6E41">
        <w:rPr>
          <w:rFonts w:cs="Arial"/>
          <w:b/>
          <w:color w:val="808080" w:themeColor="background1" w:themeShade="80"/>
          <w:sz w:val="22"/>
          <w:szCs w:val="22"/>
          <w:lang w:eastAsia="en-US"/>
        </w:rPr>
        <w:t>)</w:t>
      </w:r>
      <w:r w:rsidRPr="00AA6E41">
        <w:rPr>
          <w:rFonts w:cs="Arial"/>
          <w:b/>
          <w:color w:val="808080" w:themeColor="background1" w:themeShade="80"/>
          <w:sz w:val="22"/>
          <w:szCs w:val="22"/>
          <w:lang w:eastAsia="en-US"/>
        </w:rPr>
        <w:t>:</w:t>
      </w:r>
      <w:r w:rsidRPr="00AA6E41">
        <w:rPr>
          <w:rFonts w:eastAsia="Calibri" w:cs="Arial"/>
          <w:color w:val="auto"/>
          <w:sz w:val="22"/>
          <w:szCs w:val="22"/>
        </w:rPr>
        <w:t xml:space="preserve"> Serán los primeros pasos a desarrollar en corto y mediano plazo para </w:t>
      </w:r>
      <w:r w:rsidR="00796F37" w:rsidRPr="00AA6E41">
        <w:rPr>
          <w:rFonts w:eastAsia="Calibri" w:cs="Arial"/>
          <w:color w:val="auto"/>
          <w:sz w:val="22"/>
          <w:szCs w:val="22"/>
        </w:rPr>
        <w:t>iniciar la adopción</w:t>
      </w:r>
      <w:r w:rsidRPr="00AA6E41">
        <w:rPr>
          <w:rFonts w:eastAsia="Calibri" w:cs="Arial"/>
          <w:color w:val="auto"/>
          <w:sz w:val="22"/>
          <w:szCs w:val="22"/>
        </w:rPr>
        <w:t xml:space="preserve"> de estandarización, unificación e integración requeridas por las soluciones de negocio con orientación al usuario, al auto servicio y racionalización de plataformas.</w:t>
      </w:r>
      <w:r w:rsidR="00796F37" w:rsidRPr="00AA6E41">
        <w:rPr>
          <w:rFonts w:eastAsia="Calibri" w:cs="Arial"/>
          <w:color w:val="auto"/>
          <w:sz w:val="22"/>
          <w:szCs w:val="22"/>
        </w:rPr>
        <w:t xml:space="preserve"> Esta transición se ilustra y explica a continuación</w:t>
      </w:r>
      <w:r w:rsidR="00DB3A77" w:rsidRPr="00AA6E41">
        <w:rPr>
          <w:rFonts w:eastAsia="Calibri" w:cs="Arial"/>
          <w:color w:val="auto"/>
          <w:sz w:val="22"/>
          <w:szCs w:val="22"/>
        </w:rPr>
        <w:t>:</w:t>
      </w:r>
    </w:p>
    <w:p w14:paraId="089A9DD7" w14:textId="77777777" w:rsidR="00AA7E4F" w:rsidRPr="00AA6E41" w:rsidRDefault="00AA7E4F" w:rsidP="005B7B86">
      <w:pPr>
        <w:pStyle w:val="Normal1"/>
        <w:spacing w:after="0" w:line="360" w:lineRule="auto"/>
        <w:ind w:left="720"/>
        <w:rPr>
          <w:rFonts w:eastAsia="Calibri" w:cs="Arial"/>
          <w:color w:val="auto"/>
          <w:sz w:val="22"/>
          <w:szCs w:val="22"/>
        </w:rPr>
      </w:pPr>
    </w:p>
    <w:p w14:paraId="089A9DD8" w14:textId="77777777" w:rsidR="00AF7051" w:rsidRPr="00AA6E41" w:rsidRDefault="00AF7051"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Primera ola de Automatización Workflows misionales:</w:t>
      </w:r>
      <w:r w:rsidRPr="00AA6E41">
        <w:rPr>
          <w:rFonts w:eastAsia="Calibri" w:cs="Arial"/>
          <w:b/>
          <w:color w:val="auto"/>
          <w:sz w:val="22"/>
          <w:szCs w:val="22"/>
        </w:rPr>
        <w:t xml:space="preserve"> </w:t>
      </w:r>
      <w:r w:rsidRPr="00AA6E41">
        <w:rPr>
          <w:rFonts w:eastAsia="Calibri" w:cs="Arial"/>
          <w:color w:val="auto"/>
          <w:sz w:val="22"/>
          <w:szCs w:val="22"/>
        </w:rPr>
        <w:t>Partiendo de la identificación de los archivos Excel de seguimiento y control, se priorizaron los flujos de trabajo (Workflows) para ser automatizados en la plataforma MS-SharePoint. De manera específica, se incorporarán los primero flujos de trabajo orientados a apoyar labores de delegaturas como Insolvencia, IVC y Procesos Mercantiles. Un aspecto importante de esta implementación es la definición e implementación de una capa de servicios que permitirá la reutilización de funcionalidades. El detalle de loa workflows a automatizar se encontrará en el documento “Portafolio de Proyectos para implementación de la AE”.</w:t>
      </w:r>
    </w:p>
    <w:p w14:paraId="089A9DD9" w14:textId="77777777" w:rsidR="00AF7051" w:rsidRPr="00AA6E41" w:rsidRDefault="00AF7051" w:rsidP="005B7B86">
      <w:pPr>
        <w:pStyle w:val="Normal1"/>
        <w:spacing w:after="0" w:line="360" w:lineRule="auto"/>
        <w:ind w:left="1068"/>
        <w:rPr>
          <w:rFonts w:eastAsia="Calibri" w:cs="Arial"/>
          <w:color w:val="auto"/>
          <w:sz w:val="22"/>
          <w:szCs w:val="22"/>
        </w:rPr>
      </w:pPr>
    </w:p>
    <w:p w14:paraId="089A9DDA" w14:textId="77777777" w:rsidR="00AF7051" w:rsidRPr="00AA6E41" w:rsidRDefault="00AF7051" w:rsidP="005B7B86">
      <w:pPr>
        <w:pStyle w:val="Normal1"/>
        <w:numPr>
          <w:ilvl w:val="0"/>
          <w:numId w:val="27"/>
        </w:numPr>
        <w:spacing w:after="0" w:line="360" w:lineRule="auto"/>
        <w:rPr>
          <w:rFonts w:eastAsia="Calibri" w:cs="Arial"/>
          <w:i/>
          <w:color w:val="auto"/>
          <w:sz w:val="22"/>
          <w:szCs w:val="22"/>
        </w:rPr>
      </w:pPr>
      <w:r w:rsidRPr="00AA6E41">
        <w:rPr>
          <w:rFonts w:eastAsia="Calibri" w:cs="Arial"/>
          <w:b/>
          <w:color w:val="808080" w:themeColor="background1" w:themeShade="80"/>
          <w:sz w:val="22"/>
          <w:szCs w:val="22"/>
        </w:rPr>
        <w:t>Incorporación de la Búsqueda Empresarial</w:t>
      </w:r>
      <w:r w:rsidRPr="00AA6E41">
        <w:rPr>
          <w:rFonts w:eastAsia="Calibri" w:cs="Arial"/>
          <w:color w:val="auto"/>
          <w:sz w:val="22"/>
          <w:szCs w:val="22"/>
        </w:rPr>
        <w:t>: En esta etapa se incorpora la capacidad de Búsqueda Empresarial, que a pesar de ser considerado un tema de plataforma, para el escenario real de la Entidad se le tratará como aplicación por estar enmarcado en la búsqueda de información misional que reside en los documentos radiados en el SID, bases de datos de SIGS y contenidos en la intranet y el portal.</w:t>
      </w:r>
    </w:p>
    <w:p w14:paraId="089A9DDB" w14:textId="77777777" w:rsidR="00AF7051" w:rsidRPr="00AA6E41" w:rsidRDefault="00AF7051" w:rsidP="005B7B86">
      <w:pPr>
        <w:pStyle w:val="Normal1"/>
        <w:spacing w:after="0" w:line="360" w:lineRule="auto"/>
        <w:ind w:left="720"/>
        <w:rPr>
          <w:rFonts w:eastAsia="Calibri" w:cs="Arial"/>
          <w:color w:val="auto"/>
          <w:sz w:val="22"/>
          <w:szCs w:val="22"/>
        </w:rPr>
        <w:sectPr w:rsidR="00AF7051" w:rsidRPr="00AA6E41" w:rsidSect="00014A4D">
          <w:pgSz w:w="12240" w:h="15840"/>
          <w:pgMar w:top="1418" w:right="1701" w:bottom="1418" w:left="1701" w:header="709" w:footer="709" w:gutter="0"/>
          <w:cols w:space="708"/>
          <w:docGrid w:linePitch="360"/>
        </w:sectPr>
      </w:pPr>
    </w:p>
    <w:p w14:paraId="089A9DDC" w14:textId="77777777" w:rsidR="00796F37" w:rsidRPr="00AA6E41" w:rsidRDefault="00212199" w:rsidP="005B7B86">
      <w:pPr>
        <w:pStyle w:val="Normal1"/>
        <w:spacing w:after="0" w:line="360" w:lineRule="auto"/>
        <w:ind w:left="720"/>
        <w:rPr>
          <w:rFonts w:eastAsia="Calibri" w:cs="Arial"/>
          <w:color w:val="auto"/>
          <w:sz w:val="22"/>
          <w:szCs w:val="22"/>
        </w:rPr>
      </w:pPr>
      <w:r>
        <w:rPr>
          <w:rFonts w:eastAsia="Calibri" w:cs="Arial"/>
          <w:noProof/>
          <w:color w:val="auto"/>
          <w:sz w:val="22"/>
          <w:szCs w:val="22"/>
        </w:rPr>
        <w:drawing>
          <wp:inline distT="0" distB="0" distL="0" distR="0" wp14:anchorId="089A9F52" wp14:editId="089A9F53">
            <wp:extent cx="8077200" cy="484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77200" cy="4848225"/>
                    </a:xfrm>
                    <a:prstGeom prst="rect">
                      <a:avLst/>
                    </a:prstGeom>
                    <a:noFill/>
                    <a:ln>
                      <a:noFill/>
                    </a:ln>
                  </pic:spPr>
                </pic:pic>
              </a:graphicData>
            </a:graphic>
          </wp:inline>
        </w:drawing>
      </w:r>
    </w:p>
    <w:p w14:paraId="089A9DDD" w14:textId="77777777" w:rsidR="002D2577" w:rsidRPr="00AA6E41" w:rsidRDefault="002D2577" w:rsidP="005B7B86">
      <w:pPr>
        <w:pStyle w:val="Descripcin"/>
        <w:rPr>
          <w:color w:val="A6A6A6" w:themeColor="background1" w:themeShade="A6"/>
        </w:rPr>
      </w:pPr>
      <w:r w:rsidRPr="00AA6E41">
        <w:rPr>
          <w:color w:val="A6A6A6" w:themeColor="background1" w:themeShade="A6"/>
        </w:rPr>
        <w:t xml:space="preserve">Ilustración </w:t>
      </w:r>
      <w:r w:rsidR="00A117F1" w:rsidRPr="00AA6E41">
        <w:rPr>
          <w:color w:val="A6A6A6" w:themeColor="background1" w:themeShade="A6"/>
        </w:rPr>
        <w:t>8</w:t>
      </w:r>
      <w:r w:rsidRPr="00AA6E41">
        <w:rPr>
          <w:color w:val="A6A6A6" w:themeColor="background1" w:themeShade="A6"/>
        </w:rPr>
        <w:t xml:space="preserve"> Transición 1 (2013-2014)</w:t>
      </w:r>
    </w:p>
    <w:p w14:paraId="089A9DDE" w14:textId="77777777" w:rsidR="00AF7051" w:rsidRPr="00AA6E41" w:rsidRDefault="00AF7051" w:rsidP="005B7B86">
      <w:pPr>
        <w:pStyle w:val="Normal1"/>
        <w:spacing w:after="0" w:line="360" w:lineRule="auto"/>
        <w:ind w:left="720"/>
        <w:rPr>
          <w:rFonts w:eastAsia="Calibri" w:cs="Arial"/>
          <w:color w:val="auto"/>
          <w:sz w:val="22"/>
          <w:szCs w:val="22"/>
        </w:rPr>
        <w:sectPr w:rsidR="00AF7051" w:rsidRPr="00AA6E41" w:rsidSect="00AF7051">
          <w:pgSz w:w="15840" w:h="12240" w:orient="landscape"/>
          <w:pgMar w:top="1701" w:right="1418" w:bottom="1701" w:left="1418" w:header="709" w:footer="709" w:gutter="0"/>
          <w:cols w:space="708"/>
          <w:docGrid w:linePitch="360"/>
        </w:sectPr>
      </w:pPr>
    </w:p>
    <w:p w14:paraId="089A9DDF" w14:textId="77777777" w:rsidR="00A95338" w:rsidRPr="00AA6E41" w:rsidRDefault="00A95338" w:rsidP="005B7B86">
      <w:pPr>
        <w:pStyle w:val="Normal1"/>
        <w:numPr>
          <w:ilvl w:val="0"/>
          <w:numId w:val="27"/>
        </w:numPr>
        <w:spacing w:after="0" w:line="360" w:lineRule="auto"/>
        <w:rPr>
          <w:rFonts w:eastAsia="Calibri" w:cs="Arial"/>
          <w:i/>
          <w:color w:val="auto"/>
          <w:sz w:val="22"/>
          <w:szCs w:val="22"/>
        </w:rPr>
      </w:pPr>
      <w:r w:rsidRPr="00AA6E41">
        <w:rPr>
          <w:rFonts w:eastAsia="Calibri" w:cs="Arial"/>
          <w:b/>
          <w:color w:val="808080" w:themeColor="background1" w:themeShade="80"/>
          <w:sz w:val="22"/>
          <w:szCs w:val="22"/>
        </w:rPr>
        <w:t>Fortalecimiento de soluciones misionales</w:t>
      </w:r>
      <w:r w:rsidRPr="00AA6E41">
        <w:rPr>
          <w:rFonts w:eastAsia="Calibri" w:cs="Arial"/>
          <w:color w:val="auto"/>
          <w:sz w:val="22"/>
          <w:szCs w:val="22"/>
        </w:rPr>
        <w:t>: Las funcionalidades de tipo misional ofrecidas por las aplicaciones SIGS y SID serán objeto de fortalecimiento gracias al trabajo que para la primera se desarrolle con respecto a depuración y aseguramiento de la calidad de sus datos, y para la segunda una racionalización de trámites.</w:t>
      </w:r>
    </w:p>
    <w:p w14:paraId="089A9DE0" w14:textId="77777777" w:rsidR="00A95338" w:rsidRPr="00AA6E41" w:rsidRDefault="00A95338" w:rsidP="005B7B86">
      <w:pPr>
        <w:pStyle w:val="Normal1"/>
        <w:spacing w:after="0" w:line="360" w:lineRule="auto"/>
        <w:ind w:left="1068"/>
        <w:rPr>
          <w:rFonts w:eastAsia="Calibri" w:cs="Arial"/>
          <w:i/>
          <w:color w:val="auto"/>
          <w:sz w:val="22"/>
          <w:szCs w:val="22"/>
        </w:rPr>
      </w:pPr>
    </w:p>
    <w:p w14:paraId="089A9DE1" w14:textId="77777777" w:rsidR="00F05C75" w:rsidRPr="00AA6E41" w:rsidRDefault="00A95338" w:rsidP="005B7B86">
      <w:pPr>
        <w:pStyle w:val="Normal1"/>
        <w:numPr>
          <w:ilvl w:val="0"/>
          <w:numId w:val="27"/>
        </w:numPr>
        <w:spacing w:after="0" w:line="360" w:lineRule="auto"/>
        <w:rPr>
          <w:rFonts w:eastAsia="Calibri" w:cs="Arial"/>
          <w:i/>
          <w:color w:val="auto"/>
          <w:sz w:val="22"/>
          <w:szCs w:val="22"/>
        </w:rPr>
      </w:pPr>
      <w:r w:rsidRPr="00AA6E41">
        <w:rPr>
          <w:rFonts w:eastAsia="Calibri" w:cs="Arial"/>
          <w:b/>
          <w:color w:val="808080" w:themeColor="background1" w:themeShade="80"/>
          <w:sz w:val="22"/>
          <w:szCs w:val="22"/>
        </w:rPr>
        <w:t>Modernización de</w:t>
      </w:r>
      <w:r w:rsidR="00253516" w:rsidRPr="00AA6E41">
        <w:rPr>
          <w:rFonts w:eastAsia="Calibri" w:cs="Arial"/>
          <w:b/>
          <w:color w:val="808080" w:themeColor="background1" w:themeShade="80"/>
          <w:sz w:val="22"/>
          <w:szCs w:val="22"/>
        </w:rPr>
        <w:t xml:space="preserve"> soluciones misionales</w:t>
      </w:r>
      <w:r w:rsidR="00253516" w:rsidRPr="00AA6E41">
        <w:rPr>
          <w:rFonts w:eastAsia="Calibri" w:cs="Arial"/>
          <w:color w:val="auto"/>
          <w:sz w:val="22"/>
          <w:szCs w:val="22"/>
        </w:rPr>
        <w:t xml:space="preserve">: </w:t>
      </w:r>
      <w:r w:rsidR="00A501F5" w:rsidRPr="00AA6E41">
        <w:rPr>
          <w:rFonts w:eastAsia="Calibri" w:cs="Arial"/>
          <w:color w:val="auto"/>
          <w:sz w:val="22"/>
          <w:szCs w:val="22"/>
        </w:rPr>
        <w:t>Las funcionalidades de tipo misional ofrecidas por STORM</w:t>
      </w:r>
      <w:r w:rsidR="00AA0BE6" w:rsidRPr="00AA6E41">
        <w:rPr>
          <w:rFonts w:eastAsia="Calibri" w:cs="Arial"/>
          <w:color w:val="auto"/>
          <w:sz w:val="22"/>
          <w:szCs w:val="22"/>
        </w:rPr>
        <w:t xml:space="preserve"> </w:t>
      </w:r>
      <w:r w:rsidRPr="00AA6E41">
        <w:rPr>
          <w:rFonts w:eastAsia="Calibri" w:cs="Arial"/>
          <w:color w:val="auto"/>
          <w:sz w:val="22"/>
          <w:szCs w:val="22"/>
        </w:rPr>
        <w:t>en sus diferentes módulo serán objeto de modernización por las siguientes iniciativas: la incorporación de las herramientas de XBRL, la integración del modelo de recepción de información con la nueva estructura de Portal y la modernización de plataforma y funcionalidades de los módulos de validación, monitoreo y reportes de la información recibida</w:t>
      </w:r>
      <w:r w:rsidR="00A501F5" w:rsidRPr="00AA6E41">
        <w:rPr>
          <w:rFonts w:eastAsia="Calibri" w:cs="Arial"/>
          <w:color w:val="auto"/>
          <w:sz w:val="22"/>
          <w:szCs w:val="22"/>
        </w:rPr>
        <w:t xml:space="preserve">. </w:t>
      </w:r>
    </w:p>
    <w:p w14:paraId="089A9DE2" w14:textId="77777777" w:rsidR="00A501F5" w:rsidRPr="00AA6E41" w:rsidRDefault="0037402D" w:rsidP="005B7B86">
      <w:pPr>
        <w:pStyle w:val="Normal1"/>
        <w:spacing w:after="0" w:line="360" w:lineRule="auto"/>
        <w:ind w:left="1068"/>
        <w:rPr>
          <w:rFonts w:eastAsia="Calibri" w:cs="Arial"/>
          <w:i/>
          <w:color w:val="auto"/>
          <w:sz w:val="22"/>
          <w:szCs w:val="22"/>
        </w:rPr>
      </w:pPr>
      <w:r w:rsidRPr="00AA6E41">
        <w:rPr>
          <w:rFonts w:eastAsia="Calibri" w:cs="Arial"/>
          <w:i/>
          <w:color w:val="auto"/>
          <w:sz w:val="22"/>
          <w:szCs w:val="22"/>
        </w:rPr>
        <w:t>Nota: Las funcionalidades de STORM serán objeto de adecuaciones debido a la necesidad</w:t>
      </w:r>
      <w:r w:rsidR="00D778A9" w:rsidRPr="00AA6E41">
        <w:rPr>
          <w:rFonts w:eastAsia="Calibri" w:cs="Arial"/>
          <w:i/>
          <w:color w:val="auto"/>
          <w:sz w:val="22"/>
          <w:szCs w:val="22"/>
        </w:rPr>
        <w:t xml:space="preserve"> de adoptar XBRL como lenguaje d</w:t>
      </w:r>
      <w:r w:rsidRPr="00AA6E41">
        <w:rPr>
          <w:rFonts w:eastAsia="Calibri" w:cs="Arial"/>
          <w:i/>
          <w:color w:val="auto"/>
          <w:sz w:val="22"/>
          <w:szCs w:val="22"/>
        </w:rPr>
        <w:t xml:space="preserve">e intercambio de información financiera y </w:t>
      </w:r>
      <w:r w:rsidR="00872372" w:rsidRPr="00AA6E41">
        <w:rPr>
          <w:rFonts w:eastAsia="Calibri" w:cs="Arial"/>
          <w:i/>
          <w:color w:val="auto"/>
          <w:sz w:val="22"/>
          <w:szCs w:val="22"/>
        </w:rPr>
        <w:t xml:space="preserve">a su vez los requerimientos </w:t>
      </w:r>
      <w:r w:rsidRPr="00AA6E41">
        <w:rPr>
          <w:rFonts w:eastAsia="Calibri" w:cs="Arial"/>
          <w:i/>
          <w:color w:val="auto"/>
          <w:sz w:val="22"/>
          <w:szCs w:val="22"/>
        </w:rPr>
        <w:t>necesarios para convergencia de NIIF (Normas Internacionales de Información).</w:t>
      </w:r>
    </w:p>
    <w:p w14:paraId="089A9DE3" w14:textId="77777777" w:rsidR="00AA7E4F" w:rsidRPr="00AA6E41" w:rsidRDefault="00AA7E4F" w:rsidP="005B7B86">
      <w:pPr>
        <w:pStyle w:val="Normal1"/>
        <w:spacing w:after="0" w:line="360" w:lineRule="auto"/>
        <w:ind w:left="1068"/>
        <w:rPr>
          <w:rFonts w:eastAsia="Calibri" w:cs="Arial"/>
          <w:i/>
          <w:color w:val="auto"/>
          <w:sz w:val="22"/>
          <w:szCs w:val="22"/>
        </w:rPr>
      </w:pPr>
    </w:p>
    <w:p w14:paraId="089A9DE4" w14:textId="77777777" w:rsidR="00A95338" w:rsidRPr="00AA6E41" w:rsidRDefault="00A95338"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Relevamiento de utilitarios</w:t>
      </w:r>
      <w:r w:rsidRPr="00AA6E41">
        <w:rPr>
          <w:rFonts w:eastAsia="Calibri" w:cs="Arial"/>
          <w:color w:val="auto"/>
          <w:sz w:val="22"/>
          <w:szCs w:val="22"/>
        </w:rPr>
        <w:t xml:space="preserve">: Dentro de la estructura de aplicaciones dos utilitarios en particular: Generación de Oficios y Análisis de Sociedades, serán relevados por quedan inmersos en funcionalidades a modernizar. </w:t>
      </w:r>
    </w:p>
    <w:p w14:paraId="089A9DE5" w14:textId="77777777" w:rsidR="00A95338" w:rsidRPr="00AA6E41" w:rsidRDefault="00A95338" w:rsidP="005B7B86">
      <w:pPr>
        <w:pStyle w:val="Normal1"/>
        <w:spacing w:after="0" w:line="360" w:lineRule="auto"/>
        <w:ind w:left="1068"/>
        <w:rPr>
          <w:rFonts w:eastAsia="Calibri" w:cs="Arial"/>
          <w:color w:val="auto"/>
          <w:sz w:val="22"/>
          <w:szCs w:val="22"/>
        </w:rPr>
      </w:pPr>
      <w:r w:rsidRPr="00AA6E41">
        <w:rPr>
          <w:rFonts w:eastAsia="Calibri" w:cs="Arial"/>
          <w:color w:val="auto"/>
          <w:sz w:val="22"/>
          <w:szCs w:val="22"/>
        </w:rPr>
        <w:t xml:space="preserve"> </w:t>
      </w:r>
    </w:p>
    <w:p w14:paraId="089A9DE6" w14:textId="77777777" w:rsidR="0063159C" w:rsidRPr="00AA6E41" w:rsidRDefault="00AA0BE6"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Integración Sistema Información Misional</w:t>
      </w:r>
      <w:r w:rsidR="002A6AD2" w:rsidRPr="00AA6E41">
        <w:rPr>
          <w:rFonts w:eastAsia="Calibri" w:cs="Arial"/>
          <w:b/>
          <w:color w:val="808080" w:themeColor="background1" w:themeShade="80"/>
          <w:sz w:val="22"/>
          <w:szCs w:val="22"/>
        </w:rPr>
        <w:t xml:space="preserve">: </w:t>
      </w:r>
      <w:r w:rsidR="002A6AD2" w:rsidRPr="00AA6E41">
        <w:rPr>
          <w:rFonts w:eastAsia="Calibri" w:cs="Arial"/>
          <w:color w:val="auto"/>
          <w:sz w:val="22"/>
          <w:szCs w:val="22"/>
        </w:rPr>
        <w:t xml:space="preserve">Durante esta </w:t>
      </w:r>
      <w:r w:rsidR="00F05C75" w:rsidRPr="00AA6E41">
        <w:rPr>
          <w:rFonts w:eastAsia="Calibri" w:cs="Arial"/>
          <w:color w:val="auto"/>
          <w:sz w:val="22"/>
          <w:szCs w:val="22"/>
        </w:rPr>
        <w:t>etapa</w:t>
      </w:r>
      <w:r w:rsidR="002A6AD2" w:rsidRPr="00AA6E41">
        <w:rPr>
          <w:rFonts w:eastAsia="Calibri" w:cs="Arial"/>
          <w:color w:val="auto"/>
          <w:sz w:val="22"/>
          <w:szCs w:val="22"/>
        </w:rPr>
        <w:t xml:space="preserve"> se</w:t>
      </w:r>
      <w:r w:rsidR="00A95338" w:rsidRPr="00AA6E41">
        <w:rPr>
          <w:rFonts w:eastAsia="Calibri" w:cs="Arial"/>
          <w:color w:val="auto"/>
          <w:sz w:val="22"/>
          <w:szCs w:val="22"/>
        </w:rPr>
        <w:t xml:space="preserve"> dará inicio a la</w:t>
      </w:r>
      <w:r w:rsidR="002A6AD2" w:rsidRPr="00AA6E41">
        <w:rPr>
          <w:rFonts w:eastAsia="Calibri" w:cs="Arial"/>
          <w:color w:val="auto"/>
          <w:sz w:val="22"/>
          <w:szCs w:val="22"/>
        </w:rPr>
        <w:t xml:space="preserve"> integración </w:t>
      </w:r>
      <w:r w:rsidR="00A95338" w:rsidRPr="00AA6E41">
        <w:rPr>
          <w:rFonts w:eastAsia="Calibri" w:cs="Arial"/>
          <w:color w:val="auto"/>
          <w:sz w:val="22"/>
          <w:szCs w:val="22"/>
        </w:rPr>
        <w:t>de</w:t>
      </w:r>
      <w:r w:rsidR="002A6AD2" w:rsidRPr="00AA6E41">
        <w:rPr>
          <w:rFonts w:eastAsia="Calibri" w:cs="Arial"/>
          <w:color w:val="auto"/>
          <w:sz w:val="22"/>
          <w:szCs w:val="22"/>
        </w:rPr>
        <w:t xml:space="preserve"> los aplicativos misionales </w:t>
      </w:r>
      <w:r w:rsidR="00A95338" w:rsidRPr="00AA6E41">
        <w:rPr>
          <w:rFonts w:eastAsia="Calibri" w:cs="Arial"/>
          <w:color w:val="auto"/>
          <w:sz w:val="22"/>
          <w:szCs w:val="22"/>
        </w:rPr>
        <w:t>y flujos de</w:t>
      </w:r>
      <w:r w:rsidR="00763367" w:rsidRPr="00AA6E41">
        <w:rPr>
          <w:rFonts w:eastAsia="Calibri" w:cs="Arial"/>
          <w:color w:val="auto"/>
          <w:sz w:val="22"/>
          <w:szCs w:val="22"/>
        </w:rPr>
        <w:t xml:space="preserve"> apoyo</w:t>
      </w:r>
      <w:r w:rsidR="00A95338" w:rsidRPr="00AA6E41">
        <w:rPr>
          <w:rFonts w:eastAsia="Calibri" w:cs="Arial"/>
          <w:color w:val="auto"/>
          <w:sz w:val="22"/>
          <w:szCs w:val="22"/>
        </w:rPr>
        <w:t>,</w:t>
      </w:r>
      <w:r w:rsidR="002A6AD2" w:rsidRPr="00AA6E41">
        <w:rPr>
          <w:rFonts w:eastAsia="Calibri" w:cs="Arial"/>
          <w:color w:val="auto"/>
          <w:sz w:val="22"/>
          <w:szCs w:val="22"/>
        </w:rPr>
        <w:t xml:space="preserve"> y se diseñara e implementara un esquema de interoperabilidad basado en servicios. Este esquema permitirá la exposición de funcionalidades en el </w:t>
      </w:r>
      <w:r w:rsidR="008C041D" w:rsidRPr="00AA6E41">
        <w:rPr>
          <w:rFonts w:eastAsia="Calibri" w:cs="Arial"/>
          <w:color w:val="auto"/>
          <w:sz w:val="22"/>
          <w:szCs w:val="22"/>
        </w:rPr>
        <w:t xml:space="preserve">Portal Institucional </w:t>
      </w:r>
      <w:r w:rsidR="002A6AD2" w:rsidRPr="00AA6E41">
        <w:rPr>
          <w:rFonts w:eastAsia="Calibri" w:cs="Arial"/>
          <w:color w:val="auto"/>
          <w:sz w:val="22"/>
          <w:szCs w:val="22"/>
        </w:rPr>
        <w:t xml:space="preserve">que soportaran temas como atención a sociedades y ciudadanos, consultas sobre los estados y situaciones de la sociedades o trazabilidad de radicados entre otros servicios sin tener que realizar desarrollos complejos en las funcionalidades </w:t>
      </w:r>
      <w:r w:rsidR="008C041D" w:rsidRPr="00AA6E41">
        <w:rPr>
          <w:rFonts w:eastAsia="Calibri" w:cs="Arial"/>
          <w:color w:val="auto"/>
          <w:sz w:val="22"/>
          <w:szCs w:val="22"/>
        </w:rPr>
        <w:t>de sus aplicativos.</w:t>
      </w:r>
      <w:r w:rsidR="008859D4" w:rsidRPr="00AA6E41">
        <w:rPr>
          <w:rFonts w:eastAsia="Calibri" w:cs="Arial"/>
          <w:color w:val="auto"/>
          <w:sz w:val="22"/>
          <w:szCs w:val="22"/>
        </w:rPr>
        <w:t xml:space="preserve"> Este esquema también permitirá reutilización de funcionalidades ya existentes en cualquiera de los aplicativos misionales brindando un nivel de madurez y mantenibilidad de la arquitectura objetivo.</w:t>
      </w:r>
    </w:p>
    <w:p w14:paraId="089A9DE7" w14:textId="77777777" w:rsidR="00B26F44" w:rsidRPr="00AA6E41" w:rsidRDefault="00B26F44" w:rsidP="005B7B86">
      <w:pPr>
        <w:pStyle w:val="Prrafodelista"/>
        <w:spacing w:after="0" w:line="360" w:lineRule="auto"/>
        <w:rPr>
          <w:rFonts w:ascii="Arial" w:hAnsi="Arial" w:cs="Arial"/>
        </w:rPr>
      </w:pPr>
    </w:p>
    <w:p w14:paraId="089A9DE8" w14:textId="77777777" w:rsidR="00052DF4" w:rsidRPr="00AA6E41" w:rsidRDefault="00052DF4" w:rsidP="005B7B86">
      <w:pPr>
        <w:pStyle w:val="Normal1"/>
        <w:spacing w:after="0" w:line="360" w:lineRule="auto"/>
        <w:ind w:left="0"/>
        <w:rPr>
          <w:rFonts w:eastAsia="Calibri" w:cs="Arial"/>
          <w:color w:val="auto"/>
          <w:sz w:val="22"/>
          <w:szCs w:val="22"/>
        </w:rPr>
      </w:pPr>
      <w:r w:rsidRPr="00AA6E41">
        <w:rPr>
          <w:rFonts w:cs="Arial"/>
          <w:b/>
          <w:color w:val="808080" w:themeColor="background1" w:themeShade="80"/>
          <w:sz w:val="22"/>
          <w:szCs w:val="22"/>
          <w:lang w:eastAsia="en-US"/>
        </w:rPr>
        <w:t xml:space="preserve">Transición </w:t>
      </w:r>
      <w:r w:rsidR="006368AB" w:rsidRPr="00AA6E41">
        <w:rPr>
          <w:rFonts w:cs="Arial"/>
          <w:b/>
          <w:color w:val="808080" w:themeColor="background1" w:themeShade="80"/>
          <w:sz w:val="22"/>
          <w:szCs w:val="22"/>
          <w:lang w:eastAsia="en-US"/>
        </w:rPr>
        <w:t>2</w:t>
      </w:r>
      <w:r w:rsidR="00B75FA4" w:rsidRPr="00AA6E41">
        <w:rPr>
          <w:rFonts w:cs="Arial"/>
          <w:b/>
          <w:color w:val="808080" w:themeColor="background1" w:themeShade="80"/>
          <w:sz w:val="22"/>
          <w:szCs w:val="22"/>
          <w:lang w:eastAsia="en-US"/>
        </w:rPr>
        <w:t xml:space="preserve"> </w:t>
      </w:r>
      <w:r w:rsidRPr="00AA6E41">
        <w:rPr>
          <w:rFonts w:cs="Arial"/>
          <w:b/>
          <w:color w:val="808080" w:themeColor="background1" w:themeShade="80"/>
          <w:sz w:val="22"/>
          <w:szCs w:val="22"/>
          <w:lang w:eastAsia="en-US"/>
        </w:rPr>
        <w:t>(201</w:t>
      </w:r>
      <w:r w:rsidR="00F05C75" w:rsidRPr="00AA6E41">
        <w:rPr>
          <w:rFonts w:cs="Arial"/>
          <w:b/>
          <w:color w:val="808080" w:themeColor="background1" w:themeShade="80"/>
          <w:sz w:val="22"/>
          <w:szCs w:val="22"/>
          <w:lang w:eastAsia="en-US"/>
        </w:rPr>
        <w:t>5</w:t>
      </w:r>
      <w:r w:rsidRPr="00AA6E41">
        <w:rPr>
          <w:rFonts w:cs="Arial"/>
          <w:b/>
          <w:color w:val="808080" w:themeColor="background1" w:themeShade="80"/>
          <w:sz w:val="22"/>
          <w:szCs w:val="22"/>
          <w:lang w:eastAsia="en-US"/>
        </w:rPr>
        <w:t>):</w:t>
      </w:r>
      <w:r w:rsidRPr="00AA6E41">
        <w:rPr>
          <w:rFonts w:eastAsia="Calibri" w:cs="Arial"/>
          <w:color w:val="auto"/>
          <w:sz w:val="22"/>
          <w:szCs w:val="22"/>
        </w:rPr>
        <w:t xml:space="preserve"> </w:t>
      </w:r>
      <w:r w:rsidR="00A95338" w:rsidRPr="00AA6E41">
        <w:rPr>
          <w:rFonts w:eastAsia="Calibri" w:cs="Arial"/>
          <w:color w:val="auto"/>
          <w:sz w:val="22"/>
          <w:szCs w:val="22"/>
        </w:rPr>
        <w:t>Esta etapa constituye una evolución a</w:t>
      </w:r>
      <w:r w:rsidRPr="00AA6E41">
        <w:rPr>
          <w:rFonts w:eastAsia="Calibri" w:cs="Arial"/>
          <w:color w:val="auto"/>
          <w:sz w:val="22"/>
          <w:szCs w:val="22"/>
        </w:rPr>
        <w:t xml:space="preserve"> </w:t>
      </w:r>
      <w:r w:rsidR="00A95338" w:rsidRPr="00AA6E41">
        <w:rPr>
          <w:rFonts w:eastAsia="Calibri" w:cs="Arial"/>
          <w:color w:val="auto"/>
          <w:sz w:val="22"/>
          <w:szCs w:val="22"/>
        </w:rPr>
        <w:t xml:space="preserve">mediano </w:t>
      </w:r>
      <w:r w:rsidRPr="00AA6E41">
        <w:rPr>
          <w:rFonts w:eastAsia="Calibri" w:cs="Arial"/>
          <w:color w:val="auto"/>
          <w:sz w:val="22"/>
          <w:szCs w:val="22"/>
        </w:rPr>
        <w:t xml:space="preserve">plazo y que requerirán de una confirmación del nivel de madurez de las aplicaciones de la </w:t>
      </w:r>
      <w:r w:rsidR="009C7300" w:rsidRPr="00AA6E41">
        <w:rPr>
          <w:rFonts w:eastAsia="Calibri" w:cs="Arial"/>
          <w:color w:val="auto"/>
          <w:sz w:val="22"/>
          <w:szCs w:val="22"/>
        </w:rPr>
        <w:t xml:space="preserve">Entidad  </w:t>
      </w:r>
      <w:r w:rsidR="003024C5" w:rsidRPr="00AA6E41">
        <w:rPr>
          <w:rFonts w:eastAsia="Calibri" w:cs="Arial"/>
          <w:color w:val="auto"/>
          <w:sz w:val="22"/>
          <w:szCs w:val="22"/>
        </w:rPr>
        <w:t xml:space="preserve"> </w:t>
      </w:r>
      <w:r w:rsidRPr="00AA6E41">
        <w:rPr>
          <w:rFonts w:eastAsia="Calibri" w:cs="Arial"/>
          <w:color w:val="auto"/>
          <w:sz w:val="22"/>
          <w:szCs w:val="22"/>
        </w:rPr>
        <w:t xml:space="preserve">para lograr un estado de mayor aprovechamiento de la información, automatización robusta de procesos, gobernabilidad de servicios de información y gestión del desempeño institucional apoyado en los sistemas de información. </w:t>
      </w:r>
      <w:r w:rsidR="00D14FF5" w:rsidRPr="00AA6E41">
        <w:rPr>
          <w:rFonts w:eastAsia="Calibri" w:cs="Arial"/>
          <w:color w:val="auto"/>
          <w:sz w:val="22"/>
          <w:szCs w:val="22"/>
        </w:rPr>
        <w:t>A continuación se ilustra y detalla</w:t>
      </w:r>
      <w:r w:rsidRPr="00AA6E41">
        <w:rPr>
          <w:rFonts w:eastAsia="Calibri" w:cs="Arial"/>
          <w:color w:val="auto"/>
          <w:sz w:val="22"/>
          <w:szCs w:val="22"/>
        </w:rPr>
        <w:t xml:space="preserve"> esta transición:</w:t>
      </w:r>
    </w:p>
    <w:p w14:paraId="089A9DE9" w14:textId="77777777" w:rsidR="003F1147" w:rsidRPr="00AA6E41" w:rsidRDefault="003F1147" w:rsidP="005B7B86">
      <w:pPr>
        <w:pStyle w:val="Normal1"/>
        <w:spacing w:after="0" w:line="360" w:lineRule="auto"/>
        <w:ind w:left="720"/>
        <w:rPr>
          <w:rFonts w:eastAsia="Calibri" w:cs="Arial"/>
          <w:color w:val="auto"/>
          <w:sz w:val="22"/>
          <w:szCs w:val="22"/>
        </w:rPr>
      </w:pPr>
    </w:p>
    <w:p w14:paraId="089A9DEA" w14:textId="77777777" w:rsidR="00AF7051" w:rsidRPr="00AA6E41" w:rsidRDefault="00AF7051" w:rsidP="005B7B86">
      <w:pPr>
        <w:pStyle w:val="Normal1"/>
        <w:spacing w:after="0" w:line="360" w:lineRule="auto"/>
        <w:ind w:left="720"/>
        <w:jc w:val="center"/>
        <w:rPr>
          <w:rFonts w:eastAsia="Calibri" w:cs="Arial"/>
          <w:color w:val="auto"/>
          <w:sz w:val="22"/>
          <w:szCs w:val="22"/>
        </w:rPr>
        <w:sectPr w:rsidR="00AF7051" w:rsidRPr="00AA6E41" w:rsidSect="00014A4D">
          <w:pgSz w:w="12240" w:h="15840"/>
          <w:pgMar w:top="1418" w:right="1701" w:bottom="1418" w:left="1701" w:header="709" w:footer="709" w:gutter="0"/>
          <w:cols w:space="708"/>
          <w:docGrid w:linePitch="360"/>
        </w:sectPr>
      </w:pPr>
    </w:p>
    <w:p w14:paraId="089A9DEB" w14:textId="77777777" w:rsidR="00846838" w:rsidRPr="00AA6E41" w:rsidRDefault="00B420AF" w:rsidP="005B7B86">
      <w:pPr>
        <w:pStyle w:val="Normal1"/>
        <w:spacing w:after="0" w:line="360" w:lineRule="auto"/>
        <w:ind w:left="720"/>
        <w:jc w:val="left"/>
        <w:rPr>
          <w:rFonts w:eastAsia="Calibri" w:cs="Arial"/>
          <w:color w:val="auto"/>
          <w:sz w:val="22"/>
          <w:szCs w:val="22"/>
        </w:rPr>
      </w:pPr>
      <w:r>
        <w:rPr>
          <w:rFonts w:eastAsia="Calibri" w:cs="Arial"/>
          <w:noProof/>
          <w:color w:val="auto"/>
          <w:sz w:val="22"/>
          <w:szCs w:val="22"/>
        </w:rPr>
        <w:drawing>
          <wp:inline distT="0" distB="0" distL="0" distR="0" wp14:anchorId="089A9F54" wp14:editId="089A9F55">
            <wp:extent cx="7724140" cy="4841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24140" cy="4841240"/>
                    </a:xfrm>
                    <a:prstGeom prst="rect">
                      <a:avLst/>
                    </a:prstGeom>
                    <a:noFill/>
                    <a:ln>
                      <a:noFill/>
                    </a:ln>
                  </pic:spPr>
                </pic:pic>
              </a:graphicData>
            </a:graphic>
          </wp:inline>
        </w:drawing>
      </w:r>
    </w:p>
    <w:p w14:paraId="089A9DEC" w14:textId="77777777" w:rsidR="002D2577" w:rsidRPr="00AA6E41" w:rsidRDefault="002D2577" w:rsidP="005B7B86">
      <w:pPr>
        <w:pStyle w:val="Descripcin"/>
        <w:rPr>
          <w:color w:val="FF0000"/>
        </w:rPr>
      </w:pPr>
      <w:r w:rsidRPr="00AA6E41">
        <w:rPr>
          <w:color w:val="A6A6A6" w:themeColor="background1" w:themeShade="A6"/>
        </w:rPr>
        <w:t xml:space="preserve">Ilustración </w:t>
      </w:r>
      <w:r w:rsidR="00A117F1" w:rsidRPr="00AA6E41">
        <w:rPr>
          <w:color w:val="A6A6A6" w:themeColor="background1" w:themeShade="A6"/>
        </w:rPr>
        <w:t>9</w:t>
      </w:r>
      <w:r w:rsidRPr="00AA6E41">
        <w:rPr>
          <w:color w:val="A6A6A6" w:themeColor="background1" w:themeShade="A6"/>
        </w:rPr>
        <w:t xml:space="preserve"> Transición 2</w:t>
      </w:r>
      <w:r w:rsidR="00D14FF5" w:rsidRPr="00AA6E41">
        <w:rPr>
          <w:color w:val="A6A6A6" w:themeColor="background1" w:themeShade="A6"/>
        </w:rPr>
        <w:t xml:space="preserve"> (2015)</w:t>
      </w:r>
    </w:p>
    <w:p w14:paraId="089A9DED" w14:textId="77777777" w:rsidR="00AF7051" w:rsidRPr="00AA6E41" w:rsidRDefault="00AF7051" w:rsidP="005B7B86">
      <w:pPr>
        <w:pStyle w:val="Normal1"/>
        <w:spacing w:after="0" w:line="360" w:lineRule="auto"/>
        <w:ind w:left="720"/>
        <w:rPr>
          <w:rFonts w:eastAsia="Calibri" w:cs="Arial"/>
          <w:color w:val="auto"/>
          <w:sz w:val="22"/>
          <w:szCs w:val="22"/>
        </w:rPr>
        <w:sectPr w:rsidR="00AF7051" w:rsidRPr="00AA6E41" w:rsidSect="00AF7051">
          <w:pgSz w:w="15840" w:h="12240" w:orient="landscape"/>
          <w:pgMar w:top="1701" w:right="1418" w:bottom="1701" w:left="1418" w:header="709" w:footer="709" w:gutter="0"/>
          <w:cols w:space="708"/>
          <w:docGrid w:linePitch="360"/>
        </w:sectPr>
      </w:pPr>
    </w:p>
    <w:p w14:paraId="089A9DEE" w14:textId="77777777" w:rsidR="00D14FF5" w:rsidRPr="00AA6E41" w:rsidRDefault="00D14FF5"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Segunda ola de Automatización Workflows misionales:</w:t>
      </w:r>
      <w:r w:rsidRPr="00AA6E41">
        <w:rPr>
          <w:rFonts w:eastAsia="Calibri" w:cs="Arial"/>
          <w:b/>
          <w:color w:val="auto"/>
          <w:sz w:val="22"/>
          <w:szCs w:val="22"/>
        </w:rPr>
        <w:t xml:space="preserve"> </w:t>
      </w:r>
      <w:r w:rsidRPr="00AA6E41">
        <w:rPr>
          <w:rFonts w:eastAsia="Calibri" w:cs="Arial"/>
          <w:color w:val="auto"/>
          <w:sz w:val="22"/>
          <w:szCs w:val="22"/>
        </w:rPr>
        <w:t>Continuando con la priorizaron los flujos de trabajo (Workflows) para ser automatizados en la plataforma MS-SharePoint, se sigue con un segundo paquete y se incorporarán otro grupo de flujos de trabajo orientados a apoyar labores de delegaturas como Insolvencia, IVC y Procesos Mercantiles. Esta etapa continúa con la implementación de una capa de servicios que permitirá la reutilización de funcionalidades. El detalle de loa workflows a automatizar se encontrará en el documento “Portafolio de Proyectos para implementación de la AE”.</w:t>
      </w:r>
    </w:p>
    <w:p w14:paraId="089A9DEF" w14:textId="77777777" w:rsidR="00D14FF5" w:rsidRPr="00AA6E41" w:rsidRDefault="00D14FF5" w:rsidP="005B7B86">
      <w:pPr>
        <w:pStyle w:val="Normal1"/>
        <w:spacing w:after="0" w:line="360" w:lineRule="auto"/>
        <w:ind w:left="1068"/>
        <w:rPr>
          <w:rFonts w:eastAsia="Calibri" w:cs="Arial"/>
          <w:color w:val="auto"/>
          <w:sz w:val="22"/>
          <w:szCs w:val="22"/>
        </w:rPr>
      </w:pPr>
    </w:p>
    <w:p w14:paraId="089A9DF0" w14:textId="77777777" w:rsidR="006368AB" w:rsidRPr="00AA6E41" w:rsidRDefault="00D14FF5"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 xml:space="preserve">Emergiendo a </w:t>
      </w:r>
      <w:r w:rsidR="006368AB" w:rsidRPr="00AA6E41">
        <w:rPr>
          <w:rFonts w:eastAsia="Calibri" w:cs="Arial"/>
          <w:b/>
          <w:color w:val="808080" w:themeColor="background1" w:themeShade="80"/>
          <w:sz w:val="22"/>
          <w:szCs w:val="22"/>
        </w:rPr>
        <w:t>Inteligencia de negocios:</w:t>
      </w:r>
      <w:r w:rsidR="006368AB" w:rsidRPr="00AA6E41">
        <w:rPr>
          <w:rFonts w:eastAsia="Calibri" w:cs="Arial"/>
          <w:b/>
          <w:color w:val="auto"/>
          <w:sz w:val="22"/>
          <w:szCs w:val="22"/>
        </w:rPr>
        <w:t xml:space="preserve"> </w:t>
      </w:r>
      <w:r w:rsidR="006368AB" w:rsidRPr="00AA6E41">
        <w:rPr>
          <w:rFonts w:eastAsia="Calibri" w:cs="Arial"/>
          <w:color w:val="auto"/>
          <w:sz w:val="22"/>
          <w:szCs w:val="22"/>
        </w:rPr>
        <w:t xml:space="preserve">Esta </w:t>
      </w:r>
      <w:r w:rsidRPr="00AA6E41">
        <w:rPr>
          <w:rFonts w:eastAsia="Calibri" w:cs="Arial"/>
          <w:color w:val="auto"/>
          <w:sz w:val="22"/>
          <w:szCs w:val="22"/>
        </w:rPr>
        <w:t>transición</w:t>
      </w:r>
      <w:r w:rsidR="006368AB" w:rsidRPr="00AA6E41">
        <w:rPr>
          <w:rFonts w:eastAsia="Calibri" w:cs="Arial"/>
          <w:color w:val="auto"/>
          <w:sz w:val="22"/>
          <w:szCs w:val="22"/>
        </w:rPr>
        <w:t xml:space="preserve"> liberara las solucione de tipo inteligencia de negocios necesarios para dar apoyo a las decisiones de operativas y estratégicas de la </w:t>
      </w:r>
      <w:r w:rsidR="009C7300" w:rsidRPr="00AA6E41">
        <w:rPr>
          <w:rFonts w:eastAsia="Calibri" w:cs="Arial"/>
          <w:color w:val="auto"/>
          <w:sz w:val="22"/>
          <w:szCs w:val="22"/>
        </w:rPr>
        <w:t>Entidad.</w:t>
      </w:r>
      <w:r w:rsidRPr="00AA6E41">
        <w:rPr>
          <w:rFonts w:eastAsia="Calibri" w:cs="Arial"/>
          <w:color w:val="auto"/>
          <w:sz w:val="22"/>
          <w:szCs w:val="22"/>
        </w:rPr>
        <w:t xml:space="preserve"> Es acá donde ya cuenta con la implementación de los Tableros de Control para la operación y el Cuadro de Mando Integral para el seguimiento estratégico.   </w:t>
      </w:r>
      <w:r w:rsidR="009C7300" w:rsidRPr="00AA6E41">
        <w:rPr>
          <w:rFonts w:eastAsia="Calibri" w:cs="Arial"/>
          <w:color w:val="auto"/>
          <w:sz w:val="22"/>
          <w:szCs w:val="22"/>
        </w:rPr>
        <w:t xml:space="preserve"> </w:t>
      </w:r>
      <w:r w:rsidR="006368AB" w:rsidRPr="00AA6E41">
        <w:rPr>
          <w:rFonts w:eastAsia="Calibri" w:cs="Arial"/>
          <w:color w:val="auto"/>
          <w:sz w:val="22"/>
          <w:szCs w:val="22"/>
        </w:rPr>
        <w:t xml:space="preserve">Serán este tipo de soluciones las que potenciaran </w:t>
      </w:r>
      <w:r w:rsidRPr="00AA6E41">
        <w:rPr>
          <w:rFonts w:eastAsia="Calibri" w:cs="Arial"/>
          <w:color w:val="auto"/>
          <w:sz w:val="22"/>
          <w:szCs w:val="22"/>
        </w:rPr>
        <w:t>la productividad y oportunidad de las delegaturas y la mejora continua de sus esfuerzos</w:t>
      </w:r>
      <w:r w:rsidR="00195E9C" w:rsidRPr="00AA6E41">
        <w:rPr>
          <w:rFonts w:eastAsia="Calibri" w:cs="Arial"/>
          <w:color w:val="auto"/>
          <w:sz w:val="22"/>
          <w:szCs w:val="22"/>
        </w:rPr>
        <w:t xml:space="preserve"> para</w:t>
      </w:r>
      <w:r w:rsidRPr="00AA6E41">
        <w:rPr>
          <w:rFonts w:eastAsia="Calibri" w:cs="Arial"/>
          <w:color w:val="auto"/>
          <w:sz w:val="22"/>
          <w:szCs w:val="22"/>
        </w:rPr>
        <w:t xml:space="preserve"> dar mejor atención a la</w:t>
      </w:r>
      <w:r w:rsidR="00195E9C" w:rsidRPr="00AA6E41">
        <w:rPr>
          <w:rFonts w:eastAsia="Calibri" w:cs="Arial"/>
          <w:color w:val="auto"/>
          <w:sz w:val="22"/>
          <w:szCs w:val="22"/>
        </w:rPr>
        <w:t xml:space="preserve"> preservación del orden público y económico. </w:t>
      </w:r>
    </w:p>
    <w:p w14:paraId="089A9DF1" w14:textId="77777777" w:rsidR="003F1147" w:rsidRPr="00AA6E41" w:rsidRDefault="003F1147" w:rsidP="005B7B86">
      <w:pPr>
        <w:pStyle w:val="Normal1"/>
        <w:spacing w:after="0" w:line="360" w:lineRule="auto"/>
        <w:ind w:left="1068"/>
        <w:rPr>
          <w:rFonts w:eastAsia="Calibri" w:cs="Arial"/>
          <w:color w:val="auto"/>
          <w:sz w:val="22"/>
          <w:szCs w:val="22"/>
        </w:rPr>
      </w:pPr>
    </w:p>
    <w:p w14:paraId="089A9DF2" w14:textId="77777777" w:rsidR="000C495E" w:rsidRPr="00AA6E41" w:rsidRDefault="005467B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Incorporación de Expediente Digital:</w:t>
      </w:r>
      <w:r w:rsidRPr="00AA6E41">
        <w:rPr>
          <w:rFonts w:eastAsia="Calibri" w:cs="Arial"/>
          <w:b/>
          <w:color w:val="auto"/>
          <w:sz w:val="22"/>
          <w:szCs w:val="22"/>
        </w:rPr>
        <w:t xml:space="preserve"> </w:t>
      </w:r>
      <w:r w:rsidRPr="00AA6E41">
        <w:rPr>
          <w:rFonts w:eastAsia="Calibri" w:cs="Arial"/>
          <w:color w:val="auto"/>
          <w:sz w:val="22"/>
          <w:szCs w:val="22"/>
        </w:rPr>
        <w:t>Esta transición liberara la una solución de visualización tipo Publicación Electrónica de todos los documentos, folios y cuadernos que constituyen procesos jurisdiccionales o administrativos. Esto constituye un gran habilitador de autoservicios al que propende la Entidad y la iniciativa interna de Cero Papel.</w:t>
      </w:r>
    </w:p>
    <w:p w14:paraId="089A9DF3" w14:textId="77777777" w:rsidR="005467BB" w:rsidRPr="00AA6E41" w:rsidRDefault="005467BB" w:rsidP="005B7B86">
      <w:pPr>
        <w:pStyle w:val="Normal1"/>
        <w:spacing w:after="0" w:line="360" w:lineRule="auto"/>
        <w:ind w:left="1068"/>
        <w:rPr>
          <w:rFonts w:eastAsia="Calibri" w:cs="Arial"/>
          <w:color w:val="auto"/>
          <w:sz w:val="22"/>
          <w:szCs w:val="22"/>
        </w:rPr>
      </w:pPr>
    </w:p>
    <w:p w14:paraId="089A9DF4" w14:textId="77777777" w:rsidR="005467BB" w:rsidRPr="00AA6E41" w:rsidRDefault="005467B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Incorporación de Gesto de Audio y Video:</w:t>
      </w:r>
      <w:r w:rsidRPr="00AA6E41">
        <w:rPr>
          <w:rFonts w:eastAsia="Calibri" w:cs="Arial"/>
          <w:b/>
          <w:color w:val="auto"/>
          <w:sz w:val="22"/>
          <w:szCs w:val="22"/>
        </w:rPr>
        <w:t xml:space="preserve"> </w:t>
      </w:r>
      <w:r w:rsidRPr="00AA6E41">
        <w:rPr>
          <w:rFonts w:eastAsia="Calibri" w:cs="Arial"/>
          <w:color w:val="auto"/>
          <w:sz w:val="22"/>
          <w:szCs w:val="22"/>
        </w:rPr>
        <w:t>Esta transición liberara la una solución que permitirá el almacenamiento, indexación y publicación de los archivos de audio y video que son de uso crítico en la Entidad, como es el caso de grabaciones de audiencias, o material probatorio. Este es un paso a la gestión avanzada de activos digitales.</w:t>
      </w:r>
    </w:p>
    <w:p w14:paraId="089A9DF5" w14:textId="77777777" w:rsidR="005467BB" w:rsidRPr="00AA6E41" w:rsidRDefault="005467BB" w:rsidP="005B7B86">
      <w:pPr>
        <w:pStyle w:val="Normal1"/>
        <w:spacing w:after="0" w:line="360" w:lineRule="auto"/>
        <w:ind w:left="1068"/>
        <w:rPr>
          <w:rFonts w:eastAsia="Calibri" w:cs="Arial"/>
          <w:color w:val="auto"/>
          <w:sz w:val="22"/>
          <w:szCs w:val="22"/>
        </w:rPr>
      </w:pPr>
    </w:p>
    <w:p w14:paraId="089A9DF6" w14:textId="77777777" w:rsidR="005467BB" w:rsidRPr="00AA6E41" w:rsidRDefault="005467B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Fortalecimiento de capacitación virtual:</w:t>
      </w:r>
      <w:r w:rsidRPr="00AA6E41">
        <w:rPr>
          <w:rFonts w:eastAsia="Calibri" w:cs="Arial"/>
          <w:b/>
          <w:color w:val="auto"/>
          <w:sz w:val="22"/>
          <w:szCs w:val="22"/>
        </w:rPr>
        <w:t xml:space="preserve"> </w:t>
      </w:r>
      <w:r w:rsidRPr="00AA6E41">
        <w:rPr>
          <w:rFonts w:eastAsia="Calibri" w:cs="Arial"/>
          <w:color w:val="auto"/>
          <w:sz w:val="22"/>
          <w:szCs w:val="22"/>
        </w:rPr>
        <w:t>Esta transición liberara un modelo de capacitación virtual basada en la plataforma Moodle, que permitirá fortalecer los programas de formación a funcionarios y la pedagogía empresarial en aspectos tan importantes como la convergencia a NIIF.</w:t>
      </w:r>
    </w:p>
    <w:p w14:paraId="089A9DF7" w14:textId="77777777" w:rsidR="005467BB" w:rsidRPr="00AA6E41" w:rsidRDefault="005467BB" w:rsidP="005B7B86">
      <w:pPr>
        <w:pStyle w:val="Normal1"/>
        <w:spacing w:after="0" w:line="360" w:lineRule="auto"/>
        <w:ind w:left="1068"/>
        <w:rPr>
          <w:rFonts w:eastAsia="Calibri" w:cs="Arial"/>
          <w:color w:val="auto"/>
          <w:sz w:val="22"/>
          <w:szCs w:val="22"/>
        </w:rPr>
      </w:pPr>
    </w:p>
    <w:p w14:paraId="089A9DF8" w14:textId="77777777" w:rsidR="000177EB" w:rsidRPr="00AA6E41" w:rsidRDefault="000177EB"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Fortalecimiento del Sistema de Atención al Ciudadano:</w:t>
      </w:r>
      <w:r w:rsidRPr="00AA6E41">
        <w:rPr>
          <w:rFonts w:eastAsia="Calibri" w:cs="Arial"/>
          <w:b/>
          <w:color w:val="auto"/>
          <w:sz w:val="22"/>
          <w:szCs w:val="22"/>
        </w:rPr>
        <w:t xml:space="preserve"> </w:t>
      </w:r>
      <w:r w:rsidRPr="00AA6E41">
        <w:rPr>
          <w:rFonts w:eastAsia="Calibri" w:cs="Arial"/>
          <w:color w:val="auto"/>
          <w:sz w:val="22"/>
          <w:szCs w:val="22"/>
        </w:rPr>
        <w:t xml:space="preserve">Esta transición liberara un modelo fortalecido de S.A.C gracias a la integración de los servicios online, la radicación en línea y la atención integral desde el Portal. </w:t>
      </w:r>
      <w:r w:rsidR="002B5F87" w:rsidRPr="00AA6E41">
        <w:rPr>
          <w:rFonts w:eastAsia="Calibri" w:cs="Arial"/>
          <w:color w:val="auto"/>
          <w:sz w:val="22"/>
          <w:szCs w:val="22"/>
        </w:rPr>
        <w:t>Los proyectos de integración de la información permitirán un modelo de consulta de información y transacciones en línea que apoyarán el autoservicio de ciudadanos y sociedades.</w:t>
      </w:r>
    </w:p>
    <w:p w14:paraId="089A9DF9" w14:textId="77777777" w:rsidR="00693D6A" w:rsidRPr="00AA6E41" w:rsidRDefault="00693D6A" w:rsidP="005B7B86">
      <w:pPr>
        <w:pStyle w:val="Prrafodelista"/>
        <w:spacing w:after="0" w:line="360" w:lineRule="auto"/>
        <w:rPr>
          <w:rFonts w:ascii="Arial" w:hAnsi="Arial" w:cs="Arial"/>
        </w:rPr>
      </w:pPr>
    </w:p>
    <w:p w14:paraId="089A9DFA" w14:textId="77777777" w:rsidR="00693D6A" w:rsidRPr="00AA6E41" w:rsidRDefault="00693D6A"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Unificación de servicios de información y transacción:</w:t>
      </w:r>
      <w:r w:rsidRPr="00AA6E41">
        <w:rPr>
          <w:rFonts w:eastAsia="Calibri" w:cs="Arial"/>
          <w:b/>
          <w:color w:val="auto"/>
          <w:sz w:val="22"/>
          <w:szCs w:val="22"/>
        </w:rPr>
        <w:t xml:space="preserve"> </w:t>
      </w:r>
      <w:r w:rsidRPr="00AA6E41">
        <w:rPr>
          <w:rFonts w:eastAsia="Calibri" w:cs="Arial"/>
          <w:color w:val="auto"/>
          <w:sz w:val="22"/>
          <w:szCs w:val="22"/>
        </w:rPr>
        <w:t>Esta transición liberara un modelo integrado donde servicios de información como Baranda Virtual y servicio de transacción como Estado de cuenta y contribución, se incorporan al modelo de portal y atención al ciudadano.</w:t>
      </w:r>
    </w:p>
    <w:p w14:paraId="089A9DFB" w14:textId="77777777" w:rsidR="00693D6A" w:rsidRPr="00AA6E41" w:rsidRDefault="00693D6A" w:rsidP="005B7B86">
      <w:pPr>
        <w:pStyle w:val="Normal1"/>
        <w:spacing w:after="0" w:line="360" w:lineRule="auto"/>
        <w:ind w:left="1068"/>
        <w:rPr>
          <w:rFonts w:eastAsia="Calibri" w:cs="Arial"/>
          <w:color w:val="auto"/>
          <w:sz w:val="22"/>
          <w:szCs w:val="22"/>
        </w:rPr>
      </w:pPr>
    </w:p>
    <w:p w14:paraId="089A9DFC" w14:textId="77777777" w:rsidR="000177EB" w:rsidRPr="00AA6E41" w:rsidRDefault="000177EB" w:rsidP="005B7B86">
      <w:pPr>
        <w:pStyle w:val="Normal1"/>
        <w:spacing w:after="0" w:line="360" w:lineRule="auto"/>
        <w:ind w:left="1068"/>
        <w:rPr>
          <w:rFonts w:eastAsia="Calibri" w:cs="Arial"/>
          <w:color w:val="auto"/>
          <w:sz w:val="22"/>
          <w:szCs w:val="22"/>
        </w:rPr>
      </w:pPr>
    </w:p>
    <w:p w14:paraId="089A9DFD" w14:textId="77777777" w:rsidR="002D2577" w:rsidRPr="00AA6E41" w:rsidRDefault="002D2577" w:rsidP="005B7B86">
      <w:pPr>
        <w:pStyle w:val="Normal1"/>
        <w:spacing w:after="0" w:line="360" w:lineRule="auto"/>
        <w:ind w:left="0"/>
        <w:rPr>
          <w:rFonts w:eastAsia="Calibri" w:cs="Arial"/>
          <w:b/>
          <w:color w:val="auto"/>
          <w:sz w:val="22"/>
          <w:szCs w:val="22"/>
        </w:rPr>
      </w:pPr>
      <w:r w:rsidRPr="00AA6E41">
        <w:rPr>
          <w:rFonts w:cs="Arial"/>
          <w:b/>
          <w:color w:val="808080" w:themeColor="background1" w:themeShade="80"/>
          <w:sz w:val="22"/>
          <w:szCs w:val="22"/>
          <w:lang w:eastAsia="en-US"/>
        </w:rPr>
        <w:t>Transición 3(201</w:t>
      </w:r>
      <w:r w:rsidR="002D5E98" w:rsidRPr="00AA6E41">
        <w:rPr>
          <w:rFonts w:cs="Arial"/>
          <w:b/>
          <w:color w:val="808080" w:themeColor="background1" w:themeShade="80"/>
          <w:sz w:val="22"/>
          <w:szCs w:val="22"/>
          <w:lang w:eastAsia="en-US"/>
        </w:rPr>
        <w:t>6-2018</w:t>
      </w:r>
      <w:r w:rsidRPr="00AA6E41">
        <w:rPr>
          <w:rFonts w:cs="Arial"/>
          <w:b/>
          <w:color w:val="808080" w:themeColor="background1" w:themeShade="80"/>
          <w:sz w:val="22"/>
          <w:szCs w:val="22"/>
          <w:lang w:eastAsia="en-US"/>
        </w:rPr>
        <w:t>):</w:t>
      </w:r>
      <w:r w:rsidR="002D5E98" w:rsidRPr="00AA6E41">
        <w:rPr>
          <w:rFonts w:eastAsia="Calibri" w:cs="Arial"/>
          <w:b/>
          <w:color w:val="auto"/>
          <w:sz w:val="22"/>
          <w:szCs w:val="22"/>
        </w:rPr>
        <w:t xml:space="preserve"> </w:t>
      </w:r>
      <w:r w:rsidR="002D5E98" w:rsidRPr="00AA6E41">
        <w:rPr>
          <w:rFonts w:eastAsia="Calibri" w:cs="Arial"/>
          <w:color w:val="auto"/>
          <w:sz w:val="22"/>
          <w:szCs w:val="22"/>
        </w:rPr>
        <w:t>Esta etapa constituye una evolución a largo plazo y definirá un modelo de madurez de las aplicaciones de la Entidad donde la integración, estandarización y la automatización de procesos misionales, lleven a un entorno operativo consolidado y de mayor gestión. A continuación se ilustra y detalla esta transición:</w:t>
      </w:r>
    </w:p>
    <w:p w14:paraId="089A9DFE" w14:textId="77777777" w:rsidR="002D5E98" w:rsidRPr="00AA6E41" w:rsidRDefault="002D5E98" w:rsidP="005B7B86">
      <w:pPr>
        <w:pStyle w:val="Descripcin"/>
        <w:ind w:left="1068"/>
        <w:jc w:val="both"/>
        <w:rPr>
          <w:color w:val="FF0000"/>
        </w:rPr>
      </w:pPr>
    </w:p>
    <w:p w14:paraId="089A9DFF" w14:textId="77777777" w:rsidR="002D5E98" w:rsidRPr="00AA6E41" w:rsidRDefault="002D5E98" w:rsidP="005B7B86">
      <w:pPr>
        <w:spacing w:after="0" w:line="360" w:lineRule="auto"/>
        <w:rPr>
          <w:rFonts w:ascii="Arial" w:hAnsi="Arial" w:cs="Arial"/>
        </w:rPr>
      </w:pPr>
    </w:p>
    <w:p w14:paraId="089A9E00" w14:textId="77777777" w:rsidR="00976C9C" w:rsidRPr="00AA6E41" w:rsidRDefault="00976C9C"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Tercera ola de Automatización Workflows misionales:</w:t>
      </w:r>
      <w:r w:rsidRPr="00AA6E41">
        <w:rPr>
          <w:rFonts w:eastAsia="Calibri" w:cs="Arial"/>
          <w:b/>
          <w:color w:val="auto"/>
          <w:sz w:val="22"/>
          <w:szCs w:val="22"/>
        </w:rPr>
        <w:t xml:space="preserve"> </w:t>
      </w:r>
      <w:r w:rsidRPr="00AA6E41">
        <w:rPr>
          <w:rFonts w:eastAsia="Calibri" w:cs="Arial"/>
          <w:color w:val="auto"/>
          <w:sz w:val="22"/>
          <w:szCs w:val="22"/>
        </w:rPr>
        <w:t>Continuando con la priorizaron los flujos de trabajo (Workflows) para ser automatizados en la plataforma MS-SharePoint, se sigue con un segundo paquete y se incorporarán otro grupo de flujos de trabajo orientados a apoyar labores de delegaturas como Insolvencia, IVC y Procesos Mercantiles. Esta etapa continúa con la implementación de una capa de servicios que permitirá la reutilización de funcionalidades. El detalle de loa workflows a automatizar se encontrará en el documento “Portafolio de Proyectos para implementación de la AE”.</w:t>
      </w:r>
    </w:p>
    <w:p w14:paraId="089A9E01" w14:textId="77777777" w:rsidR="00976C9C" w:rsidRPr="00AA6E41" w:rsidRDefault="00976C9C" w:rsidP="005B7B86">
      <w:pPr>
        <w:pStyle w:val="Normal1"/>
        <w:spacing w:after="0" w:line="360" w:lineRule="auto"/>
        <w:ind w:left="1068"/>
        <w:rPr>
          <w:rFonts w:eastAsia="Calibri" w:cs="Arial"/>
          <w:color w:val="auto"/>
          <w:sz w:val="22"/>
          <w:szCs w:val="22"/>
        </w:rPr>
      </w:pPr>
    </w:p>
    <w:p w14:paraId="089A9E02" w14:textId="77777777" w:rsidR="00976C9C" w:rsidRPr="00AA6E41" w:rsidRDefault="00976C9C" w:rsidP="005B7B86">
      <w:pPr>
        <w:pStyle w:val="Normal1"/>
        <w:numPr>
          <w:ilvl w:val="0"/>
          <w:numId w:val="27"/>
        </w:numPr>
        <w:spacing w:after="0" w:line="360" w:lineRule="auto"/>
        <w:rPr>
          <w:rFonts w:eastAsia="Calibri" w:cs="Arial"/>
          <w:color w:val="auto"/>
          <w:sz w:val="22"/>
          <w:szCs w:val="22"/>
        </w:rPr>
      </w:pPr>
      <w:r w:rsidRPr="00AA6E41">
        <w:rPr>
          <w:rFonts w:eastAsia="Calibri" w:cs="Arial"/>
          <w:b/>
          <w:color w:val="808080" w:themeColor="background1" w:themeShade="80"/>
          <w:sz w:val="22"/>
          <w:szCs w:val="22"/>
        </w:rPr>
        <w:t>Consolidando la Inteligencia de negocios:</w:t>
      </w:r>
      <w:r w:rsidRPr="00AA6E41">
        <w:rPr>
          <w:rFonts w:eastAsia="Calibri" w:cs="Arial"/>
          <w:b/>
          <w:color w:val="auto"/>
          <w:sz w:val="22"/>
          <w:szCs w:val="22"/>
        </w:rPr>
        <w:t xml:space="preserve"> </w:t>
      </w:r>
      <w:r w:rsidRPr="00AA6E41">
        <w:rPr>
          <w:rFonts w:eastAsia="Calibri" w:cs="Arial"/>
          <w:color w:val="auto"/>
          <w:sz w:val="22"/>
          <w:szCs w:val="22"/>
        </w:rPr>
        <w:t xml:space="preserve">Esta transición evoluciona las soluciones de tipo inteligencia de negocios, necesarias para dar apoyo a las decisiones de operativas y estratégicas de la Entidad. Es acá donde ya cuenta con el modelo completo de Tableros de Control para la operación y el Cuadro de Mando Integral para el seguimiento estratégico.    Serán este tipo de soluciones las que potenciaran la productividad y oportunidad de las delegaturas y la mejora continua de sus esfuerzos para dar mejor atención a la preservación del orden público y económico. </w:t>
      </w:r>
    </w:p>
    <w:p w14:paraId="089A9E03" w14:textId="77777777" w:rsidR="00975DEE" w:rsidRPr="00AA6E41" w:rsidRDefault="00975DEE" w:rsidP="005B7B86">
      <w:pPr>
        <w:pStyle w:val="Descripcin"/>
        <w:ind w:left="1068"/>
        <w:rPr>
          <w:color w:val="FF0000"/>
        </w:rPr>
        <w:sectPr w:rsidR="00975DEE" w:rsidRPr="00AA6E41" w:rsidSect="00014A4D">
          <w:pgSz w:w="12240" w:h="15840"/>
          <w:pgMar w:top="1418" w:right="1701" w:bottom="1418" w:left="1701" w:header="709" w:footer="709" w:gutter="0"/>
          <w:cols w:space="708"/>
          <w:docGrid w:linePitch="360"/>
        </w:sectPr>
      </w:pPr>
    </w:p>
    <w:p w14:paraId="089A9E04" w14:textId="77777777" w:rsidR="002D5E98" w:rsidRPr="00AA6E41" w:rsidRDefault="00416618" w:rsidP="005B7B86">
      <w:pPr>
        <w:pStyle w:val="Descripcin"/>
        <w:ind w:left="1068"/>
        <w:jc w:val="left"/>
        <w:rPr>
          <w:color w:val="FF0000"/>
        </w:rPr>
      </w:pPr>
      <w:r>
        <w:rPr>
          <w:noProof/>
          <w:color w:val="FF0000"/>
          <w:lang w:eastAsia="es-CO"/>
        </w:rPr>
        <w:drawing>
          <wp:inline distT="0" distB="0" distL="0" distR="0" wp14:anchorId="089A9F56" wp14:editId="089A9F57">
            <wp:extent cx="7390765" cy="4754880"/>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90765" cy="4754880"/>
                    </a:xfrm>
                    <a:prstGeom prst="rect">
                      <a:avLst/>
                    </a:prstGeom>
                    <a:noFill/>
                    <a:ln>
                      <a:noFill/>
                    </a:ln>
                  </pic:spPr>
                </pic:pic>
              </a:graphicData>
            </a:graphic>
          </wp:inline>
        </w:drawing>
      </w:r>
    </w:p>
    <w:p w14:paraId="089A9E05" w14:textId="77777777" w:rsidR="002D2577" w:rsidRPr="00AA6E41" w:rsidRDefault="002D2577" w:rsidP="005B7B86">
      <w:pPr>
        <w:pStyle w:val="Descripcin"/>
        <w:ind w:left="1068"/>
        <w:rPr>
          <w:bCs w:val="0"/>
          <w:color w:val="808080" w:themeColor="background1" w:themeShade="80"/>
          <w:lang w:eastAsia="es-CO"/>
        </w:rPr>
      </w:pPr>
      <w:r w:rsidRPr="00AA6E41">
        <w:rPr>
          <w:bCs w:val="0"/>
          <w:color w:val="808080" w:themeColor="background1" w:themeShade="80"/>
          <w:lang w:eastAsia="es-CO"/>
        </w:rPr>
        <w:t>Ilustración 1</w:t>
      </w:r>
      <w:r w:rsidR="00A117F1" w:rsidRPr="00AA6E41">
        <w:rPr>
          <w:bCs w:val="0"/>
          <w:color w:val="808080" w:themeColor="background1" w:themeShade="80"/>
          <w:lang w:eastAsia="es-CO"/>
        </w:rPr>
        <w:t>0</w:t>
      </w:r>
      <w:r w:rsidRPr="00AA6E41">
        <w:rPr>
          <w:bCs w:val="0"/>
          <w:color w:val="808080" w:themeColor="background1" w:themeShade="80"/>
          <w:lang w:eastAsia="es-CO"/>
        </w:rPr>
        <w:t xml:space="preserve"> Transición 3</w:t>
      </w:r>
    </w:p>
    <w:p w14:paraId="089A9E06" w14:textId="77777777" w:rsidR="00976C9C" w:rsidRPr="00AA6E41" w:rsidRDefault="00976C9C" w:rsidP="008217B8">
      <w:pPr>
        <w:pStyle w:val="Ttulo1"/>
        <w:keepLines w:val="0"/>
        <w:pageBreakBefore/>
        <w:tabs>
          <w:tab w:val="left" w:pos="426"/>
          <w:tab w:val="left" w:pos="1276"/>
        </w:tabs>
        <w:spacing w:before="0" w:line="360" w:lineRule="auto"/>
        <w:jc w:val="both"/>
        <w:rPr>
          <w:rFonts w:ascii="Arial" w:hAnsi="Arial" w:cs="Arial"/>
          <w:color w:val="808080" w:themeColor="background1" w:themeShade="80"/>
          <w:sz w:val="22"/>
          <w:szCs w:val="22"/>
        </w:rPr>
        <w:sectPr w:rsidR="00976C9C" w:rsidRPr="00AA6E41" w:rsidSect="00976C9C">
          <w:pgSz w:w="15840" w:h="12240" w:orient="landscape"/>
          <w:pgMar w:top="1701" w:right="1418" w:bottom="1701" w:left="1418" w:header="709" w:footer="709" w:gutter="0"/>
          <w:cols w:space="708"/>
          <w:docGrid w:linePitch="360"/>
        </w:sectPr>
      </w:pPr>
    </w:p>
    <w:p w14:paraId="089A9E07" w14:textId="77777777" w:rsidR="00B26DA7" w:rsidRPr="00AA6E41" w:rsidRDefault="00B26DA7" w:rsidP="005B7B86">
      <w:pPr>
        <w:pStyle w:val="Ttulo1"/>
        <w:keepLines w:val="0"/>
        <w:pageBreakBefore/>
        <w:numPr>
          <w:ilvl w:val="0"/>
          <w:numId w:val="41"/>
        </w:numPr>
        <w:tabs>
          <w:tab w:val="left" w:pos="426"/>
          <w:tab w:val="left" w:pos="1276"/>
        </w:tabs>
        <w:spacing w:before="0" w:line="360" w:lineRule="auto"/>
        <w:ind w:left="800" w:hanging="800"/>
        <w:jc w:val="both"/>
        <w:rPr>
          <w:rFonts w:ascii="Arial" w:hAnsi="Arial" w:cs="Arial"/>
          <w:color w:val="808080" w:themeColor="background1" w:themeShade="80"/>
          <w:sz w:val="22"/>
          <w:szCs w:val="22"/>
        </w:rPr>
      </w:pPr>
      <w:bookmarkStart w:id="37" w:name="_Toc367785490"/>
      <w:r w:rsidRPr="00AA6E41">
        <w:rPr>
          <w:rFonts w:ascii="Arial" w:hAnsi="Arial" w:cs="Arial"/>
          <w:color w:val="808080" w:themeColor="background1" w:themeShade="80"/>
          <w:sz w:val="22"/>
          <w:szCs w:val="22"/>
        </w:rPr>
        <w:t>Una Arquitectura de Aplicaciones que emerge a servicios</w:t>
      </w:r>
      <w:bookmarkEnd w:id="37"/>
    </w:p>
    <w:p w14:paraId="089A9E08" w14:textId="77777777" w:rsidR="00B26DA7" w:rsidRPr="00AA6E41" w:rsidRDefault="00B26DA7" w:rsidP="005B7B86">
      <w:pPr>
        <w:pStyle w:val="Normal1"/>
        <w:spacing w:after="0" w:line="360" w:lineRule="auto"/>
        <w:rPr>
          <w:rFonts w:eastAsia="Calibri" w:cs="Arial"/>
          <w:b/>
          <w:color w:val="auto"/>
          <w:sz w:val="22"/>
          <w:szCs w:val="22"/>
        </w:rPr>
      </w:pPr>
    </w:p>
    <w:p w14:paraId="089A9E09" w14:textId="77777777" w:rsidR="001B6E20" w:rsidRPr="00AA6E41" w:rsidRDefault="00B26DA7" w:rsidP="005B7B86">
      <w:pPr>
        <w:pStyle w:val="Normal1"/>
        <w:spacing w:after="0" w:line="360" w:lineRule="auto"/>
        <w:ind w:left="0"/>
        <w:rPr>
          <w:rFonts w:eastAsia="Calibri" w:cs="Arial"/>
          <w:color w:val="auto"/>
          <w:sz w:val="22"/>
          <w:szCs w:val="22"/>
        </w:rPr>
      </w:pPr>
      <w:r w:rsidRPr="00AA6E41">
        <w:rPr>
          <w:rFonts w:eastAsia="Calibri" w:cs="Arial"/>
          <w:color w:val="auto"/>
          <w:sz w:val="22"/>
          <w:szCs w:val="22"/>
        </w:rPr>
        <w:t xml:space="preserve">La Arquitectura de aplicaciones en sus transiciones a una arquitectura objetivo depende de varias iniciativas pero la principal es aquella que promueve la implementación de una capa de servicios. Este capítulo plantea el modelo conceptual de integración para emerger a servicios y da una guía de entendimiento para el capítulo 10, en el cual se plantea el modelo de valoración y autodiagnóstico </w:t>
      </w:r>
      <w:r w:rsidR="00A454ED" w:rsidRPr="00AA6E41">
        <w:rPr>
          <w:rFonts w:eastAsia="Calibri" w:cs="Arial"/>
          <w:color w:val="auto"/>
          <w:sz w:val="22"/>
          <w:szCs w:val="22"/>
        </w:rPr>
        <w:t>para evolucionar a</w:t>
      </w:r>
      <w:r w:rsidRPr="00AA6E41">
        <w:rPr>
          <w:rFonts w:eastAsia="Calibri" w:cs="Arial"/>
          <w:color w:val="auto"/>
          <w:sz w:val="22"/>
          <w:szCs w:val="22"/>
        </w:rPr>
        <w:t xml:space="preserve"> una arquitectura SOA.</w:t>
      </w:r>
    </w:p>
    <w:p w14:paraId="089A9E0A" w14:textId="77777777" w:rsidR="001B6E20" w:rsidRPr="00AA6E41" w:rsidRDefault="001B6E20" w:rsidP="005B7B86">
      <w:pPr>
        <w:pStyle w:val="Normal1"/>
        <w:spacing w:after="0" w:line="360" w:lineRule="auto"/>
        <w:ind w:left="0"/>
        <w:rPr>
          <w:rFonts w:eastAsia="Calibri" w:cs="Arial"/>
          <w:color w:val="auto"/>
          <w:sz w:val="22"/>
          <w:szCs w:val="22"/>
        </w:rPr>
      </w:pPr>
    </w:p>
    <w:p w14:paraId="089A9E0B" w14:textId="77777777" w:rsidR="00F05C75" w:rsidRPr="00AA6E41" w:rsidRDefault="001B6E20" w:rsidP="005B7B86">
      <w:pPr>
        <w:pStyle w:val="Ttulo2"/>
        <w:keepLines w:val="0"/>
        <w:numPr>
          <w:ilvl w:val="1"/>
          <w:numId w:val="41"/>
        </w:numPr>
        <w:tabs>
          <w:tab w:val="left" w:pos="800"/>
        </w:tabs>
        <w:spacing w:before="0" w:line="360" w:lineRule="auto"/>
        <w:jc w:val="both"/>
        <w:rPr>
          <w:rFonts w:ascii="Arial" w:hAnsi="Arial" w:cs="Arial"/>
          <w:bCs/>
          <w:color w:val="808080" w:themeColor="background1" w:themeShade="80"/>
          <w:sz w:val="22"/>
          <w:szCs w:val="22"/>
        </w:rPr>
      </w:pPr>
      <w:bookmarkStart w:id="38" w:name="_Toc367785491"/>
      <w:r w:rsidRPr="00AA6E41">
        <w:rPr>
          <w:rFonts w:ascii="Arial" w:hAnsi="Arial" w:cs="Arial"/>
          <w:bCs/>
          <w:color w:val="808080" w:themeColor="background1" w:themeShade="80"/>
          <w:sz w:val="22"/>
          <w:szCs w:val="22"/>
        </w:rPr>
        <w:t>Modelo</w:t>
      </w:r>
      <w:r w:rsidR="00F05C75" w:rsidRPr="00AA6E41">
        <w:rPr>
          <w:rFonts w:ascii="Arial" w:hAnsi="Arial" w:cs="Arial"/>
          <w:bCs/>
          <w:color w:val="808080" w:themeColor="background1" w:themeShade="80"/>
          <w:sz w:val="22"/>
          <w:szCs w:val="22"/>
        </w:rPr>
        <w:t xml:space="preserve"> Conceptual de Servicios que guíen la arquitectura objetivo</w:t>
      </w:r>
      <w:bookmarkEnd w:id="38"/>
    </w:p>
    <w:p w14:paraId="089A9E0C" w14:textId="77777777" w:rsidR="00F05C75" w:rsidRPr="00AA6E41" w:rsidRDefault="00F05C75" w:rsidP="005B7B86">
      <w:pPr>
        <w:pStyle w:val="Normal1"/>
        <w:spacing w:after="0" w:line="360" w:lineRule="auto"/>
        <w:rPr>
          <w:rFonts w:eastAsia="Calibri" w:cs="Arial"/>
          <w:color w:val="auto"/>
          <w:sz w:val="22"/>
          <w:szCs w:val="22"/>
        </w:rPr>
      </w:pPr>
    </w:p>
    <w:p w14:paraId="089A9E0D" w14:textId="77777777" w:rsidR="008859D4" w:rsidRPr="00AA6E41" w:rsidRDefault="008859D4" w:rsidP="005B7B86">
      <w:pPr>
        <w:pStyle w:val="Normal1"/>
        <w:spacing w:after="0" w:line="360" w:lineRule="auto"/>
        <w:rPr>
          <w:rFonts w:eastAsia="Calibri" w:cs="Arial"/>
          <w:color w:val="auto"/>
          <w:sz w:val="22"/>
          <w:szCs w:val="22"/>
        </w:rPr>
      </w:pPr>
      <w:r w:rsidRPr="00AA6E41">
        <w:rPr>
          <w:rFonts w:eastAsia="Calibri" w:cs="Arial"/>
          <w:color w:val="auto"/>
          <w:sz w:val="22"/>
          <w:szCs w:val="22"/>
        </w:rPr>
        <w:t>En</w:t>
      </w:r>
      <w:r w:rsidR="00854A01" w:rsidRPr="00AA6E41">
        <w:rPr>
          <w:rFonts w:eastAsia="Calibri" w:cs="Arial"/>
          <w:color w:val="auto"/>
          <w:sz w:val="22"/>
          <w:szCs w:val="22"/>
        </w:rPr>
        <w:t xml:space="preserve"> el documento se encontrarán </w:t>
      </w:r>
      <w:r w:rsidR="001E79B2" w:rsidRPr="00AA6E41">
        <w:rPr>
          <w:rFonts w:eastAsia="Calibri" w:cs="Arial"/>
          <w:color w:val="auto"/>
          <w:sz w:val="22"/>
          <w:szCs w:val="22"/>
        </w:rPr>
        <w:t>las</w:t>
      </w:r>
      <w:r w:rsidR="00854A01" w:rsidRPr="00AA6E41">
        <w:rPr>
          <w:rFonts w:eastAsia="Calibri" w:cs="Arial"/>
          <w:color w:val="auto"/>
          <w:sz w:val="22"/>
          <w:szCs w:val="22"/>
        </w:rPr>
        <w:t xml:space="preserve"> diferentes vistas</w:t>
      </w:r>
      <w:r w:rsidRPr="00AA6E41">
        <w:rPr>
          <w:rFonts w:eastAsia="Calibri" w:cs="Arial"/>
          <w:color w:val="auto"/>
          <w:sz w:val="22"/>
          <w:szCs w:val="22"/>
        </w:rPr>
        <w:t xml:space="preserve"> que </w:t>
      </w:r>
      <w:r w:rsidR="0030537E" w:rsidRPr="00AA6E41">
        <w:rPr>
          <w:rFonts w:eastAsia="Calibri" w:cs="Arial"/>
          <w:color w:val="auto"/>
          <w:sz w:val="22"/>
          <w:szCs w:val="22"/>
        </w:rPr>
        <w:t xml:space="preserve">se deben contemplar al momento de implementar una </w:t>
      </w:r>
      <w:r w:rsidRPr="00AA6E41">
        <w:rPr>
          <w:rFonts w:eastAsia="Calibri" w:cs="Arial"/>
          <w:color w:val="auto"/>
          <w:sz w:val="22"/>
          <w:szCs w:val="22"/>
        </w:rPr>
        <w:t>arquitectura</w:t>
      </w:r>
      <w:r w:rsidR="0030537E" w:rsidRPr="00AA6E41">
        <w:rPr>
          <w:rFonts w:eastAsia="Calibri" w:cs="Arial"/>
          <w:color w:val="auto"/>
          <w:sz w:val="22"/>
          <w:szCs w:val="22"/>
        </w:rPr>
        <w:t xml:space="preserve"> de integración</w:t>
      </w:r>
      <w:r w:rsidRPr="00AA6E41">
        <w:rPr>
          <w:rFonts w:eastAsia="Calibri" w:cs="Arial"/>
          <w:color w:val="auto"/>
          <w:sz w:val="22"/>
          <w:szCs w:val="22"/>
        </w:rPr>
        <w:t xml:space="preserve">. Estas vistas podrán apoyar aquellos requerimientos </w:t>
      </w:r>
      <w:r w:rsidR="001E79B2" w:rsidRPr="00AA6E41">
        <w:rPr>
          <w:rFonts w:eastAsia="Calibri" w:cs="Arial"/>
          <w:color w:val="auto"/>
          <w:sz w:val="22"/>
          <w:szCs w:val="22"/>
        </w:rPr>
        <w:t xml:space="preserve">iniciales para la adopción de este tipo de arquitectura. </w:t>
      </w:r>
      <w:r w:rsidRPr="00AA6E41">
        <w:rPr>
          <w:rFonts w:eastAsia="Calibri" w:cs="Arial"/>
          <w:color w:val="auto"/>
          <w:sz w:val="22"/>
          <w:szCs w:val="22"/>
        </w:rPr>
        <w:t>De esta forma, el documento podrá ser estudiado y analizado por personas que cumplan con distintos roles dentro de la organización y que de uno u otro modo deban que interactuar con la arquitectónica propuesta.</w:t>
      </w:r>
    </w:p>
    <w:p w14:paraId="089A9E0E" w14:textId="77777777" w:rsidR="00F05C75" w:rsidRPr="00AA6E41" w:rsidRDefault="00F05C75" w:rsidP="005B7B86">
      <w:pPr>
        <w:pStyle w:val="Normal1"/>
        <w:spacing w:after="0" w:line="360" w:lineRule="auto"/>
        <w:rPr>
          <w:rFonts w:eastAsia="Calibri" w:cs="Arial"/>
          <w:color w:val="auto"/>
          <w:sz w:val="22"/>
          <w:szCs w:val="22"/>
        </w:rPr>
      </w:pPr>
    </w:p>
    <w:p w14:paraId="089A9E0F" w14:textId="77777777" w:rsidR="00610573" w:rsidRPr="00AA6E41" w:rsidRDefault="00610573" w:rsidP="005B7B86">
      <w:pPr>
        <w:pStyle w:val="Normal1"/>
        <w:spacing w:after="0" w:line="360" w:lineRule="auto"/>
        <w:rPr>
          <w:rFonts w:eastAsia="Calibri" w:cs="Arial"/>
          <w:color w:val="auto"/>
          <w:sz w:val="22"/>
          <w:szCs w:val="22"/>
        </w:rPr>
      </w:pPr>
      <w:r w:rsidRPr="00AA6E41">
        <w:rPr>
          <w:rFonts w:eastAsia="Calibri" w:cs="Arial"/>
          <w:color w:val="auto"/>
          <w:sz w:val="22"/>
          <w:szCs w:val="22"/>
        </w:rPr>
        <w:t xml:space="preserve">La arquitectura de </w:t>
      </w:r>
      <w:r w:rsidR="00355393" w:rsidRPr="00AA6E41">
        <w:rPr>
          <w:rFonts w:eastAsia="Calibri" w:cs="Arial"/>
          <w:color w:val="auto"/>
          <w:sz w:val="22"/>
          <w:szCs w:val="22"/>
        </w:rPr>
        <w:t xml:space="preserve">referencia de Integración entre servicios </w:t>
      </w:r>
      <w:r w:rsidRPr="00AA6E41">
        <w:rPr>
          <w:rFonts w:eastAsia="Calibri" w:cs="Arial"/>
          <w:color w:val="auto"/>
          <w:sz w:val="22"/>
          <w:szCs w:val="22"/>
        </w:rPr>
        <w:t xml:space="preserve">que se muestra en la </w:t>
      </w:r>
      <w:r w:rsidR="00510340" w:rsidRPr="00AA6E41">
        <w:rPr>
          <w:rFonts w:eastAsia="Calibri" w:cs="Arial"/>
          <w:color w:val="auto"/>
          <w:sz w:val="22"/>
          <w:szCs w:val="22"/>
        </w:rPr>
        <w:t xml:space="preserve">Ilustración </w:t>
      </w:r>
      <w:r w:rsidR="00B7658C" w:rsidRPr="00AA6E41">
        <w:rPr>
          <w:rFonts w:eastAsia="Calibri" w:cs="Arial"/>
          <w:color w:val="auto"/>
          <w:sz w:val="22"/>
          <w:szCs w:val="22"/>
        </w:rPr>
        <w:t>6</w:t>
      </w:r>
      <w:r w:rsidR="003345B9" w:rsidRPr="00AA6E41">
        <w:rPr>
          <w:rFonts w:eastAsia="Calibri" w:cs="Arial"/>
          <w:color w:val="auto"/>
          <w:sz w:val="22"/>
          <w:szCs w:val="22"/>
        </w:rPr>
        <w:t xml:space="preserve"> </w:t>
      </w:r>
      <w:r w:rsidR="000B7565" w:rsidRPr="00AA6E41">
        <w:rPr>
          <w:rFonts w:eastAsia="Calibri" w:cs="Arial"/>
          <w:color w:val="auto"/>
          <w:sz w:val="22"/>
          <w:szCs w:val="22"/>
        </w:rPr>
        <w:t>indica</w:t>
      </w:r>
      <w:r w:rsidRPr="00AA6E41">
        <w:rPr>
          <w:rFonts w:eastAsia="Calibri" w:cs="Arial"/>
          <w:color w:val="auto"/>
          <w:sz w:val="22"/>
          <w:szCs w:val="22"/>
        </w:rPr>
        <w:t xml:space="preserve"> las capacidades de interconexión requeridas para integrar servicios heterogéneos implementados </w:t>
      </w:r>
      <w:r w:rsidR="00054B5B" w:rsidRPr="00AA6E41">
        <w:rPr>
          <w:rFonts w:eastAsia="Calibri" w:cs="Arial"/>
          <w:color w:val="auto"/>
          <w:sz w:val="22"/>
          <w:szCs w:val="22"/>
        </w:rPr>
        <w:t xml:space="preserve">a través de un </w:t>
      </w:r>
      <w:r w:rsidR="00A57290" w:rsidRPr="00AA6E41">
        <w:rPr>
          <w:rFonts w:eastAsia="Calibri" w:cs="Arial"/>
          <w:color w:val="auto"/>
          <w:sz w:val="22"/>
          <w:szCs w:val="22"/>
        </w:rPr>
        <w:t xml:space="preserve">mediador de mensajes </w:t>
      </w:r>
      <w:r w:rsidR="000B7565" w:rsidRPr="00AA6E41">
        <w:rPr>
          <w:rFonts w:eastAsia="Calibri" w:cs="Arial"/>
          <w:color w:val="auto"/>
          <w:sz w:val="22"/>
          <w:szCs w:val="22"/>
        </w:rPr>
        <w:t xml:space="preserve">que </w:t>
      </w:r>
      <w:r w:rsidR="00A57290" w:rsidRPr="00AA6E41">
        <w:rPr>
          <w:rFonts w:eastAsia="Calibri" w:cs="Arial"/>
          <w:color w:val="auto"/>
          <w:sz w:val="22"/>
          <w:szCs w:val="22"/>
        </w:rPr>
        <w:t>proporcione</w:t>
      </w:r>
      <w:r w:rsidR="00461564" w:rsidRPr="00AA6E41">
        <w:rPr>
          <w:rFonts w:eastAsia="Calibri" w:cs="Arial"/>
          <w:color w:val="auto"/>
          <w:sz w:val="22"/>
          <w:szCs w:val="22"/>
        </w:rPr>
        <w:t xml:space="preserve"> los</w:t>
      </w:r>
      <w:r w:rsidRPr="00AA6E41">
        <w:rPr>
          <w:rFonts w:eastAsia="Calibri" w:cs="Arial"/>
          <w:color w:val="auto"/>
          <w:sz w:val="22"/>
          <w:szCs w:val="22"/>
        </w:rPr>
        <w:t xml:space="preserve"> servicios de transporte, eventos y mediación. </w:t>
      </w:r>
      <w:r w:rsidR="00054B5B" w:rsidRPr="00AA6E41">
        <w:rPr>
          <w:rFonts w:eastAsia="Calibri" w:cs="Arial"/>
          <w:color w:val="auto"/>
          <w:sz w:val="22"/>
          <w:szCs w:val="22"/>
        </w:rPr>
        <w:t>Los servicios de t</w:t>
      </w:r>
      <w:r w:rsidRPr="00AA6E41">
        <w:rPr>
          <w:rFonts w:eastAsia="Calibri" w:cs="Arial"/>
          <w:color w:val="auto"/>
          <w:sz w:val="22"/>
          <w:szCs w:val="22"/>
        </w:rPr>
        <w:t>ransporte proporcionan la capa básica de conexi</w:t>
      </w:r>
      <w:r w:rsidR="006C511D" w:rsidRPr="00AA6E41">
        <w:rPr>
          <w:rFonts w:eastAsia="Calibri" w:cs="Arial"/>
          <w:color w:val="auto"/>
          <w:sz w:val="22"/>
          <w:szCs w:val="22"/>
        </w:rPr>
        <w:t xml:space="preserve">ón, los servicios de eventos </w:t>
      </w:r>
      <w:r w:rsidRPr="00AA6E41">
        <w:rPr>
          <w:rFonts w:eastAsia="Calibri" w:cs="Arial"/>
          <w:color w:val="auto"/>
          <w:sz w:val="22"/>
          <w:szCs w:val="22"/>
        </w:rPr>
        <w:t>permiten al sistema responder estímulos específicos que son parte de un proceso de negocio, y los servicios de mediación permiten la existencia de servicios de bajo acoplamiento en el sistema</w:t>
      </w:r>
      <w:r w:rsidR="00CC5BC1" w:rsidRPr="00AA6E41">
        <w:rPr>
          <w:rFonts w:eastAsia="Calibri" w:cs="Arial"/>
          <w:color w:val="auto"/>
          <w:sz w:val="22"/>
          <w:szCs w:val="22"/>
        </w:rPr>
        <w:t xml:space="preserve"> propuesto</w:t>
      </w:r>
      <w:r w:rsidRPr="00AA6E41">
        <w:rPr>
          <w:rFonts w:eastAsia="Calibri" w:cs="Arial"/>
          <w:color w:val="auto"/>
          <w:sz w:val="22"/>
          <w:szCs w:val="22"/>
        </w:rPr>
        <w:t>.</w:t>
      </w:r>
    </w:p>
    <w:p w14:paraId="089A9E10" w14:textId="77777777" w:rsidR="00933861" w:rsidRPr="00AA6E41" w:rsidRDefault="00933861" w:rsidP="005B7B86">
      <w:pPr>
        <w:pStyle w:val="Normal1"/>
        <w:spacing w:after="0" w:line="360" w:lineRule="auto"/>
        <w:ind w:left="1068"/>
        <w:rPr>
          <w:rFonts w:eastAsia="Calibri" w:cs="Arial"/>
          <w:color w:val="auto"/>
          <w:sz w:val="22"/>
          <w:szCs w:val="22"/>
        </w:rPr>
      </w:pPr>
    </w:p>
    <w:p w14:paraId="089A9E11" w14:textId="77777777" w:rsidR="00F87BD8" w:rsidRPr="00AA6E41" w:rsidRDefault="00F87BD8" w:rsidP="005B7B86">
      <w:pPr>
        <w:pStyle w:val="Textoindependiente"/>
        <w:spacing w:after="0" w:line="360" w:lineRule="auto"/>
        <w:ind w:left="360"/>
        <w:rPr>
          <w:rFonts w:ascii="Arial" w:eastAsia="Calibri" w:hAnsi="Arial" w:cs="Arial"/>
          <w:sz w:val="22"/>
          <w:szCs w:val="22"/>
          <w:lang w:eastAsia="es-CO"/>
        </w:rPr>
      </w:pPr>
      <w:r w:rsidRPr="00AA6E41">
        <w:rPr>
          <w:rFonts w:ascii="Arial" w:eastAsia="Calibri" w:hAnsi="Arial" w:cs="Arial"/>
          <w:sz w:val="22"/>
          <w:szCs w:val="22"/>
          <w:lang w:eastAsia="es-CO"/>
        </w:rPr>
        <w:t>Conceptos claves a nivel de arquitectura de empresarial sobre la base de la arquitectura de referencia orientada a servicios para la Superintendencia de Sociedades:</w:t>
      </w:r>
    </w:p>
    <w:p w14:paraId="089A9E12" w14:textId="77777777" w:rsidR="00F87BD8" w:rsidRPr="00AA6E41" w:rsidRDefault="00F87BD8" w:rsidP="005B7B86">
      <w:pPr>
        <w:pStyle w:val="Textoindependiente"/>
        <w:spacing w:after="0" w:line="360" w:lineRule="auto"/>
        <w:ind w:left="708"/>
        <w:rPr>
          <w:rFonts w:ascii="Arial" w:eastAsia="Calibri" w:hAnsi="Arial" w:cs="Arial"/>
          <w:sz w:val="22"/>
          <w:szCs w:val="22"/>
          <w:lang w:eastAsia="es-CO"/>
        </w:rPr>
      </w:pPr>
    </w:p>
    <w:p w14:paraId="089A9E13" w14:textId="77777777" w:rsidR="00F87BD8" w:rsidRPr="00AA6E41" w:rsidRDefault="00F87BD8" w:rsidP="005B7B86">
      <w:pPr>
        <w:pStyle w:val="Textoindependiente"/>
        <w:numPr>
          <w:ilvl w:val="1"/>
          <w:numId w:val="21"/>
        </w:numPr>
        <w:tabs>
          <w:tab w:val="left" w:pos="1134"/>
        </w:tabs>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r w:rsidRPr="00AA6E41">
        <w:rPr>
          <w:rFonts w:ascii="Arial" w:eastAsia="Calibri" w:hAnsi="Arial" w:cs="Arial"/>
          <w:b/>
          <w:color w:val="808080" w:themeColor="background1" w:themeShade="80"/>
          <w:sz w:val="22"/>
          <w:szCs w:val="22"/>
          <w:lang w:eastAsia="es-CO"/>
        </w:rPr>
        <w:t>Servicios de interacción:</w:t>
      </w:r>
      <w:r w:rsidRPr="00AA6E41">
        <w:rPr>
          <w:rFonts w:ascii="Arial" w:eastAsia="Calibri" w:hAnsi="Arial" w:cs="Arial"/>
          <w:bCs/>
          <w:sz w:val="22"/>
          <w:szCs w:val="22"/>
        </w:rPr>
        <w:t xml:space="preserve"> </w:t>
      </w:r>
      <w:r w:rsidRPr="00AA6E41">
        <w:rPr>
          <w:rFonts w:ascii="Arial" w:eastAsia="Calibri" w:hAnsi="Arial" w:cs="Arial"/>
          <w:sz w:val="22"/>
          <w:szCs w:val="22"/>
          <w:lang w:eastAsia="es-CO"/>
        </w:rPr>
        <w:t xml:space="preserve">Manejan las interacciones directas con las personas involucradas en el proceso de negocio, por ejemplo, procesar los artefactos que están distribuidos como elementos de procesos en colaboraciones o en flujos de procesos. </w:t>
      </w:r>
    </w:p>
    <w:p w14:paraId="089A9E14" w14:textId="77777777" w:rsidR="00F87BD8" w:rsidRPr="00AA6E41" w:rsidRDefault="00F87BD8" w:rsidP="005B7B86">
      <w:pPr>
        <w:pStyle w:val="Normal1"/>
        <w:spacing w:after="0" w:line="360" w:lineRule="auto"/>
        <w:ind w:left="1068"/>
        <w:rPr>
          <w:rFonts w:eastAsia="Calibri" w:cs="Arial"/>
          <w:color w:val="auto"/>
          <w:sz w:val="22"/>
          <w:szCs w:val="22"/>
        </w:rPr>
      </w:pPr>
    </w:p>
    <w:p w14:paraId="089A9E15" w14:textId="77777777" w:rsidR="00610573" w:rsidRPr="00AA6E41" w:rsidRDefault="00E82C3F" w:rsidP="005B7B86">
      <w:pPr>
        <w:pStyle w:val="Editorscomments"/>
        <w:keepNext/>
        <w:spacing w:after="0" w:line="360" w:lineRule="auto"/>
        <w:jc w:val="center"/>
        <w:rPr>
          <w:rFonts w:cs="Arial"/>
          <w:color w:val="auto"/>
          <w:lang w:val="es-CO"/>
        </w:rPr>
      </w:pPr>
      <w:r w:rsidRPr="00AA6E41">
        <w:rPr>
          <w:rFonts w:cs="Arial"/>
          <w:noProof/>
          <w:color w:val="auto"/>
          <w:lang w:val="es-CO" w:eastAsia="es-CO"/>
        </w:rPr>
        <w:drawing>
          <wp:inline distT="0" distB="0" distL="0" distR="0" wp14:anchorId="089A9F58" wp14:editId="089A9F59">
            <wp:extent cx="5922335" cy="3339921"/>
            <wp:effectExtent l="0" t="0" r="2540" b="0"/>
            <wp:docPr id="7" name="Picture 1" descr="C:\Documents and Settings\Eduardo.Forero\My Documents\My 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duardo.Forero\My Documents\My Pictures\32.JPG"/>
                    <pic:cNvPicPr>
                      <a:picLocks noChangeAspect="1" noChangeArrowheads="1"/>
                    </pic:cNvPicPr>
                  </pic:nvPicPr>
                  <pic:blipFill>
                    <a:blip r:embed="rId92" cstate="print"/>
                    <a:srcRect/>
                    <a:stretch>
                      <a:fillRect/>
                    </a:stretch>
                  </pic:blipFill>
                  <pic:spPr bwMode="auto">
                    <a:xfrm>
                      <a:off x="0" y="0"/>
                      <a:ext cx="5931606" cy="3345150"/>
                    </a:xfrm>
                    <a:prstGeom prst="rect">
                      <a:avLst/>
                    </a:prstGeom>
                    <a:noFill/>
                    <a:ln w="9525">
                      <a:noFill/>
                      <a:miter lim="800000"/>
                      <a:headEnd/>
                      <a:tailEnd/>
                    </a:ln>
                  </pic:spPr>
                </pic:pic>
              </a:graphicData>
            </a:graphic>
          </wp:inline>
        </w:drawing>
      </w:r>
    </w:p>
    <w:p w14:paraId="089A9E16" w14:textId="77777777" w:rsidR="00610573" w:rsidRPr="00AA6E41" w:rsidRDefault="003345B9" w:rsidP="005B7B86">
      <w:pPr>
        <w:pStyle w:val="Normal1"/>
        <w:spacing w:after="0" w:line="360" w:lineRule="auto"/>
        <w:ind w:left="0"/>
        <w:jc w:val="center"/>
        <w:rPr>
          <w:rFonts w:cs="Arial"/>
          <w:b/>
          <w:color w:val="808080" w:themeColor="background1" w:themeShade="80"/>
          <w:sz w:val="22"/>
          <w:szCs w:val="22"/>
        </w:rPr>
      </w:pPr>
      <w:bookmarkStart w:id="39" w:name="_Toc183951196"/>
      <w:r w:rsidRPr="00AA6E41">
        <w:rPr>
          <w:rFonts w:cs="Arial"/>
          <w:b/>
          <w:color w:val="808080" w:themeColor="background1" w:themeShade="80"/>
          <w:sz w:val="22"/>
          <w:szCs w:val="22"/>
        </w:rPr>
        <w:t xml:space="preserve">Ilustración </w:t>
      </w:r>
      <w:r w:rsidR="00976C9C" w:rsidRPr="00AA6E41">
        <w:rPr>
          <w:rFonts w:cs="Arial"/>
          <w:b/>
          <w:color w:val="808080" w:themeColor="background1" w:themeShade="80"/>
          <w:sz w:val="22"/>
          <w:szCs w:val="22"/>
        </w:rPr>
        <w:t>11 Arquitectura</w:t>
      </w:r>
      <w:r w:rsidR="00610573" w:rsidRPr="00AA6E41">
        <w:rPr>
          <w:rFonts w:cs="Arial"/>
          <w:b/>
          <w:color w:val="808080" w:themeColor="background1" w:themeShade="80"/>
          <w:sz w:val="22"/>
          <w:szCs w:val="22"/>
        </w:rPr>
        <w:t xml:space="preserve"> de referencia </w:t>
      </w:r>
      <w:r w:rsidR="00FA440D" w:rsidRPr="00AA6E41">
        <w:rPr>
          <w:rFonts w:cs="Arial"/>
          <w:b/>
          <w:color w:val="808080" w:themeColor="background1" w:themeShade="80"/>
          <w:sz w:val="22"/>
          <w:szCs w:val="22"/>
        </w:rPr>
        <w:t>de Integración entre servicios</w:t>
      </w:r>
      <w:bookmarkEnd w:id="39"/>
    </w:p>
    <w:p w14:paraId="089A9E17" w14:textId="77777777" w:rsidR="00B26F44" w:rsidRPr="00AA6E41" w:rsidRDefault="00B26F44" w:rsidP="005B7B86">
      <w:pPr>
        <w:pStyle w:val="Textoindependiente"/>
        <w:tabs>
          <w:tab w:val="left" w:pos="1134"/>
        </w:tabs>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p>
    <w:p w14:paraId="089A9E18" w14:textId="77777777" w:rsidR="003F1147"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r w:rsidRPr="00AA6E41">
        <w:rPr>
          <w:rFonts w:ascii="Arial" w:eastAsia="Calibri" w:hAnsi="Arial" w:cs="Arial"/>
          <w:b/>
          <w:color w:val="808080" w:themeColor="background1" w:themeShade="80"/>
          <w:sz w:val="22"/>
          <w:szCs w:val="22"/>
          <w:lang w:eastAsia="es-CO"/>
        </w:rPr>
        <w:t>Servicios de acceso</w:t>
      </w:r>
      <w:r w:rsidR="00F6595A" w:rsidRPr="00AA6E41">
        <w:rPr>
          <w:rFonts w:ascii="Arial" w:eastAsia="Calibri" w:hAnsi="Arial" w:cs="Arial"/>
          <w:b/>
          <w:color w:val="808080" w:themeColor="background1" w:themeShade="80"/>
          <w:sz w:val="22"/>
          <w:szCs w:val="22"/>
          <w:lang w:eastAsia="es-CO"/>
        </w:rPr>
        <w:t>:</w:t>
      </w:r>
      <w:r w:rsidR="00F6595A" w:rsidRPr="00AA6E41">
        <w:rPr>
          <w:rFonts w:ascii="Arial" w:eastAsia="Calibri" w:hAnsi="Arial" w:cs="Arial"/>
          <w:sz w:val="22"/>
          <w:szCs w:val="22"/>
        </w:rPr>
        <w:t xml:space="preserve"> </w:t>
      </w:r>
      <w:r w:rsidRPr="00AA6E41">
        <w:rPr>
          <w:rFonts w:ascii="Arial" w:eastAsia="Calibri" w:hAnsi="Arial" w:cs="Arial"/>
          <w:color w:val="000000" w:themeColor="text1"/>
          <w:sz w:val="22"/>
          <w:szCs w:val="22"/>
          <w:lang w:eastAsia="es-CO"/>
        </w:rPr>
        <w:t>Proporcionan las funciones de negocio atómicas (aquellas que no están compuestas de otros servicios) que son requeridas por el servicio de negocio global</w:t>
      </w:r>
      <w:r w:rsidR="00674981" w:rsidRPr="00AA6E41">
        <w:rPr>
          <w:rFonts w:ascii="Arial" w:eastAsia="Calibri" w:hAnsi="Arial" w:cs="Arial"/>
          <w:color w:val="000000" w:themeColor="text1"/>
          <w:sz w:val="22"/>
          <w:szCs w:val="22"/>
          <w:lang w:eastAsia="es-CO"/>
        </w:rPr>
        <w:t xml:space="preserve">. </w:t>
      </w:r>
      <w:r w:rsidRPr="00AA6E41">
        <w:rPr>
          <w:rFonts w:ascii="Arial" w:eastAsia="Calibri" w:hAnsi="Arial" w:cs="Arial"/>
          <w:color w:val="000000" w:themeColor="text1"/>
          <w:sz w:val="22"/>
          <w:szCs w:val="22"/>
          <w:lang w:eastAsia="es-CO"/>
        </w:rPr>
        <w:t>Esto incluye adaptadores a aplicaciones existentes o paquetes de software y nuevos componentes de aplicaciones que son creados para solucionar una necesidad funcional que no es cubierta actualmente por las aplicaciones existentes.</w:t>
      </w:r>
      <w:r w:rsidR="00001BE5" w:rsidRPr="00AA6E41">
        <w:rPr>
          <w:rFonts w:ascii="Arial" w:eastAsia="Calibri" w:hAnsi="Arial" w:cs="Arial"/>
          <w:color w:val="000000" w:themeColor="text1"/>
          <w:sz w:val="22"/>
          <w:szCs w:val="22"/>
          <w:lang w:eastAsia="es-CO"/>
        </w:rPr>
        <w:t xml:space="preserve"> </w:t>
      </w:r>
    </w:p>
    <w:p w14:paraId="089A9E19" w14:textId="77777777" w:rsidR="00043C05" w:rsidRPr="00AA6E41" w:rsidRDefault="00043C05"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sz w:val="22"/>
          <w:szCs w:val="22"/>
          <w:lang w:eastAsia="es-CO"/>
        </w:rPr>
      </w:pPr>
    </w:p>
    <w:p w14:paraId="089A9E1A" w14:textId="77777777" w:rsidR="00B26F44"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r w:rsidRPr="00AA6E41">
        <w:rPr>
          <w:rFonts w:ascii="Arial" w:eastAsia="Calibri" w:hAnsi="Arial" w:cs="Arial"/>
          <w:b/>
          <w:color w:val="808080" w:themeColor="background1" w:themeShade="80"/>
          <w:sz w:val="22"/>
          <w:szCs w:val="22"/>
          <w:lang w:eastAsia="es-CO"/>
        </w:rPr>
        <w:t xml:space="preserve">Servicios de </w:t>
      </w:r>
      <w:r w:rsidR="00F6595A" w:rsidRPr="00AA6E41">
        <w:rPr>
          <w:rFonts w:ascii="Arial" w:eastAsia="Calibri" w:hAnsi="Arial" w:cs="Arial"/>
          <w:b/>
          <w:color w:val="808080" w:themeColor="background1" w:themeShade="80"/>
          <w:sz w:val="22"/>
          <w:szCs w:val="22"/>
          <w:lang w:eastAsia="es-CO"/>
        </w:rPr>
        <w:t xml:space="preserve">procesos: </w:t>
      </w:r>
      <w:r w:rsidRPr="00AA6E41">
        <w:rPr>
          <w:rFonts w:ascii="Arial" w:eastAsia="Calibri" w:hAnsi="Arial" w:cs="Arial"/>
          <w:color w:val="000000" w:themeColor="text1"/>
          <w:sz w:val="22"/>
          <w:szCs w:val="22"/>
          <w:lang w:eastAsia="es-CO"/>
        </w:rPr>
        <w:t>Soportan la ejecución de otros servicios que expresan su comportamiento usando flujos de procesos o motores de reglas</w:t>
      </w:r>
      <w:r w:rsidR="00674981" w:rsidRPr="00AA6E41">
        <w:rPr>
          <w:rFonts w:ascii="Arial" w:eastAsia="Calibri" w:hAnsi="Arial" w:cs="Arial"/>
          <w:color w:val="000000" w:themeColor="text1"/>
          <w:sz w:val="22"/>
          <w:szCs w:val="22"/>
          <w:lang w:eastAsia="es-CO"/>
        </w:rPr>
        <w:t xml:space="preserve">. </w:t>
      </w:r>
      <w:r w:rsidRPr="00AA6E41">
        <w:rPr>
          <w:rFonts w:ascii="Arial" w:eastAsia="Calibri" w:hAnsi="Arial" w:cs="Arial"/>
          <w:color w:val="000000" w:themeColor="text1"/>
          <w:sz w:val="22"/>
          <w:szCs w:val="22"/>
          <w:lang w:eastAsia="es-CO"/>
        </w:rPr>
        <w:t>Los flujos de procesos, por ejemplo, son usados para describir la interacción con los otros servicios (bajo cualquiera de los tipos de integración, incluyendo otros servicios de flujos de procesos) para ejecutar tareas que son requeridas para implementar las funciones ofrecidas por el nuevo servicio de negocio (combinados o agregados).</w:t>
      </w:r>
      <w:r w:rsidR="00C24E9F" w:rsidRPr="00AA6E41">
        <w:rPr>
          <w:rFonts w:ascii="Arial" w:eastAsia="Calibri" w:hAnsi="Arial" w:cs="Arial"/>
          <w:b/>
          <w:color w:val="808080" w:themeColor="background1" w:themeShade="80"/>
          <w:sz w:val="22"/>
          <w:szCs w:val="22"/>
          <w:lang w:eastAsia="es-CO"/>
        </w:rPr>
        <w:t xml:space="preserve"> </w:t>
      </w:r>
    </w:p>
    <w:p w14:paraId="089A9E1B" w14:textId="77777777" w:rsidR="00B26F44" w:rsidRPr="00AA6E41" w:rsidRDefault="00B26F44"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1C" w14:textId="77777777" w:rsidR="00067A81"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r w:rsidRPr="00AA6E41">
        <w:rPr>
          <w:rFonts w:ascii="Arial" w:eastAsia="Calibri" w:hAnsi="Arial" w:cs="Arial"/>
          <w:b/>
          <w:color w:val="808080" w:themeColor="background1" w:themeShade="80"/>
          <w:sz w:val="22"/>
          <w:szCs w:val="22"/>
          <w:lang w:eastAsia="es-CO"/>
        </w:rPr>
        <w:t>Servicios a terceros</w:t>
      </w:r>
      <w:r w:rsidR="00F6595A" w:rsidRPr="00AA6E41">
        <w:rPr>
          <w:rFonts w:ascii="Arial" w:eastAsia="Calibri" w:hAnsi="Arial" w:cs="Arial"/>
          <w:b/>
          <w:color w:val="808080" w:themeColor="background1" w:themeShade="80"/>
          <w:sz w:val="22"/>
          <w:szCs w:val="22"/>
          <w:lang w:eastAsia="es-CO"/>
        </w:rPr>
        <w:t xml:space="preserve">: </w:t>
      </w:r>
      <w:r w:rsidRPr="00AA6E41">
        <w:rPr>
          <w:rFonts w:ascii="Arial" w:eastAsia="Calibri" w:hAnsi="Arial" w:cs="Arial"/>
          <w:b/>
          <w:color w:val="808080" w:themeColor="background1" w:themeShade="80"/>
          <w:sz w:val="22"/>
          <w:szCs w:val="22"/>
          <w:lang w:eastAsia="es-CO"/>
        </w:rPr>
        <w:t>Maneja la adaptación desde tres perspectivas ortogonales:</w:t>
      </w:r>
      <w:r w:rsidR="00067A81" w:rsidRPr="00AA6E41">
        <w:rPr>
          <w:rFonts w:ascii="Arial" w:eastAsia="Calibri" w:hAnsi="Arial" w:cs="Arial"/>
          <w:b/>
          <w:color w:val="808080" w:themeColor="background1" w:themeShade="80"/>
          <w:sz w:val="22"/>
          <w:szCs w:val="22"/>
          <w:lang w:eastAsia="es-CO"/>
        </w:rPr>
        <w:t xml:space="preserve"> </w:t>
      </w:r>
    </w:p>
    <w:p w14:paraId="089A9E1D"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Basado en los factores de forma de la interfaz de acceso tales como tamaño de la pantalla, memoria y limitaciones de procesamiento (yendo desde estaciones de trabajo hasta dispositivos de mano).</w:t>
      </w:r>
    </w:p>
    <w:p w14:paraId="089A9E1E"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 xml:space="preserve">Basado en los modos de interacción, incluyendo interacciones convencionales de pantalla y teclado, así como interacciones basadas en habla o combinaciones de </w:t>
      </w:r>
      <w:r w:rsidR="00C246E5" w:rsidRPr="00AA6E41">
        <w:rPr>
          <w:rFonts w:ascii="Arial" w:eastAsia="Calibri" w:hAnsi="Arial" w:cs="Arial"/>
          <w:color w:val="000000" w:themeColor="text1"/>
          <w:sz w:val="22"/>
          <w:szCs w:val="22"/>
          <w:lang w:eastAsia="es-CO"/>
        </w:rPr>
        <w:t>estos</w:t>
      </w:r>
      <w:r w:rsidRPr="00AA6E41">
        <w:rPr>
          <w:rFonts w:ascii="Arial" w:eastAsia="Calibri" w:hAnsi="Arial" w:cs="Arial"/>
          <w:color w:val="000000" w:themeColor="text1"/>
          <w:sz w:val="22"/>
          <w:szCs w:val="22"/>
          <w:lang w:eastAsia="es-CO"/>
        </w:rPr>
        <w:t xml:space="preserve"> (</w:t>
      </w:r>
      <w:r w:rsidR="0098482D" w:rsidRPr="00AA6E41">
        <w:rPr>
          <w:rFonts w:ascii="Arial" w:eastAsia="Calibri" w:hAnsi="Arial" w:cs="Arial"/>
          <w:color w:val="000000" w:themeColor="text1"/>
          <w:sz w:val="22"/>
          <w:szCs w:val="22"/>
          <w:lang w:eastAsia="es-CO"/>
        </w:rPr>
        <w:t>multa</w:t>
      </w:r>
      <w:r w:rsidRPr="00AA6E41">
        <w:rPr>
          <w:rFonts w:ascii="Arial" w:eastAsia="Calibri" w:hAnsi="Arial" w:cs="Arial"/>
          <w:color w:val="000000" w:themeColor="text1"/>
          <w:sz w:val="22"/>
          <w:szCs w:val="22"/>
          <w:lang w:eastAsia="es-CO"/>
        </w:rPr>
        <w:t>-modalidad).</w:t>
      </w:r>
    </w:p>
    <w:p w14:paraId="089A9E1F"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Tipos de conexiones tales como punto a punto, cliente servidor a través de un rango de tipos de conexiones, incluyendo operaciones completamente desconectadas.</w:t>
      </w:r>
    </w:p>
    <w:p w14:paraId="089A9E20" w14:textId="77777777" w:rsidR="00045322" w:rsidRPr="00AA6E41" w:rsidRDefault="00045322"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p>
    <w:p w14:paraId="089A9E21" w14:textId="77777777" w:rsidR="003F1147"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r w:rsidRPr="00AA6E41">
        <w:rPr>
          <w:rFonts w:ascii="Arial" w:eastAsia="Calibri" w:hAnsi="Arial" w:cs="Arial"/>
          <w:b/>
          <w:color w:val="808080" w:themeColor="background1" w:themeShade="80"/>
          <w:sz w:val="22"/>
          <w:szCs w:val="22"/>
          <w:lang w:eastAsia="es-CO"/>
        </w:rPr>
        <w:t>Servicios de información</w:t>
      </w:r>
      <w:r w:rsidR="00F6595A" w:rsidRPr="00AA6E41">
        <w:rPr>
          <w:rFonts w:ascii="Arial" w:eastAsia="Calibri" w:hAnsi="Arial" w:cs="Arial"/>
          <w:b/>
          <w:color w:val="808080" w:themeColor="background1" w:themeShade="80"/>
          <w:sz w:val="22"/>
          <w:szCs w:val="22"/>
          <w:lang w:eastAsia="es-CO"/>
        </w:rPr>
        <w:t xml:space="preserve">: </w:t>
      </w:r>
      <w:r w:rsidRPr="00AA6E41">
        <w:rPr>
          <w:rFonts w:ascii="Arial" w:eastAsia="Calibri" w:hAnsi="Arial" w:cs="Arial"/>
          <w:color w:val="000000" w:themeColor="text1"/>
          <w:sz w:val="22"/>
          <w:szCs w:val="22"/>
          <w:lang w:eastAsia="es-CO"/>
        </w:rPr>
        <w:t>Ayudan a integrar la información</w:t>
      </w:r>
      <w:r w:rsidR="00D02380" w:rsidRPr="00AA6E41">
        <w:rPr>
          <w:rFonts w:ascii="Arial" w:eastAsia="Calibri" w:hAnsi="Arial" w:cs="Arial"/>
          <w:color w:val="000000" w:themeColor="text1"/>
          <w:sz w:val="22"/>
          <w:szCs w:val="22"/>
          <w:lang w:eastAsia="es-CO"/>
        </w:rPr>
        <w:t xml:space="preserve"> localizada en una variedad de f</w:t>
      </w:r>
      <w:r w:rsidRPr="00AA6E41">
        <w:rPr>
          <w:rFonts w:ascii="Arial" w:eastAsia="Calibri" w:hAnsi="Arial" w:cs="Arial"/>
          <w:color w:val="000000" w:themeColor="text1"/>
          <w:sz w:val="22"/>
          <w:szCs w:val="22"/>
          <w:lang w:eastAsia="es-CO"/>
        </w:rPr>
        <w:t>uentes de datos, tales como bases de datos o aplicaciones existentes; para acceder (consultar, actualizar y buscar) dicha informaci</w:t>
      </w:r>
      <w:r w:rsidR="00D02380" w:rsidRPr="00AA6E41">
        <w:rPr>
          <w:rFonts w:ascii="Arial" w:eastAsia="Calibri" w:hAnsi="Arial" w:cs="Arial"/>
          <w:color w:val="000000" w:themeColor="text1"/>
          <w:sz w:val="22"/>
          <w:szCs w:val="22"/>
          <w:lang w:eastAsia="es-CO"/>
        </w:rPr>
        <w:t>ón</w:t>
      </w:r>
      <w:r w:rsidRPr="00AA6E41">
        <w:rPr>
          <w:rFonts w:ascii="Arial" w:eastAsia="Calibri" w:hAnsi="Arial" w:cs="Arial"/>
          <w:color w:val="000000" w:themeColor="text1"/>
          <w:sz w:val="22"/>
          <w:szCs w:val="22"/>
          <w:lang w:eastAsia="es-CO"/>
        </w:rPr>
        <w:t>, analizarla de esas fuentes de datos en escenarios de inteligencia de negocios, o para administrar los metadatos sobre la información y los servicios que son usados y provistos por los servicios de negocios que son parte del ambiente operativo.</w:t>
      </w:r>
      <w:r w:rsidR="0083625D" w:rsidRPr="00AA6E41">
        <w:rPr>
          <w:rFonts w:ascii="Arial" w:eastAsia="Calibri" w:hAnsi="Arial" w:cs="Arial"/>
          <w:color w:val="000000" w:themeColor="text1"/>
          <w:sz w:val="22"/>
          <w:szCs w:val="22"/>
          <w:lang w:eastAsia="es-CO"/>
        </w:rPr>
        <w:t xml:space="preserve"> </w:t>
      </w:r>
    </w:p>
    <w:p w14:paraId="089A9E22" w14:textId="77777777" w:rsidR="00B26F44" w:rsidRPr="00AA6E41" w:rsidRDefault="00B26F44"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23" w14:textId="77777777" w:rsidR="003F1147" w:rsidRPr="00AA6E41" w:rsidRDefault="00610573"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r w:rsidRPr="00AA6E41">
        <w:rPr>
          <w:rFonts w:ascii="Arial" w:eastAsia="Calibri" w:hAnsi="Arial" w:cs="Arial"/>
          <w:b/>
          <w:color w:val="808080" w:themeColor="background1" w:themeShade="80"/>
          <w:sz w:val="22"/>
          <w:szCs w:val="22"/>
          <w:lang w:eastAsia="es-CO"/>
        </w:rPr>
        <w:t>Servicios de desarrollo</w:t>
      </w:r>
      <w:r w:rsidR="00F6595A" w:rsidRPr="00AA6E41">
        <w:rPr>
          <w:rFonts w:ascii="Arial" w:eastAsia="Calibri" w:hAnsi="Arial" w:cs="Arial"/>
          <w:b/>
          <w:color w:val="808080" w:themeColor="background1" w:themeShade="80"/>
          <w:sz w:val="22"/>
          <w:szCs w:val="22"/>
          <w:lang w:eastAsia="es-CO"/>
        </w:rPr>
        <w:t xml:space="preserve">: </w:t>
      </w:r>
      <w:r w:rsidRPr="00AA6E41">
        <w:rPr>
          <w:rFonts w:ascii="Arial" w:eastAsia="Calibri" w:hAnsi="Arial" w:cs="Arial"/>
          <w:color w:val="000000" w:themeColor="text1"/>
          <w:sz w:val="22"/>
          <w:szCs w:val="22"/>
          <w:lang w:eastAsia="es-CO"/>
        </w:rPr>
        <w:t>Permiten modelar e integrar las nuevas funcionalidades desarrolladas a través de la implementación de servicios en todas sus formas, desde servicios de acceso a funciones atómicas de las aplicaciones, como a servicios provistos a través de flujos de procesos, tareas humanas, manejadores de eventos, y motores de reglas.</w:t>
      </w:r>
    </w:p>
    <w:p w14:paraId="089A9E24" w14:textId="77777777" w:rsidR="003F1147" w:rsidRPr="00AA6E41" w:rsidRDefault="003F1147"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25" w14:textId="77777777" w:rsidR="00A122E6" w:rsidRPr="00AA6E41" w:rsidRDefault="008F0489"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000000" w:themeColor="text1"/>
          <w:sz w:val="22"/>
          <w:szCs w:val="22"/>
          <w:lang w:eastAsia="es-CO"/>
        </w:rPr>
      </w:pPr>
      <w:r w:rsidRPr="00AA6E41">
        <w:rPr>
          <w:rFonts w:ascii="Arial" w:eastAsia="Calibri" w:hAnsi="Arial" w:cs="Arial"/>
          <w:b/>
          <w:color w:val="808080" w:themeColor="background1" w:themeShade="80"/>
          <w:sz w:val="22"/>
          <w:szCs w:val="22"/>
          <w:lang w:eastAsia="es-CO"/>
        </w:rPr>
        <w:t>Capa de Mediación:</w:t>
      </w:r>
      <w:r w:rsidR="00F6595A" w:rsidRPr="00AA6E41">
        <w:rPr>
          <w:rFonts w:ascii="Arial" w:eastAsia="Calibri" w:hAnsi="Arial" w:cs="Arial"/>
          <w:b/>
          <w:color w:val="808080" w:themeColor="background1" w:themeShade="80"/>
          <w:sz w:val="22"/>
          <w:szCs w:val="22"/>
          <w:lang w:eastAsia="es-CO"/>
        </w:rPr>
        <w:t xml:space="preserve"> </w:t>
      </w:r>
      <w:r w:rsidR="002110CD" w:rsidRPr="00AA6E41">
        <w:rPr>
          <w:rFonts w:ascii="Arial" w:eastAsia="Calibri" w:hAnsi="Arial" w:cs="Arial"/>
          <w:color w:val="000000" w:themeColor="text1"/>
          <w:sz w:val="22"/>
          <w:szCs w:val="22"/>
          <w:lang w:eastAsia="es-CO"/>
        </w:rPr>
        <w:t xml:space="preserve">El principal eje </w:t>
      </w:r>
      <w:r w:rsidR="00610573" w:rsidRPr="00AA6E41">
        <w:rPr>
          <w:rFonts w:ascii="Arial" w:eastAsia="Calibri" w:hAnsi="Arial" w:cs="Arial"/>
          <w:color w:val="000000" w:themeColor="text1"/>
          <w:sz w:val="22"/>
          <w:szCs w:val="22"/>
          <w:lang w:eastAsia="es-CO"/>
        </w:rPr>
        <w:t xml:space="preserve">de la arquitectura </w:t>
      </w:r>
      <w:r w:rsidR="00625BA5" w:rsidRPr="00AA6E41">
        <w:rPr>
          <w:rFonts w:ascii="Arial" w:eastAsia="Calibri" w:hAnsi="Arial" w:cs="Arial"/>
          <w:color w:val="000000" w:themeColor="text1"/>
          <w:sz w:val="22"/>
          <w:szCs w:val="22"/>
          <w:lang w:eastAsia="es-CO"/>
        </w:rPr>
        <w:t>orientada a</w:t>
      </w:r>
      <w:r w:rsidR="002779F9" w:rsidRPr="00AA6E41">
        <w:rPr>
          <w:rFonts w:ascii="Arial" w:eastAsia="Calibri" w:hAnsi="Arial" w:cs="Arial"/>
          <w:color w:val="000000" w:themeColor="text1"/>
          <w:sz w:val="22"/>
          <w:szCs w:val="22"/>
          <w:lang w:eastAsia="es-CO"/>
        </w:rPr>
        <w:t xml:space="preserve"> servicios es un flujo de mediación</w:t>
      </w:r>
      <w:r w:rsidR="00625BA5" w:rsidRPr="00AA6E41">
        <w:rPr>
          <w:rFonts w:ascii="Arial" w:eastAsia="Calibri" w:hAnsi="Arial" w:cs="Arial"/>
          <w:color w:val="000000" w:themeColor="text1"/>
          <w:sz w:val="22"/>
          <w:szCs w:val="22"/>
          <w:lang w:eastAsia="es-CO"/>
        </w:rPr>
        <w:t xml:space="preserve">. Este tipo </w:t>
      </w:r>
      <w:r w:rsidR="00610573" w:rsidRPr="00AA6E41">
        <w:rPr>
          <w:rFonts w:ascii="Arial" w:eastAsia="Calibri" w:hAnsi="Arial" w:cs="Arial"/>
          <w:color w:val="000000" w:themeColor="text1"/>
          <w:sz w:val="22"/>
          <w:szCs w:val="22"/>
          <w:lang w:eastAsia="es-CO"/>
        </w:rPr>
        <w:t>de arquitectura proporciona las capacidades de interconex</w:t>
      </w:r>
      <w:r w:rsidR="00B018B6" w:rsidRPr="00AA6E41">
        <w:rPr>
          <w:rFonts w:ascii="Arial" w:eastAsia="Calibri" w:hAnsi="Arial" w:cs="Arial"/>
          <w:color w:val="000000" w:themeColor="text1"/>
          <w:sz w:val="22"/>
          <w:szCs w:val="22"/>
          <w:lang w:eastAsia="es-CO"/>
        </w:rPr>
        <w:t>ión requeridas para desplegar</w:t>
      </w:r>
      <w:r w:rsidR="00A122E6" w:rsidRPr="00AA6E41">
        <w:rPr>
          <w:rFonts w:ascii="Arial" w:eastAsia="Calibri" w:hAnsi="Arial" w:cs="Arial"/>
          <w:color w:val="000000" w:themeColor="text1"/>
          <w:sz w:val="22"/>
          <w:szCs w:val="22"/>
          <w:lang w:eastAsia="es-CO"/>
        </w:rPr>
        <w:t xml:space="preserve">, </w:t>
      </w:r>
      <w:r w:rsidR="00610573" w:rsidRPr="00AA6E41">
        <w:rPr>
          <w:rFonts w:ascii="Arial" w:eastAsia="Calibri" w:hAnsi="Arial" w:cs="Arial"/>
          <w:color w:val="000000" w:themeColor="text1"/>
          <w:sz w:val="22"/>
          <w:szCs w:val="22"/>
          <w:lang w:eastAsia="es-CO"/>
        </w:rPr>
        <w:t xml:space="preserve">usar </w:t>
      </w:r>
      <w:r w:rsidR="00A122E6" w:rsidRPr="00AA6E41">
        <w:rPr>
          <w:rFonts w:ascii="Arial" w:eastAsia="Calibri" w:hAnsi="Arial" w:cs="Arial"/>
          <w:color w:val="000000" w:themeColor="text1"/>
          <w:sz w:val="22"/>
          <w:szCs w:val="22"/>
          <w:lang w:eastAsia="es-CO"/>
        </w:rPr>
        <w:t xml:space="preserve">y reutilizar </w:t>
      </w:r>
      <w:r w:rsidR="00B018B6" w:rsidRPr="00AA6E41">
        <w:rPr>
          <w:rFonts w:ascii="Arial" w:eastAsia="Calibri" w:hAnsi="Arial" w:cs="Arial"/>
          <w:color w:val="000000" w:themeColor="text1"/>
          <w:sz w:val="22"/>
          <w:szCs w:val="22"/>
          <w:lang w:eastAsia="es-CO"/>
        </w:rPr>
        <w:t xml:space="preserve">los </w:t>
      </w:r>
      <w:r w:rsidR="00610573" w:rsidRPr="00AA6E41">
        <w:rPr>
          <w:rFonts w:ascii="Arial" w:eastAsia="Calibri" w:hAnsi="Arial" w:cs="Arial"/>
          <w:color w:val="000000" w:themeColor="text1"/>
          <w:sz w:val="22"/>
          <w:szCs w:val="22"/>
          <w:lang w:eastAsia="es-CO"/>
        </w:rPr>
        <w:t xml:space="preserve">servicios implementados </w:t>
      </w:r>
      <w:r w:rsidR="00B018B6" w:rsidRPr="00AA6E41">
        <w:rPr>
          <w:rFonts w:ascii="Arial" w:eastAsia="Calibri" w:hAnsi="Arial" w:cs="Arial"/>
          <w:color w:val="000000" w:themeColor="text1"/>
          <w:sz w:val="22"/>
          <w:szCs w:val="22"/>
          <w:lang w:eastAsia="es-CO"/>
        </w:rPr>
        <w:t>en ella</w:t>
      </w:r>
      <w:r w:rsidR="00A122E6" w:rsidRPr="00AA6E41">
        <w:rPr>
          <w:rFonts w:ascii="Arial" w:eastAsia="Calibri" w:hAnsi="Arial" w:cs="Arial"/>
          <w:color w:val="000000" w:themeColor="text1"/>
          <w:sz w:val="22"/>
          <w:szCs w:val="22"/>
          <w:lang w:eastAsia="es-CO"/>
        </w:rPr>
        <w:t>,</w:t>
      </w:r>
      <w:r w:rsidR="00B018B6" w:rsidRPr="00AA6E41">
        <w:rPr>
          <w:rFonts w:ascii="Arial" w:eastAsia="Calibri" w:hAnsi="Arial" w:cs="Arial"/>
          <w:color w:val="000000" w:themeColor="text1"/>
          <w:sz w:val="22"/>
          <w:szCs w:val="22"/>
          <w:lang w:eastAsia="es-CO"/>
        </w:rPr>
        <w:t xml:space="preserve"> </w:t>
      </w:r>
      <w:r w:rsidR="00A122E6" w:rsidRPr="00AA6E41">
        <w:rPr>
          <w:rFonts w:ascii="Arial" w:eastAsia="Calibri" w:hAnsi="Arial" w:cs="Arial"/>
          <w:color w:val="000000" w:themeColor="text1"/>
          <w:sz w:val="22"/>
          <w:szCs w:val="22"/>
          <w:lang w:eastAsia="es-CO"/>
        </w:rPr>
        <w:t>reduciendo el número, tamaño y complejidad de las interfaces.</w:t>
      </w:r>
    </w:p>
    <w:p w14:paraId="089A9E26" w14:textId="77777777" w:rsidR="00F87BD8" w:rsidRPr="00AA6E41" w:rsidRDefault="00F87BD8" w:rsidP="005B7B86">
      <w:pPr>
        <w:pStyle w:val="Textoindependiente"/>
        <w:overflowPunct w:val="0"/>
        <w:autoSpaceDE w:val="0"/>
        <w:autoSpaceDN w:val="0"/>
        <w:adjustRightInd w:val="0"/>
        <w:spacing w:after="0" w:line="360" w:lineRule="auto"/>
        <w:ind w:firstLine="414"/>
        <w:textAlignment w:val="baseline"/>
        <w:rPr>
          <w:rFonts w:ascii="Arial" w:eastAsia="Calibri" w:hAnsi="Arial" w:cs="Arial"/>
          <w:b/>
          <w:color w:val="808080" w:themeColor="background1" w:themeShade="80"/>
          <w:sz w:val="22"/>
          <w:szCs w:val="22"/>
          <w:lang w:eastAsia="es-CO"/>
        </w:rPr>
      </w:pPr>
    </w:p>
    <w:p w14:paraId="089A9E27" w14:textId="77777777" w:rsidR="00610573" w:rsidRPr="00AA6E41" w:rsidRDefault="00A122E6" w:rsidP="005B7B86">
      <w:pPr>
        <w:pStyle w:val="Textoindependiente"/>
        <w:overflowPunct w:val="0"/>
        <w:autoSpaceDE w:val="0"/>
        <w:autoSpaceDN w:val="0"/>
        <w:adjustRightInd w:val="0"/>
        <w:spacing w:after="0" w:line="360" w:lineRule="auto"/>
        <w:ind w:firstLine="414"/>
        <w:textAlignment w:val="baseline"/>
        <w:rPr>
          <w:rFonts w:ascii="Arial" w:eastAsia="Calibri" w:hAnsi="Arial" w:cs="Arial"/>
          <w:b/>
          <w:color w:val="808080" w:themeColor="background1" w:themeShade="80"/>
          <w:sz w:val="22"/>
          <w:szCs w:val="22"/>
          <w:lang w:eastAsia="es-CO"/>
        </w:rPr>
      </w:pPr>
      <w:r w:rsidRPr="00AA6E41">
        <w:rPr>
          <w:rFonts w:ascii="Arial" w:eastAsia="Calibri" w:hAnsi="Arial" w:cs="Arial"/>
          <w:b/>
          <w:color w:val="808080" w:themeColor="background1" w:themeShade="80"/>
          <w:sz w:val="22"/>
          <w:szCs w:val="22"/>
          <w:lang w:eastAsia="es-CO"/>
        </w:rPr>
        <w:t>Características</w:t>
      </w:r>
      <w:r w:rsidR="00610573" w:rsidRPr="00AA6E41">
        <w:rPr>
          <w:rFonts w:ascii="Arial" w:eastAsia="Calibri" w:hAnsi="Arial" w:cs="Arial"/>
          <w:b/>
          <w:color w:val="808080" w:themeColor="background1" w:themeShade="80"/>
          <w:sz w:val="22"/>
          <w:szCs w:val="22"/>
          <w:lang w:eastAsia="es-CO"/>
        </w:rPr>
        <w:t xml:space="preserve">: </w:t>
      </w:r>
    </w:p>
    <w:p w14:paraId="089A9E28"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Enruta los mensajes entre los servicios</w:t>
      </w:r>
    </w:p>
    <w:p w14:paraId="089A9E29"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Convierte los protocolos de transporte entre el solicitante y el servicio</w:t>
      </w:r>
    </w:p>
    <w:p w14:paraId="089A9E2A"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Transforma los formatos de mensajes entre el solicitante y el servicio</w:t>
      </w:r>
    </w:p>
    <w:p w14:paraId="089A9E2B" w14:textId="77777777" w:rsidR="00610573" w:rsidRPr="00AA6E41" w:rsidRDefault="00610573" w:rsidP="005B7B86">
      <w:pPr>
        <w:pStyle w:val="Textoindependiente"/>
        <w:numPr>
          <w:ilvl w:val="2"/>
          <w:numId w:val="21"/>
        </w:numPr>
        <w:overflowPunct w:val="0"/>
        <w:autoSpaceDE w:val="0"/>
        <w:autoSpaceDN w:val="0"/>
        <w:adjustRightInd w:val="0"/>
        <w:spacing w:after="0" w:line="360" w:lineRule="auto"/>
        <w:textAlignment w:val="baseline"/>
        <w:rPr>
          <w:rFonts w:ascii="Arial" w:eastAsia="Calibri" w:hAnsi="Arial" w:cs="Arial"/>
          <w:color w:val="000000" w:themeColor="text1"/>
          <w:sz w:val="22"/>
          <w:szCs w:val="22"/>
          <w:lang w:eastAsia="es-CO"/>
        </w:rPr>
      </w:pPr>
      <w:r w:rsidRPr="00AA6E41">
        <w:rPr>
          <w:rFonts w:ascii="Arial" w:eastAsia="Calibri" w:hAnsi="Arial" w:cs="Arial"/>
          <w:color w:val="000000" w:themeColor="text1"/>
          <w:sz w:val="22"/>
          <w:szCs w:val="22"/>
          <w:lang w:eastAsia="es-CO"/>
        </w:rPr>
        <w:t>Administra los eventos de negocios entre fuentes dispares</w:t>
      </w:r>
    </w:p>
    <w:p w14:paraId="089A9E2C" w14:textId="77777777" w:rsidR="00B26F44" w:rsidRPr="00AA6E41" w:rsidRDefault="00B26F44" w:rsidP="005B7B86">
      <w:pPr>
        <w:pStyle w:val="Textoindependiente"/>
        <w:overflowPunct w:val="0"/>
        <w:autoSpaceDE w:val="0"/>
        <w:autoSpaceDN w:val="0"/>
        <w:adjustRightInd w:val="0"/>
        <w:spacing w:after="0" w:line="360" w:lineRule="auto"/>
        <w:ind w:left="1134"/>
        <w:textAlignment w:val="baseline"/>
        <w:rPr>
          <w:rFonts w:ascii="Arial" w:eastAsia="Calibri" w:hAnsi="Arial" w:cs="Arial"/>
          <w:b/>
          <w:color w:val="808080" w:themeColor="background1" w:themeShade="80"/>
          <w:sz w:val="22"/>
          <w:szCs w:val="22"/>
          <w:lang w:eastAsia="es-CO"/>
        </w:rPr>
      </w:pPr>
    </w:p>
    <w:p w14:paraId="089A9E2D" w14:textId="77777777" w:rsidR="009B0F1A" w:rsidRPr="00AA6E41" w:rsidRDefault="00FC49AC"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eastAsia="Calibri" w:hAnsi="Arial" w:cs="Arial"/>
          <w:color w:val="808080" w:themeColor="background1" w:themeShade="80"/>
          <w:sz w:val="22"/>
          <w:szCs w:val="22"/>
          <w:lang w:eastAsia="es-CO"/>
        </w:rPr>
      </w:pPr>
      <w:bookmarkStart w:id="40" w:name="_Toc183951163"/>
      <w:bookmarkStart w:id="41" w:name="_Toc188350580"/>
      <w:bookmarkStart w:id="42" w:name="_Toc188672534"/>
      <w:r w:rsidRPr="00AA6E41">
        <w:rPr>
          <w:rFonts w:ascii="Arial" w:eastAsia="Calibri" w:hAnsi="Arial" w:cs="Arial"/>
          <w:b/>
          <w:color w:val="808080" w:themeColor="background1" w:themeShade="80"/>
          <w:sz w:val="22"/>
          <w:szCs w:val="22"/>
          <w:lang w:eastAsia="es-CO"/>
        </w:rPr>
        <w:t xml:space="preserve">Nivel de </w:t>
      </w:r>
      <w:bookmarkEnd w:id="40"/>
      <w:bookmarkEnd w:id="41"/>
      <w:bookmarkEnd w:id="42"/>
      <w:r w:rsidR="00461564" w:rsidRPr="00AA6E41">
        <w:rPr>
          <w:rFonts w:ascii="Arial" w:eastAsia="Calibri" w:hAnsi="Arial" w:cs="Arial"/>
          <w:b/>
          <w:color w:val="808080" w:themeColor="background1" w:themeShade="80"/>
          <w:sz w:val="22"/>
          <w:szCs w:val="22"/>
          <w:lang w:eastAsia="es-CO"/>
        </w:rPr>
        <w:t xml:space="preserve">Servicios: </w:t>
      </w:r>
      <w:r w:rsidR="00461564" w:rsidRPr="00AA6E41">
        <w:rPr>
          <w:rFonts w:ascii="Arial" w:eastAsia="Calibri" w:hAnsi="Arial" w:cs="Arial"/>
          <w:color w:val="000000" w:themeColor="text1"/>
          <w:sz w:val="22"/>
          <w:szCs w:val="22"/>
          <w:lang w:eastAsia="es-CO"/>
        </w:rPr>
        <w:t>En</w:t>
      </w:r>
      <w:r w:rsidR="009B0F1A" w:rsidRPr="00AA6E41">
        <w:rPr>
          <w:rFonts w:ascii="Arial" w:eastAsia="Calibri" w:hAnsi="Arial" w:cs="Arial"/>
          <w:color w:val="000000" w:themeColor="text1"/>
          <w:sz w:val="22"/>
          <w:szCs w:val="22"/>
          <w:lang w:eastAsia="es-CO"/>
        </w:rPr>
        <w:t xml:space="preserve"> la ilustración </w:t>
      </w:r>
      <w:r w:rsidR="00D908AA" w:rsidRPr="00AA6E41">
        <w:rPr>
          <w:rFonts w:ascii="Arial" w:eastAsia="Calibri" w:hAnsi="Arial" w:cs="Arial"/>
          <w:color w:val="000000" w:themeColor="text1"/>
          <w:sz w:val="22"/>
          <w:szCs w:val="22"/>
          <w:lang w:eastAsia="es-CO"/>
        </w:rPr>
        <w:t>7</w:t>
      </w:r>
      <w:r w:rsidR="009B0F1A" w:rsidRPr="00AA6E41">
        <w:rPr>
          <w:rFonts w:ascii="Arial" w:eastAsia="Calibri" w:hAnsi="Arial" w:cs="Arial"/>
          <w:color w:val="000000" w:themeColor="text1"/>
          <w:sz w:val="22"/>
          <w:szCs w:val="22"/>
          <w:lang w:eastAsia="es-CO"/>
        </w:rPr>
        <w:t xml:space="preserve"> se observa </w:t>
      </w:r>
      <w:r w:rsidR="00B5186A" w:rsidRPr="00AA6E41">
        <w:rPr>
          <w:rFonts w:ascii="Arial" w:eastAsia="Calibri" w:hAnsi="Arial" w:cs="Arial"/>
          <w:color w:val="000000" w:themeColor="text1"/>
          <w:sz w:val="22"/>
          <w:szCs w:val="22"/>
          <w:lang w:eastAsia="es-CO"/>
        </w:rPr>
        <w:t>las diferentes capas</w:t>
      </w:r>
      <w:r w:rsidR="009B0F1A" w:rsidRPr="00AA6E41">
        <w:rPr>
          <w:rFonts w:ascii="Arial" w:eastAsia="Calibri" w:hAnsi="Arial" w:cs="Arial"/>
          <w:color w:val="000000" w:themeColor="text1"/>
          <w:sz w:val="22"/>
          <w:szCs w:val="22"/>
          <w:lang w:eastAsia="es-CO"/>
        </w:rPr>
        <w:t xml:space="preserve"> a nivel de servicios de una arquitectura de referencia</w:t>
      </w:r>
      <w:r w:rsidR="00875183" w:rsidRPr="00AA6E41">
        <w:rPr>
          <w:rFonts w:ascii="Arial" w:eastAsia="Calibri" w:hAnsi="Arial" w:cs="Arial"/>
          <w:color w:val="000000" w:themeColor="text1"/>
          <w:sz w:val="22"/>
          <w:szCs w:val="22"/>
          <w:lang w:eastAsia="es-CO"/>
        </w:rPr>
        <w:t>.</w:t>
      </w:r>
    </w:p>
    <w:p w14:paraId="089A9E2E" w14:textId="77777777" w:rsidR="002E5FFB" w:rsidRPr="00AA6E41" w:rsidRDefault="002E5FFB" w:rsidP="005B7B86">
      <w:pPr>
        <w:spacing w:after="0" w:line="360" w:lineRule="auto"/>
        <w:rPr>
          <w:rFonts w:ascii="Arial" w:hAnsi="Arial" w:cs="Arial"/>
          <w:lang w:eastAsia="es-CO"/>
        </w:rPr>
      </w:pPr>
    </w:p>
    <w:p w14:paraId="089A9E2F" w14:textId="77777777" w:rsidR="009B0F1A" w:rsidRPr="00AA6E41" w:rsidRDefault="000B14A6" w:rsidP="005B7B86">
      <w:pPr>
        <w:spacing w:after="0" w:line="360" w:lineRule="auto"/>
        <w:jc w:val="center"/>
        <w:rPr>
          <w:rFonts w:ascii="Arial" w:hAnsi="Arial" w:cs="Arial"/>
        </w:rPr>
      </w:pPr>
      <w:r>
        <w:rPr>
          <w:rFonts w:ascii="Arial" w:hAnsi="Arial" w:cs="Arial"/>
          <w:noProof/>
          <w:lang w:eastAsia="es-CO"/>
        </w:rPr>
        <w:drawing>
          <wp:inline distT="0" distB="0" distL="0" distR="0" wp14:anchorId="089A9F5A" wp14:editId="089A9F5B">
            <wp:extent cx="5934974" cy="3528136"/>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847" cy="3528060"/>
                    </a:xfrm>
                    <a:prstGeom prst="rect">
                      <a:avLst/>
                    </a:prstGeom>
                    <a:noFill/>
                    <a:ln>
                      <a:noFill/>
                    </a:ln>
                  </pic:spPr>
                </pic:pic>
              </a:graphicData>
            </a:graphic>
          </wp:inline>
        </w:drawing>
      </w:r>
    </w:p>
    <w:p w14:paraId="089A9E30" w14:textId="77777777" w:rsidR="009B0F1A" w:rsidRPr="00AA6E41" w:rsidRDefault="009B0F1A" w:rsidP="005B7B86">
      <w:pPr>
        <w:keepNext/>
        <w:tabs>
          <w:tab w:val="left" w:pos="1134"/>
        </w:tabs>
        <w:spacing w:after="0" w:line="360" w:lineRule="auto"/>
        <w:jc w:val="center"/>
        <w:rPr>
          <w:rFonts w:ascii="Arial" w:hAnsi="Arial" w:cs="Arial"/>
          <w:b/>
          <w:bCs/>
          <w:color w:val="808080" w:themeColor="background1" w:themeShade="80"/>
        </w:rPr>
      </w:pPr>
      <w:bookmarkStart w:id="43" w:name="_Toc183951198"/>
      <w:r w:rsidRPr="00AA6E41">
        <w:rPr>
          <w:rFonts w:ascii="Arial" w:hAnsi="Arial" w:cs="Arial"/>
          <w:b/>
          <w:bCs/>
          <w:color w:val="808080" w:themeColor="background1" w:themeShade="80"/>
        </w:rPr>
        <w:t xml:space="preserve">Ilustración </w:t>
      </w:r>
      <w:r w:rsidR="00976C9C" w:rsidRPr="00AA6E41">
        <w:rPr>
          <w:rFonts w:ascii="Arial" w:hAnsi="Arial" w:cs="Arial"/>
          <w:b/>
          <w:bCs/>
          <w:color w:val="808080" w:themeColor="background1" w:themeShade="80"/>
        </w:rPr>
        <w:t>12 Capas</w:t>
      </w:r>
      <w:r w:rsidRPr="00AA6E41">
        <w:rPr>
          <w:rFonts w:ascii="Arial" w:hAnsi="Arial" w:cs="Arial"/>
          <w:b/>
          <w:bCs/>
          <w:color w:val="808080" w:themeColor="background1" w:themeShade="80"/>
        </w:rPr>
        <w:t xml:space="preserve"> de servicios del sistema</w:t>
      </w:r>
      <w:bookmarkEnd w:id="43"/>
    </w:p>
    <w:p w14:paraId="089A9E31" w14:textId="77777777" w:rsidR="009B0F1A" w:rsidRPr="00AA6E41" w:rsidRDefault="009B0F1A" w:rsidP="005B7B86">
      <w:pPr>
        <w:spacing w:after="0" w:line="360" w:lineRule="auto"/>
        <w:rPr>
          <w:rFonts w:ascii="Arial" w:hAnsi="Arial" w:cs="Arial"/>
        </w:rPr>
      </w:pPr>
    </w:p>
    <w:p w14:paraId="089A9E32" w14:textId="77777777" w:rsidR="009B0F1A" w:rsidRPr="00027BD0" w:rsidRDefault="009B0F1A" w:rsidP="00027BD0">
      <w:pPr>
        <w:spacing w:after="0" w:line="360" w:lineRule="auto"/>
        <w:rPr>
          <w:rFonts w:ascii="Arial" w:hAnsi="Arial" w:cs="Arial"/>
          <w:b/>
          <w:bCs/>
          <w:color w:val="808080" w:themeColor="background1" w:themeShade="80"/>
        </w:rPr>
      </w:pPr>
      <w:r w:rsidRPr="00027BD0">
        <w:rPr>
          <w:rFonts w:ascii="Arial" w:hAnsi="Arial" w:cs="Arial"/>
          <w:b/>
          <w:bCs/>
          <w:color w:val="808080" w:themeColor="background1" w:themeShade="80"/>
        </w:rPr>
        <w:t>Las capas descritas en el diagrama son:</w:t>
      </w:r>
    </w:p>
    <w:p w14:paraId="089A9E33" w14:textId="77777777" w:rsidR="003B7CD8" w:rsidRPr="00AA6E41" w:rsidRDefault="003B7CD8" w:rsidP="005B7B86">
      <w:pPr>
        <w:spacing w:after="0" w:line="360" w:lineRule="auto"/>
        <w:ind w:left="1068"/>
        <w:rPr>
          <w:rFonts w:ascii="Arial" w:hAnsi="Arial" w:cs="Arial"/>
          <w:lang w:eastAsia="es-CO"/>
        </w:rPr>
      </w:pPr>
    </w:p>
    <w:p w14:paraId="089A9E34"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Recursos de aplicaciones existentes: Corresponde a los componentes de aplicaciones que se van a exponer como servicios en la organización. A este nivel corresponden los componentes.</w:t>
      </w:r>
    </w:p>
    <w:p w14:paraId="089A9E35" w14:textId="77777777" w:rsidR="00027BD0" w:rsidRPr="00AA6E41" w:rsidRDefault="00027BD0" w:rsidP="00027BD0">
      <w:p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p>
    <w:p w14:paraId="089A9E36"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Componentes globales: Corresponde a los componentes a nivel de empresa (no los específicos a las aplicaciones particulares) que realizan actividades generales no relacionadas directamente al negocio pero que sirven como puente sobre los sistemas existentes para exponer la información como servicios. En esta categoría están los componentes de infraestructura.</w:t>
      </w:r>
    </w:p>
    <w:p w14:paraId="089A9E37" w14:textId="77777777" w:rsidR="00027BD0" w:rsidRPr="00AA6E41" w:rsidRDefault="00027BD0" w:rsidP="00027BD0">
      <w:p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p>
    <w:p w14:paraId="089A9E38"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Servicios: Corresponde a las interfaces de los sistemas nuevos o existentes vistos desde la perspectiva de servicios. Las interfaces en este nivel están desacopladas de las aplicaciones que lo suministran. Estos servicios se van a construir con base en las interfaces identificados en la matriz de funcionalidades.</w:t>
      </w:r>
    </w:p>
    <w:p w14:paraId="089A9E39"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3A"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Procesos: Son los componentes que permiten implementar los flujos de procesos, los eventos de procesos y las actividades humanas. Estos se implementan en flujos de procesos automatizados.</w:t>
      </w:r>
    </w:p>
    <w:p w14:paraId="089A9E3B"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3C"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 xml:space="preserve">Presentación: Es el conjunto de componentes que permite visualizar la información proveniente de las capas inferiores y les permite a los usuarios consumir los servicios que demandan a partir de los servicios ofrecidos. Estos </w:t>
      </w:r>
      <w:r w:rsidR="00EF0BDA" w:rsidRPr="00027BD0">
        <w:rPr>
          <w:rFonts w:ascii="Arial" w:hAnsi="Arial" w:cs="Arial"/>
          <w:color w:val="000000" w:themeColor="text1"/>
          <w:lang w:eastAsia="es-CO"/>
        </w:rPr>
        <w:t xml:space="preserve">deben </w:t>
      </w:r>
      <w:r w:rsidRPr="00027BD0">
        <w:rPr>
          <w:rFonts w:ascii="Arial" w:hAnsi="Arial" w:cs="Arial"/>
          <w:color w:val="000000" w:themeColor="text1"/>
          <w:lang w:eastAsia="es-CO"/>
        </w:rPr>
        <w:t xml:space="preserve">ser portlets del Portal de la </w:t>
      </w:r>
      <w:r w:rsidR="009C7300" w:rsidRPr="00027BD0">
        <w:rPr>
          <w:rFonts w:ascii="Arial" w:hAnsi="Arial" w:cs="Arial"/>
          <w:color w:val="000000" w:themeColor="text1"/>
          <w:lang w:eastAsia="es-CO"/>
        </w:rPr>
        <w:t>Entidad.</w:t>
      </w:r>
    </w:p>
    <w:p w14:paraId="089A9E3D"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3E" w14:textId="77777777" w:rsidR="009B0F1A" w:rsidRPr="00027BD0" w:rsidRDefault="009B0F1A" w:rsidP="00027BD0">
      <w:pPr>
        <w:pStyle w:val="Prrafodelista"/>
        <w:numPr>
          <w:ilvl w:val="0"/>
          <w:numId w:val="47"/>
        </w:numPr>
        <w:tabs>
          <w:tab w:val="num" w:pos="1788"/>
        </w:tabs>
        <w:overflowPunct w:val="0"/>
        <w:autoSpaceDE w:val="0"/>
        <w:autoSpaceDN w:val="0"/>
        <w:adjustRightInd w:val="0"/>
        <w:spacing w:after="0" w:line="360" w:lineRule="auto"/>
        <w:textAlignment w:val="baseline"/>
        <w:rPr>
          <w:rFonts w:ascii="Arial" w:hAnsi="Arial" w:cs="Arial"/>
          <w:color w:val="000000" w:themeColor="text1"/>
          <w:lang w:eastAsia="es-CO"/>
        </w:rPr>
      </w:pPr>
      <w:r w:rsidRPr="00027BD0">
        <w:rPr>
          <w:rFonts w:ascii="Arial" w:hAnsi="Arial" w:cs="Arial"/>
          <w:color w:val="000000" w:themeColor="text1"/>
          <w:lang w:eastAsia="es-CO"/>
        </w:rPr>
        <w:t xml:space="preserve">Arquitectura de </w:t>
      </w:r>
      <w:r w:rsidR="00F16800" w:rsidRPr="00027BD0">
        <w:rPr>
          <w:rFonts w:ascii="Arial" w:hAnsi="Arial" w:cs="Arial"/>
          <w:color w:val="000000" w:themeColor="text1"/>
          <w:lang w:eastAsia="es-CO"/>
        </w:rPr>
        <w:t>integración</w:t>
      </w:r>
      <w:r w:rsidRPr="00027BD0">
        <w:rPr>
          <w:rFonts w:ascii="Arial" w:hAnsi="Arial" w:cs="Arial"/>
          <w:color w:val="000000" w:themeColor="text1"/>
          <w:lang w:eastAsia="es-CO"/>
        </w:rPr>
        <w:t>: Permite la comunicación entre las diferentes capas de la arquitectura. Especialmente cuando los componentes de cada capa están distribuidos espacialmente en diversos componentes de infraestructura.</w:t>
      </w:r>
    </w:p>
    <w:p w14:paraId="089A9E3F" w14:textId="77777777" w:rsidR="003B7CD8" w:rsidRPr="00027BD0" w:rsidRDefault="003B7CD8" w:rsidP="00027BD0">
      <w:pPr>
        <w:overflowPunct w:val="0"/>
        <w:autoSpaceDE w:val="0"/>
        <w:autoSpaceDN w:val="0"/>
        <w:adjustRightInd w:val="0"/>
        <w:spacing w:after="0" w:line="360" w:lineRule="auto"/>
        <w:ind w:left="1788"/>
        <w:textAlignment w:val="baseline"/>
        <w:rPr>
          <w:rFonts w:ascii="Arial" w:hAnsi="Arial" w:cs="Arial"/>
          <w:color w:val="000000" w:themeColor="text1"/>
          <w:lang w:eastAsia="es-CO"/>
        </w:rPr>
      </w:pPr>
    </w:p>
    <w:p w14:paraId="089A9E40" w14:textId="77777777" w:rsidR="009B0F1A" w:rsidRPr="00027BD0" w:rsidRDefault="009B0F1A" w:rsidP="00027BD0">
      <w:pPr>
        <w:pStyle w:val="Prrafodelista"/>
        <w:numPr>
          <w:ilvl w:val="0"/>
          <w:numId w:val="47"/>
        </w:numPr>
        <w:tabs>
          <w:tab w:val="num" w:pos="1788"/>
        </w:tabs>
        <w:spacing w:after="0" w:line="360" w:lineRule="auto"/>
        <w:rPr>
          <w:rFonts w:ascii="Arial" w:hAnsi="Arial" w:cs="Arial"/>
          <w:color w:val="000000" w:themeColor="text1"/>
          <w:lang w:eastAsia="es-CO"/>
        </w:rPr>
      </w:pPr>
      <w:r w:rsidRPr="00027BD0">
        <w:rPr>
          <w:rFonts w:ascii="Arial" w:hAnsi="Arial" w:cs="Arial"/>
          <w:color w:val="000000" w:themeColor="text1"/>
          <w:lang w:eastAsia="es-CO"/>
        </w:rPr>
        <w:t>Componentes de administración: Son los componentes que permiten administrar los niveles de servicio, la seguridad y el monitoreo del consumo y producción de servicios.</w:t>
      </w:r>
    </w:p>
    <w:p w14:paraId="089A9E41" w14:textId="77777777" w:rsidR="001C181F" w:rsidRPr="00AA6E41" w:rsidRDefault="001C181F" w:rsidP="005B7B86">
      <w:pPr>
        <w:pStyle w:val="Prrafodelista"/>
        <w:spacing w:after="0" w:line="360" w:lineRule="auto"/>
        <w:ind w:left="1788"/>
        <w:rPr>
          <w:rFonts w:ascii="Arial" w:hAnsi="Arial" w:cs="Arial"/>
          <w:lang w:eastAsia="es-CO"/>
        </w:rPr>
      </w:pPr>
    </w:p>
    <w:p w14:paraId="089A9E42" w14:textId="77777777" w:rsidR="007C61FD" w:rsidRPr="00AA6E41" w:rsidRDefault="007C61FD" w:rsidP="005B7B86">
      <w:pPr>
        <w:pStyle w:val="Ttulo2"/>
        <w:keepLines w:val="0"/>
        <w:numPr>
          <w:ilvl w:val="1"/>
          <w:numId w:val="41"/>
        </w:numPr>
        <w:tabs>
          <w:tab w:val="left" w:pos="800"/>
        </w:tabs>
        <w:spacing w:before="0" w:line="360" w:lineRule="auto"/>
        <w:jc w:val="both"/>
        <w:rPr>
          <w:rFonts w:ascii="Arial" w:hAnsi="Arial" w:cs="Arial"/>
          <w:color w:val="808080" w:themeColor="background1" w:themeShade="80"/>
          <w:sz w:val="22"/>
          <w:szCs w:val="22"/>
        </w:rPr>
      </w:pPr>
      <w:r w:rsidRPr="00AA6E41">
        <w:rPr>
          <w:rFonts w:ascii="Arial" w:hAnsi="Arial" w:cs="Arial"/>
          <w:b w:val="0"/>
          <w:color w:val="808080" w:themeColor="background1" w:themeShade="80"/>
        </w:rPr>
        <w:t xml:space="preserve"> </w:t>
      </w:r>
      <w:bookmarkStart w:id="44" w:name="_Toc367785492"/>
      <w:r w:rsidRPr="00AA6E41">
        <w:rPr>
          <w:rFonts w:ascii="Arial" w:eastAsia="Calibri" w:hAnsi="Arial" w:cs="Arial"/>
          <w:color w:val="808080" w:themeColor="background1" w:themeShade="80"/>
          <w:sz w:val="22"/>
          <w:szCs w:val="22"/>
          <w:lang w:eastAsia="es-CO"/>
        </w:rPr>
        <w:t>Catalogo Funcionalidades y Servicios de Aplicaciones - hoja funcionalidades</w:t>
      </w:r>
      <w:bookmarkEnd w:id="44"/>
    </w:p>
    <w:p w14:paraId="089A9E43" w14:textId="77777777" w:rsidR="00AC5747" w:rsidRPr="00AA6E41" w:rsidRDefault="00AC5747" w:rsidP="005B7B86">
      <w:pPr>
        <w:autoSpaceDE w:val="0"/>
        <w:autoSpaceDN w:val="0"/>
        <w:adjustRightInd w:val="0"/>
        <w:spacing w:after="0" w:line="360" w:lineRule="auto"/>
        <w:rPr>
          <w:rFonts w:ascii="Arial" w:hAnsi="Arial" w:cs="Arial"/>
          <w:sz w:val="24"/>
          <w:szCs w:val="24"/>
          <w:lang w:eastAsia="es-ES"/>
        </w:rPr>
      </w:pPr>
    </w:p>
    <w:p w14:paraId="089A9E44" w14:textId="77777777" w:rsidR="00A243D6" w:rsidRDefault="00067A81" w:rsidP="005B7B86">
      <w:pPr>
        <w:autoSpaceDE w:val="0"/>
        <w:autoSpaceDN w:val="0"/>
        <w:adjustRightInd w:val="0"/>
        <w:spacing w:after="0" w:line="360" w:lineRule="auto"/>
        <w:rPr>
          <w:rFonts w:ascii="Arial" w:hAnsi="Arial" w:cs="Arial"/>
          <w:lang w:eastAsia="es-CO"/>
        </w:rPr>
      </w:pPr>
      <w:r w:rsidRPr="00AA6E41">
        <w:rPr>
          <w:rFonts w:ascii="Arial" w:hAnsi="Arial" w:cs="Arial"/>
          <w:lang w:eastAsia="es-CO"/>
        </w:rPr>
        <w:t xml:space="preserve">Para poder proponer los componentes funcionales de Arquitectura de </w:t>
      </w:r>
      <w:r w:rsidR="009F4D48" w:rsidRPr="00AA6E41">
        <w:rPr>
          <w:rFonts w:ascii="Arial" w:hAnsi="Arial" w:cs="Arial"/>
          <w:lang w:eastAsia="es-CO"/>
        </w:rPr>
        <w:t>Aplicaciones objetivo se realizó</w:t>
      </w:r>
      <w:r w:rsidRPr="00AA6E41">
        <w:rPr>
          <w:rFonts w:ascii="Arial" w:hAnsi="Arial" w:cs="Arial"/>
          <w:lang w:eastAsia="es-CO"/>
        </w:rPr>
        <w:t xml:space="preserve"> una descomposición funcional de las aplicaciones identificadas como soporte tecnológico directo a la función misional. Este detalle de funcionalidades y su equivalencia en servicios se relaciona en el</w:t>
      </w:r>
      <w:r w:rsidR="00332A45" w:rsidRPr="00AA6E41">
        <w:rPr>
          <w:rFonts w:ascii="Arial" w:hAnsi="Arial" w:cs="Arial"/>
          <w:lang w:eastAsia="es-CO"/>
        </w:rPr>
        <w:t xml:space="preserve"> artefacto I5-ARA-ServicioApli 1</w:t>
      </w:r>
      <w:r w:rsidRPr="00AA6E41">
        <w:rPr>
          <w:rFonts w:ascii="Arial" w:hAnsi="Arial" w:cs="Arial"/>
          <w:lang w:eastAsia="es-CO"/>
        </w:rPr>
        <w:t>.</w:t>
      </w:r>
      <w:r w:rsidR="00332A45" w:rsidRPr="00AA6E41">
        <w:rPr>
          <w:rFonts w:ascii="Arial" w:hAnsi="Arial" w:cs="Arial"/>
          <w:lang w:eastAsia="es-CO"/>
        </w:rPr>
        <w:t>0</w:t>
      </w:r>
      <w:r w:rsidRPr="00AA6E41">
        <w:rPr>
          <w:rFonts w:ascii="Arial" w:hAnsi="Arial" w:cs="Arial"/>
          <w:lang w:eastAsia="es-CO"/>
        </w:rPr>
        <w:t>.xlsx.</w:t>
      </w:r>
    </w:p>
    <w:p w14:paraId="089A9E45" w14:textId="77777777" w:rsidR="00A73F4C" w:rsidRDefault="00A73F4C" w:rsidP="005B7B86">
      <w:pPr>
        <w:autoSpaceDE w:val="0"/>
        <w:autoSpaceDN w:val="0"/>
        <w:adjustRightInd w:val="0"/>
        <w:spacing w:after="0" w:line="360" w:lineRule="auto"/>
        <w:rPr>
          <w:rFonts w:ascii="Arial" w:hAnsi="Arial" w:cs="Arial"/>
          <w:lang w:eastAsia="es-CO"/>
        </w:rPr>
      </w:pPr>
    </w:p>
    <w:p w14:paraId="089A9E46" w14:textId="77777777" w:rsidR="00173897" w:rsidRDefault="00027BD0" w:rsidP="005B7B86">
      <w:pPr>
        <w:autoSpaceDE w:val="0"/>
        <w:autoSpaceDN w:val="0"/>
        <w:adjustRightInd w:val="0"/>
        <w:spacing w:after="0" w:line="360" w:lineRule="auto"/>
        <w:rPr>
          <w:rFonts w:ascii="Arial" w:hAnsi="Arial" w:cs="Arial"/>
          <w:lang w:eastAsia="es-CO"/>
        </w:rPr>
      </w:pPr>
      <w:r>
        <w:rPr>
          <w:rFonts w:ascii="Arial" w:hAnsi="Arial" w:cs="Arial"/>
          <w:lang w:eastAsia="es-CO"/>
        </w:rPr>
        <w:t>De acuerdo a su naturaleza funcional los servicios serán siniestrados por los siguientes sistemas de información contextuales, como lo indica la ilustración 13.</w:t>
      </w:r>
    </w:p>
    <w:p w14:paraId="089A9E47" w14:textId="77777777" w:rsidR="00027BD0" w:rsidRDefault="00027BD0" w:rsidP="005B7B86">
      <w:pPr>
        <w:autoSpaceDE w:val="0"/>
        <w:autoSpaceDN w:val="0"/>
        <w:adjustRightInd w:val="0"/>
        <w:spacing w:after="0" w:line="360" w:lineRule="auto"/>
        <w:rPr>
          <w:rFonts w:ascii="Arial" w:hAnsi="Arial" w:cs="Arial"/>
          <w:lang w:eastAsia="es-CO"/>
        </w:rPr>
      </w:pPr>
    </w:p>
    <w:p w14:paraId="089A9E48" w14:textId="77777777" w:rsidR="00027BD0" w:rsidRDefault="00027BD0" w:rsidP="005B7B86">
      <w:pPr>
        <w:autoSpaceDE w:val="0"/>
        <w:autoSpaceDN w:val="0"/>
        <w:adjustRightInd w:val="0"/>
        <w:spacing w:after="0" w:line="360" w:lineRule="auto"/>
        <w:rPr>
          <w:rFonts w:ascii="Arial" w:hAnsi="Arial" w:cs="Arial"/>
          <w:lang w:eastAsia="es-CO"/>
        </w:rPr>
      </w:pPr>
    </w:p>
    <w:p w14:paraId="089A9E49" w14:textId="77777777" w:rsidR="00027BD0" w:rsidRDefault="00027BD0" w:rsidP="005B7B86">
      <w:pPr>
        <w:autoSpaceDE w:val="0"/>
        <w:autoSpaceDN w:val="0"/>
        <w:adjustRightInd w:val="0"/>
        <w:spacing w:after="0" w:line="360" w:lineRule="auto"/>
        <w:rPr>
          <w:rFonts w:ascii="Arial" w:hAnsi="Arial" w:cs="Arial"/>
          <w:lang w:eastAsia="es-CO"/>
        </w:rPr>
        <w:sectPr w:rsidR="00027BD0" w:rsidSect="00014A4D">
          <w:pgSz w:w="12240" w:h="15840"/>
          <w:pgMar w:top="1418" w:right="1701" w:bottom="1418" w:left="1701" w:header="709" w:footer="709" w:gutter="0"/>
          <w:cols w:space="708"/>
          <w:docGrid w:linePitch="360"/>
        </w:sectPr>
      </w:pPr>
    </w:p>
    <w:p w14:paraId="089A9E4A" w14:textId="77777777" w:rsidR="00A73F4C" w:rsidRPr="00AA6E41" w:rsidRDefault="00A73F4C" w:rsidP="005B7B86">
      <w:pPr>
        <w:autoSpaceDE w:val="0"/>
        <w:autoSpaceDN w:val="0"/>
        <w:adjustRightInd w:val="0"/>
        <w:spacing w:after="0" w:line="360" w:lineRule="auto"/>
        <w:rPr>
          <w:rFonts w:ascii="Arial" w:hAnsi="Arial" w:cs="Arial"/>
          <w:lang w:eastAsia="es-CO"/>
        </w:rPr>
      </w:pPr>
      <w:r>
        <w:rPr>
          <w:rFonts w:ascii="Arial" w:hAnsi="Arial" w:cs="Arial"/>
          <w:noProof/>
          <w:lang w:eastAsia="es-CO"/>
        </w:rPr>
        <w:drawing>
          <wp:inline distT="0" distB="0" distL="0" distR="0" wp14:anchorId="089A9F5C" wp14:editId="089A9F5D">
            <wp:extent cx="8623004" cy="514615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23004" cy="5146158"/>
                    </a:xfrm>
                    <a:prstGeom prst="rect">
                      <a:avLst/>
                    </a:prstGeom>
                    <a:noFill/>
                    <a:ln>
                      <a:noFill/>
                    </a:ln>
                  </pic:spPr>
                </pic:pic>
              </a:graphicData>
            </a:graphic>
          </wp:inline>
        </w:drawing>
      </w:r>
    </w:p>
    <w:p w14:paraId="089A9E4B" w14:textId="77777777" w:rsidR="00A73F4C" w:rsidRPr="00AA6E41" w:rsidRDefault="00A73F4C" w:rsidP="00A73F4C">
      <w:pPr>
        <w:keepNext/>
        <w:tabs>
          <w:tab w:val="left" w:pos="1134"/>
        </w:tabs>
        <w:spacing w:after="0" w:line="360" w:lineRule="auto"/>
        <w:jc w:val="center"/>
        <w:rPr>
          <w:rFonts w:ascii="Arial" w:hAnsi="Arial" w:cs="Arial"/>
          <w:b/>
          <w:bCs/>
          <w:color w:val="808080" w:themeColor="background1" w:themeShade="80"/>
        </w:rPr>
      </w:pPr>
      <w:r w:rsidRPr="00AA6E41">
        <w:rPr>
          <w:rFonts w:ascii="Arial" w:hAnsi="Arial" w:cs="Arial"/>
          <w:b/>
          <w:bCs/>
          <w:color w:val="808080" w:themeColor="background1" w:themeShade="80"/>
        </w:rPr>
        <w:t xml:space="preserve">Ilustración </w:t>
      </w:r>
      <w:r w:rsidR="006F7929">
        <w:rPr>
          <w:rFonts w:ascii="Arial" w:hAnsi="Arial" w:cs="Arial"/>
          <w:b/>
          <w:bCs/>
          <w:color w:val="808080" w:themeColor="background1" w:themeShade="80"/>
        </w:rPr>
        <w:t>13</w:t>
      </w:r>
      <w:r w:rsidRPr="00AA6E41">
        <w:rPr>
          <w:rFonts w:ascii="Arial" w:hAnsi="Arial" w:cs="Arial"/>
          <w:b/>
          <w:bCs/>
          <w:color w:val="808080" w:themeColor="background1" w:themeShade="80"/>
        </w:rPr>
        <w:t xml:space="preserve"> </w:t>
      </w:r>
      <w:r w:rsidR="006F7929">
        <w:rPr>
          <w:rFonts w:ascii="Arial" w:hAnsi="Arial" w:cs="Arial"/>
          <w:b/>
          <w:bCs/>
          <w:color w:val="808080" w:themeColor="background1" w:themeShade="80"/>
        </w:rPr>
        <w:t>Diagrama conceptual sistema de información</w:t>
      </w:r>
    </w:p>
    <w:p w14:paraId="089A9E4C" w14:textId="77777777" w:rsidR="00173897" w:rsidRDefault="00173897" w:rsidP="005B7B86">
      <w:pPr>
        <w:autoSpaceDE w:val="0"/>
        <w:autoSpaceDN w:val="0"/>
        <w:adjustRightInd w:val="0"/>
        <w:spacing w:after="0" w:line="360" w:lineRule="auto"/>
        <w:rPr>
          <w:rFonts w:ascii="Arial" w:hAnsi="Arial" w:cs="Arial"/>
          <w:lang w:eastAsia="es-CO"/>
        </w:rPr>
        <w:sectPr w:rsidR="00173897" w:rsidSect="00173897">
          <w:pgSz w:w="15840" w:h="12240" w:orient="landscape"/>
          <w:pgMar w:top="1701" w:right="1418" w:bottom="1701" w:left="1418" w:header="709" w:footer="709" w:gutter="0"/>
          <w:cols w:space="708"/>
          <w:docGrid w:linePitch="360"/>
        </w:sectPr>
      </w:pPr>
    </w:p>
    <w:p w14:paraId="089A9E4D" w14:textId="77777777" w:rsidR="008139BF" w:rsidRPr="00AA6E41" w:rsidRDefault="008139BF" w:rsidP="005B7B86">
      <w:pPr>
        <w:pStyle w:val="Ttulo1"/>
        <w:keepLines w:val="0"/>
        <w:pageBreakBefore/>
        <w:numPr>
          <w:ilvl w:val="0"/>
          <w:numId w:val="41"/>
        </w:numPr>
        <w:tabs>
          <w:tab w:val="left" w:pos="426"/>
          <w:tab w:val="left" w:pos="1276"/>
        </w:tabs>
        <w:spacing w:before="0" w:line="360" w:lineRule="auto"/>
        <w:ind w:left="800" w:hanging="800"/>
        <w:jc w:val="both"/>
        <w:rPr>
          <w:rFonts w:ascii="Arial" w:hAnsi="Arial" w:cs="Arial"/>
          <w:color w:val="808080" w:themeColor="background1" w:themeShade="80"/>
          <w:sz w:val="22"/>
          <w:szCs w:val="22"/>
        </w:rPr>
      </w:pPr>
      <w:bookmarkStart w:id="45" w:name="_Toc367785493"/>
      <w:r w:rsidRPr="00AA6E41">
        <w:rPr>
          <w:rFonts w:ascii="Arial" w:hAnsi="Arial" w:cs="Arial"/>
          <w:color w:val="808080" w:themeColor="background1" w:themeShade="80"/>
          <w:sz w:val="22"/>
          <w:szCs w:val="22"/>
        </w:rPr>
        <w:t>Evaluación de la Preparación SOA</w:t>
      </w:r>
      <w:bookmarkEnd w:id="45"/>
    </w:p>
    <w:p w14:paraId="089A9E4E" w14:textId="77777777" w:rsidR="008139BF" w:rsidRPr="00AA6E41" w:rsidRDefault="008139BF" w:rsidP="005B7B86">
      <w:pPr>
        <w:spacing w:after="0" w:line="360" w:lineRule="auto"/>
        <w:rPr>
          <w:rFonts w:ascii="Arial" w:hAnsi="Arial" w:cs="Arial"/>
        </w:rPr>
      </w:pPr>
    </w:p>
    <w:p w14:paraId="089A9E4F" w14:textId="77777777" w:rsidR="008139BF" w:rsidRPr="00AA6E41" w:rsidRDefault="008139BF" w:rsidP="005B7B86">
      <w:pPr>
        <w:shd w:val="clear" w:color="auto" w:fill="FFFFFF"/>
        <w:spacing w:after="0" w:line="360" w:lineRule="auto"/>
        <w:rPr>
          <w:rFonts w:ascii="Arial" w:hAnsi="Arial" w:cs="Arial"/>
          <w:lang w:eastAsia="es-CO"/>
        </w:rPr>
      </w:pPr>
      <w:r w:rsidRPr="00AA6E41">
        <w:rPr>
          <w:rFonts w:ascii="Arial" w:hAnsi="Arial" w:cs="Arial"/>
          <w:lang w:eastAsia="es-CO"/>
        </w:rPr>
        <w:t>El objetivo de este capítulo  es realizar una evaluación de la preparación SOA de alto nivel, que ayude a la Entidad a crear una hoja de ruta (Modelo de madurez SOA)para su transformación gradual</w:t>
      </w:r>
      <w:r w:rsidR="00EF3BFD" w:rsidRPr="00AA6E41">
        <w:rPr>
          <w:rFonts w:ascii="Arial" w:hAnsi="Arial" w:cs="Arial"/>
          <w:lang w:eastAsia="es-CO"/>
        </w:rPr>
        <w:t xml:space="preserve"> hacia niveles más maduros para la </w:t>
      </w:r>
      <w:r w:rsidRPr="00AA6E41">
        <w:rPr>
          <w:rFonts w:ascii="Arial" w:hAnsi="Arial" w:cs="Arial"/>
          <w:lang w:eastAsia="es-CO"/>
        </w:rPr>
        <w:t xml:space="preserve"> integración de servicios, aplicando  la metodología de </w:t>
      </w:r>
      <w:r w:rsidR="00716BA3" w:rsidRPr="00716BA3">
        <w:rPr>
          <w:rFonts w:ascii="Arial" w:hAnsi="Arial" w:cs="Arial"/>
        </w:rPr>
        <w:t>Servicio de Integración del Mode</w:t>
      </w:r>
      <w:r w:rsidR="003C16BB">
        <w:rPr>
          <w:rFonts w:ascii="Arial" w:hAnsi="Arial" w:cs="Arial"/>
        </w:rPr>
        <w:t>lo de Madurez (OSIMM- Open Group</w:t>
      </w:r>
      <w:r w:rsidR="00716BA3" w:rsidRPr="00716BA3">
        <w:rPr>
          <w:rFonts w:ascii="Arial" w:hAnsi="Arial" w:cs="Arial"/>
        </w:rPr>
        <w:t>)</w:t>
      </w:r>
      <w:r w:rsidR="00716BA3">
        <w:rPr>
          <w:rFonts w:ascii="Arial" w:hAnsi="Arial" w:cs="Arial"/>
        </w:rPr>
        <w:t xml:space="preserve"> </w:t>
      </w:r>
      <w:r w:rsidRPr="00AA6E41">
        <w:rPr>
          <w:rFonts w:ascii="Arial" w:hAnsi="Arial" w:cs="Arial"/>
          <w:lang w:eastAsia="es-CO"/>
        </w:rPr>
        <w:t>que  ha sido desarrollada y aprobada por The Open Group, con el fin de lograr el aumento de los beneficios empresariales asociada con niveles más altos de madurez.</w:t>
      </w:r>
    </w:p>
    <w:p w14:paraId="089A9E50" w14:textId="77777777" w:rsidR="008139BF" w:rsidRPr="00AA6E41" w:rsidRDefault="008139BF" w:rsidP="005B7B86">
      <w:pPr>
        <w:spacing w:after="0" w:line="360" w:lineRule="auto"/>
        <w:rPr>
          <w:rFonts w:ascii="Arial" w:hAnsi="Arial" w:cs="Arial"/>
        </w:rPr>
      </w:pPr>
    </w:p>
    <w:p w14:paraId="089A9E5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46" w:name="_Toc364270660"/>
      <w:bookmarkStart w:id="47" w:name="_Toc364325221"/>
      <w:r w:rsidRPr="00AA6E41">
        <w:rPr>
          <w:rFonts w:ascii="Arial" w:hAnsi="Arial" w:cs="Arial"/>
          <w:b/>
          <w:bCs/>
          <w:color w:val="808080" w:themeColor="background1" w:themeShade="80"/>
          <w:sz w:val="22"/>
          <w:szCs w:val="22"/>
        </w:rPr>
        <w:t>Definiciones</w:t>
      </w:r>
      <w:bookmarkEnd w:id="46"/>
      <w:bookmarkEnd w:id="47"/>
    </w:p>
    <w:p w14:paraId="089A9E52" w14:textId="77777777" w:rsidR="008139BF" w:rsidRPr="00AA6E41" w:rsidRDefault="008139BF" w:rsidP="005B7B86">
      <w:pPr>
        <w:spacing w:after="0" w:line="360" w:lineRule="auto"/>
        <w:rPr>
          <w:rFonts w:ascii="Arial" w:hAnsi="Arial" w:cs="Arial"/>
        </w:rPr>
      </w:pPr>
    </w:p>
    <w:p w14:paraId="089A9E53" w14:textId="77777777" w:rsidR="008139BF" w:rsidRPr="00AA6E41" w:rsidRDefault="008139BF" w:rsidP="005B7B86">
      <w:pPr>
        <w:spacing w:after="0" w:line="360" w:lineRule="auto"/>
        <w:rPr>
          <w:rFonts w:ascii="Arial" w:hAnsi="Arial" w:cs="Arial"/>
          <w:lang w:eastAsia="es-CO"/>
        </w:rPr>
      </w:pPr>
      <w:r w:rsidRPr="00AA6E41">
        <w:rPr>
          <w:rFonts w:ascii="Arial" w:hAnsi="Arial" w:cs="Arial"/>
          <w:lang w:eastAsia="es-CO"/>
        </w:rPr>
        <w:t xml:space="preserve">A continuación se hace una breve descripción de la metodología de alto nivel </w:t>
      </w:r>
      <w:r w:rsidR="00415BD5" w:rsidRPr="00AA6E41">
        <w:rPr>
          <w:rFonts w:ascii="Arial" w:hAnsi="Arial" w:cs="Arial"/>
          <w:lang w:eastAsia="es-CO"/>
        </w:rPr>
        <w:t>utilizada para</w:t>
      </w:r>
      <w:r w:rsidRPr="00AA6E41">
        <w:rPr>
          <w:rFonts w:ascii="Arial" w:hAnsi="Arial" w:cs="Arial"/>
          <w:lang w:eastAsia="es-CO"/>
        </w:rPr>
        <w:t xml:space="preserve"> realización de </w:t>
      </w:r>
      <w:r w:rsidR="00EF3BFD" w:rsidRPr="00AA6E41">
        <w:rPr>
          <w:rFonts w:ascii="Arial" w:hAnsi="Arial" w:cs="Arial"/>
          <w:lang w:eastAsia="es-CO"/>
        </w:rPr>
        <w:t>una Evaluación</w:t>
      </w:r>
      <w:r w:rsidRPr="00AA6E41">
        <w:rPr>
          <w:rFonts w:ascii="Arial" w:hAnsi="Arial" w:cs="Arial"/>
          <w:lang w:eastAsia="es-CO"/>
        </w:rPr>
        <w:t xml:space="preserve"> de madurez SOA (Arquitectura Orientada a Servicios) del Open Group Standard</w:t>
      </w:r>
      <w:r w:rsidRPr="00AA6E41">
        <w:rPr>
          <w:rFonts w:ascii="Arial" w:hAnsi="Arial" w:cs="Arial"/>
          <w:lang w:eastAsia="es-CO"/>
        </w:rPr>
        <w:footnoteReference w:id="2"/>
      </w:r>
    </w:p>
    <w:p w14:paraId="089A9E54" w14:textId="77777777" w:rsidR="008139BF" w:rsidRPr="00AA6E41" w:rsidRDefault="008139BF" w:rsidP="005B7B86">
      <w:pPr>
        <w:spacing w:after="0" w:line="360" w:lineRule="auto"/>
        <w:rPr>
          <w:rFonts w:ascii="Arial" w:hAnsi="Arial" w:cs="Arial"/>
          <w:lang w:eastAsia="es-CO"/>
        </w:rPr>
      </w:pPr>
    </w:p>
    <w:p w14:paraId="089A9E55" w14:textId="77777777" w:rsidR="00415BD5" w:rsidRPr="00AA6E41" w:rsidRDefault="007C37A1" w:rsidP="005B7B86">
      <w:pPr>
        <w:shd w:val="clear" w:color="auto" w:fill="FFFFFF"/>
        <w:spacing w:after="0" w:line="360" w:lineRule="auto"/>
        <w:rPr>
          <w:rFonts w:ascii="Arial" w:hAnsi="Arial" w:cs="Arial"/>
          <w:lang w:eastAsia="es-CO"/>
        </w:rPr>
      </w:pPr>
      <w:r>
        <w:rPr>
          <w:rFonts w:ascii="Arial" w:hAnsi="Arial" w:cs="Arial"/>
          <w:lang w:eastAsia="es-CO"/>
        </w:rPr>
        <w:t xml:space="preserve">La </w:t>
      </w:r>
      <w:r w:rsidRPr="00AA6E41">
        <w:rPr>
          <w:rFonts w:ascii="Arial" w:hAnsi="Arial" w:cs="Arial"/>
          <w:lang w:eastAsia="es-CO"/>
        </w:rPr>
        <w:t>metodología</w:t>
      </w:r>
      <w:r w:rsidR="00F8537D" w:rsidRPr="00AA6E41">
        <w:rPr>
          <w:rFonts w:ascii="Arial" w:hAnsi="Arial" w:cs="Arial"/>
          <w:lang w:eastAsia="es-CO"/>
        </w:rPr>
        <w:t xml:space="preserve"> del </w:t>
      </w:r>
      <w:r w:rsidR="00F8537D" w:rsidRPr="00716BA3">
        <w:rPr>
          <w:rFonts w:ascii="Arial" w:hAnsi="Arial" w:cs="Arial"/>
        </w:rPr>
        <w:t>Servicio de Integración del Modelo de Madurez (OSIMM- Open Gruop)</w:t>
      </w:r>
      <w:r w:rsidR="00F8537D">
        <w:rPr>
          <w:rFonts w:ascii="Arial" w:hAnsi="Arial" w:cs="Arial"/>
        </w:rPr>
        <w:t xml:space="preserve"> </w:t>
      </w:r>
      <w:r w:rsidR="00415BD5" w:rsidRPr="00AA6E41">
        <w:rPr>
          <w:rFonts w:ascii="Arial" w:hAnsi="Arial" w:cs="Arial"/>
          <w:lang w:eastAsia="es-CO"/>
        </w:rPr>
        <w:t>proporciona una metodología que permite evaluar los niveles de madurez de una arquitectura orientada a servicios de una organización (SOA). En donde se define un proceso para crear una hoja de ruta de adopción incremental. El modelo consta de siete niveles de madurez y siete dimensiones que representan puntos de vista significativos de las empresas y Capacidades de TI aplicados en los principios de SOA esencial para el despliegue de servicios. El OSIMM actúa como un modelo cuantitativo para ayudar en la evaluación de la situación actual y deseado estado futuro de madurez de SOA.</w:t>
      </w:r>
    </w:p>
    <w:p w14:paraId="089A9E56"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57"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48" w:name="_Toc364270661"/>
      <w:bookmarkStart w:id="49" w:name="_Toc364325222"/>
      <w:r w:rsidRPr="00AA6E41">
        <w:rPr>
          <w:rFonts w:ascii="Arial" w:hAnsi="Arial" w:cs="Arial"/>
          <w:b/>
          <w:bCs/>
          <w:color w:val="808080" w:themeColor="background1" w:themeShade="80"/>
          <w:sz w:val="22"/>
          <w:szCs w:val="22"/>
        </w:rPr>
        <w:t>Niveles de madurez</w:t>
      </w:r>
      <w:bookmarkEnd w:id="48"/>
      <w:bookmarkEnd w:id="49"/>
    </w:p>
    <w:p w14:paraId="089A9E58" w14:textId="77777777" w:rsidR="008139BF" w:rsidRPr="00AA6E41" w:rsidRDefault="008139BF" w:rsidP="005B7B86">
      <w:pPr>
        <w:shd w:val="clear" w:color="auto" w:fill="FFFFFF"/>
        <w:spacing w:after="0" w:line="360" w:lineRule="auto"/>
        <w:rPr>
          <w:rFonts w:ascii="Arial" w:hAnsi="Arial" w:cs="Arial"/>
          <w:lang w:eastAsia="es-CO"/>
        </w:rPr>
      </w:pPr>
    </w:p>
    <w:p w14:paraId="089A9E59" w14:textId="77777777" w:rsidR="00D9441B" w:rsidRPr="00AA6E41" w:rsidRDefault="00D9441B" w:rsidP="005B7B86">
      <w:pPr>
        <w:shd w:val="clear" w:color="auto" w:fill="FFFFFF"/>
        <w:spacing w:after="0" w:line="360" w:lineRule="auto"/>
        <w:rPr>
          <w:rFonts w:ascii="Arial" w:hAnsi="Arial" w:cs="Arial"/>
          <w:lang w:eastAsia="es-CO"/>
        </w:rPr>
      </w:pPr>
      <w:r w:rsidRPr="00AA6E41">
        <w:rPr>
          <w:rFonts w:ascii="Arial" w:hAnsi="Arial" w:cs="Arial"/>
          <w:lang w:eastAsia="es-CO"/>
        </w:rPr>
        <w:t>OSIMM cuantas con siete niveles de integración madurez de  negocios de la organización y de los servicios de TI. Cada uno de los siete niveles refleja un posible estado de abstracción de una organización en términos de su madurez en la integración de sus servicios (organización y / o IT) y soluciones SOA. Cada nivel de madurez se basa en el fundamento de sus predecesores y tendrá un conjunto acumulativo de atributos de madurez.</w:t>
      </w:r>
    </w:p>
    <w:p w14:paraId="089A9E5A" w14:textId="77777777" w:rsidR="009406B3" w:rsidRPr="00AA6E41" w:rsidRDefault="009406B3" w:rsidP="005B7B86">
      <w:pPr>
        <w:shd w:val="clear" w:color="auto" w:fill="FFFFFF"/>
        <w:spacing w:after="0" w:line="360" w:lineRule="auto"/>
        <w:rPr>
          <w:rStyle w:val="longtext"/>
          <w:rFonts w:ascii="Arial" w:hAnsi="Arial" w:cs="Arial"/>
          <w:color w:val="222222"/>
          <w:shd w:val="clear" w:color="auto" w:fill="FFFFFF"/>
        </w:rPr>
      </w:pPr>
    </w:p>
    <w:p w14:paraId="089A9E5B"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0" w:name="_Toc364270662"/>
      <w:bookmarkStart w:id="51" w:name="_Toc364325223"/>
      <w:r w:rsidRPr="00AA6E41">
        <w:rPr>
          <w:rFonts w:ascii="Arial" w:hAnsi="Arial" w:cs="Arial"/>
          <w:b/>
          <w:bCs/>
          <w:color w:val="808080" w:themeColor="background1" w:themeShade="80"/>
          <w:sz w:val="22"/>
          <w:szCs w:val="22"/>
        </w:rPr>
        <w:t>Nivel 1: Silo</w:t>
      </w:r>
      <w:bookmarkEnd w:id="50"/>
      <w:bookmarkEnd w:id="51"/>
      <w:r w:rsidRPr="00AA6E41">
        <w:rPr>
          <w:rFonts w:ascii="Arial" w:hAnsi="Arial" w:cs="Arial"/>
          <w:b/>
          <w:bCs/>
          <w:color w:val="808080" w:themeColor="background1" w:themeShade="80"/>
          <w:sz w:val="22"/>
          <w:szCs w:val="22"/>
        </w:rPr>
        <w:t xml:space="preserve"> </w:t>
      </w:r>
    </w:p>
    <w:p w14:paraId="089A9E5C"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5D"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Las piezas individuales de la organización están desarrollando su propio software de forma independiente, sin integración de los datos, procesos, normas o tecnologías. Esto limita severamente la capacidad de la organización para implementar procesos de negocio que requieren la cooperación entre los diferentes partes, y los sistemas de TI no pueden ser integrados sin intervención manual significativo, como volver a escribir y re-interpretación de los datos.</w:t>
      </w:r>
    </w:p>
    <w:p w14:paraId="089A9E5E"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5F"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2" w:name="_Toc364270663"/>
      <w:bookmarkStart w:id="53" w:name="_Toc364325224"/>
      <w:r w:rsidRPr="00AA6E41">
        <w:rPr>
          <w:rFonts w:ascii="Arial" w:hAnsi="Arial" w:cs="Arial"/>
          <w:b/>
          <w:bCs/>
          <w:color w:val="808080" w:themeColor="background1" w:themeShade="80"/>
          <w:sz w:val="22"/>
          <w:szCs w:val="22"/>
        </w:rPr>
        <w:t>Nivel 2: Integrado</w:t>
      </w:r>
      <w:bookmarkEnd w:id="52"/>
      <w:bookmarkEnd w:id="53"/>
    </w:p>
    <w:p w14:paraId="089A9E60"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61" w14:textId="77777777" w:rsidR="00DA3920" w:rsidRPr="00AA6E41" w:rsidRDefault="00DA3920"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Las tecnologías se han puesto en marcha para la comunicación entre los silos, para integrar los datos y sus interconexiones. La construcción de un sistema informático que se integre a través de diferentes partes de la organización se vuelve posible. Sin embargo, la integración no se extiende a las normas comunes en los datos o procesos de negocio. Por lo tanto, para conectar dos sistemas, se requiere de una conversión compleja de los datos, de las operaciones y protocolos de los sistemas que existentes. Cada uno de la conexión podría requerir un código a medida y adaptadores, lo que lleva a la proliferación de software que es difícil gestionar. Por tanto, no es fácil desarrollar o automatizar nuevos negocios procesos. </w:t>
      </w:r>
    </w:p>
    <w:p w14:paraId="089A9E62"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63"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4" w:name="_Toc364270664"/>
      <w:bookmarkStart w:id="55" w:name="_Toc364325225"/>
      <w:r w:rsidRPr="00AA6E41">
        <w:rPr>
          <w:rFonts w:ascii="Arial" w:hAnsi="Arial" w:cs="Arial"/>
          <w:b/>
          <w:bCs/>
          <w:color w:val="808080" w:themeColor="background1" w:themeShade="80"/>
          <w:sz w:val="22"/>
          <w:szCs w:val="22"/>
        </w:rPr>
        <w:t>Nivel 3: Componentes</w:t>
      </w:r>
      <w:bookmarkEnd w:id="54"/>
      <w:bookmarkEnd w:id="55"/>
    </w:p>
    <w:p w14:paraId="089A9E64"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65"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Los sistemas de TI en los silos han sido analizados y desglosados ​​en componentes, con un marco en el </w:t>
      </w:r>
      <w:r w:rsidR="00DA3920" w:rsidRPr="00AA6E41">
        <w:rPr>
          <w:rStyle w:val="longtext"/>
          <w:rFonts w:ascii="Arial" w:hAnsi="Arial" w:cs="Arial"/>
          <w:color w:val="222222"/>
          <w:shd w:val="clear" w:color="auto" w:fill="FFFFFF"/>
        </w:rPr>
        <w:t>que se pueden desarrollar en</w:t>
      </w:r>
      <w:r w:rsidRPr="00AA6E41">
        <w:rPr>
          <w:rStyle w:val="longtext"/>
          <w:rFonts w:ascii="Arial" w:hAnsi="Arial" w:cs="Arial"/>
          <w:color w:val="222222"/>
          <w:shd w:val="clear" w:color="auto" w:fill="FFFFFF"/>
        </w:rPr>
        <w:t xml:space="preserve"> nuevas configuraciones y sistemas. También puede ser un análisis limitado de la funcionalidad empresarial en componentes. Aunque los componentes</w:t>
      </w:r>
      <w:r w:rsidR="00DA3920" w:rsidRPr="00AA6E41">
        <w:rPr>
          <w:rStyle w:val="longtext"/>
          <w:rFonts w:ascii="Arial" w:hAnsi="Arial" w:cs="Arial"/>
          <w:color w:val="222222"/>
          <w:shd w:val="clear" w:color="auto" w:fill="FFFFFF"/>
        </w:rPr>
        <w:t xml:space="preserve"> </w:t>
      </w:r>
      <w:r w:rsidR="000E3D67" w:rsidRPr="00AA6E41">
        <w:rPr>
          <w:rStyle w:val="longtext"/>
          <w:rFonts w:ascii="Arial" w:hAnsi="Arial" w:cs="Arial"/>
          <w:color w:val="222222"/>
          <w:shd w:val="clear" w:color="auto" w:fill="FFFFFF"/>
        </w:rPr>
        <w:t>pueden interactuar</w:t>
      </w:r>
      <w:r w:rsidRPr="00AA6E41">
        <w:rPr>
          <w:rStyle w:val="longtext"/>
          <w:rFonts w:ascii="Arial" w:hAnsi="Arial" w:cs="Arial"/>
          <w:color w:val="222222"/>
          <w:shd w:val="clear" w:color="auto" w:fill="FFFFFF"/>
        </w:rPr>
        <w:t xml:space="preserve"> a través de interfaces definidas, que no están débilmente acoplados, lo que limita la agilidad e interoperabilidad entre los distintos segmentos de la organización (o incluso diferentes organizaciones en el "ecosistema" de negocios). Esto provoca dificultades en el desarrollo y despliegue de los procesos empresariales compartidos. Los componentes empresariales y de infraestructura son discretos y reutilizables a través del código y las técnicas de reutilización de EAI. Sin embargo, a menudo se replican y </w:t>
      </w:r>
      <w:r w:rsidR="00325C0E" w:rsidRPr="00AA6E41">
        <w:rPr>
          <w:rStyle w:val="longtext"/>
          <w:rFonts w:ascii="Arial" w:hAnsi="Arial" w:cs="Arial"/>
          <w:color w:val="222222"/>
          <w:shd w:val="clear" w:color="auto" w:fill="FFFFFF"/>
        </w:rPr>
        <w:t>son redundantes</w:t>
      </w:r>
      <w:r w:rsidRPr="00AA6E41">
        <w:rPr>
          <w:rStyle w:val="longtext"/>
          <w:rFonts w:ascii="Arial" w:hAnsi="Arial" w:cs="Arial"/>
          <w:color w:val="222222"/>
          <w:shd w:val="clear" w:color="auto" w:fill="FFFFFF"/>
        </w:rPr>
        <w:t>.</w:t>
      </w:r>
    </w:p>
    <w:p w14:paraId="089A9E66"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67"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6" w:name="_Toc364270665"/>
      <w:bookmarkStart w:id="57" w:name="_Toc364325226"/>
      <w:r w:rsidRPr="00AA6E41">
        <w:rPr>
          <w:rFonts w:ascii="Arial" w:hAnsi="Arial" w:cs="Arial"/>
          <w:b/>
          <w:bCs/>
          <w:color w:val="808080" w:themeColor="background1" w:themeShade="80"/>
          <w:sz w:val="22"/>
          <w:szCs w:val="22"/>
        </w:rPr>
        <w:t>Nivel 4: Servicio</w:t>
      </w:r>
      <w:bookmarkEnd w:id="56"/>
      <w:bookmarkEnd w:id="57"/>
    </w:p>
    <w:p w14:paraId="089A9E68"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69"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Las aplicaciones compuestas se construyen a partir de los servicios de acoplamiento débil. La forma en que los servicios pueden ser invocados se basa en estándares abiertos y es independiente de la aplicación </w:t>
      </w:r>
      <w:r w:rsidR="0069218D" w:rsidRPr="00AA6E41">
        <w:rPr>
          <w:rStyle w:val="longtext"/>
          <w:rFonts w:ascii="Arial" w:hAnsi="Arial" w:cs="Arial"/>
          <w:color w:val="222222"/>
          <w:shd w:val="clear" w:color="auto" w:fill="FFFFFF"/>
        </w:rPr>
        <w:t xml:space="preserve">de </w:t>
      </w:r>
      <w:r w:rsidRPr="00AA6E41">
        <w:rPr>
          <w:rStyle w:val="longtext"/>
          <w:rFonts w:ascii="Arial" w:hAnsi="Arial" w:cs="Arial"/>
          <w:color w:val="222222"/>
          <w:shd w:val="clear" w:color="auto" w:fill="FFFFFF"/>
        </w:rPr>
        <w:t xml:space="preserve">origen.  Los servicios se ejecutan en una infraestructura de TI, que es compatible con los protocolos adecuados, mecanismos de seguridad, transformación de datos y capacidades de gestión de servicios. Los servicios por lo tanto, pueden </w:t>
      </w:r>
      <w:r w:rsidR="00325C0E" w:rsidRPr="00AA6E41">
        <w:rPr>
          <w:rStyle w:val="longtext"/>
          <w:rFonts w:ascii="Arial" w:hAnsi="Arial" w:cs="Arial"/>
          <w:color w:val="222222"/>
          <w:shd w:val="clear" w:color="auto" w:fill="FFFFFF"/>
        </w:rPr>
        <w:t>interactuar a</w:t>
      </w:r>
      <w:r w:rsidRPr="00AA6E41">
        <w:rPr>
          <w:rStyle w:val="longtext"/>
          <w:rFonts w:ascii="Arial" w:hAnsi="Arial" w:cs="Arial"/>
          <w:color w:val="222222"/>
          <w:shd w:val="clear" w:color="auto" w:fill="FFFFFF"/>
        </w:rPr>
        <w:t xml:space="preserve"> través de todas las partes de la organización e incluso a través de diferentes organizaciones del ecosistema, y son a menudo administrados por la asignación de responsabilidades para la gestión de los acuerdos de nivel de</w:t>
      </w:r>
      <w:r w:rsidR="0069218D" w:rsidRPr="00AA6E41">
        <w:rPr>
          <w:rStyle w:val="longtext"/>
          <w:rFonts w:ascii="Arial" w:hAnsi="Arial" w:cs="Arial"/>
          <w:color w:val="222222"/>
          <w:shd w:val="clear" w:color="auto" w:fill="FFFFFF"/>
        </w:rPr>
        <w:t>l</w:t>
      </w:r>
      <w:r w:rsidRPr="00AA6E41">
        <w:rPr>
          <w:rStyle w:val="longtext"/>
          <w:rFonts w:ascii="Arial" w:hAnsi="Arial" w:cs="Arial"/>
          <w:color w:val="222222"/>
          <w:shd w:val="clear" w:color="auto" w:fill="FFFFFF"/>
        </w:rPr>
        <w:t xml:space="preserve"> servicio (SLA) a los sectores de la organización. El negocio funcionalidad se ha anali</w:t>
      </w:r>
      <w:r w:rsidR="0069218D" w:rsidRPr="00AA6E41">
        <w:rPr>
          <w:rStyle w:val="longtext"/>
          <w:rFonts w:ascii="Arial" w:hAnsi="Arial" w:cs="Arial"/>
          <w:color w:val="222222"/>
          <w:shd w:val="clear" w:color="auto" w:fill="FFFFFF"/>
        </w:rPr>
        <w:t>zado en detalle y se descompone</w:t>
      </w:r>
      <w:r w:rsidRPr="00AA6E41">
        <w:rPr>
          <w:rStyle w:val="longtext"/>
          <w:rFonts w:ascii="Arial" w:hAnsi="Arial" w:cs="Arial"/>
          <w:color w:val="222222"/>
          <w:shd w:val="clear" w:color="auto" w:fill="FFFFFF"/>
        </w:rPr>
        <w:t xml:space="preserve"> en diversos servicios que residen dentro de una arquitectura empresarial que garantice que los servicios serán compatibles a nivel de negocio. Además, es posible definir los servicios a través de un lenguaje de especificación tales como WSDL o Servicio Arquitectura de componentes (SCA), que define sin ambigüedad las operaciones realizadas por el servicio, lo que permite la construcción de un catálogo de servicios. La combinación de la informática y de servicios arquitecturas permite la construcción de sistemas en base a estos servicios, operando a la derecha a través de las organizaciones en el ecosistema. Sin embargo, en esta etapa la composición de los servicios y flujo de control dentro de una aplicación compuesta todavía están definidos por los desarrolladores que </w:t>
      </w:r>
      <w:r w:rsidR="00325C0E" w:rsidRPr="00AA6E41">
        <w:rPr>
          <w:rStyle w:val="longtext"/>
          <w:rFonts w:ascii="Arial" w:hAnsi="Arial" w:cs="Arial"/>
          <w:color w:val="222222"/>
          <w:shd w:val="clear" w:color="auto" w:fill="FFFFFF"/>
        </w:rPr>
        <w:t>escriben código</w:t>
      </w:r>
      <w:r w:rsidRPr="00AA6E41">
        <w:rPr>
          <w:rStyle w:val="longtext"/>
          <w:rFonts w:ascii="Arial" w:hAnsi="Arial" w:cs="Arial"/>
          <w:color w:val="222222"/>
          <w:shd w:val="clear" w:color="auto" w:fill="FFFFFF"/>
        </w:rPr>
        <w:t xml:space="preserve"> a </w:t>
      </w:r>
      <w:r w:rsidR="0069218D" w:rsidRPr="00AA6E41">
        <w:rPr>
          <w:rStyle w:val="longtext"/>
          <w:rFonts w:ascii="Arial" w:hAnsi="Arial" w:cs="Arial"/>
          <w:color w:val="222222"/>
          <w:shd w:val="clear" w:color="auto" w:fill="FFFFFF"/>
        </w:rPr>
        <w:t>la medida</w:t>
      </w:r>
      <w:r w:rsidRPr="00AA6E41">
        <w:rPr>
          <w:rStyle w:val="longtext"/>
          <w:rFonts w:ascii="Arial" w:hAnsi="Arial" w:cs="Arial"/>
          <w:color w:val="222222"/>
          <w:shd w:val="clear" w:color="auto" w:fill="FFFFFF"/>
        </w:rPr>
        <w:t>. Esto limita la agilidad del desarrollo de nuevos procesos de negocio como servicios.</w:t>
      </w:r>
    </w:p>
    <w:p w14:paraId="089A9E6A"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6B"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58" w:name="_Toc364270666"/>
      <w:bookmarkStart w:id="59" w:name="_Toc364325227"/>
      <w:r w:rsidRPr="00AA6E41">
        <w:rPr>
          <w:rFonts w:ascii="Arial" w:hAnsi="Arial" w:cs="Arial"/>
          <w:b/>
          <w:bCs/>
          <w:color w:val="808080" w:themeColor="background1" w:themeShade="80"/>
          <w:sz w:val="22"/>
          <w:szCs w:val="22"/>
        </w:rPr>
        <w:t>Nivel 5: Servicios de compuestos</w:t>
      </w:r>
      <w:bookmarkEnd w:id="58"/>
      <w:bookmarkEnd w:id="59"/>
    </w:p>
    <w:p w14:paraId="089A9E6C"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6D"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En este nivel de madurez de</w:t>
      </w:r>
      <w:r w:rsidR="00F17563" w:rsidRPr="00AA6E41">
        <w:rPr>
          <w:rStyle w:val="longtext"/>
          <w:rFonts w:ascii="Arial" w:hAnsi="Arial" w:cs="Arial"/>
          <w:color w:val="222222"/>
          <w:shd w:val="clear" w:color="auto" w:fill="FFFFFF"/>
        </w:rPr>
        <w:t xml:space="preserve"> </w:t>
      </w:r>
      <w:r w:rsidRPr="00AA6E41">
        <w:rPr>
          <w:rStyle w:val="longtext"/>
          <w:rFonts w:ascii="Arial" w:hAnsi="Arial" w:cs="Arial"/>
          <w:color w:val="222222"/>
          <w:shd w:val="clear" w:color="auto" w:fill="FFFFFF"/>
        </w:rPr>
        <w:t>l</w:t>
      </w:r>
      <w:r w:rsidR="00F17563" w:rsidRPr="00AA6E41">
        <w:rPr>
          <w:rStyle w:val="longtext"/>
          <w:rFonts w:ascii="Arial" w:hAnsi="Arial" w:cs="Arial"/>
          <w:color w:val="222222"/>
          <w:shd w:val="clear" w:color="auto" w:fill="FFFFFF"/>
        </w:rPr>
        <w:t>os</w:t>
      </w:r>
      <w:r w:rsidRPr="00AA6E41">
        <w:rPr>
          <w:rStyle w:val="longtext"/>
          <w:rFonts w:ascii="Arial" w:hAnsi="Arial" w:cs="Arial"/>
          <w:color w:val="222222"/>
          <w:shd w:val="clear" w:color="auto" w:fill="FFFFFF"/>
        </w:rPr>
        <w:t xml:space="preserve"> servicio</w:t>
      </w:r>
      <w:r w:rsidR="00F17563" w:rsidRPr="00AA6E41">
        <w:rPr>
          <w:rStyle w:val="longtext"/>
          <w:rFonts w:ascii="Arial" w:hAnsi="Arial" w:cs="Arial"/>
          <w:color w:val="222222"/>
          <w:shd w:val="clear" w:color="auto" w:fill="FFFFFF"/>
        </w:rPr>
        <w:t>s</w:t>
      </w:r>
      <w:r w:rsidRPr="00AA6E41">
        <w:rPr>
          <w:rStyle w:val="longtext"/>
          <w:rFonts w:ascii="Arial" w:hAnsi="Arial" w:cs="Arial"/>
          <w:color w:val="222222"/>
          <w:shd w:val="clear" w:color="auto" w:fill="FFFFFF"/>
        </w:rPr>
        <w:t xml:space="preserve"> es posible construir un proceso de negocio para que interactúen con un conjunto de servicios, no sólo por el desarrollo a medida, sino por el uso de una composición de </w:t>
      </w:r>
      <w:r w:rsidR="00325C0E" w:rsidRPr="00AA6E41">
        <w:rPr>
          <w:rStyle w:val="longtext"/>
          <w:rFonts w:ascii="Arial" w:hAnsi="Arial" w:cs="Arial"/>
          <w:color w:val="222222"/>
          <w:shd w:val="clear" w:color="auto" w:fill="FFFFFF"/>
        </w:rPr>
        <w:t>servicios o</w:t>
      </w:r>
      <w:r w:rsidRPr="00AA6E41">
        <w:rPr>
          <w:rStyle w:val="longtext"/>
          <w:rFonts w:ascii="Arial" w:hAnsi="Arial" w:cs="Arial"/>
          <w:color w:val="222222"/>
          <w:shd w:val="clear" w:color="auto" w:fill="FFFFFF"/>
        </w:rPr>
        <w:t xml:space="preserve"> por un lenguaje de modelado procesos empresariales y controles a través de los servicios individuales.  </w:t>
      </w:r>
    </w:p>
    <w:p w14:paraId="089A9E6E"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6F"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Esto permite que el conjunto de los servicios compuestos en los procesos de negocios, puedan ser cortos o </w:t>
      </w:r>
      <w:r w:rsidR="00F17563" w:rsidRPr="00AA6E41">
        <w:rPr>
          <w:rStyle w:val="longtext"/>
          <w:rFonts w:ascii="Arial" w:hAnsi="Arial" w:cs="Arial"/>
          <w:color w:val="222222"/>
          <w:shd w:val="clear" w:color="auto" w:fill="FFFFFF"/>
        </w:rPr>
        <w:t>de larga</w:t>
      </w:r>
      <w:r w:rsidRPr="00AA6E41">
        <w:rPr>
          <w:rStyle w:val="longtext"/>
          <w:rFonts w:ascii="Arial" w:hAnsi="Arial" w:cs="Arial"/>
          <w:color w:val="222222"/>
          <w:shd w:val="clear" w:color="auto" w:fill="FFFFFF"/>
        </w:rPr>
        <w:t xml:space="preserve"> ejecución, sin la construcción significativa de código. Por lo tanto, el diseño y el desarrollo de servicios son ágiles, y pueden ser realizados por los desarrolladores bajo la estrecha orientación de los negocios analistas.</w:t>
      </w:r>
    </w:p>
    <w:p w14:paraId="089A9E70"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7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0" w:name="_Toc364270667"/>
      <w:bookmarkStart w:id="61" w:name="_Toc364325228"/>
      <w:r w:rsidRPr="00AA6E41">
        <w:rPr>
          <w:rFonts w:ascii="Arial" w:hAnsi="Arial" w:cs="Arial"/>
          <w:b/>
          <w:bCs/>
          <w:color w:val="808080" w:themeColor="background1" w:themeShade="80"/>
          <w:sz w:val="22"/>
          <w:szCs w:val="22"/>
        </w:rPr>
        <w:t>Nivel 6: Servicios virtualizados</w:t>
      </w:r>
      <w:bookmarkEnd w:id="60"/>
      <w:bookmarkEnd w:id="61"/>
    </w:p>
    <w:p w14:paraId="089A9E72"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73"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Los servicios de negocios y de TI ahora se ofrecen a través de una fachada, un nivel de direccionamiento indirecto. El consumidor de servicios no invoca el servicio directamente, sino a través de la invocación de un " servicio virtual”. La infraestructura realiza el trabajo de convertir la invocación virtual en una llamada física del servicio real, y puede, como parte de esta conversión cambiar la dirección, en donde la red, el protocolo, los datos, y el patrón de sincronización </w:t>
      </w:r>
      <w:r w:rsidR="00325C0E" w:rsidRPr="00AA6E41">
        <w:rPr>
          <w:rStyle w:val="longtext"/>
          <w:rFonts w:ascii="Arial" w:hAnsi="Arial" w:cs="Arial"/>
          <w:color w:val="222222"/>
          <w:shd w:val="clear" w:color="auto" w:fill="FFFFFF"/>
        </w:rPr>
        <w:t>están contenidos</w:t>
      </w:r>
      <w:r w:rsidRPr="00AA6E41">
        <w:rPr>
          <w:rStyle w:val="longtext"/>
          <w:rFonts w:ascii="Arial" w:hAnsi="Arial" w:cs="Arial"/>
          <w:color w:val="222222"/>
          <w:shd w:val="clear" w:color="auto" w:fill="FFFFFF"/>
        </w:rPr>
        <w:t xml:space="preserve"> en la llamada. Tal conversiones pueden ser un servicio complejo en su propio derecho, tales como la transformación de los datos de un modelo de datos a otro. El servicio virtual se convierte de modo acoplado de manera más flexible </w:t>
      </w:r>
      <w:r w:rsidR="00A66F44" w:rsidRPr="00AA6E41">
        <w:rPr>
          <w:rStyle w:val="longtext"/>
          <w:rFonts w:ascii="Arial" w:hAnsi="Arial" w:cs="Arial"/>
          <w:color w:val="222222"/>
          <w:shd w:val="clear" w:color="auto" w:fill="FFFFFF"/>
        </w:rPr>
        <w:t>en cuanto a la infraestructura</w:t>
      </w:r>
      <w:r w:rsidRPr="00AA6E41">
        <w:rPr>
          <w:rStyle w:val="longtext"/>
          <w:rFonts w:ascii="Arial" w:hAnsi="Arial" w:cs="Arial"/>
          <w:color w:val="222222"/>
          <w:shd w:val="clear" w:color="auto" w:fill="FFFFFF"/>
        </w:rPr>
        <w:t xml:space="preserve"> en la que se está ejecutando, lo que permite más oportunidades para la composición de servicios. Esto está en contraste con los niveles más bajos de madurez del servicio, donde el servicio es más estrechamente acoplado a la infraestructura. Aunque la virtualización se ha utilizado en los </w:t>
      </w:r>
      <w:r w:rsidR="00A66F44" w:rsidRPr="00AA6E41">
        <w:rPr>
          <w:rStyle w:val="longtext"/>
          <w:rFonts w:ascii="Arial" w:hAnsi="Arial" w:cs="Arial"/>
          <w:color w:val="222222"/>
          <w:shd w:val="clear" w:color="auto" w:fill="FFFFFF"/>
        </w:rPr>
        <w:t>sistemas SOA</w:t>
      </w:r>
      <w:r w:rsidRPr="00AA6E41">
        <w:rPr>
          <w:rStyle w:val="longtext"/>
          <w:rFonts w:ascii="Arial" w:hAnsi="Arial" w:cs="Arial"/>
          <w:color w:val="222222"/>
          <w:shd w:val="clear" w:color="auto" w:fill="FFFFFF"/>
        </w:rPr>
        <w:t>, este nivel se extien</w:t>
      </w:r>
      <w:r w:rsidR="00A66F44" w:rsidRPr="00AA6E41">
        <w:rPr>
          <w:rStyle w:val="longtext"/>
          <w:rFonts w:ascii="Arial" w:hAnsi="Arial" w:cs="Arial"/>
          <w:color w:val="222222"/>
          <w:shd w:val="clear" w:color="auto" w:fill="FFFFFF"/>
        </w:rPr>
        <w:t>de el concepto (</w:t>
      </w:r>
      <w:r w:rsidRPr="00AA6E41">
        <w:rPr>
          <w:rStyle w:val="longtext"/>
          <w:rFonts w:ascii="Arial" w:hAnsi="Arial" w:cs="Arial"/>
          <w:color w:val="222222"/>
          <w:shd w:val="clear" w:color="auto" w:fill="FFFFFF"/>
        </w:rPr>
        <w:t>ventajas) de la virtualización de servicios.</w:t>
      </w:r>
    </w:p>
    <w:p w14:paraId="089A9E74" w14:textId="77777777" w:rsidR="00AC7C91" w:rsidRPr="00AA6E41" w:rsidRDefault="00AC7C91" w:rsidP="005B7B86">
      <w:pPr>
        <w:shd w:val="clear" w:color="auto" w:fill="FFFFFF"/>
        <w:spacing w:after="0" w:line="360" w:lineRule="auto"/>
        <w:rPr>
          <w:rStyle w:val="longtext"/>
          <w:rFonts w:ascii="Arial" w:hAnsi="Arial" w:cs="Arial"/>
          <w:color w:val="222222"/>
          <w:shd w:val="clear" w:color="auto" w:fill="FFFFFF"/>
        </w:rPr>
      </w:pPr>
    </w:p>
    <w:p w14:paraId="089A9E75"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2" w:name="_Toc364270668"/>
      <w:bookmarkStart w:id="63" w:name="_Toc364325229"/>
      <w:r w:rsidRPr="00AA6E41">
        <w:rPr>
          <w:rFonts w:ascii="Arial" w:hAnsi="Arial" w:cs="Arial"/>
          <w:b/>
          <w:bCs/>
          <w:color w:val="808080" w:themeColor="background1" w:themeShade="80"/>
          <w:sz w:val="22"/>
          <w:szCs w:val="22"/>
        </w:rPr>
        <w:t>Nivel 7: Servicios dinámicamente reconfigurable</w:t>
      </w:r>
      <w:bookmarkEnd w:id="62"/>
      <w:bookmarkEnd w:id="63"/>
    </w:p>
    <w:p w14:paraId="089A9E76"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77"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Antes de este nivel, el conjunto de procesos de negocio, aunque ágil, se lleva a cabo en tiempo de diseño desarrolladores (bajo la guía de análisis de negocio y jefes de producto). Ahora bien, este conjunto puede ser realizado en tiempo de ejecución, ya sea asistido por los analistas de negocio a través de herramientas adecuadas, o por el propio sistema. Esto requiere la capacidad de acceder a un repositorio de servicios y para consultar este repositorio a través de las características de los servicios requeridos. En su forma más simple, estas características pueden haber sido definida de antemano, lo que restringe el sistema a seleccionar y localizar ejemplos específicos de servicios.</w:t>
      </w:r>
    </w:p>
    <w:p w14:paraId="089A9E78"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79"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4" w:name="_Toc364270669"/>
      <w:bookmarkStart w:id="65" w:name="_Toc364325230"/>
      <w:r w:rsidRPr="00AA6E41">
        <w:rPr>
          <w:rFonts w:ascii="Arial" w:hAnsi="Arial" w:cs="Arial"/>
          <w:b/>
          <w:bCs/>
          <w:color w:val="808080" w:themeColor="background1" w:themeShade="80"/>
          <w:sz w:val="22"/>
          <w:szCs w:val="22"/>
        </w:rPr>
        <w:t>Dimensiones</w:t>
      </w:r>
      <w:bookmarkEnd w:id="64"/>
      <w:bookmarkEnd w:id="65"/>
    </w:p>
    <w:p w14:paraId="089A9E7A"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7B"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Nivel de madurez de SOA de una organización puede ser evaluada a través del siguiente conjunto de dimensiones los cuales son indicadores esenciales para la adopción de SOA eficaz:</w:t>
      </w:r>
    </w:p>
    <w:p w14:paraId="089A9E7C"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7D"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6" w:name="_Toc364270670"/>
      <w:bookmarkStart w:id="67" w:name="_Toc364325231"/>
      <w:r w:rsidRPr="00AA6E41">
        <w:rPr>
          <w:rFonts w:ascii="Arial" w:hAnsi="Arial" w:cs="Arial"/>
          <w:b/>
          <w:bCs/>
          <w:color w:val="808080" w:themeColor="background1" w:themeShade="80"/>
          <w:sz w:val="22"/>
          <w:szCs w:val="22"/>
        </w:rPr>
        <w:t>Negocios o VISTA EMPRESARIAL</w:t>
      </w:r>
      <w:bookmarkEnd w:id="66"/>
      <w:bookmarkEnd w:id="67"/>
    </w:p>
    <w:p w14:paraId="089A9E7E"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7F"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empresarial se centra en la arquitectura de negocio, es decir, direcciona las políticas del negocio y su respectivo diseño de procesos de negocio. La dimensión de negocios también se ocupa de cómo se asigna el costo de las capacidades de TI en toda la empresa. </w:t>
      </w:r>
    </w:p>
    <w:p w14:paraId="089A9E80"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p>
    <w:p w14:paraId="089A9E8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68" w:name="_Toc364270671"/>
      <w:bookmarkStart w:id="69" w:name="_Toc364325232"/>
      <w:r w:rsidRPr="00AA6E41">
        <w:rPr>
          <w:rFonts w:ascii="Arial" w:hAnsi="Arial" w:cs="Arial"/>
          <w:b/>
          <w:bCs/>
          <w:color w:val="808080" w:themeColor="background1" w:themeShade="80"/>
          <w:sz w:val="22"/>
          <w:szCs w:val="22"/>
        </w:rPr>
        <w:t>Organización y Gobierno</w:t>
      </w:r>
      <w:bookmarkEnd w:id="68"/>
      <w:bookmarkEnd w:id="69"/>
    </w:p>
    <w:p w14:paraId="089A9E82" w14:textId="77777777" w:rsidR="008139BF" w:rsidRPr="00AA6E41" w:rsidRDefault="008139BF" w:rsidP="005B7B86">
      <w:pPr>
        <w:shd w:val="clear" w:color="auto" w:fill="FFFFFF"/>
        <w:spacing w:after="0" w:line="360" w:lineRule="auto"/>
        <w:rPr>
          <w:rFonts w:ascii="Arial" w:eastAsia="Times New Roman" w:hAnsi="Arial" w:cs="Arial"/>
          <w:color w:val="000000"/>
          <w:lang w:eastAsia="es-CO"/>
        </w:rPr>
      </w:pPr>
    </w:p>
    <w:p w14:paraId="089A9E83"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r w:rsidRPr="00AA6E41">
        <w:rPr>
          <w:rStyle w:val="longtext"/>
          <w:rFonts w:ascii="Arial" w:hAnsi="Arial" w:cs="Arial"/>
          <w:color w:val="222222"/>
          <w:shd w:val="clear" w:color="auto" w:fill="FFFFFF"/>
        </w:rPr>
        <w:t xml:space="preserve">La dimensión de Organización y Gobierno se centra en la estructura y el diseño de la propia organización y las medidas necesarias de eficacia de la organización en el contexto de una arquitectura SOA y la gobernabilidad de SOA. El aspecto </w:t>
      </w:r>
      <w:r w:rsidR="00325C0E" w:rsidRPr="00AA6E41">
        <w:rPr>
          <w:rStyle w:val="longtext"/>
          <w:rFonts w:ascii="Arial" w:hAnsi="Arial" w:cs="Arial"/>
          <w:color w:val="222222"/>
          <w:shd w:val="clear" w:color="auto" w:fill="FFFFFF"/>
        </w:rPr>
        <w:t>organizacional se</w:t>
      </w:r>
      <w:r w:rsidRPr="00AA6E41">
        <w:rPr>
          <w:rStyle w:val="longtext"/>
          <w:rFonts w:ascii="Arial" w:hAnsi="Arial" w:cs="Arial"/>
          <w:color w:val="222222"/>
          <w:shd w:val="clear" w:color="auto" w:fill="FFFFFF"/>
        </w:rPr>
        <w:t xml:space="preserve"> centra en la estructura de la organización, relaciones, roles y el empoderamiento necesario para adoptar una estrategia orientada a los servicios. Este incluye los tipos y el alcance de las habilidades, la formación y la educación que están disponibles en la organización. Gobierno se asocia con procesos formales de gestión para mantener las actividades de TI, capacidades de servicio, y soluciones SOA alineados con las necesidades de la empresa. </w:t>
      </w:r>
      <w:r w:rsidRPr="00AA6E41">
        <w:rPr>
          <w:rFonts w:ascii="Arial" w:eastAsia="Times New Roman" w:hAnsi="Arial" w:cs="Arial"/>
          <w:b/>
          <w:bCs/>
          <w:color w:val="000000"/>
          <w:lang w:eastAsia="es-CO"/>
        </w:rPr>
        <w:t xml:space="preserve"> </w:t>
      </w:r>
    </w:p>
    <w:p w14:paraId="089A9E84"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85"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0" w:name="_Toc364270672"/>
      <w:bookmarkStart w:id="71" w:name="_Toc364325233"/>
      <w:r w:rsidRPr="00AA6E41">
        <w:rPr>
          <w:rFonts w:ascii="Arial" w:hAnsi="Arial" w:cs="Arial"/>
          <w:b/>
          <w:bCs/>
          <w:color w:val="808080" w:themeColor="background1" w:themeShade="80"/>
          <w:sz w:val="22"/>
          <w:szCs w:val="22"/>
        </w:rPr>
        <w:t>Método</w:t>
      </w:r>
      <w:bookmarkEnd w:id="70"/>
      <w:bookmarkEnd w:id="71"/>
    </w:p>
    <w:p w14:paraId="089A9E86"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87"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La dimensión del método se centra en los métodos y procedimientos empleados por la organización por su TI y la transformación del negocio, y la madurez de la organización en todo el Ciclo de vida de desarrollo de Software, tales como el uso de la gestión de requisitos, técnicas de estimación, gestión de proyectos, procesos de garantía</w:t>
      </w:r>
      <w:r w:rsidR="00025C25" w:rsidRPr="00AA6E41">
        <w:rPr>
          <w:rStyle w:val="longtext"/>
          <w:rFonts w:ascii="Arial" w:hAnsi="Arial" w:cs="Arial"/>
          <w:color w:val="222222"/>
          <w:shd w:val="clear" w:color="auto" w:fill="FFFFFF"/>
        </w:rPr>
        <w:t xml:space="preserve"> de calidad, las metodologías, </w:t>
      </w:r>
      <w:r w:rsidRPr="00AA6E41">
        <w:rPr>
          <w:rStyle w:val="longtext"/>
          <w:rFonts w:ascii="Arial" w:hAnsi="Arial" w:cs="Arial"/>
          <w:color w:val="222222"/>
          <w:shd w:val="clear" w:color="auto" w:fill="FFFFFF"/>
        </w:rPr>
        <w:t>técnicas de diseño y herramientas para el diseño de soluciones.</w:t>
      </w:r>
    </w:p>
    <w:p w14:paraId="089A9E88" w14:textId="77777777" w:rsidR="00C655CE" w:rsidRPr="00AA6E41" w:rsidRDefault="00C655CE" w:rsidP="005B7B86">
      <w:pPr>
        <w:shd w:val="clear" w:color="auto" w:fill="FFFFFF"/>
        <w:spacing w:after="0" w:line="360" w:lineRule="auto"/>
        <w:rPr>
          <w:rStyle w:val="longtext"/>
          <w:rFonts w:ascii="Arial" w:hAnsi="Arial" w:cs="Arial"/>
          <w:color w:val="222222"/>
          <w:shd w:val="clear" w:color="auto" w:fill="FFFFFF"/>
        </w:rPr>
      </w:pPr>
    </w:p>
    <w:p w14:paraId="089A9E89"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2" w:name="_Toc364270673"/>
      <w:bookmarkStart w:id="73" w:name="_Toc364325234"/>
      <w:r w:rsidRPr="00AA6E41">
        <w:rPr>
          <w:rFonts w:ascii="Arial" w:hAnsi="Arial" w:cs="Arial"/>
          <w:b/>
          <w:bCs/>
          <w:color w:val="808080" w:themeColor="background1" w:themeShade="80"/>
          <w:sz w:val="22"/>
          <w:szCs w:val="22"/>
        </w:rPr>
        <w:t>Aplicación</w:t>
      </w:r>
      <w:bookmarkEnd w:id="72"/>
      <w:bookmarkEnd w:id="73"/>
    </w:p>
    <w:p w14:paraId="089A9E8A"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8B" w14:textId="77777777" w:rsidR="003E23B3" w:rsidRPr="00AA6E41" w:rsidRDefault="003E23B3"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aplicación se centra en la estructuración de </w:t>
      </w:r>
      <w:r w:rsidR="00CD28C0" w:rsidRPr="00AA6E41">
        <w:rPr>
          <w:rStyle w:val="longtext"/>
          <w:rFonts w:ascii="Arial" w:hAnsi="Arial" w:cs="Arial"/>
          <w:color w:val="222222"/>
          <w:shd w:val="clear" w:color="auto" w:fill="FFFFFF"/>
        </w:rPr>
        <w:t>las aplicaciones</w:t>
      </w:r>
      <w:r w:rsidRPr="00AA6E41">
        <w:rPr>
          <w:rStyle w:val="longtext"/>
          <w:rFonts w:ascii="Arial" w:hAnsi="Arial" w:cs="Arial"/>
          <w:color w:val="222222"/>
          <w:shd w:val="clear" w:color="auto" w:fill="FFFFFF"/>
        </w:rPr>
        <w:t xml:space="preserve"> y su descomposición funcional, reutilización, flexibilidad, fiabilidad y capacidad de ampliación de las respectivas soluciones, la comprensión y </w:t>
      </w:r>
      <w:r w:rsidR="004B5F90" w:rsidRPr="00AA6E41">
        <w:rPr>
          <w:rStyle w:val="longtext"/>
          <w:rFonts w:ascii="Arial" w:hAnsi="Arial" w:cs="Arial"/>
          <w:color w:val="222222"/>
          <w:shd w:val="clear" w:color="auto" w:fill="FFFFFF"/>
        </w:rPr>
        <w:t>uso uniforme</w:t>
      </w:r>
      <w:r w:rsidRPr="00AA6E41">
        <w:rPr>
          <w:rStyle w:val="longtext"/>
          <w:rFonts w:ascii="Arial" w:hAnsi="Arial" w:cs="Arial"/>
          <w:color w:val="222222"/>
          <w:shd w:val="clear" w:color="auto" w:fill="FFFFFF"/>
        </w:rPr>
        <w:t xml:space="preserve"> de las mejores prácticas y patrones que han sido creadas para servir a las diferentes líneas de negocio esencialmente y la disponibili</w:t>
      </w:r>
      <w:r w:rsidR="004B5F90" w:rsidRPr="00AA6E41">
        <w:rPr>
          <w:rStyle w:val="longtext"/>
          <w:rFonts w:ascii="Arial" w:hAnsi="Arial" w:cs="Arial"/>
          <w:color w:val="222222"/>
          <w:shd w:val="clear" w:color="auto" w:fill="FFFFFF"/>
        </w:rPr>
        <w:t>dad de esquemas empresariales.</w:t>
      </w:r>
    </w:p>
    <w:p w14:paraId="089A9E8C"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8D"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4" w:name="_Toc364270674"/>
      <w:bookmarkStart w:id="75" w:name="_Toc364325235"/>
      <w:r w:rsidRPr="00AA6E41">
        <w:rPr>
          <w:rFonts w:ascii="Arial" w:hAnsi="Arial" w:cs="Arial"/>
          <w:b/>
          <w:bCs/>
          <w:color w:val="808080" w:themeColor="background1" w:themeShade="80"/>
          <w:sz w:val="22"/>
          <w:szCs w:val="22"/>
        </w:rPr>
        <w:t>Arquitectura</w:t>
      </w:r>
      <w:bookmarkEnd w:id="74"/>
      <w:bookmarkEnd w:id="75"/>
      <w:r w:rsidRPr="00AA6E41">
        <w:rPr>
          <w:rFonts w:ascii="Arial" w:hAnsi="Arial" w:cs="Arial"/>
          <w:b/>
          <w:bCs/>
          <w:color w:val="808080" w:themeColor="background1" w:themeShade="80"/>
          <w:sz w:val="22"/>
          <w:szCs w:val="22"/>
        </w:rPr>
        <w:t xml:space="preserve"> </w:t>
      </w:r>
    </w:p>
    <w:p w14:paraId="089A9E8E"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8F"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Arquitectura se centra en la estructura de la arquitectura que incluye topología, técnicas de integración, las decisiones de arquitectura </w:t>
      </w:r>
      <w:r w:rsidR="004B5F90" w:rsidRPr="00AA6E41">
        <w:rPr>
          <w:rStyle w:val="longtext"/>
          <w:rFonts w:ascii="Arial" w:hAnsi="Arial" w:cs="Arial"/>
          <w:color w:val="222222"/>
          <w:shd w:val="clear" w:color="auto" w:fill="FFFFFF"/>
        </w:rPr>
        <w:t xml:space="preserve">empresarial, normas y políticas alineados a los niveles </w:t>
      </w:r>
      <w:r w:rsidRPr="00AA6E41">
        <w:rPr>
          <w:rStyle w:val="longtext"/>
          <w:rFonts w:ascii="Arial" w:hAnsi="Arial" w:cs="Arial"/>
          <w:color w:val="222222"/>
          <w:shd w:val="clear" w:color="auto" w:fill="FFFFFF"/>
        </w:rPr>
        <w:t xml:space="preserve">servicios </w:t>
      </w:r>
      <w:r w:rsidR="004B5F90" w:rsidRPr="00AA6E41">
        <w:rPr>
          <w:rStyle w:val="longtext"/>
          <w:rFonts w:ascii="Arial" w:hAnsi="Arial" w:cs="Arial"/>
          <w:color w:val="222222"/>
          <w:shd w:val="clear" w:color="auto" w:fill="FFFFFF"/>
        </w:rPr>
        <w:t xml:space="preserve">web para </w:t>
      </w:r>
      <w:r w:rsidR="00CD28C0" w:rsidRPr="00AA6E41">
        <w:rPr>
          <w:rStyle w:val="longtext"/>
          <w:rFonts w:ascii="Arial" w:hAnsi="Arial" w:cs="Arial"/>
          <w:color w:val="222222"/>
          <w:shd w:val="clear" w:color="auto" w:fill="FFFFFF"/>
        </w:rPr>
        <w:t>su adopción</w:t>
      </w:r>
      <w:r w:rsidR="004B5F90" w:rsidRPr="00AA6E41">
        <w:rPr>
          <w:rStyle w:val="longtext"/>
          <w:rFonts w:ascii="Arial" w:hAnsi="Arial" w:cs="Arial"/>
          <w:color w:val="222222"/>
          <w:shd w:val="clear" w:color="auto" w:fill="FFFFFF"/>
        </w:rPr>
        <w:t xml:space="preserve"> y </w:t>
      </w:r>
      <w:r w:rsidRPr="00AA6E41">
        <w:rPr>
          <w:rStyle w:val="longtext"/>
          <w:rFonts w:ascii="Arial" w:hAnsi="Arial" w:cs="Arial"/>
          <w:color w:val="222222"/>
          <w:shd w:val="clear" w:color="auto" w:fill="FFFFFF"/>
        </w:rPr>
        <w:t>l</w:t>
      </w:r>
      <w:r w:rsidR="004B5F90" w:rsidRPr="00AA6E41">
        <w:rPr>
          <w:rStyle w:val="longtext"/>
          <w:rFonts w:ascii="Arial" w:hAnsi="Arial" w:cs="Arial"/>
          <w:color w:val="222222"/>
          <w:shd w:val="clear" w:color="auto" w:fill="FFFFFF"/>
        </w:rPr>
        <w:t xml:space="preserve">os criterios de cumplimiento </w:t>
      </w:r>
      <w:r w:rsidRPr="00AA6E41">
        <w:rPr>
          <w:rStyle w:val="longtext"/>
          <w:rFonts w:ascii="Arial" w:hAnsi="Arial" w:cs="Arial"/>
          <w:color w:val="222222"/>
          <w:shd w:val="clear" w:color="auto" w:fill="FFFFFF"/>
        </w:rPr>
        <w:t>SOA, y</w:t>
      </w:r>
      <w:r w:rsidR="004B5F90" w:rsidRPr="00AA6E41">
        <w:rPr>
          <w:rStyle w:val="longtext"/>
          <w:rFonts w:ascii="Arial" w:hAnsi="Arial" w:cs="Arial"/>
          <w:color w:val="222222"/>
          <w:shd w:val="clear" w:color="auto" w:fill="FFFFFF"/>
        </w:rPr>
        <w:t xml:space="preserve"> los</w:t>
      </w:r>
      <w:r w:rsidRPr="00AA6E41">
        <w:rPr>
          <w:rStyle w:val="longtext"/>
          <w:rFonts w:ascii="Arial" w:hAnsi="Arial" w:cs="Arial"/>
          <w:color w:val="222222"/>
          <w:shd w:val="clear" w:color="auto" w:fill="FFFFFF"/>
        </w:rPr>
        <w:t xml:space="preserve"> artefactos típicos producidos.</w:t>
      </w:r>
    </w:p>
    <w:p w14:paraId="089A9E90" w14:textId="77777777" w:rsidR="008139BF" w:rsidRPr="00AA6E41" w:rsidRDefault="008139BF" w:rsidP="005B7B86">
      <w:pPr>
        <w:shd w:val="clear" w:color="auto" w:fill="FFFFFF"/>
        <w:spacing w:after="0" w:line="360" w:lineRule="auto"/>
        <w:rPr>
          <w:rFonts w:ascii="Arial" w:eastAsia="Times New Roman" w:hAnsi="Arial" w:cs="Arial"/>
          <w:b/>
          <w:bCs/>
          <w:color w:val="000000"/>
          <w:lang w:eastAsia="es-CO"/>
        </w:rPr>
      </w:pPr>
    </w:p>
    <w:p w14:paraId="089A9E91"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6" w:name="_Toc364270675"/>
      <w:bookmarkStart w:id="77" w:name="_Toc364325236"/>
      <w:r w:rsidRPr="00AA6E41">
        <w:rPr>
          <w:rFonts w:ascii="Arial" w:hAnsi="Arial" w:cs="Arial"/>
          <w:b/>
          <w:bCs/>
          <w:color w:val="808080" w:themeColor="background1" w:themeShade="80"/>
          <w:sz w:val="22"/>
          <w:szCs w:val="22"/>
        </w:rPr>
        <w:t>Información</w:t>
      </w:r>
      <w:bookmarkEnd w:id="76"/>
      <w:bookmarkEnd w:id="77"/>
    </w:p>
    <w:p w14:paraId="089A9E92"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93"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la información se centra en cómo se estructura la información, cómo la información es modelado, el método de acceso a los datos de la empresa, la abstracción del acceso a los datos </w:t>
      </w:r>
      <w:r w:rsidR="004B5F90" w:rsidRPr="00AA6E41">
        <w:rPr>
          <w:rStyle w:val="longtext"/>
          <w:rFonts w:ascii="Arial" w:hAnsi="Arial" w:cs="Arial"/>
          <w:color w:val="222222"/>
          <w:shd w:val="clear" w:color="auto" w:fill="FFFFFF"/>
        </w:rPr>
        <w:t xml:space="preserve">en los </w:t>
      </w:r>
      <w:r w:rsidRPr="00AA6E41">
        <w:rPr>
          <w:rStyle w:val="longtext"/>
          <w:rFonts w:ascii="Arial" w:hAnsi="Arial" w:cs="Arial"/>
          <w:color w:val="222222"/>
          <w:shd w:val="clear" w:color="auto" w:fill="FFFFFF"/>
        </w:rPr>
        <w:t xml:space="preserve"> aspectos funcionales, las características de datos, la  capacidad de transformación de datos, el servicio y el proceso de definiciones, la manipulación de los identificadores, credenciales de seguridad, gestión del conocimiento, modelo de información y gestión de contenidos.</w:t>
      </w:r>
    </w:p>
    <w:p w14:paraId="089A9E94" w14:textId="77777777" w:rsidR="008139BF" w:rsidRDefault="008139BF" w:rsidP="005B7B86">
      <w:pPr>
        <w:shd w:val="clear" w:color="auto" w:fill="FFFFFF"/>
        <w:spacing w:after="0" w:line="360" w:lineRule="auto"/>
        <w:rPr>
          <w:rFonts w:ascii="Arial" w:eastAsia="Times New Roman" w:hAnsi="Arial" w:cs="Arial"/>
          <w:b/>
          <w:bCs/>
          <w:color w:val="000000"/>
          <w:lang w:eastAsia="es-CO"/>
        </w:rPr>
      </w:pPr>
    </w:p>
    <w:p w14:paraId="089A9E95" w14:textId="77777777" w:rsidR="0091058E" w:rsidRDefault="0091058E" w:rsidP="005B7B86">
      <w:pPr>
        <w:shd w:val="clear" w:color="auto" w:fill="FFFFFF"/>
        <w:spacing w:after="0" w:line="360" w:lineRule="auto"/>
        <w:rPr>
          <w:rFonts w:ascii="Arial" w:eastAsia="Times New Roman" w:hAnsi="Arial" w:cs="Arial"/>
          <w:b/>
          <w:bCs/>
          <w:color w:val="000000"/>
          <w:lang w:eastAsia="es-CO"/>
        </w:rPr>
      </w:pPr>
    </w:p>
    <w:p w14:paraId="089A9E96" w14:textId="77777777" w:rsidR="0091058E" w:rsidRDefault="0091058E" w:rsidP="005B7B86">
      <w:pPr>
        <w:shd w:val="clear" w:color="auto" w:fill="FFFFFF"/>
        <w:spacing w:after="0" w:line="360" w:lineRule="auto"/>
        <w:rPr>
          <w:rFonts w:ascii="Arial" w:eastAsia="Times New Roman" w:hAnsi="Arial" w:cs="Arial"/>
          <w:b/>
          <w:bCs/>
          <w:color w:val="000000"/>
          <w:lang w:eastAsia="es-CO"/>
        </w:rPr>
      </w:pPr>
    </w:p>
    <w:p w14:paraId="089A9E97" w14:textId="77777777" w:rsidR="0091058E" w:rsidRDefault="0091058E" w:rsidP="005B7B86">
      <w:pPr>
        <w:shd w:val="clear" w:color="auto" w:fill="FFFFFF"/>
        <w:spacing w:after="0" w:line="360" w:lineRule="auto"/>
        <w:rPr>
          <w:rFonts w:ascii="Arial" w:eastAsia="Times New Roman" w:hAnsi="Arial" w:cs="Arial"/>
          <w:b/>
          <w:bCs/>
          <w:color w:val="000000"/>
          <w:lang w:eastAsia="es-CO"/>
        </w:rPr>
      </w:pPr>
    </w:p>
    <w:p w14:paraId="089A9E98" w14:textId="77777777" w:rsidR="0091058E" w:rsidRPr="00AA6E41" w:rsidRDefault="0091058E" w:rsidP="005B7B86">
      <w:pPr>
        <w:shd w:val="clear" w:color="auto" w:fill="FFFFFF"/>
        <w:spacing w:after="0" w:line="360" w:lineRule="auto"/>
        <w:rPr>
          <w:rFonts w:ascii="Arial" w:eastAsia="Times New Roman" w:hAnsi="Arial" w:cs="Arial"/>
          <w:b/>
          <w:bCs/>
          <w:color w:val="000000"/>
          <w:lang w:eastAsia="es-CO"/>
        </w:rPr>
      </w:pPr>
    </w:p>
    <w:p w14:paraId="089A9E99" w14:textId="77777777" w:rsidR="008139BF" w:rsidRPr="00AA6E41" w:rsidRDefault="008139BF" w:rsidP="005B7B86">
      <w:pPr>
        <w:pStyle w:val="Textoindependiente"/>
        <w:numPr>
          <w:ilvl w:val="0"/>
          <w:numId w:val="21"/>
        </w:numPr>
        <w:overflowPunct w:val="0"/>
        <w:autoSpaceDE w:val="0"/>
        <w:autoSpaceDN w:val="0"/>
        <w:adjustRightInd w:val="0"/>
        <w:spacing w:after="0" w:line="360" w:lineRule="auto"/>
        <w:ind w:left="1134"/>
        <w:textAlignment w:val="baseline"/>
        <w:rPr>
          <w:rFonts w:ascii="Arial" w:hAnsi="Arial" w:cs="Arial"/>
          <w:b/>
          <w:bCs/>
          <w:color w:val="808080" w:themeColor="background1" w:themeShade="80"/>
          <w:sz w:val="22"/>
          <w:szCs w:val="22"/>
        </w:rPr>
      </w:pPr>
      <w:bookmarkStart w:id="78" w:name="_Toc364270676"/>
      <w:bookmarkStart w:id="79" w:name="_Toc364325237"/>
      <w:r w:rsidRPr="00AA6E41">
        <w:rPr>
          <w:rFonts w:ascii="Arial" w:hAnsi="Arial" w:cs="Arial"/>
          <w:b/>
          <w:bCs/>
          <w:color w:val="808080" w:themeColor="background1" w:themeShade="80"/>
          <w:sz w:val="22"/>
          <w:szCs w:val="22"/>
        </w:rPr>
        <w:t>Infraestructura y Gestión</w:t>
      </w:r>
      <w:bookmarkEnd w:id="78"/>
      <w:bookmarkEnd w:id="79"/>
    </w:p>
    <w:p w14:paraId="089A9E9A" w14:textId="77777777" w:rsidR="008139BF" w:rsidRPr="00AA6E41" w:rsidRDefault="008139BF" w:rsidP="005B7B86">
      <w:pPr>
        <w:shd w:val="clear" w:color="auto" w:fill="FFFFFF"/>
        <w:spacing w:after="0" w:line="360" w:lineRule="auto"/>
        <w:rPr>
          <w:rFonts w:ascii="Arial" w:eastAsia="Times New Roman" w:hAnsi="Arial" w:cs="Arial"/>
          <w:b/>
          <w:bCs/>
        </w:rPr>
      </w:pPr>
    </w:p>
    <w:p w14:paraId="089A9E9B" w14:textId="77777777" w:rsidR="008139BF" w:rsidRPr="00AA6E41" w:rsidRDefault="008139BF" w:rsidP="005B7B86">
      <w:pPr>
        <w:shd w:val="clear" w:color="auto" w:fill="FFFFFF"/>
        <w:spacing w:after="0" w:line="360" w:lineRule="auto"/>
        <w:rPr>
          <w:rStyle w:val="longtext"/>
          <w:rFonts w:ascii="Arial" w:hAnsi="Arial" w:cs="Arial"/>
          <w:color w:val="222222"/>
          <w:shd w:val="clear" w:color="auto" w:fill="FFFFFF"/>
        </w:rPr>
      </w:pPr>
      <w:r w:rsidRPr="00AA6E41">
        <w:rPr>
          <w:rStyle w:val="longtext"/>
          <w:rFonts w:ascii="Arial" w:hAnsi="Arial" w:cs="Arial"/>
          <w:color w:val="222222"/>
          <w:shd w:val="clear" w:color="auto" w:fill="FFFFFF"/>
        </w:rPr>
        <w:t xml:space="preserve">La dimensión de Infraestructura y Gestión se centra en la infraestructura de la organización, gestión de servicios, capacidades tecnológicas </w:t>
      </w:r>
      <w:r w:rsidR="00F54196" w:rsidRPr="00AA6E41">
        <w:rPr>
          <w:rStyle w:val="longtext"/>
          <w:rFonts w:ascii="Arial" w:hAnsi="Arial" w:cs="Arial"/>
          <w:color w:val="222222"/>
          <w:shd w:val="clear" w:color="auto" w:fill="FFFFFF"/>
        </w:rPr>
        <w:t>de las</w:t>
      </w:r>
      <w:r w:rsidRPr="00AA6E41">
        <w:rPr>
          <w:rStyle w:val="longtext"/>
          <w:rFonts w:ascii="Arial" w:hAnsi="Arial" w:cs="Arial"/>
          <w:color w:val="222222"/>
          <w:shd w:val="clear" w:color="auto" w:fill="FFFFFF"/>
        </w:rPr>
        <w:t xml:space="preserve"> operaciones de TI, gestión de TI y administración de TI.</w:t>
      </w:r>
    </w:p>
    <w:p w14:paraId="089A9E9C" w14:textId="77777777" w:rsidR="008139BF" w:rsidRPr="00AA6E41" w:rsidRDefault="008139BF" w:rsidP="005B7B86">
      <w:pPr>
        <w:spacing w:after="0" w:line="360" w:lineRule="auto"/>
        <w:rPr>
          <w:rFonts w:ascii="Arial" w:hAnsi="Arial" w:cs="Arial"/>
        </w:rPr>
      </w:pPr>
    </w:p>
    <w:p w14:paraId="089A9E9D" w14:textId="77777777" w:rsidR="008A765F" w:rsidRPr="00AA6E41" w:rsidRDefault="008A765F" w:rsidP="005B7B86">
      <w:pPr>
        <w:spacing w:after="0" w:line="360" w:lineRule="auto"/>
        <w:rPr>
          <w:rFonts w:ascii="Arial" w:hAnsi="Arial" w:cs="Arial"/>
        </w:rPr>
      </w:pPr>
      <w:r w:rsidRPr="00AA6E41">
        <w:rPr>
          <w:rFonts w:ascii="Arial" w:hAnsi="Arial" w:cs="Arial"/>
        </w:rPr>
        <w:t xml:space="preserve">Los beneficios que traería la realización de evaluación de madurez SOA bajo el marco de referencia de </w:t>
      </w:r>
      <w:r w:rsidR="0091058E" w:rsidRPr="00716BA3">
        <w:rPr>
          <w:rFonts w:ascii="Arial" w:hAnsi="Arial" w:cs="Arial"/>
        </w:rPr>
        <w:t>Servicio de Integración del Modelo de Madurez (OSIMM- Open Gruop)</w:t>
      </w:r>
      <w:r w:rsidR="0091058E">
        <w:rPr>
          <w:rFonts w:ascii="Arial" w:hAnsi="Arial" w:cs="Arial"/>
        </w:rPr>
        <w:t xml:space="preserve"> </w:t>
      </w:r>
      <w:r w:rsidRPr="00AA6E41">
        <w:rPr>
          <w:rFonts w:ascii="Arial" w:hAnsi="Arial" w:cs="Arial"/>
        </w:rPr>
        <w:t>de alto nivel,  es reforzar la hoja de ruta en cuanto a la  Estrategia de transición y Modelo Conceptual de Servicios que guíen la arquitectura objetivo propuesta en la Arquitectura de Aplicaciones Objetivo(un gobierno de servicios bajo una arquitectura de integración orientada a servicios) para la Modernización de la plataforma tecnológica de la  Superintendencia de Sociedades.</w:t>
      </w:r>
    </w:p>
    <w:p w14:paraId="089A9E9E" w14:textId="77777777" w:rsidR="008A765F" w:rsidRPr="00AA6E41" w:rsidRDefault="008A765F" w:rsidP="005B7B86">
      <w:pPr>
        <w:spacing w:after="0" w:line="360" w:lineRule="auto"/>
        <w:rPr>
          <w:rFonts w:ascii="Arial" w:hAnsi="Arial" w:cs="Arial"/>
        </w:rPr>
      </w:pPr>
    </w:p>
    <w:p w14:paraId="089A9E9F" w14:textId="77777777" w:rsidR="008A765F" w:rsidRPr="00AA6E41" w:rsidRDefault="000A4F21" w:rsidP="005B7B86">
      <w:pPr>
        <w:pStyle w:val="Ttulo2"/>
        <w:keepLines w:val="0"/>
        <w:tabs>
          <w:tab w:val="left" w:pos="800"/>
        </w:tabs>
        <w:spacing w:before="0" w:line="360" w:lineRule="auto"/>
        <w:jc w:val="both"/>
        <w:rPr>
          <w:rFonts w:ascii="Arial" w:hAnsi="Arial" w:cs="Arial"/>
          <w:bCs/>
          <w:color w:val="808080" w:themeColor="background1" w:themeShade="80"/>
          <w:sz w:val="22"/>
          <w:szCs w:val="22"/>
        </w:rPr>
      </w:pPr>
      <w:bookmarkStart w:id="80" w:name="_Toc364270688"/>
      <w:bookmarkStart w:id="81" w:name="_Toc364325248"/>
      <w:bookmarkStart w:id="82" w:name="_Toc367785494"/>
      <w:r w:rsidRPr="00AA6E41">
        <w:rPr>
          <w:rFonts w:ascii="Arial" w:hAnsi="Arial" w:cs="Arial"/>
          <w:bCs/>
          <w:color w:val="808080" w:themeColor="background1" w:themeShade="80"/>
          <w:sz w:val="22"/>
          <w:szCs w:val="22"/>
        </w:rPr>
        <w:t>10.</w:t>
      </w:r>
      <w:r w:rsidR="00D144F9" w:rsidRPr="00AA6E41">
        <w:rPr>
          <w:rFonts w:ascii="Arial" w:hAnsi="Arial" w:cs="Arial"/>
          <w:bCs/>
          <w:color w:val="808080" w:themeColor="background1" w:themeShade="80"/>
          <w:sz w:val="22"/>
          <w:szCs w:val="22"/>
        </w:rPr>
        <w:t xml:space="preserve">1 </w:t>
      </w:r>
      <w:r w:rsidR="008A765F" w:rsidRPr="00AA6E41">
        <w:rPr>
          <w:rFonts w:ascii="Arial" w:hAnsi="Arial" w:cs="Arial"/>
          <w:bCs/>
          <w:color w:val="808080" w:themeColor="background1" w:themeShade="80"/>
          <w:sz w:val="22"/>
          <w:szCs w:val="22"/>
        </w:rPr>
        <w:t>Ejecución para un modelo de madurez SOA</w:t>
      </w:r>
      <w:bookmarkEnd w:id="80"/>
      <w:bookmarkEnd w:id="81"/>
      <w:bookmarkEnd w:id="82"/>
    </w:p>
    <w:p w14:paraId="089A9EA0" w14:textId="77777777" w:rsidR="008A765F" w:rsidRPr="00AA6E41" w:rsidRDefault="008A765F" w:rsidP="005B7B86">
      <w:pPr>
        <w:spacing w:after="0" w:line="360" w:lineRule="auto"/>
        <w:rPr>
          <w:rFonts w:ascii="Arial" w:hAnsi="Arial" w:cs="Arial"/>
        </w:rPr>
      </w:pPr>
    </w:p>
    <w:p w14:paraId="089A9EA1" w14:textId="77777777" w:rsidR="008A765F" w:rsidRPr="00AA6E41" w:rsidRDefault="008A765F" w:rsidP="005B7B86">
      <w:pPr>
        <w:spacing w:after="0" w:line="360" w:lineRule="auto"/>
        <w:rPr>
          <w:rFonts w:ascii="Arial" w:hAnsi="Arial" w:cs="Arial"/>
        </w:rPr>
      </w:pPr>
      <w:r w:rsidRPr="00AA6E41">
        <w:rPr>
          <w:rFonts w:ascii="Arial" w:hAnsi="Arial" w:cs="Arial"/>
        </w:rPr>
        <w:t xml:space="preserve">Para creación de un modelo de madurez SOA, bajo el marco de referencia </w:t>
      </w:r>
      <w:r w:rsidR="00440EC8">
        <w:rPr>
          <w:rFonts w:ascii="Arial" w:hAnsi="Arial" w:cs="Arial"/>
        </w:rPr>
        <w:t xml:space="preserve">de </w:t>
      </w:r>
      <w:r w:rsidR="00B91870" w:rsidRPr="00716BA3">
        <w:rPr>
          <w:rFonts w:ascii="Arial" w:hAnsi="Arial" w:cs="Arial"/>
        </w:rPr>
        <w:t>Servicio de Integración del Modelo de Madurez (OSIMM- Open Gruop)</w:t>
      </w:r>
      <w:r w:rsidR="00B91870">
        <w:rPr>
          <w:rFonts w:ascii="Arial" w:hAnsi="Arial" w:cs="Arial"/>
        </w:rPr>
        <w:t xml:space="preserve"> </w:t>
      </w:r>
      <w:r w:rsidRPr="00AA6E41">
        <w:rPr>
          <w:rFonts w:ascii="Arial" w:hAnsi="Arial" w:cs="Arial"/>
        </w:rPr>
        <w:t xml:space="preserve">de alto nivel y acorde a la situación actual de la Entidad se definen dos fases mencionadas a continuación: </w:t>
      </w:r>
    </w:p>
    <w:p w14:paraId="089A9EA2" w14:textId="77777777" w:rsidR="008A765F" w:rsidRPr="00AA6E41" w:rsidRDefault="008A765F" w:rsidP="005B7B86">
      <w:pPr>
        <w:pStyle w:val="Prrafodelista"/>
        <w:spacing w:after="0" w:line="360" w:lineRule="auto"/>
        <w:ind w:left="0"/>
        <w:rPr>
          <w:rFonts w:ascii="Arial" w:hAnsi="Arial" w:cs="Arial"/>
        </w:rPr>
      </w:pPr>
    </w:p>
    <w:p w14:paraId="089A9EA3"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83" w:name="_Toc362873506"/>
      <w:bookmarkStart w:id="84" w:name="_Toc364270689"/>
      <w:bookmarkStart w:id="85" w:name="_Toc364325249"/>
      <w:bookmarkStart w:id="86" w:name="_Toc367785495"/>
      <w:r w:rsidRPr="00AA6E41">
        <w:rPr>
          <w:rFonts w:ascii="Arial" w:hAnsi="Arial" w:cs="Arial"/>
          <w:bCs/>
          <w:color w:val="808080" w:themeColor="background1" w:themeShade="80"/>
          <w:sz w:val="22"/>
          <w:szCs w:val="22"/>
        </w:rPr>
        <w:t>Fase 1</w:t>
      </w:r>
      <w:bookmarkEnd w:id="83"/>
      <w:r w:rsidRPr="00AA6E41">
        <w:rPr>
          <w:rFonts w:ascii="Arial" w:hAnsi="Arial" w:cs="Arial"/>
          <w:bCs/>
          <w:color w:val="808080" w:themeColor="background1" w:themeShade="80"/>
          <w:sz w:val="22"/>
          <w:szCs w:val="22"/>
        </w:rPr>
        <w:t>: Realización de evaluación de madurez SOA</w:t>
      </w:r>
      <w:bookmarkEnd w:id="84"/>
      <w:bookmarkEnd w:id="85"/>
      <w:bookmarkEnd w:id="86"/>
    </w:p>
    <w:p w14:paraId="089A9EA4" w14:textId="77777777" w:rsidR="008A765F" w:rsidRPr="00AA6E41" w:rsidRDefault="008A765F" w:rsidP="005B7B86">
      <w:pPr>
        <w:spacing w:after="0" w:line="360" w:lineRule="auto"/>
        <w:rPr>
          <w:rFonts w:ascii="Arial" w:hAnsi="Arial" w:cs="Arial"/>
        </w:rPr>
      </w:pPr>
    </w:p>
    <w:p w14:paraId="089A9EA5" w14:textId="77777777" w:rsidR="008A765F" w:rsidRPr="00AA6E41" w:rsidRDefault="008A765F" w:rsidP="00716BA3">
      <w:pPr>
        <w:spacing w:line="360" w:lineRule="auto"/>
        <w:rPr>
          <w:rFonts w:ascii="Arial" w:hAnsi="Arial" w:cs="Arial"/>
        </w:rPr>
      </w:pPr>
      <w:r w:rsidRPr="00AA6E41">
        <w:rPr>
          <w:rFonts w:ascii="Arial" w:hAnsi="Arial" w:cs="Arial"/>
        </w:rPr>
        <w:t>Esta fase incluye la especificación de alto n</w:t>
      </w:r>
      <w:r w:rsidR="00440EC8">
        <w:rPr>
          <w:rFonts w:ascii="Arial" w:hAnsi="Arial" w:cs="Arial"/>
        </w:rPr>
        <w:t>ivel del marco de referencia de</w:t>
      </w:r>
      <w:r w:rsidRPr="00AA6E41">
        <w:rPr>
          <w:rFonts w:ascii="Arial" w:hAnsi="Arial" w:cs="Arial"/>
        </w:rPr>
        <w:t xml:space="preserve"> </w:t>
      </w:r>
      <w:r w:rsidR="00716BA3" w:rsidRPr="00716BA3">
        <w:rPr>
          <w:rFonts w:ascii="Arial" w:hAnsi="Arial" w:cs="Arial"/>
        </w:rPr>
        <w:t>Servicio de Integración del Modelo de Madurez (OSIMM- Open Gruop)</w:t>
      </w:r>
      <w:r w:rsidRPr="00AA6E41">
        <w:rPr>
          <w:rFonts w:ascii="Arial" w:hAnsi="Arial" w:cs="Arial"/>
        </w:rPr>
        <w:t xml:space="preserve">, utilizado para </w:t>
      </w:r>
      <w:r w:rsidR="00325C0E" w:rsidRPr="00AA6E41">
        <w:rPr>
          <w:rFonts w:ascii="Arial" w:hAnsi="Arial" w:cs="Arial"/>
        </w:rPr>
        <w:t>el diseño</w:t>
      </w:r>
      <w:r w:rsidRPr="00AA6E41">
        <w:rPr>
          <w:rFonts w:ascii="Arial" w:hAnsi="Arial" w:cs="Arial"/>
        </w:rPr>
        <w:t xml:space="preserve"> y construcción del modelo de evaluación por dimensiones, indicadores de madurez sus </w:t>
      </w:r>
      <w:r w:rsidR="00325C0E" w:rsidRPr="00AA6E41">
        <w:rPr>
          <w:rFonts w:ascii="Arial" w:hAnsi="Arial" w:cs="Arial"/>
        </w:rPr>
        <w:t xml:space="preserve">respectivos </w:t>
      </w:r>
      <w:r w:rsidR="000D1EE7" w:rsidRPr="00AA6E41">
        <w:rPr>
          <w:rFonts w:ascii="Arial" w:hAnsi="Arial" w:cs="Arial"/>
        </w:rPr>
        <w:t>niveles en</w:t>
      </w:r>
      <w:r w:rsidRPr="00AA6E41">
        <w:rPr>
          <w:rFonts w:ascii="Arial" w:hAnsi="Arial" w:cs="Arial"/>
        </w:rPr>
        <w:t xml:space="preserve"> el documento </w:t>
      </w:r>
      <w:r w:rsidRPr="00716BA3">
        <w:rPr>
          <w:rFonts w:ascii="Arial" w:hAnsi="Arial" w:cs="Arial"/>
        </w:rPr>
        <w:t>EvaluacionMadurezSOASuperintencia SociedadesGrupoEA.xlsx</w:t>
      </w:r>
      <w:r w:rsidRPr="00AA6E41">
        <w:rPr>
          <w:rFonts w:ascii="Arial" w:hAnsi="Arial" w:cs="Arial"/>
        </w:rPr>
        <w:t>, adaptado a la Entidad para una valoración de las evaluaciones de madurez SOA.</w:t>
      </w:r>
    </w:p>
    <w:p w14:paraId="089A9EA6" w14:textId="77777777" w:rsidR="008A765F" w:rsidRDefault="008A765F" w:rsidP="005B7B86">
      <w:pPr>
        <w:spacing w:after="0" w:line="360" w:lineRule="auto"/>
        <w:rPr>
          <w:rFonts w:ascii="Arial" w:hAnsi="Arial" w:cs="Arial"/>
        </w:rPr>
      </w:pPr>
    </w:p>
    <w:p w14:paraId="089A9EA7" w14:textId="77777777" w:rsidR="006C47B1" w:rsidRDefault="006C47B1" w:rsidP="005B7B86">
      <w:pPr>
        <w:spacing w:after="0" w:line="360" w:lineRule="auto"/>
        <w:rPr>
          <w:rFonts w:ascii="Arial" w:hAnsi="Arial" w:cs="Arial"/>
        </w:rPr>
      </w:pPr>
    </w:p>
    <w:p w14:paraId="089A9EA8" w14:textId="77777777" w:rsidR="006C47B1" w:rsidRPr="00AA6E41" w:rsidRDefault="006C47B1" w:rsidP="005B7B86">
      <w:pPr>
        <w:spacing w:after="0" w:line="360" w:lineRule="auto"/>
        <w:rPr>
          <w:rFonts w:ascii="Arial" w:hAnsi="Arial" w:cs="Arial"/>
        </w:rPr>
      </w:pPr>
    </w:p>
    <w:p w14:paraId="089A9EA9" w14:textId="77777777" w:rsidR="008A765F" w:rsidRPr="00AA6E41" w:rsidRDefault="008A765F" w:rsidP="005B7B86">
      <w:pPr>
        <w:spacing w:after="0" w:line="360" w:lineRule="auto"/>
        <w:rPr>
          <w:rFonts w:ascii="Arial" w:hAnsi="Arial" w:cs="Arial"/>
        </w:rPr>
      </w:pPr>
    </w:p>
    <w:tbl>
      <w:tblPr>
        <w:tblStyle w:val="Tablaconcuadrcula"/>
        <w:tblW w:w="8931" w:type="dxa"/>
        <w:tblInd w:w="108" w:type="dxa"/>
        <w:tblLayout w:type="fixed"/>
        <w:tblLook w:val="04A0" w:firstRow="1" w:lastRow="0" w:firstColumn="1" w:lastColumn="0" w:noHBand="0" w:noVBand="1"/>
      </w:tblPr>
      <w:tblGrid>
        <w:gridCol w:w="1834"/>
        <w:gridCol w:w="2844"/>
        <w:gridCol w:w="4253"/>
      </w:tblGrid>
      <w:tr w:rsidR="008A765F" w:rsidRPr="00AA6E41" w14:paraId="089A9EAD" w14:textId="77777777" w:rsidTr="00AE2CA8">
        <w:tc>
          <w:tcPr>
            <w:tcW w:w="1834" w:type="dxa"/>
            <w:tcBorders>
              <w:top w:val="single" w:sz="4" w:space="0" w:color="1F497D" w:themeColor="text2"/>
            </w:tcBorders>
            <w:shd w:val="clear" w:color="auto" w:fill="002060"/>
          </w:tcPr>
          <w:p w14:paraId="089A9EAA" w14:textId="77777777" w:rsidR="008A765F" w:rsidRPr="00AA6E41" w:rsidRDefault="008A765F" w:rsidP="005B7B86">
            <w:pPr>
              <w:spacing w:after="0" w:line="360" w:lineRule="auto"/>
              <w:rPr>
                <w:rFonts w:ascii="Arial" w:hAnsi="Arial" w:cs="Arial"/>
                <w:color w:val="000000" w:themeColor="text1"/>
                <w:sz w:val="20"/>
                <w:szCs w:val="20"/>
              </w:rPr>
            </w:pPr>
            <w:r w:rsidRPr="00AA6E41">
              <w:rPr>
                <w:rFonts w:ascii="Arial" w:hAnsi="Arial" w:cs="Arial"/>
                <w:sz w:val="20"/>
                <w:szCs w:val="20"/>
              </w:rPr>
              <w:t>Actividades</w:t>
            </w:r>
          </w:p>
        </w:tc>
        <w:tc>
          <w:tcPr>
            <w:tcW w:w="2844" w:type="dxa"/>
            <w:tcBorders>
              <w:top w:val="single" w:sz="4" w:space="0" w:color="1F497D" w:themeColor="text2"/>
            </w:tcBorders>
            <w:shd w:val="clear" w:color="auto" w:fill="002060"/>
            <w:vAlign w:val="center"/>
          </w:tcPr>
          <w:p w14:paraId="089A9EAB" w14:textId="77777777" w:rsidR="008A765F" w:rsidRPr="00AA6E41" w:rsidRDefault="008A765F" w:rsidP="005B7B86">
            <w:pPr>
              <w:spacing w:after="0" w:line="360" w:lineRule="auto"/>
              <w:rPr>
                <w:rFonts w:ascii="Arial" w:hAnsi="Arial" w:cs="Arial"/>
                <w:sz w:val="20"/>
                <w:szCs w:val="20"/>
              </w:rPr>
            </w:pPr>
            <w:r w:rsidRPr="00AA6E41">
              <w:rPr>
                <w:rFonts w:ascii="Arial" w:hAnsi="Arial" w:cs="Arial"/>
                <w:sz w:val="20"/>
                <w:szCs w:val="20"/>
              </w:rPr>
              <w:t>Entregables</w:t>
            </w:r>
          </w:p>
        </w:tc>
        <w:tc>
          <w:tcPr>
            <w:tcW w:w="4253" w:type="dxa"/>
            <w:tcBorders>
              <w:top w:val="single" w:sz="4" w:space="0" w:color="1F497D" w:themeColor="text2"/>
            </w:tcBorders>
            <w:shd w:val="clear" w:color="auto" w:fill="002060"/>
            <w:vAlign w:val="center"/>
          </w:tcPr>
          <w:p w14:paraId="089A9EAC" w14:textId="77777777" w:rsidR="008A765F" w:rsidRPr="00AA6E41" w:rsidRDefault="008A765F" w:rsidP="005B7B86">
            <w:pPr>
              <w:spacing w:after="0" w:line="360" w:lineRule="auto"/>
              <w:rPr>
                <w:rFonts w:ascii="Arial" w:hAnsi="Arial" w:cs="Arial"/>
                <w:sz w:val="20"/>
                <w:szCs w:val="20"/>
              </w:rPr>
            </w:pPr>
            <w:r w:rsidRPr="00AA6E41">
              <w:rPr>
                <w:rFonts w:ascii="Arial" w:hAnsi="Arial" w:cs="Arial"/>
                <w:sz w:val="20"/>
                <w:szCs w:val="20"/>
              </w:rPr>
              <w:t xml:space="preserve">Descripción </w:t>
            </w:r>
          </w:p>
        </w:tc>
      </w:tr>
      <w:tr w:rsidR="008A765F" w:rsidRPr="00AA6E41" w14:paraId="089A9EB3" w14:textId="77777777" w:rsidTr="00AE2CA8">
        <w:trPr>
          <w:trHeight w:val="735"/>
        </w:trPr>
        <w:tc>
          <w:tcPr>
            <w:tcW w:w="1834" w:type="dxa"/>
          </w:tcPr>
          <w:p w14:paraId="089A9EAE"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Construcción de la herramienta  de evaluación de madurez SOA</w:t>
            </w:r>
          </w:p>
          <w:p w14:paraId="089A9EAF" w14:textId="77777777" w:rsidR="008A765F" w:rsidRPr="00AA6E41" w:rsidRDefault="008A765F" w:rsidP="005B7B86">
            <w:pPr>
              <w:spacing w:after="0" w:line="360" w:lineRule="auto"/>
              <w:jc w:val="left"/>
              <w:rPr>
                <w:rFonts w:ascii="Arial" w:hAnsi="Arial" w:cs="Arial"/>
                <w:sz w:val="20"/>
                <w:szCs w:val="20"/>
              </w:rPr>
            </w:pPr>
          </w:p>
          <w:p w14:paraId="089A9EB0" w14:textId="77777777" w:rsidR="008A765F" w:rsidRPr="00AA6E41" w:rsidRDefault="008A765F" w:rsidP="005B7B86">
            <w:pPr>
              <w:spacing w:after="0" w:line="360" w:lineRule="auto"/>
              <w:jc w:val="left"/>
              <w:rPr>
                <w:rFonts w:ascii="Arial" w:hAnsi="Arial" w:cs="Arial"/>
                <w:sz w:val="20"/>
                <w:szCs w:val="20"/>
              </w:rPr>
            </w:pPr>
          </w:p>
        </w:tc>
        <w:tc>
          <w:tcPr>
            <w:tcW w:w="2844" w:type="dxa"/>
          </w:tcPr>
          <w:p w14:paraId="089A9EB1" w14:textId="77777777" w:rsidR="008A765F" w:rsidRPr="00AA6E41" w:rsidRDefault="008A765F" w:rsidP="005B7B86">
            <w:pPr>
              <w:pStyle w:val="Prrafodelista"/>
              <w:numPr>
                <w:ilvl w:val="0"/>
                <w:numId w:val="37"/>
              </w:numPr>
              <w:spacing w:after="0" w:line="360" w:lineRule="auto"/>
              <w:jc w:val="left"/>
              <w:rPr>
                <w:rFonts w:ascii="Arial" w:hAnsi="Arial" w:cs="Arial"/>
                <w:sz w:val="20"/>
                <w:szCs w:val="20"/>
              </w:rPr>
            </w:pPr>
            <w:r w:rsidRPr="00AA6E41">
              <w:rPr>
                <w:rFonts w:ascii="Arial" w:hAnsi="Arial" w:cs="Arial"/>
                <w:sz w:val="20"/>
                <w:szCs w:val="20"/>
              </w:rPr>
              <w:t>EvaluacionMadurezSOASupe</w:t>
            </w:r>
            <w:r w:rsidR="009A24AD" w:rsidRPr="00AA6E41">
              <w:rPr>
                <w:rFonts w:ascii="Arial" w:hAnsi="Arial" w:cs="Arial"/>
                <w:sz w:val="20"/>
                <w:szCs w:val="20"/>
              </w:rPr>
              <w:t>rintencia SociedadesGrupoEA.xls</w:t>
            </w:r>
            <w:r w:rsidR="005F65D1" w:rsidRPr="00AA6E41">
              <w:rPr>
                <w:rFonts w:ascii="Arial" w:hAnsi="Arial" w:cs="Arial"/>
                <w:sz w:val="20"/>
                <w:szCs w:val="20"/>
              </w:rPr>
              <w:t>, años</w:t>
            </w:r>
            <w:r w:rsidR="009A24AD" w:rsidRPr="00AA6E41">
              <w:rPr>
                <w:rFonts w:ascii="Arial" w:hAnsi="Arial" w:cs="Arial"/>
                <w:sz w:val="20"/>
                <w:szCs w:val="20"/>
              </w:rPr>
              <w:t xml:space="preserve"> 2013</w:t>
            </w:r>
            <w:r w:rsidRPr="00AA6E41">
              <w:rPr>
                <w:rFonts w:ascii="Arial" w:hAnsi="Arial" w:cs="Arial"/>
                <w:sz w:val="20"/>
                <w:szCs w:val="20"/>
              </w:rPr>
              <w:t>, 2014 y 2016, Estrategia de transición.</w:t>
            </w:r>
          </w:p>
        </w:tc>
        <w:tc>
          <w:tcPr>
            <w:tcW w:w="4253" w:type="dxa"/>
            <w:tcBorders>
              <w:top w:val="single" w:sz="4" w:space="0" w:color="auto"/>
              <w:bottom w:val="single" w:sz="4" w:space="0" w:color="auto"/>
            </w:tcBorders>
          </w:tcPr>
          <w:p w14:paraId="089A9EB2" w14:textId="77777777" w:rsidR="008A765F" w:rsidRPr="00AA6E41" w:rsidRDefault="008A765F" w:rsidP="005B7B86">
            <w:pPr>
              <w:pStyle w:val="Prrafodelista"/>
              <w:numPr>
                <w:ilvl w:val="0"/>
                <w:numId w:val="37"/>
              </w:numPr>
              <w:spacing w:after="0" w:line="360" w:lineRule="auto"/>
              <w:jc w:val="left"/>
              <w:rPr>
                <w:rFonts w:ascii="Arial" w:hAnsi="Arial" w:cs="Arial"/>
                <w:sz w:val="20"/>
                <w:szCs w:val="20"/>
              </w:rPr>
            </w:pPr>
            <w:r w:rsidRPr="00AA6E41">
              <w:rPr>
                <w:rFonts w:ascii="Arial" w:hAnsi="Arial" w:cs="Arial"/>
                <w:sz w:val="20"/>
                <w:szCs w:val="20"/>
              </w:rPr>
              <w:t>Elaboración de la herramienta de evaluación de madurez SOA, bajo la metodología Grupo de Servicio de Integración del Modelo de Madurez (SOA Maturity Model Integration -OSIMM) del Open Gruop</w:t>
            </w:r>
          </w:p>
        </w:tc>
      </w:tr>
      <w:tr w:rsidR="008A765F" w:rsidRPr="00AA6E41" w14:paraId="089A9EBC" w14:textId="77777777" w:rsidTr="00AE2CA8">
        <w:trPr>
          <w:trHeight w:val="1763"/>
        </w:trPr>
        <w:tc>
          <w:tcPr>
            <w:tcW w:w="1834" w:type="dxa"/>
          </w:tcPr>
          <w:p w14:paraId="089A9EB4"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Realización de la valoración de evaluación de madurez SOA</w:t>
            </w:r>
          </w:p>
        </w:tc>
        <w:tc>
          <w:tcPr>
            <w:tcW w:w="2844" w:type="dxa"/>
            <w:tcBorders>
              <w:bottom w:val="single" w:sz="4" w:space="0" w:color="auto"/>
            </w:tcBorders>
          </w:tcPr>
          <w:p w14:paraId="089A9EB5" w14:textId="77777777" w:rsidR="008A765F" w:rsidRPr="00AA6E41" w:rsidRDefault="008A765F" w:rsidP="005B7B86">
            <w:pPr>
              <w:pStyle w:val="Prrafodelista"/>
              <w:numPr>
                <w:ilvl w:val="0"/>
                <w:numId w:val="37"/>
              </w:numPr>
              <w:spacing w:after="0" w:line="360" w:lineRule="auto"/>
              <w:jc w:val="left"/>
              <w:rPr>
                <w:rFonts w:ascii="Arial" w:hAnsi="Arial" w:cs="Arial"/>
                <w:sz w:val="20"/>
                <w:szCs w:val="20"/>
              </w:rPr>
            </w:pPr>
            <w:r w:rsidRPr="00AA6E41">
              <w:rPr>
                <w:rFonts w:ascii="Arial" w:hAnsi="Arial" w:cs="Arial"/>
                <w:sz w:val="20"/>
                <w:szCs w:val="20"/>
              </w:rPr>
              <w:t>Evaluación de madurez SOA para los años  2013, 2014 y 2016 , Estrategia de transición y desarrollado en la herramienta EvaluacionMadurezSOASuperintencia SociedadesGrupoEA.xlsx</w:t>
            </w:r>
          </w:p>
        </w:tc>
        <w:tc>
          <w:tcPr>
            <w:tcW w:w="4253" w:type="dxa"/>
            <w:tcBorders>
              <w:top w:val="single" w:sz="4" w:space="0" w:color="auto"/>
              <w:bottom w:val="single" w:sz="4" w:space="0" w:color="auto"/>
            </w:tcBorders>
          </w:tcPr>
          <w:p w14:paraId="089A9EB6"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La avaluación fue realizada por:</w:t>
            </w:r>
          </w:p>
          <w:p w14:paraId="089A9EB7" w14:textId="77777777" w:rsidR="008A765F" w:rsidRPr="00AA6E41" w:rsidRDefault="008A765F" w:rsidP="005B7B86">
            <w:pPr>
              <w:spacing w:after="0" w:line="360" w:lineRule="auto"/>
              <w:jc w:val="left"/>
              <w:rPr>
                <w:rFonts w:ascii="Arial" w:hAnsi="Arial" w:cs="Arial"/>
                <w:sz w:val="20"/>
                <w:szCs w:val="20"/>
              </w:rPr>
            </w:pPr>
          </w:p>
          <w:p w14:paraId="089A9EB8"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-Paula Linares-EY</w:t>
            </w:r>
          </w:p>
          <w:p w14:paraId="089A9EB9"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-German Cortes-EY</w:t>
            </w:r>
          </w:p>
          <w:p w14:paraId="089A9EBA"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 xml:space="preserve">-Alejandro Díaz- Superintendencia </w:t>
            </w:r>
          </w:p>
          <w:p w14:paraId="089A9EBB" w14:textId="77777777" w:rsidR="008A765F" w:rsidRPr="00AA6E41" w:rsidRDefault="008A765F" w:rsidP="005B7B86">
            <w:pPr>
              <w:spacing w:after="0" w:line="360" w:lineRule="auto"/>
              <w:jc w:val="left"/>
              <w:rPr>
                <w:rFonts w:ascii="Arial" w:hAnsi="Arial" w:cs="Arial"/>
                <w:sz w:val="20"/>
                <w:szCs w:val="20"/>
              </w:rPr>
            </w:pPr>
            <w:r w:rsidRPr="00AA6E41">
              <w:rPr>
                <w:rFonts w:ascii="Arial" w:hAnsi="Arial" w:cs="Arial"/>
                <w:sz w:val="20"/>
                <w:szCs w:val="20"/>
              </w:rPr>
              <w:t>-Eduardo Forero. EY</w:t>
            </w:r>
          </w:p>
        </w:tc>
      </w:tr>
    </w:tbl>
    <w:p w14:paraId="089A9EBD" w14:textId="77777777" w:rsidR="008A765F" w:rsidRPr="00AA6E41" w:rsidRDefault="008A765F" w:rsidP="005B7B86">
      <w:pPr>
        <w:spacing w:after="0" w:line="360" w:lineRule="auto"/>
        <w:rPr>
          <w:rFonts w:ascii="Arial" w:hAnsi="Arial" w:cs="Arial"/>
          <w:i/>
          <w:color w:val="FF0000"/>
        </w:rPr>
      </w:pPr>
      <w:r w:rsidRPr="00AA6E41">
        <w:rPr>
          <w:rFonts w:ascii="Arial" w:hAnsi="Arial" w:cs="Arial"/>
          <w:i/>
          <w:color w:val="FF0000"/>
        </w:rPr>
        <w:t>.</w:t>
      </w:r>
    </w:p>
    <w:p w14:paraId="089A9EBE"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87" w:name="_Toc362873507"/>
      <w:bookmarkStart w:id="88" w:name="_Toc364270690"/>
      <w:bookmarkStart w:id="89" w:name="_Toc364325250"/>
      <w:bookmarkStart w:id="90" w:name="_Toc367785496"/>
      <w:r w:rsidRPr="00AA6E41">
        <w:rPr>
          <w:rFonts w:ascii="Arial" w:hAnsi="Arial" w:cs="Arial"/>
          <w:bCs/>
          <w:color w:val="808080" w:themeColor="background1" w:themeShade="80"/>
          <w:sz w:val="22"/>
          <w:szCs w:val="22"/>
        </w:rPr>
        <w:t>Fase 2</w:t>
      </w:r>
      <w:bookmarkEnd w:id="87"/>
      <w:r w:rsidRPr="00AA6E41">
        <w:rPr>
          <w:rFonts w:ascii="Arial" w:hAnsi="Arial" w:cs="Arial"/>
          <w:bCs/>
          <w:color w:val="808080" w:themeColor="background1" w:themeShade="80"/>
          <w:sz w:val="22"/>
          <w:szCs w:val="22"/>
        </w:rPr>
        <w:t xml:space="preserve">: </w:t>
      </w:r>
      <w:r w:rsidR="00FB2C5D" w:rsidRPr="00AA6E41">
        <w:rPr>
          <w:rFonts w:ascii="Arial" w:hAnsi="Arial" w:cs="Arial"/>
          <w:bCs/>
          <w:color w:val="808080" w:themeColor="background1" w:themeShade="80"/>
          <w:sz w:val="22"/>
          <w:szCs w:val="22"/>
        </w:rPr>
        <w:t>Análisis de</w:t>
      </w:r>
      <w:r w:rsidRPr="00AA6E41">
        <w:rPr>
          <w:rFonts w:ascii="Arial" w:hAnsi="Arial" w:cs="Arial"/>
          <w:bCs/>
          <w:color w:val="808080" w:themeColor="background1" w:themeShade="80"/>
          <w:sz w:val="22"/>
          <w:szCs w:val="22"/>
        </w:rPr>
        <w:t xml:space="preserve"> modelo de madurez SOA</w:t>
      </w:r>
      <w:bookmarkEnd w:id="88"/>
      <w:bookmarkEnd w:id="89"/>
      <w:bookmarkEnd w:id="90"/>
    </w:p>
    <w:p w14:paraId="089A9EBF" w14:textId="77777777" w:rsidR="008A765F" w:rsidRPr="00AA6E41" w:rsidRDefault="008A765F" w:rsidP="005B7B86">
      <w:pPr>
        <w:pStyle w:val="Prrafodelista"/>
        <w:spacing w:after="0" w:line="360" w:lineRule="auto"/>
        <w:ind w:left="0"/>
        <w:rPr>
          <w:rFonts w:ascii="Arial" w:hAnsi="Arial" w:cs="Arial"/>
        </w:rPr>
      </w:pPr>
    </w:p>
    <w:p w14:paraId="089A9EC0" w14:textId="77777777" w:rsidR="008A765F" w:rsidRPr="00AA6E41" w:rsidRDefault="008A765F" w:rsidP="005B7B86">
      <w:pPr>
        <w:spacing w:after="0" w:line="360" w:lineRule="auto"/>
        <w:rPr>
          <w:rFonts w:ascii="Arial" w:hAnsi="Arial" w:cs="Arial"/>
        </w:rPr>
      </w:pPr>
      <w:r w:rsidRPr="00AA6E41">
        <w:rPr>
          <w:rFonts w:ascii="Arial" w:hAnsi="Arial" w:cs="Arial"/>
        </w:rPr>
        <w:t xml:space="preserve">Esta fase incluye el análisis de la evaluación de madurez SOA inicial desarrollado en la fase 1 en la herramienta </w:t>
      </w:r>
      <w:r w:rsidRPr="00AA6E41">
        <w:rPr>
          <w:rFonts w:ascii="Arial" w:hAnsi="Arial" w:cs="Arial"/>
          <w:i/>
        </w:rPr>
        <w:t>EvaluacionMadurezSOASuperintenciaSociedadesGrupoEA.xlsx</w:t>
      </w:r>
      <w:r w:rsidRPr="00AA6E41">
        <w:rPr>
          <w:rFonts w:ascii="Arial" w:hAnsi="Arial" w:cs="Arial"/>
        </w:rPr>
        <w:t xml:space="preserve"> para  la realización de modelo </w:t>
      </w:r>
      <w:r w:rsidR="000D1EE7" w:rsidRPr="00AA6E41">
        <w:rPr>
          <w:rFonts w:ascii="Arial" w:hAnsi="Arial" w:cs="Arial"/>
        </w:rPr>
        <w:t xml:space="preserve">que permita la </w:t>
      </w:r>
      <w:r w:rsidRPr="00AA6E41">
        <w:rPr>
          <w:rFonts w:ascii="Arial" w:hAnsi="Arial" w:cs="Arial"/>
        </w:rPr>
        <w:t xml:space="preserve"> proyección de</w:t>
      </w:r>
      <w:r w:rsidR="001D1BDA" w:rsidRPr="00AA6E41">
        <w:rPr>
          <w:rFonts w:ascii="Arial" w:hAnsi="Arial" w:cs="Arial"/>
        </w:rPr>
        <w:t xml:space="preserve"> una modelo de</w:t>
      </w:r>
      <w:r w:rsidRPr="00AA6E41">
        <w:rPr>
          <w:rFonts w:ascii="Arial" w:hAnsi="Arial" w:cs="Arial"/>
        </w:rPr>
        <w:t xml:space="preserve"> madurez SOA acorde al Modelo Conceptual de Servicios que guíen la arquitectura objetivo y a l</w:t>
      </w:r>
      <w:r w:rsidR="001D1BDA" w:rsidRPr="00AA6E41">
        <w:rPr>
          <w:rFonts w:ascii="Arial" w:hAnsi="Arial" w:cs="Arial"/>
        </w:rPr>
        <w:t xml:space="preserve">a  Estrategia de </w:t>
      </w:r>
      <w:r w:rsidR="001D1BDA" w:rsidRPr="00AA6E41">
        <w:rPr>
          <w:rFonts w:ascii="Arial" w:hAnsi="Arial" w:cs="Arial"/>
          <w:lang w:eastAsia="es-CO"/>
        </w:rPr>
        <w:t>Transición  1, 2 y 3</w:t>
      </w:r>
      <w:r w:rsidRPr="00AA6E41">
        <w:rPr>
          <w:rFonts w:ascii="Arial" w:hAnsi="Arial" w:cs="Arial"/>
          <w:lang w:eastAsia="es-CO"/>
        </w:rPr>
        <w:t xml:space="preserve"> con su respectivo análisis de la evaluación de madurez SOA para la Modernización de la plataforma tecnológica</w:t>
      </w:r>
      <w:r w:rsidRPr="00AA6E41">
        <w:rPr>
          <w:rFonts w:ascii="Arial" w:hAnsi="Arial" w:cs="Arial"/>
        </w:rPr>
        <w:t xml:space="preserve"> de la  Superintendencia de Sociedades.</w:t>
      </w:r>
    </w:p>
    <w:p w14:paraId="089A9EC1" w14:textId="77777777" w:rsidR="00105B96" w:rsidRPr="00AA6E41" w:rsidRDefault="00105B96" w:rsidP="005B7B86">
      <w:pPr>
        <w:spacing w:after="0" w:line="360" w:lineRule="auto"/>
        <w:rPr>
          <w:rFonts w:ascii="Arial" w:hAnsi="Arial" w:cs="Arial"/>
        </w:rPr>
      </w:pPr>
    </w:p>
    <w:p w14:paraId="089A9EC2"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91" w:name="_Toc364270691"/>
      <w:bookmarkStart w:id="92" w:name="_Toc364325251"/>
      <w:bookmarkStart w:id="93" w:name="_Toc367785497"/>
      <w:r w:rsidRPr="00AA6E41">
        <w:rPr>
          <w:rFonts w:ascii="Arial" w:hAnsi="Arial" w:cs="Arial"/>
          <w:bCs/>
          <w:color w:val="808080" w:themeColor="background1" w:themeShade="80"/>
          <w:sz w:val="22"/>
          <w:szCs w:val="22"/>
        </w:rPr>
        <w:t>Resultado de evaluación de nivel de madurez SOA</w:t>
      </w:r>
      <w:bookmarkEnd w:id="91"/>
      <w:bookmarkEnd w:id="92"/>
      <w:bookmarkEnd w:id="93"/>
    </w:p>
    <w:p w14:paraId="089A9EC3" w14:textId="77777777" w:rsidR="008A765F" w:rsidRPr="00AA6E41" w:rsidRDefault="008A765F" w:rsidP="005B7B86">
      <w:pPr>
        <w:pStyle w:val="Prrafodelista"/>
        <w:spacing w:after="0" w:line="360" w:lineRule="auto"/>
        <w:ind w:left="360"/>
        <w:rPr>
          <w:rFonts w:ascii="Arial" w:eastAsia="Times New Roman" w:hAnsi="Arial" w:cs="Arial"/>
          <w:b/>
        </w:rPr>
      </w:pPr>
    </w:p>
    <w:p w14:paraId="089A9EC4" w14:textId="77777777" w:rsidR="008A765F" w:rsidRPr="00AA6E41" w:rsidRDefault="008A765F" w:rsidP="005B7B86">
      <w:pPr>
        <w:spacing w:after="0" w:line="360" w:lineRule="auto"/>
        <w:rPr>
          <w:rFonts w:ascii="Arial" w:hAnsi="Arial" w:cs="Arial"/>
          <w:lang w:eastAsia="es-CO"/>
        </w:rPr>
      </w:pPr>
      <w:r w:rsidRPr="00AA6E41">
        <w:rPr>
          <w:rFonts w:ascii="Arial" w:hAnsi="Arial" w:cs="Arial"/>
          <w:lang w:eastAsia="es-CO"/>
        </w:rPr>
        <w:t xml:space="preserve">El resultado de la evaluación realizada en la fase 1 es Nivel </w:t>
      </w:r>
      <w:r w:rsidR="00D43B37" w:rsidRPr="00AA6E41">
        <w:rPr>
          <w:rFonts w:ascii="Arial" w:hAnsi="Arial" w:cs="Arial"/>
          <w:lang w:eastAsia="es-CO"/>
        </w:rPr>
        <w:t>1 de</w:t>
      </w:r>
      <w:r w:rsidRPr="00AA6E41">
        <w:rPr>
          <w:rFonts w:ascii="Arial" w:hAnsi="Arial" w:cs="Arial"/>
          <w:lang w:eastAsia="es-CO"/>
        </w:rPr>
        <w:t xml:space="preserve"> Madurez SOA, así como lo muestra la ilustración  Nivel General de Madurez </w:t>
      </w:r>
      <w:r w:rsidR="00D43B37" w:rsidRPr="00AA6E41">
        <w:rPr>
          <w:rFonts w:ascii="Arial" w:hAnsi="Arial" w:cs="Arial"/>
          <w:lang w:eastAsia="es-CO"/>
        </w:rPr>
        <w:t>SOA y</w:t>
      </w:r>
      <w:r w:rsidRPr="00AA6E41">
        <w:rPr>
          <w:rFonts w:ascii="Arial" w:hAnsi="Arial" w:cs="Arial"/>
          <w:lang w:eastAsia="es-CO"/>
        </w:rPr>
        <w:t xml:space="preserve"> representado gráfic</w:t>
      </w:r>
      <w:r w:rsidR="005C091F" w:rsidRPr="00AA6E41">
        <w:rPr>
          <w:rFonts w:ascii="Arial" w:hAnsi="Arial" w:cs="Arial"/>
          <w:lang w:eastAsia="es-CO"/>
        </w:rPr>
        <w:t>amente en la ilustración Puntaje</w:t>
      </w:r>
      <w:r w:rsidRPr="00AA6E41">
        <w:rPr>
          <w:rFonts w:ascii="Arial" w:hAnsi="Arial" w:cs="Arial"/>
          <w:lang w:eastAsia="es-CO"/>
        </w:rPr>
        <w:t xml:space="preserve"> de </w:t>
      </w:r>
      <w:r w:rsidR="00D43B37" w:rsidRPr="00AA6E41">
        <w:rPr>
          <w:rFonts w:ascii="Arial" w:hAnsi="Arial" w:cs="Arial"/>
          <w:lang w:eastAsia="es-CO"/>
        </w:rPr>
        <w:t>madurez actual</w:t>
      </w:r>
    </w:p>
    <w:p w14:paraId="089A9EC5" w14:textId="77777777" w:rsidR="008A765F" w:rsidRPr="00AA6E41" w:rsidRDefault="008A765F" w:rsidP="005B7B86">
      <w:pPr>
        <w:spacing w:after="0" w:line="360" w:lineRule="auto"/>
        <w:rPr>
          <w:rFonts w:ascii="Arial" w:hAnsi="Arial" w:cs="Arial"/>
          <w:lang w:eastAsia="es-CO"/>
        </w:rPr>
      </w:pPr>
    </w:p>
    <w:p w14:paraId="089A9EC6" w14:textId="77777777" w:rsidR="008A765F" w:rsidRPr="00AA6E41" w:rsidRDefault="008A765F" w:rsidP="005B7B86">
      <w:pPr>
        <w:spacing w:after="0" w:line="360" w:lineRule="auto"/>
        <w:jc w:val="center"/>
        <w:rPr>
          <w:rFonts w:ascii="Arial" w:hAnsi="Arial" w:cs="Arial"/>
          <w:b/>
        </w:rPr>
      </w:pPr>
      <w:r w:rsidRPr="00AA6E41">
        <w:rPr>
          <w:rFonts w:ascii="Arial" w:hAnsi="Arial" w:cs="Arial"/>
          <w:b/>
          <w:noProof/>
          <w:lang w:eastAsia="es-CO"/>
        </w:rPr>
        <w:drawing>
          <wp:inline distT="0" distB="0" distL="0" distR="0" wp14:anchorId="089A9F5E" wp14:editId="089A9F5F">
            <wp:extent cx="2705100" cy="2057400"/>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p w14:paraId="089A9EC7" w14:textId="77777777" w:rsidR="008A765F" w:rsidRPr="00AA6E41" w:rsidRDefault="008A765F" w:rsidP="005B7B86">
      <w:pPr>
        <w:spacing w:after="0" w:line="360" w:lineRule="auto"/>
        <w:rPr>
          <w:rFonts w:ascii="Arial" w:hAnsi="Arial" w:cs="Arial"/>
          <w:b/>
          <w:lang w:eastAsia="es-CO"/>
        </w:rPr>
      </w:pPr>
    </w:p>
    <w:p w14:paraId="089A9EC8"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5C091F" w:rsidRPr="00AA6E41">
        <w:rPr>
          <w:rFonts w:ascii="Arial" w:eastAsia="Times New Roman" w:hAnsi="Arial" w:cs="Arial"/>
          <w:b/>
          <w:bCs/>
          <w:color w:val="808080" w:themeColor="background1" w:themeShade="80"/>
        </w:rPr>
        <w:t>14 - Nivel</w:t>
      </w:r>
      <w:r w:rsidRPr="00AA6E41">
        <w:rPr>
          <w:rFonts w:ascii="Arial" w:eastAsia="Times New Roman" w:hAnsi="Arial" w:cs="Arial"/>
          <w:b/>
          <w:bCs/>
          <w:color w:val="808080" w:themeColor="background1" w:themeShade="80"/>
        </w:rPr>
        <w:t xml:space="preserve"> General de Madurez SOA</w:t>
      </w:r>
    </w:p>
    <w:p w14:paraId="089A9EC9" w14:textId="77777777" w:rsidR="008A765F" w:rsidRPr="00AA6E41" w:rsidRDefault="008A765F" w:rsidP="005B7B86">
      <w:pPr>
        <w:spacing w:after="0" w:line="360" w:lineRule="auto"/>
        <w:rPr>
          <w:rFonts w:ascii="Arial" w:hAnsi="Arial" w:cs="Arial"/>
          <w:b/>
        </w:rPr>
      </w:pPr>
    </w:p>
    <w:p w14:paraId="089A9ECA" w14:textId="77777777" w:rsidR="008A765F" w:rsidRPr="00AA6E41" w:rsidRDefault="00CC5FA1" w:rsidP="005B7B86">
      <w:pPr>
        <w:spacing w:after="0" w:line="360" w:lineRule="auto"/>
        <w:jc w:val="center"/>
        <w:rPr>
          <w:rFonts w:ascii="Arial" w:hAnsi="Arial" w:cs="Arial"/>
          <w:b/>
        </w:rPr>
      </w:pPr>
      <w:r>
        <w:rPr>
          <w:rFonts w:ascii="Arial" w:hAnsi="Arial" w:cs="Arial"/>
          <w:b/>
          <w:noProof/>
          <w:lang w:eastAsia="es-CO"/>
        </w:rPr>
        <w:drawing>
          <wp:inline distT="0" distB="0" distL="0" distR="0" wp14:anchorId="089A9F60" wp14:editId="089A9F61">
            <wp:extent cx="5610225" cy="3571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0225" cy="3571875"/>
                    </a:xfrm>
                    <a:prstGeom prst="rect">
                      <a:avLst/>
                    </a:prstGeom>
                    <a:noFill/>
                    <a:ln>
                      <a:noFill/>
                    </a:ln>
                  </pic:spPr>
                </pic:pic>
              </a:graphicData>
            </a:graphic>
          </wp:inline>
        </w:drawing>
      </w:r>
    </w:p>
    <w:p w14:paraId="089A9ECB" w14:textId="77777777" w:rsidR="008A765F" w:rsidRPr="00AA6E41" w:rsidRDefault="008A765F" w:rsidP="005B7B86">
      <w:pPr>
        <w:spacing w:after="0" w:line="360" w:lineRule="auto"/>
        <w:rPr>
          <w:rFonts w:ascii="Arial" w:eastAsia="Times New Roman" w:hAnsi="Arial" w:cs="Arial"/>
          <w:b/>
          <w:bCs/>
          <w:color w:val="808080" w:themeColor="background1" w:themeShade="80"/>
        </w:rPr>
      </w:pPr>
    </w:p>
    <w:p w14:paraId="089A9ECC"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A117F1" w:rsidRPr="00AA6E41">
        <w:rPr>
          <w:rFonts w:ascii="Arial" w:eastAsia="Times New Roman" w:hAnsi="Arial" w:cs="Arial"/>
          <w:b/>
          <w:bCs/>
          <w:color w:val="808080" w:themeColor="background1" w:themeShade="80"/>
        </w:rPr>
        <w:t>1</w:t>
      </w:r>
      <w:r w:rsidR="006F7929">
        <w:rPr>
          <w:rFonts w:ascii="Arial" w:eastAsia="Times New Roman" w:hAnsi="Arial" w:cs="Arial"/>
          <w:b/>
          <w:bCs/>
          <w:color w:val="808080" w:themeColor="background1" w:themeShade="80"/>
        </w:rPr>
        <w:t>5</w:t>
      </w:r>
      <w:r w:rsidR="00A117F1" w:rsidRPr="00AA6E41">
        <w:rPr>
          <w:rFonts w:ascii="Arial" w:eastAsia="Times New Roman" w:hAnsi="Arial" w:cs="Arial"/>
          <w:b/>
          <w:bCs/>
          <w:color w:val="808080" w:themeColor="background1" w:themeShade="80"/>
        </w:rPr>
        <w:t xml:space="preserve"> Puntaje</w:t>
      </w:r>
      <w:r w:rsidRPr="00AA6E41">
        <w:rPr>
          <w:rFonts w:ascii="Arial" w:eastAsia="Times New Roman" w:hAnsi="Arial" w:cs="Arial"/>
          <w:b/>
          <w:bCs/>
          <w:color w:val="808080" w:themeColor="background1" w:themeShade="80"/>
        </w:rPr>
        <w:t xml:space="preserve"> de madurez actual</w:t>
      </w:r>
    </w:p>
    <w:p w14:paraId="089A9ECD" w14:textId="77777777" w:rsidR="00ED56B9" w:rsidRPr="00AA6E41" w:rsidRDefault="00ED56B9" w:rsidP="005B7B86">
      <w:pPr>
        <w:spacing w:after="0" w:line="360" w:lineRule="auto"/>
        <w:rPr>
          <w:rFonts w:ascii="Arial" w:hAnsi="Arial" w:cs="Arial"/>
          <w:b/>
        </w:rPr>
      </w:pPr>
    </w:p>
    <w:p w14:paraId="089A9ECE"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94" w:name="_Toc364270692"/>
      <w:bookmarkStart w:id="95" w:name="_Toc364325252"/>
      <w:bookmarkStart w:id="96" w:name="_Toc367785498"/>
      <w:r w:rsidRPr="00AA6E41">
        <w:rPr>
          <w:rFonts w:ascii="Arial" w:hAnsi="Arial" w:cs="Arial"/>
          <w:bCs/>
          <w:color w:val="808080" w:themeColor="background1" w:themeShade="80"/>
          <w:sz w:val="22"/>
          <w:szCs w:val="22"/>
        </w:rPr>
        <w:t xml:space="preserve">Análisis </w:t>
      </w:r>
      <w:r w:rsidR="00846695" w:rsidRPr="00AA6E41">
        <w:rPr>
          <w:rFonts w:ascii="Arial" w:hAnsi="Arial" w:cs="Arial"/>
          <w:bCs/>
          <w:color w:val="808080" w:themeColor="background1" w:themeShade="80"/>
          <w:sz w:val="22"/>
          <w:szCs w:val="22"/>
        </w:rPr>
        <w:t>del Nivel</w:t>
      </w:r>
      <w:r w:rsidRPr="00AA6E41">
        <w:rPr>
          <w:rFonts w:ascii="Arial" w:hAnsi="Arial" w:cs="Arial"/>
          <w:bCs/>
          <w:color w:val="808080" w:themeColor="background1" w:themeShade="80"/>
          <w:sz w:val="22"/>
          <w:szCs w:val="22"/>
        </w:rPr>
        <w:t xml:space="preserve"> 1 de Madurez SOA </w:t>
      </w:r>
      <w:r w:rsidR="005E4618" w:rsidRPr="00AA6E41">
        <w:rPr>
          <w:rFonts w:ascii="Arial" w:hAnsi="Arial" w:cs="Arial"/>
          <w:bCs/>
          <w:color w:val="808080" w:themeColor="background1" w:themeShade="80"/>
          <w:sz w:val="22"/>
          <w:szCs w:val="22"/>
        </w:rPr>
        <w:t xml:space="preserve">- </w:t>
      </w:r>
      <w:r w:rsidRPr="00AA6E41">
        <w:rPr>
          <w:rFonts w:ascii="Arial" w:hAnsi="Arial" w:cs="Arial"/>
          <w:bCs/>
          <w:color w:val="808080" w:themeColor="background1" w:themeShade="80"/>
          <w:sz w:val="22"/>
          <w:szCs w:val="22"/>
        </w:rPr>
        <w:t>Riesgos de Continuar en el Nivel Actual</w:t>
      </w:r>
      <w:bookmarkEnd w:id="94"/>
      <w:bookmarkEnd w:id="95"/>
      <w:bookmarkEnd w:id="96"/>
    </w:p>
    <w:p w14:paraId="089A9ECF" w14:textId="77777777" w:rsidR="008A765F" w:rsidRPr="00AA6E41" w:rsidRDefault="008A765F" w:rsidP="005B7B86">
      <w:pPr>
        <w:pStyle w:val="Prrafodelista"/>
        <w:spacing w:after="0" w:line="360" w:lineRule="auto"/>
        <w:ind w:left="360"/>
        <w:rPr>
          <w:rFonts w:ascii="Arial" w:hAnsi="Arial" w:cs="Arial"/>
          <w:b/>
        </w:rPr>
      </w:pPr>
    </w:p>
    <w:p w14:paraId="089A9ED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Posibilidad de inversiones sin retorno en SOA</w:t>
      </w:r>
    </w:p>
    <w:p w14:paraId="089A9ED1"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Aumento del costo de mantenimiento de SOA</w:t>
      </w:r>
    </w:p>
    <w:p w14:paraId="089A9ED2"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Aumento en la dificultad de evolución en SOA proporcional al número de servicios desarrollados</w:t>
      </w:r>
    </w:p>
    <w:p w14:paraId="089A9ED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Riesgo en dar visibilidad de </w:t>
      </w:r>
      <w:r w:rsidR="005E4618" w:rsidRPr="00AA6E41">
        <w:rPr>
          <w:rFonts w:ascii="Arial" w:hAnsi="Arial" w:cs="Arial"/>
          <w:lang w:eastAsia="es-CO"/>
        </w:rPr>
        <w:t xml:space="preserve">los </w:t>
      </w:r>
      <w:r w:rsidRPr="00AA6E41">
        <w:rPr>
          <w:rFonts w:ascii="Arial" w:hAnsi="Arial" w:cs="Arial"/>
          <w:lang w:eastAsia="es-CO"/>
        </w:rPr>
        <w:t xml:space="preserve">beneficios de SOA </w:t>
      </w:r>
      <w:r w:rsidR="005E4618" w:rsidRPr="00AA6E41">
        <w:rPr>
          <w:rFonts w:ascii="Arial" w:hAnsi="Arial" w:cs="Arial"/>
          <w:lang w:eastAsia="es-CO"/>
        </w:rPr>
        <w:t xml:space="preserve">en cuanto al </w:t>
      </w:r>
      <w:r w:rsidRPr="00AA6E41">
        <w:rPr>
          <w:rFonts w:ascii="Arial" w:hAnsi="Arial" w:cs="Arial"/>
          <w:lang w:eastAsia="es-CO"/>
        </w:rPr>
        <w:t xml:space="preserve"> re-uso </w:t>
      </w:r>
      <w:r w:rsidR="005E4618" w:rsidRPr="00AA6E41">
        <w:rPr>
          <w:rFonts w:ascii="Arial" w:hAnsi="Arial" w:cs="Arial"/>
          <w:lang w:eastAsia="es-CO"/>
        </w:rPr>
        <w:t xml:space="preserve">de servicios </w:t>
      </w:r>
    </w:p>
    <w:p w14:paraId="089A9ED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Falta de visibilidad sobre los resultados de SOA</w:t>
      </w:r>
    </w:p>
    <w:p w14:paraId="089A9ED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Dificultad a futuro para obtener presupuesto para el desarrollo de servicios y evolución de SOA</w:t>
      </w:r>
    </w:p>
    <w:p w14:paraId="089A9ED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Falta de infraestructura para el Gobierno de SOA</w:t>
      </w:r>
    </w:p>
    <w:p w14:paraId="089A9ED7" w14:textId="77777777" w:rsidR="008A765F" w:rsidRPr="00AA6E41" w:rsidRDefault="008A765F" w:rsidP="005B7B86">
      <w:pPr>
        <w:spacing w:after="0" w:line="360" w:lineRule="auto"/>
        <w:rPr>
          <w:rFonts w:ascii="Arial" w:hAnsi="Arial" w:cs="Arial"/>
        </w:rPr>
      </w:pPr>
    </w:p>
    <w:p w14:paraId="089A9ED8"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97" w:name="_Toc364270693"/>
      <w:bookmarkStart w:id="98" w:name="_Toc364325253"/>
      <w:bookmarkStart w:id="99" w:name="_Toc367785499"/>
      <w:r w:rsidRPr="00AA6E41">
        <w:rPr>
          <w:rFonts w:ascii="Arial" w:hAnsi="Arial" w:cs="Arial"/>
          <w:bCs/>
          <w:color w:val="808080" w:themeColor="background1" w:themeShade="80"/>
          <w:sz w:val="22"/>
          <w:szCs w:val="22"/>
        </w:rPr>
        <w:t>Conclusión del Escenario Actual de SOA Nivel 1 de Madurez SOA</w:t>
      </w:r>
      <w:bookmarkEnd w:id="97"/>
      <w:bookmarkEnd w:id="98"/>
      <w:r w:rsidR="00FB7542" w:rsidRPr="00AA6E41">
        <w:rPr>
          <w:rFonts w:ascii="Arial" w:hAnsi="Arial" w:cs="Arial"/>
          <w:bCs/>
          <w:color w:val="808080" w:themeColor="background1" w:themeShade="80"/>
          <w:sz w:val="22"/>
          <w:szCs w:val="22"/>
        </w:rPr>
        <w:t xml:space="preserve"> de</w:t>
      </w:r>
      <w:r w:rsidR="007904FA">
        <w:rPr>
          <w:rFonts w:ascii="Arial" w:hAnsi="Arial" w:cs="Arial"/>
          <w:bCs/>
          <w:color w:val="808080" w:themeColor="background1" w:themeShade="80"/>
          <w:sz w:val="22"/>
          <w:szCs w:val="22"/>
        </w:rPr>
        <w:t xml:space="preserve"> </w:t>
      </w:r>
      <w:r w:rsidR="0021797D">
        <w:rPr>
          <w:rFonts w:ascii="Arial" w:hAnsi="Arial" w:cs="Arial"/>
          <w:bCs/>
          <w:color w:val="808080" w:themeColor="background1" w:themeShade="80"/>
          <w:sz w:val="22"/>
          <w:szCs w:val="22"/>
        </w:rPr>
        <w:t xml:space="preserve">la </w:t>
      </w:r>
      <w:r w:rsidR="0021797D" w:rsidRPr="00AA6E41">
        <w:rPr>
          <w:rFonts w:ascii="Arial" w:hAnsi="Arial" w:cs="Arial"/>
          <w:bCs/>
          <w:color w:val="808080" w:themeColor="background1" w:themeShade="80"/>
          <w:sz w:val="22"/>
          <w:szCs w:val="22"/>
        </w:rPr>
        <w:t>Entidad</w:t>
      </w:r>
      <w:bookmarkEnd w:id="99"/>
    </w:p>
    <w:p w14:paraId="089A9ED9" w14:textId="77777777" w:rsidR="008A765F" w:rsidRPr="00AA6E41" w:rsidRDefault="008A765F" w:rsidP="005B7B86">
      <w:pPr>
        <w:spacing w:after="0" w:line="360" w:lineRule="auto"/>
        <w:rPr>
          <w:rFonts w:ascii="Arial" w:hAnsi="Arial" w:cs="Arial"/>
        </w:rPr>
      </w:pPr>
    </w:p>
    <w:p w14:paraId="089A9EDA" w14:textId="77777777" w:rsidR="008A765F" w:rsidRPr="00AA6E41" w:rsidRDefault="008A765F" w:rsidP="005B7B86">
      <w:pPr>
        <w:spacing w:after="0" w:line="360" w:lineRule="auto"/>
        <w:rPr>
          <w:rFonts w:ascii="Arial" w:hAnsi="Arial" w:cs="Arial"/>
          <w:lang w:eastAsia="es-CO"/>
        </w:rPr>
      </w:pPr>
      <w:r w:rsidRPr="00AA6E41">
        <w:rPr>
          <w:rFonts w:ascii="Arial" w:hAnsi="Arial" w:cs="Arial"/>
          <w:lang w:eastAsia="es-CO"/>
        </w:rPr>
        <w:t>Hay una necesidad de evolución para apoyar las iniciativas SOA de la Entidad con los siguientes objetivos:</w:t>
      </w:r>
    </w:p>
    <w:p w14:paraId="089A9EDB" w14:textId="77777777" w:rsidR="008A765F" w:rsidRPr="00AA6E41" w:rsidRDefault="008A765F" w:rsidP="005B7B86">
      <w:pPr>
        <w:pStyle w:val="Prrafodelista"/>
        <w:spacing w:after="0" w:line="360" w:lineRule="auto"/>
        <w:ind w:left="792"/>
        <w:rPr>
          <w:rFonts w:ascii="Arial" w:hAnsi="Arial" w:cs="Arial"/>
          <w:lang w:eastAsia="es-CO"/>
        </w:rPr>
      </w:pPr>
    </w:p>
    <w:p w14:paraId="089A9EDC"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Potencializar los beneficios más importantes de SOA</w:t>
      </w:r>
    </w:p>
    <w:p w14:paraId="089A9ED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Reducir el posible costo de mantenimiento y desarrollo adicional generado</w:t>
      </w:r>
    </w:p>
    <w:p w14:paraId="089A9ED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Evitar la falta de visibilidad y retorno de SOA</w:t>
      </w:r>
    </w:p>
    <w:p w14:paraId="089A9EDF" w14:textId="77777777" w:rsidR="008A765F" w:rsidRPr="00AA6E41" w:rsidRDefault="005E4618"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Tener un h</w:t>
      </w:r>
      <w:r w:rsidR="008A765F" w:rsidRPr="00AA6E41">
        <w:rPr>
          <w:rFonts w:ascii="Arial" w:hAnsi="Arial" w:cs="Arial"/>
          <w:lang w:eastAsia="es-CO"/>
        </w:rPr>
        <w:t>oja de ruta planeado y ejecutarlo para mitigar los riesgos de evolución y ejecutar proyectos “seguros” trayendo beneficios inmediatos</w:t>
      </w:r>
    </w:p>
    <w:p w14:paraId="089A9EE0" w14:textId="77777777" w:rsidR="00E24F7F" w:rsidRPr="00AA6E41" w:rsidRDefault="00E24F7F" w:rsidP="005B7B86">
      <w:pPr>
        <w:spacing w:after="0" w:line="360" w:lineRule="auto"/>
        <w:rPr>
          <w:rFonts w:ascii="Arial" w:hAnsi="Arial" w:cs="Arial"/>
          <w:lang w:eastAsia="es-CO"/>
        </w:rPr>
      </w:pPr>
    </w:p>
    <w:p w14:paraId="089A9EE1"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100" w:name="_Toc364270694"/>
      <w:bookmarkStart w:id="101" w:name="_Toc364325254"/>
      <w:bookmarkStart w:id="102" w:name="_Toc367785500"/>
      <w:r w:rsidRPr="00AA6E41">
        <w:rPr>
          <w:rFonts w:ascii="Arial" w:hAnsi="Arial" w:cs="Arial"/>
          <w:bCs/>
          <w:color w:val="808080" w:themeColor="background1" w:themeShade="80"/>
          <w:sz w:val="22"/>
          <w:szCs w:val="22"/>
        </w:rPr>
        <w:t xml:space="preserve">Proyección del modelo de madurez </w:t>
      </w:r>
      <w:r w:rsidR="00325C0E" w:rsidRPr="00AA6E41">
        <w:rPr>
          <w:rFonts w:ascii="Arial" w:hAnsi="Arial" w:cs="Arial"/>
          <w:bCs/>
          <w:color w:val="808080" w:themeColor="background1" w:themeShade="80"/>
          <w:sz w:val="22"/>
          <w:szCs w:val="22"/>
        </w:rPr>
        <w:t>SOA para</w:t>
      </w:r>
      <w:r w:rsidRPr="00AA6E41">
        <w:rPr>
          <w:rFonts w:ascii="Arial" w:hAnsi="Arial" w:cs="Arial"/>
          <w:bCs/>
          <w:color w:val="808080" w:themeColor="background1" w:themeShade="80"/>
          <w:sz w:val="22"/>
          <w:szCs w:val="22"/>
        </w:rPr>
        <w:t xml:space="preserve"> la Entidad</w:t>
      </w:r>
      <w:bookmarkEnd w:id="100"/>
      <w:bookmarkEnd w:id="101"/>
      <w:bookmarkEnd w:id="102"/>
    </w:p>
    <w:p w14:paraId="089A9EE2" w14:textId="77777777" w:rsidR="008A765F" w:rsidRPr="00AA6E41" w:rsidRDefault="008A765F" w:rsidP="005B7B86">
      <w:pPr>
        <w:spacing w:after="0" w:line="360" w:lineRule="auto"/>
        <w:rPr>
          <w:rFonts w:ascii="Arial" w:hAnsi="Arial" w:cs="Arial"/>
          <w:lang w:eastAsia="es-CO"/>
        </w:rPr>
      </w:pPr>
    </w:p>
    <w:p w14:paraId="089A9EE3" w14:textId="77777777" w:rsidR="008A765F" w:rsidRPr="00AA6E41" w:rsidRDefault="008A765F" w:rsidP="005B7B86">
      <w:pPr>
        <w:spacing w:after="0" w:line="360" w:lineRule="auto"/>
        <w:rPr>
          <w:rFonts w:ascii="Arial" w:hAnsi="Arial" w:cs="Arial"/>
          <w:lang w:eastAsia="es-CO"/>
        </w:rPr>
      </w:pPr>
      <w:r w:rsidRPr="00AA6E41">
        <w:rPr>
          <w:rFonts w:ascii="Arial" w:hAnsi="Arial" w:cs="Arial"/>
          <w:lang w:eastAsia="es-CO"/>
        </w:rPr>
        <w:t xml:space="preserve">El resultado de la proyección de evaluación realizada en la fase 1 para los años 2014 es Nivel 2   y </w:t>
      </w:r>
      <w:r w:rsidR="00CE347A" w:rsidRPr="00AA6E41">
        <w:rPr>
          <w:rFonts w:ascii="Arial" w:hAnsi="Arial" w:cs="Arial"/>
          <w:lang w:eastAsia="es-CO"/>
        </w:rPr>
        <w:t xml:space="preserve">para el </w:t>
      </w:r>
      <w:r w:rsidRPr="00AA6E41">
        <w:rPr>
          <w:rFonts w:ascii="Arial" w:hAnsi="Arial" w:cs="Arial"/>
          <w:lang w:eastAsia="es-CO"/>
        </w:rPr>
        <w:t xml:space="preserve">2016  es Nivel 3.25  de Madurez SOA, así </w:t>
      </w:r>
      <w:r w:rsidR="003D2652" w:rsidRPr="00AA6E41">
        <w:rPr>
          <w:rFonts w:ascii="Arial" w:hAnsi="Arial" w:cs="Arial"/>
          <w:lang w:eastAsia="es-CO"/>
        </w:rPr>
        <w:t xml:space="preserve">como lo muestra la ilustración </w:t>
      </w:r>
      <w:r w:rsidRPr="00AA6E41">
        <w:rPr>
          <w:rFonts w:ascii="Arial" w:hAnsi="Arial" w:cs="Arial"/>
          <w:lang w:eastAsia="es-CO"/>
        </w:rPr>
        <w:t xml:space="preserve">proyección de Nivel General de Madurez SOA  y representado gráficamente en la ilustración  Puntaje proyección de Madurez  </w:t>
      </w:r>
    </w:p>
    <w:p w14:paraId="089A9EE4" w14:textId="77777777" w:rsidR="008A765F" w:rsidRPr="00AA6E41" w:rsidRDefault="008A765F" w:rsidP="005B7B86">
      <w:pPr>
        <w:spacing w:after="0" w:line="360" w:lineRule="auto"/>
        <w:rPr>
          <w:rFonts w:ascii="Arial" w:hAnsi="Arial" w:cs="Arial"/>
          <w:lang w:eastAsia="es-CO"/>
        </w:rPr>
      </w:pPr>
    </w:p>
    <w:p w14:paraId="089A9EE5" w14:textId="77777777" w:rsidR="008A765F" w:rsidRPr="00AA6E41" w:rsidRDefault="00111803" w:rsidP="005B7B86">
      <w:pPr>
        <w:spacing w:after="0" w:line="360" w:lineRule="auto"/>
        <w:jc w:val="center"/>
        <w:rPr>
          <w:rFonts w:ascii="Arial" w:hAnsi="Arial" w:cs="Arial"/>
          <w:b/>
          <w:sz w:val="20"/>
          <w:szCs w:val="20"/>
        </w:rPr>
      </w:pPr>
      <w:r w:rsidRPr="00AA6E41">
        <w:rPr>
          <w:rFonts w:ascii="Arial" w:hAnsi="Arial" w:cs="Arial"/>
          <w:b/>
          <w:noProof/>
          <w:sz w:val="20"/>
          <w:szCs w:val="20"/>
          <w:lang w:eastAsia="es-CO"/>
        </w:rPr>
        <w:drawing>
          <wp:inline distT="0" distB="0" distL="0" distR="0" wp14:anchorId="089A9F62" wp14:editId="089A9F63">
            <wp:extent cx="3181350" cy="2333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333625"/>
                    </a:xfrm>
                    <a:prstGeom prst="rect">
                      <a:avLst/>
                    </a:prstGeom>
                    <a:noFill/>
                    <a:ln>
                      <a:noFill/>
                    </a:ln>
                  </pic:spPr>
                </pic:pic>
              </a:graphicData>
            </a:graphic>
          </wp:inline>
        </w:drawing>
      </w:r>
    </w:p>
    <w:p w14:paraId="089A9EE6" w14:textId="77777777" w:rsidR="008A765F" w:rsidRPr="00AA6E41" w:rsidRDefault="008A765F" w:rsidP="005B7B86">
      <w:pPr>
        <w:spacing w:after="0" w:line="360" w:lineRule="auto"/>
        <w:rPr>
          <w:rFonts w:ascii="Arial" w:hAnsi="Arial" w:cs="Arial"/>
          <w:b/>
          <w:lang w:eastAsia="es-CO"/>
        </w:rPr>
      </w:pPr>
    </w:p>
    <w:p w14:paraId="089A9EE7"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A117F1" w:rsidRPr="00AA6E41">
        <w:rPr>
          <w:rFonts w:ascii="Arial" w:eastAsia="Times New Roman" w:hAnsi="Arial" w:cs="Arial"/>
          <w:b/>
          <w:bCs/>
          <w:color w:val="808080" w:themeColor="background1" w:themeShade="80"/>
        </w:rPr>
        <w:t>1</w:t>
      </w:r>
      <w:r w:rsidR="006F7929">
        <w:rPr>
          <w:rFonts w:ascii="Arial" w:eastAsia="Times New Roman" w:hAnsi="Arial" w:cs="Arial"/>
          <w:b/>
          <w:bCs/>
          <w:color w:val="808080" w:themeColor="background1" w:themeShade="80"/>
        </w:rPr>
        <w:t>6</w:t>
      </w:r>
      <w:r w:rsidR="00A117F1" w:rsidRPr="00AA6E41">
        <w:rPr>
          <w:rFonts w:ascii="Arial" w:eastAsia="Times New Roman" w:hAnsi="Arial" w:cs="Arial"/>
          <w:b/>
          <w:bCs/>
          <w:color w:val="808080" w:themeColor="background1" w:themeShade="80"/>
        </w:rPr>
        <w:t xml:space="preserve"> Proyección</w:t>
      </w:r>
      <w:r w:rsidRPr="00AA6E41">
        <w:rPr>
          <w:rFonts w:ascii="Arial" w:eastAsia="Times New Roman" w:hAnsi="Arial" w:cs="Arial"/>
          <w:b/>
          <w:bCs/>
          <w:color w:val="808080" w:themeColor="background1" w:themeShade="80"/>
        </w:rPr>
        <w:t xml:space="preserve"> de Nivel General de Madurez SOA</w:t>
      </w:r>
    </w:p>
    <w:p w14:paraId="089A9EE8" w14:textId="77777777" w:rsidR="00105B96" w:rsidRPr="00AA6E41" w:rsidRDefault="00105B96" w:rsidP="005B7B86">
      <w:pPr>
        <w:spacing w:after="0" w:line="360" w:lineRule="auto"/>
        <w:jc w:val="center"/>
        <w:rPr>
          <w:rFonts w:ascii="Arial" w:eastAsia="Times New Roman" w:hAnsi="Arial" w:cs="Arial"/>
          <w:b/>
          <w:bCs/>
          <w:color w:val="808080" w:themeColor="background1" w:themeShade="80"/>
        </w:rPr>
      </w:pPr>
    </w:p>
    <w:p w14:paraId="089A9EE9" w14:textId="77777777" w:rsidR="008A765F" w:rsidRPr="00AA6E41" w:rsidRDefault="008A765F" w:rsidP="005B7B86">
      <w:pPr>
        <w:spacing w:after="0" w:line="360" w:lineRule="auto"/>
        <w:rPr>
          <w:rFonts w:ascii="Arial" w:hAnsi="Arial" w:cs="Arial"/>
          <w:b/>
          <w:sz w:val="20"/>
          <w:szCs w:val="20"/>
        </w:rPr>
      </w:pPr>
    </w:p>
    <w:p w14:paraId="089A9EEA" w14:textId="77777777" w:rsidR="008A765F" w:rsidRPr="00AA6E41" w:rsidRDefault="001C382F" w:rsidP="005B7B86">
      <w:pPr>
        <w:spacing w:after="0" w:line="360" w:lineRule="auto"/>
        <w:rPr>
          <w:rFonts w:ascii="Arial" w:hAnsi="Arial" w:cs="Arial"/>
          <w:b/>
          <w:sz w:val="20"/>
          <w:szCs w:val="20"/>
        </w:rPr>
      </w:pPr>
      <w:r>
        <w:rPr>
          <w:rFonts w:ascii="Arial" w:hAnsi="Arial" w:cs="Arial"/>
          <w:b/>
          <w:noProof/>
          <w:sz w:val="20"/>
          <w:szCs w:val="20"/>
          <w:lang w:eastAsia="es-CO"/>
        </w:rPr>
        <w:drawing>
          <wp:inline distT="0" distB="0" distL="0" distR="0" wp14:anchorId="089A9F64" wp14:editId="089A9F65">
            <wp:extent cx="5607050" cy="3426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7050" cy="3426460"/>
                    </a:xfrm>
                    <a:prstGeom prst="rect">
                      <a:avLst/>
                    </a:prstGeom>
                    <a:noFill/>
                    <a:ln>
                      <a:noFill/>
                    </a:ln>
                  </pic:spPr>
                </pic:pic>
              </a:graphicData>
            </a:graphic>
          </wp:inline>
        </w:drawing>
      </w:r>
    </w:p>
    <w:p w14:paraId="089A9EEB" w14:textId="77777777" w:rsidR="008A765F" w:rsidRPr="00AA6E41" w:rsidRDefault="008A765F" w:rsidP="005B7B86">
      <w:pPr>
        <w:spacing w:after="0" w:line="360" w:lineRule="auto"/>
        <w:rPr>
          <w:rFonts w:ascii="Arial" w:hAnsi="Arial" w:cs="Arial"/>
          <w:b/>
          <w:sz w:val="20"/>
          <w:szCs w:val="20"/>
        </w:rPr>
      </w:pPr>
    </w:p>
    <w:p w14:paraId="089A9EEC" w14:textId="77777777" w:rsidR="008A765F" w:rsidRPr="00AA6E41" w:rsidRDefault="008A765F" w:rsidP="005B7B86">
      <w:pPr>
        <w:spacing w:after="0" w:line="360" w:lineRule="auto"/>
        <w:jc w:val="center"/>
        <w:rPr>
          <w:rFonts w:ascii="Arial" w:eastAsia="Times New Roman" w:hAnsi="Arial" w:cs="Arial"/>
          <w:b/>
          <w:bCs/>
          <w:color w:val="808080" w:themeColor="background1" w:themeShade="80"/>
        </w:rPr>
      </w:pPr>
      <w:r w:rsidRPr="00AA6E41">
        <w:rPr>
          <w:rFonts w:ascii="Arial" w:eastAsia="Times New Roman" w:hAnsi="Arial" w:cs="Arial"/>
          <w:b/>
          <w:bCs/>
          <w:color w:val="808080" w:themeColor="background1" w:themeShade="80"/>
        </w:rPr>
        <w:t xml:space="preserve">Ilustración </w:t>
      </w:r>
      <w:r w:rsidR="00A117F1" w:rsidRPr="00AA6E41">
        <w:rPr>
          <w:rFonts w:ascii="Arial" w:eastAsia="Times New Roman" w:hAnsi="Arial" w:cs="Arial"/>
          <w:b/>
          <w:bCs/>
          <w:color w:val="808080" w:themeColor="background1" w:themeShade="80"/>
        </w:rPr>
        <w:t>1</w:t>
      </w:r>
      <w:r w:rsidR="006F7929">
        <w:rPr>
          <w:rFonts w:ascii="Arial" w:eastAsia="Times New Roman" w:hAnsi="Arial" w:cs="Arial"/>
          <w:b/>
          <w:bCs/>
          <w:color w:val="808080" w:themeColor="background1" w:themeShade="80"/>
        </w:rPr>
        <w:t>7</w:t>
      </w:r>
      <w:r w:rsidR="00A117F1" w:rsidRPr="00AA6E41">
        <w:rPr>
          <w:rFonts w:ascii="Arial" w:eastAsia="Times New Roman" w:hAnsi="Arial" w:cs="Arial"/>
          <w:b/>
          <w:bCs/>
          <w:color w:val="808080" w:themeColor="background1" w:themeShade="80"/>
        </w:rPr>
        <w:t xml:space="preserve"> Puntaje</w:t>
      </w:r>
      <w:r w:rsidRPr="00AA6E41">
        <w:rPr>
          <w:rFonts w:ascii="Arial" w:eastAsia="Times New Roman" w:hAnsi="Arial" w:cs="Arial"/>
          <w:b/>
          <w:bCs/>
          <w:color w:val="808080" w:themeColor="background1" w:themeShade="80"/>
        </w:rPr>
        <w:t xml:space="preserve"> proyección de Madurez</w:t>
      </w:r>
    </w:p>
    <w:p w14:paraId="089A9EED" w14:textId="77777777" w:rsidR="008A765F" w:rsidRPr="00AA6E41" w:rsidRDefault="008A765F" w:rsidP="005B7B86">
      <w:pPr>
        <w:spacing w:after="0" w:line="360" w:lineRule="auto"/>
        <w:rPr>
          <w:rFonts w:ascii="Arial" w:hAnsi="Arial" w:cs="Arial"/>
        </w:rPr>
      </w:pPr>
    </w:p>
    <w:p w14:paraId="089A9EEE" w14:textId="77777777" w:rsidR="008A765F" w:rsidRPr="00AA6E41" w:rsidRDefault="008A765F" w:rsidP="005B7B86">
      <w:pPr>
        <w:pStyle w:val="Ttulo2"/>
        <w:keepLines w:val="0"/>
        <w:numPr>
          <w:ilvl w:val="2"/>
          <w:numId w:val="41"/>
        </w:numPr>
        <w:tabs>
          <w:tab w:val="left" w:pos="800"/>
        </w:tabs>
        <w:spacing w:before="0" w:line="360" w:lineRule="auto"/>
        <w:jc w:val="both"/>
        <w:rPr>
          <w:rFonts w:ascii="Arial" w:hAnsi="Arial" w:cs="Arial"/>
          <w:bCs/>
          <w:color w:val="808080" w:themeColor="background1" w:themeShade="80"/>
          <w:sz w:val="22"/>
          <w:szCs w:val="22"/>
        </w:rPr>
      </w:pPr>
      <w:bookmarkStart w:id="103" w:name="_Toc364270695"/>
      <w:bookmarkStart w:id="104" w:name="_Toc364325255"/>
      <w:bookmarkStart w:id="105" w:name="_Toc367785501"/>
      <w:r w:rsidRPr="00AA6E41">
        <w:rPr>
          <w:rFonts w:ascii="Arial" w:hAnsi="Arial" w:cs="Arial"/>
          <w:bCs/>
          <w:color w:val="808080" w:themeColor="background1" w:themeShade="80"/>
          <w:sz w:val="22"/>
          <w:szCs w:val="22"/>
        </w:rPr>
        <w:t xml:space="preserve">Análisis de las proyecciones </w:t>
      </w:r>
      <w:r w:rsidR="00DB410D" w:rsidRPr="00AA6E41">
        <w:rPr>
          <w:rFonts w:ascii="Arial" w:hAnsi="Arial" w:cs="Arial"/>
          <w:bCs/>
          <w:color w:val="808080" w:themeColor="background1" w:themeShade="80"/>
          <w:sz w:val="22"/>
          <w:szCs w:val="22"/>
        </w:rPr>
        <w:t xml:space="preserve">del modelo de madurez SOA </w:t>
      </w:r>
      <w:r w:rsidRPr="00AA6E41">
        <w:rPr>
          <w:rFonts w:ascii="Arial" w:hAnsi="Arial" w:cs="Arial"/>
          <w:bCs/>
          <w:color w:val="808080" w:themeColor="background1" w:themeShade="80"/>
          <w:sz w:val="22"/>
          <w:szCs w:val="22"/>
        </w:rPr>
        <w:t xml:space="preserve">para los años </w:t>
      </w:r>
      <w:r w:rsidR="00325C0E" w:rsidRPr="00AA6E41">
        <w:rPr>
          <w:rFonts w:ascii="Arial" w:hAnsi="Arial" w:cs="Arial"/>
          <w:bCs/>
          <w:color w:val="808080" w:themeColor="background1" w:themeShade="80"/>
          <w:sz w:val="22"/>
          <w:szCs w:val="22"/>
        </w:rPr>
        <w:t>2014 Nivel</w:t>
      </w:r>
      <w:r w:rsidRPr="00AA6E41">
        <w:rPr>
          <w:rFonts w:ascii="Arial" w:hAnsi="Arial" w:cs="Arial"/>
          <w:bCs/>
          <w:color w:val="808080" w:themeColor="background1" w:themeShade="80"/>
          <w:sz w:val="22"/>
          <w:szCs w:val="22"/>
        </w:rPr>
        <w:t xml:space="preserve"> 2   y 2016   Nivel </w:t>
      </w:r>
      <w:r w:rsidR="005E0B05" w:rsidRPr="00AA6E41">
        <w:rPr>
          <w:rFonts w:ascii="Arial" w:hAnsi="Arial" w:cs="Arial"/>
          <w:bCs/>
          <w:color w:val="808080" w:themeColor="background1" w:themeShade="80"/>
          <w:sz w:val="22"/>
          <w:szCs w:val="22"/>
        </w:rPr>
        <w:t>3.25 de</w:t>
      </w:r>
      <w:r w:rsidRPr="00AA6E41">
        <w:rPr>
          <w:rFonts w:ascii="Arial" w:hAnsi="Arial" w:cs="Arial"/>
          <w:bCs/>
          <w:color w:val="808080" w:themeColor="background1" w:themeShade="80"/>
          <w:sz w:val="22"/>
          <w:szCs w:val="22"/>
        </w:rPr>
        <w:t xml:space="preserve"> Madurez SOA   por área de capacidad</w:t>
      </w:r>
      <w:bookmarkEnd w:id="103"/>
      <w:bookmarkEnd w:id="104"/>
      <w:bookmarkEnd w:id="105"/>
    </w:p>
    <w:p w14:paraId="089A9EEF" w14:textId="77777777" w:rsidR="008A765F" w:rsidRPr="00AA6E41" w:rsidRDefault="008A765F" w:rsidP="005B7B86">
      <w:pPr>
        <w:spacing w:after="0" w:line="360" w:lineRule="auto"/>
        <w:rPr>
          <w:rFonts w:ascii="Arial" w:hAnsi="Arial" w:cs="Arial"/>
          <w:lang w:eastAsia="es-CO"/>
        </w:rPr>
      </w:pPr>
    </w:p>
    <w:p w14:paraId="089A9EF0"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06" w:name="_Toc364270696"/>
      <w:bookmarkStart w:id="107" w:name="_Toc364325256"/>
      <w:r w:rsidRPr="005D68BC">
        <w:rPr>
          <w:rFonts w:ascii="Arial" w:hAnsi="Arial" w:cs="Arial"/>
        </w:rPr>
        <w:t xml:space="preserve">Hoja de </w:t>
      </w:r>
      <w:r w:rsidR="0067555A" w:rsidRPr="005D68BC">
        <w:rPr>
          <w:rFonts w:ascii="Arial" w:hAnsi="Arial" w:cs="Arial"/>
        </w:rPr>
        <w:t>ruta Sugerido</w:t>
      </w:r>
      <w:r w:rsidRPr="005D68BC">
        <w:rPr>
          <w:rFonts w:ascii="Arial" w:hAnsi="Arial" w:cs="Arial"/>
        </w:rPr>
        <w:t xml:space="preserve"> para puntaje 3.5 al 5.75 – “</w:t>
      </w:r>
      <w:r w:rsidR="002E77DC">
        <w:rPr>
          <w:rFonts w:ascii="Arial" w:hAnsi="Arial" w:cs="Arial"/>
        </w:rPr>
        <w:t>DIMENSIÓN</w:t>
      </w:r>
      <w:r w:rsidR="005E0B05" w:rsidRPr="005D68BC">
        <w:rPr>
          <w:rFonts w:ascii="Arial" w:hAnsi="Arial" w:cs="Arial"/>
        </w:rPr>
        <w:t xml:space="preserve"> VISTA</w:t>
      </w:r>
      <w:r w:rsidRPr="005D68BC">
        <w:rPr>
          <w:rFonts w:ascii="Arial" w:hAnsi="Arial" w:cs="Arial"/>
        </w:rPr>
        <w:t xml:space="preserve"> EMPRESARIAL</w:t>
      </w:r>
      <w:r w:rsidR="00027A1E" w:rsidRPr="005D68BC">
        <w:rPr>
          <w:rFonts w:ascii="Arial" w:hAnsi="Arial" w:cs="Arial"/>
        </w:rPr>
        <w:t>” o</w:t>
      </w:r>
      <w:r w:rsidRPr="005D68BC">
        <w:rPr>
          <w:rFonts w:ascii="Arial" w:hAnsi="Arial" w:cs="Arial"/>
        </w:rPr>
        <w:t xml:space="preserve"> de “NEGOCIO”</w:t>
      </w:r>
      <w:bookmarkEnd w:id="106"/>
      <w:bookmarkEnd w:id="107"/>
    </w:p>
    <w:p w14:paraId="089A9EF1" w14:textId="77777777" w:rsidR="00C96BAD" w:rsidRPr="00AA6E41" w:rsidRDefault="00C96BAD" w:rsidP="005B7B86">
      <w:pPr>
        <w:spacing w:after="0" w:line="360" w:lineRule="auto"/>
        <w:ind w:left="360"/>
        <w:rPr>
          <w:rFonts w:ascii="Arial" w:hAnsi="Arial" w:cs="Arial"/>
          <w:lang w:eastAsia="es-CO"/>
        </w:rPr>
      </w:pPr>
    </w:p>
    <w:p w14:paraId="089A9EF2"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SOA permite la automatización de procesos de negocio, medición de la eficiencia y optimización a lo largo del tiempo que de soporte al ciclo de vida completo de los procesos de negocio:</w:t>
      </w:r>
    </w:p>
    <w:p w14:paraId="089A9EF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Creación de </w:t>
      </w:r>
      <w:r w:rsidR="00A66945" w:rsidRPr="00AA6E41">
        <w:rPr>
          <w:rFonts w:ascii="Arial" w:hAnsi="Arial" w:cs="Arial"/>
          <w:lang w:eastAsia="es-CO"/>
        </w:rPr>
        <w:t xml:space="preserve">cuadros de mando </w:t>
      </w:r>
      <w:r w:rsidRPr="00AA6E41">
        <w:rPr>
          <w:rFonts w:ascii="Arial" w:hAnsi="Arial" w:cs="Arial"/>
          <w:lang w:eastAsia="es-CO"/>
        </w:rPr>
        <w:t>departamentales sobre los procesos</w:t>
      </w:r>
    </w:p>
    <w:p w14:paraId="089A9EF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Controlar los </w:t>
      </w:r>
      <w:r w:rsidR="00A66945" w:rsidRPr="00AA6E41">
        <w:rPr>
          <w:rFonts w:ascii="Arial" w:hAnsi="Arial" w:cs="Arial"/>
          <w:lang w:eastAsia="es-CO"/>
        </w:rPr>
        <w:t>SLAs (acuerdos de nivel de servicio)</w:t>
      </w:r>
      <w:r w:rsidRPr="00AA6E41">
        <w:rPr>
          <w:rFonts w:ascii="Arial" w:hAnsi="Arial" w:cs="Arial"/>
          <w:lang w:eastAsia="es-CO"/>
        </w:rPr>
        <w:t xml:space="preserve"> de los procesos a través de indicadores</w:t>
      </w:r>
    </w:p>
    <w:p w14:paraId="089A9EF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Visión de Procesos orquestando servicios </w:t>
      </w:r>
    </w:p>
    <w:p w14:paraId="089A9EF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Construcción de los procesos principales con foco en beneficios para TI</w:t>
      </w:r>
    </w:p>
    <w:p w14:paraId="089A9EF7"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Mayor foco en procesos, creando vínculos entre TI y negocio (un repositorio compartido de procesos con alguna área de negocios </w:t>
      </w:r>
    </w:p>
    <w:p w14:paraId="089A9EF8"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tableros de control en tiempo real con base en procesos automatizados</w:t>
      </w:r>
      <w:r w:rsidR="006A30BC" w:rsidRPr="00AA6E41">
        <w:rPr>
          <w:rFonts w:ascii="Arial" w:hAnsi="Arial" w:cs="Arial"/>
          <w:lang w:eastAsia="es-CO"/>
        </w:rPr>
        <w:t>.</w:t>
      </w:r>
    </w:p>
    <w:p w14:paraId="089A9EF9" w14:textId="77777777" w:rsidR="00AC4666" w:rsidRPr="00AA6E41" w:rsidRDefault="00AC4666" w:rsidP="005B7B86">
      <w:pPr>
        <w:pStyle w:val="Prrafodelista"/>
        <w:spacing w:after="0" w:line="360" w:lineRule="auto"/>
        <w:ind w:left="1141"/>
        <w:rPr>
          <w:rFonts w:ascii="Arial" w:hAnsi="Arial" w:cs="Arial"/>
          <w:lang w:eastAsia="es-CO"/>
        </w:rPr>
      </w:pPr>
    </w:p>
    <w:p w14:paraId="089A9EFA"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08" w:name="_Toc364270697"/>
      <w:bookmarkStart w:id="109" w:name="_Toc364325257"/>
      <w:r w:rsidRPr="005D68BC">
        <w:rPr>
          <w:rFonts w:ascii="Arial" w:hAnsi="Arial" w:cs="Arial"/>
        </w:rPr>
        <w:t xml:space="preserve">Hoja de </w:t>
      </w:r>
      <w:r w:rsidR="0067555A" w:rsidRPr="005D68BC">
        <w:rPr>
          <w:rFonts w:ascii="Arial" w:hAnsi="Arial" w:cs="Arial"/>
        </w:rPr>
        <w:t>ruta Sugerido</w:t>
      </w:r>
      <w:r w:rsidRPr="005D68BC">
        <w:rPr>
          <w:rFonts w:ascii="Arial" w:hAnsi="Arial" w:cs="Arial"/>
        </w:rPr>
        <w:t xml:space="preserve"> para puntaje </w:t>
      </w:r>
      <w:r w:rsidR="0067555A" w:rsidRPr="005D68BC">
        <w:rPr>
          <w:rFonts w:ascii="Arial" w:hAnsi="Arial" w:cs="Arial"/>
        </w:rPr>
        <w:t>1.0 al</w:t>
      </w:r>
      <w:r w:rsidRPr="005D68BC">
        <w:rPr>
          <w:rFonts w:ascii="Arial" w:hAnsi="Arial" w:cs="Arial"/>
        </w:rPr>
        <w:t xml:space="preserve"> 4.75 – “</w:t>
      </w:r>
      <w:r w:rsidR="002E77DC">
        <w:rPr>
          <w:rFonts w:ascii="Arial" w:hAnsi="Arial" w:cs="Arial"/>
        </w:rPr>
        <w:t>DIMENSIÓN</w:t>
      </w:r>
      <w:r w:rsidR="0067555A" w:rsidRPr="005D68BC">
        <w:rPr>
          <w:rFonts w:ascii="Arial" w:hAnsi="Arial" w:cs="Arial"/>
        </w:rPr>
        <w:t xml:space="preserve"> GOBERNANCIA</w:t>
      </w:r>
      <w:r w:rsidRPr="005D68BC">
        <w:rPr>
          <w:rFonts w:ascii="Arial" w:hAnsi="Arial" w:cs="Arial"/>
        </w:rPr>
        <w:t xml:space="preserve"> Y ORGANIZACIÓN”</w:t>
      </w:r>
      <w:bookmarkEnd w:id="108"/>
      <w:bookmarkEnd w:id="109"/>
    </w:p>
    <w:p w14:paraId="089A9EFB" w14:textId="77777777" w:rsidR="00C96BAD" w:rsidRPr="00AA6E41" w:rsidRDefault="00C96BAD" w:rsidP="005B7B86">
      <w:pPr>
        <w:spacing w:after="0" w:line="360" w:lineRule="auto"/>
        <w:ind w:left="360"/>
        <w:rPr>
          <w:rFonts w:ascii="Arial" w:hAnsi="Arial" w:cs="Arial"/>
          <w:lang w:eastAsia="es-CO"/>
        </w:rPr>
      </w:pPr>
    </w:p>
    <w:p w14:paraId="089A9EFC"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SOA requiere alineación organizacional con objetivos de negocio, incluyendo incentivos y entrenamiento para motivar comportamiento deseado y nuevo roles y responsabilidades:</w:t>
      </w:r>
    </w:p>
    <w:p w14:paraId="089A9EF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un plan de evolución SOA en sintonía con el Plan de Evolución del Negocio</w:t>
      </w:r>
    </w:p>
    <w:p w14:paraId="089A9EF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Entrenamientos de SOA para los analistas del negocio</w:t>
      </w:r>
    </w:p>
    <w:p w14:paraId="089A9EFF"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Gestión de </w:t>
      </w:r>
      <w:r w:rsidR="00A66945" w:rsidRPr="00AA6E41">
        <w:rPr>
          <w:rFonts w:ascii="Arial" w:hAnsi="Arial" w:cs="Arial"/>
          <w:lang w:eastAsia="es-CO"/>
        </w:rPr>
        <w:t>SLAs (acuerdos de nivel de servicio)</w:t>
      </w:r>
      <w:r w:rsidRPr="00AA6E41">
        <w:rPr>
          <w:rFonts w:ascii="Arial" w:hAnsi="Arial" w:cs="Arial"/>
          <w:lang w:eastAsia="es-CO"/>
        </w:rPr>
        <w:t>, Alertas y Procesos de Escalación</w:t>
      </w:r>
    </w:p>
    <w:p w14:paraId="089A9F0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Mayor involucramiento de las áreas de negocio y procesos en las soluciones SOA, mejorando la relación entre TI y Negocios</w:t>
      </w:r>
    </w:p>
    <w:p w14:paraId="089A9F01" w14:textId="77777777" w:rsidR="00AC4666" w:rsidRPr="00AA6E41" w:rsidRDefault="00AC4666" w:rsidP="005B7B86">
      <w:pPr>
        <w:spacing w:after="0" w:line="360" w:lineRule="auto"/>
        <w:rPr>
          <w:rFonts w:ascii="Arial" w:hAnsi="Arial" w:cs="Arial"/>
          <w:lang w:eastAsia="es-CO"/>
        </w:rPr>
      </w:pPr>
    </w:p>
    <w:p w14:paraId="089A9F02" w14:textId="77777777" w:rsidR="008A765F" w:rsidRPr="00AA6E41" w:rsidRDefault="008A765F" w:rsidP="005B7B86">
      <w:pPr>
        <w:pStyle w:val="Prrafodelista"/>
        <w:numPr>
          <w:ilvl w:val="0"/>
          <w:numId w:val="46"/>
        </w:numPr>
        <w:spacing w:after="0" w:line="360" w:lineRule="auto"/>
        <w:ind w:left="851"/>
        <w:rPr>
          <w:rFonts w:ascii="Arial" w:hAnsi="Arial" w:cs="Arial"/>
          <w:bCs/>
          <w:color w:val="808080" w:themeColor="background1" w:themeShade="80"/>
        </w:rPr>
      </w:pPr>
      <w:bookmarkStart w:id="110" w:name="_Toc364270698"/>
      <w:bookmarkStart w:id="111" w:name="_Toc364325258"/>
      <w:r w:rsidRPr="005D68BC">
        <w:rPr>
          <w:rFonts w:ascii="Arial" w:hAnsi="Arial" w:cs="Arial"/>
        </w:rPr>
        <w:t xml:space="preserve">Hoja de </w:t>
      </w:r>
      <w:r w:rsidR="00AE2CA8" w:rsidRPr="005D68BC">
        <w:rPr>
          <w:rFonts w:ascii="Arial" w:hAnsi="Arial" w:cs="Arial"/>
        </w:rPr>
        <w:t>ruta Sugerido</w:t>
      </w:r>
      <w:r w:rsidRPr="005D68BC">
        <w:rPr>
          <w:rFonts w:ascii="Arial" w:hAnsi="Arial" w:cs="Arial"/>
        </w:rPr>
        <w:t xml:space="preserve"> para puntaje 1.0 al 4.0 – “</w:t>
      </w:r>
      <w:r w:rsidR="002E77DC">
        <w:rPr>
          <w:rFonts w:ascii="Arial" w:hAnsi="Arial" w:cs="Arial"/>
        </w:rPr>
        <w:t>DIMENSIÓN</w:t>
      </w:r>
      <w:r w:rsidR="00325C0E" w:rsidRPr="005D68BC">
        <w:rPr>
          <w:rFonts w:ascii="Arial" w:hAnsi="Arial" w:cs="Arial"/>
        </w:rPr>
        <w:t xml:space="preserve"> MÉTODOS</w:t>
      </w:r>
      <w:r w:rsidRPr="005D68BC">
        <w:rPr>
          <w:rFonts w:ascii="Arial" w:hAnsi="Arial" w:cs="Arial"/>
        </w:rPr>
        <w:t>”</w:t>
      </w:r>
      <w:bookmarkEnd w:id="110"/>
      <w:bookmarkEnd w:id="111"/>
    </w:p>
    <w:p w14:paraId="089A9F03" w14:textId="77777777" w:rsidR="00C96BAD" w:rsidRPr="00AA6E41" w:rsidRDefault="00C96BAD" w:rsidP="005B7B86">
      <w:pPr>
        <w:spacing w:after="0" w:line="360" w:lineRule="auto"/>
        <w:ind w:left="360"/>
        <w:rPr>
          <w:rFonts w:ascii="Arial" w:hAnsi="Arial" w:cs="Arial"/>
          <w:lang w:eastAsia="es-CO"/>
        </w:rPr>
      </w:pPr>
    </w:p>
    <w:p w14:paraId="089A9F04"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Gobierno SOA ataca la implementación y desarrollo de políticas y procedimientos para asegurar entregas en SOA y las estrategias de negocio:</w:t>
      </w:r>
    </w:p>
    <w:p w14:paraId="089A9F0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un plan de evolución SOA en sintonía con el Plan de Evolución del Negocio</w:t>
      </w:r>
    </w:p>
    <w:p w14:paraId="089A9F0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Entrenamientos de SOA para los analistas del negocio</w:t>
      </w:r>
    </w:p>
    <w:p w14:paraId="089A9F07"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Gestión de </w:t>
      </w:r>
      <w:r w:rsidR="00A66945" w:rsidRPr="00AA6E41">
        <w:rPr>
          <w:rFonts w:ascii="Arial" w:hAnsi="Arial" w:cs="Arial"/>
          <w:lang w:eastAsia="es-CO"/>
        </w:rPr>
        <w:t>SLAs (acuerdos de nivel de servicio)</w:t>
      </w:r>
      <w:r w:rsidRPr="00AA6E41">
        <w:rPr>
          <w:rFonts w:ascii="Arial" w:hAnsi="Arial" w:cs="Arial"/>
          <w:lang w:eastAsia="es-CO"/>
        </w:rPr>
        <w:t>, Alertas y Procesos de Escalación</w:t>
      </w:r>
    </w:p>
    <w:p w14:paraId="089A9F08"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Mayor involucramiento de las áreas de negocio y procesos en las soluciones SOA, mejorando la relación entre TI y Negocios</w:t>
      </w:r>
    </w:p>
    <w:p w14:paraId="089A9F09" w14:textId="77777777" w:rsidR="009B14D0" w:rsidRPr="00AA6E41" w:rsidRDefault="009B14D0" w:rsidP="005B7B86">
      <w:pPr>
        <w:spacing w:after="0" w:line="360" w:lineRule="auto"/>
        <w:rPr>
          <w:rFonts w:ascii="Arial" w:hAnsi="Arial" w:cs="Arial"/>
          <w:lang w:eastAsia="es-CO"/>
        </w:rPr>
      </w:pPr>
    </w:p>
    <w:p w14:paraId="089A9F0A"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2" w:name="_Toc364270699"/>
      <w:bookmarkStart w:id="113" w:name="_Toc364325259"/>
      <w:r w:rsidRPr="005D68BC">
        <w:rPr>
          <w:rFonts w:ascii="Arial" w:hAnsi="Arial" w:cs="Arial"/>
        </w:rPr>
        <w:t xml:space="preserve">Hoja de </w:t>
      </w:r>
      <w:r w:rsidR="00846695" w:rsidRPr="005D68BC">
        <w:rPr>
          <w:rFonts w:ascii="Arial" w:hAnsi="Arial" w:cs="Arial"/>
        </w:rPr>
        <w:t>ruta Sugerido</w:t>
      </w:r>
      <w:r w:rsidRPr="005D68BC">
        <w:rPr>
          <w:rFonts w:ascii="Arial" w:hAnsi="Arial" w:cs="Arial"/>
        </w:rPr>
        <w:t xml:space="preserve"> para puntaje 1.25 al 3.25 – “</w:t>
      </w:r>
      <w:r w:rsidR="00DB2D2C">
        <w:rPr>
          <w:rFonts w:ascii="Arial" w:hAnsi="Arial" w:cs="Arial"/>
        </w:rPr>
        <w:t>DIMENS</w:t>
      </w:r>
      <w:r w:rsidR="00846695" w:rsidRPr="005D68BC">
        <w:rPr>
          <w:rFonts w:ascii="Arial" w:hAnsi="Arial" w:cs="Arial"/>
        </w:rPr>
        <w:t>IÓN APLICACIONES</w:t>
      </w:r>
      <w:r w:rsidRPr="005D68BC">
        <w:rPr>
          <w:rFonts w:ascii="Arial" w:hAnsi="Arial" w:cs="Arial"/>
        </w:rPr>
        <w:t>”</w:t>
      </w:r>
      <w:bookmarkEnd w:id="112"/>
      <w:bookmarkEnd w:id="113"/>
    </w:p>
    <w:p w14:paraId="089A9F0B" w14:textId="77777777" w:rsidR="00ED56B9" w:rsidRPr="00AA6E41" w:rsidRDefault="00ED56B9" w:rsidP="005B7B86">
      <w:pPr>
        <w:spacing w:after="0" w:line="360" w:lineRule="auto"/>
        <w:rPr>
          <w:rFonts w:ascii="Arial" w:hAnsi="Arial" w:cs="Arial"/>
        </w:rPr>
      </w:pPr>
    </w:p>
    <w:p w14:paraId="089A9F0C"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 xml:space="preserve">SOA requiere un enfoque a nivel empresarial para desarrollar, implementar y satisfacer </w:t>
      </w:r>
      <w:r w:rsidR="0036168E" w:rsidRPr="00AA6E41">
        <w:rPr>
          <w:rFonts w:ascii="Arial" w:hAnsi="Arial" w:cs="Arial"/>
          <w:lang w:eastAsia="es-CO"/>
        </w:rPr>
        <w:t>los proyectos</w:t>
      </w:r>
      <w:r w:rsidRPr="00AA6E41">
        <w:rPr>
          <w:rFonts w:ascii="Arial" w:hAnsi="Arial" w:cs="Arial"/>
          <w:lang w:eastAsia="es-CO"/>
        </w:rPr>
        <w:t>, aplicativos y servicios:</w:t>
      </w:r>
    </w:p>
    <w:p w14:paraId="089A9F0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Inicio de Iniciativas de Gestión Básica de Procesos (Pequeñas iniciativas de solución con </w:t>
      </w:r>
      <w:r w:rsidR="00D72E87" w:rsidRPr="00AA6E41">
        <w:rPr>
          <w:rFonts w:ascii="Arial" w:hAnsi="Arial" w:cs="Arial"/>
          <w:lang w:eastAsia="es-CO"/>
        </w:rPr>
        <w:t>Gestión de procesos de negocio</w:t>
      </w:r>
      <w:r w:rsidRPr="00AA6E41">
        <w:rPr>
          <w:rFonts w:ascii="Arial" w:hAnsi="Arial" w:cs="Arial"/>
          <w:lang w:eastAsia="es-CO"/>
        </w:rPr>
        <w:t xml:space="preserve"> y </w:t>
      </w:r>
      <w:r w:rsidR="0045623C" w:rsidRPr="00AA6E41">
        <w:rPr>
          <w:rFonts w:ascii="Arial" w:hAnsi="Arial" w:cs="Arial"/>
          <w:lang w:eastAsia="es-CO"/>
        </w:rPr>
        <w:t xml:space="preserve">Monitoreo de actividades de negocio </w:t>
      </w:r>
    </w:p>
    <w:p w14:paraId="089A9F0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Reglas y políticas del negocio abstraídas y retiradas del código de las aplicaciones, estructuradas como reglas de negocio y disponibles como servicios</w:t>
      </w:r>
    </w:p>
    <w:p w14:paraId="089A9F0F" w14:textId="77777777" w:rsidR="008A765F" w:rsidRPr="00AA6E41" w:rsidRDefault="00D72E87"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Estructura de  </w:t>
      </w:r>
      <w:r w:rsidR="008A765F" w:rsidRPr="00AA6E41">
        <w:rPr>
          <w:rFonts w:ascii="Arial" w:hAnsi="Arial" w:cs="Arial"/>
          <w:lang w:eastAsia="es-CO"/>
        </w:rPr>
        <w:t>Gobierno con políticas definidas y control en la contribución de proyectos y áreas para la evolución de SOA</w:t>
      </w:r>
    </w:p>
    <w:p w14:paraId="089A9F1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Aplicaciones Compuestas con el objetivo de reutilizar la infraestructura SOA facilitando la creación de portales, y la diseminación e interconexión entre usuarios, servicios, contenido e información de los sistemas (I.e. front-end</w:t>
      </w:r>
      <w:r w:rsidR="00CA2EF6" w:rsidRPr="00AA6E41">
        <w:rPr>
          <w:rFonts w:ascii="Arial" w:hAnsi="Arial" w:cs="Arial"/>
          <w:lang w:eastAsia="es-CO"/>
        </w:rPr>
        <w:t xml:space="preserve"> (entrada </w:t>
      </w:r>
      <w:r w:rsidR="003B56E1" w:rsidRPr="00AA6E41">
        <w:rPr>
          <w:rFonts w:ascii="Arial" w:hAnsi="Arial" w:cs="Arial"/>
          <w:lang w:eastAsia="es-CO"/>
        </w:rPr>
        <w:t>única</w:t>
      </w:r>
      <w:r w:rsidR="00CA2EF6" w:rsidRPr="00AA6E41">
        <w:rPr>
          <w:rFonts w:ascii="Arial" w:hAnsi="Arial" w:cs="Arial"/>
          <w:lang w:eastAsia="es-CO"/>
        </w:rPr>
        <w:t>)</w:t>
      </w:r>
      <w:r w:rsidRPr="00AA6E41">
        <w:rPr>
          <w:rFonts w:ascii="Arial" w:hAnsi="Arial" w:cs="Arial"/>
          <w:lang w:eastAsia="es-CO"/>
        </w:rPr>
        <w:t xml:space="preserve"> unificado, consolidación de interfaces) y con el objetivo de ofrecer una visión única a los procesos de negocio (Portal de Procesos)</w:t>
      </w:r>
    </w:p>
    <w:p w14:paraId="089A9F11" w14:textId="77777777" w:rsidR="00740D3D" w:rsidRPr="00AA6E41" w:rsidRDefault="00740D3D" w:rsidP="005B7B86">
      <w:pPr>
        <w:spacing w:after="0" w:line="360" w:lineRule="auto"/>
        <w:ind w:left="1080"/>
        <w:rPr>
          <w:rFonts w:ascii="Arial" w:hAnsi="Arial" w:cs="Arial"/>
          <w:lang w:eastAsia="es-CO"/>
        </w:rPr>
      </w:pPr>
    </w:p>
    <w:p w14:paraId="089A9F12"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4" w:name="_Toc364270700"/>
      <w:bookmarkStart w:id="115" w:name="_Toc364325260"/>
      <w:r w:rsidRPr="005D68BC">
        <w:rPr>
          <w:rFonts w:ascii="Arial" w:hAnsi="Arial" w:cs="Arial"/>
        </w:rPr>
        <w:t xml:space="preserve">Hoja de </w:t>
      </w:r>
      <w:r w:rsidR="00846695" w:rsidRPr="005D68BC">
        <w:rPr>
          <w:rFonts w:ascii="Arial" w:hAnsi="Arial" w:cs="Arial"/>
        </w:rPr>
        <w:t>ruta Sugerido</w:t>
      </w:r>
      <w:r w:rsidRPr="005D68BC">
        <w:rPr>
          <w:rFonts w:ascii="Arial" w:hAnsi="Arial" w:cs="Arial"/>
        </w:rPr>
        <w:t xml:space="preserve"> puntaje 1.0 al 4.00 – “</w:t>
      </w:r>
      <w:r w:rsidR="002E77DC">
        <w:rPr>
          <w:rFonts w:ascii="Arial" w:hAnsi="Arial" w:cs="Arial"/>
        </w:rPr>
        <w:t>DIMENSIÓN</w:t>
      </w:r>
      <w:r w:rsidR="00325C0E" w:rsidRPr="005D68BC">
        <w:rPr>
          <w:rFonts w:ascii="Arial" w:hAnsi="Arial" w:cs="Arial"/>
        </w:rPr>
        <w:t xml:space="preserve"> ARQUITECTURA</w:t>
      </w:r>
      <w:r w:rsidRPr="005D68BC">
        <w:rPr>
          <w:rFonts w:ascii="Arial" w:hAnsi="Arial" w:cs="Arial"/>
        </w:rPr>
        <w:t>”</w:t>
      </w:r>
      <w:bookmarkEnd w:id="114"/>
      <w:bookmarkEnd w:id="115"/>
    </w:p>
    <w:p w14:paraId="089A9F13" w14:textId="77777777" w:rsidR="00ED56B9" w:rsidRPr="00AA6E41" w:rsidRDefault="00ED56B9" w:rsidP="005B7B86">
      <w:pPr>
        <w:spacing w:after="0" w:line="360" w:lineRule="auto"/>
        <w:ind w:left="360"/>
        <w:rPr>
          <w:rFonts w:ascii="Arial" w:hAnsi="Arial" w:cs="Arial"/>
          <w:lang w:eastAsia="es-CO"/>
        </w:rPr>
      </w:pPr>
    </w:p>
    <w:p w14:paraId="089A9F14"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 xml:space="preserve">La arquitectura empresarial permite incluir nuevos sistemas en el ambiente actual </w:t>
      </w:r>
      <w:r w:rsidR="00740D3D" w:rsidRPr="00AA6E41">
        <w:rPr>
          <w:rFonts w:ascii="Arial" w:hAnsi="Arial" w:cs="Arial"/>
          <w:lang w:eastAsia="es-CO"/>
        </w:rPr>
        <w:t>reflejando la</w:t>
      </w:r>
      <w:r w:rsidRPr="00AA6E41">
        <w:rPr>
          <w:rFonts w:ascii="Arial" w:hAnsi="Arial" w:cs="Arial"/>
          <w:lang w:eastAsia="es-CO"/>
        </w:rPr>
        <w:t xml:space="preserve"> visión futura de su organización y la estrategia SOA:</w:t>
      </w:r>
    </w:p>
    <w:p w14:paraId="089A9F1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Inicio de evolución en SOA a tra</w:t>
      </w:r>
      <w:r w:rsidR="00740D3D" w:rsidRPr="00AA6E41">
        <w:rPr>
          <w:rFonts w:ascii="Arial" w:hAnsi="Arial" w:cs="Arial"/>
          <w:lang w:eastAsia="es-CO"/>
        </w:rPr>
        <w:t>vés del establecimiento de una h</w:t>
      </w:r>
      <w:r w:rsidRPr="00AA6E41">
        <w:rPr>
          <w:rFonts w:ascii="Arial" w:hAnsi="Arial" w:cs="Arial"/>
          <w:lang w:eastAsia="es-CO"/>
        </w:rPr>
        <w:t>oja de ruta y el establecimiento de métrica</w:t>
      </w:r>
      <w:r w:rsidR="00740D3D" w:rsidRPr="00AA6E41">
        <w:rPr>
          <w:rFonts w:ascii="Arial" w:hAnsi="Arial" w:cs="Arial"/>
          <w:lang w:eastAsia="es-CO"/>
        </w:rPr>
        <w:t>s e indicadores de gestión de la h</w:t>
      </w:r>
      <w:r w:rsidRPr="00AA6E41">
        <w:rPr>
          <w:rFonts w:ascii="Arial" w:hAnsi="Arial" w:cs="Arial"/>
          <w:lang w:eastAsia="es-CO"/>
        </w:rPr>
        <w:t>oja de ruta</w:t>
      </w:r>
    </w:p>
    <w:p w14:paraId="089A9F1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Implementación del uso de repositorio de servicios, catalogación y taxonomía de servicios</w:t>
      </w:r>
    </w:p>
    <w:p w14:paraId="089A9F17"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Construcción y aplicaciones de las mejores prácticas (arqui</w:t>
      </w:r>
      <w:r w:rsidR="00740D3D" w:rsidRPr="00AA6E41">
        <w:rPr>
          <w:rFonts w:ascii="Arial" w:hAnsi="Arial" w:cs="Arial"/>
          <w:lang w:eastAsia="es-CO"/>
        </w:rPr>
        <w:t>tectura, patrones, estándares), por medio de la d</w:t>
      </w:r>
      <w:r w:rsidRPr="00AA6E41">
        <w:rPr>
          <w:rFonts w:ascii="Arial" w:hAnsi="Arial" w:cs="Arial"/>
          <w:lang w:eastAsia="es-CO"/>
        </w:rPr>
        <w:t>efinición, utilización y aseguramiento de estándares y patrones de arquitectura SOA</w:t>
      </w:r>
    </w:p>
    <w:p w14:paraId="089A9F18"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Implementar mecanismos que definan y mantengan el control de los servicios a nivel de la organización</w:t>
      </w:r>
    </w:p>
    <w:p w14:paraId="089A9F19"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una capa de servicios de negocio unificada</w:t>
      </w:r>
    </w:p>
    <w:p w14:paraId="089A9F1A"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Adopción extendida de una metodología SOA</w:t>
      </w:r>
    </w:p>
    <w:p w14:paraId="089A9F1B" w14:textId="77777777" w:rsidR="0085415F" w:rsidRPr="00AA6E41" w:rsidRDefault="008541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Grupo de Arquitectura inicia actividades de negocio como objetivo de orientar y diseminar el uso de SOA</w:t>
      </w:r>
    </w:p>
    <w:p w14:paraId="089A9F1C"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Guías para la puntuación y calificación de proyectos, de acuerdo a la arquitectura SOA, políticas y patrones, así como su contribución a la evolución de la Hoja de ruta</w:t>
      </w:r>
    </w:p>
    <w:p w14:paraId="089A9F1D" w14:textId="77777777" w:rsidR="00105B96" w:rsidRPr="00AA6E41" w:rsidRDefault="00105B96" w:rsidP="005B7B86">
      <w:pPr>
        <w:pStyle w:val="Prrafodelista"/>
        <w:spacing w:after="0" w:line="360" w:lineRule="auto"/>
        <w:ind w:left="1141"/>
        <w:rPr>
          <w:rFonts w:ascii="Arial" w:hAnsi="Arial" w:cs="Arial"/>
          <w:lang w:eastAsia="es-CO"/>
        </w:rPr>
      </w:pPr>
    </w:p>
    <w:p w14:paraId="089A9F1E"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6" w:name="_Toc364270701"/>
      <w:bookmarkStart w:id="117" w:name="_Toc364325261"/>
      <w:r w:rsidRPr="005D68BC">
        <w:rPr>
          <w:rFonts w:ascii="Arial" w:hAnsi="Arial" w:cs="Arial"/>
        </w:rPr>
        <w:t xml:space="preserve">Hoja de </w:t>
      </w:r>
      <w:r w:rsidR="00846695" w:rsidRPr="005D68BC">
        <w:rPr>
          <w:rFonts w:ascii="Arial" w:hAnsi="Arial" w:cs="Arial"/>
        </w:rPr>
        <w:t>ruta Sugerido</w:t>
      </w:r>
      <w:r w:rsidRPr="005D68BC">
        <w:rPr>
          <w:rFonts w:ascii="Arial" w:hAnsi="Arial" w:cs="Arial"/>
        </w:rPr>
        <w:t xml:space="preserve"> puntaje 1.00 al 4.75 – “</w:t>
      </w:r>
      <w:r w:rsidR="002E77DC">
        <w:rPr>
          <w:rFonts w:ascii="Arial" w:hAnsi="Arial" w:cs="Arial"/>
        </w:rPr>
        <w:t>DIMENSIÓN</w:t>
      </w:r>
      <w:r w:rsidR="0036168E" w:rsidRPr="005D68BC">
        <w:rPr>
          <w:rFonts w:ascii="Arial" w:hAnsi="Arial" w:cs="Arial"/>
        </w:rPr>
        <w:t xml:space="preserve"> INFORMACIÓN</w:t>
      </w:r>
      <w:r w:rsidRPr="005D68BC">
        <w:rPr>
          <w:rFonts w:ascii="Arial" w:hAnsi="Arial" w:cs="Arial"/>
        </w:rPr>
        <w:t>”</w:t>
      </w:r>
      <w:bookmarkEnd w:id="116"/>
      <w:bookmarkEnd w:id="117"/>
    </w:p>
    <w:p w14:paraId="089A9F1F" w14:textId="77777777" w:rsidR="00ED56B9" w:rsidRPr="00AA6E41" w:rsidRDefault="00ED56B9" w:rsidP="005B7B86">
      <w:pPr>
        <w:spacing w:after="0" w:line="360" w:lineRule="auto"/>
        <w:rPr>
          <w:rFonts w:ascii="Arial" w:hAnsi="Arial" w:cs="Arial"/>
          <w:lang w:eastAsia="es-CO"/>
        </w:rPr>
      </w:pPr>
    </w:p>
    <w:p w14:paraId="089A9F20" w14:textId="77777777" w:rsidR="008A765F" w:rsidRPr="00AA6E41" w:rsidRDefault="00F72799" w:rsidP="005B7B86">
      <w:pPr>
        <w:spacing w:after="0" w:line="360" w:lineRule="auto"/>
        <w:ind w:left="708"/>
        <w:rPr>
          <w:rFonts w:ascii="Arial" w:hAnsi="Arial" w:cs="Arial"/>
          <w:lang w:eastAsia="es-CO"/>
        </w:rPr>
      </w:pPr>
      <w:r w:rsidRPr="00AA6E41">
        <w:rPr>
          <w:rFonts w:ascii="Arial" w:hAnsi="Arial" w:cs="Arial"/>
          <w:lang w:eastAsia="es-CO"/>
        </w:rPr>
        <w:t xml:space="preserve">La </w:t>
      </w:r>
      <w:r w:rsidR="008A765F" w:rsidRPr="00AA6E41">
        <w:rPr>
          <w:rFonts w:ascii="Arial" w:hAnsi="Arial" w:cs="Arial"/>
          <w:lang w:eastAsia="es-CO"/>
        </w:rPr>
        <w:t xml:space="preserve">Información y </w:t>
      </w:r>
      <w:r w:rsidRPr="00AA6E41">
        <w:rPr>
          <w:rFonts w:ascii="Arial" w:hAnsi="Arial" w:cs="Arial"/>
          <w:lang w:eastAsia="es-CO"/>
        </w:rPr>
        <w:t xml:space="preserve">el </w:t>
      </w:r>
      <w:r w:rsidR="008A765F" w:rsidRPr="00AA6E41">
        <w:rPr>
          <w:rFonts w:ascii="Arial" w:hAnsi="Arial" w:cs="Arial"/>
          <w:lang w:eastAsia="es-CO"/>
        </w:rPr>
        <w:t>análisis proveen las métricas clave que permitan el mejoramiento del negocio</w:t>
      </w:r>
      <w:r w:rsidRPr="00AA6E41">
        <w:rPr>
          <w:rFonts w:ascii="Arial" w:hAnsi="Arial" w:cs="Arial"/>
          <w:lang w:eastAsia="es-CO"/>
        </w:rPr>
        <w:t>, en donde el objetivo</w:t>
      </w:r>
      <w:r w:rsidR="008A765F" w:rsidRPr="00AA6E41">
        <w:rPr>
          <w:rFonts w:ascii="Arial" w:hAnsi="Arial" w:cs="Arial"/>
          <w:lang w:eastAsia="es-CO"/>
        </w:rPr>
        <w:t xml:space="preserve"> principal </w:t>
      </w:r>
      <w:r w:rsidRPr="00AA6E41">
        <w:rPr>
          <w:rFonts w:ascii="Arial" w:hAnsi="Arial" w:cs="Arial"/>
          <w:lang w:eastAsia="es-CO"/>
        </w:rPr>
        <w:t>de SOA</w:t>
      </w:r>
      <w:r w:rsidR="008A765F" w:rsidRPr="00AA6E41">
        <w:rPr>
          <w:rFonts w:ascii="Arial" w:hAnsi="Arial" w:cs="Arial"/>
          <w:lang w:eastAsia="es-CO"/>
        </w:rPr>
        <w:t xml:space="preserve"> </w:t>
      </w:r>
      <w:r w:rsidRPr="00AA6E41">
        <w:rPr>
          <w:rFonts w:ascii="Arial" w:hAnsi="Arial" w:cs="Arial"/>
          <w:lang w:eastAsia="es-CO"/>
        </w:rPr>
        <w:t>es formar</w:t>
      </w:r>
      <w:r w:rsidR="008A765F" w:rsidRPr="00AA6E41">
        <w:rPr>
          <w:rFonts w:ascii="Arial" w:hAnsi="Arial" w:cs="Arial"/>
          <w:lang w:eastAsia="es-CO"/>
        </w:rPr>
        <w:t xml:space="preserve"> formatos </w:t>
      </w:r>
      <w:r w:rsidR="001D6BCB" w:rsidRPr="00AA6E41">
        <w:rPr>
          <w:rFonts w:ascii="Arial" w:hAnsi="Arial" w:cs="Arial"/>
          <w:lang w:eastAsia="es-CO"/>
        </w:rPr>
        <w:t>canónicos (modelo que define la estructura de la información en una organización)</w:t>
      </w:r>
      <w:r w:rsidR="008A765F" w:rsidRPr="00AA6E41">
        <w:rPr>
          <w:rFonts w:ascii="Arial" w:hAnsi="Arial" w:cs="Arial"/>
          <w:lang w:eastAsia="es-CO"/>
        </w:rPr>
        <w:t>:</w:t>
      </w:r>
    </w:p>
    <w:p w14:paraId="089A9F21"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Acciones iniciales para la representación estandarizada de objetos de</w:t>
      </w:r>
      <w:r w:rsidR="001D6BCB" w:rsidRPr="00AA6E41">
        <w:rPr>
          <w:rFonts w:ascii="Arial" w:hAnsi="Arial" w:cs="Arial"/>
          <w:lang w:eastAsia="es-CO"/>
        </w:rPr>
        <w:t xml:space="preserve"> negocio formatos canónicos </w:t>
      </w:r>
    </w:p>
    <w:p w14:paraId="089A9F22"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Construcción de esquemas y modelos estándares limitados para procesos, aplicaciones y proyectos. </w:t>
      </w:r>
    </w:p>
    <w:p w14:paraId="089A9F2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Creación de servicios de datos “Wrapper-style”</w:t>
      </w:r>
      <w:r w:rsidR="00A863D0" w:rsidRPr="00AA6E41">
        <w:rPr>
          <w:rFonts w:ascii="Arial" w:hAnsi="Arial" w:cs="Arial"/>
          <w:lang w:eastAsia="es-CO"/>
        </w:rPr>
        <w:t xml:space="preserve"> </w:t>
      </w:r>
      <w:r w:rsidR="00D66AE8" w:rsidRPr="00AA6E41">
        <w:rPr>
          <w:rFonts w:ascii="Arial" w:hAnsi="Arial" w:cs="Arial"/>
          <w:lang w:eastAsia="es-CO"/>
        </w:rPr>
        <w:t xml:space="preserve">(Estilos de envoltura) para </w:t>
      </w:r>
      <w:r w:rsidR="00A863D0" w:rsidRPr="00AA6E41">
        <w:rPr>
          <w:rFonts w:ascii="Arial" w:hAnsi="Arial" w:cs="Arial"/>
          <w:lang w:eastAsia="es-CO"/>
        </w:rPr>
        <w:t xml:space="preserve">especificaciones </w:t>
      </w:r>
      <w:r w:rsidR="00D66AE8" w:rsidRPr="00AA6E41">
        <w:rPr>
          <w:rFonts w:ascii="Arial" w:hAnsi="Arial" w:cs="Arial"/>
          <w:lang w:eastAsia="es-CO"/>
        </w:rPr>
        <w:t>WSDL</w:t>
      </w:r>
      <w:r w:rsidR="00A863D0" w:rsidRPr="00AA6E41">
        <w:rPr>
          <w:rFonts w:ascii="Arial" w:hAnsi="Arial" w:cs="Arial"/>
          <w:lang w:eastAsia="es-CO"/>
        </w:rPr>
        <w:t xml:space="preserve"> (Lenguaje de descripción de Servicios Web) y </w:t>
      </w:r>
      <w:r w:rsidR="00D66AE8" w:rsidRPr="00AA6E41">
        <w:rPr>
          <w:rFonts w:ascii="Arial" w:hAnsi="Arial" w:cs="Arial"/>
          <w:lang w:eastAsia="es-CO"/>
        </w:rPr>
        <w:t xml:space="preserve">declarado en el esquema XML </w:t>
      </w:r>
      <w:r w:rsidR="00A863D0" w:rsidRPr="00AA6E41">
        <w:rPr>
          <w:rFonts w:ascii="Arial" w:hAnsi="Arial" w:cs="Arial"/>
          <w:lang w:eastAsia="es-CO"/>
        </w:rPr>
        <w:t xml:space="preserve">('lenguaje de marcas extensible') </w:t>
      </w:r>
      <w:r w:rsidR="00D66AE8" w:rsidRPr="00AA6E41">
        <w:rPr>
          <w:rFonts w:ascii="Arial" w:hAnsi="Arial" w:cs="Arial"/>
          <w:lang w:eastAsia="es-CO"/>
        </w:rPr>
        <w:t>y se utiliza como una envoltura de operación para un flujo de mensajes</w:t>
      </w:r>
      <w:r w:rsidR="00A863D0" w:rsidRPr="00AA6E41">
        <w:rPr>
          <w:rFonts w:ascii="Arial" w:hAnsi="Arial" w:cs="Arial"/>
          <w:lang w:eastAsia="es-CO"/>
        </w:rPr>
        <w:t>.</w:t>
      </w:r>
    </w:p>
    <w:p w14:paraId="089A9F2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Iniciativas de construcción y gerenciamiento de metadatos, inicialmente departamentales</w:t>
      </w:r>
    </w:p>
    <w:p w14:paraId="089A9F2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Inversión en la Integraci</w:t>
      </w:r>
      <w:r w:rsidR="00391D4C" w:rsidRPr="00AA6E41">
        <w:rPr>
          <w:rFonts w:ascii="Arial" w:hAnsi="Arial" w:cs="Arial"/>
          <w:lang w:eastAsia="es-CO"/>
        </w:rPr>
        <w:t xml:space="preserve">ón de los Datos para </w:t>
      </w:r>
      <w:r w:rsidR="0085415F" w:rsidRPr="00AA6E41">
        <w:rPr>
          <w:rFonts w:ascii="Arial" w:hAnsi="Arial" w:cs="Arial"/>
          <w:lang w:eastAsia="es-CO"/>
        </w:rPr>
        <w:t>análisis por</w:t>
      </w:r>
      <w:r w:rsidR="00391D4C" w:rsidRPr="00AA6E41">
        <w:rPr>
          <w:rFonts w:ascii="Arial" w:hAnsi="Arial" w:cs="Arial"/>
          <w:lang w:eastAsia="es-CO"/>
        </w:rPr>
        <w:t xml:space="preserve"> medio de </w:t>
      </w:r>
      <w:r w:rsidRPr="00AA6E41">
        <w:rPr>
          <w:rFonts w:ascii="Arial" w:hAnsi="Arial" w:cs="Arial"/>
          <w:lang w:eastAsia="es-CO"/>
        </w:rPr>
        <w:t xml:space="preserve">Servicios analíticos, información vinculada al contexto, modelos convergentes para productos, clientes, etc. </w:t>
      </w:r>
    </w:p>
    <w:p w14:paraId="089A9F26"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Iniciar proyectos para análisis departamental sobre algunos procesos, con el objetivo de mostrar el valor de soluciones BP</w:t>
      </w:r>
      <w:r w:rsidR="00391D4C" w:rsidRPr="00AA6E41">
        <w:rPr>
          <w:rFonts w:ascii="Arial" w:hAnsi="Arial" w:cs="Arial"/>
          <w:lang w:eastAsia="es-CO"/>
        </w:rPr>
        <w:t xml:space="preserve">M y BAM estructuradas por SOA  por medio de </w:t>
      </w:r>
      <w:r w:rsidRPr="00AA6E41">
        <w:rPr>
          <w:rFonts w:ascii="Arial" w:hAnsi="Arial" w:cs="Arial"/>
          <w:lang w:eastAsia="es-CO"/>
        </w:rPr>
        <w:t>Análisis de Procesos en Tiempo Real</w:t>
      </w:r>
    </w:p>
    <w:p w14:paraId="089A9F27" w14:textId="77777777" w:rsidR="00105B96" w:rsidRPr="00AA6E41" w:rsidRDefault="00105B96" w:rsidP="005B7B86">
      <w:pPr>
        <w:pStyle w:val="Prrafodelista"/>
        <w:spacing w:after="0" w:line="360" w:lineRule="auto"/>
        <w:ind w:left="1141"/>
        <w:rPr>
          <w:rFonts w:ascii="Arial" w:hAnsi="Arial" w:cs="Arial"/>
          <w:lang w:eastAsia="es-CO"/>
        </w:rPr>
      </w:pPr>
    </w:p>
    <w:p w14:paraId="089A9F28" w14:textId="77777777" w:rsidR="00AC4666" w:rsidRPr="00AA6E41" w:rsidRDefault="00AC4666" w:rsidP="005B7B86">
      <w:pPr>
        <w:spacing w:after="0" w:line="360" w:lineRule="auto"/>
        <w:rPr>
          <w:rFonts w:ascii="Arial" w:hAnsi="Arial" w:cs="Arial"/>
          <w:lang w:eastAsia="es-CO"/>
        </w:rPr>
      </w:pPr>
    </w:p>
    <w:p w14:paraId="089A9F29" w14:textId="77777777" w:rsidR="008A765F" w:rsidRPr="005D68BC" w:rsidRDefault="008A765F" w:rsidP="005B7B86">
      <w:pPr>
        <w:pStyle w:val="Prrafodelista"/>
        <w:numPr>
          <w:ilvl w:val="0"/>
          <w:numId w:val="46"/>
        </w:numPr>
        <w:spacing w:after="0" w:line="360" w:lineRule="auto"/>
        <w:ind w:left="851"/>
        <w:rPr>
          <w:rFonts w:ascii="Arial" w:hAnsi="Arial" w:cs="Arial"/>
        </w:rPr>
      </w:pPr>
      <w:bookmarkStart w:id="118" w:name="_Toc364270702"/>
      <w:bookmarkStart w:id="119" w:name="_Toc364325262"/>
      <w:r w:rsidRPr="005D68BC">
        <w:rPr>
          <w:rFonts w:ascii="Arial" w:hAnsi="Arial" w:cs="Arial"/>
        </w:rPr>
        <w:t xml:space="preserve">Hoja de </w:t>
      </w:r>
      <w:r w:rsidR="009406B3" w:rsidRPr="005D68BC">
        <w:rPr>
          <w:rFonts w:ascii="Arial" w:hAnsi="Arial" w:cs="Arial"/>
        </w:rPr>
        <w:t>ruta Sugerido</w:t>
      </w:r>
      <w:r w:rsidRPr="005D68BC">
        <w:rPr>
          <w:rFonts w:ascii="Arial" w:hAnsi="Arial" w:cs="Arial"/>
        </w:rPr>
        <w:t xml:space="preserve"> puntaje 1.0 al 4.25 – “</w:t>
      </w:r>
      <w:r w:rsidR="002E77DC">
        <w:rPr>
          <w:rFonts w:ascii="Arial" w:hAnsi="Arial" w:cs="Arial"/>
        </w:rPr>
        <w:t>DIMENSIÓN</w:t>
      </w:r>
      <w:r w:rsidR="009406B3" w:rsidRPr="005D68BC">
        <w:rPr>
          <w:rFonts w:ascii="Arial" w:hAnsi="Arial" w:cs="Arial"/>
        </w:rPr>
        <w:t xml:space="preserve"> INFRAESTRUCTURA</w:t>
      </w:r>
      <w:r w:rsidRPr="005D68BC">
        <w:rPr>
          <w:rFonts w:ascii="Arial" w:hAnsi="Arial" w:cs="Arial"/>
        </w:rPr>
        <w:t xml:space="preserve"> Y ADMINISTRACIÓN”</w:t>
      </w:r>
      <w:bookmarkEnd w:id="118"/>
      <w:bookmarkEnd w:id="119"/>
    </w:p>
    <w:p w14:paraId="089A9F2A" w14:textId="77777777" w:rsidR="00ED56B9" w:rsidRPr="00AA6E41" w:rsidRDefault="00ED56B9" w:rsidP="005B7B86">
      <w:pPr>
        <w:spacing w:after="0" w:line="360" w:lineRule="auto"/>
        <w:rPr>
          <w:rFonts w:ascii="Arial" w:hAnsi="Arial" w:cs="Arial"/>
        </w:rPr>
      </w:pPr>
    </w:p>
    <w:p w14:paraId="089A9F2B" w14:textId="77777777" w:rsidR="008A765F" w:rsidRPr="00AA6E41" w:rsidRDefault="008A765F" w:rsidP="005B7B86">
      <w:pPr>
        <w:spacing w:after="0" w:line="360" w:lineRule="auto"/>
        <w:ind w:left="708"/>
        <w:rPr>
          <w:rFonts w:ascii="Arial" w:hAnsi="Arial" w:cs="Arial"/>
          <w:lang w:eastAsia="es-CO"/>
        </w:rPr>
      </w:pPr>
      <w:r w:rsidRPr="00AA6E41">
        <w:rPr>
          <w:rFonts w:ascii="Arial" w:hAnsi="Arial" w:cs="Arial"/>
          <w:lang w:eastAsia="es-CO"/>
        </w:rPr>
        <w:t>La infraestructura SOA ofrece la plataforma y herramientas comunes para ejecutar sus iniciativas SOA:</w:t>
      </w:r>
    </w:p>
    <w:p w14:paraId="089A9F2C"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Establecimiento de soluciones de apoyo (Error Management y/o BAM para la generación de alertas)</w:t>
      </w:r>
    </w:p>
    <w:p w14:paraId="089A9F2D"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Establecimiento de infra-estructura para Gobierno SOA (Repositorio de Servicios, Políticas, Monitoreo SOA, Portafolio de Servicios, entre otros)</w:t>
      </w:r>
    </w:p>
    <w:p w14:paraId="089A9F2E"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Externalización de la Lógica de los Sistemas (Orquestación de Servicios)</w:t>
      </w:r>
    </w:p>
    <w:p w14:paraId="089A9F2F"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Orquestación utilizada para que la lógica sea controlada por entidades externas (orquestador) y no por los sistemas</w:t>
      </w:r>
    </w:p>
    <w:p w14:paraId="089A9F30"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Externalización de Reglas para facilitar el mantenimiento y reducir los cambios en el ciclo de vida de los servicios</w:t>
      </w:r>
    </w:p>
    <w:p w14:paraId="089A9F31"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Establecer infraestructura básica para la gestión de los servicios (</w:t>
      </w:r>
      <w:r w:rsidR="00A66945" w:rsidRPr="00AA6E41">
        <w:rPr>
          <w:rFonts w:ascii="Arial" w:hAnsi="Arial" w:cs="Arial"/>
          <w:lang w:eastAsia="es-CO"/>
        </w:rPr>
        <w:t>SLAs (acuerdos de nivel de servicio)</w:t>
      </w:r>
      <w:r w:rsidRPr="00AA6E41">
        <w:rPr>
          <w:rFonts w:ascii="Arial" w:hAnsi="Arial" w:cs="Arial"/>
          <w:lang w:eastAsia="es-CO"/>
        </w:rPr>
        <w:t>, QoS</w:t>
      </w:r>
      <w:r w:rsidR="00985486" w:rsidRPr="00AA6E41">
        <w:rPr>
          <w:rFonts w:ascii="Arial" w:hAnsi="Arial" w:cs="Arial"/>
          <w:lang w:eastAsia="es-CO"/>
        </w:rPr>
        <w:t xml:space="preserve"> </w:t>
      </w:r>
      <w:r w:rsidR="0046076B" w:rsidRPr="00AA6E41">
        <w:rPr>
          <w:rFonts w:ascii="Arial" w:hAnsi="Arial" w:cs="Arial"/>
          <w:lang w:eastAsia="es-CO"/>
        </w:rPr>
        <w:t>(calidad de servicio)</w:t>
      </w:r>
      <w:r w:rsidRPr="00AA6E41">
        <w:rPr>
          <w:rFonts w:ascii="Arial" w:hAnsi="Arial" w:cs="Arial"/>
          <w:lang w:eastAsia="es-CO"/>
        </w:rPr>
        <w:t>, Políticas</w:t>
      </w:r>
      <w:r w:rsidR="00985486" w:rsidRPr="00AA6E41">
        <w:rPr>
          <w:rFonts w:ascii="Arial" w:hAnsi="Arial" w:cs="Arial"/>
          <w:lang w:eastAsia="es-CO"/>
        </w:rPr>
        <w:t xml:space="preserve"> y </w:t>
      </w:r>
      <w:r w:rsidR="00A64517" w:rsidRPr="00AA6E41">
        <w:rPr>
          <w:rFonts w:ascii="Arial" w:hAnsi="Arial" w:cs="Arial"/>
          <w:lang w:eastAsia="es-CO"/>
        </w:rPr>
        <w:t>Seguridad</w:t>
      </w:r>
      <w:r w:rsidRPr="00AA6E41">
        <w:rPr>
          <w:rFonts w:ascii="Arial" w:hAnsi="Arial" w:cs="Arial"/>
          <w:lang w:eastAsia="es-CO"/>
        </w:rPr>
        <w:t>)</w:t>
      </w:r>
    </w:p>
    <w:p w14:paraId="089A9F32"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Definición de una infraestructura común para todos los servicios, proveyendo los niveles de servicio apropiados y generando un aprovechamiento de la plataforma.</w:t>
      </w:r>
    </w:p>
    <w:p w14:paraId="089A9F33"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Infraestructura para el versionamiento dinámico de servicios</w:t>
      </w:r>
    </w:p>
    <w:p w14:paraId="089A9F34"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 xml:space="preserve">Establecimiento del modelo de operación de servicios y medición </w:t>
      </w:r>
      <w:r w:rsidR="00E5583A" w:rsidRPr="00AA6E41">
        <w:rPr>
          <w:rFonts w:ascii="Arial" w:hAnsi="Arial" w:cs="Arial"/>
          <w:lang w:eastAsia="es-CO"/>
        </w:rPr>
        <w:t xml:space="preserve">de la infraestructura tecnológica </w:t>
      </w:r>
    </w:p>
    <w:p w14:paraId="089A9F35" w14:textId="77777777" w:rsidR="008A765F" w:rsidRPr="00AA6E41" w:rsidRDefault="008A765F" w:rsidP="005B7B86">
      <w:pPr>
        <w:pStyle w:val="Prrafodelista"/>
        <w:numPr>
          <w:ilvl w:val="0"/>
          <w:numId w:val="38"/>
        </w:numPr>
        <w:spacing w:after="0" w:line="360" w:lineRule="auto"/>
        <w:rPr>
          <w:rFonts w:ascii="Arial" w:hAnsi="Arial" w:cs="Arial"/>
          <w:lang w:eastAsia="es-CO"/>
        </w:rPr>
      </w:pPr>
      <w:r w:rsidRPr="00AA6E41">
        <w:rPr>
          <w:rFonts w:ascii="Arial" w:hAnsi="Arial" w:cs="Arial"/>
          <w:lang w:eastAsia="es-CO"/>
        </w:rPr>
        <w:t>Ofrecer la capacidad de proveer enrutamiento dinámico y protección de la infraestructura</w:t>
      </w:r>
    </w:p>
    <w:p w14:paraId="089A9F36" w14:textId="77777777" w:rsidR="008A765F" w:rsidRPr="00AA6E41" w:rsidRDefault="008A765F" w:rsidP="005B7B86">
      <w:pPr>
        <w:spacing w:after="0" w:line="360" w:lineRule="auto"/>
        <w:rPr>
          <w:rFonts w:ascii="Arial" w:hAnsi="Arial" w:cs="Arial"/>
        </w:rPr>
      </w:pPr>
    </w:p>
    <w:p w14:paraId="089A9F37" w14:textId="77777777" w:rsidR="008139BF" w:rsidRPr="00AA6E41" w:rsidRDefault="008139BF" w:rsidP="005B7B86">
      <w:pPr>
        <w:spacing w:after="0" w:line="360" w:lineRule="auto"/>
        <w:rPr>
          <w:rFonts w:ascii="Arial" w:hAnsi="Arial" w:cs="Arial"/>
        </w:rPr>
      </w:pPr>
    </w:p>
    <w:p w14:paraId="089A9F38" w14:textId="77777777" w:rsidR="008A765F" w:rsidRPr="00AA6E41" w:rsidRDefault="008A765F" w:rsidP="005B7B86">
      <w:pPr>
        <w:spacing w:after="0" w:line="360" w:lineRule="auto"/>
        <w:rPr>
          <w:rFonts w:ascii="Arial" w:hAnsi="Arial" w:cs="Arial"/>
        </w:rPr>
      </w:pPr>
    </w:p>
    <w:p w14:paraId="089A9F39" w14:textId="77777777" w:rsidR="008139BF" w:rsidRPr="00AA6E41" w:rsidRDefault="008139BF" w:rsidP="005B7B86">
      <w:pPr>
        <w:spacing w:after="0" w:line="360" w:lineRule="auto"/>
        <w:rPr>
          <w:rFonts w:ascii="Arial" w:hAnsi="Arial" w:cs="Arial"/>
        </w:rPr>
      </w:pPr>
    </w:p>
    <w:p w14:paraId="089A9F3A" w14:textId="77777777" w:rsidR="004A5739" w:rsidRPr="00AA6E41" w:rsidRDefault="004A5739" w:rsidP="005B7B86">
      <w:pPr>
        <w:autoSpaceDE w:val="0"/>
        <w:autoSpaceDN w:val="0"/>
        <w:adjustRightInd w:val="0"/>
        <w:spacing w:after="0" w:line="360" w:lineRule="auto"/>
        <w:rPr>
          <w:rFonts w:ascii="Arial" w:hAnsi="Arial" w:cs="Arial"/>
          <w:sz w:val="24"/>
          <w:szCs w:val="24"/>
          <w:lang w:eastAsia="es-ES"/>
        </w:rPr>
      </w:pPr>
    </w:p>
    <w:p w14:paraId="089A9F3B" w14:textId="77777777" w:rsidR="00A26504" w:rsidRPr="00AA6E41" w:rsidRDefault="00A26504" w:rsidP="005B7B86">
      <w:pPr>
        <w:autoSpaceDE w:val="0"/>
        <w:autoSpaceDN w:val="0"/>
        <w:adjustRightInd w:val="0"/>
        <w:spacing w:after="0" w:line="360" w:lineRule="auto"/>
        <w:rPr>
          <w:rFonts w:ascii="Arial" w:hAnsi="Arial" w:cs="Arial"/>
          <w:sz w:val="24"/>
          <w:szCs w:val="24"/>
          <w:lang w:eastAsia="es-ES"/>
        </w:rPr>
      </w:pPr>
      <w:r w:rsidRPr="00AA6E41">
        <w:rPr>
          <w:rFonts w:ascii="Arial" w:hAnsi="Arial" w:cs="Arial"/>
          <w:sz w:val="24"/>
          <w:szCs w:val="24"/>
          <w:lang w:eastAsia="es-ES"/>
        </w:rPr>
        <w:t xml:space="preserve"> </w:t>
      </w:r>
    </w:p>
    <w:sectPr w:rsidR="00A26504" w:rsidRPr="00AA6E41" w:rsidSect="00014A4D">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A9F68" w14:textId="77777777" w:rsidR="005D0B37" w:rsidRPr="00466DA6" w:rsidRDefault="005D0B37" w:rsidP="00466DA6">
      <w:pPr>
        <w:spacing w:after="0" w:line="240" w:lineRule="auto"/>
      </w:pPr>
      <w:r>
        <w:separator/>
      </w:r>
    </w:p>
  </w:endnote>
  <w:endnote w:type="continuationSeparator" w:id="0">
    <w:p w14:paraId="089A9F69" w14:textId="77777777" w:rsidR="005D0B37" w:rsidRPr="00466DA6" w:rsidRDefault="005D0B37" w:rsidP="0046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00"/>
    <w:family w:val="auto"/>
    <w:pitch w:val="variable"/>
  </w:font>
  <w:font w:name="Lucidasans">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A9F6A" w14:textId="77777777" w:rsidR="00A73F4C" w:rsidRDefault="00A73F4C">
    <w:pPr>
      <w:pStyle w:val="Piedepgina"/>
      <w:rPr>
        <w:rFonts w:ascii="Arial" w:hAnsi="Arial" w:cs="Arial"/>
        <w:sz w:val="20"/>
        <w:szCs w:val="20"/>
      </w:rPr>
    </w:pPr>
  </w:p>
  <w:p w14:paraId="089A9F6B" w14:textId="77777777" w:rsidR="00A73F4C" w:rsidRPr="00D14D6E" w:rsidRDefault="00A73F4C">
    <w:pPr>
      <w:pStyle w:val="Piedepgina"/>
      <w:rPr>
        <w:lang w:val="es-ES"/>
      </w:rPr>
    </w:pPr>
    <w:r>
      <w:rPr>
        <w:rFonts w:ascii="Arial" w:hAnsi="Arial" w:cs="Arial"/>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A9F72" w14:textId="77777777" w:rsidR="00A73F4C" w:rsidRDefault="00A73F4C">
    <w:pPr>
      <w:pStyle w:val="Piedepgina"/>
      <w:rPr>
        <w:rFonts w:ascii="Arial" w:hAnsi="Arial" w:cs="Arial"/>
        <w:sz w:val="20"/>
        <w:szCs w:val="20"/>
      </w:rPr>
    </w:pPr>
  </w:p>
  <w:p w14:paraId="089A9F73" w14:textId="77777777" w:rsidR="00A73F4C" w:rsidRDefault="00A73F4C">
    <w:pPr>
      <w:pStyle w:val="Piedepgina"/>
      <w:rPr>
        <w:lang w:val="es-ES"/>
      </w:rPr>
    </w:pPr>
    <w:r>
      <w:rPr>
        <w:rFonts w:ascii="Arial" w:hAnsi="Arial" w:cs="Arial"/>
        <w:sz w:val="20"/>
        <w:szCs w:val="20"/>
      </w:rPr>
      <w:t xml:space="preserve">                                                                 Definición de la Arquitectura de Aplicaciones   </w:t>
    </w:r>
    <w:r w:rsidRPr="005B6EAF">
      <w:rPr>
        <w:rFonts w:ascii="Arial" w:hAnsi="Arial" w:cs="Arial"/>
        <w:color w:val="7F7F7F" w:themeColor="background1" w:themeShade="7F"/>
        <w:spacing w:val="60"/>
        <w:sz w:val="20"/>
        <w:szCs w:val="20"/>
      </w:rPr>
      <w:t>Page</w:t>
    </w:r>
    <w:r w:rsidRPr="005B6EAF">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E7549D">
      <w:rPr>
        <w:rFonts w:ascii="Arial" w:hAnsi="Arial" w:cs="Arial"/>
        <w:noProof/>
        <w:sz w:val="20"/>
        <w:szCs w:val="20"/>
      </w:rPr>
      <w:t>3</w:t>
    </w:r>
    <w:r>
      <w:rPr>
        <w:rFonts w:ascii="Arial" w:hAnsi="Arial" w:cs="Arial"/>
        <w:sz w:val="20"/>
        <w:szCs w:val="20"/>
      </w:rPr>
      <w:fldChar w:fldCharType="end"/>
    </w:r>
  </w:p>
  <w:p w14:paraId="089A9F74" w14:textId="77777777" w:rsidR="00A73F4C" w:rsidRPr="00D14D6E" w:rsidRDefault="00A73F4C">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A9F66" w14:textId="77777777" w:rsidR="005D0B37" w:rsidRPr="00466DA6" w:rsidRDefault="005D0B37" w:rsidP="00466DA6">
      <w:pPr>
        <w:spacing w:after="0" w:line="240" w:lineRule="auto"/>
      </w:pPr>
      <w:r>
        <w:separator/>
      </w:r>
    </w:p>
  </w:footnote>
  <w:footnote w:type="continuationSeparator" w:id="0">
    <w:p w14:paraId="089A9F67" w14:textId="77777777" w:rsidR="005D0B37" w:rsidRPr="00466DA6" w:rsidRDefault="005D0B37" w:rsidP="00466DA6">
      <w:pPr>
        <w:spacing w:after="0" w:line="240" w:lineRule="auto"/>
      </w:pPr>
      <w:r>
        <w:continuationSeparator/>
      </w:r>
    </w:p>
  </w:footnote>
  <w:footnote w:id="1">
    <w:p w14:paraId="089A9F75" w14:textId="77777777" w:rsidR="00A73F4C" w:rsidRPr="009C5C21" w:rsidRDefault="00A73F4C" w:rsidP="00E022AC">
      <w:pPr>
        <w:pStyle w:val="Textonotapie"/>
        <w:rPr>
          <w:rFonts w:ascii="Arial" w:hAnsi="Arial" w:cs="Arial"/>
          <w:sz w:val="18"/>
          <w:szCs w:val="18"/>
        </w:rPr>
      </w:pPr>
      <w:r>
        <w:rPr>
          <w:rStyle w:val="Refdenotaalpie"/>
        </w:rPr>
        <w:footnoteRef/>
      </w:r>
      <w:r>
        <w:t xml:space="preserve"> </w:t>
      </w:r>
      <w:r w:rsidRPr="001E6B0C">
        <w:rPr>
          <w:rFonts w:ascii="Arial" w:hAnsi="Arial" w:cs="Arial"/>
          <w:sz w:val="18"/>
          <w:szCs w:val="18"/>
        </w:rPr>
        <w:t xml:space="preserve">Software Architecture in Practice –SEI, </w:t>
      </w:r>
      <w:r w:rsidRPr="009C5C21">
        <w:rPr>
          <w:rFonts w:ascii="Arial" w:hAnsi="Arial" w:cs="Arial"/>
          <w:sz w:val="18"/>
          <w:szCs w:val="18"/>
        </w:rPr>
        <w:t>Modelo</w:t>
      </w:r>
      <w:r w:rsidRPr="001E6B0C">
        <w:rPr>
          <w:rFonts w:ascii="Arial" w:hAnsi="Arial" w:cs="Arial"/>
          <w:sz w:val="18"/>
          <w:szCs w:val="18"/>
        </w:rPr>
        <w:t xml:space="preserve"> </w:t>
      </w:r>
      <w:r w:rsidRPr="009C5C21">
        <w:rPr>
          <w:rFonts w:ascii="Arial" w:hAnsi="Arial" w:cs="Arial"/>
          <w:sz w:val="18"/>
          <w:szCs w:val="18"/>
        </w:rPr>
        <w:t>de calidad de Software McCall, Calidad de producto de Software ISO / IEC 9126</w:t>
      </w:r>
    </w:p>
  </w:footnote>
  <w:footnote w:id="2">
    <w:p w14:paraId="089A9F76" w14:textId="77777777" w:rsidR="00A73F4C" w:rsidRPr="00475A0E" w:rsidRDefault="00A73F4C" w:rsidP="008139BF">
      <w:pPr>
        <w:pStyle w:val="Textonotapie"/>
      </w:pPr>
      <w:r>
        <w:rPr>
          <w:rStyle w:val="Refdenotaalpie"/>
        </w:rPr>
        <w:footnoteRef/>
      </w:r>
      <w:r w:rsidRPr="00475A0E">
        <w:t xml:space="preserve"> </w:t>
      </w:r>
      <w:r w:rsidRPr="00475A0E">
        <w:rPr>
          <w:sz w:val="16"/>
          <w:szCs w:val="16"/>
        </w:rPr>
        <w:t>Open Group Standard, The Open Group Service Integration Maturity Model (OSIMM)Version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75" w:type="dxa"/>
      <w:tblBorders>
        <w:top w:val="single" w:sz="8" w:space="0" w:color="000000"/>
        <w:bottom w:val="single" w:sz="8" w:space="0" w:color="000000"/>
      </w:tblBorders>
      <w:tblLook w:val="04A0" w:firstRow="1" w:lastRow="0" w:firstColumn="1" w:lastColumn="0" w:noHBand="0" w:noVBand="1"/>
    </w:tblPr>
    <w:tblGrid>
      <w:gridCol w:w="5556"/>
      <w:gridCol w:w="4319"/>
    </w:tblGrid>
    <w:tr w:rsidR="00A73F4C" w:rsidRPr="00A61EC1" w14:paraId="089A9F70" w14:textId="77777777" w:rsidTr="00B858AB">
      <w:trPr>
        <w:trHeight w:val="872"/>
      </w:trPr>
      <w:tc>
        <w:tcPr>
          <w:tcW w:w="5556" w:type="dxa"/>
          <w:tcBorders>
            <w:top w:val="single" w:sz="8" w:space="0" w:color="000000"/>
            <w:left w:val="nil"/>
            <w:bottom w:val="single" w:sz="8" w:space="0" w:color="000000"/>
            <w:right w:val="nil"/>
          </w:tcBorders>
          <w:vAlign w:val="center"/>
        </w:tcPr>
        <w:p w14:paraId="089A9F6C" w14:textId="77777777" w:rsidR="00A73F4C" w:rsidRPr="00A61EC1" w:rsidRDefault="00A73F4C" w:rsidP="00B858AB">
          <w:pPr>
            <w:pStyle w:val="Encabezado"/>
            <w:rPr>
              <w:b/>
              <w:bCs/>
              <w:sz w:val="20"/>
              <w:szCs w:val="20"/>
            </w:rPr>
          </w:pPr>
          <w:r w:rsidRPr="00A61EC1">
            <w:rPr>
              <w:b/>
              <w:bCs/>
              <w:sz w:val="20"/>
              <w:szCs w:val="20"/>
            </w:rPr>
            <w:t>Cliente:</w:t>
          </w:r>
          <w:r>
            <w:rPr>
              <w:b/>
              <w:bCs/>
              <w:sz w:val="20"/>
              <w:szCs w:val="20"/>
            </w:rPr>
            <w:t xml:space="preserve"> </w:t>
          </w:r>
        </w:p>
        <w:p w14:paraId="089A9F6D" w14:textId="77777777" w:rsidR="00A73F4C" w:rsidRPr="00A61EC1" w:rsidRDefault="00A73F4C" w:rsidP="00B858AB">
          <w:pPr>
            <w:pStyle w:val="Encabezado"/>
            <w:rPr>
              <w:b/>
              <w:bCs/>
              <w:sz w:val="20"/>
              <w:szCs w:val="20"/>
            </w:rPr>
          </w:pPr>
          <w:r>
            <w:rPr>
              <w:b/>
              <w:bCs/>
              <w:sz w:val="20"/>
              <w:szCs w:val="20"/>
            </w:rPr>
            <w:t>Superintendencia de Sociedades</w:t>
          </w:r>
        </w:p>
      </w:tc>
      <w:tc>
        <w:tcPr>
          <w:tcW w:w="4319" w:type="dxa"/>
          <w:tcBorders>
            <w:top w:val="single" w:sz="8" w:space="0" w:color="000000"/>
            <w:left w:val="nil"/>
            <w:bottom w:val="single" w:sz="8" w:space="0" w:color="000000"/>
            <w:right w:val="nil"/>
          </w:tcBorders>
          <w:vAlign w:val="center"/>
        </w:tcPr>
        <w:p w14:paraId="089A9F6E" w14:textId="77777777" w:rsidR="00A73F4C" w:rsidRPr="00551B26" w:rsidRDefault="00A73F4C" w:rsidP="00B858AB">
          <w:pPr>
            <w:pStyle w:val="Piedepgina"/>
            <w:rPr>
              <w:rFonts w:ascii="Arial" w:hAnsi="Arial" w:cs="Arial"/>
              <w:sz w:val="20"/>
              <w:szCs w:val="20"/>
            </w:rPr>
          </w:pPr>
          <w:r>
            <w:rPr>
              <w:rFonts w:ascii="Arial" w:hAnsi="Arial" w:cs="Arial"/>
              <w:sz w:val="20"/>
              <w:szCs w:val="20"/>
            </w:rPr>
            <w:t>Definición de la Arquitectura Aplicaciones</w:t>
          </w:r>
        </w:p>
        <w:p w14:paraId="089A9F6F" w14:textId="77777777" w:rsidR="00A73F4C" w:rsidRPr="00A61EC1" w:rsidRDefault="00A73F4C" w:rsidP="00B858AB">
          <w:pPr>
            <w:pStyle w:val="Encabezado"/>
            <w:jc w:val="right"/>
            <w:rPr>
              <w:b/>
              <w:bCs/>
              <w:sz w:val="20"/>
              <w:szCs w:val="20"/>
            </w:rPr>
          </w:pPr>
        </w:p>
      </w:tc>
    </w:tr>
  </w:tbl>
  <w:p w14:paraId="089A9F71" w14:textId="77777777" w:rsidR="00A73F4C" w:rsidRPr="00AF74DB" w:rsidRDefault="00A73F4C" w:rsidP="00C32B5A">
    <w:pPr>
      <w:pStyle w:val="Encabezado"/>
      <w:tabs>
        <w:tab w:val="left" w:pos="2580"/>
        <w:tab w:val="left" w:pos="2985"/>
      </w:tabs>
      <w:spacing w:after="120" w:line="276" w:lineRule="aut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6542"/>
    <w:multiLevelType w:val="hybridMultilevel"/>
    <w:tmpl w:val="D750CCCA"/>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 w15:restartNumberingAfterBreak="0">
    <w:nsid w:val="028009FD"/>
    <w:multiLevelType w:val="hybridMultilevel"/>
    <w:tmpl w:val="F6DA914A"/>
    <w:lvl w:ilvl="0" w:tplc="E20EE706">
      <w:start w:val="1"/>
      <w:numFmt w:val="bullet"/>
      <w:lvlText w:val=""/>
      <w:lvlJc w:val="left"/>
      <w:pPr>
        <w:ind w:left="501" w:hanging="360"/>
      </w:pPr>
      <w:rPr>
        <w:rFonts w:ascii="Symbol" w:hAnsi="Symbol" w:hint="default"/>
        <w:color w:val="000000" w:themeColor="text1"/>
      </w:rPr>
    </w:lvl>
    <w:lvl w:ilvl="1" w:tplc="240A0003" w:tentative="1">
      <w:start w:val="1"/>
      <w:numFmt w:val="bullet"/>
      <w:lvlText w:val="o"/>
      <w:lvlJc w:val="left"/>
      <w:pPr>
        <w:ind w:left="1258" w:hanging="360"/>
      </w:pPr>
      <w:rPr>
        <w:rFonts w:ascii="Courier New" w:hAnsi="Courier New" w:cs="Courier New" w:hint="default"/>
      </w:rPr>
    </w:lvl>
    <w:lvl w:ilvl="2" w:tplc="240A0005" w:tentative="1">
      <w:start w:val="1"/>
      <w:numFmt w:val="bullet"/>
      <w:lvlText w:val=""/>
      <w:lvlJc w:val="left"/>
      <w:pPr>
        <w:ind w:left="1978" w:hanging="360"/>
      </w:pPr>
      <w:rPr>
        <w:rFonts w:ascii="Wingdings" w:hAnsi="Wingdings" w:hint="default"/>
      </w:rPr>
    </w:lvl>
    <w:lvl w:ilvl="3" w:tplc="240A0001" w:tentative="1">
      <w:start w:val="1"/>
      <w:numFmt w:val="bullet"/>
      <w:lvlText w:val=""/>
      <w:lvlJc w:val="left"/>
      <w:pPr>
        <w:ind w:left="2698" w:hanging="360"/>
      </w:pPr>
      <w:rPr>
        <w:rFonts w:ascii="Symbol" w:hAnsi="Symbol" w:hint="default"/>
      </w:rPr>
    </w:lvl>
    <w:lvl w:ilvl="4" w:tplc="240A0003" w:tentative="1">
      <w:start w:val="1"/>
      <w:numFmt w:val="bullet"/>
      <w:lvlText w:val="o"/>
      <w:lvlJc w:val="left"/>
      <w:pPr>
        <w:ind w:left="3418" w:hanging="360"/>
      </w:pPr>
      <w:rPr>
        <w:rFonts w:ascii="Courier New" w:hAnsi="Courier New" w:cs="Courier New" w:hint="default"/>
      </w:rPr>
    </w:lvl>
    <w:lvl w:ilvl="5" w:tplc="240A0005" w:tentative="1">
      <w:start w:val="1"/>
      <w:numFmt w:val="bullet"/>
      <w:lvlText w:val=""/>
      <w:lvlJc w:val="left"/>
      <w:pPr>
        <w:ind w:left="4138" w:hanging="360"/>
      </w:pPr>
      <w:rPr>
        <w:rFonts w:ascii="Wingdings" w:hAnsi="Wingdings" w:hint="default"/>
      </w:rPr>
    </w:lvl>
    <w:lvl w:ilvl="6" w:tplc="240A0001" w:tentative="1">
      <w:start w:val="1"/>
      <w:numFmt w:val="bullet"/>
      <w:lvlText w:val=""/>
      <w:lvlJc w:val="left"/>
      <w:pPr>
        <w:ind w:left="4858" w:hanging="360"/>
      </w:pPr>
      <w:rPr>
        <w:rFonts w:ascii="Symbol" w:hAnsi="Symbol" w:hint="default"/>
      </w:rPr>
    </w:lvl>
    <w:lvl w:ilvl="7" w:tplc="240A0003" w:tentative="1">
      <w:start w:val="1"/>
      <w:numFmt w:val="bullet"/>
      <w:lvlText w:val="o"/>
      <w:lvlJc w:val="left"/>
      <w:pPr>
        <w:ind w:left="5578" w:hanging="360"/>
      </w:pPr>
      <w:rPr>
        <w:rFonts w:ascii="Courier New" w:hAnsi="Courier New" w:cs="Courier New" w:hint="default"/>
      </w:rPr>
    </w:lvl>
    <w:lvl w:ilvl="8" w:tplc="240A0005" w:tentative="1">
      <w:start w:val="1"/>
      <w:numFmt w:val="bullet"/>
      <w:lvlText w:val=""/>
      <w:lvlJc w:val="left"/>
      <w:pPr>
        <w:ind w:left="6298" w:hanging="360"/>
      </w:pPr>
      <w:rPr>
        <w:rFonts w:ascii="Wingdings" w:hAnsi="Wingdings" w:hint="default"/>
      </w:rPr>
    </w:lvl>
  </w:abstractNum>
  <w:abstractNum w:abstractNumId="2" w15:restartNumberingAfterBreak="0">
    <w:nsid w:val="02C86622"/>
    <w:multiLevelType w:val="multilevel"/>
    <w:tmpl w:val="0E7643BC"/>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C572F"/>
    <w:multiLevelType w:val="hybridMultilevel"/>
    <w:tmpl w:val="E5104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E36240"/>
    <w:multiLevelType w:val="hybridMultilevel"/>
    <w:tmpl w:val="55D2D26C"/>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5" w15:restartNumberingAfterBreak="0">
    <w:nsid w:val="163B0839"/>
    <w:multiLevelType w:val="hybridMultilevel"/>
    <w:tmpl w:val="13DC47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6816BA"/>
    <w:multiLevelType w:val="hybridMultilevel"/>
    <w:tmpl w:val="62F26232"/>
    <w:lvl w:ilvl="0" w:tplc="240A000D">
      <w:start w:val="1"/>
      <w:numFmt w:val="bullet"/>
      <w:lvlText w:val=""/>
      <w:lvlJc w:val="left"/>
      <w:pPr>
        <w:ind w:left="1037" w:hanging="360"/>
      </w:pPr>
      <w:rPr>
        <w:rFonts w:ascii="Wingdings" w:hAnsi="Wingdings" w:hint="default"/>
      </w:rPr>
    </w:lvl>
    <w:lvl w:ilvl="1" w:tplc="240A0003" w:tentative="1">
      <w:start w:val="1"/>
      <w:numFmt w:val="bullet"/>
      <w:lvlText w:val="o"/>
      <w:lvlJc w:val="left"/>
      <w:pPr>
        <w:ind w:left="1757" w:hanging="360"/>
      </w:pPr>
      <w:rPr>
        <w:rFonts w:ascii="Courier New" w:hAnsi="Courier New" w:cs="Courier New" w:hint="default"/>
      </w:rPr>
    </w:lvl>
    <w:lvl w:ilvl="2" w:tplc="240A0005" w:tentative="1">
      <w:start w:val="1"/>
      <w:numFmt w:val="bullet"/>
      <w:lvlText w:val=""/>
      <w:lvlJc w:val="left"/>
      <w:pPr>
        <w:ind w:left="2477" w:hanging="360"/>
      </w:pPr>
      <w:rPr>
        <w:rFonts w:ascii="Wingdings" w:hAnsi="Wingdings" w:hint="default"/>
      </w:rPr>
    </w:lvl>
    <w:lvl w:ilvl="3" w:tplc="240A0001" w:tentative="1">
      <w:start w:val="1"/>
      <w:numFmt w:val="bullet"/>
      <w:lvlText w:val=""/>
      <w:lvlJc w:val="left"/>
      <w:pPr>
        <w:ind w:left="3197" w:hanging="360"/>
      </w:pPr>
      <w:rPr>
        <w:rFonts w:ascii="Symbol" w:hAnsi="Symbol" w:hint="default"/>
      </w:rPr>
    </w:lvl>
    <w:lvl w:ilvl="4" w:tplc="240A0003" w:tentative="1">
      <w:start w:val="1"/>
      <w:numFmt w:val="bullet"/>
      <w:lvlText w:val="o"/>
      <w:lvlJc w:val="left"/>
      <w:pPr>
        <w:ind w:left="3917" w:hanging="360"/>
      </w:pPr>
      <w:rPr>
        <w:rFonts w:ascii="Courier New" w:hAnsi="Courier New" w:cs="Courier New" w:hint="default"/>
      </w:rPr>
    </w:lvl>
    <w:lvl w:ilvl="5" w:tplc="240A0005" w:tentative="1">
      <w:start w:val="1"/>
      <w:numFmt w:val="bullet"/>
      <w:lvlText w:val=""/>
      <w:lvlJc w:val="left"/>
      <w:pPr>
        <w:ind w:left="4637" w:hanging="360"/>
      </w:pPr>
      <w:rPr>
        <w:rFonts w:ascii="Wingdings" w:hAnsi="Wingdings" w:hint="default"/>
      </w:rPr>
    </w:lvl>
    <w:lvl w:ilvl="6" w:tplc="240A0001" w:tentative="1">
      <w:start w:val="1"/>
      <w:numFmt w:val="bullet"/>
      <w:lvlText w:val=""/>
      <w:lvlJc w:val="left"/>
      <w:pPr>
        <w:ind w:left="5357" w:hanging="360"/>
      </w:pPr>
      <w:rPr>
        <w:rFonts w:ascii="Symbol" w:hAnsi="Symbol" w:hint="default"/>
      </w:rPr>
    </w:lvl>
    <w:lvl w:ilvl="7" w:tplc="240A0003" w:tentative="1">
      <w:start w:val="1"/>
      <w:numFmt w:val="bullet"/>
      <w:lvlText w:val="o"/>
      <w:lvlJc w:val="left"/>
      <w:pPr>
        <w:ind w:left="6077" w:hanging="360"/>
      </w:pPr>
      <w:rPr>
        <w:rFonts w:ascii="Courier New" w:hAnsi="Courier New" w:cs="Courier New" w:hint="default"/>
      </w:rPr>
    </w:lvl>
    <w:lvl w:ilvl="8" w:tplc="240A0005" w:tentative="1">
      <w:start w:val="1"/>
      <w:numFmt w:val="bullet"/>
      <w:lvlText w:val=""/>
      <w:lvlJc w:val="left"/>
      <w:pPr>
        <w:ind w:left="6797" w:hanging="360"/>
      </w:pPr>
      <w:rPr>
        <w:rFonts w:ascii="Wingdings" w:hAnsi="Wingdings" w:hint="default"/>
      </w:rPr>
    </w:lvl>
  </w:abstractNum>
  <w:abstractNum w:abstractNumId="7" w15:restartNumberingAfterBreak="0">
    <w:nsid w:val="17DA3C1B"/>
    <w:multiLevelType w:val="hybridMultilevel"/>
    <w:tmpl w:val="144E5A14"/>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19CB3CBF"/>
    <w:multiLevelType w:val="hybridMultilevel"/>
    <w:tmpl w:val="70BA19C2"/>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15:restartNumberingAfterBreak="0">
    <w:nsid w:val="1A1F5EE6"/>
    <w:multiLevelType w:val="hybridMultilevel"/>
    <w:tmpl w:val="03B6C3EC"/>
    <w:lvl w:ilvl="0" w:tplc="7266221C">
      <w:start w:val="1"/>
      <w:numFmt w:val="bullet"/>
      <w:lvlText w:val="-"/>
      <w:lvlJc w:val="left"/>
      <w:pPr>
        <w:ind w:left="420" w:hanging="360"/>
      </w:pPr>
      <w:rPr>
        <w:rFonts w:ascii="Arial" w:eastAsia="Calibri" w:hAnsi="Aria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0" w15:restartNumberingAfterBreak="0">
    <w:nsid w:val="1CAA69CE"/>
    <w:multiLevelType w:val="hybridMultilevel"/>
    <w:tmpl w:val="16AC1E3E"/>
    <w:lvl w:ilvl="0" w:tplc="9AAC4F56">
      <w:start w:val="1"/>
      <w:numFmt w:val="bullet"/>
      <w:lvlText w:val=""/>
      <w:lvlJc w:val="left"/>
      <w:pPr>
        <w:ind w:left="360" w:hanging="360"/>
      </w:pPr>
      <w:rPr>
        <w:rFonts w:ascii="Symbol" w:hAnsi="Symbol" w:hint="default"/>
        <w:color w:val="808080" w:themeColor="background1" w:themeShade="80"/>
      </w:rPr>
    </w:lvl>
    <w:lvl w:ilvl="1" w:tplc="92100170">
      <w:start w:val="1"/>
      <w:numFmt w:val="bullet"/>
      <w:lvlText w:val=""/>
      <w:lvlJc w:val="left"/>
      <w:pPr>
        <w:ind w:left="1440" w:hanging="360"/>
      </w:pPr>
      <w:rPr>
        <w:rFonts w:ascii="Symbol" w:hAnsi="Symbol" w:hint="default"/>
        <w:color w:val="808080" w:themeColor="background1" w:themeShade="80"/>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1A2A4D"/>
    <w:multiLevelType w:val="multilevel"/>
    <w:tmpl w:val="ED96189E"/>
    <w:lvl w:ilvl="0">
      <w:start w:val="1"/>
      <w:numFmt w:val="bullet"/>
      <w:lvlText w:val=""/>
      <w:lvlJc w:val="left"/>
      <w:pPr>
        <w:tabs>
          <w:tab w:val="num" w:pos="1566"/>
        </w:tabs>
        <w:ind w:left="1566" w:hanging="432"/>
      </w:pPr>
      <w:rPr>
        <w:rFonts w:ascii="Symbol" w:hAnsi="Symbol" w:hint="default"/>
        <w:color w:val="auto"/>
      </w:rPr>
    </w:lvl>
    <w:lvl w:ilvl="1">
      <w:start w:val="1"/>
      <w:numFmt w:val="decimal"/>
      <w:lvlText w:val="%1.%2"/>
      <w:lvlJc w:val="left"/>
      <w:pPr>
        <w:tabs>
          <w:tab w:val="num" w:pos="2921"/>
        </w:tabs>
        <w:ind w:left="2921" w:hanging="576"/>
      </w:pPr>
      <w:rPr>
        <w:rFonts w:ascii="Arial" w:hAnsi="Arial" w:cs="Arial" w:hint="default"/>
        <w:b/>
        <w:color w:val="auto"/>
        <w:sz w:val="22"/>
        <w:szCs w:val="22"/>
      </w:rPr>
    </w:lvl>
    <w:lvl w:ilvl="2">
      <w:start w:val="1"/>
      <w:numFmt w:val="bullet"/>
      <w:lvlText w:val=""/>
      <w:lvlJc w:val="left"/>
      <w:pPr>
        <w:tabs>
          <w:tab w:val="num" w:pos="513"/>
        </w:tabs>
        <w:ind w:left="513" w:hanging="720"/>
      </w:pPr>
      <w:rPr>
        <w:rFonts w:ascii="Wingdings" w:hAnsi="Wingdings" w:hint="default"/>
        <w:b/>
        <w:color w:val="auto"/>
      </w:rPr>
    </w:lvl>
    <w:lvl w:ilvl="3">
      <w:start w:val="1"/>
      <w:numFmt w:val="decimal"/>
      <w:lvlText w:val="%1.%2.%3.%4"/>
      <w:lvlJc w:val="left"/>
      <w:pPr>
        <w:tabs>
          <w:tab w:val="num" w:pos="1083"/>
        </w:tabs>
        <w:ind w:left="1083" w:hanging="864"/>
      </w:pPr>
      <w:rPr>
        <w:rFonts w:hint="default"/>
      </w:rPr>
    </w:lvl>
    <w:lvl w:ilvl="4">
      <w:start w:val="1"/>
      <w:numFmt w:val="decimal"/>
      <w:lvlText w:val="%1.%2.%3.%4.%5"/>
      <w:lvlJc w:val="left"/>
      <w:pPr>
        <w:tabs>
          <w:tab w:val="num" w:pos="801"/>
        </w:tabs>
        <w:ind w:left="801" w:hanging="1008"/>
      </w:pPr>
      <w:rPr>
        <w:rFonts w:hint="default"/>
      </w:rPr>
    </w:lvl>
    <w:lvl w:ilvl="5">
      <w:start w:val="1"/>
      <w:numFmt w:val="decimal"/>
      <w:lvlText w:val="%1.%2.%3.%4.%5.%6"/>
      <w:lvlJc w:val="left"/>
      <w:pPr>
        <w:tabs>
          <w:tab w:val="num" w:pos="945"/>
        </w:tabs>
        <w:ind w:left="945" w:hanging="1152"/>
      </w:pPr>
      <w:rPr>
        <w:rFonts w:hint="default"/>
      </w:rPr>
    </w:lvl>
    <w:lvl w:ilvl="6">
      <w:start w:val="1"/>
      <w:numFmt w:val="decimal"/>
      <w:lvlText w:val="%1.%2.%3.%4.%5.%6.%7"/>
      <w:lvlJc w:val="left"/>
      <w:pPr>
        <w:tabs>
          <w:tab w:val="num" w:pos="1089"/>
        </w:tabs>
        <w:ind w:left="1089" w:hanging="1296"/>
      </w:pPr>
      <w:rPr>
        <w:rFonts w:hint="default"/>
      </w:rPr>
    </w:lvl>
    <w:lvl w:ilvl="7">
      <w:start w:val="1"/>
      <w:numFmt w:val="decimal"/>
      <w:lvlText w:val="%1.%2.%3.%4.%5.%6.%7.%8"/>
      <w:lvlJc w:val="left"/>
      <w:pPr>
        <w:tabs>
          <w:tab w:val="num" w:pos="1233"/>
        </w:tabs>
        <w:ind w:left="1233" w:hanging="1440"/>
      </w:pPr>
      <w:rPr>
        <w:rFonts w:hint="default"/>
      </w:rPr>
    </w:lvl>
    <w:lvl w:ilvl="8">
      <w:start w:val="1"/>
      <w:numFmt w:val="decimal"/>
      <w:lvlText w:val="%1.%2.%3.%4.%5.%6.%7.%8.%9"/>
      <w:lvlJc w:val="left"/>
      <w:pPr>
        <w:tabs>
          <w:tab w:val="num" w:pos="1377"/>
        </w:tabs>
        <w:ind w:left="1377" w:hanging="1584"/>
      </w:pPr>
      <w:rPr>
        <w:rFonts w:hint="default"/>
      </w:rPr>
    </w:lvl>
  </w:abstractNum>
  <w:abstractNum w:abstractNumId="12" w15:restartNumberingAfterBreak="0">
    <w:nsid w:val="20976EF7"/>
    <w:multiLevelType w:val="hybridMultilevel"/>
    <w:tmpl w:val="8D64A3E4"/>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3" w15:restartNumberingAfterBreak="0">
    <w:nsid w:val="22DA4997"/>
    <w:multiLevelType w:val="hybridMultilevel"/>
    <w:tmpl w:val="F5BCEF10"/>
    <w:lvl w:ilvl="0" w:tplc="0C0A0005">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4" w15:restartNumberingAfterBreak="0">
    <w:nsid w:val="25113FA8"/>
    <w:multiLevelType w:val="hybridMultilevel"/>
    <w:tmpl w:val="C70A6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1469EA"/>
    <w:multiLevelType w:val="hybridMultilevel"/>
    <w:tmpl w:val="58DC7D8C"/>
    <w:lvl w:ilvl="0" w:tplc="240A0001">
      <w:start w:val="1"/>
      <w:numFmt w:val="bullet"/>
      <w:lvlText w:val=""/>
      <w:lvlJc w:val="left"/>
      <w:pPr>
        <w:ind w:left="535"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6" w15:restartNumberingAfterBreak="0">
    <w:nsid w:val="298E584E"/>
    <w:multiLevelType w:val="multilevel"/>
    <w:tmpl w:val="C0A2AF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F30DBA"/>
    <w:multiLevelType w:val="multilevel"/>
    <w:tmpl w:val="E674A250"/>
    <w:lvl w:ilvl="0">
      <w:start w:val="1"/>
      <w:numFmt w:val="upperLetter"/>
      <w:pStyle w:val="Heading1Appendix"/>
      <w:lvlText w:val="%1"/>
      <w:lvlJc w:val="left"/>
      <w:pPr>
        <w:tabs>
          <w:tab w:val="num" w:pos="1134"/>
        </w:tabs>
        <w:ind w:left="1134" w:hanging="1134"/>
      </w:pPr>
      <w:rPr>
        <w:rFonts w:hint="default"/>
      </w:rPr>
    </w:lvl>
    <w:lvl w:ilvl="1">
      <w:start w:val="1"/>
      <w:numFmt w:val="decimal"/>
      <w:pStyle w:val="Heading2Appendix"/>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DC23995"/>
    <w:multiLevelType w:val="hybridMultilevel"/>
    <w:tmpl w:val="5E02DE62"/>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9" w15:restartNumberingAfterBreak="0">
    <w:nsid w:val="2FB2061B"/>
    <w:multiLevelType w:val="hybridMultilevel"/>
    <w:tmpl w:val="76EE0120"/>
    <w:lvl w:ilvl="0" w:tplc="240A000D">
      <w:start w:val="1"/>
      <w:numFmt w:val="bullet"/>
      <w:lvlText w:val=""/>
      <w:lvlJc w:val="left"/>
      <w:pPr>
        <w:ind w:left="1069" w:hanging="360"/>
      </w:pPr>
      <w:rPr>
        <w:rFonts w:ascii="Wingdings" w:hAnsi="Wingding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0" w15:restartNumberingAfterBreak="0">
    <w:nsid w:val="391B75A3"/>
    <w:multiLevelType w:val="hybridMultilevel"/>
    <w:tmpl w:val="E9946D86"/>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40763347"/>
    <w:multiLevelType w:val="hybridMultilevel"/>
    <w:tmpl w:val="B100E2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117" w:hanging="360"/>
      </w:pPr>
      <w:rPr>
        <w:rFonts w:ascii="Courier New" w:hAnsi="Courier New" w:cs="Courier New" w:hint="default"/>
      </w:rPr>
    </w:lvl>
    <w:lvl w:ilvl="2" w:tplc="240A0005" w:tentative="1">
      <w:start w:val="1"/>
      <w:numFmt w:val="bullet"/>
      <w:lvlText w:val=""/>
      <w:lvlJc w:val="left"/>
      <w:pPr>
        <w:ind w:left="1837" w:hanging="360"/>
      </w:pPr>
      <w:rPr>
        <w:rFonts w:ascii="Wingdings" w:hAnsi="Wingdings" w:hint="default"/>
      </w:rPr>
    </w:lvl>
    <w:lvl w:ilvl="3" w:tplc="240A0001" w:tentative="1">
      <w:start w:val="1"/>
      <w:numFmt w:val="bullet"/>
      <w:lvlText w:val=""/>
      <w:lvlJc w:val="left"/>
      <w:pPr>
        <w:ind w:left="2557" w:hanging="360"/>
      </w:pPr>
      <w:rPr>
        <w:rFonts w:ascii="Symbol" w:hAnsi="Symbol" w:hint="default"/>
      </w:rPr>
    </w:lvl>
    <w:lvl w:ilvl="4" w:tplc="240A0003" w:tentative="1">
      <w:start w:val="1"/>
      <w:numFmt w:val="bullet"/>
      <w:lvlText w:val="o"/>
      <w:lvlJc w:val="left"/>
      <w:pPr>
        <w:ind w:left="3277" w:hanging="360"/>
      </w:pPr>
      <w:rPr>
        <w:rFonts w:ascii="Courier New" w:hAnsi="Courier New" w:cs="Courier New" w:hint="default"/>
      </w:rPr>
    </w:lvl>
    <w:lvl w:ilvl="5" w:tplc="240A0005" w:tentative="1">
      <w:start w:val="1"/>
      <w:numFmt w:val="bullet"/>
      <w:lvlText w:val=""/>
      <w:lvlJc w:val="left"/>
      <w:pPr>
        <w:ind w:left="3997" w:hanging="360"/>
      </w:pPr>
      <w:rPr>
        <w:rFonts w:ascii="Wingdings" w:hAnsi="Wingdings" w:hint="default"/>
      </w:rPr>
    </w:lvl>
    <w:lvl w:ilvl="6" w:tplc="240A0001" w:tentative="1">
      <w:start w:val="1"/>
      <w:numFmt w:val="bullet"/>
      <w:lvlText w:val=""/>
      <w:lvlJc w:val="left"/>
      <w:pPr>
        <w:ind w:left="4717" w:hanging="360"/>
      </w:pPr>
      <w:rPr>
        <w:rFonts w:ascii="Symbol" w:hAnsi="Symbol" w:hint="default"/>
      </w:rPr>
    </w:lvl>
    <w:lvl w:ilvl="7" w:tplc="240A0003" w:tentative="1">
      <w:start w:val="1"/>
      <w:numFmt w:val="bullet"/>
      <w:lvlText w:val="o"/>
      <w:lvlJc w:val="left"/>
      <w:pPr>
        <w:ind w:left="5437" w:hanging="360"/>
      </w:pPr>
      <w:rPr>
        <w:rFonts w:ascii="Courier New" w:hAnsi="Courier New" w:cs="Courier New" w:hint="default"/>
      </w:rPr>
    </w:lvl>
    <w:lvl w:ilvl="8" w:tplc="240A0005" w:tentative="1">
      <w:start w:val="1"/>
      <w:numFmt w:val="bullet"/>
      <w:lvlText w:val=""/>
      <w:lvlJc w:val="left"/>
      <w:pPr>
        <w:ind w:left="6157" w:hanging="360"/>
      </w:pPr>
      <w:rPr>
        <w:rFonts w:ascii="Wingdings" w:hAnsi="Wingdings" w:hint="default"/>
      </w:rPr>
    </w:lvl>
  </w:abstractNum>
  <w:abstractNum w:abstractNumId="22" w15:restartNumberingAfterBreak="0">
    <w:nsid w:val="448571E1"/>
    <w:multiLevelType w:val="hybridMultilevel"/>
    <w:tmpl w:val="4B82196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4AAF60A6"/>
    <w:multiLevelType w:val="hybridMultilevel"/>
    <w:tmpl w:val="07A6A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A31EC"/>
    <w:multiLevelType w:val="hybridMultilevel"/>
    <w:tmpl w:val="D4E60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C579A7"/>
    <w:multiLevelType w:val="hybridMultilevel"/>
    <w:tmpl w:val="E6CE1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266CB3"/>
    <w:multiLevelType w:val="multilevel"/>
    <w:tmpl w:val="D5A232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666FF8"/>
    <w:multiLevelType w:val="hybridMultilevel"/>
    <w:tmpl w:val="9B3E37FA"/>
    <w:lvl w:ilvl="0" w:tplc="B252661A">
      <w:start w:val="1"/>
      <w:numFmt w:val="bullet"/>
      <w:lvlText w:val=""/>
      <w:lvlJc w:val="left"/>
      <w:pPr>
        <w:ind w:left="501"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0968E0"/>
    <w:multiLevelType w:val="multilevel"/>
    <w:tmpl w:val="8822FB16"/>
    <w:lvl w:ilvl="0">
      <w:start w:val="1"/>
      <w:numFmt w:val="decimal"/>
      <w:lvlText w:val="%1"/>
      <w:lvlJc w:val="left"/>
      <w:pPr>
        <w:tabs>
          <w:tab w:val="num" w:pos="432"/>
        </w:tabs>
        <w:ind w:left="432" w:hanging="432"/>
      </w:pPr>
      <w:rPr>
        <w:rFonts w:hint="default"/>
      </w:rPr>
    </w:lvl>
    <w:lvl w:ilvl="1">
      <w:start w:val="1"/>
      <w:numFmt w:val="bullet"/>
      <w:lvlText w:val=""/>
      <w:lvlJc w:val="left"/>
      <w:pPr>
        <w:tabs>
          <w:tab w:val="num" w:pos="576"/>
        </w:tabs>
        <w:ind w:left="576" w:hanging="576"/>
      </w:pPr>
      <w:rPr>
        <w:rFonts w:ascii="Symbol" w:hAnsi="Symbol" w:hint="default"/>
        <w:b/>
        <w:color w:val="808080" w:themeColor="background1" w:themeShade="80"/>
      </w:rPr>
    </w:lvl>
    <w:lvl w:ilvl="2">
      <w:start w:val="1"/>
      <w:numFmt w:val="decimal"/>
      <w:lvlText w:val="%1.%2.%3"/>
      <w:lvlJc w:val="left"/>
      <w:pPr>
        <w:tabs>
          <w:tab w:val="num" w:pos="720"/>
        </w:tabs>
        <w:ind w:left="720" w:hanging="720"/>
      </w:pPr>
      <w:rPr>
        <w:rFonts w:hint="default"/>
        <w:b/>
        <w:color w:val="808080" w:themeColor="background1" w:themeShade="80"/>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75D6451"/>
    <w:multiLevelType w:val="hybridMultilevel"/>
    <w:tmpl w:val="87D21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6F5333"/>
    <w:multiLevelType w:val="hybridMultilevel"/>
    <w:tmpl w:val="06BCA1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ABD51F5"/>
    <w:multiLevelType w:val="hybridMultilevel"/>
    <w:tmpl w:val="AFDACBD4"/>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32" w15:restartNumberingAfterBreak="0">
    <w:nsid w:val="5D9575F9"/>
    <w:multiLevelType w:val="multilevel"/>
    <w:tmpl w:val="D5A232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A755CB"/>
    <w:multiLevelType w:val="singleLevel"/>
    <w:tmpl w:val="4C6AEC82"/>
    <w:lvl w:ilvl="0">
      <w:start w:val="1"/>
      <w:numFmt w:val="decimal"/>
      <w:pStyle w:val="NumberList"/>
      <w:lvlText w:val="%1."/>
      <w:lvlJc w:val="left"/>
      <w:pPr>
        <w:tabs>
          <w:tab w:val="num" w:pos="720"/>
        </w:tabs>
        <w:ind w:left="360" w:hanging="360"/>
      </w:pPr>
    </w:lvl>
  </w:abstractNum>
  <w:abstractNum w:abstractNumId="34" w15:restartNumberingAfterBreak="0">
    <w:nsid w:val="63BC7B75"/>
    <w:multiLevelType w:val="multilevel"/>
    <w:tmpl w:val="D5A232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5496602"/>
    <w:multiLevelType w:val="hybridMultilevel"/>
    <w:tmpl w:val="0FA8E202"/>
    <w:lvl w:ilvl="0" w:tplc="240A000D">
      <w:start w:val="1"/>
      <w:numFmt w:val="bullet"/>
      <w:lvlText w:val=""/>
      <w:lvlJc w:val="left"/>
      <w:pPr>
        <w:ind w:left="754" w:hanging="360"/>
      </w:pPr>
      <w:rPr>
        <w:rFonts w:ascii="Wingdings" w:hAnsi="Wingdings"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36" w15:restartNumberingAfterBreak="0">
    <w:nsid w:val="65792AE0"/>
    <w:multiLevelType w:val="multilevel"/>
    <w:tmpl w:val="D5A232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AA7AEE"/>
    <w:multiLevelType w:val="hybridMultilevel"/>
    <w:tmpl w:val="B90C93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6B27A96"/>
    <w:multiLevelType w:val="hybridMultilevel"/>
    <w:tmpl w:val="4DAC1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B269BB"/>
    <w:multiLevelType w:val="hybridMultilevel"/>
    <w:tmpl w:val="76F28574"/>
    <w:lvl w:ilvl="0" w:tplc="240A000D">
      <w:start w:val="1"/>
      <w:numFmt w:val="bullet"/>
      <w:lvlText w:val=""/>
      <w:lvlJc w:val="left"/>
      <w:pPr>
        <w:ind w:left="1037" w:hanging="360"/>
      </w:pPr>
      <w:rPr>
        <w:rFonts w:ascii="Wingdings" w:hAnsi="Wingdings" w:hint="default"/>
      </w:rPr>
    </w:lvl>
    <w:lvl w:ilvl="1" w:tplc="240A0003" w:tentative="1">
      <w:start w:val="1"/>
      <w:numFmt w:val="bullet"/>
      <w:lvlText w:val="o"/>
      <w:lvlJc w:val="left"/>
      <w:pPr>
        <w:ind w:left="1757" w:hanging="360"/>
      </w:pPr>
      <w:rPr>
        <w:rFonts w:ascii="Courier New" w:hAnsi="Courier New" w:cs="Courier New" w:hint="default"/>
      </w:rPr>
    </w:lvl>
    <w:lvl w:ilvl="2" w:tplc="240A0005" w:tentative="1">
      <w:start w:val="1"/>
      <w:numFmt w:val="bullet"/>
      <w:lvlText w:val=""/>
      <w:lvlJc w:val="left"/>
      <w:pPr>
        <w:ind w:left="2477" w:hanging="360"/>
      </w:pPr>
      <w:rPr>
        <w:rFonts w:ascii="Wingdings" w:hAnsi="Wingdings" w:hint="default"/>
      </w:rPr>
    </w:lvl>
    <w:lvl w:ilvl="3" w:tplc="240A0001" w:tentative="1">
      <w:start w:val="1"/>
      <w:numFmt w:val="bullet"/>
      <w:lvlText w:val=""/>
      <w:lvlJc w:val="left"/>
      <w:pPr>
        <w:ind w:left="3197" w:hanging="360"/>
      </w:pPr>
      <w:rPr>
        <w:rFonts w:ascii="Symbol" w:hAnsi="Symbol" w:hint="default"/>
      </w:rPr>
    </w:lvl>
    <w:lvl w:ilvl="4" w:tplc="240A0003" w:tentative="1">
      <w:start w:val="1"/>
      <w:numFmt w:val="bullet"/>
      <w:lvlText w:val="o"/>
      <w:lvlJc w:val="left"/>
      <w:pPr>
        <w:ind w:left="3917" w:hanging="360"/>
      </w:pPr>
      <w:rPr>
        <w:rFonts w:ascii="Courier New" w:hAnsi="Courier New" w:cs="Courier New" w:hint="default"/>
      </w:rPr>
    </w:lvl>
    <w:lvl w:ilvl="5" w:tplc="240A0005" w:tentative="1">
      <w:start w:val="1"/>
      <w:numFmt w:val="bullet"/>
      <w:lvlText w:val=""/>
      <w:lvlJc w:val="left"/>
      <w:pPr>
        <w:ind w:left="4637" w:hanging="360"/>
      </w:pPr>
      <w:rPr>
        <w:rFonts w:ascii="Wingdings" w:hAnsi="Wingdings" w:hint="default"/>
      </w:rPr>
    </w:lvl>
    <w:lvl w:ilvl="6" w:tplc="240A0001" w:tentative="1">
      <w:start w:val="1"/>
      <w:numFmt w:val="bullet"/>
      <w:lvlText w:val=""/>
      <w:lvlJc w:val="left"/>
      <w:pPr>
        <w:ind w:left="5357" w:hanging="360"/>
      </w:pPr>
      <w:rPr>
        <w:rFonts w:ascii="Symbol" w:hAnsi="Symbol" w:hint="default"/>
      </w:rPr>
    </w:lvl>
    <w:lvl w:ilvl="7" w:tplc="240A0003" w:tentative="1">
      <w:start w:val="1"/>
      <w:numFmt w:val="bullet"/>
      <w:lvlText w:val="o"/>
      <w:lvlJc w:val="left"/>
      <w:pPr>
        <w:ind w:left="6077" w:hanging="360"/>
      </w:pPr>
      <w:rPr>
        <w:rFonts w:ascii="Courier New" w:hAnsi="Courier New" w:cs="Courier New" w:hint="default"/>
      </w:rPr>
    </w:lvl>
    <w:lvl w:ilvl="8" w:tplc="240A0005" w:tentative="1">
      <w:start w:val="1"/>
      <w:numFmt w:val="bullet"/>
      <w:lvlText w:val=""/>
      <w:lvlJc w:val="left"/>
      <w:pPr>
        <w:ind w:left="6797" w:hanging="360"/>
      </w:pPr>
      <w:rPr>
        <w:rFonts w:ascii="Wingdings" w:hAnsi="Wingdings" w:hint="default"/>
      </w:rPr>
    </w:lvl>
  </w:abstractNum>
  <w:abstractNum w:abstractNumId="40" w15:restartNumberingAfterBreak="0">
    <w:nsid w:val="70234E3E"/>
    <w:multiLevelType w:val="hybridMultilevel"/>
    <w:tmpl w:val="B4862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1C5985"/>
    <w:multiLevelType w:val="hybridMultilevel"/>
    <w:tmpl w:val="89D8C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28103D"/>
    <w:multiLevelType w:val="hybridMultilevel"/>
    <w:tmpl w:val="57EECBA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7A5F645C"/>
    <w:multiLevelType w:val="hybridMultilevel"/>
    <w:tmpl w:val="B21C8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741286"/>
    <w:multiLevelType w:val="hybridMultilevel"/>
    <w:tmpl w:val="E74AAF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E8E6189"/>
    <w:multiLevelType w:val="hybridMultilevel"/>
    <w:tmpl w:val="068EDF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7FF94712"/>
    <w:multiLevelType w:val="hybridMultilevel"/>
    <w:tmpl w:val="884671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17"/>
  </w:num>
  <w:num w:numId="3">
    <w:abstractNumId w:val="30"/>
  </w:num>
  <w:num w:numId="4">
    <w:abstractNumId w:val="9"/>
  </w:num>
  <w:num w:numId="5">
    <w:abstractNumId w:val="35"/>
  </w:num>
  <w:num w:numId="6">
    <w:abstractNumId w:val="5"/>
  </w:num>
  <w:num w:numId="7">
    <w:abstractNumId w:val="39"/>
  </w:num>
  <w:num w:numId="8">
    <w:abstractNumId w:val="6"/>
  </w:num>
  <w:num w:numId="9">
    <w:abstractNumId w:val="15"/>
  </w:num>
  <w:num w:numId="10">
    <w:abstractNumId w:val="29"/>
  </w:num>
  <w:num w:numId="11">
    <w:abstractNumId w:val="40"/>
  </w:num>
  <w:num w:numId="12">
    <w:abstractNumId w:val="13"/>
  </w:num>
  <w:num w:numId="13">
    <w:abstractNumId w:val="21"/>
  </w:num>
  <w:num w:numId="14">
    <w:abstractNumId w:val="1"/>
  </w:num>
  <w:num w:numId="15">
    <w:abstractNumId w:val="0"/>
  </w:num>
  <w:num w:numId="16">
    <w:abstractNumId w:val="31"/>
  </w:num>
  <w:num w:numId="17">
    <w:abstractNumId w:val="4"/>
  </w:num>
  <w:num w:numId="18">
    <w:abstractNumId w:val="18"/>
  </w:num>
  <w:num w:numId="19">
    <w:abstractNumId w:val="12"/>
  </w:num>
  <w:num w:numId="20">
    <w:abstractNumId w:val="27"/>
  </w:num>
  <w:num w:numId="21">
    <w:abstractNumId w:val="10"/>
  </w:num>
  <w:num w:numId="22">
    <w:abstractNumId w:val="42"/>
  </w:num>
  <w:num w:numId="23">
    <w:abstractNumId w:val="23"/>
  </w:num>
  <w:num w:numId="24">
    <w:abstractNumId w:val="41"/>
  </w:num>
  <w:num w:numId="25">
    <w:abstractNumId w:val="33"/>
  </w:num>
  <w:num w:numId="26">
    <w:abstractNumId w:val="8"/>
  </w:num>
  <w:num w:numId="27">
    <w:abstractNumId w:val="20"/>
  </w:num>
  <w:num w:numId="28">
    <w:abstractNumId w:val="3"/>
  </w:num>
  <w:num w:numId="29">
    <w:abstractNumId w:val="14"/>
  </w:num>
  <w:num w:numId="30">
    <w:abstractNumId w:val="37"/>
  </w:num>
  <w:num w:numId="31">
    <w:abstractNumId w:val="24"/>
  </w:num>
  <w:num w:numId="32">
    <w:abstractNumId w:val="22"/>
  </w:num>
  <w:num w:numId="33">
    <w:abstractNumId w:val="25"/>
  </w:num>
  <w:num w:numId="34">
    <w:abstractNumId w:val="43"/>
  </w:num>
  <w:num w:numId="35">
    <w:abstractNumId w:val="45"/>
  </w:num>
  <w:num w:numId="36">
    <w:abstractNumId w:val="38"/>
  </w:num>
  <w:num w:numId="37">
    <w:abstractNumId w:val="44"/>
  </w:num>
  <w:num w:numId="38">
    <w:abstractNumId w:val="11"/>
  </w:num>
  <w:num w:numId="39">
    <w:abstractNumId w:val="19"/>
  </w:num>
  <w:num w:numId="40">
    <w:abstractNumId w:val="2"/>
  </w:num>
  <w:num w:numId="41">
    <w:abstractNumId w:val="34"/>
  </w:num>
  <w:num w:numId="42">
    <w:abstractNumId w:val="26"/>
  </w:num>
  <w:num w:numId="43">
    <w:abstractNumId w:val="32"/>
  </w:num>
  <w:num w:numId="44">
    <w:abstractNumId w:val="16"/>
  </w:num>
  <w:num w:numId="45">
    <w:abstractNumId w:val="36"/>
  </w:num>
  <w:num w:numId="46">
    <w:abstractNumId w:val="7"/>
  </w:num>
  <w:num w:numId="47">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s-CO"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s-EC" w:vendorID="64" w:dllVersion="131078" w:nlCheck="1" w:checkStyle="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2DB"/>
    <w:rsid w:val="000018EB"/>
    <w:rsid w:val="00001BE5"/>
    <w:rsid w:val="000024D8"/>
    <w:rsid w:val="00002E75"/>
    <w:rsid w:val="000045C6"/>
    <w:rsid w:val="00005092"/>
    <w:rsid w:val="00006A7D"/>
    <w:rsid w:val="00006C51"/>
    <w:rsid w:val="00007088"/>
    <w:rsid w:val="0001120F"/>
    <w:rsid w:val="00011CD3"/>
    <w:rsid w:val="00012ED8"/>
    <w:rsid w:val="00012F30"/>
    <w:rsid w:val="00013112"/>
    <w:rsid w:val="000136A8"/>
    <w:rsid w:val="000145E9"/>
    <w:rsid w:val="00014A4D"/>
    <w:rsid w:val="00016C6D"/>
    <w:rsid w:val="00016D2B"/>
    <w:rsid w:val="000177EB"/>
    <w:rsid w:val="00017DFA"/>
    <w:rsid w:val="00022017"/>
    <w:rsid w:val="00022923"/>
    <w:rsid w:val="00023EDE"/>
    <w:rsid w:val="00023FCA"/>
    <w:rsid w:val="0002508D"/>
    <w:rsid w:val="0002526B"/>
    <w:rsid w:val="00025C25"/>
    <w:rsid w:val="00025F1B"/>
    <w:rsid w:val="00026E8B"/>
    <w:rsid w:val="000272FF"/>
    <w:rsid w:val="00027A1E"/>
    <w:rsid w:val="00027BD0"/>
    <w:rsid w:val="00030B00"/>
    <w:rsid w:val="0003248E"/>
    <w:rsid w:val="00032672"/>
    <w:rsid w:val="00033476"/>
    <w:rsid w:val="00033BC9"/>
    <w:rsid w:val="00034821"/>
    <w:rsid w:val="0003490C"/>
    <w:rsid w:val="00035061"/>
    <w:rsid w:val="000361E7"/>
    <w:rsid w:val="000370C8"/>
    <w:rsid w:val="00037D95"/>
    <w:rsid w:val="00042E2F"/>
    <w:rsid w:val="00043C05"/>
    <w:rsid w:val="00044594"/>
    <w:rsid w:val="00045322"/>
    <w:rsid w:val="000458C0"/>
    <w:rsid w:val="0004652D"/>
    <w:rsid w:val="00047ADF"/>
    <w:rsid w:val="00047BBF"/>
    <w:rsid w:val="00051941"/>
    <w:rsid w:val="00052DF4"/>
    <w:rsid w:val="0005441F"/>
    <w:rsid w:val="00054845"/>
    <w:rsid w:val="00054B5B"/>
    <w:rsid w:val="00057D44"/>
    <w:rsid w:val="000600B3"/>
    <w:rsid w:val="00060F89"/>
    <w:rsid w:val="0006159A"/>
    <w:rsid w:val="00062940"/>
    <w:rsid w:val="00063721"/>
    <w:rsid w:val="00063FD4"/>
    <w:rsid w:val="00065103"/>
    <w:rsid w:val="000651C7"/>
    <w:rsid w:val="00065F9A"/>
    <w:rsid w:val="00066B93"/>
    <w:rsid w:val="00067A81"/>
    <w:rsid w:val="0007059C"/>
    <w:rsid w:val="00070765"/>
    <w:rsid w:val="00070A6F"/>
    <w:rsid w:val="00070FA2"/>
    <w:rsid w:val="000724E5"/>
    <w:rsid w:val="00073469"/>
    <w:rsid w:val="00074795"/>
    <w:rsid w:val="000754FF"/>
    <w:rsid w:val="0007634E"/>
    <w:rsid w:val="00076E24"/>
    <w:rsid w:val="000771C2"/>
    <w:rsid w:val="000775F7"/>
    <w:rsid w:val="000808DF"/>
    <w:rsid w:val="00080BED"/>
    <w:rsid w:val="00080E66"/>
    <w:rsid w:val="000813CC"/>
    <w:rsid w:val="0008148E"/>
    <w:rsid w:val="00081AF8"/>
    <w:rsid w:val="000822EF"/>
    <w:rsid w:val="0008268B"/>
    <w:rsid w:val="0008286C"/>
    <w:rsid w:val="00083137"/>
    <w:rsid w:val="000848FB"/>
    <w:rsid w:val="00084A24"/>
    <w:rsid w:val="0008672E"/>
    <w:rsid w:val="00087426"/>
    <w:rsid w:val="00087564"/>
    <w:rsid w:val="00090B7D"/>
    <w:rsid w:val="000915FC"/>
    <w:rsid w:val="00091FDB"/>
    <w:rsid w:val="0009324B"/>
    <w:rsid w:val="00095936"/>
    <w:rsid w:val="00095EC7"/>
    <w:rsid w:val="00096138"/>
    <w:rsid w:val="00097B57"/>
    <w:rsid w:val="00097D78"/>
    <w:rsid w:val="000A29F6"/>
    <w:rsid w:val="000A2C3D"/>
    <w:rsid w:val="000A4F21"/>
    <w:rsid w:val="000A522C"/>
    <w:rsid w:val="000A5898"/>
    <w:rsid w:val="000B14A6"/>
    <w:rsid w:val="000B18BB"/>
    <w:rsid w:val="000B1B7D"/>
    <w:rsid w:val="000B1BFC"/>
    <w:rsid w:val="000B2411"/>
    <w:rsid w:val="000B2B06"/>
    <w:rsid w:val="000B379C"/>
    <w:rsid w:val="000B4C9F"/>
    <w:rsid w:val="000B5659"/>
    <w:rsid w:val="000B6D81"/>
    <w:rsid w:val="000B7565"/>
    <w:rsid w:val="000B7EB2"/>
    <w:rsid w:val="000C2123"/>
    <w:rsid w:val="000C219D"/>
    <w:rsid w:val="000C22B3"/>
    <w:rsid w:val="000C409A"/>
    <w:rsid w:val="000C495E"/>
    <w:rsid w:val="000C6699"/>
    <w:rsid w:val="000C712F"/>
    <w:rsid w:val="000C734D"/>
    <w:rsid w:val="000C7B20"/>
    <w:rsid w:val="000D0D2E"/>
    <w:rsid w:val="000D13A5"/>
    <w:rsid w:val="000D1CCF"/>
    <w:rsid w:val="000D1EE7"/>
    <w:rsid w:val="000D2CF4"/>
    <w:rsid w:val="000D2E34"/>
    <w:rsid w:val="000D40C0"/>
    <w:rsid w:val="000D48FD"/>
    <w:rsid w:val="000D4AB2"/>
    <w:rsid w:val="000D67B3"/>
    <w:rsid w:val="000E04ED"/>
    <w:rsid w:val="000E086B"/>
    <w:rsid w:val="000E0A4F"/>
    <w:rsid w:val="000E1B09"/>
    <w:rsid w:val="000E1CF4"/>
    <w:rsid w:val="000E2988"/>
    <w:rsid w:val="000E2F01"/>
    <w:rsid w:val="000E3D67"/>
    <w:rsid w:val="000E5E9D"/>
    <w:rsid w:val="000E7649"/>
    <w:rsid w:val="000F03E5"/>
    <w:rsid w:val="000F1070"/>
    <w:rsid w:val="000F36D6"/>
    <w:rsid w:val="000F3987"/>
    <w:rsid w:val="000F3DAF"/>
    <w:rsid w:val="000F448A"/>
    <w:rsid w:val="000F45E8"/>
    <w:rsid w:val="000F5ED6"/>
    <w:rsid w:val="00100E31"/>
    <w:rsid w:val="00101CA5"/>
    <w:rsid w:val="001023AD"/>
    <w:rsid w:val="00103377"/>
    <w:rsid w:val="00105379"/>
    <w:rsid w:val="00105B96"/>
    <w:rsid w:val="001073DA"/>
    <w:rsid w:val="00107A88"/>
    <w:rsid w:val="001101EE"/>
    <w:rsid w:val="00110209"/>
    <w:rsid w:val="0011042E"/>
    <w:rsid w:val="001117C6"/>
    <w:rsid w:val="00111803"/>
    <w:rsid w:val="0011263B"/>
    <w:rsid w:val="00113598"/>
    <w:rsid w:val="0011414B"/>
    <w:rsid w:val="001141E4"/>
    <w:rsid w:val="00114D18"/>
    <w:rsid w:val="00114E49"/>
    <w:rsid w:val="001151DE"/>
    <w:rsid w:val="00116342"/>
    <w:rsid w:val="001172FE"/>
    <w:rsid w:val="0011767A"/>
    <w:rsid w:val="00117714"/>
    <w:rsid w:val="0011781F"/>
    <w:rsid w:val="00120483"/>
    <w:rsid w:val="00120705"/>
    <w:rsid w:val="00121079"/>
    <w:rsid w:val="001218EF"/>
    <w:rsid w:val="00122202"/>
    <w:rsid w:val="00122A98"/>
    <w:rsid w:val="00122B7D"/>
    <w:rsid w:val="00122E1F"/>
    <w:rsid w:val="00123ACF"/>
    <w:rsid w:val="00124F0B"/>
    <w:rsid w:val="00124FBA"/>
    <w:rsid w:val="00127D4E"/>
    <w:rsid w:val="00127FBB"/>
    <w:rsid w:val="00130840"/>
    <w:rsid w:val="001308AC"/>
    <w:rsid w:val="0013185B"/>
    <w:rsid w:val="00132911"/>
    <w:rsid w:val="00134A91"/>
    <w:rsid w:val="00136328"/>
    <w:rsid w:val="00136BA8"/>
    <w:rsid w:val="00141230"/>
    <w:rsid w:val="00142BF9"/>
    <w:rsid w:val="00144457"/>
    <w:rsid w:val="00145CDE"/>
    <w:rsid w:val="00145FEF"/>
    <w:rsid w:val="00146EA6"/>
    <w:rsid w:val="00147A2A"/>
    <w:rsid w:val="00147B8E"/>
    <w:rsid w:val="0015045A"/>
    <w:rsid w:val="001511D4"/>
    <w:rsid w:val="001517D1"/>
    <w:rsid w:val="001537D2"/>
    <w:rsid w:val="00153AD2"/>
    <w:rsid w:val="0015454D"/>
    <w:rsid w:val="00154945"/>
    <w:rsid w:val="00154A27"/>
    <w:rsid w:val="001550F8"/>
    <w:rsid w:val="001560A6"/>
    <w:rsid w:val="00157388"/>
    <w:rsid w:val="0016006E"/>
    <w:rsid w:val="001615BB"/>
    <w:rsid w:val="001615F3"/>
    <w:rsid w:val="00161B39"/>
    <w:rsid w:val="00162551"/>
    <w:rsid w:val="00162C86"/>
    <w:rsid w:val="001640BA"/>
    <w:rsid w:val="00164341"/>
    <w:rsid w:val="001674F5"/>
    <w:rsid w:val="001676AE"/>
    <w:rsid w:val="001677AE"/>
    <w:rsid w:val="00167F6C"/>
    <w:rsid w:val="0017005B"/>
    <w:rsid w:val="001700FA"/>
    <w:rsid w:val="00170666"/>
    <w:rsid w:val="00171852"/>
    <w:rsid w:val="00172565"/>
    <w:rsid w:val="001727CA"/>
    <w:rsid w:val="00172A53"/>
    <w:rsid w:val="00172B08"/>
    <w:rsid w:val="00173897"/>
    <w:rsid w:val="00173C83"/>
    <w:rsid w:val="001749B2"/>
    <w:rsid w:val="00175B71"/>
    <w:rsid w:val="00176726"/>
    <w:rsid w:val="00176A30"/>
    <w:rsid w:val="001803F8"/>
    <w:rsid w:val="0018053B"/>
    <w:rsid w:val="001807B7"/>
    <w:rsid w:val="00181E9D"/>
    <w:rsid w:val="00181F6F"/>
    <w:rsid w:val="00181F9E"/>
    <w:rsid w:val="00182049"/>
    <w:rsid w:val="001832D3"/>
    <w:rsid w:val="001839FD"/>
    <w:rsid w:val="00184427"/>
    <w:rsid w:val="001849A4"/>
    <w:rsid w:val="00185D02"/>
    <w:rsid w:val="00185D7B"/>
    <w:rsid w:val="0018785D"/>
    <w:rsid w:val="00187A58"/>
    <w:rsid w:val="00190860"/>
    <w:rsid w:val="0019092D"/>
    <w:rsid w:val="0019121E"/>
    <w:rsid w:val="00192695"/>
    <w:rsid w:val="0019372E"/>
    <w:rsid w:val="00193A9F"/>
    <w:rsid w:val="00194078"/>
    <w:rsid w:val="00194B49"/>
    <w:rsid w:val="00194F04"/>
    <w:rsid w:val="00195235"/>
    <w:rsid w:val="00195E9C"/>
    <w:rsid w:val="001961EC"/>
    <w:rsid w:val="001A0267"/>
    <w:rsid w:val="001A0B90"/>
    <w:rsid w:val="001A1214"/>
    <w:rsid w:val="001A1E48"/>
    <w:rsid w:val="001A2789"/>
    <w:rsid w:val="001A37F7"/>
    <w:rsid w:val="001A39E3"/>
    <w:rsid w:val="001A4756"/>
    <w:rsid w:val="001A6754"/>
    <w:rsid w:val="001A6DF2"/>
    <w:rsid w:val="001A7348"/>
    <w:rsid w:val="001B2F43"/>
    <w:rsid w:val="001B314B"/>
    <w:rsid w:val="001B3D3D"/>
    <w:rsid w:val="001B6ADE"/>
    <w:rsid w:val="001B6E20"/>
    <w:rsid w:val="001B760E"/>
    <w:rsid w:val="001C0174"/>
    <w:rsid w:val="001C05A3"/>
    <w:rsid w:val="001C0C1C"/>
    <w:rsid w:val="001C0F05"/>
    <w:rsid w:val="001C181F"/>
    <w:rsid w:val="001C382F"/>
    <w:rsid w:val="001C3B36"/>
    <w:rsid w:val="001C419B"/>
    <w:rsid w:val="001C4B9F"/>
    <w:rsid w:val="001C6CD9"/>
    <w:rsid w:val="001C6F02"/>
    <w:rsid w:val="001C7BAB"/>
    <w:rsid w:val="001D01A5"/>
    <w:rsid w:val="001D0C0C"/>
    <w:rsid w:val="001D0F8D"/>
    <w:rsid w:val="001D13D5"/>
    <w:rsid w:val="001D1BCF"/>
    <w:rsid w:val="001D1BDA"/>
    <w:rsid w:val="001D1F61"/>
    <w:rsid w:val="001D2FB1"/>
    <w:rsid w:val="001D471A"/>
    <w:rsid w:val="001D4C0E"/>
    <w:rsid w:val="001D50DB"/>
    <w:rsid w:val="001D577C"/>
    <w:rsid w:val="001D5F0D"/>
    <w:rsid w:val="001D647F"/>
    <w:rsid w:val="001D64A0"/>
    <w:rsid w:val="001D6BCB"/>
    <w:rsid w:val="001D7679"/>
    <w:rsid w:val="001E1F6D"/>
    <w:rsid w:val="001E31B4"/>
    <w:rsid w:val="001E3240"/>
    <w:rsid w:val="001E3A05"/>
    <w:rsid w:val="001E4ECD"/>
    <w:rsid w:val="001E5A82"/>
    <w:rsid w:val="001E67FF"/>
    <w:rsid w:val="001E79B2"/>
    <w:rsid w:val="001F0E4D"/>
    <w:rsid w:val="001F20A7"/>
    <w:rsid w:val="001F23D7"/>
    <w:rsid w:val="001F2E5D"/>
    <w:rsid w:val="001F312C"/>
    <w:rsid w:val="001F34B7"/>
    <w:rsid w:val="001F3C3B"/>
    <w:rsid w:val="001F52C5"/>
    <w:rsid w:val="001F5C6A"/>
    <w:rsid w:val="001F5D3D"/>
    <w:rsid w:val="001F744E"/>
    <w:rsid w:val="001F7CDF"/>
    <w:rsid w:val="0020036A"/>
    <w:rsid w:val="002012D3"/>
    <w:rsid w:val="00201CE2"/>
    <w:rsid w:val="00203C59"/>
    <w:rsid w:val="00203DAA"/>
    <w:rsid w:val="002042D5"/>
    <w:rsid w:val="00204BCC"/>
    <w:rsid w:val="00204DEB"/>
    <w:rsid w:val="002065E5"/>
    <w:rsid w:val="0020718F"/>
    <w:rsid w:val="002072AE"/>
    <w:rsid w:val="002110CD"/>
    <w:rsid w:val="002120EC"/>
    <w:rsid w:val="00212199"/>
    <w:rsid w:val="00213032"/>
    <w:rsid w:val="00213B72"/>
    <w:rsid w:val="002146D8"/>
    <w:rsid w:val="00214BF2"/>
    <w:rsid w:val="002161BD"/>
    <w:rsid w:val="00216AC3"/>
    <w:rsid w:val="00217266"/>
    <w:rsid w:val="0021797D"/>
    <w:rsid w:val="00217B82"/>
    <w:rsid w:val="00220882"/>
    <w:rsid w:val="00222482"/>
    <w:rsid w:val="002248AE"/>
    <w:rsid w:val="00224C1A"/>
    <w:rsid w:val="00224DE4"/>
    <w:rsid w:val="00224E5A"/>
    <w:rsid w:val="002255C7"/>
    <w:rsid w:val="0023007F"/>
    <w:rsid w:val="00230309"/>
    <w:rsid w:val="002307B1"/>
    <w:rsid w:val="002307E8"/>
    <w:rsid w:val="0023091A"/>
    <w:rsid w:val="002318DF"/>
    <w:rsid w:val="00231B75"/>
    <w:rsid w:val="0023206D"/>
    <w:rsid w:val="00232FC0"/>
    <w:rsid w:val="002330E7"/>
    <w:rsid w:val="00233123"/>
    <w:rsid w:val="00233B9A"/>
    <w:rsid w:val="00234026"/>
    <w:rsid w:val="00234B7C"/>
    <w:rsid w:val="00236623"/>
    <w:rsid w:val="0023672F"/>
    <w:rsid w:val="00236E68"/>
    <w:rsid w:val="00237AF7"/>
    <w:rsid w:val="00237CA2"/>
    <w:rsid w:val="00240521"/>
    <w:rsid w:val="0024125E"/>
    <w:rsid w:val="00241517"/>
    <w:rsid w:val="00243A23"/>
    <w:rsid w:val="00244E38"/>
    <w:rsid w:val="00245178"/>
    <w:rsid w:val="00245AFE"/>
    <w:rsid w:val="00246173"/>
    <w:rsid w:val="00246AB0"/>
    <w:rsid w:val="00247809"/>
    <w:rsid w:val="002530CE"/>
    <w:rsid w:val="00253516"/>
    <w:rsid w:val="002539E6"/>
    <w:rsid w:val="00254E26"/>
    <w:rsid w:val="00255429"/>
    <w:rsid w:val="0025547C"/>
    <w:rsid w:val="00255A8E"/>
    <w:rsid w:val="0025627B"/>
    <w:rsid w:val="002563D0"/>
    <w:rsid w:val="00257950"/>
    <w:rsid w:val="00260B7C"/>
    <w:rsid w:val="002622FB"/>
    <w:rsid w:val="0026240D"/>
    <w:rsid w:val="00263C56"/>
    <w:rsid w:val="00265AFC"/>
    <w:rsid w:val="002663E4"/>
    <w:rsid w:val="002703E1"/>
    <w:rsid w:val="00271A51"/>
    <w:rsid w:val="00272FC4"/>
    <w:rsid w:val="00273742"/>
    <w:rsid w:val="002748CD"/>
    <w:rsid w:val="00274ACC"/>
    <w:rsid w:val="00276F27"/>
    <w:rsid w:val="002779F9"/>
    <w:rsid w:val="00277A96"/>
    <w:rsid w:val="00280C39"/>
    <w:rsid w:val="00280D56"/>
    <w:rsid w:val="002812DC"/>
    <w:rsid w:val="00281D6B"/>
    <w:rsid w:val="0028341F"/>
    <w:rsid w:val="00283566"/>
    <w:rsid w:val="0028506F"/>
    <w:rsid w:val="00285082"/>
    <w:rsid w:val="00286598"/>
    <w:rsid w:val="00286FA9"/>
    <w:rsid w:val="002875FD"/>
    <w:rsid w:val="002879D9"/>
    <w:rsid w:val="00292644"/>
    <w:rsid w:val="00293658"/>
    <w:rsid w:val="00294E98"/>
    <w:rsid w:val="00295162"/>
    <w:rsid w:val="00297411"/>
    <w:rsid w:val="00297412"/>
    <w:rsid w:val="002A0163"/>
    <w:rsid w:val="002A01F0"/>
    <w:rsid w:val="002A02A8"/>
    <w:rsid w:val="002A0342"/>
    <w:rsid w:val="002A040E"/>
    <w:rsid w:val="002A1486"/>
    <w:rsid w:val="002A1616"/>
    <w:rsid w:val="002A1D2B"/>
    <w:rsid w:val="002A3387"/>
    <w:rsid w:val="002A36EF"/>
    <w:rsid w:val="002A4BEE"/>
    <w:rsid w:val="002A5EDA"/>
    <w:rsid w:val="002A6AD2"/>
    <w:rsid w:val="002A75EE"/>
    <w:rsid w:val="002A78F3"/>
    <w:rsid w:val="002A7FCF"/>
    <w:rsid w:val="002B0556"/>
    <w:rsid w:val="002B066B"/>
    <w:rsid w:val="002B0C44"/>
    <w:rsid w:val="002B10B4"/>
    <w:rsid w:val="002B27AE"/>
    <w:rsid w:val="002B29C6"/>
    <w:rsid w:val="002B31EC"/>
    <w:rsid w:val="002B3E0C"/>
    <w:rsid w:val="002B53B2"/>
    <w:rsid w:val="002B56E3"/>
    <w:rsid w:val="002B5905"/>
    <w:rsid w:val="002B5F87"/>
    <w:rsid w:val="002B7B10"/>
    <w:rsid w:val="002C0947"/>
    <w:rsid w:val="002C0A99"/>
    <w:rsid w:val="002C12DF"/>
    <w:rsid w:val="002C14B6"/>
    <w:rsid w:val="002C1F6B"/>
    <w:rsid w:val="002C5F16"/>
    <w:rsid w:val="002C6192"/>
    <w:rsid w:val="002C6F59"/>
    <w:rsid w:val="002C797B"/>
    <w:rsid w:val="002D188B"/>
    <w:rsid w:val="002D1A15"/>
    <w:rsid w:val="002D2577"/>
    <w:rsid w:val="002D344F"/>
    <w:rsid w:val="002D3479"/>
    <w:rsid w:val="002D3977"/>
    <w:rsid w:val="002D5014"/>
    <w:rsid w:val="002D552C"/>
    <w:rsid w:val="002D5E98"/>
    <w:rsid w:val="002D6CA0"/>
    <w:rsid w:val="002D75EB"/>
    <w:rsid w:val="002D76E2"/>
    <w:rsid w:val="002E00B5"/>
    <w:rsid w:val="002E05A1"/>
    <w:rsid w:val="002E16CB"/>
    <w:rsid w:val="002E1C47"/>
    <w:rsid w:val="002E4347"/>
    <w:rsid w:val="002E51EC"/>
    <w:rsid w:val="002E52F6"/>
    <w:rsid w:val="002E5B75"/>
    <w:rsid w:val="002E5FFB"/>
    <w:rsid w:val="002E77DC"/>
    <w:rsid w:val="002E7C69"/>
    <w:rsid w:val="002E7E85"/>
    <w:rsid w:val="002F10CA"/>
    <w:rsid w:val="002F1927"/>
    <w:rsid w:val="002F2974"/>
    <w:rsid w:val="002F303C"/>
    <w:rsid w:val="002F3110"/>
    <w:rsid w:val="002F4660"/>
    <w:rsid w:val="002F4FE3"/>
    <w:rsid w:val="002F67E0"/>
    <w:rsid w:val="002F76E4"/>
    <w:rsid w:val="00300025"/>
    <w:rsid w:val="003005F1"/>
    <w:rsid w:val="00301B96"/>
    <w:rsid w:val="003024C5"/>
    <w:rsid w:val="003028C9"/>
    <w:rsid w:val="00304946"/>
    <w:rsid w:val="003050E7"/>
    <w:rsid w:val="0030537E"/>
    <w:rsid w:val="003057BB"/>
    <w:rsid w:val="00305963"/>
    <w:rsid w:val="00305C54"/>
    <w:rsid w:val="00306E0C"/>
    <w:rsid w:val="003110BD"/>
    <w:rsid w:val="00311B2D"/>
    <w:rsid w:val="00311C78"/>
    <w:rsid w:val="00311CCD"/>
    <w:rsid w:val="0031321A"/>
    <w:rsid w:val="00313E05"/>
    <w:rsid w:val="00316191"/>
    <w:rsid w:val="0031663A"/>
    <w:rsid w:val="00316D4E"/>
    <w:rsid w:val="003176B7"/>
    <w:rsid w:val="00317AB3"/>
    <w:rsid w:val="00321152"/>
    <w:rsid w:val="00321795"/>
    <w:rsid w:val="00321798"/>
    <w:rsid w:val="00321E49"/>
    <w:rsid w:val="003236A7"/>
    <w:rsid w:val="003242E4"/>
    <w:rsid w:val="003252F2"/>
    <w:rsid w:val="00325C0E"/>
    <w:rsid w:val="00325C90"/>
    <w:rsid w:val="0032620C"/>
    <w:rsid w:val="003265AE"/>
    <w:rsid w:val="00327C85"/>
    <w:rsid w:val="00327E4A"/>
    <w:rsid w:val="0033011C"/>
    <w:rsid w:val="00330B2E"/>
    <w:rsid w:val="00331312"/>
    <w:rsid w:val="00331387"/>
    <w:rsid w:val="0033210C"/>
    <w:rsid w:val="00332A45"/>
    <w:rsid w:val="003345B9"/>
    <w:rsid w:val="003358AF"/>
    <w:rsid w:val="00336375"/>
    <w:rsid w:val="00337BD7"/>
    <w:rsid w:val="003405A1"/>
    <w:rsid w:val="003406E5"/>
    <w:rsid w:val="00340778"/>
    <w:rsid w:val="00342E6B"/>
    <w:rsid w:val="0034348E"/>
    <w:rsid w:val="00344131"/>
    <w:rsid w:val="00344907"/>
    <w:rsid w:val="00345DBD"/>
    <w:rsid w:val="003466DF"/>
    <w:rsid w:val="0034759D"/>
    <w:rsid w:val="003476C0"/>
    <w:rsid w:val="00351299"/>
    <w:rsid w:val="003530B5"/>
    <w:rsid w:val="00353D69"/>
    <w:rsid w:val="00354837"/>
    <w:rsid w:val="00355393"/>
    <w:rsid w:val="003562F0"/>
    <w:rsid w:val="00356D4E"/>
    <w:rsid w:val="00357F63"/>
    <w:rsid w:val="00360AA0"/>
    <w:rsid w:val="00361470"/>
    <w:rsid w:val="0036168E"/>
    <w:rsid w:val="00364A29"/>
    <w:rsid w:val="003662D5"/>
    <w:rsid w:val="00366796"/>
    <w:rsid w:val="00366B6B"/>
    <w:rsid w:val="0036721A"/>
    <w:rsid w:val="003677D3"/>
    <w:rsid w:val="0037030B"/>
    <w:rsid w:val="00372043"/>
    <w:rsid w:val="0037235E"/>
    <w:rsid w:val="00372785"/>
    <w:rsid w:val="003728D8"/>
    <w:rsid w:val="0037402D"/>
    <w:rsid w:val="00376331"/>
    <w:rsid w:val="00376A29"/>
    <w:rsid w:val="00380A64"/>
    <w:rsid w:val="00380EE1"/>
    <w:rsid w:val="003820C2"/>
    <w:rsid w:val="00382499"/>
    <w:rsid w:val="00383B33"/>
    <w:rsid w:val="00383F6D"/>
    <w:rsid w:val="003853C3"/>
    <w:rsid w:val="00385D2B"/>
    <w:rsid w:val="0038692D"/>
    <w:rsid w:val="00390F29"/>
    <w:rsid w:val="00391D18"/>
    <w:rsid w:val="00391D4C"/>
    <w:rsid w:val="00394113"/>
    <w:rsid w:val="003954FE"/>
    <w:rsid w:val="00395FF8"/>
    <w:rsid w:val="003962B2"/>
    <w:rsid w:val="003979AF"/>
    <w:rsid w:val="00397D4B"/>
    <w:rsid w:val="003A0554"/>
    <w:rsid w:val="003A0F0C"/>
    <w:rsid w:val="003A3384"/>
    <w:rsid w:val="003A48FB"/>
    <w:rsid w:val="003A6342"/>
    <w:rsid w:val="003A6F19"/>
    <w:rsid w:val="003B07A3"/>
    <w:rsid w:val="003B30D2"/>
    <w:rsid w:val="003B4127"/>
    <w:rsid w:val="003B53F0"/>
    <w:rsid w:val="003B56E1"/>
    <w:rsid w:val="003B765A"/>
    <w:rsid w:val="003B7CD8"/>
    <w:rsid w:val="003C08E3"/>
    <w:rsid w:val="003C16BB"/>
    <w:rsid w:val="003C22EE"/>
    <w:rsid w:val="003C35D6"/>
    <w:rsid w:val="003C50D3"/>
    <w:rsid w:val="003C627F"/>
    <w:rsid w:val="003D03ED"/>
    <w:rsid w:val="003D194C"/>
    <w:rsid w:val="003D1F7A"/>
    <w:rsid w:val="003D2652"/>
    <w:rsid w:val="003D26A9"/>
    <w:rsid w:val="003D476B"/>
    <w:rsid w:val="003D515F"/>
    <w:rsid w:val="003D529A"/>
    <w:rsid w:val="003D5D30"/>
    <w:rsid w:val="003D6597"/>
    <w:rsid w:val="003D68A6"/>
    <w:rsid w:val="003E078D"/>
    <w:rsid w:val="003E23B3"/>
    <w:rsid w:val="003E2950"/>
    <w:rsid w:val="003E60B5"/>
    <w:rsid w:val="003E6E3E"/>
    <w:rsid w:val="003F0B8D"/>
    <w:rsid w:val="003F1147"/>
    <w:rsid w:val="003F15C5"/>
    <w:rsid w:val="003F18DA"/>
    <w:rsid w:val="003F2B8C"/>
    <w:rsid w:val="003F406F"/>
    <w:rsid w:val="003F4A30"/>
    <w:rsid w:val="003F4A49"/>
    <w:rsid w:val="003F4DE8"/>
    <w:rsid w:val="003F5588"/>
    <w:rsid w:val="003F5FB7"/>
    <w:rsid w:val="003F62F1"/>
    <w:rsid w:val="003F6AAC"/>
    <w:rsid w:val="003F6B95"/>
    <w:rsid w:val="003F73BF"/>
    <w:rsid w:val="003F7B3A"/>
    <w:rsid w:val="00400016"/>
    <w:rsid w:val="004006F6"/>
    <w:rsid w:val="0040073C"/>
    <w:rsid w:val="00400AD5"/>
    <w:rsid w:val="00400C87"/>
    <w:rsid w:val="00400E11"/>
    <w:rsid w:val="004044D2"/>
    <w:rsid w:val="00404662"/>
    <w:rsid w:val="0040579E"/>
    <w:rsid w:val="004066D0"/>
    <w:rsid w:val="004106B8"/>
    <w:rsid w:val="00410BBF"/>
    <w:rsid w:val="00411AF9"/>
    <w:rsid w:val="00412619"/>
    <w:rsid w:val="00415BD5"/>
    <w:rsid w:val="00415E7C"/>
    <w:rsid w:val="0041644C"/>
    <w:rsid w:val="00416618"/>
    <w:rsid w:val="00416653"/>
    <w:rsid w:val="00416FF7"/>
    <w:rsid w:val="004175F9"/>
    <w:rsid w:val="0041769E"/>
    <w:rsid w:val="0041786C"/>
    <w:rsid w:val="004206B8"/>
    <w:rsid w:val="00422142"/>
    <w:rsid w:val="004221FE"/>
    <w:rsid w:val="00425D1E"/>
    <w:rsid w:val="00426B43"/>
    <w:rsid w:val="00427FB0"/>
    <w:rsid w:val="00430820"/>
    <w:rsid w:val="00432EE9"/>
    <w:rsid w:val="00433D9A"/>
    <w:rsid w:val="004344FC"/>
    <w:rsid w:val="004351E1"/>
    <w:rsid w:val="0043581B"/>
    <w:rsid w:val="00435A1A"/>
    <w:rsid w:val="004400B6"/>
    <w:rsid w:val="00440EC8"/>
    <w:rsid w:val="0044202F"/>
    <w:rsid w:val="004428F8"/>
    <w:rsid w:val="00442D62"/>
    <w:rsid w:val="00444A7C"/>
    <w:rsid w:val="00445454"/>
    <w:rsid w:val="00446643"/>
    <w:rsid w:val="00446AD9"/>
    <w:rsid w:val="00447D97"/>
    <w:rsid w:val="004500E9"/>
    <w:rsid w:val="00450842"/>
    <w:rsid w:val="00450A3D"/>
    <w:rsid w:val="004518D7"/>
    <w:rsid w:val="00451F1B"/>
    <w:rsid w:val="00452F44"/>
    <w:rsid w:val="00453B66"/>
    <w:rsid w:val="00454220"/>
    <w:rsid w:val="004543E2"/>
    <w:rsid w:val="00454E28"/>
    <w:rsid w:val="0045623C"/>
    <w:rsid w:val="004564A2"/>
    <w:rsid w:val="00456651"/>
    <w:rsid w:val="00457939"/>
    <w:rsid w:val="004601C6"/>
    <w:rsid w:val="004606D1"/>
    <w:rsid w:val="0046076B"/>
    <w:rsid w:val="00461564"/>
    <w:rsid w:val="00461A4D"/>
    <w:rsid w:val="00463F86"/>
    <w:rsid w:val="00466618"/>
    <w:rsid w:val="00466C8A"/>
    <w:rsid w:val="00466DA6"/>
    <w:rsid w:val="00466F80"/>
    <w:rsid w:val="004731F1"/>
    <w:rsid w:val="00473B07"/>
    <w:rsid w:val="00474B10"/>
    <w:rsid w:val="004774F4"/>
    <w:rsid w:val="00480E7B"/>
    <w:rsid w:val="00481FC8"/>
    <w:rsid w:val="004829A0"/>
    <w:rsid w:val="00482B27"/>
    <w:rsid w:val="00483DBE"/>
    <w:rsid w:val="00483E2E"/>
    <w:rsid w:val="00484519"/>
    <w:rsid w:val="00491BEE"/>
    <w:rsid w:val="00492469"/>
    <w:rsid w:val="00492C66"/>
    <w:rsid w:val="00492C72"/>
    <w:rsid w:val="00493A45"/>
    <w:rsid w:val="00494A07"/>
    <w:rsid w:val="00497E97"/>
    <w:rsid w:val="004A00C9"/>
    <w:rsid w:val="004A0BE0"/>
    <w:rsid w:val="004A1541"/>
    <w:rsid w:val="004A1781"/>
    <w:rsid w:val="004A17F1"/>
    <w:rsid w:val="004A1A32"/>
    <w:rsid w:val="004A24D3"/>
    <w:rsid w:val="004A2E4F"/>
    <w:rsid w:val="004A363C"/>
    <w:rsid w:val="004A5739"/>
    <w:rsid w:val="004A62A1"/>
    <w:rsid w:val="004A665F"/>
    <w:rsid w:val="004A71D4"/>
    <w:rsid w:val="004A7C54"/>
    <w:rsid w:val="004B06FA"/>
    <w:rsid w:val="004B2550"/>
    <w:rsid w:val="004B5F90"/>
    <w:rsid w:val="004B68C4"/>
    <w:rsid w:val="004B6F6B"/>
    <w:rsid w:val="004C02C4"/>
    <w:rsid w:val="004C0686"/>
    <w:rsid w:val="004C2B12"/>
    <w:rsid w:val="004C310D"/>
    <w:rsid w:val="004C3676"/>
    <w:rsid w:val="004C369A"/>
    <w:rsid w:val="004C3FB2"/>
    <w:rsid w:val="004C79F9"/>
    <w:rsid w:val="004D01F6"/>
    <w:rsid w:val="004D2752"/>
    <w:rsid w:val="004D3A51"/>
    <w:rsid w:val="004D3DEA"/>
    <w:rsid w:val="004D4A39"/>
    <w:rsid w:val="004D54B2"/>
    <w:rsid w:val="004D5983"/>
    <w:rsid w:val="004D5B3D"/>
    <w:rsid w:val="004D5E7F"/>
    <w:rsid w:val="004D742C"/>
    <w:rsid w:val="004D7914"/>
    <w:rsid w:val="004D7A60"/>
    <w:rsid w:val="004E04F5"/>
    <w:rsid w:val="004E44EA"/>
    <w:rsid w:val="004E5144"/>
    <w:rsid w:val="004E6037"/>
    <w:rsid w:val="004E7F29"/>
    <w:rsid w:val="004F0154"/>
    <w:rsid w:val="004F035E"/>
    <w:rsid w:val="004F0DA3"/>
    <w:rsid w:val="004F0E96"/>
    <w:rsid w:val="004F0F84"/>
    <w:rsid w:val="004F1638"/>
    <w:rsid w:val="004F174E"/>
    <w:rsid w:val="004F2278"/>
    <w:rsid w:val="004F32CC"/>
    <w:rsid w:val="004F360C"/>
    <w:rsid w:val="004F38D4"/>
    <w:rsid w:val="00500AC7"/>
    <w:rsid w:val="00501740"/>
    <w:rsid w:val="00501DAC"/>
    <w:rsid w:val="005027A4"/>
    <w:rsid w:val="005032D3"/>
    <w:rsid w:val="00505CAD"/>
    <w:rsid w:val="00510334"/>
    <w:rsid w:val="00510340"/>
    <w:rsid w:val="0051109F"/>
    <w:rsid w:val="00511286"/>
    <w:rsid w:val="005113CB"/>
    <w:rsid w:val="0051167F"/>
    <w:rsid w:val="005117E8"/>
    <w:rsid w:val="00512D54"/>
    <w:rsid w:val="005141C8"/>
    <w:rsid w:val="0051444F"/>
    <w:rsid w:val="0051629F"/>
    <w:rsid w:val="00516DF6"/>
    <w:rsid w:val="005218F2"/>
    <w:rsid w:val="00521AA2"/>
    <w:rsid w:val="00521BE3"/>
    <w:rsid w:val="00521C9D"/>
    <w:rsid w:val="00524031"/>
    <w:rsid w:val="00524B2B"/>
    <w:rsid w:val="00525292"/>
    <w:rsid w:val="00525CCF"/>
    <w:rsid w:val="00525F88"/>
    <w:rsid w:val="0052623C"/>
    <w:rsid w:val="00526C7E"/>
    <w:rsid w:val="005273E2"/>
    <w:rsid w:val="0052741B"/>
    <w:rsid w:val="0052782E"/>
    <w:rsid w:val="00527A86"/>
    <w:rsid w:val="00527DA3"/>
    <w:rsid w:val="0053064B"/>
    <w:rsid w:val="0053233F"/>
    <w:rsid w:val="0053268F"/>
    <w:rsid w:val="00534792"/>
    <w:rsid w:val="00536E69"/>
    <w:rsid w:val="00537099"/>
    <w:rsid w:val="0053762D"/>
    <w:rsid w:val="00537806"/>
    <w:rsid w:val="00540B3B"/>
    <w:rsid w:val="0054224C"/>
    <w:rsid w:val="005427B1"/>
    <w:rsid w:val="00542C97"/>
    <w:rsid w:val="00546241"/>
    <w:rsid w:val="0054655A"/>
    <w:rsid w:val="005467BB"/>
    <w:rsid w:val="00547230"/>
    <w:rsid w:val="005478A1"/>
    <w:rsid w:val="005512CE"/>
    <w:rsid w:val="005522D4"/>
    <w:rsid w:val="005538B0"/>
    <w:rsid w:val="00554A78"/>
    <w:rsid w:val="00554B17"/>
    <w:rsid w:val="0055583A"/>
    <w:rsid w:val="005560A2"/>
    <w:rsid w:val="0055619E"/>
    <w:rsid w:val="00556CAE"/>
    <w:rsid w:val="00557E4C"/>
    <w:rsid w:val="00560870"/>
    <w:rsid w:val="00561463"/>
    <w:rsid w:val="00561E4D"/>
    <w:rsid w:val="00563DD9"/>
    <w:rsid w:val="00564C0B"/>
    <w:rsid w:val="0056575A"/>
    <w:rsid w:val="00565C2D"/>
    <w:rsid w:val="00565E33"/>
    <w:rsid w:val="0056727D"/>
    <w:rsid w:val="005679C6"/>
    <w:rsid w:val="005712DC"/>
    <w:rsid w:val="00573039"/>
    <w:rsid w:val="0057321B"/>
    <w:rsid w:val="00573562"/>
    <w:rsid w:val="00573825"/>
    <w:rsid w:val="00573E50"/>
    <w:rsid w:val="00575E21"/>
    <w:rsid w:val="00576AFC"/>
    <w:rsid w:val="0058004D"/>
    <w:rsid w:val="005810C0"/>
    <w:rsid w:val="00582F7C"/>
    <w:rsid w:val="00583EB4"/>
    <w:rsid w:val="0058459B"/>
    <w:rsid w:val="00584DEE"/>
    <w:rsid w:val="00585DBA"/>
    <w:rsid w:val="00586EA6"/>
    <w:rsid w:val="00591BD9"/>
    <w:rsid w:val="00592233"/>
    <w:rsid w:val="00592413"/>
    <w:rsid w:val="0059272C"/>
    <w:rsid w:val="00593123"/>
    <w:rsid w:val="005945C8"/>
    <w:rsid w:val="0059584D"/>
    <w:rsid w:val="00595B40"/>
    <w:rsid w:val="00596F26"/>
    <w:rsid w:val="005A1A7F"/>
    <w:rsid w:val="005A1AAB"/>
    <w:rsid w:val="005A209D"/>
    <w:rsid w:val="005A2EEB"/>
    <w:rsid w:val="005A3188"/>
    <w:rsid w:val="005A34D6"/>
    <w:rsid w:val="005A35FE"/>
    <w:rsid w:val="005A3C8C"/>
    <w:rsid w:val="005A4287"/>
    <w:rsid w:val="005A4400"/>
    <w:rsid w:val="005A5920"/>
    <w:rsid w:val="005A5B74"/>
    <w:rsid w:val="005A6343"/>
    <w:rsid w:val="005A70E1"/>
    <w:rsid w:val="005A7C42"/>
    <w:rsid w:val="005A7CF5"/>
    <w:rsid w:val="005A7D46"/>
    <w:rsid w:val="005B2C7F"/>
    <w:rsid w:val="005B32A8"/>
    <w:rsid w:val="005B3BB6"/>
    <w:rsid w:val="005B50D7"/>
    <w:rsid w:val="005B7B86"/>
    <w:rsid w:val="005C091F"/>
    <w:rsid w:val="005C1CFB"/>
    <w:rsid w:val="005C2C82"/>
    <w:rsid w:val="005C2EE0"/>
    <w:rsid w:val="005C3A4D"/>
    <w:rsid w:val="005C406B"/>
    <w:rsid w:val="005C460F"/>
    <w:rsid w:val="005C4D73"/>
    <w:rsid w:val="005C5405"/>
    <w:rsid w:val="005C62A6"/>
    <w:rsid w:val="005C7242"/>
    <w:rsid w:val="005D0B37"/>
    <w:rsid w:val="005D0CAE"/>
    <w:rsid w:val="005D1316"/>
    <w:rsid w:val="005D1B76"/>
    <w:rsid w:val="005D3825"/>
    <w:rsid w:val="005D4C9B"/>
    <w:rsid w:val="005D4ED0"/>
    <w:rsid w:val="005D5224"/>
    <w:rsid w:val="005D6803"/>
    <w:rsid w:val="005D68BC"/>
    <w:rsid w:val="005D6CB7"/>
    <w:rsid w:val="005D7125"/>
    <w:rsid w:val="005D755E"/>
    <w:rsid w:val="005E0B05"/>
    <w:rsid w:val="005E0E16"/>
    <w:rsid w:val="005E13FA"/>
    <w:rsid w:val="005E1CCD"/>
    <w:rsid w:val="005E271A"/>
    <w:rsid w:val="005E2E09"/>
    <w:rsid w:val="005E3073"/>
    <w:rsid w:val="005E4618"/>
    <w:rsid w:val="005E4F4F"/>
    <w:rsid w:val="005E50A9"/>
    <w:rsid w:val="005E56F4"/>
    <w:rsid w:val="005E64E7"/>
    <w:rsid w:val="005E652D"/>
    <w:rsid w:val="005E6F38"/>
    <w:rsid w:val="005E713B"/>
    <w:rsid w:val="005F18E9"/>
    <w:rsid w:val="005F40A7"/>
    <w:rsid w:val="005F4629"/>
    <w:rsid w:val="005F638F"/>
    <w:rsid w:val="005F65D1"/>
    <w:rsid w:val="005F69D9"/>
    <w:rsid w:val="005F7813"/>
    <w:rsid w:val="005F7B13"/>
    <w:rsid w:val="00601327"/>
    <w:rsid w:val="00602A86"/>
    <w:rsid w:val="00603646"/>
    <w:rsid w:val="00603664"/>
    <w:rsid w:val="00603CFF"/>
    <w:rsid w:val="0060470A"/>
    <w:rsid w:val="00605101"/>
    <w:rsid w:val="00605368"/>
    <w:rsid w:val="00605839"/>
    <w:rsid w:val="0060626C"/>
    <w:rsid w:val="006067C4"/>
    <w:rsid w:val="00606DFD"/>
    <w:rsid w:val="00606EA1"/>
    <w:rsid w:val="00607114"/>
    <w:rsid w:val="00610573"/>
    <w:rsid w:val="00610C90"/>
    <w:rsid w:val="0061150D"/>
    <w:rsid w:val="006130CE"/>
    <w:rsid w:val="00613591"/>
    <w:rsid w:val="00614CBB"/>
    <w:rsid w:val="006151D8"/>
    <w:rsid w:val="0061749C"/>
    <w:rsid w:val="00620096"/>
    <w:rsid w:val="00620113"/>
    <w:rsid w:val="0062256E"/>
    <w:rsid w:val="006227FB"/>
    <w:rsid w:val="006247C1"/>
    <w:rsid w:val="00625BA5"/>
    <w:rsid w:val="00625FD3"/>
    <w:rsid w:val="00627D5E"/>
    <w:rsid w:val="0063159C"/>
    <w:rsid w:val="00634620"/>
    <w:rsid w:val="00635DBC"/>
    <w:rsid w:val="006367F7"/>
    <w:rsid w:val="006368AB"/>
    <w:rsid w:val="006402A5"/>
    <w:rsid w:val="006424C0"/>
    <w:rsid w:val="00644B3E"/>
    <w:rsid w:val="00646458"/>
    <w:rsid w:val="006467F1"/>
    <w:rsid w:val="00650CCE"/>
    <w:rsid w:val="00651F3A"/>
    <w:rsid w:val="00652FCE"/>
    <w:rsid w:val="006530AB"/>
    <w:rsid w:val="00653792"/>
    <w:rsid w:val="00653953"/>
    <w:rsid w:val="00655D06"/>
    <w:rsid w:val="00656670"/>
    <w:rsid w:val="00656954"/>
    <w:rsid w:val="00656C76"/>
    <w:rsid w:val="00660F16"/>
    <w:rsid w:val="00661060"/>
    <w:rsid w:val="00664F72"/>
    <w:rsid w:val="00665772"/>
    <w:rsid w:val="00666789"/>
    <w:rsid w:val="00667A9D"/>
    <w:rsid w:val="006707A4"/>
    <w:rsid w:val="006729C4"/>
    <w:rsid w:val="00674981"/>
    <w:rsid w:val="0067555A"/>
    <w:rsid w:val="00675B8B"/>
    <w:rsid w:val="0067653B"/>
    <w:rsid w:val="00676D3C"/>
    <w:rsid w:val="00677F92"/>
    <w:rsid w:val="00683761"/>
    <w:rsid w:val="00684FFC"/>
    <w:rsid w:val="00685B8A"/>
    <w:rsid w:val="00687C86"/>
    <w:rsid w:val="00687D35"/>
    <w:rsid w:val="00687E95"/>
    <w:rsid w:val="00690D95"/>
    <w:rsid w:val="0069111F"/>
    <w:rsid w:val="00691BD5"/>
    <w:rsid w:val="0069218D"/>
    <w:rsid w:val="0069289F"/>
    <w:rsid w:val="006931E1"/>
    <w:rsid w:val="00693299"/>
    <w:rsid w:val="00693D6A"/>
    <w:rsid w:val="006944F9"/>
    <w:rsid w:val="006958EA"/>
    <w:rsid w:val="00695B06"/>
    <w:rsid w:val="00695B07"/>
    <w:rsid w:val="0069695B"/>
    <w:rsid w:val="006A103F"/>
    <w:rsid w:val="006A236B"/>
    <w:rsid w:val="006A30BC"/>
    <w:rsid w:val="006A3EEB"/>
    <w:rsid w:val="006A40FF"/>
    <w:rsid w:val="006A5186"/>
    <w:rsid w:val="006A5E45"/>
    <w:rsid w:val="006A62DF"/>
    <w:rsid w:val="006A659A"/>
    <w:rsid w:val="006A661F"/>
    <w:rsid w:val="006A6A99"/>
    <w:rsid w:val="006A6E9F"/>
    <w:rsid w:val="006A7607"/>
    <w:rsid w:val="006B0324"/>
    <w:rsid w:val="006B0DBE"/>
    <w:rsid w:val="006B39D7"/>
    <w:rsid w:val="006B3AE5"/>
    <w:rsid w:val="006B3EED"/>
    <w:rsid w:val="006B474C"/>
    <w:rsid w:val="006B551C"/>
    <w:rsid w:val="006B6885"/>
    <w:rsid w:val="006B6B9A"/>
    <w:rsid w:val="006B74E9"/>
    <w:rsid w:val="006B74F0"/>
    <w:rsid w:val="006C01DE"/>
    <w:rsid w:val="006C03E0"/>
    <w:rsid w:val="006C18FA"/>
    <w:rsid w:val="006C2626"/>
    <w:rsid w:val="006C31E5"/>
    <w:rsid w:val="006C3A8A"/>
    <w:rsid w:val="006C4549"/>
    <w:rsid w:val="006C47B1"/>
    <w:rsid w:val="006C4A84"/>
    <w:rsid w:val="006C511D"/>
    <w:rsid w:val="006C58E9"/>
    <w:rsid w:val="006C5922"/>
    <w:rsid w:val="006C6D73"/>
    <w:rsid w:val="006D0B07"/>
    <w:rsid w:val="006D11AF"/>
    <w:rsid w:val="006D1544"/>
    <w:rsid w:val="006D16E4"/>
    <w:rsid w:val="006D1C6A"/>
    <w:rsid w:val="006D21FB"/>
    <w:rsid w:val="006D31FF"/>
    <w:rsid w:val="006D33A4"/>
    <w:rsid w:val="006D365A"/>
    <w:rsid w:val="006D370F"/>
    <w:rsid w:val="006D513A"/>
    <w:rsid w:val="006D6547"/>
    <w:rsid w:val="006D676C"/>
    <w:rsid w:val="006D6D26"/>
    <w:rsid w:val="006D7E3F"/>
    <w:rsid w:val="006E1AD7"/>
    <w:rsid w:val="006E1C64"/>
    <w:rsid w:val="006E2A3D"/>
    <w:rsid w:val="006E2C60"/>
    <w:rsid w:val="006E2FBF"/>
    <w:rsid w:val="006E55B9"/>
    <w:rsid w:val="006E69D1"/>
    <w:rsid w:val="006E714D"/>
    <w:rsid w:val="006E7E5C"/>
    <w:rsid w:val="006F43F8"/>
    <w:rsid w:val="006F742E"/>
    <w:rsid w:val="006F7929"/>
    <w:rsid w:val="006F7C91"/>
    <w:rsid w:val="00700774"/>
    <w:rsid w:val="007016A2"/>
    <w:rsid w:val="00703515"/>
    <w:rsid w:val="00703904"/>
    <w:rsid w:val="00703C67"/>
    <w:rsid w:val="00703DC6"/>
    <w:rsid w:val="00704B21"/>
    <w:rsid w:val="00706E04"/>
    <w:rsid w:val="00710074"/>
    <w:rsid w:val="007123C8"/>
    <w:rsid w:val="00713180"/>
    <w:rsid w:val="007138B5"/>
    <w:rsid w:val="007153E0"/>
    <w:rsid w:val="007154FC"/>
    <w:rsid w:val="00715D87"/>
    <w:rsid w:val="00715E0D"/>
    <w:rsid w:val="00716BA3"/>
    <w:rsid w:val="007177E5"/>
    <w:rsid w:val="00717947"/>
    <w:rsid w:val="007202DB"/>
    <w:rsid w:val="0072160D"/>
    <w:rsid w:val="007231A5"/>
    <w:rsid w:val="007234FF"/>
    <w:rsid w:val="00724D92"/>
    <w:rsid w:val="00725534"/>
    <w:rsid w:val="007259EC"/>
    <w:rsid w:val="007265F9"/>
    <w:rsid w:val="0072770C"/>
    <w:rsid w:val="00727CD6"/>
    <w:rsid w:val="00727D0E"/>
    <w:rsid w:val="00730124"/>
    <w:rsid w:val="00731217"/>
    <w:rsid w:val="00732B66"/>
    <w:rsid w:val="007336F3"/>
    <w:rsid w:val="00734900"/>
    <w:rsid w:val="007358E3"/>
    <w:rsid w:val="00735C1B"/>
    <w:rsid w:val="00735CD1"/>
    <w:rsid w:val="00735DFA"/>
    <w:rsid w:val="00736980"/>
    <w:rsid w:val="00736FB0"/>
    <w:rsid w:val="00740D3D"/>
    <w:rsid w:val="007416B1"/>
    <w:rsid w:val="007420E9"/>
    <w:rsid w:val="0074223C"/>
    <w:rsid w:val="00743850"/>
    <w:rsid w:val="00744C31"/>
    <w:rsid w:val="007451D7"/>
    <w:rsid w:val="00745545"/>
    <w:rsid w:val="00745982"/>
    <w:rsid w:val="00746446"/>
    <w:rsid w:val="00747E14"/>
    <w:rsid w:val="007505D2"/>
    <w:rsid w:val="00750793"/>
    <w:rsid w:val="00750D18"/>
    <w:rsid w:val="007510F7"/>
    <w:rsid w:val="00751E46"/>
    <w:rsid w:val="00752371"/>
    <w:rsid w:val="007524EB"/>
    <w:rsid w:val="0075286E"/>
    <w:rsid w:val="00752B45"/>
    <w:rsid w:val="00754DEA"/>
    <w:rsid w:val="00754E98"/>
    <w:rsid w:val="00756BAE"/>
    <w:rsid w:val="00756C1F"/>
    <w:rsid w:val="007570A3"/>
    <w:rsid w:val="007607CD"/>
    <w:rsid w:val="007608F9"/>
    <w:rsid w:val="00760F7B"/>
    <w:rsid w:val="007618E4"/>
    <w:rsid w:val="00761F80"/>
    <w:rsid w:val="00762445"/>
    <w:rsid w:val="00762880"/>
    <w:rsid w:val="00762AE6"/>
    <w:rsid w:val="00763367"/>
    <w:rsid w:val="007641AE"/>
    <w:rsid w:val="00766F8F"/>
    <w:rsid w:val="007678A6"/>
    <w:rsid w:val="0077033A"/>
    <w:rsid w:val="00770D21"/>
    <w:rsid w:val="00772E19"/>
    <w:rsid w:val="007737A1"/>
    <w:rsid w:val="00773FC1"/>
    <w:rsid w:val="00774368"/>
    <w:rsid w:val="00774CE7"/>
    <w:rsid w:val="0077590B"/>
    <w:rsid w:val="007773DB"/>
    <w:rsid w:val="00777EE6"/>
    <w:rsid w:val="0078166A"/>
    <w:rsid w:val="007816C7"/>
    <w:rsid w:val="007816E7"/>
    <w:rsid w:val="00782602"/>
    <w:rsid w:val="007830C1"/>
    <w:rsid w:val="007841A8"/>
    <w:rsid w:val="00784FAE"/>
    <w:rsid w:val="007853E3"/>
    <w:rsid w:val="00786087"/>
    <w:rsid w:val="0078608D"/>
    <w:rsid w:val="007866AF"/>
    <w:rsid w:val="00786CFF"/>
    <w:rsid w:val="00786D79"/>
    <w:rsid w:val="0078791D"/>
    <w:rsid w:val="0079011C"/>
    <w:rsid w:val="007904FA"/>
    <w:rsid w:val="00790A29"/>
    <w:rsid w:val="00790FC0"/>
    <w:rsid w:val="00791A8F"/>
    <w:rsid w:val="00791B3F"/>
    <w:rsid w:val="00792806"/>
    <w:rsid w:val="00794C63"/>
    <w:rsid w:val="00794F93"/>
    <w:rsid w:val="007952BB"/>
    <w:rsid w:val="00795CF9"/>
    <w:rsid w:val="00796884"/>
    <w:rsid w:val="00796CCF"/>
    <w:rsid w:val="00796F37"/>
    <w:rsid w:val="0079737C"/>
    <w:rsid w:val="007A0800"/>
    <w:rsid w:val="007A0B2C"/>
    <w:rsid w:val="007A2561"/>
    <w:rsid w:val="007A2918"/>
    <w:rsid w:val="007A2F2E"/>
    <w:rsid w:val="007A3739"/>
    <w:rsid w:val="007A433B"/>
    <w:rsid w:val="007A45EB"/>
    <w:rsid w:val="007A52D2"/>
    <w:rsid w:val="007A53E2"/>
    <w:rsid w:val="007A55DF"/>
    <w:rsid w:val="007A6F02"/>
    <w:rsid w:val="007A6FC9"/>
    <w:rsid w:val="007A760C"/>
    <w:rsid w:val="007A788D"/>
    <w:rsid w:val="007B1194"/>
    <w:rsid w:val="007B4356"/>
    <w:rsid w:val="007B47FB"/>
    <w:rsid w:val="007B5A27"/>
    <w:rsid w:val="007B6E86"/>
    <w:rsid w:val="007B7766"/>
    <w:rsid w:val="007B7B3B"/>
    <w:rsid w:val="007B7F4F"/>
    <w:rsid w:val="007C0D21"/>
    <w:rsid w:val="007C1CBB"/>
    <w:rsid w:val="007C1E69"/>
    <w:rsid w:val="007C37A1"/>
    <w:rsid w:val="007C61FD"/>
    <w:rsid w:val="007D0FEC"/>
    <w:rsid w:val="007D1463"/>
    <w:rsid w:val="007D21A8"/>
    <w:rsid w:val="007D4807"/>
    <w:rsid w:val="007D6E8D"/>
    <w:rsid w:val="007D6EB0"/>
    <w:rsid w:val="007D705C"/>
    <w:rsid w:val="007D7985"/>
    <w:rsid w:val="007E00EA"/>
    <w:rsid w:val="007E2D1A"/>
    <w:rsid w:val="007E4AD3"/>
    <w:rsid w:val="007E5333"/>
    <w:rsid w:val="007E5A8C"/>
    <w:rsid w:val="007E6288"/>
    <w:rsid w:val="007E645D"/>
    <w:rsid w:val="007E6B3F"/>
    <w:rsid w:val="007F020F"/>
    <w:rsid w:val="007F02A2"/>
    <w:rsid w:val="007F05D6"/>
    <w:rsid w:val="007F1508"/>
    <w:rsid w:val="007F3080"/>
    <w:rsid w:val="007F4799"/>
    <w:rsid w:val="007F63B3"/>
    <w:rsid w:val="007F740C"/>
    <w:rsid w:val="007F74D4"/>
    <w:rsid w:val="007F7C85"/>
    <w:rsid w:val="0080032E"/>
    <w:rsid w:val="0080178B"/>
    <w:rsid w:val="00802604"/>
    <w:rsid w:val="00802CD6"/>
    <w:rsid w:val="00802DF1"/>
    <w:rsid w:val="008033DF"/>
    <w:rsid w:val="00804409"/>
    <w:rsid w:val="00805414"/>
    <w:rsid w:val="00806C47"/>
    <w:rsid w:val="008075FE"/>
    <w:rsid w:val="008114AD"/>
    <w:rsid w:val="00812C56"/>
    <w:rsid w:val="00813426"/>
    <w:rsid w:val="00813894"/>
    <w:rsid w:val="008139BF"/>
    <w:rsid w:val="00813BDC"/>
    <w:rsid w:val="008145B3"/>
    <w:rsid w:val="00814C57"/>
    <w:rsid w:val="00815587"/>
    <w:rsid w:val="00820D4E"/>
    <w:rsid w:val="008215F3"/>
    <w:rsid w:val="008217B8"/>
    <w:rsid w:val="00822047"/>
    <w:rsid w:val="00822065"/>
    <w:rsid w:val="00822A2F"/>
    <w:rsid w:val="00822D14"/>
    <w:rsid w:val="0082447D"/>
    <w:rsid w:val="00824995"/>
    <w:rsid w:val="00824C4E"/>
    <w:rsid w:val="0082688B"/>
    <w:rsid w:val="00826915"/>
    <w:rsid w:val="008302E3"/>
    <w:rsid w:val="00830525"/>
    <w:rsid w:val="00831ACA"/>
    <w:rsid w:val="00831E9F"/>
    <w:rsid w:val="00832C89"/>
    <w:rsid w:val="00833563"/>
    <w:rsid w:val="00833A3D"/>
    <w:rsid w:val="00833DE6"/>
    <w:rsid w:val="008358CA"/>
    <w:rsid w:val="0083625D"/>
    <w:rsid w:val="00836A40"/>
    <w:rsid w:val="00840CAE"/>
    <w:rsid w:val="00841518"/>
    <w:rsid w:val="00841C08"/>
    <w:rsid w:val="0084334E"/>
    <w:rsid w:val="00844CD2"/>
    <w:rsid w:val="00845174"/>
    <w:rsid w:val="00846121"/>
    <w:rsid w:val="008462FA"/>
    <w:rsid w:val="00846695"/>
    <w:rsid w:val="00846838"/>
    <w:rsid w:val="00847BCD"/>
    <w:rsid w:val="00850619"/>
    <w:rsid w:val="00852609"/>
    <w:rsid w:val="008527EA"/>
    <w:rsid w:val="00853887"/>
    <w:rsid w:val="00853E55"/>
    <w:rsid w:val="0085415F"/>
    <w:rsid w:val="0085428B"/>
    <w:rsid w:val="00854A01"/>
    <w:rsid w:val="008553C4"/>
    <w:rsid w:val="0085579C"/>
    <w:rsid w:val="00856065"/>
    <w:rsid w:val="0085636E"/>
    <w:rsid w:val="0085664F"/>
    <w:rsid w:val="00856F7A"/>
    <w:rsid w:val="0086347D"/>
    <w:rsid w:val="008639FE"/>
    <w:rsid w:val="008649B2"/>
    <w:rsid w:val="008650D4"/>
    <w:rsid w:val="0086589B"/>
    <w:rsid w:val="008713AA"/>
    <w:rsid w:val="00871E37"/>
    <w:rsid w:val="00872372"/>
    <w:rsid w:val="00873F38"/>
    <w:rsid w:val="008742C8"/>
    <w:rsid w:val="00875183"/>
    <w:rsid w:val="00876258"/>
    <w:rsid w:val="008764DD"/>
    <w:rsid w:val="00876A37"/>
    <w:rsid w:val="00876D0D"/>
    <w:rsid w:val="00880C72"/>
    <w:rsid w:val="008827D9"/>
    <w:rsid w:val="00884600"/>
    <w:rsid w:val="00884C0F"/>
    <w:rsid w:val="0088540C"/>
    <w:rsid w:val="008859D4"/>
    <w:rsid w:val="008871B5"/>
    <w:rsid w:val="00890BF2"/>
    <w:rsid w:val="00891292"/>
    <w:rsid w:val="008918AA"/>
    <w:rsid w:val="008922DB"/>
    <w:rsid w:val="008939EC"/>
    <w:rsid w:val="0089458C"/>
    <w:rsid w:val="00894E29"/>
    <w:rsid w:val="008A08DF"/>
    <w:rsid w:val="008A1DC9"/>
    <w:rsid w:val="008A2685"/>
    <w:rsid w:val="008A2B5C"/>
    <w:rsid w:val="008A359F"/>
    <w:rsid w:val="008A6830"/>
    <w:rsid w:val="008A765F"/>
    <w:rsid w:val="008A7C23"/>
    <w:rsid w:val="008B0686"/>
    <w:rsid w:val="008B07FD"/>
    <w:rsid w:val="008B192B"/>
    <w:rsid w:val="008B2313"/>
    <w:rsid w:val="008B3119"/>
    <w:rsid w:val="008B3EAD"/>
    <w:rsid w:val="008B4B01"/>
    <w:rsid w:val="008B4C46"/>
    <w:rsid w:val="008B51E8"/>
    <w:rsid w:val="008B56AF"/>
    <w:rsid w:val="008C0273"/>
    <w:rsid w:val="008C041D"/>
    <w:rsid w:val="008C048F"/>
    <w:rsid w:val="008C18FB"/>
    <w:rsid w:val="008C22DD"/>
    <w:rsid w:val="008C3282"/>
    <w:rsid w:val="008C464E"/>
    <w:rsid w:val="008C575A"/>
    <w:rsid w:val="008C5A34"/>
    <w:rsid w:val="008C694D"/>
    <w:rsid w:val="008C7DC7"/>
    <w:rsid w:val="008D0608"/>
    <w:rsid w:val="008D0872"/>
    <w:rsid w:val="008D0F28"/>
    <w:rsid w:val="008D1847"/>
    <w:rsid w:val="008D1898"/>
    <w:rsid w:val="008D3125"/>
    <w:rsid w:val="008D4AC5"/>
    <w:rsid w:val="008D577C"/>
    <w:rsid w:val="008D584D"/>
    <w:rsid w:val="008D6415"/>
    <w:rsid w:val="008D6DD0"/>
    <w:rsid w:val="008D6F1B"/>
    <w:rsid w:val="008D7A5F"/>
    <w:rsid w:val="008E06A0"/>
    <w:rsid w:val="008E1993"/>
    <w:rsid w:val="008E265B"/>
    <w:rsid w:val="008E3D87"/>
    <w:rsid w:val="008E3DA6"/>
    <w:rsid w:val="008E456C"/>
    <w:rsid w:val="008E4F46"/>
    <w:rsid w:val="008E4F5C"/>
    <w:rsid w:val="008E54E0"/>
    <w:rsid w:val="008E69B6"/>
    <w:rsid w:val="008F0015"/>
    <w:rsid w:val="008F0489"/>
    <w:rsid w:val="008F0A52"/>
    <w:rsid w:val="008F1F22"/>
    <w:rsid w:val="008F3B75"/>
    <w:rsid w:val="008F47C3"/>
    <w:rsid w:val="008F4DC1"/>
    <w:rsid w:val="008F51EC"/>
    <w:rsid w:val="008F69F5"/>
    <w:rsid w:val="008F7BA6"/>
    <w:rsid w:val="008F7D40"/>
    <w:rsid w:val="00900712"/>
    <w:rsid w:val="0090179C"/>
    <w:rsid w:val="009017E8"/>
    <w:rsid w:val="009021E2"/>
    <w:rsid w:val="00905194"/>
    <w:rsid w:val="00905932"/>
    <w:rsid w:val="00905A28"/>
    <w:rsid w:val="009063CC"/>
    <w:rsid w:val="0090698E"/>
    <w:rsid w:val="00907B62"/>
    <w:rsid w:val="0091058E"/>
    <w:rsid w:val="0091136B"/>
    <w:rsid w:val="00912070"/>
    <w:rsid w:val="009129CE"/>
    <w:rsid w:val="009143C8"/>
    <w:rsid w:val="00914F39"/>
    <w:rsid w:val="00915170"/>
    <w:rsid w:val="00917765"/>
    <w:rsid w:val="00917C2A"/>
    <w:rsid w:val="0092018A"/>
    <w:rsid w:val="00920ADA"/>
    <w:rsid w:val="0092148B"/>
    <w:rsid w:val="00924936"/>
    <w:rsid w:val="00924D42"/>
    <w:rsid w:val="009251EC"/>
    <w:rsid w:val="00925675"/>
    <w:rsid w:val="0092612F"/>
    <w:rsid w:val="0092688E"/>
    <w:rsid w:val="009273FC"/>
    <w:rsid w:val="00927619"/>
    <w:rsid w:val="00930926"/>
    <w:rsid w:val="00932DE6"/>
    <w:rsid w:val="00932F8B"/>
    <w:rsid w:val="00933861"/>
    <w:rsid w:val="00933CC9"/>
    <w:rsid w:val="00934C63"/>
    <w:rsid w:val="00935015"/>
    <w:rsid w:val="009362B1"/>
    <w:rsid w:val="009362F2"/>
    <w:rsid w:val="00936528"/>
    <w:rsid w:val="00936A74"/>
    <w:rsid w:val="00936B45"/>
    <w:rsid w:val="0093714C"/>
    <w:rsid w:val="00937DFE"/>
    <w:rsid w:val="009406B3"/>
    <w:rsid w:val="00942A63"/>
    <w:rsid w:val="0094331B"/>
    <w:rsid w:val="009435BB"/>
    <w:rsid w:val="00945524"/>
    <w:rsid w:val="009456FE"/>
    <w:rsid w:val="00945E7D"/>
    <w:rsid w:val="0094618E"/>
    <w:rsid w:val="00946B5C"/>
    <w:rsid w:val="00946BF7"/>
    <w:rsid w:val="00950333"/>
    <w:rsid w:val="00952625"/>
    <w:rsid w:val="009526B2"/>
    <w:rsid w:val="00953B02"/>
    <w:rsid w:val="00957059"/>
    <w:rsid w:val="00957242"/>
    <w:rsid w:val="00957C76"/>
    <w:rsid w:val="0096241C"/>
    <w:rsid w:val="00962F61"/>
    <w:rsid w:val="00963058"/>
    <w:rsid w:val="0096455D"/>
    <w:rsid w:val="0096481A"/>
    <w:rsid w:val="00964851"/>
    <w:rsid w:val="00964F25"/>
    <w:rsid w:val="00965F42"/>
    <w:rsid w:val="00966871"/>
    <w:rsid w:val="009669D2"/>
    <w:rsid w:val="00966CC3"/>
    <w:rsid w:val="009674EF"/>
    <w:rsid w:val="00967573"/>
    <w:rsid w:val="00971240"/>
    <w:rsid w:val="009712C0"/>
    <w:rsid w:val="00971905"/>
    <w:rsid w:val="009719AE"/>
    <w:rsid w:val="0097281A"/>
    <w:rsid w:val="0097313D"/>
    <w:rsid w:val="00973649"/>
    <w:rsid w:val="00974382"/>
    <w:rsid w:val="00974494"/>
    <w:rsid w:val="0097598F"/>
    <w:rsid w:val="00975B04"/>
    <w:rsid w:val="00975DEE"/>
    <w:rsid w:val="00975FDB"/>
    <w:rsid w:val="00976C9C"/>
    <w:rsid w:val="00976DC8"/>
    <w:rsid w:val="009776CF"/>
    <w:rsid w:val="00977F65"/>
    <w:rsid w:val="0098077E"/>
    <w:rsid w:val="00980AE3"/>
    <w:rsid w:val="00983EF1"/>
    <w:rsid w:val="0098482D"/>
    <w:rsid w:val="0098498E"/>
    <w:rsid w:val="00985486"/>
    <w:rsid w:val="0098582F"/>
    <w:rsid w:val="00985EF8"/>
    <w:rsid w:val="009871E0"/>
    <w:rsid w:val="00987587"/>
    <w:rsid w:val="009877F3"/>
    <w:rsid w:val="00990DC3"/>
    <w:rsid w:val="0099161D"/>
    <w:rsid w:val="00993EE9"/>
    <w:rsid w:val="00993FAD"/>
    <w:rsid w:val="00994948"/>
    <w:rsid w:val="00994C3B"/>
    <w:rsid w:val="0099585A"/>
    <w:rsid w:val="00996667"/>
    <w:rsid w:val="00996ABE"/>
    <w:rsid w:val="00997636"/>
    <w:rsid w:val="009A1007"/>
    <w:rsid w:val="009A126B"/>
    <w:rsid w:val="009A1586"/>
    <w:rsid w:val="009A24AD"/>
    <w:rsid w:val="009A2976"/>
    <w:rsid w:val="009A2D6E"/>
    <w:rsid w:val="009A32C8"/>
    <w:rsid w:val="009A3EAC"/>
    <w:rsid w:val="009A4334"/>
    <w:rsid w:val="009A4C5D"/>
    <w:rsid w:val="009A6CC5"/>
    <w:rsid w:val="009A6DE8"/>
    <w:rsid w:val="009A6FD2"/>
    <w:rsid w:val="009B05CA"/>
    <w:rsid w:val="009B0F1A"/>
    <w:rsid w:val="009B0F9C"/>
    <w:rsid w:val="009B14D0"/>
    <w:rsid w:val="009B3CC9"/>
    <w:rsid w:val="009B58D5"/>
    <w:rsid w:val="009B7781"/>
    <w:rsid w:val="009C01EB"/>
    <w:rsid w:val="009C0516"/>
    <w:rsid w:val="009C0D3D"/>
    <w:rsid w:val="009C136E"/>
    <w:rsid w:val="009C268D"/>
    <w:rsid w:val="009C3BA1"/>
    <w:rsid w:val="009C4088"/>
    <w:rsid w:val="009C43B3"/>
    <w:rsid w:val="009C4C57"/>
    <w:rsid w:val="009C4DF3"/>
    <w:rsid w:val="009C4E9F"/>
    <w:rsid w:val="009C55DA"/>
    <w:rsid w:val="009C5C21"/>
    <w:rsid w:val="009C6157"/>
    <w:rsid w:val="009C6DF5"/>
    <w:rsid w:val="009C7300"/>
    <w:rsid w:val="009D01C6"/>
    <w:rsid w:val="009D0465"/>
    <w:rsid w:val="009D0972"/>
    <w:rsid w:val="009D3627"/>
    <w:rsid w:val="009D6DD6"/>
    <w:rsid w:val="009D732B"/>
    <w:rsid w:val="009D770F"/>
    <w:rsid w:val="009D7D56"/>
    <w:rsid w:val="009E056D"/>
    <w:rsid w:val="009E1188"/>
    <w:rsid w:val="009E1822"/>
    <w:rsid w:val="009E337A"/>
    <w:rsid w:val="009E34C6"/>
    <w:rsid w:val="009E4D87"/>
    <w:rsid w:val="009E517C"/>
    <w:rsid w:val="009E53AE"/>
    <w:rsid w:val="009E591F"/>
    <w:rsid w:val="009E5C18"/>
    <w:rsid w:val="009E5F89"/>
    <w:rsid w:val="009F051B"/>
    <w:rsid w:val="009F119F"/>
    <w:rsid w:val="009F152B"/>
    <w:rsid w:val="009F42EF"/>
    <w:rsid w:val="009F4D48"/>
    <w:rsid w:val="009F6A2E"/>
    <w:rsid w:val="00A00936"/>
    <w:rsid w:val="00A00B46"/>
    <w:rsid w:val="00A00C6D"/>
    <w:rsid w:val="00A011D4"/>
    <w:rsid w:val="00A02AFD"/>
    <w:rsid w:val="00A05A39"/>
    <w:rsid w:val="00A07134"/>
    <w:rsid w:val="00A117F1"/>
    <w:rsid w:val="00A11EB9"/>
    <w:rsid w:val="00A122E6"/>
    <w:rsid w:val="00A12658"/>
    <w:rsid w:val="00A12773"/>
    <w:rsid w:val="00A138C7"/>
    <w:rsid w:val="00A14132"/>
    <w:rsid w:val="00A147AE"/>
    <w:rsid w:val="00A15A04"/>
    <w:rsid w:val="00A15D0E"/>
    <w:rsid w:val="00A167D7"/>
    <w:rsid w:val="00A20572"/>
    <w:rsid w:val="00A2133B"/>
    <w:rsid w:val="00A213BA"/>
    <w:rsid w:val="00A21B38"/>
    <w:rsid w:val="00A21B4F"/>
    <w:rsid w:val="00A21BAD"/>
    <w:rsid w:val="00A2239B"/>
    <w:rsid w:val="00A238A8"/>
    <w:rsid w:val="00A239BF"/>
    <w:rsid w:val="00A243D6"/>
    <w:rsid w:val="00A25D32"/>
    <w:rsid w:val="00A25E00"/>
    <w:rsid w:val="00A26504"/>
    <w:rsid w:val="00A30281"/>
    <w:rsid w:val="00A30505"/>
    <w:rsid w:val="00A314CF"/>
    <w:rsid w:val="00A31DD4"/>
    <w:rsid w:val="00A3344D"/>
    <w:rsid w:val="00A3436F"/>
    <w:rsid w:val="00A358B7"/>
    <w:rsid w:val="00A363E3"/>
    <w:rsid w:val="00A37569"/>
    <w:rsid w:val="00A37861"/>
    <w:rsid w:val="00A416B5"/>
    <w:rsid w:val="00A41805"/>
    <w:rsid w:val="00A41FFD"/>
    <w:rsid w:val="00A42657"/>
    <w:rsid w:val="00A43DE9"/>
    <w:rsid w:val="00A444D1"/>
    <w:rsid w:val="00A4531E"/>
    <w:rsid w:val="00A454ED"/>
    <w:rsid w:val="00A45685"/>
    <w:rsid w:val="00A45D4A"/>
    <w:rsid w:val="00A462A8"/>
    <w:rsid w:val="00A501F5"/>
    <w:rsid w:val="00A50C68"/>
    <w:rsid w:val="00A51901"/>
    <w:rsid w:val="00A52439"/>
    <w:rsid w:val="00A52870"/>
    <w:rsid w:val="00A53C24"/>
    <w:rsid w:val="00A546E3"/>
    <w:rsid w:val="00A57290"/>
    <w:rsid w:val="00A573C3"/>
    <w:rsid w:val="00A57561"/>
    <w:rsid w:val="00A57800"/>
    <w:rsid w:val="00A606C5"/>
    <w:rsid w:val="00A630FE"/>
    <w:rsid w:val="00A63A34"/>
    <w:rsid w:val="00A64517"/>
    <w:rsid w:val="00A6474B"/>
    <w:rsid w:val="00A64B1C"/>
    <w:rsid w:val="00A66767"/>
    <w:rsid w:val="00A66945"/>
    <w:rsid w:val="00A66F44"/>
    <w:rsid w:val="00A67301"/>
    <w:rsid w:val="00A674E5"/>
    <w:rsid w:val="00A70271"/>
    <w:rsid w:val="00A708C0"/>
    <w:rsid w:val="00A72361"/>
    <w:rsid w:val="00A72813"/>
    <w:rsid w:val="00A736CF"/>
    <w:rsid w:val="00A73A7B"/>
    <w:rsid w:val="00A73EB5"/>
    <w:rsid w:val="00A73F4C"/>
    <w:rsid w:val="00A75349"/>
    <w:rsid w:val="00A75736"/>
    <w:rsid w:val="00A80507"/>
    <w:rsid w:val="00A80DF6"/>
    <w:rsid w:val="00A816B8"/>
    <w:rsid w:val="00A822A9"/>
    <w:rsid w:val="00A85024"/>
    <w:rsid w:val="00A863D0"/>
    <w:rsid w:val="00A8756E"/>
    <w:rsid w:val="00A90D9C"/>
    <w:rsid w:val="00A9193E"/>
    <w:rsid w:val="00A93236"/>
    <w:rsid w:val="00A93825"/>
    <w:rsid w:val="00A9393B"/>
    <w:rsid w:val="00A93CC4"/>
    <w:rsid w:val="00A93D56"/>
    <w:rsid w:val="00A9481A"/>
    <w:rsid w:val="00A94CC5"/>
    <w:rsid w:val="00A95338"/>
    <w:rsid w:val="00A9591C"/>
    <w:rsid w:val="00A964C2"/>
    <w:rsid w:val="00A97887"/>
    <w:rsid w:val="00AA0BE6"/>
    <w:rsid w:val="00AA0F6D"/>
    <w:rsid w:val="00AA2B24"/>
    <w:rsid w:val="00AA2BE2"/>
    <w:rsid w:val="00AA2DB1"/>
    <w:rsid w:val="00AA3B06"/>
    <w:rsid w:val="00AA4BC2"/>
    <w:rsid w:val="00AA52E0"/>
    <w:rsid w:val="00AA6BA8"/>
    <w:rsid w:val="00AA6E41"/>
    <w:rsid w:val="00AA73B9"/>
    <w:rsid w:val="00AA78C0"/>
    <w:rsid w:val="00AA7E4F"/>
    <w:rsid w:val="00AB0268"/>
    <w:rsid w:val="00AB1E78"/>
    <w:rsid w:val="00AB21E9"/>
    <w:rsid w:val="00AB2D10"/>
    <w:rsid w:val="00AB4450"/>
    <w:rsid w:val="00AB4C15"/>
    <w:rsid w:val="00AB5CD2"/>
    <w:rsid w:val="00AB60A3"/>
    <w:rsid w:val="00AB62CA"/>
    <w:rsid w:val="00AB6C9D"/>
    <w:rsid w:val="00AC003A"/>
    <w:rsid w:val="00AC0946"/>
    <w:rsid w:val="00AC0A45"/>
    <w:rsid w:val="00AC194B"/>
    <w:rsid w:val="00AC2877"/>
    <w:rsid w:val="00AC4666"/>
    <w:rsid w:val="00AC5747"/>
    <w:rsid w:val="00AC59D3"/>
    <w:rsid w:val="00AC5F8E"/>
    <w:rsid w:val="00AC6075"/>
    <w:rsid w:val="00AC641E"/>
    <w:rsid w:val="00AC65B1"/>
    <w:rsid w:val="00AC717F"/>
    <w:rsid w:val="00AC7C91"/>
    <w:rsid w:val="00AC7E8F"/>
    <w:rsid w:val="00AC7F8D"/>
    <w:rsid w:val="00AD23D3"/>
    <w:rsid w:val="00AD23EF"/>
    <w:rsid w:val="00AD554B"/>
    <w:rsid w:val="00AD5CFC"/>
    <w:rsid w:val="00AD6D6B"/>
    <w:rsid w:val="00AD7272"/>
    <w:rsid w:val="00AD73AC"/>
    <w:rsid w:val="00AD75ED"/>
    <w:rsid w:val="00AD76CC"/>
    <w:rsid w:val="00AE127E"/>
    <w:rsid w:val="00AE2766"/>
    <w:rsid w:val="00AE2CA8"/>
    <w:rsid w:val="00AE3664"/>
    <w:rsid w:val="00AE593B"/>
    <w:rsid w:val="00AE6205"/>
    <w:rsid w:val="00AE6740"/>
    <w:rsid w:val="00AE78A7"/>
    <w:rsid w:val="00AF05D5"/>
    <w:rsid w:val="00AF0B32"/>
    <w:rsid w:val="00AF31DC"/>
    <w:rsid w:val="00AF38A8"/>
    <w:rsid w:val="00AF5736"/>
    <w:rsid w:val="00AF60C3"/>
    <w:rsid w:val="00AF68FE"/>
    <w:rsid w:val="00AF7051"/>
    <w:rsid w:val="00AF74DB"/>
    <w:rsid w:val="00AF7BA3"/>
    <w:rsid w:val="00B003ED"/>
    <w:rsid w:val="00B0168C"/>
    <w:rsid w:val="00B018B6"/>
    <w:rsid w:val="00B0232D"/>
    <w:rsid w:val="00B02D3C"/>
    <w:rsid w:val="00B036D0"/>
    <w:rsid w:val="00B03DC2"/>
    <w:rsid w:val="00B04C39"/>
    <w:rsid w:val="00B058A5"/>
    <w:rsid w:val="00B05DB7"/>
    <w:rsid w:val="00B05EAC"/>
    <w:rsid w:val="00B072EC"/>
    <w:rsid w:val="00B120CD"/>
    <w:rsid w:val="00B13B4C"/>
    <w:rsid w:val="00B1490E"/>
    <w:rsid w:val="00B15708"/>
    <w:rsid w:val="00B15EEE"/>
    <w:rsid w:val="00B166A6"/>
    <w:rsid w:val="00B16847"/>
    <w:rsid w:val="00B16D67"/>
    <w:rsid w:val="00B16DEC"/>
    <w:rsid w:val="00B17084"/>
    <w:rsid w:val="00B20566"/>
    <w:rsid w:val="00B211A8"/>
    <w:rsid w:val="00B21418"/>
    <w:rsid w:val="00B21D35"/>
    <w:rsid w:val="00B23814"/>
    <w:rsid w:val="00B23B38"/>
    <w:rsid w:val="00B23E8B"/>
    <w:rsid w:val="00B25355"/>
    <w:rsid w:val="00B25BA3"/>
    <w:rsid w:val="00B26DA7"/>
    <w:rsid w:val="00B26DC4"/>
    <w:rsid w:val="00B26F44"/>
    <w:rsid w:val="00B3039B"/>
    <w:rsid w:val="00B32646"/>
    <w:rsid w:val="00B33DCE"/>
    <w:rsid w:val="00B34BC8"/>
    <w:rsid w:val="00B34F1C"/>
    <w:rsid w:val="00B353BB"/>
    <w:rsid w:val="00B35884"/>
    <w:rsid w:val="00B35BB4"/>
    <w:rsid w:val="00B35F9B"/>
    <w:rsid w:val="00B372C0"/>
    <w:rsid w:val="00B401BA"/>
    <w:rsid w:val="00B41C9A"/>
    <w:rsid w:val="00B41D37"/>
    <w:rsid w:val="00B420AF"/>
    <w:rsid w:val="00B421D4"/>
    <w:rsid w:val="00B421F9"/>
    <w:rsid w:val="00B44641"/>
    <w:rsid w:val="00B4580A"/>
    <w:rsid w:val="00B45996"/>
    <w:rsid w:val="00B45CE5"/>
    <w:rsid w:val="00B46132"/>
    <w:rsid w:val="00B472A0"/>
    <w:rsid w:val="00B47E7A"/>
    <w:rsid w:val="00B50BD0"/>
    <w:rsid w:val="00B50D50"/>
    <w:rsid w:val="00B50DA7"/>
    <w:rsid w:val="00B50FF4"/>
    <w:rsid w:val="00B5186A"/>
    <w:rsid w:val="00B5262F"/>
    <w:rsid w:val="00B5335A"/>
    <w:rsid w:val="00B546D7"/>
    <w:rsid w:val="00B55863"/>
    <w:rsid w:val="00B560BB"/>
    <w:rsid w:val="00B57844"/>
    <w:rsid w:val="00B57A41"/>
    <w:rsid w:val="00B600A7"/>
    <w:rsid w:val="00B61205"/>
    <w:rsid w:val="00B6137B"/>
    <w:rsid w:val="00B62141"/>
    <w:rsid w:val="00B63454"/>
    <w:rsid w:val="00B63CD8"/>
    <w:rsid w:val="00B64CE3"/>
    <w:rsid w:val="00B6503C"/>
    <w:rsid w:val="00B655AD"/>
    <w:rsid w:val="00B65AD2"/>
    <w:rsid w:val="00B667DD"/>
    <w:rsid w:val="00B670E0"/>
    <w:rsid w:val="00B67B2C"/>
    <w:rsid w:val="00B67CF1"/>
    <w:rsid w:val="00B70E87"/>
    <w:rsid w:val="00B71C71"/>
    <w:rsid w:val="00B71FA0"/>
    <w:rsid w:val="00B733F5"/>
    <w:rsid w:val="00B747B1"/>
    <w:rsid w:val="00B75411"/>
    <w:rsid w:val="00B75FA4"/>
    <w:rsid w:val="00B7658C"/>
    <w:rsid w:val="00B779D1"/>
    <w:rsid w:val="00B80435"/>
    <w:rsid w:val="00B80B5C"/>
    <w:rsid w:val="00B81419"/>
    <w:rsid w:val="00B81D4E"/>
    <w:rsid w:val="00B82E96"/>
    <w:rsid w:val="00B83A77"/>
    <w:rsid w:val="00B843D9"/>
    <w:rsid w:val="00B84F21"/>
    <w:rsid w:val="00B8511D"/>
    <w:rsid w:val="00B85407"/>
    <w:rsid w:val="00B858AB"/>
    <w:rsid w:val="00B86AF5"/>
    <w:rsid w:val="00B9125B"/>
    <w:rsid w:val="00B91870"/>
    <w:rsid w:val="00B93111"/>
    <w:rsid w:val="00B93625"/>
    <w:rsid w:val="00B95658"/>
    <w:rsid w:val="00B965FC"/>
    <w:rsid w:val="00BA0AAF"/>
    <w:rsid w:val="00BA0B33"/>
    <w:rsid w:val="00BA15E9"/>
    <w:rsid w:val="00BA18EF"/>
    <w:rsid w:val="00BA1988"/>
    <w:rsid w:val="00BA2375"/>
    <w:rsid w:val="00BA4EDE"/>
    <w:rsid w:val="00BA5E46"/>
    <w:rsid w:val="00BA6FA6"/>
    <w:rsid w:val="00BA7725"/>
    <w:rsid w:val="00BA7C1E"/>
    <w:rsid w:val="00BA7E12"/>
    <w:rsid w:val="00BB239F"/>
    <w:rsid w:val="00BB273C"/>
    <w:rsid w:val="00BB47FB"/>
    <w:rsid w:val="00BB5332"/>
    <w:rsid w:val="00BB5A97"/>
    <w:rsid w:val="00BB6ED1"/>
    <w:rsid w:val="00BB7BDC"/>
    <w:rsid w:val="00BB7FE1"/>
    <w:rsid w:val="00BC02D7"/>
    <w:rsid w:val="00BC143E"/>
    <w:rsid w:val="00BC2074"/>
    <w:rsid w:val="00BC3E61"/>
    <w:rsid w:val="00BC3EA5"/>
    <w:rsid w:val="00BD36B9"/>
    <w:rsid w:val="00BD4FBD"/>
    <w:rsid w:val="00BD57A7"/>
    <w:rsid w:val="00BE10CD"/>
    <w:rsid w:val="00BE28E3"/>
    <w:rsid w:val="00BE2C19"/>
    <w:rsid w:val="00BE4F10"/>
    <w:rsid w:val="00BE5F1E"/>
    <w:rsid w:val="00BE7DAA"/>
    <w:rsid w:val="00BF1561"/>
    <w:rsid w:val="00BF1B11"/>
    <w:rsid w:val="00BF2289"/>
    <w:rsid w:val="00BF2F29"/>
    <w:rsid w:val="00BF36F8"/>
    <w:rsid w:val="00BF6527"/>
    <w:rsid w:val="00BF65E2"/>
    <w:rsid w:val="00BF7459"/>
    <w:rsid w:val="00C01B27"/>
    <w:rsid w:val="00C01D41"/>
    <w:rsid w:val="00C0313D"/>
    <w:rsid w:val="00C03634"/>
    <w:rsid w:val="00C03CA1"/>
    <w:rsid w:val="00C06C0C"/>
    <w:rsid w:val="00C06DE4"/>
    <w:rsid w:val="00C109D6"/>
    <w:rsid w:val="00C13E15"/>
    <w:rsid w:val="00C15FDA"/>
    <w:rsid w:val="00C166CA"/>
    <w:rsid w:val="00C17619"/>
    <w:rsid w:val="00C20C21"/>
    <w:rsid w:val="00C211B2"/>
    <w:rsid w:val="00C21BFE"/>
    <w:rsid w:val="00C224D4"/>
    <w:rsid w:val="00C227F8"/>
    <w:rsid w:val="00C23C28"/>
    <w:rsid w:val="00C246E5"/>
    <w:rsid w:val="00C24BBE"/>
    <w:rsid w:val="00C24E9F"/>
    <w:rsid w:val="00C254AD"/>
    <w:rsid w:val="00C30F70"/>
    <w:rsid w:val="00C32B5A"/>
    <w:rsid w:val="00C32F70"/>
    <w:rsid w:val="00C333F9"/>
    <w:rsid w:val="00C352CC"/>
    <w:rsid w:val="00C3537E"/>
    <w:rsid w:val="00C35472"/>
    <w:rsid w:val="00C36B1A"/>
    <w:rsid w:val="00C36FD9"/>
    <w:rsid w:val="00C36FFD"/>
    <w:rsid w:val="00C3707D"/>
    <w:rsid w:val="00C40A59"/>
    <w:rsid w:val="00C40AA4"/>
    <w:rsid w:val="00C43359"/>
    <w:rsid w:val="00C4366B"/>
    <w:rsid w:val="00C43EAF"/>
    <w:rsid w:val="00C444A8"/>
    <w:rsid w:val="00C45B0D"/>
    <w:rsid w:val="00C463AA"/>
    <w:rsid w:val="00C4650F"/>
    <w:rsid w:val="00C473DF"/>
    <w:rsid w:val="00C51AD5"/>
    <w:rsid w:val="00C52A39"/>
    <w:rsid w:val="00C53E1B"/>
    <w:rsid w:val="00C54E6E"/>
    <w:rsid w:val="00C550C0"/>
    <w:rsid w:val="00C565FA"/>
    <w:rsid w:val="00C56A24"/>
    <w:rsid w:val="00C575B6"/>
    <w:rsid w:val="00C57859"/>
    <w:rsid w:val="00C57D27"/>
    <w:rsid w:val="00C60A40"/>
    <w:rsid w:val="00C6193B"/>
    <w:rsid w:val="00C6227A"/>
    <w:rsid w:val="00C625E3"/>
    <w:rsid w:val="00C62C5B"/>
    <w:rsid w:val="00C63A14"/>
    <w:rsid w:val="00C63CFD"/>
    <w:rsid w:val="00C65343"/>
    <w:rsid w:val="00C655CE"/>
    <w:rsid w:val="00C65A71"/>
    <w:rsid w:val="00C65ED3"/>
    <w:rsid w:val="00C67025"/>
    <w:rsid w:val="00C7086C"/>
    <w:rsid w:val="00C71E3E"/>
    <w:rsid w:val="00C7302E"/>
    <w:rsid w:val="00C74106"/>
    <w:rsid w:val="00C756AA"/>
    <w:rsid w:val="00C769A8"/>
    <w:rsid w:val="00C769AB"/>
    <w:rsid w:val="00C771F9"/>
    <w:rsid w:val="00C806C4"/>
    <w:rsid w:val="00C80B22"/>
    <w:rsid w:val="00C81CA8"/>
    <w:rsid w:val="00C820F0"/>
    <w:rsid w:val="00C84B0D"/>
    <w:rsid w:val="00C850F0"/>
    <w:rsid w:val="00C855B4"/>
    <w:rsid w:val="00C85AD3"/>
    <w:rsid w:val="00C86C91"/>
    <w:rsid w:val="00C90396"/>
    <w:rsid w:val="00C90F7A"/>
    <w:rsid w:val="00C915DD"/>
    <w:rsid w:val="00C92116"/>
    <w:rsid w:val="00C94197"/>
    <w:rsid w:val="00C949CA"/>
    <w:rsid w:val="00C94DDB"/>
    <w:rsid w:val="00C95ED8"/>
    <w:rsid w:val="00C961EC"/>
    <w:rsid w:val="00C968C6"/>
    <w:rsid w:val="00C96BAD"/>
    <w:rsid w:val="00C97843"/>
    <w:rsid w:val="00C97BD2"/>
    <w:rsid w:val="00CA11C8"/>
    <w:rsid w:val="00CA18DA"/>
    <w:rsid w:val="00CA1ABA"/>
    <w:rsid w:val="00CA1E7A"/>
    <w:rsid w:val="00CA28DF"/>
    <w:rsid w:val="00CA2EF6"/>
    <w:rsid w:val="00CA3792"/>
    <w:rsid w:val="00CA4FF9"/>
    <w:rsid w:val="00CA5157"/>
    <w:rsid w:val="00CA6553"/>
    <w:rsid w:val="00CA6EB9"/>
    <w:rsid w:val="00CA7EE7"/>
    <w:rsid w:val="00CB119F"/>
    <w:rsid w:val="00CB16BD"/>
    <w:rsid w:val="00CB501B"/>
    <w:rsid w:val="00CB55E5"/>
    <w:rsid w:val="00CB57B9"/>
    <w:rsid w:val="00CB5E8E"/>
    <w:rsid w:val="00CC0BD2"/>
    <w:rsid w:val="00CC16FD"/>
    <w:rsid w:val="00CC182D"/>
    <w:rsid w:val="00CC29D7"/>
    <w:rsid w:val="00CC5BC1"/>
    <w:rsid w:val="00CC5FA1"/>
    <w:rsid w:val="00CC6B36"/>
    <w:rsid w:val="00CC6B55"/>
    <w:rsid w:val="00CC728A"/>
    <w:rsid w:val="00CD13E5"/>
    <w:rsid w:val="00CD14DF"/>
    <w:rsid w:val="00CD28C0"/>
    <w:rsid w:val="00CD29D7"/>
    <w:rsid w:val="00CD312C"/>
    <w:rsid w:val="00CD41C1"/>
    <w:rsid w:val="00CD5735"/>
    <w:rsid w:val="00CD6207"/>
    <w:rsid w:val="00CD6668"/>
    <w:rsid w:val="00CD69C5"/>
    <w:rsid w:val="00CD6D28"/>
    <w:rsid w:val="00CE0CCC"/>
    <w:rsid w:val="00CE11CD"/>
    <w:rsid w:val="00CE1F21"/>
    <w:rsid w:val="00CE1F62"/>
    <w:rsid w:val="00CE347A"/>
    <w:rsid w:val="00CE3663"/>
    <w:rsid w:val="00CE4045"/>
    <w:rsid w:val="00CE469E"/>
    <w:rsid w:val="00CE4F3B"/>
    <w:rsid w:val="00CE5289"/>
    <w:rsid w:val="00CE55FC"/>
    <w:rsid w:val="00CE7F8C"/>
    <w:rsid w:val="00CF03D7"/>
    <w:rsid w:val="00CF1050"/>
    <w:rsid w:val="00CF143B"/>
    <w:rsid w:val="00CF2709"/>
    <w:rsid w:val="00CF3F07"/>
    <w:rsid w:val="00CF42D4"/>
    <w:rsid w:val="00CF43E7"/>
    <w:rsid w:val="00CF4C79"/>
    <w:rsid w:val="00CF6A6B"/>
    <w:rsid w:val="00CF719E"/>
    <w:rsid w:val="00D0141E"/>
    <w:rsid w:val="00D01806"/>
    <w:rsid w:val="00D02224"/>
    <w:rsid w:val="00D02380"/>
    <w:rsid w:val="00D02BE4"/>
    <w:rsid w:val="00D03B3E"/>
    <w:rsid w:val="00D061A9"/>
    <w:rsid w:val="00D066DA"/>
    <w:rsid w:val="00D06B4F"/>
    <w:rsid w:val="00D101FE"/>
    <w:rsid w:val="00D11763"/>
    <w:rsid w:val="00D11A1D"/>
    <w:rsid w:val="00D12404"/>
    <w:rsid w:val="00D12A5C"/>
    <w:rsid w:val="00D12FE5"/>
    <w:rsid w:val="00D135EB"/>
    <w:rsid w:val="00D144F9"/>
    <w:rsid w:val="00D14D6E"/>
    <w:rsid w:val="00D14FF5"/>
    <w:rsid w:val="00D160A9"/>
    <w:rsid w:val="00D20C51"/>
    <w:rsid w:val="00D20D91"/>
    <w:rsid w:val="00D2245C"/>
    <w:rsid w:val="00D23A70"/>
    <w:rsid w:val="00D2519E"/>
    <w:rsid w:val="00D26232"/>
    <w:rsid w:val="00D264AC"/>
    <w:rsid w:val="00D27DC6"/>
    <w:rsid w:val="00D30049"/>
    <w:rsid w:val="00D312F3"/>
    <w:rsid w:val="00D3188C"/>
    <w:rsid w:val="00D31AFE"/>
    <w:rsid w:val="00D332C5"/>
    <w:rsid w:val="00D33B2A"/>
    <w:rsid w:val="00D33FF2"/>
    <w:rsid w:val="00D369C4"/>
    <w:rsid w:val="00D3776E"/>
    <w:rsid w:val="00D40E89"/>
    <w:rsid w:val="00D40F05"/>
    <w:rsid w:val="00D43B37"/>
    <w:rsid w:val="00D44474"/>
    <w:rsid w:val="00D46A6C"/>
    <w:rsid w:val="00D474F5"/>
    <w:rsid w:val="00D4759C"/>
    <w:rsid w:val="00D47F7E"/>
    <w:rsid w:val="00D50531"/>
    <w:rsid w:val="00D51279"/>
    <w:rsid w:val="00D51446"/>
    <w:rsid w:val="00D52874"/>
    <w:rsid w:val="00D52941"/>
    <w:rsid w:val="00D52CC1"/>
    <w:rsid w:val="00D53F66"/>
    <w:rsid w:val="00D5492F"/>
    <w:rsid w:val="00D55661"/>
    <w:rsid w:val="00D56BFD"/>
    <w:rsid w:val="00D56D03"/>
    <w:rsid w:val="00D56FDB"/>
    <w:rsid w:val="00D574F2"/>
    <w:rsid w:val="00D577AF"/>
    <w:rsid w:val="00D57BCA"/>
    <w:rsid w:val="00D62516"/>
    <w:rsid w:val="00D62611"/>
    <w:rsid w:val="00D63C5C"/>
    <w:rsid w:val="00D63D6A"/>
    <w:rsid w:val="00D64927"/>
    <w:rsid w:val="00D65E4D"/>
    <w:rsid w:val="00D65EAA"/>
    <w:rsid w:val="00D65FB5"/>
    <w:rsid w:val="00D6605B"/>
    <w:rsid w:val="00D66AE8"/>
    <w:rsid w:val="00D67283"/>
    <w:rsid w:val="00D71331"/>
    <w:rsid w:val="00D71573"/>
    <w:rsid w:val="00D71C10"/>
    <w:rsid w:val="00D72E87"/>
    <w:rsid w:val="00D73E68"/>
    <w:rsid w:val="00D74011"/>
    <w:rsid w:val="00D7511C"/>
    <w:rsid w:val="00D7634D"/>
    <w:rsid w:val="00D76C0A"/>
    <w:rsid w:val="00D76D5F"/>
    <w:rsid w:val="00D76DAC"/>
    <w:rsid w:val="00D77309"/>
    <w:rsid w:val="00D778A9"/>
    <w:rsid w:val="00D806AF"/>
    <w:rsid w:val="00D807BF"/>
    <w:rsid w:val="00D80D02"/>
    <w:rsid w:val="00D8227B"/>
    <w:rsid w:val="00D822C4"/>
    <w:rsid w:val="00D825B2"/>
    <w:rsid w:val="00D82E15"/>
    <w:rsid w:val="00D830DC"/>
    <w:rsid w:val="00D86349"/>
    <w:rsid w:val="00D908AA"/>
    <w:rsid w:val="00D918CB"/>
    <w:rsid w:val="00D92B5B"/>
    <w:rsid w:val="00D930A9"/>
    <w:rsid w:val="00D934BF"/>
    <w:rsid w:val="00D9355B"/>
    <w:rsid w:val="00D93B72"/>
    <w:rsid w:val="00D93FAC"/>
    <w:rsid w:val="00D9441B"/>
    <w:rsid w:val="00D95EFD"/>
    <w:rsid w:val="00D961CD"/>
    <w:rsid w:val="00D970CE"/>
    <w:rsid w:val="00DA00CF"/>
    <w:rsid w:val="00DA02D4"/>
    <w:rsid w:val="00DA060B"/>
    <w:rsid w:val="00DA1D79"/>
    <w:rsid w:val="00DA3213"/>
    <w:rsid w:val="00DA3920"/>
    <w:rsid w:val="00DA3FD2"/>
    <w:rsid w:val="00DA59A2"/>
    <w:rsid w:val="00DA72AD"/>
    <w:rsid w:val="00DA73EF"/>
    <w:rsid w:val="00DB2053"/>
    <w:rsid w:val="00DB2D2C"/>
    <w:rsid w:val="00DB3A77"/>
    <w:rsid w:val="00DB4014"/>
    <w:rsid w:val="00DB410D"/>
    <w:rsid w:val="00DB5622"/>
    <w:rsid w:val="00DB78F5"/>
    <w:rsid w:val="00DC02F9"/>
    <w:rsid w:val="00DC03E3"/>
    <w:rsid w:val="00DC045B"/>
    <w:rsid w:val="00DC0BE0"/>
    <w:rsid w:val="00DC2178"/>
    <w:rsid w:val="00DC2CEA"/>
    <w:rsid w:val="00DC3595"/>
    <w:rsid w:val="00DC39CA"/>
    <w:rsid w:val="00DC5E3C"/>
    <w:rsid w:val="00DC6B85"/>
    <w:rsid w:val="00DD0C25"/>
    <w:rsid w:val="00DD1621"/>
    <w:rsid w:val="00DD1BD0"/>
    <w:rsid w:val="00DD1C10"/>
    <w:rsid w:val="00DD1EB8"/>
    <w:rsid w:val="00DD2254"/>
    <w:rsid w:val="00DD3288"/>
    <w:rsid w:val="00DD3DB5"/>
    <w:rsid w:val="00DD559D"/>
    <w:rsid w:val="00DD5F4E"/>
    <w:rsid w:val="00DE0ECD"/>
    <w:rsid w:val="00DE16A3"/>
    <w:rsid w:val="00DE212C"/>
    <w:rsid w:val="00DE3A41"/>
    <w:rsid w:val="00DE3DCE"/>
    <w:rsid w:val="00DE3E54"/>
    <w:rsid w:val="00DE4C23"/>
    <w:rsid w:val="00DE4CAC"/>
    <w:rsid w:val="00DE5BAB"/>
    <w:rsid w:val="00DE7092"/>
    <w:rsid w:val="00DE76C2"/>
    <w:rsid w:val="00DF0405"/>
    <w:rsid w:val="00DF1B34"/>
    <w:rsid w:val="00DF1D24"/>
    <w:rsid w:val="00DF3180"/>
    <w:rsid w:val="00DF3347"/>
    <w:rsid w:val="00DF36A7"/>
    <w:rsid w:val="00DF5C8F"/>
    <w:rsid w:val="00DF674C"/>
    <w:rsid w:val="00E00992"/>
    <w:rsid w:val="00E01F2D"/>
    <w:rsid w:val="00E022AC"/>
    <w:rsid w:val="00E02873"/>
    <w:rsid w:val="00E030C4"/>
    <w:rsid w:val="00E0381A"/>
    <w:rsid w:val="00E040D0"/>
    <w:rsid w:val="00E04886"/>
    <w:rsid w:val="00E048F6"/>
    <w:rsid w:val="00E04958"/>
    <w:rsid w:val="00E04BEB"/>
    <w:rsid w:val="00E05584"/>
    <w:rsid w:val="00E05669"/>
    <w:rsid w:val="00E05E50"/>
    <w:rsid w:val="00E05F78"/>
    <w:rsid w:val="00E06BBD"/>
    <w:rsid w:val="00E130BA"/>
    <w:rsid w:val="00E13217"/>
    <w:rsid w:val="00E13C06"/>
    <w:rsid w:val="00E15465"/>
    <w:rsid w:val="00E157F7"/>
    <w:rsid w:val="00E160BC"/>
    <w:rsid w:val="00E22F1B"/>
    <w:rsid w:val="00E2324F"/>
    <w:rsid w:val="00E24F7F"/>
    <w:rsid w:val="00E25E76"/>
    <w:rsid w:val="00E2609B"/>
    <w:rsid w:val="00E261FE"/>
    <w:rsid w:val="00E2681C"/>
    <w:rsid w:val="00E30F1B"/>
    <w:rsid w:val="00E31243"/>
    <w:rsid w:val="00E31C4F"/>
    <w:rsid w:val="00E31D10"/>
    <w:rsid w:val="00E320F6"/>
    <w:rsid w:val="00E338F6"/>
    <w:rsid w:val="00E34191"/>
    <w:rsid w:val="00E35713"/>
    <w:rsid w:val="00E35E7B"/>
    <w:rsid w:val="00E418CF"/>
    <w:rsid w:val="00E422EB"/>
    <w:rsid w:val="00E43CE5"/>
    <w:rsid w:val="00E44862"/>
    <w:rsid w:val="00E45294"/>
    <w:rsid w:val="00E45999"/>
    <w:rsid w:val="00E45BAF"/>
    <w:rsid w:val="00E464B3"/>
    <w:rsid w:val="00E4791B"/>
    <w:rsid w:val="00E506AF"/>
    <w:rsid w:val="00E50C96"/>
    <w:rsid w:val="00E51236"/>
    <w:rsid w:val="00E53D42"/>
    <w:rsid w:val="00E54432"/>
    <w:rsid w:val="00E55194"/>
    <w:rsid w:val="00E554E1"/>
    <w:rsid w:val="00E5583A"/>
    <w:rsid w:val="00E56E49"/>
    <w:rsid w:val="00E571FA"/>
    <w:rsid w:val="00E572CC"/>
    <w:rsid w:val="00E57B88"/>
    <w:rsid w:val="00E612FC"/>
    <w:rsid w:val="00E61444"/>
    <w:rsid w:val="00E619A6"/>
    <w:rsid w:val="00E626A1"/>
    <w:rsid w:val="00E63319"/>
    <w:rsid w:val="00E654A1"/>
    <w:rsid w:val="00E65B52"/>
    <w:rsid w:val="00E66E8E"/>
    <w:rsid w:val="00E676AF"/>
    <w:rsid w:val="00E67A5C"/>
    <w:rsid w:val="00E70CAD"/>
    <w:rsid w:val="00E70D65"/>
    <w:rsid w:val="00E71BE9"/>
    <w:rsid w:val="00E71DCF"/>
    <w:rsid w:val="00E7272D"/>
    <w:rsid w:val="00E72E6B"/>
    <w:rsid w:val="00E747A2"/>
    <w:rsid w:val="00E7534A"/>
    <w:rsid w:val="00E7549D"/>
    <w:rsid w:val="00E76312"/>
    <w:rsid w:val="00E76F33"/>
    <w:rsid w:val="00E7786A"/>
    <w:rsid w:val="00E77C2C"/>
    <w:rsid w:val="00E77FF3"/>
    <w:rsid w:val="00E809E3"/>
    <w:rsid w:val="00E82C3F"/>
    <w:rsid w:val="00E833BC"/>
    <w:rsid w:val="00E834BE"/>
    <w:rsid w:val="00E845ED"/>
    <w:rsid w:val="00E85B07"/>
    <w:rsid w:val="00E8678A"/>
    <w:rsid w:val="00E90C79"/>
    <w:rsid w:val="00E91E13"/>
    <w:rsid w:val="00E921A3"/>
    <w:rsid w:val="00E92FAF"/>
    <w:rsid w:val="00E9317E"/>
    <w:rsid w:val="00E93630"/>
    <w:rsid w:val="00E9500C"/>
    <w:rsid w:val="00E96AA0"/>
    <w:rsid w:val="00E96C81"/>
    <w:rsid w:val="00EA0134"/>
    <w:rsid w:val="00EA3462"/>
    <w:rsid w:val="00EA3E6C"/>
    <w:rsid w:val="00EA696F"/>
    <w:rsid w:val="00EA73B4"/>
    <w:rsid w:val="00EB0A68"/>
    <w:rsid w:val="00EB0C64"/>
    <w:rsid w:val="00EB0FC9"/>
    <w:rsid w:val="00EB1C83"/>
    <w:rsid w:val="00EB27B9"/>
    <w:rsid w:val="00EB2E49"/>
    <w:rsid w:val="00EB46B5"/>
    <w:rsid w:val="00EB4EBC"/>
    <w:rsid w:val="00EB5689"/>
    <w:rsid w:val="00EB5787"/>
    <w:rsid w:val="00EB6599"/>
    <w:rsid w:val="00EB68FB"/>
    <w:rsid w:val="00EB69FC"/>
    <w:rsid w:val="00EB6B49"/>
    <w:rsid w:val="00EB6C2C"/>
    <w:rsid w:val="00EB78F6"/>
    <w:rsid w:val="00EB7F18"/>
    <w:rsid w:val="00EC0BFD"/>
    <w:rsid w:val="00EC1605"/>
    <w:rsid w:val="00EC2E97"/>
    <w:rsid w:val="00EC4047"/>
    <w:rsid w:val="00EC5018"/>
    <w:rsid w:val="00EC5423"/>
    <w:rsid w:val="00EC5DC8"/>
    <w:rsid w:val="00EC6BAF"/>
    <w:rsid w:val="00EC7646"/>
    <w:rsid w:val="00ED06CF"/>
    <w:rsid w:val="00ED09A4"/>
    <w:rsid w:val="00ED29D1"/>
    <w:rsid w:val="00ED42C0"/>
    <w:rsid w:val="00ED5194"/>
    <w:rsid w:val="00ED56B9"/>
    <w:rsid w:val="00ED57B4"/>
    <w:rsid w:val="00ED6363"/>
    <w:rsid w:val="00ED6937"/>
    <w:rsid w:val="00ED6E37"/>
    <w:rsid w:val="00ED7573"/>
    <w:rsid w:val="00EE27BE"/>
    <w:rsid w:val="00EE33C7"/>
    <w:rsid w:val="00EE3B19"/>
    <w:rsid w:val="00EE4211"/>
    <w:rsid w:val="00EE5E1B"/>
    <w:rsid w:val="00EE6601"/>
    <w:rsid w:val="00EE7D84"/>
    <w:rsid w:val="00EF0258"/>
    <w:rsid w:val="00EF0BDA"/>
    <w:rsid w:val="00EF1349"/>
    <w:rsid w:val="00EF265C"/>
    <w:rsid w:val="00EF3BFD"/>
    <w:rsid w:val="00EF4258"/>
    <w:rsid w:val="00EF465F"/>
    <w:rsid w:val="00EF48FC"/>
    <w:rsid w:val="00EF610F"/>
    <w:rsid w:val="00EF63E6"/>
    <w:rsid w:val="00EF6F8E"/>
    <w:rsid w:val="00EF7B29"/>
    <w:rsid w:val="00F00504"/>
    <w:rsid w:val="00F00BA3"/>
    <w:rsid w:val="00F00D4F"/>
    <w:rsid w:val="00F021AA"/>
    <w:rsid w:val="00F024F1"/>
    <w:rsid w:val="00F03090"/>
    <w:rsid w:val="00F03B2F"/>
    <w:rsid w:val="00F05B5A"/>
    <w:rsid w:val="00F05C75"/>
    <w:rsid w:val="00F06897"/>
    <w:rsid w:val="00F071FF"/>
    <w:rsid w:val="00F07E99"/>
    <w:rsid w:val="00F116DC"/>
    <w:rsid w:val="00F119E3"/>
    <w:rsid w:val="00F122C8"/>
    <w:rsid w:val="00F136E4"/>
    <w:rsid w:val="00F13ECF"/>
    <w:rsid w:val="00F1434D"/>
    <w:rsid w:val="00F1593F"/>
    <w:rsid w:val="00F16525"/>
    <w:rsid w:val="00F16800"/>
    <w:rsid w:val="00F16AD7"/>
    <w:rsid w:val="00F171C4"/>
    <w:rsid w:val="00F17563"/>
    <w:rsid w:val="00F209AD"/>
    <w:rsid w:val="00F24072"/>
    <w:rsid w:val="00F24586"/>
    <w:rsid w:val="00F24775"/>
    <w:rsid w:val="00F254E4"/>
    <w:rsid w:val="00F25EDC"/>
    <w:rsid w:val="00F32284"/>
    <w:rsid w:val="00F33271"/>
    <w:rsid w:val="00F332AF"/>
    <w:rsid w:val="00F337FA"/>
    <w:rsid w:val="00F338E5"/>
    <w:rsid w:val="00F33A5D"/>
    <w:rsid w:val="00F33FE7"/>
    <w:rsid w:val="00F34CDD"/>
    <w:rsid w:val="00F3514F"/>
    <w:rsid w:val="00F3785F"/>
    <w:rsid w:val="00F37A1C"/>
    <w:rsid w:val="00F37DFA"/>
    <w:rsid w:val="00F40B06"/>
    <w:rsid w:val="00F41221"/>
    <w:rsid w:val="00F414B4"/>
    <w:rsid w:val="00F426FF"/>
    <w:rsid w:val="00F42F53"/>
    <w:rsid w:val="00F431C3"/>
    <w:rsid w:val="00F4327B"/>
    <w:rsid w:val="00F432D4"/>
    <w:rsid w:val="00F46A96"/>
    <w:rsid w:val="00F46A9E"/>
    <w:rsid w:val="00F474E3"/>
    <w:rsid w:val="00F47630"/>
    <w:rsid w:val="00F50011"/>
    <w:rsid w:val="00F5035C"/>
    <w:rsid w:val="00F525E8"/>
    <w:rsid w:val="00F52B9F"/>
    <w:rsid w:val="00F54196"/>
    <w:rsid w:val="00F54569"/>
    <w:rsid w:val="00F54970"/>
    <w:rsid w:val="00F65181"/>
    <w:rsid w:val="00F6595A"/>
    <w:rsid w:val="00F67DDC"/>
    <w:rsid w:val="00F70891"/>
    <w:rsid w:val="00F72799"/>
    <w:rsid w:val="00F72CF4"/>
    <w:rsid w:val="00F73893"/>
    <w:rsid w:val="00F75D75"/>
    <w:rsid w:val="00F76448"/>
    <w:rsid w:val="00F80002"/>
    <w:rsid w:val="00F80DBA"/>
    <w:rsid w:val="00F830AB"/>
    <w:rsid w:val="00F836F4"/>
    <w:rsid w:val="00F83CFC"/>
    <w:rsid w:val="00F8537D"/>
    <w:rsid w:val="00F85FC2"/>
    <w:rsid w:val="00F8665B"/>
    <w:rsid w:val="00F86FC8"/>
    <w:rsid w:val="00F86FEA"/>
    <w:rsid w:val="00F87BD8"/>
    <w:rsid w:val="00F90190"/>
    <w:rsid w:val="00F90316"/>
    <w:rsid w:val="00F90336"/>
    <w:rsid w:val="00F91ED4"/>
    <w:rsid w:val="00F91F29"/>
    <w:rsid w:val="00F92077"/>
    <w:rsid w:val="00F929FE"/>
    <w:rsid w:val="00F92D05"/>
    <w:rsid w:val="00F934AA"/>
    <w:rsid w:val="00F974DF"/>
    <w:rsid w:val="00FA026A"/>
    <w:rsid w:val="00FA0AF3"/>
    <w:rsid w:val="00FA0C5B"/>
    <w:rsid w:val="00FA1BB8"/>
    <w:rsid w:val="00FA2122"/>
    <w:rsid w:val="00FA3905"/>
    <w:rsid w:val="00FA4216"/>
    <w:rsid w:val="00FA440D"/>
    <w:rsid w:val="00FA4C6B"/>
    <w:rsid w:val="00FA679A"/>
    <w:rsid w:val="00FA690E"/>
    <w:rsid w:val="00FB0637"/>
    <w:rsid w:val="00FB09B5"/>
    <w:rsid w:val="00FB2C5D"/>
    <w:rsid w:val="00FB2F12"/>
    <w:rsid w:val="00FB35C1"/>
    <w:rsid w:val="00FB4238"/>
    <w:rsid w:val="00FB4ADA"/>
    <w:rsid w:val="00FB4B1C"/>
    <w:rsid w:val="00FB6934"/>
    <w:rsid w:val="00FB6BCD"/>
    <w:rsid w:val="00FB6E7F"/>
    <w:rsid w:val="00FB727C"/>
    <w:rsid w:val="00FB7542"/>
    <w:rsid w:val="00FB760D"/>
    <w:rsid w:val="00FC0759"/>
    <w:rsid w:val="00FC0787"/>
    <w:rsid w:val="00FC24EA"/>
    <w:rsid w:val="00FC283F"/>
    <w:rsid w:val="00FC2E52"/>
    <w:rsid w:val="00FC2EAA"/>
    <w:rsid w:val="00FC3732"/>
    <w:rsid w:val="00FC49AC"/>
    <w:rsid w:val="00FC4E18"/>
    <w:rsid w:val="00FC5716"/>
    <w:rsid w:val="00FC78EE"/>
    <w:rsid w:val="00FC7CF8"/>
    <w:rsid w:val="00FD08DF"/>
    <w:rsid w:val="00FD0C4C"/>
    <w:rsid w:val="00FD3561"/>
    <w:rsid w:val="00FD3BC2"/>
    <w:rsid w:val="00FD5656"/>
    <w:rsid w:val="00FD5CD6"/>
    <w:rsid w:val="00FD6205"/>
    <w:rsid w:val="00FE1770"/>
    <w:rsid w:val="00FE1D17"/>
    <w:rsid w:val="00FE21D5"/>
    <w:rsid w:val="00FE2508"/>
    <w:rsid w:val="00FE2997"/>
    <w:rsid w:val="00FE372E"/>
    <w:rsid w:val="00FE4E93"/>
    <w:rsid w:val="00FE5AA2"/>
    <w:rsid w:val="00FE5ECF"/>
    <w:rsid w:val="00FE6BA8"/>
    <w:rsid w:val="00FE75A7"/>
    <w:rsid w:val="00FE7D7E"/>
    <w:rsid w:val="00FF0764"/>
    <w:rsid w:val="00FF2037"/>
    <w:rsid w:val="00FF26EC"/>
    <w:rsid w:val="00FF286A"/>
    <w:rsid w:val="00FF435D"/>
    <w:rsid w:val="00FF45FC"/>
    <w:rsid w:val="00FF48A4"/>
    <w:rsid w:val="00FF641C"/>
    <w:rsid w:val="00FF7259"/>
    <w:rsid w:val="00FF7B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9A997A"/>
  <w15:docId w15:val="{C9FB465D-8D88-4CDB-88EB-517D80D6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AF8"/>
    <w:pPr>
      <w:spacing w:after="200" w:line="276" w:lineRule="auto"/>
      <w:jc w:val="both"/>
    </w:pPr>
    <w:rPr>
      <w:rFonts w:ascii="Arial Narrow" w:hAnsi="Arial Narrow"/>
      <w:sz w:val="22"/>
      <w:szCs w:val="22"/>
      <w:lang w:val="es-CO" w:eastAsia="en-US"/>
    </w:rPr>
  </w:style>
  <w:style w:type="paragraph" w:styleId="Ttulo1">
    <w:name w:val="heading 1"/>
    <w:next w:val="Normal"/>
    <w:link w:val="Ttulo1Car"/>
    <w:qFormat/>
    <w:rsid w:val="007866AF"/>
    <w:pPr>
      <w:keepNext/>
      <w:keepLines/>
      <w:spacing w:before="480"/>
      <w:outlineLvl w:val="0"/>
    </w:pPr>
    <w:rPr>
      <w:rFonts w:ascii="Arial Narrow" w:eastAsia="Times New Roman" w:hAnsi="Arial Narrow"/>
      <w:b/>
      <w:bCs/>
      <w:color w:val="365F91"/>
      <w:sz w:val="26"/>
      <w:szCs w:val="28"/>
      <w:lang w:val="es-CO" w:eastAsia="en-US"/>
    </w:rPr>
  </w:style>
  <w:style w:type="paragraph" w:styleId="Ttulo2">
    <w:name w:val="heading 2"/>
    <w:basedOn w:val="Ttulo1"/>
    <w:next w:val="Normal"/>
    <w:link w:val="Ttulo2Car"/>
    <w:unhideWhenUsed/>
    <w:qFormat/>
    <w:rsid w:val="007866AF"/>
    <w:pPr>
      <w:spacing w:before="200" w:line="276" w:lineRule="auto"/>
      <w:outlineLvl w:val="1"/>
    </w:pPr>
    <w:rPr>
      <w:bCs w:val="0"/>
      <w:color w:val="4F81BD"/>
      <w:sz w:val="24"/>
      <w:szCs w:val="26"/>
    </w:rPr>
  </w:style>
  <w:style w:type="paragraph" w:styleId="Ttulo3">
    <w:name w:val="heading 3"/>
    <w:basedOn w:val="Ttulo2"/>
    <w:next w:val="Normal"/>
    <w:link w:val="Ttulo3Car"/>
    <w:unhideWhenUsed/>
    <w:qFormat/>
    <w:rsid w:val="005D3825"/>
    <w:pPr>
      <w:spacing w:before="240"/>
      <w:outlineLvl w:val="2"/>
    </w:pPr>
    <w:rPr>
      <w:bCs/>
      <w:sz w:val="22"/>
    </w:rPr>
  </w:style>
  <w:style w:type="paragraph" w:styleId="Ttulo4">
    <w:name w:val="heading 4"/>
    <w:basedOn w:val="Normal"/>
    <w:next w:val="Normal"/>
    <w:link w:val="Ttulo4Car"/>
    <w:unhideWhenUsed/>
    <w:qFormat/>
    <w:rsid w:val="008E4F5C"/>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qFormat/>
    <w:rsid w:val="0032179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rPr>
  </w:style>
  <w:style w:type="paragraph" w:styleId="Ttulo6">
    <w:name w:val="heading 6"/>
    <w:basedOn w:val="Normal"/>
    <w:next w:val="Normal"/>
    <w:link w:val="Ttulo6Car"/>
    <w:qFormat/>
    <w:rsid w:val="00321795"/>
    <w:pPr>
      <w:tabs>
        <w:tab w:val="num" w:pos="1152"/>
      </w:tabs>
      <w:spacing w:before="240" w:after="60" w:line="240" w:lineRule="auto"/>
      <w:ind w:left="1152" w:hanging="1152"/>
      <w:outlineLvl w:val="5"/>
    </w:pPr>
    <w:rPr>
      <w:rFonts w:ascii="Times New Roman" w:eastAsia="Times New Roman" w:hAnsi="Times New Roman"/>
      <w:b/>
      <w:bCs/>
      <w:lang w:val="en-GB"/>
    </w:rPr>
  </w:style>
  <w:style w:type="paragraph" w:styleId="Ttulo7">
    <w:name w:val="heading 7"/>
    <w:basedOn w:val="Normal"/>
    <w:next w:val="Normal"/>
    <w:link w:val="Ttulo7Car"/>
    <w:qFormat/>
    <w:rsid w:val="00321795"/>
    <w:pPr>
      <w:tabs>
        <w:tab w:val="num" w:pos="1296"/>
      </w:tabs>
      <w:spacing w:before="240" w:after="60" w:line="240" w:lineRule="auto"/>
      <w:ind w:left="1296" w:hanging="1296"/>
      <w:outlineLvl w:val="6"/>
    </w:pPr>
    <w:rPr>
      <w:rFonts w:ascii="Times New Roman" w:eastAsia="Times New Roman" w:hAnsi="Times New Roman"/>
      <w:szCs w:val="24"/>
      <w:lang w:val="en-GB"/>
    </w:rPr>
  </w:style>
  <w:style w:type="paragraph" w:styleId="Ttulo8">
    <w:name w:val="heading 8"/>
    <w:basedOn w:val="Normal"/>
    <w:next w:val="Normal"/>
    <w:link w:val="Ttulo8Car"/>
    <w:qFormat/>
    <w:rsid w:val="00321795"/>
    <w:pPr>
      <w:tabs>
        <w:tab w:val="num" w:pos="1440"/>
      </w:tabs>
      <w:spacing w:before="240" w:after="60" w:line="240" w:lineRule="auto"/>
      <w:ind w:left="1440" w:hanging="1440"/>
      <w:outlineLvl w:val="7"/>
    </w:pPr>
    <w:rPr>
      <w:rFonts w:ascii="Times New Roman" w:eastAsia="Times New Roman" w:hAnsi="Times New Roman"/>
      <w:i/>
      <w:iCs/>
      <w:szCs w:val="24"/>
      <w:lang w:val="en-GB"/>
    </w:rPr>
  </w:style>
  <w:style w:type="paragraph" w:styleId="Ttulo9">
    <w:name w:val="heading 9"/>
    <w:basedOn w:val="Normal"/>
    <w:next w:val="Normal"/>
    <w:link w:val="Ttulo9Car"/>
    <w:rsid w:val="00321795"/>
    <w:pPr>
      <w:tabs>
        <w:tab w:val="num" w:pos="1584"/>
      </w:tabs>
      <w:spacing w:before="240" w:after="60" w:line="240" w:lineRule="auto"/>
      <w:ind w:left="1584" w:hanging="1584"/>
      <w:outlineLvl w:val="8"/>
    </w:pPr>
    <w:rPr>
      <w:rFonts w:ascii="Arial" w:eastAsia="Times New Roman" w:hAnsi="Arial" w:cs="Arial"/>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66AF"/>
    <w:rPr>
      <w:rFonts w:ascii="Arial Narrow" w:eastAsia="Times New Roman" w:hAnsi="Arial Narrow"/>
      <w:b/>
      <w:bCs/>
      <w:color w:val="365F91"/>
      <w:sz w:val="26"/>
      <w:szCs w:val="28"/>
      <w:lang w:val="es-CO" w:eastAsia="en-US"/>
    </w:rPr>
  </w:style>
  <w:style w:type="character" w:customStyle="1" w:styleId="Ttulo2Car">
    <w:name w:val="Título 2 Car"/>
    <w:basedOn w:val="Fuentedeprrafopredeter"/>
    <w:link w:val="Ttulo2"/>
    <w:rsid w:val="007866AF"/>
    <w:rPr>
      <w:rFonts w:ascii="Arial Narrow" w:eastAsia="Times New Roman" w:hAnsi="Arial Narrow"/>
      <w:b/>
      <w:color w:val="4F81BD"/>
      <w:sz w:val="24"/>
      <w:szCs w:val="26"/>
      <w:lang w:val="es-CO" w:eastAsia="en-US"/>
    </w:rPr>
  </w:style>
  <w:style w:type="character" w:customStyle="1" w:styleId="Ttulo3Car">
    <w:name w:val="Título 3 Car"/>
    <w:basedOn w:val="Fuentedeprrafopredeter"/>
    <w:link w:val="Ttulo3"/>
    <w:rsid w:val="005D3825"/>
    <w:rPr>
      <w:rFonts w:ascii="Arial Narrow" w:eastAsia="Times New Roman" w:hAnsi="Arial Narrow"/>
      <w:b/>
      <w:bCs/>
      <w:color w:val="4F81BD"/>
      <w:sz w:val="22"/>
      <w:szCs w:val="26"/>
      <w:lang w:val="es-CO" w:eastAsia="en-US"/>
    </w:rPr>
  </w:style>
  <w:style w:type="character" w:customStyle="1" w:styleId="Ttulo4Car">
    <w:name w:val="Título 4 Car"/>
    <w:basedOn w:val="Fuentedeprrafopredeter"/>
    <w:link w:val="Ttulo4"/>
    <w:rsid w:val="008E4F5C"/>
    <w:rPr>
      <w:rFonts w:eastAsia="Times New Roman"/>
      <w:b/>
      <w:bCs/>
      <w:sz w:val="28"/>
      <w:szCs w:val="28"/>
      <w:lang w:val="es-CO" w:eastAsia="en-US"/>
    </w:rPr>
  </w:style>
  <w:style w:type="character" w:customStyle="1" w:styleId="Ttulo5Car">
    <w:name w:val="Título 5 Car"/>
    <w:basedOn w:val="Fuentedeprrafopredeter"/>
    <w:link w:val="Ttulo5"/>
    <w:rsid w:val="00321795"/>
    <w:rPr>
      <w:rFonts w:ascii="Times New Roman" w:eastAsia="Times New Roman" w:hAnsi="Times New Roman"/>
      <w:b/>
      <w:bCs/>
      <w:i/>
      <w:iCs/>
      <w:sz w:val="26"/>
      <w:szCs w:val="26"/>
      <w:lang w:val="en-GB" w:eastAsia="en-US"/>
    </w:rPr>
  </w:style>
  <w:style w:type="character" w:customStyle="1" w:styleId="Ttulo6Car">
    <w:name w:val="Título 6 Car"/>
    <w:basedOn w:val="Fuentedeprrafopredeter"/>
    <w:link w:val="Ttulo6"/>
    <w:rsid w:val="00321795"/>
    <w:rPr>
      <w:rFonts w:ascii="Times New Roman" w:eastAsia="Times New Roman" w:hAnsi="Times New Roman"/>
      <w:b/>
      <w:bCs/>
      <w:sz w:val="22"/>
      <w:szCs w:val="22"/>
      <w:lang w:val="en-GB" w:eastAsia="en-US"/>
    </w:rPr>
  </w:style>
  <w:style w:type="character" w:customStyle="1" w:styleId="Ttulo7Car">
    <w:name w:val="Título 7 Car"/>
    <w:basedOn w:val="Fuentedeprrafopredeter"/>
    <w:link w:val="Ttulo7"/>
    <w:rsid w:val="00321795"/>
    <w:rPr>
      <w:rFonts w:ascii="Times New Roman" w:eastAsia="Times New Roman" w:hAnsi="Times New Roman"/>
      <w:sz w:val="22"/>
      <w:szCs w:val="24"/>
      <w:lang w:val="en-GB" w:eastAsia="en-US"/>
    </w:rPr>
  </w:style>
  <w:style w:type="character" w:customStyle="1" w:styleId="Ttulo8Car">
    <w:name w:val="Título 8 Car"/>
    <w:basedOn w:val="Fuentedeprrafopredeter"/>
    <w:link w:val="Ttulo8"/>
    <w:rsid w:val="00321795"/>
    <w:rPr>
      <w:rFonts w:ascii="Times New Roman" w:eastAsia="Times New Roman" w:hAnsi="Times New Roman"/>
      <w:i/>
      <w:iCs/>
      <w:sz w:val="22"/>
      <w:szCs w:val="24"/>
      <w:lang w:val="en-GB" w:eastAsia="en-US"/>
    </w:rPr>
  </w:style>
  <w:style w:type="character" w:customStyle="1" w:styleId="Ttulo9Car">
    <w:name w:val="Título 9 Car"/>
    <w:basedOn w:val="Fuentedeprrafopredeter"/>
    <w:link w:val="Ttulo9"/>
    <w:rsid w:val="00321795"/>
    <w:rPr>
      <w:rFonts w:ascii="Arial" w:eastAsia="Times New Roman" w:hAnsi="Arial" w:cs="Arial"/>
      <w:sz w:val="22"/>
      <w:szCs w:val="22"/>
      <w:lang w:val="en-GB" w:eastAsia="en-US"/>
    </w:rPr>
  </w:style>
  <w:style w:type="table" w:styleId="Tablaconcuadrcula">
    <w:name w:val="Table Grid"/>
    <w:basedOn w:val="Tablanormal"/>
    <w:rsid w:val="009268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92688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tulodeTDC">
    <w:name w:val="TOC Heading"/>
    <w:basedOn w:val="Ttulo1"/>
    <w:next w:val="Normal"/>
    <w:uiPriority w:val="39"/>
    <w:unhideWhenUsed/>
    <w:qFormat/>
    <w:rsid w:val="00FA0AF3"/>
    <w:pPr>
      <w:spacing w:line="276" w:lineRule="auto"/>
      <w:outlineLvl w:val="9"/>
    </w:pPr>
    <w:rPr>
      <w:sz w:val="28"/>
      <w:lang w:val="es-ES"/>
    </w:rPr>
  </w:style>
  <w:style w:type="paragraph" w:styleId="TDC2">
    <w:name w:val="toc 2"/>
    <w:basedOn w:val="Normal"/>
    <w:next w:val="Normal"/>
    <w:autoRedefine/>
    <w:uiPriority w:val="39"/>
    <w:unhideWhenUsed/>
    <w:rsid w:val="007E645D"/>
    <w:pPr>
      <w:ind w:left="220"/>
    </w:pPr>
  </w:style>
  <w:style w:type="paragraph" w:styleId="TDC1">
    <w:name w:val="toc 1"/>
    <w:basedOn w:val="Normal"/>
    <w:next w:val="Normal"/>
    <w:autoRedefine/>
    <w:uiPriority w:val="39"/>
    <w:unhideWhenUsed/>
    <w:rsid w:val="00217B82"/>
    <w:pPr>
      <w:tabs>
        <w:tab w:val="left" w:pos="440"/>
        <w:tab w:val="right" w:leader="dot" w:pos="8828"/>
      </w:tabs>
      <w:spacing w:line="240" w:lineRule="auto"/>
    </w:pPr>
  </w:style>
  <w:style w:type="paragraph" w:styleId="TDC3">
    <w:name w:val="toc 3"/>
    <w:basedOn w:val="Normal"/>
    <w:next w:val="Normal"/>
    <w:autoRedefine/>
    <w:uiPriority w:val="39"/>
    <w:unhideWhenUsed/>
    <w:rsid w:val="007E645D"/>
    <w:pPr>
      <w:ind w:left="440"/>
    </w:pPr>
  </w:style>
  <w:style w:type="character" w:styleId="Hipervnculo">
    <w:name w:val="Hyperlink"/>
    <w:basedOn w:val="Fuentedeprrafopredeter"/>
    <w:uiPriority w:val="99"/>
    <w:unhideWhenUsed/>
    <w:rsid w:val="007E645D"/>
    <w:rPr>
      <w:color w:val="0000FF"/>
      <w:u w:val="single"/>
    </w:rPr>
  </w:style>
  <w:style w:type="paragraph" w:styleId="Textoindependiente">
    <w:name w:val="Body Text"/>
    <w:basedOn w:val="Normal"/>
    <w:link w:val="TextoindependienteCar"/>
    <w:semiHidden/>
    <w:rsid w:val="00F83CFC"/>
    <w:pPr>
      <w:keepLines/>
      <w:widowControl w:val="0"/>
      <w:spacing w:after="120" w:line="240" w:lineRule="atLeast"/>
      <w:ind w:left="720"/>
    </w:pPr>
    <w:rPr>
      <w:rFonts w:ascii="Times New Roman" w:eastAsia="Times New Roman" w:hAnsi="Times New Roman"/>
      <w:sz w:val="20"/>
      <w:szCs w:val="20"/>
    </w:rPr>
  </w:style>
  <w:style w:type="character" w:customStyle="1" w:styleId="TextoindependienteCar">
    <w:name w:val="Texto independiente Car"/>
    <w:basedOn w:val="Fuentedeprrafopredeter"/>
    <w:link w:val="Textoindependiente"/>
    <w:semiHidden/>
    <w:rsid w:val="00F83CFC"/>
    <w:rPr>
      <w:rFonts w:ascii="Times New Roman" w:eastAsia="Times New Roman" w:hAnsi="Times New Roman"/>
      <w:lang w:eastAsia="en-US"/>
    </w:rPr>
  </w:style>
  <w:style w:type="paragraph" w:customStyle="1" w:styleId="InfoBlue">
    <w:name w:val="InfoBlue"/>
    <w:basedOn w:val="Normal"/>
    <w:next w:val="Textoindependiente"/>
    <w:autoRedefine/>
    <w:rsid w:val="00F83CFC"/>
    <w:pPr>
      <w:widowControl w:val="0"/>
      <w:spacing w:after="120" w:line="240" w:lineRule="atLeast"/>
    </w:pPr>
    <w:rPr>
      <w:rFonts w:ascii="Arial" w:eastAsia="Times New Roman" w:hAnsi="Arial" w:cs="Arial"/>
      <w:iCs/>
    </w:rPr>
  </w:style>
  <w:style w:type="paragraph" w:styleId="Sangra2detindependiente">
    <w:name w:val="Body Text Indent 2"/>
    <w:basedOn w:val="Normal"/>
    <w:link w:val="Sangra2detindependienteCar"/>
    <w:uiPriority w:val="99"/>
    <w:semiHidden/>
    <w:unhideWhenUsed/>
    <w:rsid w:val="00F83CF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83CFC"/>
    <w:rPr>
      <w:sz w:val="22"/>
      <w:szCs w:val="22"/>
      <w:lang w:eastAsia="en-US"/>
    </w:rPr>
  </w:style>
  <w:style w:type="character" w:styleId="Refdecomentario">
    <w:name w:val="annotation reference"/>
    <w:basedOn w:val="Fuentedeprrafopredeter"/>
    <w:uiPriority w:val="99"/>
    <w:semiHidden/>
    <w:unhideWhenUsed/>
    <w:rsid w:val="00D822C4"/>
    <w:rPr>
      <w:sz w:val="16"/>
      <w:szCs w:val="16"/>
    </w:rPr>
  </w:style>
  <w:style w:type="paragraph" w:styleId="Textocomentario">
    <w:name w:val="annotation text"/>
    <w:basedOn w:val="Normal"/>
    <w:link w:val="TextocomentarioCar"/>
    <w:uiPriority w:val="99"/>
    <w:unhideWhenUsed/>
    <w:rsid w:val="00D822C4"/>
    <w:rPr>
      <w:sz w:val="20"/>
      <w:szCs w:val="20"/>
    </w:rPr>
  </w:style>
  <w:style w:type="character" w:customStyle="1" w:styleId="TextocomentarioCar">
    <w:name w:val="Texto comentario Car"/>
    <w:basedOn w:val="Fuentedeprrafopredeter"/>
    <w:link w:val="Textocomentario"/>
    <w:uiPriority w:val="99"/>
    <w:rsid w:val="00D822C4"/>
    <w:rPr>
      <w:lang w:eastAsia="en-US"/>
    </w:rPr>
  </w:style>
  <w:style w:type="paragraph" w:styleId="Asuntodelcomentario">
    <w:name w:val="annotation subject"/>
    <w:basedOn w:val="Textocomentario"/>
    <w:next w:val="Textocomentario"/>
    <w:link w:val="AsuntodelcomentarioCar"/>
    <w:uiPriority w:val="99"/>
    <w:semiHidden/>
    <w:unhideWhenUsed/>
    <w:rsid w:val="00D822C4"/>
    <w:rPr>
      <w:b/>
      <w:bCs/>
    </w:rPr>
  </w:style>
  <w:style w:type="character" w:customStyle="1" w:styleId="AsuntodelcomentarioCar">
    <w:name w:val="Asunto del comentario Car"/>
    <w:basedOn w:val="TextocomentarioCar"/>
    <w:link w:val="Asuntodelcomentario"/>
    <w:uiPriority w:val="99"/>
    <w:semiHidden/>
    <w:rsid w:val="00D822C4"/>
    <w:rPr>
      <w:b/>
      <w:bCs/>
      <w:lang w:eastAsia="en-US"/>
    </w:rPr>
  </w:style>
  <w:style w:type="paragraph" w:styleId="Textodeglobo">
    <w:name w:val="Balloon Text"/>
    <w:basedOn w:val="Normal"/>
    <w:link w:val="TextodegloboCar"/>
    <w:semiHidden/>
    <w:unhideWhenUsed/>
    <w:rsid w:val="00D822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22C4"/>
    <w:rPr>
      <w:rFonts w:ascii="Tahoma" w:hAnsi="Tahoma" w:cs="Tahoma"/>
      <w:sz w:val="16"/>
      <w:szCs w:val="16"/>
      <w:lang w:eastAsia="en-US"/>
    </w:rPr>
  </w:style>
  <w:style w:type="paragraph" w:styleId="Prrafodelista">
    <w:name w:val="List Paragraph"/>
    <w:basedOn w:val="Normal"/>
    <w:uiPriority w:val="34"/>
    <w:qFormat/>
    <w:rsid w:val="00E01F2D"/>
    <w:pPr>
      <w:ind w:left="708"/>
    </w:pPr>
  </w:style>
  <w:style w:type="paragraph" w:customStyle="1" w:styleId="TablaTitulo">
    <w:name w:val="Tabla Titulo"/>
    <w:basedOn w:val="Normal"/>
    <w:qFormat/>
    <w:rsid w:val="0080178B"/>
    <w:pPr>
      <w:spacing w:after="0"/>
      <w:jc w:val="center"/>
    </w:pPr>
    <w:rPr>
      <w:b/>
      <w:color w:val="FFFFFF" w:themeColor="background1"/>
    </w:rPr>
  </w:style>
  <w:style w:type="paragraph" w:customStyle="1" w:styleId="TablaContenido">
    <w:name w:val="Tabla Contenido"/>
    <w:basedOn w:val="Normal"/>
    <w:qFormat/>
    <w:rsid w:val="00D101FE"/>
    <w:pPr>
      <w:spacing w:after="0" w:line="240" w:lineRule="auto"/>
    </w:pPr>
    <w:rPr>
      <w:bCs/>
      <w:sz w:val="20"/>
    </w:rPr>
  </w:style>
  <w:style w:type="paragraph" w:customStyle="1" w:styleId="TitulodeTDCMayor">
    <w:name w:val="Titulo de TDC Mayor"/>
    <w:basedOn w:val="TtulodeTDC"/>
    <w:next w:val="Normal"/>
    <w:qFormat/>
    <w:rsid w:val="005117E8"/>
    <w:pPr>
      <w:jc w:val="center"/>
    </w:pPr>
    <w:rPr>
      <w:sz w:val="40"/>
    </w:rPr>
  </w:style>
  <w:style w:type="character" w:styleId="nfasisintenso">
    <w:name w:val="Intense Emphasis"/>
    <w:basedOn w:val="Fuentedeprrafopredeter"/>
    <w:uiPriority w:val="21"/>
    <w:rsid w:val="009B0F9C"/>
    <w:rPr>
      <w:b/>
      <w:bCs/>
      <w:i/>
      <w:iCs/>
      <w:color w:val="4F81BD" w:themeColor="accent1"/>
    </w:rPr>
  </w:style>
  <w:style w:type="character" w:styleId="nfasis">
    <w:name w:val="Emphasis"/>
    <w:basedOn w:val="Fuentedeprrafopredeter"/>
    <w:uiPriority w:val="20"/>
    <w:qFormat/>
    <w:rsid w:val="009B0F9C"/>
    <w:rPr>
      <w:i/>
      <w:iCs/>
    </w:rPr>
  </w:style>
  <w:style w:type="paragraph" w:styleId="Encabezado">
    <w:name w:val="header"/>
    <w:basedOn w:val="Normal"/>
    <w:link w:val="EncabezadoCar"/>
    <w:unhideWhenUsed/>
    <w:rsid w:val="00466D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DA6"/>
    <w:rPr>
      <w:rFonts w:ascii="Arial Narrow" w:hAnsi="Arial Narrow"/>
      <w:sz w:val="22"/>
      <w:szCs w:val="22"/>
      <w:lang w:val="es-CO" w:eastAsia="en-US"/>
    </w:rPr>
  </w:style>
  <w:style w:type="paragraph" w:styleId="Piedepgina">
    <w:name w:val="footer"/>
    <w:basedOn w:val="Normal"/>
    <w:link w:val="PiedepginaCar"/>
    <w:unhideWhenUsed/>
    <w:rsid w:val="00466D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DA6"/>
    <w:rPr>
      <w:rFonts w:ascii="Arial Narrow" w:hAnsi="Arial Narrow"/>
      <w:sz w:val="22"/>
      <w:szCs w:val="22"/>
      <w:lang w:val="es-CO" w:eastAsia="en-US"/>
    </w:rPr>
  </w:style>
  <w:style w:type="character" w:styleId="Textodelmarcadordeposicin">
    <w:name w:val="Placeholder Text"/>
    <w:basedOn w:val="Fuentedeprrafopredeter"/>
    <w:uiPriority w:val="99"/>
    <w:semiHidden/>
    <w:rsid w:val="00466DA6"/>
    <w:rPr>
      <w:color w:val="808080"/>
    </w:rPr>
  </w:style>
  <w:style w:type="character" w:styleId="Hipervnculovisitado">
    <w:name w:val="FollowedHyperlink"/>
    <w:basedOn w:val="Fuentedeprrafopredeter"/>
    <w:unhideWhenUsed/>
    <w:rsid w:val="00F54569"/>
    <w:rPr>
      <w:color w:val="800080" w:themeColor="followedHyperlink"/>
      <w:u w:val="single"/>
    </w:rPr>
  </w:style>
  <w:style w:type="paragraph" w:customStyle="1" w:styleId="Default">
    <w:name w:val="Default"/>
    <w:rsid w:val="0041786C"/>
    <w:pPr>
      <w:autoSpaceDE w:val="0"/>
      <w:autoSpaceDN w:val="0"/>
      <w:adjustRightInd w:val="0"/>
    </w:pPr>
    <w:rPr>
      <w:rFonts w:cs="Calibri"/>
      <w:color w:val="000000"/>
      <w:sz w:val="24"/>
      <w:szCs w:val="24"/>
      <w:lang w:val="es-CO"/>
    </w:rPr>
  </w:style>
  <w:style w:type="paragraph" w:styleId="Descripcin">
    <w:name w:val="caption"/>
    <w:basedOn w:val="Normal"/>
    <w:next w:val="Normal"/>
    <w:unhideWhenUsed/>
    <w:qFormat/>
    <w:rsid w:val="00B7658C"/>
    <w:pPr>
      <w:spacing w:after="0" w:line="360" w:lineRule="auto"/>
      <w:jc w:val="center"/>
    </w:pPr>
    <w:rPr>
      <w:rFonts w:ascii="Arial" w:hAnsi="Arial" w:cs="Arial"/>
      <w:b/>
      <w:bCs/>
    </w:rPr>
  </w:style>
  <w:style w:type="character" w:styleId="Textoennegrita">
    <w:name w:val="Strong"/>
    <w:basedOn w:val="Fuentedeprrafopredeter"/>
    <w:uiPriority w:val="22"/>
    <w:qFormat/>
    <w:rsid w:val="00856F7A"/>
    <w:rPr>
      <w:rFonts w:cs="Times New Roman"/>
      <w:b/>
      <w:bCs/>
    </w:rPr>
  </w:style>
  <w:style w:type="character" w:customStyle="1" w:styleId="NormalTableChar">
    <w:name w:val="Normal Table Char"/>
    <w:link w:val="Tablanormal1"/>
    <w:locked/>
    <w:rsid w:val="002146D8"/>
    <w:rPr>
      <w:rFonts w:ascii="Segoe Condensed" w:eastAsia="Segoe Condensed" w:hAnsi="Segoe Condensed" w:cs="Segoe Condensed"/>
      <w:lang w:val="es-PE" w:eastAsia="ja-JP"/>
    </w:rPr>
  </w:style>
  <w:style w:type="paragraph" w:customStyle="1" w:styleId="Tablanormal1">
    <w:name w:val="Tabla normal1"/>
    <w:basedOn w:val="Normal"/>
    <w:link w:val="NormalTableChar"/>
    <w:rsid w:val="002146D8"/>
    <w:pPr>
      <w:spacing w:before="60" w:after="60" w:line="240" w:lineRule="auto"/>
      <w:jc w:val="left"/>
    </w:pPr>
    <w:rPr>
      <w:rFonts w:ascii="Segoe Condensed" w:eastAsia="Segoe Condensed" w:hAnsi="Segoe Condensed" w:cs="Segoe Condensed"/>
      <w:sz w:val="20"/>
      <w:szCs w:val="20"/>
      <w:lang w:val="es-PE" w:eastAsia="ja-JP"/>
    </w:rPr>
  </w:style>
  <w:style w:type="table" w:customStyle="1" w:styleId="LightList-Accent11">
    <w:name w:val="Light List - Accent 11"/>
    <w:basedOn w:val="Tablanormal"/>
    <w:uiPriority w:val="61"/>
    <w:rsid w:val="00D20D9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Appendix">
    <w:name w:val="Heading 1 Appendix"/>
    <w:next w:val="Normal"/>
    <w:rsid w:val="00321795"/>
    <w:pPr>
      <w:keepNext/>
      <w:numPr>
        <w:numId w:val="2"/>
      </w:numPr>
      <w:tabs>
        <w:tab w:val="clear" w:pos="1134"/>
        <w:tab w:val="left" w:pos="800"/>
      </w:tabs>
      <w:spacing w:before="240" w:after="120"/>
      <w:ind w:left="800" w:hanging="800"/>
      <w:outlineLvl w:val="0"/>
    </w:pPr>
    <w:rPr>
      <w:rFonts w:ascii="Arial" w:eastAsia="Times New Roman" w:hAnsi="Arial"/>
      <w:b/>
      <w:sz w:val="32"/>
      <w:lang w:val="en-US" w:eastAsia="en-US"/>
    </w:rPr>
  </w:style>
  <w:style w:type="paragraph" w:customStyle="1" w:styleId="TableText">
    <w:name w:val="Table Text"/>
    <w:rsid w:val="00321795"/>
    <w:pPr>
      <w:tabs>
        <w:tab w:val="right" w:pos="9720"/>
      </w:tabs>
      <w:spacing w:before="40" w:after="40"/>
    </w:pPr>
    <w:rPr>
      <w:rFonts w:ascii="Times New Roman" w:eastAsia="Times New Roman" w:hAnsi="Times New Roman"/>
      <w:bCs/>
      <w:szCs w:val="24"/>
      <w:lang w:val="en-GB" w:eastAsia="en-US"/>
    </w:rPr>
  </w:style>
  <w:style w:type="paragraph" w:customStyle="1" w:styleId="BulletList">
    <w:name w:val="Bullet List"/>
    <w:basedOn w:val="Normal"/>
    <w:rsid w:val="00321795"/>
    <w:pPr>
      <w:spacing w:before="120" w:after="60" w:line="240" w:lineRule="auto"/>
    </w:pPr>
    <w:rPr>
      <w:rFonts w:ascii="Times New Roman" w:eastAsia="Times New Roman" w:hAnsi="Times New Roman"/>
      <w:szCs w:val="24"/>
      <w:lang w:val="en-GB"/>
    </w:rPr>
  </w:style>
  <w:style w:type="paragraph" w:customStyle="1" w:styleId="Heading2Appendix">
    <w:name w:val="Heading 2 Appendix"/>
    <w:next w:val="Normal"/>
    <w:rsid w:val="00321795"/>
    <w:pPr>
      <w:keepNext/>
      <w:numPr>
        <w:ilvl w:val="1"/>
        <w:numId w:val="2"/>
      </w:numPr>
      <w:tabs>
        <w:tab w:val="clear" w:pos="1134"/>
        <w:tab w:val="left" w:pos="800"/>
      </w:tabs>
      <w:spacing w:before="200" w:after="80"/>
      <w:ind w:left="800" w:hanging="800"/>
      <w:outlineLvl w:val="1"/>
    </w:pPr>
    <w:rPr>
      <w:rFonts w:ascii="Arial" w:eastAsia="Times New Roman" w:hAnsi="Arial" w:cs="Arial"/>
      <w:b/>
      <w:bCs/>
      <w:sz w:val="28"/>
      <w:lang w:val="en-US" w:eastAsia="en-US"/>
    </w:rPr>
  </w:style>
  <w:style w:type="paragraph" w:customStyle="1" w:styleId="CoverTitle">
    <w:name w:val="Cover Title"/>
    <w:link w:val="CoverTitleCharChar"/>
    <w:rsid w:val="00321795"/>
    <w:pPr>
      <w:spacing w:before="2000" w:after="400"/>
    </w:pPr>
    <w:rPr>
      <w:rFonts w:ascii="Arial" w:eastAsia="Times New Roman" w:hAnsi="Arial" w:cs="Arial"/>
      <w:b/>
      <w:bCs/>
      <w:kern w:val="32"/>
      <w:sz w:val="44"/>
      <w:szCs w:val="32"/>
      <w:lang w:val="en-GB" w:eastAsia="en-US"/>
    </w:rPr>
  </w:style>
  <w:style w:type="character" w:customStyle="1" w:styleId="CoverTitleCharChar">
    <w:name w:val="Cover Title Char Char"/>
    <w:link w:val="CoverTitle"/>
    <w:rsid w:val="00321795"/>
    <w:rPr>
      <w:rFonts w:ascii="Arial" w:eastAsia="Times New Roman" w:hAnsi="Arial" w:cs="Arial"/>
      <w:b/>
      <w:bCs/>
      <w:kern w:val="32"/>
      <w:sz w:val="44"/>
      <w:szCs w:val="32"/>
      <w:lang w:val="en-GB" w:eastAsia="en-US"/>
    </w:rPr>
  </w:style>
  <w:style w:type="paragraph" w:customStyle="1" w:styleId="UnnumberedHeading">
    <w:name w:val="Unnumbered Heading"/>
    <w:basedOn w:val="Normal"/>
    <w:rsid w:val="00321795"/>
    <w:pPr>
      <w:spacing w:before="240" w:after="60" w:line="240" w:lineRule="auto"/>
    </w:pPr>
    <w:rPr>
      <w:rFonts w:ascii="Arial" w:eastAsia="Times New Roman" w:hAnsi="Arial"/>
      <w:b/>
      <w:szCs w:val="24"/>
      <w:lang w:val="en-GB"/>
    </w:rPr>
  </w:style>
  <w:style w:type="paragraph" w:styleId="TDC4">
    <w:name w:val="toc 4"/>
    <w:basedOn w:val="Normal"/>
    <w:next w:val="Normal"/>
    <w:autoRedefine/>
    <w:uiPriority w:val="39"/>
    <w:rsid w:val="00321795"/>
    <w:pPr>
      <w:tabs>
        <w:tab w:val="right" w:pos="10206"/>
      </w:tabs>
      <w:spacing w:after="0" w:line="240" w:lineRule="auto"/>
      <w:ind w:left="851" w:hanging="850"/>
      <w:jc w:val="left"/>
    </w:pPr>
    <w:rPr>
      <w:rFonts w:ascii="Arial" w:eastAsia="Times New Roman" w:hAnsi="Arial"/>
      <w:noProof/>
      <w:sz w:val="18"/>
      <w:szCs w:val="20"/>
      <w:lang w:val="en-US" w:eastAsia="fr-FR"/>
    </w:rPr>
  </w:style>
  <w:style w:type="paragraph" w:styleId="TDC5">
    <w:name w:val="toc 5"/>
    <w:basedOn w:val="Normal"/>
    <w:next w:val="Normal"/>
    <w:autoRedefine/>
    <w:uiPriority w:val="39"/>
    <w:rsid w:val="00321795"/>
    <w:pPr>
      <w:spacing w:after="0" w:line="240" w:lineRule="auto"/>
      <w:ind w:left="800"/>
      <w:jc w:val="left"/>
    </w:pPr>
    <w:rPr>
      <w:rFonts w:ascii="Arial" w:eastAsia="Times New Roman" w:hAnsi="Arial"/>
      <w:sz w:val="20"/>
      <w:szCs w:val="20"/>
      <w:lang w:val="en-US" w:eastAsia="fr-FR"/>
    </w:rPr>
  </w:style>
  <w:style w:type="paragraph" w:styleId="TDC6">
    <w:name w:val="toc 6"/>
    <w:basedOn w:val="Normal"/>
    <w:next w:val="Normal"/>
    <w:autoRedefine/>
    <w:uiPriority w:val="39"/>
    <w:rsid w:val="00321795"/>
    <w:pPr>
      <w:spacing w:after="0" w:line="240" w:lineRule="auto"/>
      <w:ind w:left="1000"/>
      <w:jc w:val="left"/>
    </w:pPr>
    <w:rPr>
      <w:rFonts w:ascii="Arial" w:eastAsia="Times New Roman" w:hAnsi="Arial"/>
      <w:sz w:val="20"/>
      <w:szCs w:val="20"/>
      <w:lang w:val="en-US" w:eastAsia="fr-FR"/>
    </w:rPr>
  </w:style>
  <w:style w:type="paragraph" w:styleId="TDC7">
    <w:name w:val="toc 7"/>
    <w:basedOn w:val="Normal"/>
    <w:next w:val="Normal"/>
    <w:autoRedefine/>
    <w:uiPriority w:val="39"/>
    <w:rsid w:val="00321795"/>
    <w:pPr>
      <w:spacing w:after="0" w:line="240" w:lineRule="auto"/>
      <w:ind w:left="1200"/>
      <w:jc w:val="left"/>
    </w:pPr>
    <w:rPr>
      <w:rFonts w:ascii="Arial" w:eastAsia="Times New Roman" w:hAnsi="Arial"/>
      <w:sz w:val="20"/>
      <w:szCs w:val="20"/>
      <w:lang w:val="en-US" w:eastAsia="fr-FR"/>
    </w:rPr>
  </w:style>
  <w:style w:type="paragraph" w:styleId="TDC8">
    <w:name w:val="toc 8"/>
    <w:basedOn w:val="Normal"/>
    <w:next w:val="Normal"/>
    <w:autoRedefine/>
    <w:uiPriority w:val="39"/>
    <w:rsid w:val="00321795"/>
    <w:pPr>
      <w:spacing w:after="0" w:line="240" w:lineRule="auto"/>
      <w:ind w:left="1400"/>
      <w:jc w:val="left"/>
    </w:pPr>
    <w:rPr>
      <w:rFonts w:ascii="Arial" w:eastAsia="Times New Roman" w:hAnsi="Arial"/>
      <w:sz w:val="20"/>
      <w:szCs w:val="20"/>
      <w:lang w:val="en-US" w:eastAsia="fr-FR"/>
    </w:rPr>
  </w:style>
  <w:style w:type="paragraph" w:styleId="TDC9">
    <w:name w:val="toc 9"/>
    <w:basedOn w:val="Normal"/>
    <w:next w:val="Normal"/>
    <w:autoRedefine/>
    <w:uiPriority w:val="39"/>
    <w:rsid w:val="00321795"/>
    <w:pPr>
      <w:spacing w:after="0" w:line="240" w:lineRule="auto"/>
      <w:ind w:left="1600"/>
      <w:jc w:val="left"/>
    </w:pPr>
    <w:rPr>
      <w:rFonts w:ascii="Arial" w:eastAsia="Times New Roman" w:hAnsi="Arial"/>
      <w:sz w:val="20"/>
      <w:szCs w:val="20"/>
      <w:lang w:val="en-US" w:eastAsia="fr-FR"/>
    </w:rPr>
  </w:style>
  <w:style w:type="paragraph" w:customStyle="1" w:styleId="Hidden">
    <w:name w:val="Hidden"/>
    <w:basedOn w:val="Normal"/>
    <w:link w:val="HiddenChar"/>
    <w:rsid w:val="00182049"/>
    <w:pPr>
      <w:shd w:val="clear" w:color="auto" w:fill="FFFF99"/>
      <w:spacing w:before="120" w:after="60" w:line="240" w:lineRule="auto"/>
      <w:ind w:left="230"/>
    </w:pPr>
    <w:rPr>
      <w:rFonts w:ascii="Arial" w:eastAsia="Segoe" w:hAnsi="Arial" w:cs="Segoe"/>
      <w:color w:val="0000FF"/>
      <w:sz w:val="20"/>
      <w:szCs w:val="20"/>
      <w:lang w:val="es-PE" w:eastAsia="ja-JP"/>
    </w:rPr>
  </w:style>
  <w:style w:type="character" w:customStyle="1" w:styleId="HiddenChar">
    <w:name w:val="Hidden Char"/>
    <w:basedOn w:val="Fuentedeprrafopredeter"/>
    <w:link w:val="Hidden"/>
    <w:rsid w:val="00182049"/>
    <w:rPr>
      <w:rFonts w:ascii="Arial" w:eastAsia="Segoe" w:hAnsi="Arial" w:cs="Segoe"/>
      <w:color w:val="0000FF"/>
      <w:shd w:val="clear" w:color="auto" w:fill="FFFF99"/>
      <w:lang w:val="es-PE" w:eastAsia="ja-JP"/>
    </w:rPr>
  </w:style>
  <w:style w:type="table" w:customStyle="1" w:styleId="LightList-Accent110">
    <w:name w:val="Light List - Accent 11"/>
    <w:basedOn w:val="Tablanormal"/>
    <w:uiPriority w:val="61"/>
    <w:rsid w:val="00DA59A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DA59A2"/>
    <w:pPr>
      <w:spacing w:before="100" w:beforeAutospacing="1" w:after="100" w:afterAutospacing="1" w:line="240" w:lineRule="auto"/>
      <w:jc w:val="left"/>
    </w:pPr>
    <w:rPr>
      <w:rFonts w:ascii="Times New Roman" w:eastAsia="Times New Roman" w:hAnsi="Times New Roman"/>
      <w:sz w:val="24"/>
      <w:szCs w:val="24"/>
      <w:lang w:val="es-AR" w:eastAsia="es-AR"/>
    </w:rPr>
  </w:style>
  <w:style w:type="character" w:customStyle="1" w:styleId="st1">
    <w:name w:val="st1"/>
    <w:basedOn w:val="Fuentedeprrafopredeter"/>
    <w:rsid w:val="00DA59A2"/>
  </w:style>
  <w:style w:type="paragraph" w:customStyle="1" w:styleId="DecimalAligned">
    <w:name w:val="Decimal Aligned"/>
    <w:basedOn w:val="Normal"/>
    <w:uiPriority w:val="40"/>
    <w:qFormat/>
    <w:rsid w:val="00A708C0"/>
    <w:pPr>
      <w:tabs>
        <w:tab w:val="decimal" w:pos="360"/>
      </w:tabs>
      <w:jc w:val="left"/>
    </w:pPr>
    <w:rPr>
      <w:rFonts w:asciiTheme="minorHAnsi" w:eastAsiaTheme="minorEastAsia" w:hAnsiTheme="minorHAnsi" w:cstheme="minorBidi"/>
      <w:lang w:val="en-US"/>
    </w:rPr>
  </w:style>
  <w:style w:type="paragraph" w:styleId="Textonotapie">
    <w:name w:val="footnote text"/>
    <w:basedOn w:val="Normal"/>
    <w:link w:val="TextonotapieCar"/>
    <w:uiPriority w:val="99"/>
    <w:unhideWhenUsed/>
    <w:rsid w:val="00A708C0"/>
    <w:pPr>
      <w:spacing w:after="0" w:line="240" w:lineRule="auto"/>
      <w:jc w:val="left"/>
    </w:pPr>
    <w:rPr>
      <w:rFonts w:asciiTheme="minorHAnsi" w:eastAsiaTheme="minorEastAsia" w:hAnsiTheme="minorHAnsi" w:cstheme="minorBidi"/>
      <w:sz w:val="20"/>
      <w:szCs w:val="20"/>
      <w:lang w:val="en-US"/>
    </w:rPr>
  </w:style>
  <w:style w:type="character" w:customStyle="1" w:styleId="TextonotapieCar">
    <w:name w:val="Texto nota pie Car"/>
    <w:basedOn w:val="Fuentedeprrafopredeter"/>
    <w:link w:val="Textonotapie"/>
    <w:uiPriority w:val="99"/>
    <w:rsid w:val="00A708C0"/>
    <w:rPr>
      <w:rFonts w:asciiTheme="minorHAnsi" w:eastAsiaTheme="minorEastAsia" w:hAnsiTheme="minorHAnsi" w:cstheme="minorBidi"/>
      <w:lang w:val="en-US" w:eastAsia="en-US"/>
    </w:rPr>
  </w:style>
  <w:style w:type="character" w:styleId="nfasissutil">
    <w:name w:val="Subtle Emphasis"/>
    <w:basedOn w:val="Fuentedeprrafopredeter"/>
    <w:uiPriority w:val="19"/>
    <w:qFormat/>
    <w:rsid w:val="00A708C0"/>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anormal"/>
    <w:uiPriority w:val="60"/>
    <w:rsid w:val="00A708C0"/>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1">
    <w:name w:val="Normal1"/>
    <w:basedOn w:val="Normal"/>
    <w:link w:val="Normal1Car"/>
    <w:qFormat/>
    <w:rsid w:val="00456651"/>
    <w:pPr>
      <w:ind w:left="360"/>
    </w:pPr>
    <w:rPr>
      <w:rFonts w:ascii="Arial" w:eastAsia="Times New Roman" w:hAnsi="Arial"/>
      <w:color w:val="000000"/>
      <w:sz w:val="20"/>
      <w:szCs w:val="20"/>
      <w:lang w:eastAsia="es-CO"/>
    </w:rPr>
  </w:style>
  <w:style w:type="character" w:customStyle="1" w:styleId="Normal1Car">
    <w:name w:val="Normal1 Car"/>
    <w:basedOn w:val="Fuentedeprrafopredeter"/>
    <w:link w:val="Normal1"/>
    <w:rsid w:val="00456651"/>
    <w:rPr>
      <w:rFonts w:ascii="Arial" w:eastAsia="Times New Roman" w:hAnsi="Arial"/>
      <w:color w:val="000000"/>
      <w:lang w:val="es-CO" w:eastAsia="es-CO"/>
    </w:rPr>
  </w:style>
  <w:style w:type="paragraph" w:customStyle="1" w:styleId="CarCarCarCarCharCarChar">
    <w:name w:val="Car Car Car Car Char Car Char"/>
    <w:basedOn w:val="Normal"/>
    <w:rsid w:val="00791B3F"/>
    <w:pPr>
      <w:widowControl w:val="0"/>
      <w:adjustRightInd w:val="0"/>
      <w:spacing w:after="160" w:line="240" w:lineRule="exact"/>
      <w:textAlignment w:val="baseline"/>
    </w:pPr>
    <w:rPr>
      <w:rFonts w:ascii="Verdana" w:eastAsia="Times New Roman" w:hAnsi="Verdana"/>
      <w:sz w:val="20"/>
      <w:szCs w:val="24"/>
      <w:lang w:val="en-US"/>
    </w:rPr>
  </w:style>
  <w:style w:type="paragraph" w:customStyle="1" w:styleId="Editorscomments">
    <w:name w:val="Editor's comments"/>
    <w:basedOn w:val="Normal"/>
    <w:rsid w:val="00610573"/>
    <w:pPr>
      <w:overflowPunct w:val="0"/>
      <w:autoSpaceDE w:val="0"/>
      <w:autoSpaceDN w:val="0"/>
      <w:adjustRightInd w:val="0"/>
      <w:spacing w:after="120" w:line="240" w:lineRule="auto"/>
      <w:jc w:val="left"/>
      <w:textAlignment w:val="baseline"/>
    </w:pPr>
    <w:rPr>
      <w:rFonts w:ascii="Arial" w:eastAsia="SimSun" w:hAnsi="Arial"/>
      <w:b/>
      <w:bCs/>
      <w:color w:val="FF0000"/>
      <w:sz w:val="20"/>
      <w:szCs w:val="20"/>
      <w:lang w:val="en-US"/>
    </w:rPr>
  </w:style>
  <w:style w:type="paragraph" w:customStyle="1" w:styleId="NumberList">
    <w:name w:val="Number List"/>
    <w:rsid w:val="00610573"/>
    <w:pPr>
      <w:numPr>
        <w:numId w:val="25"/>
      </w:numPr>
      <w:tabs>
        <w:tab w:val="left" w:pos="360"/>
      </w:tabs>
      <w:spacing w:before="60" w:after="60"/>
    </w:pPr>
    <w:rPr>
      <w:rFonts w:ascii="Arial" w:eastAsia="Times New Roman" w:hAnsi="Arial"/>
      <w:noProof/>
      <w:lang w:val="en-US" w:eastAsia="en-US"/>
    </w:rPr>
  </w:style>
  <w:style w:type="paragraph" w:customStyle="1" w:styleId="Readerscomments">
    <w:name w:val="Reader's comments"/>
    <w:basedOn w:val="Normal"/>
    <w:rsid w:val="00FC49AC"/>
    <w:pPr>
      <w:overflowPunct w:val="0"/>
      <w:autoSpaceDE w:val="0"/>
      <w:autoSpaceDN w:val="0"/>
      <w:adjustRightInd w:val="0"/>
      <w:spacing w:after="120" w:line="240" w:lineRule="auto"/>
      <w:jc w:val="left"/>
      <w:textAlignment w:val="baseline"/>
    </w:pPr>
    <w:rPr>
      <w:rFonts w:ascii="Arial" w:eastAsia="SimSun" w:hAnsi="Arial"/>
      <w:i/>
      <w:iCs/>
      <w:color w:val="CC00CC"/>
      <w:sz w:val="20"/>
      <w:szCs w:val="20"/>
      <w:lang w:val="en-US"/>
    </w:rPr>
  </w:style>
  <w:style w:type="character" w:customStyle="1" w:styleId="apple-converted-space">
    <w:name w:val="apple-converted-space"/>
    <w:basedOn w:val="Fuentedeprrafopredeter"/>
    <w:rsid w:val="002A040E"/>
  </w:style>
  <w:style w:type="character" w:customStyle="1" w:styleId="notranslate">
    <w:name w:val="notranslate"/>
    <w:basedOn w:val="Fuentedeprrafopredeter"/>
    <w:rsid w:val="00F03090"/>
  </w:style>
  <w:style w:type="paragraph" w:customStyle="1" w:styleId="Textbody">
    <w:name w:val="Text body"/>
    <w:basedOn w:val="Normal"/>
    <w:rsid w:val="00E022AC"/>
    <w:pPr>
      <w:widowControl w:val="0"/>
      <w:suppressAutoHyphens/>
      <w:autoSpaceDN w:val="0"/>
      <w:spacing w:after="120" w:line="240" w:lineRule="auto"/>
      <w:jc w:val="left"/>
      <w:textAlignment w:val="baseline"/>
    </w:pPr>
    <w:rPr>
      <w:rFonts w:ascii="Arial" w:eastAsia="DejaVu Sans" w:hAnsi="Arial" w:cs="Lucidasans"/>
      <w:kern w:val="3"/>
      <w:szCs w:val="24"/>
      <w:lang w:val="es-ES" w:eastAsia="es-CO"/>
    </w:rPr>
  </w:style>
  <w:style w:type="paragraph" w:customStyle="1" w:styleId="template">
    <w:name w:val="template"/>
    <w:basedOn w:val="Normal"/>
    <w:rsid w:val="00E022AC"/>
    <w:pPr>
      <w:spacing w:after="0" w:line="240" w:lineRule="exact"/>
      <w:jc w:val="left"/>
    </w:pPr>
    <w:rPr>
      <w:rFonts w:ascii="Arial" w:eastAsia="Times New Roman" w:hAnsi="Arial"/>
      <w:i/>
      <w:szCs w:val="20"/>
      <w:lang w:val="en-US"/>
    </w:rPr>
  </w:style>
  <w:style w:type="character" w:styleId="Refdenotaalpie">
    <w:name w:val="footnote reference"/>
    <w:basedOn w:val="Fuentedeprrafopredeter"/>
    <w:uiPriority w:val="99"/>
    <w:semiHidden/>
    <w:unhideWhenUsed/>
    <w:rsid w:val="00E022AC"/>
    <w:rPr>
      <w:vertAlign w:val="superscript"/>
    </w:rPr>
  </w:style>
  <w:style w:type="paragraph" w:customStyle="1" w:styleId="TableContents">
    <w:name w:val="Table Contents"/>
    <w:basedOn w:val="Normal"/>
    <w:rsid w:val="00344907"/>
    <w:pPr>
      <w:widowControl w:val="0"/>
      <w:suppressLineNumbers/>
      <w:suppressAutoHyphens/>
      <w:autoSpaceDN w:val="0"/>
      <w:spacing w:after="0" w:line="240" w:lineRule="auto"/>
      <w:jc w:val="left"/>
      <w:textAlignment w:val="baseline"/>
    </w:pPr>
    <w:rPr>
      <w:rFonts w:ascii="Arial" w:eastAsia="DejaVu Sans" w:hAnsi="Arial" w:cs="Lucidasans"/>
      <w:kern w:val="3"/>
      <w:szCs w:val="24"/>
      <w:lang w:val="es-ES" w:eastAsia="es-CO"/>
    </w:rPr>
  </w:style>
  <w:style w:type="character" w:customStyle="1" w:styleId="longtext">
    <w:name w:val="long_text"/>
    <w:basedOn w:val="Fuentedeprrafopredeter"/>
    <w:rsid w:val="008139BF"/>
  </w:style>
  <w:style w:type="character" w:customStyle="1" w:styleId="hps">
    <w:name w:val="hps"/>
    <w:basedOn w:val="Fuentedeprrafopredeter"/>
    <w:rsid w:val="00A66945"/>
  </w:style>
  <w:style w:type="character" w:customStyle="1" w:styleId="st">
    <w:name w:val="st"/>
    <w:basedOn w:val="Fuentedeprrafopredeter"/>
    <w:rsid w:val="00A86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5516">
      <w:bodyDiv w:val="1"/>
      <w:marLeft w:val="0"/>
      <w:marRight w:val="0"/>
      <w:marTop w:val="0"/>
      <w:marBottom w:val="0"/>
      <w:divBdr>
        <w:top w:val="none" w:sz="0" w:space="0" w:color="auto"/>
        <w:left w:val="none" w:sz="0" w:space="0" w:color="auto"/>
        <w:bottom w:val="none" w:sz="0" w:space="0" w:color="auto"/>
        <w:right w:val="none" w:sz="0" w:space="0" w:color="auto"/>
      </w:divBdr>
    </w:div>
    <w:div w:id="94450568">
      <w:bodyDiv w:val="1"/>
      <w:marLeft w:val="0"/>
      <w:marRight w:val="0"/>
      <w:marTop w:val="0"/>
      <w:marBottom w:val="0"/>
      <w:divBdr>
        <w:top w:val="none" w:sz="0" w:space="0" w:color="auto"/>
        <w:left w:val="none" w:sz="0" w:space="0" w:color="auto"/>
        <w:bottom w:val="none" w:sz="0" w:space="0" w:color="auto"/>
        <w:right w:val="none" w:sz="0" w:space="0" w:color="auto"/>
      </w:divBdr>
      <w:divsChild>
        <w:div w:id="1728920800">
          <w:marLeft w:val="0"/>
          <w:marRight w:val="0"/>
          <w:marTop w:val="0"/>
          <w:marBottom w:val="0"/>
          <w:divBdr>
            <w:top w:val="none" w:sz="0" w:space="0" w:color="auto"/>
            <w:left w:val="none" w:sz="0" w:space="0" w:color="auto"/>
            <w:bottom w:val="none" w:sz="0" w:space="0" w:color="auto"/>
            <w:right w:val="none" w:sz="0" w:space="0" w:color="auto"/>
          </w:divBdr>
          <w:divsChild>
            <w:div w:id="712268255">
              <w:marLeft w:val="0"/>
              <w:marRight w:val="0"/>
              <w:marTop w:val="0"/>
              <w:marBottom w:val="0"/>
              <w:divBdr>
                <w:top w:val="none" w:sz="0" w:space="0" w:color="auto"/>
                <w:left w:val="none" w:sz="0" w:space="0" w:color="auto"/>
                <w:bottom w:val="none" w:sz="0" w:space="0" w:color="auto"/>
                <w:right w:val="none" w:sz="0" w:space="0" w:color="auto"/>
              </w:divBdr>
              <w:divsChild>
                <w:div w:id="804080676">
                  <w:marLeft w:val="0"/>
                  <w:marRight w:val="0"/>
                  <w:marTop w:val="0"/>
                  <w:marBottom w:val="0"/>
                  <w:divBdr>
                    <w:top w:val="none" w:sz="0" w:space="0" w:color="auto"/>
                    <w:left w:val="none" w:sz="0" w:space="0" w:color="auto"/>
                    <w:bottom w:val="none" w:sz="0" w:space="0" w:color="auto"/>
                    <w:right w:val="none" w:sz="0" w:space="0" w:color="auto"/>
                  </w:divBdr>
                  <w:divsChild>
                    <w:div w:id="297957259">
                      <w:marLeft w:val="0"/>
                      <w:marRight w:val="0"/>
                      <w:marTop w:val="0"/>
                      <w:marBottom w:val="0"/>
                      <w:divBdr>
                        <w:top w:val="none" w:sz="0" w:space="0" w:color="auto"/>
                        <w:left w:val="none" w:sz="0" w:space="0" w:color="auto"/>
                        <w:bottom w:val="none" w:sz="0" w:space="0" w:color="auto"/>
                        <w:right w:val="none" w:sz="0" w:space="0" w:color="auto"/>
                      </w:divBdr>
                      <w:divsChild>
                        <w:div w:id="15623179">
                          <w:marLeft w:val="0"/>
                          <w:marRight w:val="0"/>
                          <w:marTop w:val="0"/>
                          <w:marBottom w:val="0"/>
                          <w:divBdr>
                            <w:top w:val="none" w:sz="0" w:space="0" w:color="auto"/>
                            <w:left w:val="none" w:sz="0" w:space="0" w:color="auto"/>
                            <w:bottom w:val="none" w:sz="0" w:space="0" w:color="auto"/>
                            <w:right w:val="none" w:sz="0" w:space="0" w:color="auto"/>
                          </w:divBdr>
                          <w:divsChild>
                            <w:div w:id="867178741">
                              <w:marLeft w:val="0"/>
                              <w:marRight w:val="0"/>
                              <w:marTop w:val="0"/>
                              <w:marBottom w:val="0"/>
                              <w:divBdr>
                                <w:top w:val="none" w:sz="0" w:space="0" w:color="auto"/>
                                <w:left w:val="none" w:sz="0" w:space="0" w:color="auto"/>
                                <w:bottom w:val="none" w:sz="0" w:space="0" w:color="auto"/>
                                <w:right w:val="none" w:sz="0" w:space="0" w:color="auto"/>
                              </w:divBdr>
                              <w:divsChild>
                                <w:div w:id="1967079026">
                                  <w:marLeft w:val="0"/>
                                  <w:marRight w:val="0"/>
                                  <w:marTop w:val="0"/>
                                  <w:marBottom w:val="0"/>
                                  <w:divBdr>
                                    <w:top w:val="none" w:sz="0" w:space="0" w:color="auto"/>
                                    <w:left w:val="none" w:sz="0" w:space="0" w:color="auto"/>
                                    <w:bottom w:val="none" w:sz="0" w:space="0" w:color="auto"/>
                                    <w:right w:val="none" w:sz="0" w:space="0" w:color="auto"/>
                                  </w:divBdr>
                                  <w:divsChild>
                                    <w:div w:id="1898662146">
                                      <w:marLeft w:val="0"/>
                                      <w:marRight w:val="0"/>
                                      <w:marTop w:val="0"/>
                                      <w:marBottom w:val="0"/>
                                      <w:divBdr>
                                        <w:top w:val="single" w:sz="6" w:space="0" w:color="F5F5F5"/>
                                        <w:left w:val="single" w:sz="6" w:space="0" w:color="F5F5F5"/>
                                        <w:bottom w:val="single" w:sz="6" w:space="0" w:color="F5F5F5"/>
                                        <w:right w:val="single" w:sz="6" w:space="0" w:color="F5F5F5"/>
                                      </w:divBdr>
                                      <w:divsChild>
                                        <w:div w:id="945775846">
                                          <w:marLeft w:val="0"/>
                                          <w:marRight w:val="0"/>
                                          <w:marTop w:val="0"/>
                                          <w:marBottom w:val="0"/>
                                          <w:divBdr>
                                            <w:top w:val="none" w:sz="0" w:space="0" w:color="auto"/>
                                            <w:left w:val="none" w:sz="0" w:space="0" w:color="auto"/>
                                            <w:bottom w:val="none" w:sz="0" w:space="0" w:color="auto"/>
                                            <w:right w:val="none" w:sz="0" w:space="0" w:color="auto"/>
                                          </w:divBdr>
                                          <w:divsChild>
                                            <w:div w:id="38088155">
                                              <w:marLeft w:val="0"/>
                                              <w:marRight w:val="0"/>
                                              <w:marTop w:val="0"/>
                                              <w:marBottom w:val="0"/>
                                              <w:divBdr>
                                                <w:top w:val="none" w:sz="0" w:space="0" w:color="auto"/>
                                                <w:left w:val="none" w:sz="0" w:space="0" w:color="auto"/>
                                                <w:bottom w:val="none" w:sz="0" w:space="0" w:color="auto"/>
                                                <w:right w:val="none" w:sz="0" w:space="0" w:color="auto"/>
                                              </w:divBdr>
                                            </w:div>
                                          </w:divsChild>
                                        </w:div>
                                        <w:div w:id="1034158260">
                                          <w:marLeft w:val="0"/>
                                          <w:marRight w:val="0"/>
                                          <w:marTop w:val="0"/>
                                          <w:marBottom w:val="0"/>
                                          <w:divBdr>
                                            <w:top w:val="none" w:sz="0" w:space="0" w:color="auto"/>
                                            <w:left w:val="none" w:sz="0" w:space="0" w:color="auto"/>
                                            <w:bottom w:val="none" w:sz="0" w:space="0" w:color="auto"/>
                                            <w:right w:val="none" w:sz="0" w:space="0" w:color="auto"/>
                                          </w:divBdr>
                                          <w:divsChild>
                                            <w:div w:id="1153524010">
                                              <w:marLeft w:val="0"/>
                                              <w:marRight w:val="0"/>
                                              <w:marTop w:val="0"/>
                                              <w:marBottom w:val="0"/>
                                              <w:divBdr>
                                                <w:top w:val="none" w:sz="0" w:space="0" w:color="auto"/>
                                                <w:left w:val="none" w:sz="0" w:space="0" w:color="auto"/>
                                                <w:bottom w:val="none" w:sz="0" w:space="0" w:color="auto"/>
                                                <w:right w:val="none" w:sz="0" w:space="0" w:color="auto"/>
                                              </w:divBdr>
                                              <w:divsChild>
                                                <w:div w:id="20921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31729">
      <w:bodyDiv w:val="1"/>
      <w:marLeft w:val="0"/>
      <w:marRight w:val="0"/>
      <w:marTop w:val="0"/>
      <w:marBottom w:val="0"/>
      <w:divBdr>
        <w:top w:val="none" w:sz="0" w:space="0" w:color="auto"/>
        <w:left w:val="none" w:sz="0" w:space="0" w:color="auto"/>
        <w:bottom w:val="none" w:sz="0" w:space="0" w:color="auto"/>
        <w:right w:val="none" w:sz="0" w:space="0" w:color="auto"/>
      </w:divBdr>
    </w:div>
    <w:div w:id="178155211">
      <w:bodyDiv w:val="1"/>
      <w:marLeft w:val="0"/>
      <w:marRight w:val="0"/>
      <w:marTop w:val="0"/>
      <w:marBottom w:val="0"/>
      <w:divBdr>
        <w:top w:val="none" w:sz="0" w:space="0" w:color="auto"/>
        <w:left w:val="none" w:sz="0" w:space="0" w:color="auto"/>
        <w:bottom w:val="none" w:sz="0" w:space="0" w:color="auto"/>
        <w:right w:val="none" w:sz="0" w:space="0" w:color="auto"/>
      </w:divBdr>
    </w:div>
    <w:div w:id="319579988">
      <w:bodyDiv w:val="1"/>
      <w:marLeft w:val="0"/>
      <w:marRight w:val="0"/>
      <w:marTop w:val="0"/>
      <w:marBottom w:val="0"/>
      <w:divBdr>
        <w:top w:val="none" w:sz="0" w:space="0" w:color="auto"/>
        <w:left w:val="none" w:sz="0" w:space="0" w:color="auto"/>
        <w:bottom w:val="none" w:sz="0" w:space="0" w:color="auto"/>
        <w:right w:val="none" w:sz="0" w:space="0" w:color="auto"/>
      </w:divBdr>
    </w:div>
    <w:div w:id="410322920">
      <w:bodyDiv w:val="1"/>
      <w:marLeft w:val="0"/>
      <w:marRight w:val="0"/>
      <w:marTop w:val="0"/>
      <w:marBottom w:val="0"/>
      <w:divBdr>
        <w:top w:val="none" w:sz="0" w:space="0" w:color="auto"/>
        <w:left w:val="none" w:sz="0" w:space="0" w:color="auto"/>
        <w:bottom w:val="none" w:sz="0" w:space="0" w:color="auto"/>
        <w:right w:val="none" w:sz="0" w:space="0" w:color="auto"/>
      </w:divBdr>
    </w:div>
    <w:div w:id="445004384">
      <w:bodyDiv w:val="1"/>
      <w:marLeft w:val="0"/>
      <w:marRight w:val="0"/>
      <w:marTop w:val="0"/>
      <w:marBottom w:val="0"/>
      <w:divBdr>
        <w:top w:val="none" w:sz="0" w:space="0" w:color="auto"/>
        <w:left w:val="none" w:sz="0" w:space="0" w:color="auto"/>
        <w:bottom w:val="none" w:sz="0" w:space="0" w:color="auto"/>
        <w:right w:val="none" w:sz="0" w:space="0" w:color="auto"/>
      </w:divBdr>
    </w:div>
    <w:div w:id="598484848">
      <w:bodyDiv w:val="1"/>
      <w:marLeft w:val="0"/>
      <w:marRight w:val="0"/>
      <w:marTop w:val="0"/>
      <w:marBottom w:val="0"/>
      <w:divBdr>
        <w:top w:val="none" w:sz="0" w:space="0" w:color="auto"/>
        <w:left w:val="none" w:sz="0" w:space="0" w:color="auto"/>
        <w:bottom w:val="none" w:sz="0" w:space="0" w:color="auto"/>
        <w:right w:val="none" w:sz="0" w:space="0" w:color="auto"/>
      </w:divBdr>
      <w:divsChild>
        <w:div w:id="1061293491">
          <w:marLeft w:val="0"/>
          <w:marRight w:val="0"/>
          <w:marTop w:val="0"/>
          <w:marBottom w:val="0"/>
          <w:divBdr>
            <w:top w:val="none" w:sz="0" w:space="0" w:color="auto"/>
            <w:left w:val="none" w:sz="0" w:space="0" w:color="auto"/>
            <w:bottom w:val="none" w:sz="0" w:space="0" w:color="auto"/>
            <w:right w:val="none" w:sz="0" w:space="0" w:color="auto"/>
          </w:divBdr>
          <w:divsChild>
            <w:div w:id="275645799">
              <w:marLeft w:val="0"/>
              <w:marRight w:val="0"/>
              <w:marTop w:val="0"/>
              <w:marBottom w:val="0"/>
              <w:divBdr>
                <w:top w:val="none" w:sz="0" w:space="0" w:color="auto"/>
                <w:left w:val="none" w:sz="0" w:space="0" w:color="auto"/>
                <w:bottom w:val="none" w:sz="0" w:space="0" w:color="auto"/>
                <w:right w:val="none" w:sz="0" w:space="0" w:color="auto"/>
              </w:divBdr>
              <w:divsChild>
                <w:div w:id="958679252">
                  <w:marLeft w:val="0"/>
                  <w:marRight w:val="0"/>
                  <w:marTop w:val="0"/>
                  <w:marBottom w:val="0"/>
                  <w:divBdr>
                    <w:top w:val="none" w:sz="0" w:space="0" w:color="auto"/>
                    <w:left w:val="none" w:sz="0" w:space="0" w:color="auto"/>
                    <w:bottom w:val="none" w:sz="0" w:space="0" w:color="auto"/>
                    <w:right w:val="none" w:sz="0" w:space="0" w:color="auto"/>
                  </w:divBdr>
                  <w:divsChild>
                    <w:div w:id="1054281584">
                      <w:marLeft w:val="0"/>
                      <w:marRight w:val="0"/>
                      <w:marTop w:val="0"/>
                      <w:marBottom w:val="0"/>
                      <w:divBdr>
                        <w:top w:val="none" w:sz="0" w:space="0" w:color="auto"/>
                        <w:left w:val="none" w:sz="0" w:space="0" w:color="auto"/>
                        <w:bottom w:val="none" w:sz="0" w:space="0" w:color="auto"/>
                        <w:right w:val="none" w:sz="0" w:space="0" w:color="auto"/>
                      </w:divBdr>
                      <w:divsChild>
                        <w:div w:id="1683243594">
                          <w:marLeft w:val="0"/>
                          <w:marRight w:val="0"/>
                          <w:marTop w:val="0"/>
                          <w:marBottom w:val="0"/>
                          <w:divBdr>
                            <w:top w:val="none" w:sz="0" w:space="0" w:color="auto"/>
                            <w:left w:val="none" w:sz="0" w:space="0" w:color="auto"/>
                            <w:bottom w:val="none" w:sz="0" w:space="0" w:color="auto"/>
                            <w:right w:val="none" w:sz="0" w:space="0" w:color="auto"/>
                          </w:divBdr>
                          <w:divsChild>
                            <w:div w:id="1155688014">
                              <w:marLeft w:val="0"/>
                              <w:marRight w:val="0"/>
                              <w:marTop w:val="0"/>
                              <w:marBottom w:val="0"/>
                              <w:divBdr>
                                <w:top w:val="none" w:sz="0" w:space="0" w:color="auto"/>
                                <w:left w:val="none" w:sz="0" w:space="0" w:color="auto"/>
                                <w:bottom w:val="none" w:sz="0" w:space="0" w:color="auto"/>
                                <w:right w:val="none" w:sz="0" w:space="0" w:color="auto"/>
                              </w:divBdr>
                              <w:divsChild>
                                <w:div w:id="617375236">
                                  <w:marLeft w:val="0"/>
                                  <w:marRight w:val="0"/>
                                  <w:marTop w:val="0"/>
                                  <w:marBottom w:val="0"/>
                                  <w:divBdr>
                                    <w:top w:val="none" w:sz="0" w:space="0" w:color="auto"/>
                                    <w:left w:val="none" w:sz="0" w:space="0" w:color="auto"/>
                                    <w:bottom w:val="none" w:sz="0" w:space="0" w:color="auto"/>
                                    <w:right w:val="none" w:sz="0" w:space="0" w:color="auto"/>
                                  </w:divBdr>
                                  <w:divsChild>
                                    <w:div w:id="1700816964">
                                      <w:marLeft w:val="0"/>
                                      <w:marRight w:val="0"/>
                                      <w:marTop w:val="0"/>
                                      <w:marBottom w:val="0"/>
                                      <w:divBdr>
                                        <w:top w:val="single" w:sz="4" w:space="0" w:color="F5F5F5"/>
                                        <w:left w:val="single" w:sz="4" w:space="0" w:color="F5F5F5"/>
                                        <w:bottom w:val="single" w:sz="4" w:space="0" w:color="F5F5F5"/>
                                        <w:right w:val="single" w:sz="4" w:space="0" w:color="F5F5F5"/>
                                      </w:divBdr>
                                      <w:divsChild>
                                        <w:div w:id="2097943147">
                                          <w:marLeft w:val="0"/>
                                          <w:marRight w:val="0"/>
                                          <w:marTop w:val="0"/>
                                          <w:marBottom w:val="0"/>
                                          <w:divBdr>
                                            <w:top w:val="none" w:sz="0" w:space="0" w:color="auto"/>
                                            <w:left w:val="none" w:sz="0" w:space="0" w:color="auto"/>
                                            <w:bottom w:val="none" w:sz="0" w:space="0" w:color="auto"/>
                                            <w:right w:val="none" w:sz="0" w:space="0" w:color="auto"/>
                                          </w:divBdr>
                                          <w:divsChild>
                                            <w:div w:id="1103526537">
                                              <w:marLeft w:val="0"/>
                                              <w:marRight w:val="0"/>
                                              <w:marTop w:val="0"/>
                                              <w:marBottom w:val="0"/>
                                              <w:divBdr>
                                                <w:top w:val="none" w:sz="0" w:space="0" w:color="auto"/>
                                                <w:left w:val="none" w:sz="0" w:space="0" w:color="auto"/>
                                                <w:bottom w:val="none" w:sz="0" w:space="0" w:color="auto"/>
                                                <w:right w:val="none" w:sz="0" w:space="0" w:color="auto"/>
                                              </w:divBdr>
                                            </w:div>
                                          </w:divsChild>
                                        </w:div>
                                        <w:div w:id="158498634">
                                          <w:marLeft w:val="0"/>
                                          <w:marRight w:val="0"/>
                                          <w:marTop w:val="0"/>
                                          <w:marBottom w:val="0"/>
                                          <w:divBdr>
                                            <w:top w:val="none" w:sz="0" w:space="0" w:color="auto"/>
                                            <w:left w:val="none" w:sz="0" w:space="0" w:color="auto"/>
                                            <w:bottom w:val="none" w:sz="0" w:space="0" w:color="auto"/>
                                            <w:right w:val="none" w:sz="0" w:space="0" w:color="auto"/>
                                          </w:divBdr>
                                          <w:divsChild>
                                            <w:div w:id="2107731836">
                                              <w:marLeft w:val="0"/>
                                              <w:marRight w:val="0"/>
                                              <w:marTop w:val="0"/>
                                              <w:marBottom w:val="0"/>
                                              <w:divBdr>
                                                <w:top w:val="none" w:sz="0" w:space="0" w:color="auto"/>
                                                <w:left w:val="none" w:sz="0" w:space="0" w:color="auto"/>
                                                <w:bottom w:val="none" w:sz="0" w:space="0" w:color="auto"/>
                                                <w:right w:val="none" w:sz="0" w:space="0" w:color="auto"/>
                                              </w:divBdr>
                                              <w:divsChild>
                                                <w:div w:id="2538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197496">
      <w:bodyDiv w:val="1"/>
      <w:marLeft w:val="0"/>
      <w:marRight w:val="0"/>
      <w:marTop w:val="0"/>
      <w:marBottom w:val="0"/>
      <w:divBdr>
        <w:top w:val="none" w:sz="0" w:space="0" w:color="auto"/>
        <w:left w:val="none" w:sz="0" w:space="0" w:color="auto"/>
        <w:bottom w:val="none" w:sz="0" w:space="0" w:color="auto"/>
        <w:right w:val="none" w:sz="0" w:space="0" w:color="auto"/>
      </w:divBdr>
      <w:divsChild>
        <w:div w:id="1020086825">
          <w:marLeft w:val="0"/>
          <w:marRight w:val="0"/>
          <w:marTop w:val="0"/>
          <w:marBottom w:val="0"/>
          <w:divBdr>
            <w:top w:val="none" w:sz="0" w:space="0" w:color="auto"/>
            <w:left w:val="none" w:sz="0" w:space="0" w:color="auto"/>
            <w:bottom w:val="none" w:sz="0" w:space="0" w:color="auto"/>
            <w:right w:val="none" w:sz="0" w:space="0" w:color="auto"/>
          </w:divBdr>
          <w:divsChild>
            <w:div w:id="182524577">
              <w:marLeft w:val="0"/>
              <w:marRight w:val="0"/>
              <w:marTop w:val="0"/>
              <w:marBottom w:val="0"/>
              <w:divBdr>
                <w:top w:val="none" w:sz="0" w:space="0" w:color="auto"/>
                <w:left w:val="none" w:sz="0" w:space="0" w:color="auto"/>
                <w:bottom w:val="none" w:sz="0" w:space="0" w:color="auto"/>
                <w:right w:val="none" w:sz="0" w:space="0" w:color="auto"/>
              </w:divBdr>
            </w:div>
            <w:div w:id="773404689">
              <w:marLeft w:val="0"/>
              <w:marRight w:val="0"/>
              <w:marTop w:val="0"/>
              <w:marBottom w:val="0"/>
              <w:divBdr>
                <w:top w:val="none" w:sz="0" w:space="0" w:color="auto"/>
                <w:left w:val="none" w:sz="0" w:space="0" w:color="auto"/>
                <w:bottom w:val="none" w:sz="0" w:space="0" w:color="auto"/>
                <w:right w:val="none" w:sz="0" w:space="0" w:color="auto"/>
              </w:divBdr>
            </w:div>
            <w:div w:id="1852183042">
              <w:marLeft w:val="0"/>
              <w:marRight w:val="0"/>
              <w:marTop w:val="0"/>
              <w:marBottom w:val="0"/>
              <w:divBdr>
                <w:top w:val="none" w:sz="0" w:space="0" w:color="auto"/>
                <w:left w:val="none" w:sz="0" w:space="0" w:color="auto"/>
                <w:bottom w:val="none" w:sz="0" w:space="0" w:color="auto"/>
                <w:right w:val="none" w:sz="0" w:space="0" w:color="auto"/>
              </w:divBdr>
            </w:div>
            <w:div w:id="1585918270">
              <w:marLeft w:val="0"/>
              <w:marRight w:val="0"/>
              <w:marTop w:val="0"/>
              <w:marBottom w:val="0"/>
              <w:divBdr>
                <w:top w:val="none" w:sz="0" w:space="0" w:color="auto"/>
                <w:left w:val="none" w:sz="0" w:space="0" w:color="auto"/>
                <w:bottom w:val="none" w:sz="0" w:space="0" w:color="auto"/>
                <w:right w:val="none" w:sz="0" w:space="0" w:color="auto"/>
              </w:divBdr>
            </w:div>
            <w:div w:id="479466715">
              <w:marLeft w:val="0"/>
              <w:marRight w:val="0"/>
              <w:marTop w:val="0"/>
              <w:marBottom w:val="0"/>
              <w:divBdr>
                <w:top w:val="none" w:sz="0" w:space="0" w:color="auto"/>
                <w:left w:val="none" w:sz="0" w:space="0" w:color="auto"/>
                <w:bottom w:val="none" w:sz="0" w:space="0" w:color="auto"/>
                <w:right w:val="none" w:sz="0" w:space="0" w:color="auto"/>
              </w:divBdr>
            </w:div>
            <w:div w:id="494418907">
              <w:marLeft w:val="0"/>
              <w:marRight w:val="0"/>
              <w:marTop w:val="0"/>
              <w:marBottom w:val="0"/>
              <w:divBdr>
                <w:top w:val="none" w:sz="0" w:space="0" w:color="auto"/>
                <w:left w:val="none" w:sz="0" w:space="0" w:color="auto"/>
                <w:bottom w:val="none" w:sz="0" w:space="0" w:color="auto"/>
                <w:right w:val="none" w:sz="0" w:space="0" w:color="auto"/>
              </w:divBdr>
            </w:div>
            <w:div w:id="1357124239">
              <w:marLeft w:val="0"/>
              <w:marRight w:val="0"/>
              <w:marTop w:val="0"/>
              <w:marBottom w:val="0"/>
              <w:divBdr>
                <w:top w:val="none" w:sz="0" w:space="0" w:color="auto"/>
                <w:left w:val="none" w:sz="0" w:space="0" w:color="auto"/>
                <w:bottom w:val="none" w:sz="0" w:space="0" w:color="auto"/>
                <w:right w:val="none" w:sz="0" w:space="0" w:color="auto"/>
              </w:divBdr>
            </w:div>
            <w:div w:id="166871562">
              <w:marLeft w:val="0"/>
              <w:marRight w:val="0"/>
              <w:marTop w:val="0"/>
              <w:marBottom w:val="0"/>
              <w:divBdr>
                <w:top w:val="none" w:sz="0" w:space="0" w:color="auto"/>
                <w:left w:val="none" w:sz="0" w:space="0" w:color="auto"/>
                <w:bottom w:val="none" w:sz="0" w:space="0" w:color="auto"/>
                <w:right w:val="none" w:sz="0" w:space="0" w:color="auto"/>
              </w:divBdr>
            </w:div>
            <w:div w:id="100498131">
              <w:marLeft w:val="0"/>
              <w:marRight w:val="0"/>
              <w:marTop w:val="0"/>
              <w:marBottom w:val="0"/>
              <w:divBdr>
                <w:top w:val="none" w:sz="0" w:space="0" w:color="auto"/>
                <w:left w:val="none" w:sz="0" w:space="0" w:color="auto"/>
                <w:bottom w:val="none" w:sz="0" w:space="0" w:color="auto"/>
                <w:right w:val="none" w:sz="0" w:space="0" w:color="auto"/>
              </w:divBdr>
            </w:div>
            <w:div w:id="452942339">
              <w:marLeft w:val="0"/>
              <w:marRight w:val="0"/>
              <w:marTop w:val="0"/>
              <w:marBottom w:val="0"/>
              <w:divBdr>
                <w:top w:val="none" w:sz="0" w:space="0" w:color="auto"/>
                <w:left w:val="none" w:sz="0" w:space="0" w:color="auto"/>
                <w:bottom w:val="none" w:sz="0" w:space="0" w:color="auto"/>
                <w:right w:val="none" w:sz="0" w:space="0" w:color="auto"/>
              </w:divBdr>
            </w:div>
            <w:div w:id="12929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8002">
      <w:bodyDiv w:val="1"/>
      <w:marLeft w:val="0"/>
      <w:marRight w:val="0"/>
      <w:marTop w:val="0"/>
      <w:marBottom w:val="0"/>
      <w:divBdr>
        <w:top w:val="none" w:sz="0" w:space="0" w:color="auto"/>
        <w:left w:val="none" w:sz="0" w:space="0" w:color="auto"/>
        <w:bottom w:val="none" w:sz="0" w:space="0" w:color="auto"/>
        <w:right w:val="none" w:sz="0" w:space="0" w:color="auto"/>
      </w:divBdr>
    </w:div>
    <w:div w:id="750011083">
      <w:bodyDiv w:val="1"/>
      <w:marLeft w:val="0"/>
      <w:marRight w:val="0"/>
      <w:marTop w:val="0"/>
      <w:marBottom w:val="0"/>
      <w:divBdr>
        <w:top w:val="none" w:sz="0" w:space="0" w:color="auto"/>
        <w:left w:val="none" w:sz="0" w:space="0" w:color="auto"/>
        <w:bottom w:val="none" w:sz="0" w:space="0" w:color="auto"/>
        <w:right w:val="none" w:sz="0" w:space="0" w:color="auto"/>
      </w:divBdr>
    </w:div>
    <w:div w:id="961807927">
      <w:bodyDiv w:val="1"/>
      <w:marLeft w:val="0"/>
      <w:marRight w:val="0"/>
      <w:marTop w:val="0"/>
      <w:marBottom w:val="0"/>
      <w:divBdr>
        <w:top w:val="none" w:sz="0" w:space="0" w:color="auto"/>
        <w:left w:val="none" w:sz="0" w:space="0" w:color="auto"/>
        <w:bottom w:val="none" w:sz="0" w:space="0" w:color="auto"/>
        <w:right w:val="none" w:sz="0" w:space="0" w:color="auto"/>
      </w:divBdr>
    </w:div>
    <w:div w:id="1076247717">
      <w:bodyDiv w:val="1"/>
      <w:marLeft w:val="0"/>
      <w:marRight w:val="0"/>
      <w:marTop w:val="0"/>
      <w:marBottom w:val="0"/>
      <w:divBdr>
        <w:top w:val="none" w:sz="0" w:space="0" w:color="auto"/>
        <w:left w:val="none" w:sz="0" w:space="0" w:color="auto"/>
        <w:bottom w:val="none" w:sz="0" w:space="0" w:color="auto"/>
        <w:right w:val="none" w:sz="0" w:space="0" w:color="auto"/>
      </w:divBdr>
      <w:divsChild>
        <w:div w:id="274411755">
          <w:marLeft w:val="0"/>
          <w:marRight w:val="0"/>
          <w:marTop w:val="0"/>
          <w:marBottom w:val="0"/>
          <w:divBdr>
            <w:top w:val="none" w:sz="0" w:space="0" w:color="auto"/>
            <w:left w:val="none" w:sz="0" w:space="0" w:color="auto"/>
            <w:bottom w:val="none" w:sz="0" w:space="0" w:color="auto"/>
            <w:right w:val="none" w:sz="0" w:space="0" w:color="auto"/>
          </w:divBdr>
        </w:div>
      </w:divsChild>
    </w:div>
    <w:div w:id="1110591095">
      <w:bodyDiv w:val="1"/>
      <w:marLeft w:val="0"/>
      <w:marRight w:val="0"/>
      <w:marTop w:val="0"/>
      <w:marBottom w:val="0"/>
      <w:divBdr>
        <w:top w:val="none" w:sz="0" w:space="0" w:color="auto"/>
        <w:left w:val="none" w:sz="0" w:space="0" w:color="auto"/>
        <w:bottom w:val="none" w:sz="0" w:space="0" w:color="auto"/>
        <w:right w:val="none" w:sz="0" w:space="0" w:color="auto"/>
      </w:divBdr>
      <w:divsChild>
        <w:div w:id="511653186">
          <w:marLeft w:val="562"/>
          <w:marRight w:val="0"/>
          <w:marTop w:val="96"/>
          <w:marBottom w:val="0"/>
          <w:divBdr>
            <w:top w:val="none" w:sz="0" w:space="0" w:color="auto"/>
            <w:left w:val="none" w:sz="0" w:space="0" w:color="auto"/>
            <w:bottom w:val="none" w:sz="0" w:space="0" w:color="auto"/>
            <w:right w:val="none" w:sz="0" w:space="0" w:color="auto"/>
          </w:divBdr>
        </w:div>
      </w:divsChild>
    </w:div>
    <w:div w:id="1278639282">
      <w:bodyDiv w:val="1"/>
      <w:marLeft w:val="0"/>
      <w:marRight w:val="0"/>
      <w:marTop w:val="0"/>
      <w:marBottom w:val="0"/>
      <w:divBdr>
        <w:top w:val="none" w:sz="0" w:space="0" w:color="auto"/>
        <w:left w:val="none" w:sz="0" w:space="0" w:color="auto"/>
        <w:bottom w:val="none" w:sz="0" w:space="0" w:color="auto"/>
        <w:right w:val="none" w:sz="0" w:space="0" w:color="auto"/>
      </w:divBdr>
    </w:div>
    <w:div w:id="1282105552">
      <w:bodyDiv w:val="1"/>
      <w:marLeft w:val="0"/>
      <w:marRight w:val="0"/>
      <w:marTop w:val="0"/>
      <w:marBottom w:val="0"/>
      <w:divBdr>
        <w:top w:val="none" w:sz="0" w:space="0" w:color="auto"/>
        <w:left w:val="none" w:sz="0" w:space="0" w:color="auto"/>
        <w:bottom w:val="none" w:sz="0" w:space="0" w:color="auto"/>
        <w:right w:val="none" w:sz="0" w:space="0" w:color="auto"/>
      </w:divBdr>
    </w:div>
    <w:div w:id="1312950218">
      <w:bodyDiv w:val="1"/>
      <w:marLeft w:val="0"/>
      <w:marRight w:val="0"/>
      <w:marTop w:val="0"/>
      <w:marBottom w:val="0"/>
      <w:divBdr>
        <w:top w:val="none" w:sz="0" w:space="0" w:color="auto"/>
        <w:left w:val="none" w:sz="0" w:space="0" w:color="auto"/>
        <w:bottom w:val="none" w:sz="0" w:space="0" w:color="auto"/>
        <w:right w:val="none" w:sz="0" w:space="0" w:color="auto"/>
      </w:divBdr>
      <w:divsChild>
        <w:div w:id="1192306706">
          <w:marLeft w:val="562"/>
          <w:marRight w:val="0"/>
          <w:marTop w:val="96"/>
          <w:marBottom w:val="0"/>
          <w:divBdr>
            <w:top w:val="none" w:sz="0" w:space="0" w:color="auto"/>
            <w:left w:val="none" w:sz="0" w:space="0" w:color="auto"/>
            <w:bottom w:val="none" w:sz="0" w:space="0" w:color="auto"/>
            <w:right w:val="none" w:sz="0" w:space="0" w:color="auto"/>
          </w:divBdr>
        </w:div>
      </w:divsChild>
    </w:div>
    <w:div w:id="1445923212">
      <w:bodyDiv w:val="1"/>
      <w:marLeft w:val="0"/>
      <w:marRight w:val="0"/>
      <w:marTop w:val="0"/>
      <w:marBottom w:val="0"/>
      <w:divBdr>
        <w:top w:val="none" w:sz="0" w:space="0" w:color="auto"/>
        <w:left w:val="none" w:sz="0" w:space="0" w:color="auto"/>
        <w:bottom w:val="none" w:sz="0" w:space="0" w:color="auto"/>
        <w:right w:val="none" w:sz="0" w:space="0" w:color="auto"/>
      </w:divBdr>
    </w:div>
    <w:div w:id="1448936934">
      <w:bodyDiv w:val="1"/>
      <w:marLeft w:val="0"/>
      <w:marRight w:val="0"/>
      <w:marTop w:val="0"/>
      <w:marBottom w:val="0"/>
      <w:divBdr>
        <w:top w:val="none" w:sz="0" w:space="0" w:color="auto"/>
        <w:left w:val="none" w:sz="0" w:space="0" w:color="auto"/>
        <w:bottom w:val="none" w:sz="0" w:space="0" w:color="auto"/>
        <w:right w:val="none" w:sz="0" w:space="0" w:color="auto"/>
      </w:divBdr>
    </w:div>
    <w:div w:id="1500384191">
      <w:bodyDiv w:val="1"/>
      <w:marLeft w:val="0"/>
      <w:marRight w:val="0"/>
      <w:marTop w:val="0"/>
      <w:marBottom w:val="0"/>
      <w:divBdr>
        <w:top w:val="none" w:sz="0" w:space="0" w:color="auto"/>
        <w:left w:val="none" w:sz="0" w:space="0" w:color="auto"/>
        <w:bottom w:val="none" w:sz="0" w:space="0" w:color="auto"/>
        <w:right w:val="none" w:sz="0" w:space="0" w:color="auto"/>
      </w:divBdr>
      <w:divsChild>
        <w:div w:id="1533880485">
          <w:marLeft w:val="0"/>
          <w:marRight w:val="0"/>
          <w:marTop w:val="0"/>
          <w:marBottom w:val="0"/>
          <w:divBdr>
            <w:top w:val="none" w:sz="0" w:space="0" w:color="auto"/>
            <w:left w:val="none" w:sz="0" w:space="0" w:color="auto"/>
            <w:bottom w:val="none" w:sz="0" w:space="0" w:color="auto"/>
            <w:right w:val="none" w:sz="0" w:space="0" w:color="auto"/>
          </w:divBdr>
        </w:div>
      </w:divsChild>
    </w:div>
    <w:div w:id="1532186468">
      <w:bodyDiv w:val="1"/>
      <w:marLeft w:val="0"/>
      <w:marRight w:val="0"/>
      <w:marTop w:val="0"/>
      <w:marBottom w:val="0"/>
      <w:divBdr>
        <w:top w:val="none" w:sz="0" w:space="0" w:color="auto"/>
        <w:left w:val="none" w:sz="0" w:space="0" w:color="auto"/>
        <w:bottom w:val="none" w:sz="0" w:space="0" w:color="auto"/>
        <w:right w:val="none" w:sz="0" w:space="0" w:color="auto"/>
      </w:divBdr>
    </w:div>
    <w:div w:id="1545485062">
      <w:bodyDiv w:val="1"/>
      <w:marLeft w:val="0"/>
      <w:marRight w:val="0"/>
      <w:marTop w:val="0"/>
      <w:marBottom w:val="0"/>
      <w:divBdr>
        <w:top w:val="none" w:sz="0" w:space="0" w:color="auto"/>
        <w:left w:val="none" w:sz="0" w:space="0" w:color="auto"/>
        <w:bottom w:val="none" w:sz="0" w:space="0" w:color="auto"/>
        <w:right w:val="none" w:sz="0" w:space="0" w:color="auto"/>
      </w:divBdr>
    </w:div>
    <w:div w:id="1599292612">
      <w:bodyDiv w:val="1"/>
      <w:marLeft w:val="0"/>
      <w:marRight w:val="0"/>
      <w:marTop w:val="0"/>
      <w:marBottom w:val="0"/>
      <w:divBdr>
        <w:top w:val="none" w:sz="0" w:space="0" w:color="auto"/>
        <w:left w:val="none" w:sz="0" w:space="0" w:color="auto"/>
        <w:bottom w:val="none" w:sz="0" w:space="0" w:color="auto"/>
        <w:right w:val="none" w:sz="0" w:space="0" w:color="auto"/>
      </w:divBdr>
    </w:div>
    <w:div w:id="1869563306">
      <w:bodyDiv w:val="1"/>
      <w:marLeft w:val="0"/>
      <w:marRight w:val="0"/>
      <w:marTop w:val="0"/>
      <w:marBottom w:val="0"/>
      <w:divBdr>
        <w:top w:val="none" w:sz="0" w:space="0" w:color="auto"/>
        <w:left w:val="none" w:sz="0" w:space="0" w:color="auto"/>
        <w:bottom w:val="none" w:sz="0" w:space="0" w:color="auto"/>
        <w:right w:val="none" w:sz="0" w:space="0" w:color="auto"/>
      </w:divBdr>
    </w:div>
    <w:div w:id="1896961822">
      <w:bodyDiv w:val="1"/>
      <w:marLeft w:val="0"/>
      <w:marRight w:val="0"/>
      <w:marTop w:val="0"/>
      <w:marBottom w:val="0"/>
      <w:divBdr>
        <w:top w:val="none" w:sz="0" w:space="0" w:color="auto"/>
        <w:left w:val="none" w:sz="0" w:space="0" w:color="auto"/>
        <w:bottom w:val="none" w:sz="0" w:space="0" w:color="auto"/>
        <w:right w:val="none" w:sz="0" w:space="0" w:color="auto"/>
      </w:divBdr>
    </w:div>
    <w:div w:id="1963733132">
      <w:bodyDiv w:val="1"/>
      <w:marLeft w:val="0"/>
      <w:marRight w:val="0"/>
      <w:marTop w:val="0"/>
      <w:marBottom w:val="0"/>
      <w:divBdr>
        <w:top w:val="none" w:sz="0" w:space="0" w:color="auto"/>
        <w:left w:val="none" w:sz="0" w:space="0" w:color="auto"/>
        <w:bottom w:val="none" w:sz="0" w:space="0" w:color="auto"/>
        <w:right w:val="none" w:sz="0" w:space="0" w:color="auto"/>
      </w:divBdr>
    </w:div>
    <w:div w:id="2000496722">
      <w:bodyDiv w:val="1"/>
      <w:marLeft w:val="0"/>
      <w:marRight w:val="0"/>
      <w:marTop w:val="0"/>
      <w:marBottom w:val="0"/>
      <w:divBdr>
        <w:top w:val="none" w:sz="0" w:space="0" w:color="auto"/>
        <w:left w:val="none" w:sz="0" w:space="0" w:color="auto"/>
        <w:bottom w:val="none" w:sz="0" w:space="0" w:color="auto"/>
        <w:right w:val="none" w:sz="0" w:space="0" w:color="auto"/>
      </w:divBdr>
    </w:div>
    <w:div w:id="2101755802">
      <w:bodyDiv w:val="1"/>
      <w:marLeft w:val="0"/>
      <w:marRight w:val="0"/>
      <w:marTop w:val="0"/>
      <w:marBottom w:val="0"/>
      <w:divBdr>
        <w:top w:val="none" w:sz="0" w:space="0" w:color="auto"/>
        <w:left w:val="none" w:sz="0" w:space="0" w:color="auto"/>
        <w:bottom w:val="none" w:sz="0" w:space="0" w:color="auto"/>
        <w:right w:val="none" w:sz="0" w:space="0" w:color="auto"/>
      </w:divBdr>
      <w:divsChild>
        <w:div w:id="1090156272">
          <w:marLeft w:val="0"/>
          <w:marRight w:val="0"/>
          <w:marTop w:val="0"/>
          <w:marBottom w:val="0"/>
          <w:divBdr>
            <w:top w:val="none" w:sz="0" w:space="0" w:color="auto"/>
            <w:left w:val="none" w:sz="0" w:space="0" w:color="auto"/>
            <w:bottom w:val="none" w:sz="0" w:space="0" w:color="auto"/>
            <w:right w:val="none" w:sz="0" w:space="0" w:color="auto"/>
          </w:divBdr>
        </w:div>
      </w:divsChild>
    </w:div>
    <w:div w:id="2104108261">
      <w:bodyDiv w:val="1"/>
      <w:marLeft w:val="0"/>
      <w:marRight w:val="0"/>
      <w:marTop w:val="0"/>
      <w:marBottom w:val="0"/>
      <w:divBdr>
        <w:top w:val="none" w:sz="0" w:space="0" w:color="auto"/>
        <w:left w:val="none" w:sz="0" w:space="0" w:color="auto"/>
        <w:bottom w:val="none" w:sz="0" w:space="0" w:color="auto"/>
        <w:right w:val="none" w:sz="0" w:space="0" w:color="auto"/>
      </w:divBdr>
    </w:div>
    <w:div w:id="213752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ranet/DID/" TargetMode="External"/><Relationship Id="rId21" Type="http://schemas.openxmlformats.org/officeDocument/2006/relationships/hyperlink" Target="http://intranet/DID/" TargetMode="External"/><Relationship Id="rId42" Type="http://schemas.openxmlformats.org/officeDocument/2006/relationships/hyperlink" Target="http://intranet/DID/" TargetMode="External"/><Relationship Id="rId47" Type="http://schemas.openxmlformats.org/officeDocument/2006/relationships/hyperlink" Target="http://intranet/SG/" TargetMode="External"/><Relationship Id="rId63" Type="http://schemas.openxmlformats.org/officeDocument/2006/relationships/hyperlink" Target="http://intranet/DID/" TargetMode="External"/><Relationship Id="rId68" Type="http://schemas.openxmlformats.org/officeDocument/2006/relationships/hyperlink" Target="http://intranet/DID/" TargetMode="External"/><Relationship Id="rId84" Type="http://schemas.openxmlformats.org/officeDocument/2006/relationships/hyperlink" Target="http://es.wikipedia.org/wiki/Escalabilidad" TargetMode="External"/><Relationship Id="rId89" Type="http://schemas.openxmlformats.org/officeDocument/2006/relationships/image" Target="media/image11.png"/><Relationship Id="rId16" Type="http://schemas.openxmlformats.org/officeDocument/2006/relationships/image" Target="media/image5.jpeg"/><Relationship Id="rId11" Type="http://schemas.openxmlformats.org/officeDocument/2006/relationships/image" Target="media/image1.emf"/><Relationship Id="rId32" Type="http://schemas.openxmlformats.org/officeDocument/2006/relationships/hyperlink" Target="http://ssshp-va5/CIR" TargetMode="External"/><Relationship Id="rId37" Type="http://schemas.openxmlformats.org/officeDocument/2006/relationships/hyperlink" Target="http://intranet/SG/GDTH/" TargetMode="External"/><Relationship Id="rId53" Type="http://schemas.openxmlformats.org/officeDocument/2006/relationships/hyperlink" Target="http://intranet/SG/SF/" TargetMode="External"/><Relationship Id="rId58" Type="http://schemas.openxmlformats.org/officeDocument/2006/relationships/hyperlink" Target="http://intranet/DIVCO" TargetMode="External"/><Relationship Id="rId74" Type="http://schemas.openxmlformats.org/officeDocument/2006/relationships/hyperlink" Target="http://intranet/DID/" TargetMode="External"/><Relationship Id="rId79" Type="http://schemas.openxmlformats.org/officeDocument/2006/relationships/header" Target="header1.xml"/><Relationship Id="rId102" Type="http://schemas.openxmlformats.org/officeDocument/2006/relationships/customXml" Target="../customXml/item5.xml"/><Relationship Id="rId5" Type="http://schemas.openxmlformats.org/officeDocument/2006/relationships/numbering" Target="numbering.xml"/><Relationship Id="rId90" Type="http://schemas.openxmlformats.org/officeDocument/2006/relationships/image" Target="media/image12.png"/><Relationship Id="rId95" Type="http://schemas.openxmlformats.org/officeDocument/2006/relationships/image" Target="media/image17.png"/><Relationship Id="rId22" Type="http://schemas.openxmlformats.org/officeDocument/2006/relationships/hyperlink" Target="http://intranet/SG/" TargetMode="External"/><Relationship Id="rId27" Type="http://schemas.openxmlformats.org/officeDocument/2006/relationships/hyperlink" Target="http://intranet/DID/" TargetMode="External"/><Relationship Id="rId43" Type="http://schemas.openxmlformats.org/officeDocument/2006/relationships/hyperlink" Target="http://intranet/SG/" TargetMode="External"/><Relationship Id="rId48" Type="http://schemas.openxmlformats.org/officeDocument/2006/relationships/hyperlink" Target="http://intranet/DID/" TargetMode="External"/><Relationship Id="rId64" Type="http://schemas.openxmlformats.org/officeDocument/2006/relationships/hyperlink" Target="http://intranet/SG/" TargetMode="External"/><Relationship Id="rId69" Type="http://schemas.openxmlformats.org/officeDocument/2006/relationships/hyperlink" Target="http://intranet/DID/" TargetMode="External"/><Relationship Id="rId80" Type="http://schemas.openxmlformats.org/officeDocument/2006/relationships/footer" Target="footer2.xml"/><Relationship Id="rId85" Type="http://schemas.openxmlformats.org/officeDocument/2006/relationships/hyperlink" Target="http://tuvaro.com/ws/?q=software+y+hardware&amp;type=dym" TargetMode="External"/><Relationship Id="rId12" Type="http://schemas.openxmlformats.org/officeDocument/2006/relationships/footer" Target="footer1.xml"/><Relationship Id="rId17" Type="http://schemas.openxmlformats.org/officeDocument/2006/relationships/hyperlink" Target="http://es.wikipedia.org/wiki/Interfaces_de_usuario" TargetMode="External"/><Relationship Id="rId25" Type="http://schemas.openxmlformats.org/officeDocument/2006/relationships/hyperlink" Target="http://intranet/DID/" TargetMode="External"/><Relationship Id="rId33" Type="http://schemas.openxmlformats.org/officeDocument/2006/relationships/hyperlink" Target="http://intranet/DID/" TargetMode="External"/><Relationship Id="rId38" Type="http://schemas.openxmlformats.org/officeDocument/2006/relationships/hyperlink" Target="http://intranet/DID/" TargetMode="External"/><Relationship Id="rId46" Type="http://schemas.openxmlformats.org/officeDocument/2006/relationships/hyperlink" Target="http://intranet/DID/" TargetMode="External"/><Relationship Id="rId59" Type="http://schemas.openxmlformats.org/officeDocument/2006/relationships/hyperlink" Target="http://intranet/DID/" TargetMode="External"/><Relationship Id="rId67" Type="http://schemas.openxmlformats.org/officeDocument/2006/relationships/hyperlink" Target="http://ssshp-va5/DAEC/GE" TargetMode="External"/><Relationship Id="rId20" Type="http://schemas.openxmlformats.org/officeDocument/2006/relationships/hyperlink" Target="http://intranet/DID/" TargetMode="External"/><Relationship Id="rId41" Type="http://schemas.openxmlformats.org/officeDocument/2006/relationships/hyperlink" Target="http://ssshp-va5/CIR" TargetMode="External"/><Relationship Id="rId54" Type="http://schemas.openxmlformats.org/officeDocument/2006/relationships/hyperlink" Target="http://intranet/SG/SA/" TargetMode="External"/><Relationship Id="rId62" Type="http://schemas.openxmlformats.org/officeDocument/2006/relationships/hyperlink" Target="http://ssshp-va5/CIR" TargetMode="External"/><Relationship Id="rId70" Type="http://schemas.openxmlformats.org/officeDocument/2006/relationships/hyperlink" Target="http://intranet/DID/" TargetMode="External"/><Relationship Id="rId75" Type="http://schemas.openxmlformats.org/officeDocument/2006/relationships/hyperlink" Target="file:///C:/Documents%20and%20Settings/ClaudiaC/Configuraci&#243;n%20local/Archivos%20temporales%20de%20Internet/Content.MSO/1B4114B2.tmp" TargetMode="External"/><Relationship Id="rId83" Type="http://schemas.openxmlformats.org/officeDocument/2006/relationships/hyperlink" Target="http://intranet/DID/" TargetMode="External"/><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intranet/DID/" TargetMode="External"/><Relationship Id="rId28" Type="http://schemas.openxmlformats.org/officeDocument/2006/relationships/hyperlink" Target="http://intranet/DID/" TargetMode="External"/><Relationship Id="rId36" Type="http://schemas.openxmlformats.org/officeDocument/2006/relationships/hyperlink" Target="http://intranet/SG/GAP/" TargetMode="External"/><Relationship Id="rId49" Type="http://schemas.openxmlformats.org/officeDocument/2006/relationships/hyperlink" Target="http://intranet/DIVCO" TargetMode="External"/><Relationship Id="rId57" Type="http://schemas.openxmlformats.org/officeDocument/2006/relationships/hyperlink" Target="http://intranet/DAEC/GEEF/" TargetMode="External"/><Relationship Id="rId10" Type="http://schemas.openxmlformats.org/officeDocument/2006/relationships/endnotes" Target="endnotes.xml"/><Relationship Id="rId31" Type="http://schemas.openxmlformats.org/officeDocument/2006/relationships/hyperlink" Target="http://intranet/DID/" TargetMode="External"/><Relationship Id="rId44" Type="http://schemas.openxmlformats.org/officeDocument/2006/relationships/hyperlink" Target="http://intranet/DID/" TargetMode="External"/><Relationship Id="rId52" Type="http://schemas.openxmlformats.org/officeDocument/2006/relationships/hyperlink" Target="http://intranet/SG/" TargetMode="External"/><Relationship Id="rId60" Type="http://schemas.openxmlformats.org/officeDocument/2006/relationships/hyperlink" Target="http://intranet/DID/" TargetMode="External"/><Relationship Id="rId65" Type="http://schemas.openxmlformats.org/officeDocument/2006/relationships/hyperlink" Target="http://intranet/DAEC/" TargetMode="External"/><Relationship Id="rId73" Type="http://schemas.openxmlformats.org/officeDocument/2006/relationships/hyperlink" Target="http://intranet/DID/" TargetMode="External"/><Relationship Id="rId78" Type="http://schemas.openxmlformats.org/officeDocument/2006/relationships/hyperlink" Target="http://intranet/DID/" TargetMode="External"/><Relationship Id="rId81" Type="http://schemas.openxmlformats.org/officeDocument/2006/relationships/image" Target="media/image6.png"/><Relationship Id="rId86" Type="http://schemas.openxmlformats.org/officeDocument/2006/relationships/image" Target="media/image8.png"/><Relationship Id="rId94" Type="http://schemas.openxmlformats.org/officeDocument/2006/relationships/image" Target="media/image16.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es.wikipedia.org/wiki/Portal_(Internet)" TargetMode="External"/><Relationship Id="rId39" Type="http://schemas.openxmlformats.org/officeDocument/2006/relationships/hyperlink" Target="http://intranet/DID/" TargetMode="External"/><Relationship Id="rId34" Type="http://schemas.openxmlformats.org/officeDocument/2006/relationships/hyperlink" Target="http://intranet/SG/" TargetMode="External"/><Relationship Id="rId50" Type="http://schemas.openxmlformats.org/officeDocument/2006/relationships/hyperlink" Target="http://intranet/DPI/" TargetMode="External"/><Relationship Id="rId55" Type="http://schemas.openxmlformats.org/officeDocument/2006/relationships/hyperlink" Target="http://intranet/DID/" TargetMode="External"/><Relationship Id="rId76" Type="http://schemas.openxmlformats.org/officeDocument/2006/relationships/hyperlink" Target="http://intranet/DAEC/" TargetMode="External"/><Relationship Id="rId97"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intranet/SG/" TargetMode="External"/><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intranet/DID/" TargetMode="External"/><Relationship Id="rId24" Type="http://schemas.openxmlformats.org/officeDocument/2006/relationships/hyperlink" Target="http://intranet/SG/" TargetMode="External"/><Relationship Id="rId40" Type="http://schemas.openxmlformats.org/officeDocument/2006/relationships/hyperlink" Target="http://intranet/DSS/OAP/" TargetMode="External"/><Relationship Id="rId45" Type="http://schemas.openxmlformats.org/officeDocument/2006/relationships/hyperlink" Target="http://intranet/DID/" TargetMode="External"/><Relationship Id="rId66" Type="http://schemas.openxmlformats.org/officeDocument/2006/relationships/hyperlink" Target="http://intranet/DID/" TargetMode="External"/><Relationship Id="rId87" Type="http://schemas.openxmlformats.org/officeDocument/2006/relationships/image" Target="media/image9.png"/><Relationship Id="rId61" Type="http://schemas.openxmlformats.org/officeDocument/2006/relationships/hyperlink" Target="file:///C:/Documents%20and%20Settings/ClaudiaC/Configuraci&#243;n%20local/Archivos%20temporales%20de%20Internet/Content.MSO/1B4114B2.tmp" TargetMode="External"/><Relationship Id="rId82" Type="http://schemas.openxmlformats.org/officeDocument/2006/relationships/image" Target="media/image7.png"/><Relationship Id="rId19" Type="http://schemas.openxmlformats.org/officeDocument/2006/relationships/hyperlink" Target="http://es.wikipedia.org/wiki/Lenguaje_de_marcado" TargetMode="External"/><Relationship Id="rId14" Type="http://schemas.openxmlformats.org/officeDocument/2006/relationships/image" Target="media/image3.png"/><Relationship Id="rId30" Type="http://schemas.openxmlformats.org/officeDocument/2006/relationships/hyperlink" Target="http://intranet/DID/" TargetMode="External"/><Relationship Id="rId35" Type="http://schemas.openxmlformats.org/officeDocument/2006/relationships/hyperlink" Target="file:///C:/Documents%20and%20Settings/ClaudiaC/Configuraci&#243;n%20local/Archivos%20temporales%20de%20Internet/Content.MSO/1B4114B2.tmp" TargetMode="External"/><Relationship Id="rId56" Type="http://schemas.openxmlformats.org/officeDocument/2006/relationships/hyperlink" Target="http://intranet/DAEC/" TargetMode="External"/><Relationship Id="rId77" Type="http://schemas.openxmlformats.org/officeDocument/2006/relationships/hyperlink" Target="http://intranet/DID/" TargetMode="External"/><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intranet/DID/" TargetMode="External"/><Relationship Id="rId72" Type="http://schemas.openxmlformats.org/officeDocument/2006/relationships/hyperlink" Target="http://intranet/DID/" TargetMode="External"/><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BD80C223994C468E9C3EEB6FB0460C"/>
        <w:category>
          <w:name w:val="General"/>
          <w:gallery w:val="placeholder"/>
        </w:category>
        <w:types>
          <w:type w:val="bbPlcHdr"/>
        </w:types>
        <w:behaviors>
          <w:behavior w:val="content"/>
        </w:behaviors>
        <w:guid w:val="{DF3D25EB-F4BB-4526-A687-EEDFC5CF8D43}"/>
      </w:docPartPr>
      <w:docPartBody>
        <w:p w:rsidR="00245300" w:rsidRDefault="0047516A" w:rsidP="0047516A">
          <w:pPr>
            <w:pStyle w:val="3BBD80C223994C468E9C3EEB6FB0460C"/>
          </w:pPr>
          <w:r w:rsidRPr="0094368C">
            <w:rPr>
              <w:rStyle w:val="Textodelmarcadordeposicin"/>
            </w:rPr>
            <w:t>[Título]</w:t>
          </w:r>
        </w:p>
      </w:docPartBody>
    </w:docPart>
    <w:docPart>
      <w:docPartPr>
        <w:name w:val="2840C1BFF8E247B68D2E1358FAC33BBD"/>
        <w:category>
          <w:name w:val="General"/>
          <w:gallery w:val="placeholder"/>
        </w:category>
        <w:types>
          <w:type w:val="bbPlcHdr"/>
        </w:types>
        <w:behaviors>
          <w:behavior w:val="content"/>
        </w:behaviors>
        <w:guid w:val="{F41D2F6D-BC11-4A3D-8454-E7959CD80DB0}"/>
      </w:docPartPr>
      <w:docPartBody>
        <w:p w:rsidR="002F1254" w:rsidRDefault="002F1254" w:rsidP="002F1254">
          <w:pPr>
            <w:pStyle w:val="2840C1BFF8E247B68D2E1358FAC33BBD"/>
          </w:pPr>
          <w:r w:rsidRPr="0094368C">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Condensed">
    <w:altName w:val="Arial Narrow"/>
    <w:charset w:val="00"/>
    <w:family w:val="swiss"/>
    <w:pitch w:val="variable"/>
    <w:sig w:usb0="00000003" w:usb1="00000000" w:usb2="00000000" w:usb3="00000000" w:csb0="00000001" w:csb1="00000000"/>
  </w:font>
  <w:font w:name="Segoe">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00"/>
    <w:family w:val="auto"/>
    <w:pitch w:val="variable"/>
  </w:font>
  <w:font w:name="Lucidasans">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4F399D"/>
    <w:rsid w:val="000021BF"/>
    <w:rsid w:val="00025F0D"/>
    <w:rsid w:val="00046866"/>
    <w:rsid w:val="00053749"/>
    <w:rsid w:val="00054695"/>
    <w:rsid w:val="00064059"/>
    <w:rsid w:val="000643F3"/>
    <w:rsid w:val="00072A11"/>
    <w:rsid w:val="0008166D"/>
    <w:rsid w:val="00093385"/>
    <w:rsid w:val="000A204B"/>
    <w:rsid w:val="000A3651"/>
    <w:rsid w:val="000C6FB1"/>
    <w:rsid w:val="000C7915"/>
    <w:rsid w:val="000E190D"/>
    <w:rsid w:val="000E77B3"/>
    <w:rsid w:val="0016151C"/>
    <w:rsid w:val="00162F66"/>
    <w:rsid w:val="0018799F"/>
    <w:rsid w:val="001B2FB9"/>
    <w:rsid w:val="001B6020"/>
    <w:rsid w:val="001E441C"/>
    <w:rsid w:val="0022449F"/>
    <w:rsid w:val="002348F5"/>
    <w:rsid w:val="00245300"/>
    <w:rsid w:val="00251844"/>
    <w:rsid w:val="0025639B"/>
    <w:rsid w:val="002853CA"/>
    <w:rsid w:val="002B1827"/>
    <w:rsid w:val="002D3A0A"/>
    <w:rsid w:val="002D5081"/>
    <w:rsid w:val="002D7A39"/>
    <w:rsid w:val="002F1254"/>
    <w:rsid w:val="00301FA6"/>
    <w:rsid w:val="00394516"/>
    <w:rsid w:val="003A2099"/>
    <w:rsid w:val="003C0FB2"/>
    <w:rsid w:val="003D17B1"/>
    <w:rsid w:val="003E437F"/>
    <w:rsid w:val="003F6CEB"/>
    <w:rsid w:val="00400D8E"/>
    <w:rsid w:val="00404F45"/>
    <w:rsid w:val="00405577"/>
    <w:rsid w:val="0046767D"/>
    <w:rsid w:val="0047516A"/>
    <w:rsid w:val="0049287E"/>
    <w:rsid w:val="004A38D1"/>
    <w:rsid w:val="004B18D4"/>
    <w:rsid w:val="004B562D"/>
    <w:rsid w:val="004E0E11"/>
    <w:rsid w:val="004F399D"/>
    <w:rsid w:val="0051452B"/>
    <w:rsid w:val="005158A6"/>
    <w:rsid w:val="00516D42"/>
    <w:rsid w:val="00534FF7"/>
    <w:rsid w:val="00565D66"/>
    <w:rsid w:val="00566274"/>
    <w:rsid w:val="005B3248"/>
    <w:rsid w:val="005C364F"/>
    <w:rsid w:val="005C37CA"/>
    <w:rsid w:val="005C4D14"/>
    <w:rsid w:val="005C520B"/>
    <w:rsid w:val="005D2F8F"/>
    <w:rsid w:val="00612008"/>
    <w:rsid w:val="00614663"/>
    <w:rsid w:val="006A1F1A"/>
    <w:rsid w:val="006D69CA"/>
    <w:rsid w:val="006E586E"/>
    <w:rsid w:val="006E7858"/>
    <w:rsid w:val="006F2DA4"/>
    <w:rsid w:val="00701E2A"/>
    <w:rsid w:val="007068E7"/>
    <w:rsid w:val="00714CFE"/>
    <w:rsid w:val="00731BEA"/>
    <w:rsid w:val="00737D84"/>
    <w:rsid w:val="00744198"/>
    <w:rsid w:val="0075257A"/>
    <w:rsid w:val="007C0567"/>
    <w:rsid w:val="007E0239"/>
    <w:rsid w:val="00805687"/>
    <w:rsid w:val="008423AB"/>
    <w:rsid w:val="00864AC9"/>
    <w:rsid w:val="008A37AD"/>
    <w:rsid w:val="008C6586"/>
    <w:rsid w:val="008E4B30"/>
    <w:rsid w:val="008E750B"/>
    <w:rsid w:val="008F423A"/>
    <w:rsid w:val="00925A51"/>
    <w:rsid w:val="00936CC3"/>
    <w:rsid w:val="0095449B"/>
    <w:rsid w:val="0096243C"/>
    <w:rsid w:val="00985B7B"/>
    <w:rsid w:val="009976AD"/>
    <w:rsid w:val="009A1DC0"/>
    <w:rsid w:val="009C0896"/>
    <w:rsid w:val="009C74A8"/>
    <w:rsid w:val="009D5376"/>
    <w:rsid w:val="009D5E06"/>
    <w:rsid w:val="009D6DC0"/>
    <w:rsid w:val="00A26C53"/>
    <w:rsid w:val="00A60C20"/>
    <w:rsid w:val="00A96508"/>
    <w:rsid w:val="00AD1C49"/>
    <w:rsid w:val="00B1701C"/>
    <w:rsid w:val="00B20ED7"/>
    <w:rsid w:val="00B339A9"/>
    <w:rsid w:val="00B45F65"/>
    <w:rsid w:val="00B54E55"/>
    <w:rsid w:val="00BA0D07"/>
    <w:rsid w:val="00BE328E"/>
    <w:rsid w:val="00BF1AA7"/>
    <w:rsid w:val="00BF5109"/>
    <w:rsid w:val="00C0331B"/>
    <w:rsid w:val="00C10E12"/>
    <w:rsid w:val="00C22595"/>
    <w:rsid w:val="00C324BC"/>
    <w:rsid w:val="00C5736F"/>
    <w:rsid w:val="00C80288"/>
    <w:rsid w:val="00C808F2"/>
    <w:rsid w:val="00CB3470"/>
    <w:rsid w:val="00CE13FC"/>
    <w:rsid w:val="00D5455E"/>
    <w:rsid w:val="00D8349E"/>
    <w:rsid w:val="00D84E21"/>
    <w:rsid w:val="00D86280"/>
    <w:rsid w:val="00DC7828"/>
    <w:rsid w:val="00DE5F42"/>
    <w:rsid w:val="00DE7F74"/>
    <w:rsid w:val="00DF5C29"/>
    <w:rsid w:val="00E04275"/>
    <w:rsid w:val="00E356AD"/>
    <w:rsid w:val="00E61D56"/>
    <w:rsid w:val="00E63306"/>
    <w:rsid w:val="00EA3832"/>
    <w:rsid w:val="00EB00F2"/>
    <w:rsid w:val="00EC76BB"/>
    <w:rsid w:val="00EF7388"/>
    <w:rsid w:val="00F2504A"/>
    <w:rsid w:val="00F2787D"/>
    <w:rsid w:val="00F37A8C"/>
    <w:rsid w:val="00F530B4"/>
    <w:rsid w:val="00F66D5F"/>
    <w:rsid w:val="00F77571"/>
    <w:rsid w:val="00F87083"/>
    <w:rsid w:val="00FA164B"/>
    <w:rsid w:val="00FA4187"/>
    <w:rsid w:val="00FB1AEE"/>
    <w:rsid w:val="00FF6F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099"/>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F1254"/>
    <w:rPr>
      <w:color w:val="808080"/>
    </w:rPr>
  </w:style>
  <w:style w:type="paragraph" w:customStyle="1" w:styleId="175EEA64B8244D928F02D40A0A31561E">
    <w:name w:val="175EEA64B8244D928F02D40A0A31561E"/>
    <w:rsid w:val="00AD1C49"/>
  </w:style>
  <w:style w:type="paragraph" w:customStyle="1" w:styleId="EBAC538F9E694E1894FEFC32690B2DAC">
    <w:name w:val="EBAC538F9E694E1894FEFC32690B2DAC"/>
    <w:rsid w:val="00AD1C49"/>
  </w:style>
  <w:style w:type="paragraph" w:customStyle="1" w:styleId="C5503EE146374A1A91B917595079B6FA">
    <w:name w:val="C5503EE146374A1A91B917595079B6FA"/>
    <w:rsid w:val="00AD1C49"/>
  </w:style>
  <w:style w:type="paragraph" w:customStyle="1" w:styleId="C56DE16B1D344DDBABBB79C882437DA1">
    <w:name w:val="C56DE16B1D344DDBABBB79C882437DA1"/>
    <w:rsid w:val="00AD1C49"/>
  </w:style>
  <w:style w:type="paragraph" w:customStyle="1" w:styleId="40E730ABD82C4F528C801D14339167EC">
    <w:name w:val="40E730ABD82C4F528C801D14339167EC"/>
    <w:rsid w:val="00AD1C49"/>
  </w:style>
  <w:style w:type="paragraph" w:customStyle="1" w:styleId="F47818BF38DC4406A57C82D084DA713F">
    <w:name w:val="F47818BF38DC4406A57C82D084DA713F"/>
    <w:rsid w:val="00AD1C49"/>
  </w:style>
  <w:style w:type="paragraph" w:customStyle="1" w:styleId="627C1C3CBC5A405FAB3CC622BDF7CD26">
    <w:name w:val="627C1C3CBC5A405FAB3CC622BDF7CD26"/>
    <w:rsid w:val="00AD1C49"/>
  </w:style>
  <w:style w:type="paragraph" w:customStyle="1" w:styleId="BD6D92D988954112999B7AEE415D0918">
    <w:name w:val="BD6D92D988954112999B7AEE415D0918"/>
    <w:rsid w:val="00AD1C49"/>
  </w:style>
  <w:style w:type="paragraph" w:customStyle="1" w:styleId="4E49DC27E52B4B4EBCD2566A51FD30FD">
    <w:name w:val="4E49DC27E52B4B4EBCD2566A51FD30FD"/>
    <w:rsid w:val="00AD1C49"/>
  </w:style>
  <w:style w:type="paragraph" w:customStyle="1" w:styleId="E69453051B4947579C540DA741EF4D61">
    <w:name w:val="E69453051B4947579C540DA741EF4D61"/>
    <w:rsid w:val="00AD1C49"/>
  </w:style>
  <w:style w:type="paragraph" w:customStyle="1" w:styleId="516340AAA07846F88A1D9FAAD149BCB4">
    <w:name w:val="516340AAA07846F88A1D9FAAD149BCB4"/>
    <w:rsid w:val="00AD1C49"/>
  </w:style>
  <w:style w:type="paragraph" w:customStyle="1" w:styleId="7C7E9C71E1EE4F3E8E33D91A6FF8A292">
    <w:name w:val="7C7E9C71E1EE4F3E8E33D91A6FF8A292"/>
    <w:rsid w:val="00AD1C49"/>
  </w:style>
  <w:style w:type="paragraph" w:customStyle="1" w:styleId="174A6830EC8046B98134388EE29F1D97">
    <w:name w:val="174A6830EC8046B98134388EE29F1D97"/>
    <w:rsid w:val="00AD1C49"/>
  </w:style>
  <w:style w:type="paragraph" w:customStyle="1" w:styleId="4269AA2C82014FA19DC8D80BA14A0467">
    <w:name w:val="4269AA2C82014FA19DC8D80BA14A0467"/>
    <w:rsid w:val="00AD1C49"/>
  </w:style>
  <w:style w:type="paragraph" w:customStyle="1" w:styleId="CBB445F51A694093BF6984055275A5C6">
    <w:name w:val="CBB445F51A694093BF6984055275A5C6"/>
    <w:rsid w:val="009C74A8"/>
  </w:style>
  <w:style w:type="paragraph" w:customStyle="1" w:styleId="764B2979BE5449DD98A1EEF44BC5F8B1">
    <w:name w:val="764B2979BE5449DD98A1EEF44BC5F8B1"/>
    <w:rsid w:val="009C74A8"/>
  </w:style>
  <w:style w:type="paragraph" w:customStyle="1" w:styleId="6CB4CC52678D4694AF9428D51F1F766C">
    <w:name w:val="6CB4CC52678D4694AF9428D51F1F766C"/>
    <w:rsid w:val="00BF5109"/>
    <w:rPr>
      <w:lang w:val="es-CO" w:eastAsia="es-CO"/>
    </w:rPr>
  </w:style>
  <w:style w:type="paragraph" w:customStyle="1" w:styleId="61CC47707F8A44D89D8E36E04FC8E34B">
    <w:name w:val="61CC47707F8A44D89D8E36E04FC8E34B"/>
    <w:rsid w:val="0047516A"/>
    <w:rPr>
      <w:lang w:val="es-CO" w:eastAsia="es-CO"/>
    </w:rPr>
  </w:style>
  <w:style w:type="paragraph" w:customStyle="1" w:styleId="279BB129C74E490DA722C87671979297">
    <w:name w:val="279BB129C74E490DA722C87671979297"/>
    <w:rsid w:val="0047516A"/>
    <w:rPr>
      <w:lang w:val="es-CO" w:eastAsia="es-CO"/>
    </w:rPr>
  </w:style>
  <w:style w:type="paragraph" w:customStyle="1" w:styleId="3BBD80C223994C468E9C3EEB6FB0460C">
    <w:name w:val="3BBD80C223994C468E9C3EEB6FB0460C"/>
    <w:rsid w:val="0047516A"/>
    <w:rPr>
      <w:lang w:val="es-CO" w:eastAsia="es-CO"/>
    </w:rPr>
  </w:style>
  <w:style w:type="paragraph" w:customStyle="1" w:styleId="2840C1BFF8E247B68D2E1358FAC33BBD">
    <w:name w:val="2840C1BFF8E247B68D2E1358FAC33BBD"/>
    <w:rsid w:val="002F1254"/>
    <w:rPr>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948c079-19c9-4a36-bb7d-d65ca794eba7">NV5X2DCNMZXR-1797567310-45</_dlc_DocId>
    <_dlc_DocIdUrl xmlns="0948c079-19c9-4a36-bb7d-d65ca794eba7">
      <Url>https://www.supersociedades.gov.co/_layouts/15/DocIdRedir.aspx?ID=NV5X2DCNMZXR-1797567310-45</Url>
      <Description>NV5X2DCNMZXR-1797567310-45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118DAD7023BF84D8474D24F4DC34DE1" ma:contentTypeVersion="1" ma:contentTypeDescription="Crear nuevo documento." ma:contentTypeScope="" ma:versionID="06c74d1e5c14da24f1188082cbd78ab6">
  <xsd:schema xmlns:xsd="http://www.w3.org/2001/XMLSchema" xmlns:xs="http://www.w3.org/2001/XMLSchema" xmlns:p="http://schemas.microsoft.com/office/2006/metadata/properties" xmlns:ns2="0948c079-19c9-4a36-bb7d-d65ca794eba7" targetNamespace="http://schemas.microsoft.com/office/2006/metadata/properties" ma:root="true" ma:fieldsID="74fc2e1d3b233d90d3d13f4d3a6ab00e" ns2:_="">
    <xsd:import namespace="0948c079-19c9-4a36-bb7d-d65ca794eba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7B1D59-4233-4A69-9B55-CEE22CAE2841}"/>
</file>

<file path=customXml/itemProps2.xml><?xml version="1.0" encoding="utf-8"?>
<ds:datastoreItem xmlns:ds="http://schemas.openxmlformats.org/officeDocument/2006/customXml" ds:itemID="{678F38F2-5E5A-4142-A953-16114CE92929}"/>
</file>

<file path=customXml/itemProps3.xml><?xml version="1.0" encoding="utf-8"?>
<ds:datastoreItem xmlns:ds="http://schemas.openxmlformats.org/officeDocument/2006/customXml" ds:itemID="{8E155A19-1B2E-423E-B789-65271962BE5E}"/>
</file>

<file path=customXml/itemProps4.xml><?xml version="1.0" encoding="utf-8"?>
<ds:datastoreItem xmlns:ds="http://schemas.openxmlformats.org/officeDocument/2006/customXml" ds:itemID="{1DA8BF24-9576-4288-89BB-91F25DB188BA}"/>
</file>

<file path=customXml/itemProps5.xml><?xml version="1.0" encoding="utf-8"?>
<ds:datastoreItem xmlns:ds="http://schemas.openxmlformats.org/officeDocument/2006/customXml" ds:itemID="{9B0870B8-E838-44CB-A265-DC48A5D6CDD7}"/>
</file>

<file path=docProps/app.xml><?xml version="1.0" encoding="utf-8"?>
<Properties xmlns="http://schemas.openxmlformats.org/officeDocument/2006/extended-properties" xmlns:vt="http://schemas.openxmlformats.org/officeDocument/2006/docPropsVTypes">
  <Template>Normal</Template>
  <TotalTime>1</TotalTime>
  <Pages>76</Pages>
  <Words>14398</Words>
  <Characters>79189</Characters>
  <Application>Microsoft Office Word</Application>
  <DocSecurity>0</DocSecurity>
  <Lines>659</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DEFINICIÓN DE LA ARQUITECTURA DE APLICACIONES</vt:lpstr>
      <vt:lpstr>DEFINICIÓN DE LA ARQUITECTURA DE APLICACIONES</vt:lpstr>
    </vt:vector>
  </TitlesOfParts>
  <Company>GC</Company>
  <LinksUpToDate>false</LinksUpToDate>
  <CharactersWithSpaces>93401</CharactersWithSpaces>
  <SharedDoc>false</SharedDoc>
  <HLinks>
    <vt:vector size="270" baseType="variant">
      <vt:variant>
        <vt:i4>1048634</vt:i4>
      </vt:variant>
      <vt:variant>
        <vt:i4>266</vt:i4>
      </vt:variant>
      <vt:variant>
        <vt:i4>0</vt:i4>
      </vt:variant>
      <vt:variant>
        <vt:i4>5</vt:i4>
      </vt:variant>
      <vt:variant>
        <vt:lpwstr/>
      </vt:variant>
      <vt:variant>
        <vt:lpwstr>_Toc219690802</vt:lpwstr>
      </vt:variant>
      <vt:variant>
        <vt:i4>1048634</vt:i4>
      </vt:variant>
      <vt:variant>
        <vt:i4>260</vt:i4>
      </vt:variant>
      <vt:variant>
        <vt:i4>0</vt:i4>
      </vt:variant>
      <vt:variant>
        <vt:i4>5</vt:i4>
      </vt:variant>
      <vt:variant>
        <vt:lpwstr/>
      </vt:variant>
      <vt:variant>
        <vt:lpwstr>_Toc219690801</vt:lpwstr>
      </vt:variant>
      <vt:variant>
        <vt:i4>1048634</vt:i4>
      </vt:variant>
      <vt:variant>
        <vt:i4>254</vt:i4>
      </vt:variant>
      <vt:variant>
        <vt:i4>0</vt:i4>
      </vt:variant>
      <vt:variant>
        <vt:i4>5</vt:i4>
      </vt:variant>
      <vt:variant>
        <vt:lpwstr/>
      </vt:variant>
      <vt:variant>
        <vt:lpwstr>_Toc219690800</vt:lpwstr>
      </vt:variant>
      <vt:variant>
        <vt:i4>1638453</vt:i4>
      </vt:variant>
      <vt:variant>
        <vt:i4>248</vt:i4>
      </vt:variant>
      <vt:variant>
        <vt:i4>0</vt:i4>
      </vt:variant>
      <vt:variant>
        <vt:i4>5</vt:i4>
      </vt:variant>
      <vt:variant>
        <vt:lpwstr/>
      </vt:variant>
      <vt:variant>
        <vt:lpwstr>_Toc219690799</vt:lpwstr>
      </vt:variant>
      <vt:variant>
        <vt:i4>1638453</vt:i4>
      </vt:variant>
      <vt:variant>
        <vt:i4>242</vt:i4>
      </vt:variant>
      <vt:variant>
        <vt:i4>0</vt:i4>
      </vt:variant>
      <vt:variant>
        <vt:i4>5</vt:i4>
      </vt:variant>
      <vt:variant>
        <vt:lpwstr/>
      </vt:variant>
      <vt:variant>
        <vt:lpwstr>_Toc219690798</vt:lpwstr>
      </vt:variant>
      <vt:variant>
        <vt:i4>1638453</vt:i4>
      </vt:variant>
      <vt:variant>
        <vt:i4>236</vt:i4>
      </vt:variant>
      <vt:variant>
        <vt:i4>0</vt:i4>
      </vt:variant>
      <vt:variant>
        <vt:i4>5</vt:i4>
      </vt:variant>
      <vt:variant>
        <vt:lpwstr/>
      </vt:variant>
      <vt:variant>
        <vt:lpwstr>_Toc219690797</vt:lpwstr>
      </vt:variant>
      <vt:variant>
        <vt:i4>1638453</vt:i4>
      </vt:variant>
      <vt:variant>
        <vt:i4>230</vt:i4>
      </vt:variant>
      <vt:variant>
        <vt:i4>0</vt:i4>
      </vt:variant>
      <vt:variant>
        <vt:i4>5</vt:i4>
      </vt:variant>
      <vt:variant>
        <vt:lpwstr/>
      </vt:variant>
      <vt:variant>
        <vt:lpwstr>_Toc219690796</vt:lpwstr>
      </vt:variant>
      <vt:variant>
        <vt:i4>1638453</vt:i4>
      </vt:variant>
      <vt:variant>
        <vt:i4>224</vt:i4>
      </vt:variant>
      <vt:variant>
        <vt:i4>0</vt:i4>
      </vt:variant>
      <vt:variant>
        <vt:i4>5</vt:i4>
      </vt:variant>
      <vt:variant>
        <vt:lpwstr/>
      </vt:variant>
      <vt:variant>
        <vt:lpwstr>_Toc219690795</vt:lpwstr>
      </vt:variant>
      <vt:variant>
        <vt:i4>1638453</vt:i4>
      </vt:variant>
      <vt:variant>
        <vt:i4>218</vt:i4>
      </vt:variant>
      <vt:variant>
        <vt:i4>0</vt:i4>
      </vt:variant>
      <vt:variant>
        <vt:i4>5</vt:i4>
      </vt:variant>
      <vt:variant>
        <vt:lpwstr/>
      </vt:variant>
      <vt:variant>
        <vt:lpwstr>_Toc219690794</vt:lpwstr>
      </vt:variant>
      <vt:variant>
        <vt:i4>1638453</vt:i4>
      </vt:variant>
      <vt:variant>
        <vt:i4>212</vt:i4>
      </vt:variant>
      <vt:variant>
        <vt:i4>0</vt:i4>
      </vt:variant>
      <vt:variant>
        <vt:i4>5</vt:i4>
      </vt:variant>
      <vt:variant>
        <vt:lpwstr/>
      </vt:variant>
      <vt:variant>
        <vt:lpwstr>_Toc219690793</vt:lpwstr>
      </vt:variant>
      <vt:variant>
        <vt:i4>1638453</vt:i4>
      </vt:variant>
      <vt:variant>
        <vt:i4>206</vt:i4>
      </vt:variant>
      <vt:variant>
        <vt:i4>0</vt:i4>
      </vt:variant>
      <vt:variant>
        <vt:i4>5</vt:i4>
      </vt:variant>
      <vt:variant>
        <vt:lpwstr/>
      </vt:variant>
      <vt:variant>
        <vt:lpwstr>_Toc219690792</vt:lpwstr>
      </vt:variant>
      <vt:variant>
        <vt:i4>1638453</vt:i4>
      </vt:variant>
      <vt:variant>
        <vt:i4>200</vt:i4>
      </vt:variant>
      <vt:variant>
        <vt:i4>0</vt:i4>
      </vt:variant>
      <vt:variant>
        <vt:i4>5</vt:i4>
      </vt:variant>
      <vt:variant>
        <vt:lpwstr/>
      </vt:variant>
      <vt:variant>
        <vt:lpwstr>_Toc219690791</vt:lpwstr>
      </vt:variant>
      <vt:variant>
        <vt:i4>1638453</vt:i4>
      </vt:variant>
      <vt:variant>
        <vt:i4>194</vt:i4>
      </vt:variant>
      <vt:variant>
        <vt:i4>0</vt:i4>
      </vt:variant>
      <vt:variant>
        <vt:i4>5</vt:i4>
      </vt:variant>
      <vt:variant>
        <vt:lpwstr/>
      </vt:variant>
      <vt:variant>
        <vt:lpwstr>_Toc219690790</vt:lpwstr>
      </vt:variant>
      <vt:variant>
        <vt:i4>1572917</vt:i4>
      </vt:variant>
      <vt:variant>
        <vt:i4>188</vt:i4>
      </vt:variant>
      <vt:variant>
        <vt:i4>0</vt:i4>
      </vt:variant>
      <vt:variant>
        <vt:i4>5</vt:i4>
      </vt:variant>
      <vt:variant>
        <vt:lpwstr/>
      </vt:variant>
      <vt:variant>
        <vt:lpwstr>_Toc219690789</vt:lpwstr>
      </vt:variant>
      <vt:variant>
        <vt:i4>1572917</vt:i4>
      </vt:variant>
      <vt:variant>
        <vt:i4>182</vt:i4>
      </vt:variant>
      <vt:variant>
        <vt:i4>0</vt:i4>
      </vt:variant>
      <vt:variant>
        <vt:i4>5</vt:i4>
      </vt:variant>
      <vt:variant>
        <vt:lpwstr/>
      </vt:variant>
      <vt:variant>
        <vt:lpwstr>_Toc219690788</vt:lpwstr>
      </vt:variant>
      <vt:variant>
        <vt:i4>1572917</vt:i4>
      </vt:variant>
      <vt:variant>
        <vt:i4>176</vt:i4>
      </vt:variant>
      <vt:variant>
        <vt:i4>0</vt:i4>
      </vt:variant>
      <vt:variant>
        <vt:i4>5</vt:i4>
      </vt:variant>
      <vt:variant>
        <vt:lpwstr/>
      </vt:variant>
      <vt:variant>
        <vt:lpwstr>_Toc219690787</vt:lpwstr>
      </vt:variant>
      <vt:variant>
        <vt:i4>1572917</vt:i4>
      </vt:variant>
      <vt:variant>
        <vt:i4>170</vt:i4>
      </vt:variant>
      <vt:variant>
        <vt:i4>0</vt:i4>
      </vt:variant>
      <vt:variant>
        <vt:i4>5</vt:i4>
      </vt:variant>
      <vt:variant>
        <vt:lpwstr/>
      </vt:variant>
      <vt:variant>
        <vt:lpwstr>_Toc219690786</vt:lpwstr>
      </vt:variant>
      <vt:variant>
        <vt:i4>1572917</vt:i4>
      </vt:variant>
      <vt:variant>
        <vt:i4>164</vt:i4>
      </vt:variant>
      <vt:variant>
        <vt:i4>0</vt:i4>
      </vt:variant>
      <vt:variant>
        <vt:i4>5</vt:i4>
      </vt:variant>
      <vt:variant>
        <vt:lpwstr/>
      </vt:variant>
      <vt:variant>
        <vt:lpwstr>_Toc219690785</vt:lpwstr>
      </vt:variant>
      <vt:variant>
        <vt:i4>1572917</vt:i4>
      </vt:variant>
      <vt:variant>
        <vt:i4>158</vt:i4>
      </vt:variant>
      <vt:variant>
        <vt:i4>0</vt:i4>
      </vt:variant>
      <vt:variant>
        <vt:i4>5</vt:i4>
      </vt:variant>
      <vt:variant>
        <vt:lpwstr/>
      </vt:variant>
      <vt:variant>
        <vt:lpwstr>_Toc219690784</vt:lpwstr>
      </vt:variant>
      <vt:variant>
        <vt:i4>1572917</vt:i4>
      </vt:variant>
      <vt:variant>
        <vt:i4>152</vt:i4>
      </vt:variant>
      <vt:variant>
        <vt:i4>0</vt:i4>
      </vt:variant>
      <vt:variant>
        <vt:i4>5</vt:i4>
      </vt:variant>
      <vt:variant>
        <vt:lpwstr/>
      </vt:variant>
      <vt:variant>
        <vt:lpwstr>_Toc219690783</vt:lpwstr>
      </vt:variant>
      <vt:variant>
        <vt:i4>1572917</vt:i4>
      </vt:variant>
      <vt:variant>
        <vt:i4>146</vt:i4>
      </vt:variant>
      <vt:variant>
        <vt:i4>0</vt:i4>
      </vt:variant>
      <vt:variant>
        <vt:i4>5</vt:i4>
      </vt:variant>
      <vt:variant>
        <vt:lpwstr/>
      </vt:variant>
      <vt:variant>
        <vt:lpwstr>_Toc219690782</vt:lpwstr>
      </vt:variant>
      <vt:variant>
        <vt:i4>1572917</vt:i4>
      </vt:variant>
      <vt:variant>
        <vt:i4>140</vt:i4>
      </vt:variant>
      <vt:variant>
        <vt:i4>0</vt:i4>
      </vt:variant>
      <vt:variant>
        <vt:i4>5</vt:i4>
      </vt:variant>
      <vt:variant>
        <vt:lpwstr/>
      </vt:variant>
      <vt:variant>
        <vt:lpwstr>_Toc219690781</vt:lpwstr>
      </vt:variant>
      <vt:variant>
        <vt:i4>1572917</vt:i4>
      </vt:variant>
      <vt:variant>
        <vt:i4>134</vt:i4>
      </vt:variant>
      <vt:variant>
        <vt:i4>0</vt:i4>
      </vt:variant>
      <vt:variant>
        <vt:i4>5</vt:i4>
      </vt:variant>
      <vt:variant>
        <vt:lpwstr/>
      </vt:variant>
      <vt:variant>
        <vt:lpwstr>_Toc219690780</vt:lpwstr>
      </vt:variant>
      <vt:variant>
        <vt:i4>1507381</vt:i4>
      </vt:variant>
      <vt:variant>
        <vt:i4>128</vt:i4>
      </vt:variant>
      <vt:variant>
        <vt:i4>0</vt:i4>
      </vt:variant>
      <vt:variant>
        <vt:i4>5</vt:i4>
      </vt:variant>
      <vt:variant>
        <vt:lpwstr/>
      </vt:variant>
      <vt:variant>
        <vt:lpwstr>_Toc219690779</vt:lpwstr>
      </vt:variant>
      <vt:variant>
        <vt:i4>1507381</vt:i4>
      </vt:variant>
      <vt:variant>
        <vt:i4>122</vt:i4>
      </vt:variant>
      <vt:variant>
        <vt:i4>0</vt:i4>
      </vt:variant>
      <vt:variant>
        <vt:i4>5</vt:i4>
      </vt:variant>
      <vt:variant>
        <vt:lpwstr/>
      </vt:variant>
      <vt:variant>
        <vt:lpwstr>_Toc219690778</vt:lpwstr>
      </vt:variant>
      <vt:variant>
        <vt:i4>1507381</vt:i4>
      </vt:variant>
      <vt:variant>
        <vt:i4>116</vt:i4>
      </vt:variant>
      <vt:variant>
        <vt:i4>0</vt:i4>
      </vt:variant>
      <vt:variant>
        <vt:i4>5</vt:i4>
      </vt:variant>
      <vt:variant>
        <vt:lpwstr/>
      </vt:variant>
      <vt:variant>
        <vt:lpwstr>_Toc219690777</vt:lpwstr>
      </vt:variant>
      <vt:variant>
        <vt:i4>1507381</vt:i4>
      </vt:variant>
      <vt:variant>
        <vt:i4>110</vt:i4>
      </vt:variant>
      <vt:variant>
        <vt:i4>0</vt:i4>
      </vt:variant>
      <vt:variant>
        <vt:i4>5</vt:i4>
      </vt:variant>
      <vt:variant>
        <vt:lpwstr/>
      </vt:variant>
      <vt:variant>
        <vt:lpwstr>_Toc219690776</vt:lpwstr>
      </vt:variant>
      <vt:variant>
        <vt:i4>1507381</vt:i4>
      </vt:variant>
      <vt:variant>
        <vt:i4>104</vt:i4>
      </vt:variant>
      <vt:variant>
        <vt:i4>0</vt:i4>
      </vt:variant>
      <vt:variant>
        <vt:i4>5</vt:i4>
      </vt:variant>
      <vt:variant>
        <vt:lpwstr/>
      </vt:variant>
      <vt:variant>
        <vt:lpwstr>_Toc219690775</vt:lpwstr>
      </vt:variant>
      <vt:variant>
        <vt:i4>1507381</vt:i4>
      </vt:variant>
      <vt:variant>
        <vt:i4>98</vt:i4>
      </vt:variant>
      <vt:variant>
        <vt:i4>0</vt:i4>
      </vt:variant>
      <vt:variant>
        <vt:i4>5</vt:i4>
      </vt:variant>
      <vt:variant>
        <vt:lpwstr/>
      </vt:variant>
      <vt:variant>
        <vt:lpwstr>_Toc219690774</vt:lpwstr>
      </vt:variant>
      <vt:variant>
        <vt:i4>1507381</vt:i4>
      </vt:variant>
      <vt:variant>
        <vt:i4>92</vt:i4>
      </vt:variant>
      <vt:variant>
        <vt:i4>0</vt:i4>
      </vt:variant>
      <vt:variant>
        <vt:i4>5</vt:i4>
      </vt:variant>
      <vt:variant>
        <vt:lpwstr/>
      </vt:variant>
      <vt:variant>
        <vt:lpwstr>_Toc219690773</vt:lpwstr>
      </vt:variant>
      <vt:variant>
        <vt:i4>1507381</vt:i4>
      </vt:variant>
      <vt:variant>
        <vt:i4>86</vt:i4>
      </vt:variant>
      <vt:variant>
        <vt:i4>0</vt:i4>
      </vt:variant>
      <vt:variant>
        <vt:i4>5</vt:i4>
      </vt:variant>
      <vt:variant>
        <vt:lpwstr/>
      </vt:variant>
      <vt:variant>
        <vt:lpwstr>_Toc219690772</vt:lpwstr>
      </vt:variant>
      <vt:variant>
        <vt:i4>1507381</vt:i4>
      </vt:variant>
      <vt:variant>
        <vt:i4>80</vt:i4>
      </vt:variant>
      <vt:variant>
        <vt:i4>0</vt:i4>
      </vt:variant>
      <vt:variant>
        <vt:i4>5</vt:i4>
      </vt:variant>
      <vt:variant>
        <vt:lpwstr/>
      </vt:variant>
      <vt:variant>
        <vt:lpwstr>_Toc219690771</vt:lpwstr>
      </vt:variant>
      <vt:variant>
        <vt:i4>1507381</vt:i4>
      </vt:variant>
      <vt:variant>
        <vt:i4>74</vt:i4>
      </vt:variant>
      <vt:variant>
        <vt:i4>0</vt:i4>
      </vt:variant>
      <vt:variant>
        <vt:i4>5</vt:i4>
      </vt:variant>
      <vt:variant>
        <vt:lpwstr/>
      </vt:variant>
      <vt:variant>
        <vt:lpwstr>_Toc219690770</vt:lpwstr>
      </vt:variant>
      <vt:variant>
        <vt:i4>1441845</vt:i4>
      </vt:variant>
      <vt:variant>
        <vt:i4>68</vt:i4>
      </vt:variant>
      <vt:variant>
        <vt:i4>0</vt:i4>
      </vt:variant>
      <vt:variant>
        <vt:i4>5</vt:i4>
      </vt:variant>
      <vt:variant>
        <vt:lpwstr/>
      </vt:variant>
      <vt:variant>
        <vt:lpwstr>_Toc219690769</vt:lpwstr>
      </vt:variant>
      <vt:variant>
        <vt:i4>1441845</vt:i4>
      </vt:variant>
      <vt:variant>
        <vt:i4>62</vt:i4>
      </vt:variant>
      <vt:variant>
        <vt:i4>0</vt:i4>
      </vt:variant>
      <vt:variant>
        <vt:i4>5</vt:i4>
      </vt:variant>
      <vt:variant>
        <vt:lpwstr/>
      </vt:variant>
      <vt:variant>
        <vt:lpwstr>_Toc219690768</vt:lpwstr>
      </vt:variant>
      <vt:variant>
        <vt:i4>1441845</vt:i4>
      </vt:variant>
      <vt:variant>
        <vt:i4>56</vt:i4>
      </vt:variant>
      <vt:variant>
        <vt:i4>0</vt:i4>
      </vt:variant>
      <vt:variant>
        <vt:i4>5</vt:i4>
      </vt:variant>
      <vt:variant>
        <vt:lpwstr/>
      </vt:variant>
      <vt:variant>
        <vt:lpwstr>_Toc219690767</vt:lpwstr>
      </vt:variant>
      <vt:variant>
        <vt:i4>1441845</vt:i4>
      </vt:variant>
      <vt:variant>
        <vt:i4>50</vt:i4>
      </vt:variant>
      <vt:variant>
        <vt:i4>0</vt:i4>
      </vt:variant>
      <vt:variant>
        <vt:i4>5</vt:i4>
      </vt:variant>
      <vt:variant>
        <vt:lpwstr/>
      </vt:variant>
      <vt:variant>
        <vt:lpwstr>_Toc219690766</vt:lpwstr>
      </vt:variant>
      <vt:variant>
        <vt:i4>1441845</vt:i4>
      </vt:variant>
      <vt:variant>
        <vt:i4>44</vt:i4>
      </vt:variant>
      <vt:variant>
        <vt:i4>0</vt:i4>
      </vt:variant>
      <vt:variant>
        <vt:i4>5</vt:i4>
      </vt:variant>
      <vt:variant>
        <vt:lpwstr/>
      </vt:variant>
      <vt:variant>
        <vt:lpwstr>_Toc219690765</vt:lpwstr>
      </vt:variant>
      <vt:variant>
        <vt:i4>1441845</vt:i4>
      </vt:variant>
      <vt:variant>
        <vt:i4>38</vt:i4>
      </vt:variant>
      <vt:variant>
        <vt:i4>0</vt:i4>
      </vt:variant>
      <vt:variant>
        <vt:i4>5</vt:i4>
      </vt:variant>
      <vt:variant>
        <vt:lpwstr/>
      </vt:variant>
      <vt:variant>
        <vt:lpwstr>_Toc219690764</vt:lpwstr>
      </vt:variant>
      <vt:variant>
        <vt:i4>1441845</vt:i4>
      </vt:variant>
      <vt:variant>
        <vt:i4>32</vt:i4>
      </vt:variant>
      <vt:variant>
        <vt:i4>0</vt:i4>
      </vt:variant>
      <vt:variant>
        <vt:i4>5</vt:i4>
      </vt:variant>
      <vt:variant>
        <vt:lpwstr/>
      </vt:variant>
      <vt:variant>
        <vt:lpwstr>_Toc219690763</vt:lpwstr>
      </vt:variant>
      <vt:variant>
        <vt:i4>1441845</vt:i4>
      </vt:variant>
      <vt:variant>
        <vt:i4>26</vt:i4>
      </vt:variant>
      <vt:variant>
        <vt:i4>0</vt:i4>
      </vt:variant>
      <vt:variant>
        <vt:i4>5</vt:i4>
      </vt:variant>
      <vt:variant>
        <vt:lpwstr/>
      </vt:variant>
      <vt:variant>
        <vt:lpwstr>_Toc219690762</vt:lpwstr>
      </vt:variant>
      <vt:variant>
        <vt:i4>1441845</vt:i4>
      </vt:variant>
      <vt:variant>
        <vt:i4>20</vt:i4>
      </vt:variant>
      <vt:variant>
        <vt:i4>0</vt:i4>
      </vt:variant>
      <vt:variant>
        <vt:i4>5</vt:i4>
      </vt:variant>
      <vt:variant>
        <vt:lpwstr/>
      </vt:variant>
      <vt:variant>
        <vt:lpwstr>_Toc219690761</vt:lpwstr>
      </vt:variant>
      <vt:variant>
        <vt:i4>1441845</vt:i4>
      </vt:variant>
      <vt:variant>
        <vt:i4>14</vt:i4>
      </vt:variant>
      <vt:variant>
        <vt:i4>0</vt:i4>
      </vt:variant>
      <vt:variant>
        <vt:i4>5</vt:i4>
      </vt:variant>
      <vt:variant>
        <vt:lpwstr/>
      </vt:variant>
      <vt:variant>
        <vt:lpwstr>_Toc219690760</vt:lpwstr>
      </vt:variant>
      <vt:variant>
        <vt:i4>1376309</vt:i4>
      </vt:variant>
      <vt:variant>
        <vt:i4>8</vt:i4>
      </vt:variant>
      <vt:variant>
        <vt:i4>0</vt:i4>
      </vt:variant>
      <vt:variant>
        <vt:i4>5</vt:i4>
      </vt:variant>
      <vt:variant>
        <vt:lpwstr/>
      </vt:variant>
      <vt:variant>
        <vt:lpwstr>_Toc219690759</vt:lpwstr>
      </vt:variant>
      <vt:variant>
        <vt:i4>1376309</vt:i4>
      </vt:variant>
      <vt:variant>
        <vt:i4>2</vt:i4>
      </vt:variant>
      <vt:variant>
        <vt:i4>0</vt:i4>
      </vt:variant>
      <vt:variant>
        <vt:i4>5</vt:i4>
      </vt:variant>
      <vt:variant>
        <vt:lpwstr/>
      </vt:variant>
      <vt:variant>
        <vt:lpwstr>_Toc219690758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DEFINICIÓN DE LA ARQUITECTURA DE APLICACIONES</dc:title>
  <dc:creator>inproway</dc:creator>
  <cp:lastModifiedBy>Julio Roberto Romero Peñaloza</cp:lastModifiedBy>
  <cp:revision>2</cp:revision>
  <cp:lastPrinted>2010-09-17T19:22:00Z</cp:lastPrinted>
  <dcterms:created xsi:type="dcterms:W3CDTF">2015-08-18T23:10:00Z</dcterms:created>
  <dcterms:modified xsi:type="dcterms:W3CDTF">2015-08-18T23:10:00Z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0x0101000118DAD7023BF84D8474D24F4DC34DE1</vt:lpwstr>
  </property>
  <property fmtid="{D5CDD505-2E9C-101B-9397-08002B2CF9AE}" pid="3" name="_dlc_DocIdItemGuid">
    <vt:lpwstr>368703ec-e527-4c3f-ba16-729c9cbfe5ac</vt:lpwstr>
  </property>
</Properties>
</file>