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9AD6A01" w14:textId="4411D559" w:rsidR="003F1C7B" w:rsidRPr="00B05C35" w:rsidRDefault="00DA046A" w:rsidP="00DA046A">
      <w:pPr>
        <w:pStyle w:val="Ttulo1"/>
        <w:spacing w:line="240" w:lineRule="auto"/>
        <w:jc w:val="both"/>
        <w:rPr>
          <w:rFonts w:ascii="Verdana" w:hAnsi="Verdana"/>
          <w:sz w:val="22"/>
          <w:szCs w:val="22"/>
        </w:rPr>
      </w:pPr>
      <w:bookmarkStart w:id="0" w:name="_Toc183181506"/>
      <w:r w:rsidRPr="00B05C35">
        <w:rPr>
          <w:rFonts w:ascii="Verdana" w:hAnsi="Verdana"/>
          <w:sz w:val="22"/>
          <w:szCs w:val="22"/>
        </w:rPr>
        <w:t xml:space="preserve">1. </w:t>
      </w:r>
      <w:r w:rsidR="008409B1" w:rsidRPr="00B05C35">
        <w:rPr>
          <w:rFonts w:ascii="Verdana" w:hAnsi="Verdana"/>
          <w:sz w:val="22"/>
          <w:szCs w:val="22"/>
        </w:rPr>
        <w:t>OBJETIVO</w:t>
      </w:r>
      <w:bookmarkEnd w:id="0"/>
    </w:p>
    <w:p w14:paraId="07DB0128" w14:textId="77777777" w:rsidR="003F1C7B" w:rsidRPr="00B05C35" w:rsidRDefault="003F1C7B" w:rsidP="003F1C7B">
      <w:pPr>
        <w:pStyle w:val="Ttulo1"/>
        <w:spacing w:line="240" w:lineRule="auto"/>
        <w:ind w:left="720"/>
        <w:jc w:val="both"/>
        <w:rPr>
          <w:rFonts w:ascii="Verdana" w:hAnsi="Verdana"/>
          <w:sz w:val="22"/>
          <w:szCs w:val="22"/>
        </w:rPr>
      </w:pPr>
    </w:p>
    <w:p w14:paraId="703E6EAB" w14:textId="6DF3F6E5" w:rsidR="002A3EEB" w:rsidRPr="00B05C35" w:rsidRDefault="002A3EEB" w:rsidP="002A3EEB">
      <w:pPr>
        <w:jc w:val="both"/>
        <w:rPr>
          <w:rFonts w:ascii="Verdana" w:hAnsi="Verdana" w:cs="Arial"/>
          <w:sz w:val="22"/>
          <w:szCs w:val="22"/>
        </w:rPr>
      </w:pPr>
      <w:r w:rsidRPr="00B05C35">
        <w:rPr>
          <w:rFonts w:ascii="Verdana" w:hAnsi="Verdana" w:cs="Arial"/>
          <w:sz w:val="22"/>
          <w:szCs w:val="22"/>
        </w:rPr>
        <w:t>Establecer las actividades y lineamientos necesarios para adelantar las actuaciones disciplinarias de oficio o por solicitud, desde la recepción de la queja o inform</w:t>
      </w:r>
      <w:r w:rsidR="007F4232">
        <w:rPr>
          <w:rFonts w:ascii="Verdana" w:hAnsi="Verdana" w:cs="Arial"/>
          <w:sz w:val="22"/>
          <w:szCs w:val="22"/>
        </w:rPr>
        <w:t xml:space="preserve">e </w:t>
      </w:r>
      <w:r w:rsidRPr="00B05C35">
        <w:rPr>
          <w:rFonts w:ascii="Verdana" w:hAnsi="Verdana" w:cs="Arial"/>
          <w:sz w:val="22"/>
          <w:szCs w:val="22"/>
        </w:rPr>
        <w:t>con posible incidencia disciplinaria con el fin de garantizar el cumplimiento del debido proceso, la legalidad y la transparencia en la gestión disciplinaria de los servidores y exservidores públicos de la Superintendencia de Sociedades.</w:t>
      </w:r>
    </w:p>
    <w:p w14:paraId="7B921D20" w14:textId="77777777" w:rsidR="002A3EEB" w:rsidRPr="00B05C35" w:rsidRDefault="002A3EEB" w:rsidP="00546C1A">
      <w:pPr>
        <w:rPr>
          <w:rFonts w:ascii="Verdana" w:hAnsi="Verdana"/>
          <w:sz w:val="22"/>
          <w:szCs w:val="22"/>
        </w:rPr>
      </w:pPr>
    </w:p>
    <w:p w14:paraId="013587C9" w14:textId="6074426D" w:rsidR="003F1C7B" w:rsidRPr="00B05C35" w:rsidRDefault="00DA046A" w:rsidP="00DA046A">
      <w:pPr>
        <w:pStyle w:val="Ttulo1"/>
        <w:spacing w:line="240" w:lineRule="auto"/>
        <w:jc w:val="both"/>
        <w:rPr>
          <w:rFonts w:ascii="Verdana" w:hAnsi="Verdana"/>
          <w:sz w:val="22"/>
          <w:szCs w:val="22"/>
        </w:rPr>
      </w:pPr>
      <w:bookmarkStart w:id="1" w:name="_Toc183181507"/>
      <w:r w:rsidRPr="00B05C35">
        <w:rPr>
          <w:rFonts w:ascii="Verdana" w:hAnsi="Verdana"/>
          <w:sz w:val="22"/>
          <w:szCs w:val="22"/>
        </w:rPr>
        <w:t xml:space="preserve">2. </w:t>
      </w:r>
      <w:r w:rsidR="008409B1" w:rsidRPr="00B05C35">
        <w:rPr>
          <w:rFonts w:ascii="Verdana" w:hAnsi="Verdana"/>
          <w:sz w:val="22"/>
          <w:szCs w:val="22"/>
        </w:rPr>
        <w:t>ALCANCE</w:t>
      </w:r>
      <w:bookmarkEnd w:id="1"/>
    </w:p>
    <w:p w14:paraId="6546C63C" w14:textId="77777777" w:rsidR="006D1488" w:rsidRPr="00B05C35" w:rsidRDefault="006D1488" w:rsidP="006D1488">
      <w:pPr>
        <w:pStyle w:val="Ttulo1"/>
        <w:spacing w:line="240" w:lineRule="auto"/>
        <w:jc w:val="both"/>
        <w:rPr>
          <w:rFonts w:ascii="Verdana" w:hAnsi="Verdana"/>
          <w:sz w:val="22"/>
          <w:szCs w:val="22"/>
        </w:rPr>
      </w:pPr>
    </w:p>
    <w:p w14:paraId="3F78231C" w14:textId="5DF250F9" w:rsidR="00771B80" w:rsidRPr="00B05C35" w:rsidRDefault="00771B80" w:rsidP="00771B80">
      <w:pPr>
        <w:jc w:val="both"/>
        <w:rPr>
          <w:rFonts w:ascii="Verdana" w:hAnsi="Verdana" w:cs="Arial"/>
          <w:sz w:val="22"/>
          <w:szCs w:val="22"/>
        </w:rPr>
      </w:pPr>
      <w:r w:rsidRPr="00B05C35">
        <w:rPr>
          <w:rFonts w:ascii="Verdana" w:hAnsi="Verdana" w:cs="Arial"/>
          <w:sz w:val="22"/>
          <w:szCs w:val="22"/>
        </w:rPr>
        <w:t>Inicia de oficio, por información proveniente de un servidor público, por queja formulada por cualquier persona, por anónimos o por cualquier medio que amerite credibilidad</w:t>
      </w:r>
      <w:r w:rsidR="008612D3" w:rsidRPr="00B05C35">
        <w:rPr>
          <w:rFonts w:ascii="Verdana" w:hAnsi="Verdana" w:cs="Arial"/>
          <w:sz w:val="22"/>
          <w:szCs w:val="22"/>
        </w:rPr>
        <w:t xml:space="preserve">, continua con el </w:t>
      </w:r>
      <w:r w:rsidRPr="00B05C35">
        <w:rPr>
          <w:rFonts w:ascii="Verdana" w:hAnsi="Verdana" w:cs="Arial"/>
          <w:sz w:val="22"/>
          <w:szCs w:val="22"/>
        </w:rPr>
        <w:t xml:space="preserve">análisis de la noticia o informe con posible incidencia disciplinaria </w:t>
      </w:r>
      <w:r w:rsidR="008612D3" w:rsidRPr="00B05C35">
        <w:rPr>
          <w:rFonts w:ascii="Verdana" w:hAnsi="Verdana" w:cs="Arial"/>
          <w:sz w:val="22"/>
          <w:szCs w:val="22"/>
        </w:rPr>
        <w:t xml:space="preserve">y finaliza con el </w:t>
      </w:r>
      <w:r w:rsidRPr="00B05C35">
        <w:rPr>
          <w:rFonts w:ascii="Verdana" w:hAnsi="Verdana" w:cs="Arial"/>
          <w:sz w:val="22"/>
          <w:szCs w:val="22"/>
        </w:rPr>
        <w:t xml:space="preserve">fallo de primera instancia o el traslado del recurso de apelación a segunda instancia. </w:t>
      </w:r>
      <w:r w:rsidR="008612D3" w:rsidRPr="00B05C35">
        <w:rPr>
          <w:rFonts w:ascii="Verdana" w:hAnsi="Verdana" w:cs="Arial"/>
          <w:sz w:val="22"/>
          <w:szCs w:val="22"/>
        </w:rPr>
        <w:t>A</w:t>
      </w:r>
      <w:r w:rsidRPr="00B05C35">
        <w:rPr>
          <w:rFonts w:ascii="Verdana" w:hAnsi="Verdana" w:cs="Arial"/>
          <w:sz w:val="22"/>
          <w:szCs w:val="22"/>
        </w:rPr>
        <w:t xml:space="preserve">plica a todos los servidores y exservidores públicos de la Superintendencia de Sociedades tanto en la Sede Central y en las Intendencias Regionales. </w:t>
      </w:r>
    </w:p>
    <w:p w14:paraId="72FAB188" w14:textId="77777777" w:rsidR="00771B80" w:rsidRPr="00B05C35" w:rsidRDefault="00771B80" w:rsidP="00771B80">
      <w:pPr>
        <w:jc w:val="both"/>
        <w:rPr>
          <w:rFonts w:ascii="Verdana" w:hAnsi="Verdana" w:cs="Arial"/>
          <w:sz w:val="22"/>
          <w:szCs w:val="22"/>
        </w:rPr>
      </w:pPr>
    </w:p>
    <w:p w14:paraId="4CA5E6C9" w14:textId="6860EB8A" w:rsidR="003F1C7B" w:rsidRPr="00B05C35" w:rsidRDefault="00116AF1" w:rsidP="00116AF1">
      <w:pPr>
        <w:pStyle w:val="Ttulo1"/>
        <w:spacing w:line="240" w:lineRule="auto"/>
        <w:jc w:val="both"/>
        <w:rPr>
          <w:rFonts w:ascii="Verdana" w:hAnsi="Verdana"/>
          <w:sz w:val="22"/>
          <w:szCs w:val="22"/>
        </w:rPr>
      </w:pPr>
      <w:bookmarkStart w:id="2" w:name="_Toc183181508"/>
      <w:r w:rsidRPr="00B05C35">
        <w:rPr>
          <w:rFonts w:ascii="Verdana" w:hAnsi="Verdana"/>
          <w:sz w:val="22"/>
          <w:szCs w:val="22"/>
        </w:rPr>
        <w:t xml:space="preserve">3. </w:t>
      </w:r>
      <w:r w:rsidR="008409B1" w:rsidRPr="00B05C35">
        <w:rPr>
          <w:rFonts w:ascii="Verdana" w:hAnsi="Verdana"/>
          <w:sz w:val="22"/>
          <w:szCs w:val="22"/>
        </w:rPr>
        <w:t>DEFINICIONES</w:t>
      </w:r>
      <w:bookmarkEnd w:id="2"/>
    </w:p>
    <w:p w14:paraId="53DA75E1" w14:textId="77777777" w:rsidR="003F1C7B" w:rsidRPr="00B05C35" w:rsidRDefault="003F1C7B" w:rsidP="003F1C7B">
      <w:pPr>
        <w:rPr>
          <w:rFonts w:ascii="Verdana" w:hAnsi="Verdana"/>
          <w:sz w:val="22"/>
          <w:szCs w:val="22"/>
          <w:lang w:val="es-MX"/>
        </w:rPr>
      </w:pPr>
    </w:p>
    <w:p w14:paraId="5F290A91" w14:textId="1C39985C" w:rsidR="00240D3D" w:rsidRPr="00B05C35" w:rsidRDefault="00240D3D" w:rsidP="003151E1">
      <w:pPr>
        <w:pStyle w:val="Prrafodelista"/>
        <w:widowControl w:val="0"/>
        <w:numPr>
          <w:ilvl w:val="0"/>
          <w:numId w:val="46"/>
        </w:numPr>
        <w:autoSpaceDE w:val="0"/>
        <w:autoSpaceDN w:val="0"/>
        <w:ind w:right="322"/>
        <w:jc w:val="both"/>
        <w:rPr>
          <w:rFonts w:ascii="Verdana" w:eastAsia="Arial MT" w:hAnsi="Verdana" w:cs="Arial MT"/>
          <w:bCs/>
          <w:sz w:val="22"/>
          <w:szCs w:val="22"/>
          <w:lang w:eastAsia="en-US"/>
        </w:rPr>
      </w:pPr>
      <w:r w:rsidRPr="00B05C35">
        <w:rPr>
          <w:rFonts w:ascii="Verdana" w:eastAsia="Arial MT" w:hAnsi="Verdana" w:cs="Arial MT"/>
          <w:b/>
          <w:sz w:val="22"/>
          <w:szCs w:val="22"/>
          <w:lang w:eastAsia="en-US"/>
        </w:rPr>
        <w:t>Acción disciplinaria:</w:t>
      </w:r>
      <w:r w:rsidRPr="00B05C35">
        <w:rPr>
          <w:rFonts w:ascii="Verdana" w:eastAsia="Arial MT" w:hAnsi="Verdana" w:cs="Arial MT"/>
          <w:bCs/>
          <w:sz w:val="22"/>
          <w:szCs w:val="22"/>
          <w:lang w:eastAsia="en-US"/>
        </w:rPr>
        <w:t xml:space="preserve"> Facultad que poseen la propia administración y todos los ciudadanos de acudir ante las autoridades competentes para que se adelanten las investigaciones y se impongan las sanciones legales, contra servidores públicos que cometan irregularidades en el desempeño de la función.</w:t>
      </w:r>
    </w:p>
    <w:p w14:paraId="3E3F5E21" w14:textId="77777777" w:rsidR="00240D3D" w:rsidRPr="00B05C35" w:rsidRDefault="00240D3D" w:rsidP="00240D3D">
      <w:pPr>
        <w:widowControl w:val="0"/>
        <w:autoSpaceDE w:val="0"/>
        <w:autoSpaceDN w:val="0"/>
        <w:ind w:right="322"/>
        <w:jc w:val="both"/>
        <w:rPr>
          <w:rFonts w:ascii="Verdana" w:eastAsia="Arial MT" w:hAnsi="Verdana" w:cs="Arial MT"/>
          <w:bCs/>
          <w:sz w:val="22"/>
          <w:szCs w:val="22"/>
          <w:lang w:eastAsia="en-US"/>
        </w:rPr>
      </w:pPr>
    </w:p>
    <w:p w14:paraId="44873684" w14:textId="4C54A813" w:rsidR="00240D3D" w:rsidRPr="00B05C35" w:rsidRDefault="00240D3D" w:rsidP="003151E1">
      <w:pPr>
        <w:pStyle w:val="Prrafodelista"/>
        <w:widowControl w:val="0"/>
        <w:numPr>
          <w:ilvl w:val="0"/>
          <w:numId w:val="46"/>
        </w:numPr>
        <w:autoSpaceDE w:val="0"/>
        <w:autoSpaceDN w:val="0"/>
        <w:ind w:right="322"/>
        <w:jc w:val="both"/>
        <w:rPr>
          <w:rFonts w:ascii="Verdana" w:eastAsia="Arial MT" w:hAnsi="Verdana" w:cs="Arial MT"/>
          <w:bCs/>
          <w:sz w:val="22"/>
          <w:szCs w:val="22"/>
          <w:lang w:eastAsia="en-US"/>
        </w:rPr>
      </w:pPr>
      <w:r w:rsidRPr="00B05C35">
        <w:rPr>
          <w:rFonts w:ascii="Verdana" w:eastAsia="Arial MT" w:hAnsi="Verdana" w:cs="Arial MT"/>
          <w:b/>
          <w:sz w:val="22"/>
          <w:szCs w:val="22"/>
          <w:lang w:eastAsia="en-US"/>
        </w:rPr>
        <w:t>Acción:</w:t>
      </w:r>
      <w:r w:rsidRPr="00B05C35">
        <w:rPr>
          <w:rFonts w:ascii="Verdana" w:eastAsia="Arial MT" w:hAnsi="Verdana" w:cs="Arial MT"/>
          <w:bCs/>
          <w:sz w:val="22"/>
          <w:szCs w:val="22"/>
          <w:lang w:eastAsia="en-US"/>
        </w:rPr>
        <w:t xml:space="preserve"> Derecho subjetivo público que tienen todos los ciudadanos para acudir ante las autoridades judiciales y garantizar la preservación de un derecho. </w:t>
      </w:r>
    </w:p>
    <w:p w14:paraId="31889C97" w14:textId="77777777" w:rsidR="00240D3D" w:rsidRPr="00B05C35" w:rsidRDefault="00240D3D" w:rsidP="00240D3D">
      <w:pPr>
        <w:widowControl w:val="0"/>
        <w:autoSpaceDE w:val="0"/>
        <w:autoSpaceDN w:val="0"/>
        <w:ind w:right="322"/>
        <w:jc w:val="both"/>
        <w:rPr>
          <w:rFonts w:ascii="Verdana" w:eastAsia="Arial MT" w:hAnsi="Verdana" w:cs="Arial MT"/>
          <w:bCs/>
          <w:sz w:val="22"/>
          <w:szCs w:val="22"/>
          <w:lang w:eastAsia="en-US"/>
        </w:rPr>
      </w:pPr>
    </w:p>
    <w:p w14:paraId="124337A1" w14:textId="558EC6CC" w:rsidR="00240D3D" w:rsidRPr="00B05C35" w:rsidRDefault="00240D3D" w:rsidP="003151E1">
      <w:pPr>
        <w:pStyle w:val="Prrafodelista"/>
        <w:widowControl w:val="0"/>
        <w:numPr>
          <w:ilvl w:val="0"/>
          <w:numId w:val="46"/>
        </w:numPr>
        <w:autoSpaceDE w:val="0"/>
        <w:autoSpaceDN w:val="0"/>
        <w:ind w:right="322"/>
        <w:jc w:val="both"/>
        <w:rPr>
          <w:rFonts w:ascii="Verdana" w:eastAsia="Arial MT" w:hAnsi="Verdana" w:cs="Arial MT"/>
          <w:bCs/>
          <w:sz w:val="22"/>
          <w:szCs w:val="22"/>
          <w:lang w:eastAsia="en-US"/>
        </w:rPr>
      </w:pPr>
      <w:r w:rsidRPr="00B05C35">
        <w:rPr>
          <w:rFonts w:ascii="Verdana" w:eastAsia="Arial MT" w:hAnsi="Verdana" w:cs="Arial MT"/>
          <w:b/>
          <w:sz w:val="22"/>
          <w:szCs w:val="22"/>
          <w:lang w:eastAsia="en-US"/>
        </w:rPr>
        <w:t>Actuación de oficio:</w:t>
      </w:r>
      <w:r w:rsidRPr="00B05C35">
        <w:rPr>
          <w:rFonts w:ascii="Verdana" w:eastAsia="Arial MT" w:hAnsi="Verdana" w:cs="Arial MT"/>
          <w:bCs/>
          <w:sz w:val="22"/>
          <w:szCs w:val="22"/>
          <w:lang w:eastAsia="en-US"/>
        </w:rPr>
        <w:t xml:space="preserve"> Derecho y deber que le permite al </w:t>
      </w:r>
      <w:r w:rsidR="001D3EB7" w:rsidRPr="00B05C35">
        <w:rPr>
          <w:rFonts w:ascii="Verdana" w:eastAsia="Arial MT" w:hAnsi="Verdana" w:cs="Arial MT"/>
          <w:bCs/>
          <w:sz w:val="22"/>
          <w:szCs w:val="22"/>
          <w:lang w:eastAsia="en-US"/>
        </w:rPr>
        <w:t>E</w:t>
      </w:r>
      <w:r w:rsidRPr="00B05C35">
        <w:rPr>
          <w:rFonts w:ascii="Verdana" w:eastAsia="Arial MT" w:hAnsi="Verdana" w:cs="Arial MT"/>
          <w:bCs/>
          <w:sz w:val="22"/>
          <w:szCs w:val="22"/>
          <w:lang w:eastAsia="en-US"/>
        </w:rPr>
        <w:t xml:space="preserve">stado iniciar y adelantar la actuación disciplinaria por su propia iniciativa. </w:t>
      </w:r>
    </w:p>
    <w:p w14:paraId="52BA1229" w14:textId="77777777" w:rsidR="00240D3D" w:rsidRPr="00B05C35" w:rsidRDefault="00240D3D" w:rsidP="00240D3D">
      <w:pPr>
        <w:widowControl w:val="0"/>
        <w:autoSpaceDE w:val="0"/>
        <w:autoSpaceDN w:val="0"/>
        <w:ind w:right="322"/>
        <w:jc w:val="both"/>
        <w:rPr>
          <w:rFonts w:ascii="Verdana" w:eastAsia="Arial MT" w:hAnsi="Verdana" w:cs="Arial MT"/>
          <w:bCs/>
          <w:sz w:val="22"/>
          <w:szCs w:val="22"/>
          <w:lang w:eastAsia="en-US"/>
        </w:rPr>
      </w:pPr>
    </w:p>
    <w:p w14:paraId="37B9CE84" w14:textId="08DD8F8E" w:rsidR="00240D3D" w:rsidRPr="00B05C35" w:rsidRDefault="00240D3D" w:rsidP="003151E1">
      <w:pPr>
        <w:pStyle w:val="Prrafodelista"/>
        <w:widowControl w:val="0"/>
        <w:numPr>
          <w:ilvl w:val="0"/>
          <w:numId w:val="46"/>
        </w:numPr>
        <w:autoSpaceDE w:val="0"/>
        <w:autoSpaceDN w:val="0"/>
        <w:ind w:right="322"/>
        <w:jc w:val="both"/>
        <w:rPr>
          <w:rFonts w:ascii="Verdana" w:eastAsia="Arial MT" w:hAnsi="Verdana" w:cs="Arial MT"/>
          <w:bCs/>
          <w:sz w:val="22"/>
          <w:szCs w:val="22"/>
          <w:lang w:eastAsia="en-US"/>
        </w:rPr>
      </w:pPr>
      <w:r w:rsidRPr="00B05C35">
        <w:rPr>
          <w:rFonts w:ascii="Verdana" w:eastAsia="Arial MT" w:hAnsi="Verdana" w:cs="Arial MT"/>
          <w:b/>
          <w:sz w:val="22"/>
          <w:szCs w:val="22"/>
          <w:lang w:eastAsia="en-US"/>
        </w:rPr>
        <w:t>Alegatos de conclusión:</w:t>
      </w:r>
      <w:r w:rsidRPr="00B05C35">
        <w:rPr>
          <w:rFonts w:ascii="Verdana" w:eastAsia="Arial MT" w:hAnsi="Verdana" w:cs="Arial MT"/>
          <w:bCs/>
          <w:sz w:val="22"/>
          <w:szCs w:val="22"/>
          <w:lang w:eastAsia="en-US"/>
        </w:rPr>
        <w:t xml:space="preserve"> Oportunidad procesal en la que el disciplinado o su apoderado le manifiestan al </w:t>
      </w:r>
      <w:r w:rsidR="001D3EB7" w:rsidRPr="00B05C35">
        <w:rPr>
          <w:rFonts w:ascii="Verdana" w:eastAsia="Arial MT" w:hAnsi="Verdana" w:cs="Arial MT"/>
          <w:bCs/>
          <w:sz w:val="22"/>
          <w:szCs w:val="22"/>
          <w:lang w:eastAsia="en-US"/>
        </w:rPr>
        <w:t>funcionario de conocimiento</w:t>
      </w:r>
      <w:r w:rsidRPr="00B05C35">
        <w:rPr>
          <w:rFonts w:ascii="Verdana" w:eastAsia="Arial MT" w:hAnsi="Verdana" w:cs="Arial MT"/>
          <w:bCs/>
          <w:sz w:val="22"/>
          <w:szCs w:val="22"/>
          <w:lang w:eastAsia="en-US"/>
        </w:rPr>
        <w:t xml:space="preserve"> sus apreciaciones acerca del desarrollo del proceso y la decisión que debe dictarse en el fallo. </w:t>
      </w:r>
    </w:p>
    <w:p w14:paraId="750795DB" w14:textId="77777777" w:rsidR="00240D3D" w:rsidRPr="00B05C35" w:rsidRDefault="00240D3D" w:rsidP="00240D3D">
      <w:pPr>
        <w:widowControl w:val="0"/>
        <w:autoSpaceDE w:val="0"/>
        <w:autoSpaceDN w:val="0"/>
        <w:ind w:right="322"/>
        <w:jc w:val="both"/>
        <w:rPr>
          <w:rFonts w:ascii="Verdana" w:eastAsia="Arial MT" w:hAnsi="Verdana" w:cs="Arial MT"/>
          <w:bCs/>
          <w:sz w:val="22"/>
          <w:szCs w:val="22"/>
          <w:lang w:eastAsia="en-US"/>
        </w:rPr>
      </w:pPr>
    </w:p>
    <w:p w14:paraId="6E346C2D" w14:textId="2BDF1F72" w:rsidR="00240D3D" w:rsidRPr="00B05C35" w:rsidRDefault="00240D3D" w:rsidP="003151E1">
      <w:pPr>
        <w:pStyle w:val="Prrafodelista"/>
        <w:widowControl w:val="0"/>
        <w:numPr>
          <w:ilvl w:val="0"/>
          <w:numId w:val="46"/>
        </w:numPr>
        <w:autoSpaceDE w:val="0"/>
        <w:autoSpaceDN w:val="0"/>
        <w:ind w:right="322"/>
        <w:jc w:val="both"/>
        <w:rPr>
          <w:rFonts w:ascii="Verdana" w:eastAsia="Arial MT" w:hAnsi="Verdana" w:cs="Arial MT"/>
          <w:bCs/>
          <w:sz w:val="22"/>
          <w:szCs w:val="22"/>
          <w:lang w:eastAsia="en-US"/>
        </w:rPr>
      </w:pPr>
      <w:r w:rsidRPr="00B05C35">
        <w:rPr>
          <w:rFonts w:ascii="Verdana" w:eastAsia="Arial MT" w:hAnsi="Verdana" w:cs="Arial MT"/>
          <w:b/>
          <w:sz w:val="22"/>
          <w:szCs w:val="22"/>
          <w:lang w:eastAsia="en-US"/>
        </w:rPr>
        <w:t>Amonestación escrita:</w:t>
      </w:r>
      <w:r w:rsidRPr="00B05C35">
        <w:rPr>
          <w:rFonts w:ascii="Verdana" w:eastAsia="Arial MT" w:hAnsi="Verdana" w:cs="Arial MT"/>
          <w:bCs/>
          <w:sz w:val="22"/>
          <w:szCs w:val="22"/>
          <w:lang w:eastAsia="en-US"/>
        </w:rPr>
        <w:t xml:space="preserve"> Sanción aplicable a los servidores públicos, consistente en un llamado de atención que se hace por escrito y el cual deberá </w:t>
      </w:r>
      <w:r w:rsidR="0035257E" w:rsidRPr="00B05C35">
        <w:rPr>
          <w:rFonts w:ascii="Verdana" w:eastAsia="Arial MT" w:hAnsi="Verdana" w:cs="Arial MT"/>
          <w:bCs/>
          <w:sz w:val="22"/>
          <w:szCs w:val="22"/>
          <w:lang w:eastAsia="en-US"/>
        </w:rPr>
        <w:t>registrarse</w:t>
      </w:r>
      <w:r w:rsidRPr="00B05C35">
        <w:rPr>
          <w:rFonts w:ascii="Verdana" w:eastAsia="Arial MT" w:hAnsi="Verdana" w:cs="Arial MT"/>
          <w:bCs/>
          <w:sz w:val="22"/>
          <w:szCs w:val="22"/>
          <w:lang w:eastAsia="en-US"/>
        </w:rPr>
        <w:t xml:space="preserve"> en </w:t>
      </w:r>
      <w:r w:rsidR="0035257E" w:rsidRPr="00B05C35">
        <w:rPr>
          <w:rFonts w:ascii="Verdana" w:eastAsia="Arial MT" w:hAnsi="Verdana" w:cs="Arial MT"/>
          <w:bCs/>
          <w:sz w:val="22"/>
          <w:szCs w:val="22"/>
          <w:lang w:eastAsia="en-US"/>
        </w:rPr>
        <w:t xml:space="preserve">la </w:t>
      </w:r>
      <w:r w:rsidRPr="00B05C35">
        <w:rPr>
          <w:rFonts w:ascii="Verdana" w:eastAsia="Arial MT" w:hAnsi="Verdana" w:cs="Arial MT"/>
          <w:bCs/>
          <w:sz w:val="22"/>
          <w:szCs w:val="22"/>
          <w:lang w:eastAsia="en-US"/>
        </w:rPr>
        <w:t xml:space="preserve">hoja de vida. </w:t>
      </w:r>
      <w:r w:rsidR="00F6210C" w:rsidRPr="00B05C35">
        <w:rPr>
          <w:rFonts w:ascii="Verdana" w:eastAsia="Arial MT" w:hAnsi="Verdana" w:cs="Arial MT"/>
          <w:bCs/>
          <w:sz w:val="22"/>
          <w:szCs w:val="22"/>
          <w:lang w:eastAsia="en-US"/>
        </w:rPr>
        <w:t>C</w:t>
      </w:r>
      <w:r w:rsidRPr="00B05C35">
        <w:rPr>
          <w:rFonts w:ascii="Verdana" w:eastAsia="Arial MT" w:hAnsi="Verdana" w:cs="Arial MT"/>
          <w:bCs/>
          <w:sz w:val="22"/>
          <w:szCs w:val="22"/>
          <w:lang w:eastAsia="en-US"/>
        </w:rPr>
        <w:t xml:space="preserve">onstituye un antecedente disciplinario. </w:t>
      </w:r>
    </w:p>
    <w:p w14:paraId="38BEF687" w14:textId="77777777" w:rsidR="00240D3D" w:rsidRPr="00B05C35" w:rsidRDefault="00240D3D" w:rsidP="00240D3D">
      <w:pPr>
        <w:widowControl w:val="0"/>
        <w:autoSpaceDE w:val="0"/>
        <w:autoSpaceDN w:val="0"/>
        <w:ind w:right="322"/>
        <w:jc w:val="both"/>
        <w:rPr>
          <w:rFonts w:ascii="Verdana" w:eastAsia="Arial MT" w:hAnsi="Verdana" w:cs="Arial MT"/>
          <w:bCs/>
          <w:sz w:val="22"/>
          <w:szCs w:val="22"/>
          <w:lang w:eastAsia="en-US"/>
        </w:rPr>
      </w:pPr>
    </w:p>
    <w:p w14:paraId="2C4A5D49" w14:textId="787D1086" w:rsidR="00240D3D" w:rsidRPr="00B05C35" w:rsidRDefault="00240D3D" w:rsidP="003151E1">
      <w:pPr>
        <w:pStyle w:val="Prrafodelista"/>
        <w:widowControl w:val="0"/>
        <w:numPr>
          <w:ilvl w:val="0"/>
          <w:numId w:val="46"/>
        </w:numPr>
        <w:autoSpaceDE w:val="0"/>
        <w:autoSpaceDN w:val="0"/>
        <w:ind w:right="322"/>
        <w:jc w:val="both"/>
        <w:rPr>
          <w:rFonts w:ascii="Verdana" w:eastAsia="Arial MT" w:hAnsi="Verdana" w:cs="Arial MT"/>
          <w:bCs/>
          <w:sz w:val="22"/>
          <w:szCs w:val="22"/>
          <w:lang w:eastAsia="en-US"/>
        </w:rPr>
      </w:pPr>
      <w:r w:rsidRPr="00B05C35">
        <w:rPr>
          <w:rFonts w:ascii="Verdana" w:eastAsia="Arial MT" w:hAnsi="Verdana" w:cs="Arial MT"/>
          <w:b/>
          <w:sz w:val="22"/>
          <w:szCs w:val="22"/>
          <w:lang w:eastAsia="en-US"/>
        </w:rPr>
        <w:t>Audiencia:</w:t>
      </w:r>
      <w:r w:rsidRPr="00B05C35">
        <w:rPr>
          <w:rFonts w:ascii="Verdana" w:eastAsia="Arial MT" w:hAnsi="Verdana" w:cs="Arial MT"/>
          <w:bCs/>
          <w:sz w:val="22"/>
          <w:szCs w:val="22"/>
          <w:lang w:eastAsia="en-US"/>
        </w:rPr>
        <w:t xml:space="preserve"> Diligencia administrativa mediante la cual se adelantan los procedimientos orales.</w:t>
      </w:r>
    </w:p>
    <w:p w14:paraId="55E40B5B" w14:textId="77777777" w:rsidR="00240D3D" w:rsidRPr="00B05C35" w:rsidRDefault="00240D3D" w:rsidP="00240D3D">
      <w:pPr>
        <w:widowControl w:val="0"/>
        <w:autoSpaceDE w:val="0"/>
        <w:autoSpaceDN w:val="0"/>
        <w:ind w:right="322"/>
        <w:jc w:val="both"/>
        <w:rPr>
          <w:rFonts w:ascii="Verdana" w:eastAsia="Arial MT" w:hAnsi="Verdana" w:cs="Arial MT"/>
          <w:bCs/>
          <w:sz w:val="22"/>
          <w:szCs w:val="22"/>
          <w:lang w:eastAsia="en-US"/>
        </w:rPr>
      </w:pPr>
    </w:p>
    <w:p w14:paraId="3BE97B15" w14:textId="4152C4EE" w:rsidR="00240D3D" w:rsidRPr="00B05C35" w:rsidRDefault="00240D3D" w:rsidP="003151E1">
      <w:pPr>
        <w:pStyle w:val="Prrafodelista"/>
        <w:widowControl w:val="0"/>
        <w:numPr>
          <w:ilvl w:val="0"/>
          <w:numId w:val="46"/>
        </w:numPr>
        <w:autoSpaceDE w:val="0"/>
        <w:autoSpaceDN w:val="0"/>
        <w:ind w:right="322"/>
        <w:jc w:val="both"/>
        <w:rPr>
          <w:rFonts w:ascii="Verdana" w:eastAsia="Arial MT" w:hAnsi="Verdana" w:cs="Arial MT"/>
          <w:bCs/>
          <w:sz w:val="22"/>
          <w:szCs w:val="22"/>
          <w:lang w:eastAsia="en-US"/>
        </w:rPr>
      </w:pPr>
      <w:r w:rsidRPr="00B05C35">
        <w:rPr>
          <w:rFonts w:ascii="Verdana" w:eastAsia="Arial MT" w:hAnsi="Verdana" w:cs="Arial MT"/>
          <w:b/>
          <w:sz w:val="22"/>
          <w:szCs w:val="22"/>
          <w:lang w:eastAsia="en-US"/>
        </w:rPr>
        <w:t xml:space="preserve">Auto de apertura de </w:t>
      </w:r>
      <w:r w:rsidR="007A0699" w:rsidRPr="00B05C35">
        <w:rPr>
          <w:rFonts w:ascii="Verdana" w:eastAsia="Arial MT" w:hAnsi="Verdana" w:cs="Arial MT"/>
          <w:b/>
          <w:sz w:val="22"/>
          <w:szCs w:val="22"/>
          <w:lang w:eastAsia="en-US"/>
        </w:rPr>
        <w:t>actuación disciplinaria</w:t>
      </w:r>
      <w:r w:rsidRPr="00B05C35">
        <w:rPr>
          <w:rFonts w:ascii="Verdana" w:eastAsia="Arial MT" w:hAnsi="Verdana" w:cs="Arial MT"/>
          <w:b/>
          <w:sz w:val="22"/>
          <w:szCs w:val="22"/>
          <w:lang w:eastAsia="en-US"/>
        </w:rPr>
        <w:t>:</w:t>
      </w:r>
      <w:r w:rsidRPr="00B05C35">
        <w:rPr>
          <w:rFonts w:ascii="Verdana" w:eastAsia="Arial MT" w:hAnsi="Verdana" w:cs="Arial MT"/>
          <w:bCs/>
          <w:sz w:val="22"/>
          <w:szCs w:val="22"/>
          <w:lang w:eastAsia="en-US"/>
        </w:rPr>
        <w:t xml:space="preserve"> Decisión mediante la cual se </w:t>
      </w:r>
      <w:r w:rsidRPr="00B05C35">
        <w:rPr>
          <w:rFonts w:ascii="Verdana" w:eastAsia="Arial MT" w:hAnsi="Verdana" w:cs="Arial MT"/>
          <w:bCs/>
          <w:sz w:val="22"/>
          <w:szCs w:val="22"/>
          <w:lang w:eastAsia="en-US"/>
        </w:rPr>
        <w:lastRenderedPageBreak/>
        <w:t>inicia la indagación previa o a la investigación disciplinaria.</w:t>
      </w:r>
    </w:p>
    <w:p w14:paraId="3DBF48C3" w14:textId="77777777" w:rsidR="00240D3D" w:rsidRPr="00B05C35" w:rsidRDefault="00240D3D" w:rsidP="00240D3D">
      <w:pPr>
        <w:widowControl w:val="0"/>
        <w:autoSpaceDE w:val="0"/>
        <w:autoSpaceDN w:val="0"/>
        <w:ind w:left="360" w:right="322"/>
        <w:jc w:val="both"/>
        <w:rPr>
          <w:rFonts w:ascii="Verdana" w:eastAsia="Arial MT" w:hAnsi="Verdana" w:cs="Arial MT"/>
          <w:bCs/>
          <w:sz w:val="22"/>
          <w:szCs w:val="22"/>
          <w:lang w:eastAsia="en-US"/>
        </w:rPr>
      </w:pPr>
    </w:p>
    <w:p w14:paraId="4A414E97" w14:textId="29E0135D" w:rsidR="00240D3D" w:rsidRPr="00B05C35" w:rsidRDefault="00240D3D" w:rsidP="003151E1">
      <w:pPr>
        <w:pStyle w:val="Prrafodelista"/>
        <w:widowControl w:val="0"/>
        <w:numPr>
          <w:ilvl w:val="0"/>
          <w:numId w:val="46"/>
        </w:numPr>
        <w:autoSpaceDE w:val="0"/>
        <w:autoSpaceDN w:val="0"/>
        <w:ind w:right="322"/>
        <w:jc w:val="both"/>
        <w:rPr>
          <w:rFonts w:ascii="Verdana" w:eastAsia="Arial MT" w:hAnsi="Verdana" w:cs="Arial MT"/>
          <w:bCs/>
          <w:sz w:val="22"/>
          <w:szCs w:val="22"/>
          <w:lang w:eastAsia="en-US"/>
        </w:rPr>
      </w:pPr>
      <w:r w:rsidRPr="00B05C35">
        <w:rPr>
          <w:rFonts w:ascii="Verdana" w:eastAsia="Arial MT" w:hAnsi="Verdana" w:cs="Arial MT"/>
          <w:b/>
          <w:sz w:val="22"/>
          <w:szCs w:val="22"/>
          <w:lang w:eastAsia="en-US"/>
        </w:rPr>
        <w:t>Auto de archivo definitivo:</w:t>
      </w:r>
      <w:r w:rsidRPr="00B05C35">
        <w:rPr>
          <w:rFonts w:ascii="Verdana" w:eastAsia="Arial MT" w:hAnsi="Verdana" w:cs="Arial MT"/>
          <w:bCs/>
          <w:sz w:val="22"/>
          <w:szCs w:val="22"/>
          <w:lang w:eastAsia="en-US"/>
        </w:rPr>
        <w:t xml:space="preserve"> Decisión mediante la cual se pone fin a la actuación disciplinaria al estar plenamente demostrado que el hecho atribuido no existió, que la conducta no está prevista en la ley como falta disciplinaria, que el disciplinado no la cometió, que existe una causal de exclusión de responsabilidad, o que la actuación no podía iniciarse o proseguirse.</w:t>
      </w:r>
    </w:p>
    <w:p w14:paraId="6755D6B2" w14:textId="77777777" w:rsidR="003A0243" w:rsidRPr="00B05C35" w:rsidRDefault="003A0243" w:rsidP="00240D3D">
      <w:pPr>
        <w:widowControl w:val="0"/>
        <w:autoSpaceDE w:val="0"/>
        <w:autoSpaceDN w:val="0"/>
        <w:ind w:right="322"/>
        <w:jc w:val="both"/>
        <w:rPr>
          <w:rFonts w:ascii="Verdana" w:eastAsia="Arial MT" w:hAnsi="Verdana" w:cs="Arial MT"/>
          <w:bCs/>
          <w:sz w:val="22"/>
          <w:szCs w:val="22"/>
          <w:lang w:eastAsia="en-US"/>
        </w:rPr>
      </w:pPr>
    </w:p>
    <w:p w14:paraId="1AADAF8E" w14:textId="17993404" w:rsidR="00240D3D" w:rsidRPr="00B05C35" w:rsidRDefault="00240D3D" w:rsidP="003151E1">
      <w:pPr>
        <w:pStyle w:val="Prrafodelista"/>
        <w:widowControl w:val="0"/>
        <w:numPr>
          <w:ilvl w:val="0"/>
          <w:numId w:val="46"/>
        </w:numPr>
        <w:autoSpaceDE w:val="0"/>
        <w:autoSpaceDN w:val="0"/>
        <w:ind w:right="322"/>
        <w:jc w:val="both"/>
        <w:rPr>
          <w:rFonts w:ascii="Verdana" w:eastAsia="Arial MT" w:hAnsi="Verdana" w:cs="Arial MT"/>
          <w:bCs/>
          <w:sz w:val="22"/>
          <w:szCs w:val="22"/>
          <w:lang w:eastAsia="en-US"/>
        </w:rPr>
      </w:pPr>
      <w:r w:rsidRPr="00B05C35">
        <w:rPr>
          <w:rFonts w:ascii="Verdana" w:eastAsia="Arial MT" w:hAnsi="Verdana" w:cs="Arial MT"/>
          <w:b/>
          <w:sz w:val="22"/>
          <w:szCs w:val="22"/>
          <w:lang w:eastAsia="en-US"/>
        </w:rPr>
        <w:t>Auto de citación a audiencia:</w:t>
      </w:r>
      <w:r w:rsidRPr="00B05C35">
        <w:rPr>
          <w:rFonts w:ascii="Verdana" w:eastAsia="Arial MT" w:hAnsi="Verdana" w:cs="Arial MT"/>
          <w:bCs/>
          <w:sz w:val="22"/>
          <w:szCs w:val="22"/>
          <w:lang w:eastAsia="en-US"/>
        </w:rPr>
        <w:t xml:space="preserve"> Decisión por medio del cual el </w:t>
      </w:r>
      <w:r w:rsidR="00472124" w:rsidRPr="00B05C35">
        <w:rPr>
          <w:rFonts w:ascii="Verdana" w:eastAsia="Arial MT" w:hAnsi="Verdana" w:cs="Arial MT"/>
          <w:bCs/>
          <w:sz w:val="22"/>
          <w:szCs w:val="22"/>
          <w:lang w:eastAsia="en-US"/>
        </w:rPr>
        <w:t>funcionario</w:t>
      </w:r>
      <w:r w:rsidR="001876E1" w:rsidRPr="00B05C35">
        <w:rPr>
          <w:rFonts w:ascii="Verdana" w:eastAsia="Arial MT" w:hAnsi="Verdana" w:cs="Arial MT"/>
          <w:bCs/>
          <w:sz w:val="22"/>
          <w:szCs w:val="22"/>
          <w:lang w:eastAsia="en-US"/>
        </w:rPr>
        <w:t xml:space="preserve"> encargado de adelantar la etapa de </w:t>
      </w:r>
      <w:proofErr w:type="gramStart"/>
      <w:r w:rsidR="001876E1" w:rsidRPr="00B05C35">
        <w:rPr>
          <w:rFonts w:ascii="Verdana" w:eastAsia="Arial MT" w:hAnsi="Verdana" w:cs="Arial MT"/>
          <w:bCs/>
          <w:sz w:val="22"/>
          <w:szCs w:val="22"/>
          <w:lang w:eastAsia="en-US"/>
        </w:rPr>
        <w:t>juzgamiento,</w:t>
      </w:r>
      <w:proofErr w:type="gramEnd"/>
      <w:r w:rsidRPr="00B05C35">
        <w:rPr>
          <w:rFonts w:ascii="Verdana" w:eastAsia="Arial MT" w:hAnsi="Verdana" w:cs="Arial MT"/>
          <w:bCs/>
          <w:sz w:val="22"/>
          <w:szCs w:val="22"/>
          <w:lang w:eastAsia="en-US"/>
        </w:rPr>
        <w:t xml:space="preserve"> califica el procedimiento seguir, ante la presencia de alguna de las eventualidades consagradas en el artículo 225</w:t>
      </w:r>
      <w:r w:rsidR="001876E1" w:rsidRPr="00B05C35">
        <w:rPr>
          <w:rFonts w:ascii="Verdana" w:eastAsia="Arial MT" w:hAnsi="Verdana" w:cs="Arial MT"/>
          <w:bCs/>
          <w:sz w:val="22"/>
          <w:szCs w:val="22"/>
          <w:lang w:eastAsia="en-US"/>
        </w:rPr>
        <w:t>A</w:t>
      </w:r>
      <w:r w:rsidRPr="00B05C35">
        <w:rPr>
          <w:rFonts w:ascii="Verdana" w:eastAsia="Arial MT" w:hAnsi="Verdana" w:cs="Arial MT"/>
          <w:bCs/>
          <w:sz w:val="22"/>
          <w:szCs w:val="22"/>
          <w:lang w:eastAsia="en-US"/>
        </w:rPr>
        <w:t xml:space="preserve"> del </w:t>
      </w:r>
      <w:r w:rsidR="003151E1" w:rsidRPr="00B05C35">
        <w:rPr>
          <w:rFonts w:ascii="Verdana" w:eastAsia="Arial MT" w:hAnsi="Verdana" w:cs="Arial MT"/>
          <w:bCs/>
          <w:sz w:val="22"/>
          <w:szCs w:val="22"/>
          <w:lang w:eastAsia="en-US"/>
        </w:rPr>
        <w:t>CGD</w:t>
      </w:r>
      <w:r w:rsidRPr="00B05C35">
        <w:rPr>
          <w:rFonts w:ascii="Verdana" w:eastAsia="Arial MT" w:hAnsi="Verdana" w:cs="Arial MT"/>
          <w:bCs/>
          <w:sz w:val="22"/>
          <w:szCs w:val="22"/>
          <w:lang w:eastAsia="en-US"/>
        </w:rPr>
        <w:t xml:space="preserve"> y, en consecuencia, cita a un servidor público para que responda respecto de una presunta falta disciplinaria, en una audiencia pública. </w:t>
      </w:r>
    </w:p>
    <w:p w14:paraId="03AB848E" w14:textId="77777777" w:rsidR="003A0243" w:rsidRPr="00B05C35" w:rsidRDefault="003A0243" w:rsidP="00240D3D">
      <w:pPr>
        <w:widowControl w:val="0"/>
        <w:autoSpaceDE w:val="0"/>
        <w:autoSpaceDN w:val="0"/>
        <w:ind w:right="322"/>
        <w:jc w:val="both"/>
        <w:rPr>
          <w:rFonts w:ascii="Verdana" w:eastAsia="Arial MT" w:hAnsi="Verdana" w:cs="Arial MT"/>
          <w:bCs/>
          <w:sz w:val="22"/>
          <w:szCs w:val="22"/>
          <w:lang w:eastAsia="en-US"/>
        </w:rPr>
      </w:pPr>
    </w:p>
    <w:p w14:paraId="38DE2CEC" w14:textId="5195A817" w:rsidR="00240D3D" w:rsidRPr="00B05C35" w:rsidRDefault="00240D3D" w:rsidP="003151E1">
      <w:pPr>
        <w:pStyle w:val="Prrafodelista"/>
        <w:widowControl w:val="0"/>
        <w:numPr>
          <w:ilvl w:val="0"/>
          <w:numId w:val="46"/>
        </w:numPr>
        <w:autoSpaceDE w:val="0"/>
        <w:autoSpaceDN w:val="0"/>
        <w:ind w:right="322"/>
        <w:jc w:val="both"/>
        <w:rPr>
          <w:rFonts w:ascii="Verdana" w:eastAsia="Arial MT" w:hAnsi="Verdana" w:cs="Arial MT"/>
          <w:bCs/>
          <w:sz w:val="22"/>
          <w:szCs w:val="22"/>
          <w:lang w:eastAsia="en-US"/>
        </w:rPr>
      </w:pPr>
      <w:r w:rsidRPr="00B05C35">
        <w:rPr>
          <w:rFonts w:ascii="Verdana" w:eastAsia="Arial MT" w:hAnsi="Verdana" w:cs="Arial MT"/>
          <w:b/>
          <w:sz w:val="22"/>
          <w:szCs w:val="22"/>
          <w:lang w:eastAsia="en-US"/>
        </w:rPr>
        <w:t>Auto de remisión por competencia:</w:t>
      </w:r>
      <w:r w:rsidRPr="00B05C35">
        <w:rPr>
          <w:rFonts w:ascii="Verdana" w:eastAsia="Arial MT" w:hAnsi="Verdana" w:cs="Arial MT"/>
          <w:bCs/>
          <w:sz w:val="22"/>
          <w:szCs w:val="22"/>
          <w:lang w:eastAsia="en-US"/>
        </w:rPr>
        <w:t xml:space="preserve"> Decisión por medio de</w:t>
      </w:r>
      <w:r w:rsidR="00673E48" w:rsidRPr="00B05C35">
        <w:rPr>
          <w:rFonts w:ascii="Verdana" w:eastAsia="Arial MT" w:hAnsi="Verdana" w:cs="Arial MT"/>
          <w:bCs/>
          <w:sz w:val="22"/>
          <w:szCs w:val="22"/>
          <w:lang w:eastAsia="en-US"/>
        </w:rPr>
        <w:t xml:space="preserve"> la</w:t>
      </w:r>
      <w:r w:rsidRPr="00B05C35">
        <w:rPr>
          <w:rFonts w:ascii="Verdana" w:eastAsia="Arial MT" w:hAnsi="Verdana" w:cs="Arial MT"/>
          <w:bCs/>
          <w:sz w:val="22"/>
          <w:szCs w:val="22"/>
          <w:lang w:eastAsia="en-US"/>
        </w:rPr>
        <w:t xml:space="preserve"> cual el </w:t>
      </w:r>
      <w:r w:rsidR="00673E48" w:rsidRPr="00B05C35">
        <w:rPr>
          <w:rFonts w:ascii="Verdana" w:eastAsia="Arial MT" w:hAnsi="Verdana" w:cs="Arial MT"/>
          <w:bCs/>
          <w:sz w:val="22"/>
          <w:szCs w:val="22"/>
          <w:lang w:eastAsia="en-US"/>
        </w:rPr>
        <w:t xml:space="preserve">funcionario de conocimiento </w:t>
      </w:r>
      <w:r w:rsidR="00AC24AF" w:rsidRPr="00B05C35">
        <w:rPr>
          <w:rFonts w:ascii="Verdana" w:eastAsia="Arial MT" w:hAnsi="Verdana" w:cs="Arial MT"/>
          <w:bCs/>
          <w:sz w:val="22"/>
          <w:szCs w:val="22"/>
          <w:lang w:eastAsia="en-US"/>
        </w:rPr>
        <w:t xml:space="preserve">al analizar la queja o informe con incidencia disciplinaria o al evaluar una indagación previa, </w:t>
      </w:r>
      <w:r w:rsidRPr="00B05C35">
        <w:rPr>
          <w:rFonts w:ascii="Verdana" w:eastAsia="Arial MT" w:hAnsi="Verdana" w:cs="Arial MT"/>
          <w:bCs/>
          <w:sz w:val="22"/>
          <w:szCs w:val="22"/>
          <w:lang w:eastAsia="en-US"/>
        </w:rPr>
        <w:t xml:space="preserve">remite </w:t>
      </w:r>
      <w:r w:rsidR="00AC24AF" w:rsidRPr="00B05C35">
        <w:rPr>
          <w:rFonts w:ascii="Verdana" w:eastAsia="Arial MT" w:hAnsi="Verdana" w:cs="Arial MT"/>
          <w:bCs/>
          <w:sz w:val="22"/>
          <w:szCs w:val="22"/>
          <w:lang w:eastAsia="en-US"/>
        </w:rPr>
        <w:t xml:space="preserve">la queja </w:t>
      </w:r>
      <w:r w:rsidR="009438AB" w:rsidRPr="00B05C35">
        <w:rPr>
          <w:rFonts w:ascii="Verdana" w:eastAsia="Arial MT" w:hAnsi="Verdana" w:cs="Arial MT"/>
          <w:bCs/>
          <w:sz w:val="22"/>
          <w:szCs w:val="22"/>
          <w:lang w:eastAsia="en-US"/>
        </w:rPr>
        <w:t xml:space="preserve">o </w:t>
      </w:r>
      <w:r w:rsidRPr="00B05C35">
        <w:rPr>
          <w:rFonts w:ascii="Verdana" w:eastAsia="Arial MT" w:hAnsi="Verdana" w:cs="Arial MT"/>
          <w:bCs/>
          <w:sz w:val="22"/>
          <w:szCs w:val="22"/>
          <w:lang w:eastAsia="en-US"/>
        </w:rPr>
        <w:t>el expediente disciplinario</w:t>
      </w:r>
      <w:r w:rsidR="009438AB" w:rsidRPr="00B05C35">
        <w:rPr>
          <w:rFonts w:ascii="Verdana" w:eastAsia="Arial MT" w:hAnsi="Verdana" w:cs="Arial MT"/>
          <w:bCs/>
          <w:sz w:val="22"/>
          <w:szCs w:val="22"/>
          <w:lang w:eastAsia="en-US"/>
        </w:rPr>
        <w:t xml:space="preserve"> </w:t>
      </w:r>
      <w:r w:rsidRPr="00B05C35">
        <w:rPr>
          <w:rFonts w:ascii="Verdana" w:eastAsia="Arial MT" w:hAnsi="Verdana" w:cs="Arial MT"/>
          <w:bCs/>
          <w:sz w:val="22"/>
          <w:szCs w:val="22"/>
          <w:lang w:eastAsia="en-US"/>
        </w:rPr>
        <w:t xml:space="preserve">a </w:t>
      </w:r>
      <w:r w:rsidR="009438AB" w:rsidRPr="00B05C35">
        <w:rPr>
          <w:rFonts w:ascii="Verdana" w:eastAsia="Arial MT" w:hAnsi="Verdana" w:cs="Arial MT"/>
          <w:bCs/>
          <w:sz w:val="22"/>
          <w:szCs w:val="22"/>
          <w:lang w:eastAsia="en-US"/>
        </w:rPr>
        <w:t xml:space="preserve">la </w:t>
      </w:r>
      <w:r w:rsidRPr="00B05C35">
        <w:rPr>
          <w:rFonts w:ascii="Verdana" w:eastAsia="Arial MT" w:hAnsi="Verdana" w:cs="Arial MT"/>
          <w:bCs/>
          <w:sz w:val="22"/>
          <w:szCs w:val="22"/>
          <w:lang w:eastAsia="en-US"/>
        </w:rPr>
        <w:t>autoridad competente</w:t>
      </w:r>
      <w:r w:rsidR="009438AB" w:rsidRPr="00B05C35">
        <w:rPr>
          <w:rFonts w:ascii="Verdana" w:eastAsia="Arial MT" w:hAnsi="Verdana" w:cs="Arial MT"/>
          <w:bCs/>
          <w:sz w:val="22"/>
          <w:szCs w:val="22"/>
          <w:lang w:eastAsia="en-US"/>
        </w:rPr>
        <w:t xml:space="preserve"> para conocer de la misma</w:t>
      </w:r>
      <w:r w:rsidRPr="00B05C35">
        <w:rPr>
          <w:rFonts w:ascii="Verdana" w:eastAsia="Arial MT" w:hAnsi="Verdana" w:cs="Arial MT"/>
          <w:bCs/>
          <w:sz w:val="22"/>
          <w:szCs w:val="22"/>
          <w:lang w:eastAsia="en-US"/>
        </w:rPr>
        <w:t>, ya sea por la materia, el sujeto procesal o algún factor especial de competencia.</w:t>
      </w:r>
    </w:p>
    <w:p w14:paraId="7E359C96" w14:textId="77777777" w:rsidR="003A0243" w:rsidRPr="00B05C35" w:rsidRDefault="003A0243" w:rsidP="00240D3D">
      <w:pPr>
        <w:widowControl w:val="0"/>
        <w:autoSpaceDE w:val="0"/>
        <w:autoSpaceDN w:val="0"/>
        <w:ind w:right="322"/>
        <w:jc w:val="both"/>
        <w:rPr>
          <w:rFonts w:ascii="Verdana" w:eastAsia="Arial MT" w:hAnsi="Verdana" w:cs="Arial MT"/>
          <w:bCs/>
          <w:sz w:val="22"/>
          <w:szCs w:val="22"/>
          <w:lang w:eastAsia="en-US"/>
        </w:rPr>
      </w:pPr>
    </w:p>
    <w:p w14:paraId="4B928A9A" w14:textId="5D0EAB3B" w:rsidR="003A0243" w:rsidRPr="00B05C35" w:rsidRDefault="00240D3D" w:rsidP="00A5270D">
      <w:pPr>
        <w:pStyle w:val="Prrafodelista"/>
        <w:widowControl w:val="0"/>
        <w:numPr>
          <w:ilvl w:val="0"/>
          <w:numId w:val="46"/>
        </w:numPr>
        <w:autoSpaceDE w:val="0"/>
        <w:autoSpaceDN w:val="0"/>
        <w:ind w:right="322"/>
        <w:jc w:val="both"/>
        <w:rPr>
          <w:rFonts w:ascii="Verdana" w:eastAsia="Arial MT" w:hAnsi="Verdana" w:cs="Arial MT"/>
          <w:bCs/>
          <w:sz w:val="22"/>
          <w:szCs w:val="22"/>
          <w:lang w:eastAsia="en-US"/>
        </w:rPr>
      </w:pPr>
      <w:r w:rsidRPr="00B05C35">
        <w:rPr>
          <w:rFonts w:ascii="Verdana" w:eastAsia="Arial MT" w:hAnsi="Verdana" w:cs="Arial MT"/>
          <w:b/>
          <w:sz w:val="22"/>
          <w:szCs w:val="22"/>
          <w:lang w:eastAsia="en-US"/>
        </w:rPr>
        <w:t>Auto inhibitorio:</w:t>
      </w:r>
      <w:r w:rsidRPr="00B05C35">
        <w:rPr>
          <w:rFonts w:ascii="Verdana" w:eastAsia="Arial MT" w:hAnsi="Verdana" w:cs="Arial MT"/>
          <w:bCs/>
          <w:sz w:val="22"/>
          <w:szCs w:val="22"/>
          <w:lang w:eastAsia="en-US"/>
        </w:rPr>
        <w:t xml:space="preserve"> Decisión mediante la cual el </w:t>
      </w:r>
      <w:r w:rsidR="00B7152B" w:rsidRPr="00B05C35">
        <w:rPr>
          <w:rFonts w:ascii="Verdana" w:eastAsia="Arial MT" w:hAnsi="Verdana" w:cs="Arial MT"/>
          <w:bCs/>
          <w:sz w:val="22"/>
          <w:szCs w:val="22"/>
          <w:lang w:eastAsia="en-US"/>
        </w:rPr>
        <w:t>funcionario de conocimiento</w:t>
      </w:r>
      <w:r w:rsidRPr="00B05C35">
        <w:rPr>
          <w:rFonts w:ascii="Verdana" w:eastAsia="Arial MT" w:hAnsi="Verdana" w:cs="Arial MT"/>
          <w:bCs/>
          <w:sz w:val="22"/>
          <w:szCs w:val="22"/>
          <w:lang w:eastAsia="en-US"/>
        </w:rPr>
        <w:t xml:space="preserve"> se abstiene de iniciar actuación procesal alguna</w:t>
      </w:r>
      <w:r w:rsidR="005D00D1" w:rsidRPr="00B05C35">
        <w:rPr>
          <w:rFonts w:ascii="Verdana" w:eastAsia="Arial MT" w:hAnsi="Verdana" w:cs="Arial MT"/>
          <w:bCs/>
          <w:sz w:val="22"/>
          <w:szCs w:val="22"/>
          <w:lang w:eastAsia="en-US"/>
        </w:rPr>
        <w:t xml:space="preserve">, </w:t>
      </w:r>
      <w:r w:rsidRPr="00B05C35">
        <w:rPr>
          <w:rFonts w:ascii="Verdana" w:eastAsia="Arial MT" w:hAnsi="Verdana" w:cs="Arial MT"/>
          <w:bCs/>
          <w:sz w:val="22"/>
          <w:szCs w:val="22"/>
          <w:lang w:eastAsia="en-US"/>
        </w:rPr>
        <w:t>cuando la información o queja sea manifiestamente temeraria, se refiera a hechos disciplinariamente irrelevantes o de imposible ocurrencia o sean presentados de manera absolutamente inco</w:t>
      </w:r>
      <w:r w:rsidR="00A66561" w:rsidRPr="00B05C35">
        <w:rPr>
          <w:rFonts w:ascii="Verdana" w:eastAsia="Arial MT" w:hAnsi="Verdana" w:cs="Arial MT"/>
          <w:bCs/>
          <w:sz w:val="22"/>
          <w:szCs w:val="22"/>
          <w:lang w:eastAsia="en-US"/>
        </w:rPr>
        <w:t>ncreta</w:t>
      </w:r>
      <w:r w:rsidRPr="00B05C35">
        <w:rPr>
          <w:rFonts w:ascii="Verdana" w:eastAsia="Arial MT" w:hAnsi="Verdana" w:cs="Arial MT"/>
          <w:bCs/>
          <w:sz w:val="22"/>
          <w:szCs w:val="22"/>
          <w:lang w:eastAsia="en-US"/>
        </w:rPr>
        <w:t xml:space="preserve"> o difusa, o cuando la acción no puede iniciarse. </w:t>
      </w:r>
    </w:p>
    <w:p w14:paraId="25F380A7" w14:textId="77777777" w:rsidR="00A66561" w:rsidRPr="00B05C35" w:rsidRDefault="00A66561" w:rsidP="00A66561">
      <w:pPr>
        <w:widowControl w:val="0"/>
        <w:autoSpaceDE w:val="0"/>
        <w:autoSpaceDN w:val="0"/>
        <w:ind w:right="322"/>
        <w:jc w:val="both"/>
        <w:rPr>
          <w:rFonts w:ascii="Verdana" w:eastAsia="Arial MT" w:hAnsi="Verdana" w:cs="Arial MT"/>
          <w:bCs/>
          <w:sz w:val="22"/>
          <w:szCs w:val="22"/>
          <w:lang w:eastAsia="en-US"/>
        </w:rPr>
      </w:pPr>
    </w:p>
    <w:p w14:paraId="258734B3" w14:textId="2E2B9CE8" w:rsidR="003A0243" w:rsidRPr="00B05C35" w:rsidRDefault="00240D3D" w:rsidP="003151E1">
      <w:pPr>
        <w:pStyle w:val="Prrafodelista"/>
        <w:widowControl w:val="0"/>
        <w:numPr>
          <w:ilvl w:val="0"/>
          <w:numId w:val="46"/>
        </w:numPr>
        <w:autoSpaceDE w:val="0"/>
        <w:autoSpaceDN w:val="0"/>
        <w:ind w:right="322"/>
        <w:jc w:val="both"/>
        <w:rPr>
          <w:rFonts w:ascii="Verdana" w:eastAsia="Arial MT" w:hAnsi="Verdana" w:cs="Arial MT"/>
          <w:bCs/>
          <w:sz w:val="22"/>
          <w:szCs w:val="22"/>
          <w:lang w:eastAsia="en-US"/>
        </w:rPr>
      </w:pPr>
      <w:r w:rsidRPr="00B05C35">
        <w:rPr>
          <w:rFonts w:ascii="Verdana" w:eastAsia="Arial MT" w:hAnsi="Verdana" w:cs="Arial MT"/>
          <w:b/>
          <w:sz w:val="22"/>
          <w:szCs w:val="22"/>
          <w:lang w:eastAsia="en-US"/>
        </w:rPr>
        <w:t>Auto:</w:t>
      </w:r>
      <w:r w:rsidRPr="00B05C35">
        <w:rPr>
          <w:rFonts w:ascii="Verdana" w:eastAsia="Arial MT" w:hAnsi="Verdana" w:cs="Arial MT"/>
          <w:bCs/>
          <w:sz w:val="22"/>
          <w:szCs w:val="22"/>
          <w:lang w:eastAsia="en-US"/>
        </w:rPr>
        <w:t xml:space="preserve"> </w:t>
      </w:r>
      <w:r w:rsidR="00905AC8" w:rsidRPr="00B05C35">
        <w:rPr>
          <w:rFonts w:ascii="Verdana" w:eastAsia="Arial MT" w:hAnsi="Verdana" w:cs="Arial MT"/>
          <w:bCs/>
          <w:sz w:val="22"/>
          <w:szCs w:val="22"/>
          <w:lang w:eastAsia="en-US"/>
        </w:rPr>
        <w:t>D</w:t>
      </w:r>
      <w:r w:rsidRPr="00B05C35">
        <w:rPr>
          <w:rFonts w:ascii="Verdana" w:eastAsia="Arial MT" w:hAnsi="Verdana" w:cs="Arial MT"/>
          <w:bCs/>
          <w:sz w:val="22"/>
          <w:szCs w:val="22"/>
          <w:lang w:eastAsia="en-US"/>
        </w:rPr>
        <w:t>ecisión procesal e</w:t>
      </w:r>
      <w:r w:rsidR="00905AC8" w:rsidRPr="00B05C35">
        <w:rPr>
          <w:rFonts w:ascii="Verdana" w:eastAsia="Arial MT" w:hAnsi="Verdana" w:cs="Arial MT"/>
          <w:bCs/>
          <w:sz w:val="22"/>
          <w:szCs w:val="22"/>
          <w:lang w:eastAsia="en-US"/>
        </w:rPr>
        <w:t>mitida</w:t>
      </w:r>
      <w:r w:rsidRPr="00B05C35">
        <w:rPr>
          <w:rFonts w:ascii="Verdana" w:eastAsia="Arial MT" w:hAnsi="Verdana" w:cs="Arial MT"/>
          <w:bCs/>
          <w:sz w:val="22"/>
          <w:szCs w:val="22"/>
          <w:lang w:eastAsia="en-US"/>
        </w:rPr>
        <w:t xml:space="preserve"> por el </w:t>
      </w:r>
      <w:r w:rsidR="00905AC8" w:rsidRPr="00B05C35">
        <w:rPr>
          <w:rFonts w:ascii="Verdana" w:eastAsia="Arial MT" w:hAnsi="Verdana" w:cs="Arial MT"/>
          <w:bCs/>
          <w:sz w:val="22"/>
          <w:szCs w:val="22"/>
          <w:lang w:eastAsia="en-US"/>
        </w:rPr>
        <w:t>funcionario de conocimiento</w:t>
      </w:r>
      <w:r w:rsidRPr="00B05C35">
        <w:rPr>
          <w:rFonts w:ascii="Verdana" w:eastAsia="Arial MT" w:hAnsi="Verdana" w:cs="Arial MT"/>
          <w:bCs/>
          <w:sz w:val="22"/>
          <w:szCs w:val="22"/>
          <w:lang w:eastAsia="en-US"/>
        </w:rPr>
        <w:t xml:space="preserve"> con el fin de impulsar la actuación disciplinaria o resolver una etapa del proceso. </w:t>
      </w:r>
    </w:p>
    <w:p w14:paraId="08A4231B" w14:textId="77777777" w:rsidR="0029592B" w:rsidRPr="00B05C35" w:rsidRDefault="0029592B" w:rsidP="0029592B">
      <w:pPr>
        <w:widowControl w:val="0"/>
        <w:autoSpaceDE w:val="0"/>
        <w:autoSpaceDN w:val="0"/>
        <w:ind w:right="322"/>
        <w:jc w:val="both"/>
        <w:rPr>
          <w:rFonts w:ascii="Verdana" w:eastAsia="Arial MT" w:hAnsi="Verdana" w:cs="Arial MT"/>
          <w:bCs/>
          <w:sz w:val="22"/>
          <w:szCs w:val="22"/>
          <w:lang w:eastAsia="en-US"/>
        </w:rPr>
      </w:pPr>
    </w:p>
    <w:p w14:paraId="63C88115" w14:textId="77777777" w:rsidR="0029592B" w:rsidRPr="00B05C35" w:rsidRDefault="0029592B" w:rsidP="0029592B">
      <w:pPr>
        <w:pStyle w:val="Prrafodelista"/>
        <w:widowControl w:val="0"/>
        <w:numPr>
          <w:ilvl w:val="0"/>
          <w:numId w:val="46"/>
        </w:numPr>
        <w:autoSpaceDE w:val="0"/>
        <w:autoSpaceDN w:val="0"/>
        <w:ind w:right="322"/>
        <w:jc w:val="both"/>
        <w:rPr>
          <w:rFonts w:ascii="Verdana" w:eastAsia="Arial MT" w:hAnsi="Verdana" w:cs="Arial MT"/>
          <w:bCs/>
          <w:sz w:val="22"/>
          <w:szCs w:val="22"/>
          <w:lang w:eastAsia="en-US"/>
        </w:rPr>
      </w:pPr>
      <w:r w:rsidRPr="00B05C35">
        <w:rPr>
          <w:rFonts w:ascii="Verdana" w:eastAsia="Arial MT" w:hAnsi="Verdana" w:cs="Arial MT"/>
          <w:b/>
          <w:sz w:val="22"/>
          <w:szCs w:val="22"/>
          <w:lang w:eastAsia="en-US"/>
        </w:rPr>
        <w:t>CGD:</w:t>
      </w:r>
      <w:r w:rsidRPr="00B05C35">
        <w:rPr>
          <w:rFonts w:ascii="Verdana" w:eastAsia="Arial MT" w:hAnsi="Verdana" w:cs="Arial MT"/>
          <w:bCs/>
          <w:sz w:val="22"/>
          <w:szCs w:val="22"/>
          <w:lang w:eastAsia="en-US"/>
        </w:rPr>
        <w:t xml:space="preserve"> Código General Disciplinario.</w:t>
      </w:r>
    </w:p>
    <w:p w14:paraId="6295CA7B" w14:textId="77777777" w:rsidR="003A0243" w:rsidRPr="00B05C35" w:rsidRDefault="003A0243" w:rsidP="003A0243">
      <w:pPr>
        <w:widowControl w:val="0"/>
        <w:autoSpaceDE w:val="0"/>
        <w:autoSpaceDN w:val="0"/>
        <w:ind w:right="322"/>
        <w:jc w:val="both"/>
        <w:rPr>
          <w:rFonts w:ascii="Verdana" w:eastAsia="Arial MT" w:hAnsi="Verdana" w:cs="Arial MT"/>
          <w:bCs/>
          <w:sz w:val="22"/>
          <w:szCs w:val="22"/>
          <w:lang w:eastAsia="en-US"/>
        </w:rPr>
      </w:pPr>
    </w:p>
    <w:p w14:paraId="0661AA3F" w14:textId="36CF2044" w:rsidR="00240D3D" w:rsidRPr="00B05C35" w:rsidRDefault="00736380" w:rsidP="003151E1">
      <w:pPr>
        <w:pStyle w:val="Prrafodelista"/>
        <w:widowControl w:val="0"/>
        <w:numPr>
          <w:ilvl w:val="0"/>
          <w:numId w:val="46"/>
        </w:numPr>
        <w:autoSpaceDE w:val="0"/>
        <w:autoSpaceDN w:val="0"/>
        <w:ind w:right="322"/>
        <w:jc w:val="both"/>
        <w:rPr>
          <w:rFonts w:ascii="Verdana" w:eastAsia="Arial MT" w:hAnsi="Verdana" w:cs="Arial MT"/>
          <w:bCs/>
          <w:sz w:val="22"/>
          <w:szCs w:val="22"/>
          <w:lang w:eastAsia="en-US"/>
        </w:rPr>
      </w:pPr>
      <w:r w:rsidRPr="00B05C35">
        <w:rPr>
          <w:rFonts w:ascii="Verdana" w:eastAsia="Arial MT" w:hAnsi="Verdana" w:cs="Arial MT"/>
          <w:b/>
          <w:sz w:val="22"/>
          <w:szCs w:val="22"/>
          <w:lang w:eastAsia="en-US"/>
        </w:rPr>
        <w:t xml:space="preserve">Control </w:t>
      </w:r>
      <w:r w:rsidR="00240D3D" w:rsidRPr="00B05C35">
        <w:rPr>
          <w:rFonts w:ascii="Verdana" w:eastAsia="Arial MT" w:hAnsi="Verdana" w:cs="Arial MT"/>
          <w:b/>
          <w:sz w:val="22"/>
          <w:szCs w:val="22"/>
          <w:lang w:eastAsia="en-US"/>
        </w:rPr>
        <w:t>interno disciplinario:</w:t>
      </w:r>
      <w:r w:rsidR="00240D3D" w:rsidRPr="00B05C35">
        <w:rPr>
          <w:rFonts w:ascii="Verdana" w:eastAsia="Arial MT" w:hAnsi="Verdana" w:cs="Arial MT"/>
          <w:bCs/>
          <w:sz w:val="22"/>
          <w:szCs w:val="22"/>
          <w:lang w:eastAsia="en-US"/>
        </w:rPr>
        <w:t xml:space="preserve"> </w:t>
      </w:r>
      <w:r w:rsidR="00856A79" w:rsidRPr="00B05C35">
        <w:rPr>
          <w:rFonts w:ascii="Verdana" w:eastAsia="Arial MT" w:hAnsi="Verdana" w:cs="Arial MT"/>
          <w:bCs/>
          <w:sz w:val="22"/>
          <w:szCs w:val="22"/>
          <w:lang w:eastAsia="en-US"/>
        </w:rPr>
        <w:t>P</w:t>
      </w:r>
      <w:r w:rsidR="00240D3D" w:rsidRPr="00B05C35">
        <w:rPr>
          <w:rFonts w:ascii="Verdana" w:eastAsia="Arial MT" w:hAnsi="Verdana" w:cs="Arial MT"/>
          <w:bCs/>
          <w:sz w:val="22"/>
          <w:szCs w:val="22"/>
          <w:lang w:eastAsia="en-US"/>
        </w:rPr>
        <w:t xml:space="preserve">otestad que ejercen las entidades y organismos del </w:t>
      </w:r>
      <w:r w:rsidR="00706F74" w:rsidRPr="00B05C35">
        <w:rPr>
          <w:rFonts w:ascii="Verdana" w:eastAsia="Arial MT" w:hAnsi="Verdana" w:cs="Arial MT"/>
          <w:bCs/>
          <w:sz w:val="22"/>
          <w:szCs w:val="22"/>
          <w:lang w:eastAsia="en-US"/>
        </w:rPr>
        <w:t>E</w:t>
      </w:r>
      <w:r w:rsidR="00240D3D" w:rsidRPr="00B05C35">
        <w:rPr>
          <w:rFonts w:ascii="Verdana" w:eastAsia="Arial MT" w:hAnsi="Verdana" w:cs="Arial MT"/>
          <w:bCs/>
          <w:sz w:val="22"/>
          <w:szCs w:val="22"/>
          <w:lang w:eastAsia="en-US"/>
        </w:rPr>
        <w:t xml:space="preserve">stado para regular el comportamiento de los servidores públicos y de los particulares que ejercen funciones públicas y garantizar que las cumplan adecuadamente. </w:t>
      </w:r>
    </w:p>
    <w:p w14:paraId="5C9BC4F6" w14:textId="77777777" w:rsidR="00736380" w:rsidRPr="00B05C35" w:rsidRDefault="00736380" w:rsidP="00DC4CA5">
      <w:pPr>
        <w:widowControl w:val="0"/>
        <w:autoSpaceDE w:val="0"/>
        <w:autoSpaceDN w:val="0"/>
        <w:ind w:right="322"/>
        <w:jc w:val="both"/>
        <w:rPr>
          <w:rFonts w:ascii="Verdana" w:eastAsia="Arial MT" w:hAnsi="Verdana" w:cs="Arial MT"/>
          <w:bCs/>
          <w:sz w:val="22"/>
          <w:szCs w:val="22"/>
          <w:lang w:eastAsia="en-US"/>
        </w:rPr>
      </w:pPr>
    </w:p>
    <w:p w14:paraId="261492D8" w14:textId="3189AB23" w:rsidR="00240D3D" w:rsidRPr="00B05C35" w:rsidRDefault="00736380" w:rsidP="003151E1">
      <w:pPr>
        <w:pStyle w:val="Prrafodelista"/>
        <w:widowControl w:val="0"/>
        <w:numPr>
          <w:ilvl w:val="0"/>
          <w:numId w:val="46"/>
        </w:numPr>
        <w:autoSpaceDE w:val="0"/>
        <w:autoSpaceDN w:val="0"/>
        <w:ind w:right="322"/>
        <w:jc w:val="both"/>
        <w:rPr>
          <w:rFonts w:ascii="Verdana" w:eastAsia="Arial MT" w:hAnsi="Verdana" w:cs="Arial MT"/>
          <w:bCs/>
          <w:sz w:val="22"/>
          <w:szCs w:val="22"/>
          <w:lang w:eastAsia="en-US"/>
        </w:rPr>
      </w:pPr>
      <w:r w:rsidRPr="00B05C35">
        <w:rPr>
          <w:rFonts w:ascii="Verdana" w:eastAsia="Arial MT" w:hAnsi="Verdana" w:cs="Arial MT"/>
          <w:b/>
          <w:sz w:val="22"/>
          <w:szCs w:val="22"/>
          <w:lang w:eastAsia="en-US"/>
        </w:rPr>
        <w:t xml:space="preserve">Debido </w:t>
      </w:r>
      <w:r w:rsidR="00240D3D" w:rsidRPr="00B05C35">
        <w:rPr>
          <w:rFonts w:ascii="Verdana" w:eastAsia="Arial MT" w:hAnsi="Verdana" w:cs="Arial MT"/>
          <w:b/>
          <w:sz w:val="22"/>
          <w:szCs w:val="22"/>
          <w:lang w:eastAsia="en-US"/>
        </w:rPr>
        <w:t>proceso:</w:t>
      </w:r>
      <w:r w:rsidR="00240D3D" w:rsidRPr="00B05C35">
        <w:rPr>
          <w:rFonts w:ascii="Verdana" w:eastAsia="Arial MT" w:hAnsi="Verdana" w:cs="Arial MT"/>
          <w:bCs/>
          <w:sz w:val="22"/>
          <w:szCs w:val="22"/>
          <w:lang w:eastAsia="en-US"/>
        </w:rPr>
        <w:t xml:space="preserve"> </w:t>
      </w:r>
      <w:r w:rsidR="00D21DA4" w:rsidRPr="00B05C35">
        <w:rPr>
          <w:rFonts w:ascii="Verdana" w:eastAsia="Arial MT" w:hAnsi="Verdana" w:cs="Arial MT"/>
          <w:bCs/>
          <w:sz w:val="22"/>
          <w:szCs w:val="22"/>
          <w:lang w:eastAsia="en-US"/>
        </w:rPr>
        <w:t xml:space="preserve">Conformidad </w:t>
      </w:r>
      <w:r w:rsidR="00240D3D" w:rsidRPr="00B05C35">
        <w:rPr>
          <w:rFonts w:ascii="Verdana" w:eastAsia="Arial MT" w:hAnsi="Verdana" w:cs="Arial MT"/>
          <w:bCs/>
          <w:sz w:val="22"/>
          <w:szCs w:val="22"/>
          <w:lang w:eastAsia="en-US"/>
        </w:rPr>
        <w:t>de las actuaciones</w:t>
      </w:r>
      <w:r w:rsidR="00444CB3" w:rsidRPr="00B05C35">
        <w:rPr>
          <w:rFonts w:ascii="Verdana" w:eastAsia="Arial MT" w:hAnsi="Verdana" w:cs="Arial MT"/>
          <w:bCs/>
          <w:sz w:val="22"/>
          <w:szCs w:val="22"/>
          <w:lang w:eastAsia="en-US"/>
        </w:rPr>
        <w:t xml:space="preserve"> </w:t>
      </w:r>
      <w:r w:rsidR="00240D3D" w:rsidRPr="00B05C35">
        <w:rPr>
          <w:rFonts w:ascii="Verdana" w:eastAsia="Arial MT" w:hAnsi="Verdana" w:cs="Arial MT"/>
          <w:bCs/>
          <w:sz w:val="22"/>
          <w:szCs w:val="22"/>
          <w:lang w:eastAsia="en-US"/>
        </w:rPr>
        <w:t>administrativas</w:t>
      </w:r>
      <w:r w:rsidR="00844579" w:rsidRPr="00B05C35">
        <w:rPr>
          <w:rFonts w:ascii="Verdana" w:eastAsia="Arial MT" w:hAnsi="Verdana" w:cs="Arial MT"/>
          <w:bCs/>
          <w:sz w:val="22"/>
          <w:szCs w:val="22"/>
          <w:lang w:eastAsia="en-US"/>
        </w:rPr>
        <w:t xml:space="preserve"> </w:t>
      </w:r>
      <w:r w:rsidR="00240D3D" w:rsidRPr="00B05C35">
        <w:rPr>
          <w:rFonts w:ascii="Verdana" w:eastAsia="Arial MT" w:hAnsi="Verdana" w:cs="Arial MT"/>
          <w:bCs/>
          <w:sz w:val="22"/>
          <w:szCs w:val="22"/>
          <w:lang w:eastAsia="en-US"/>
        </w:rPr>
        <w:t>a las formalidades preestablecidas por las</w:t>
      </w:r>
      <w:r w:rsidR="00844579" w:rsidRPr="00B05C35">
        <w:rPr>
          <w:rFonts w:ascii="Verdana" w:eastAsia="Arial MT" w:hAnsi="Verdana" w:cs="Arial MT"/>
          <w:bCs/>
          <w:sz w:val="22"/>
          <w:szCs w:val="22"/>
          <w:lang w:eastAsia="en-US"/>
        </w:rPr>
        <w:t xml:space="preserve"> normas</w:t>
      </w:r>
      <w:r w:rsidR="00240D3D" w:rsidRPr="00B05C35">
        <w:rPr>
          <w:rFonts w:ascii="Verdana" w:eastAsia="Arial MT" w:hAnsi="Verdana" w:cs="Arial MT"/>
          <w:bCs/>
          <w:sz w:val="22"/>
          <w:szCs w:val="22"/>
          <w:lang w:eastAsia="en-US"/>
        </w:rPr>
        <w:t xml:space="preserve">. </w:t>
      </w:r>
      <w:r w:rsidRPr="00B05C35">
        <w:rPr>
          <w:rFonts w:ascii="Verdana" w:eastAsia="Arial MT" w:hAnsi="Verdana" w:cs="Arial MT"/>
          <w:bCs/>
          <w:sz w:val="22"/>
          <w:szCs w:val="22"/>
          <w:lang w:eastAsia="en-US"/>
        </w:rPr>
        <w:t xml:space="preserve">Tiene </w:t>
      </w:r>
      <w:r w:rsidR="00240D3D" w:rsidRPr="00B05C35">
        <w:rPr>
          <w:rFonts w:ascii="Verdana" w:eastAsia="Arial MT" w:hAnsi="Verdana" w:cs="Arial MT"/>
          <w:bCs/>
          <w:sz w:val="22"/>
          <w:szCs w:val="22"/>
          <w:lang w:eastAsia="en-US"/>
        </w:rPr>
        <w:t xml:space="preserve">como finalidad la protección de las garantías </w:t>
      </w:r>
      <w:r w:rsidR="00844579" w:rsidRPr="00B05C35">
        <w:rPr>
          <w:rFonts w:ascii="Verdana" w:eastAsia="Arial MT" w:hAnsi="Verdana" w:cs="Arial MT"/>
          <w:bCs/>
          <w:sz w:val="22"/>
          <w:szCs w:val="22"/>
          <w:lang w:eastAsia="en-US"/>
        </w:rPr>
        <w:t xml:space="preserve">procesales </w:t>
      </w:r>
      <w:r w:rsidR="00240D3D" w:rsidRPr="00B05C35">
        <w:rPr>
          <w:rFonts w:ascii="Verdana" w:eastAsia="Arial MT" w:hAnsi="Verdana" w:cs="Arial MT"/>
          <w:bCs/>
          <w:sz w:val="22"/>
          <w:szCs w:val="22"/>
          <w:lang w:eastAsia="en-US"/>
        </w:rPr>
        <w:t xml:space="preserve">consignadas en la </w:t>
      </w:r>
      <w:r w:rsidR="00844579" w:rsidRPr="00B05C35">
        <w:rPr>
          <w:rFonts w:ascii="Verdana" w:eastAsia="Arial MT" w:hAnsi="Verdana" w:cs="Arial MT"/>
          <w:bCs/>
          <w:sz w:val="22"/>
          <w:szCs w:val="22"/>
          <w:lang w:eastAsia="en-US"/>
        </w:rPr>
        <w:t>Consti</w:t>
      </w:r>
      <w:r w:rsidR="0017153D" w:rsidRPr="00B05C35">
        <w:rPr>
          <w:rFonts w:ascii="Verdana" w:eastAsia="Arial MT" w:hAnsi="Verdana" w:cs="Arial MT"/>
          <w:bCs/>
          <w:sz w:val="22"/>
          <w:szCs w:val="22"/>
          <w:lang w:eastAsia="en-US"/>
        </w:rPr>
        <w:t xml:space="preserve">tución y la Ley. </w:t>
      </w:r>
    </w:p>
    <w:p w14:paraId="2FC6B8FB" w14:textId="77777777" w:rsidR="00706F74" w:rsidRPr="00B05C35" w:rsidRDefault="00706F74" w:rsidP="00706F74">
      <w:pPr>
        <w:widowControl w:val="0"/>
        <w:autoSpaceDE w:val="0"/>
        <w:autoSpaceDN w:val="0"/>
        <w:ind w:right="322"/>
        <w:jc w:val="both"/>
        <w:rPr>
          <w:rFonts w:ascii="Verdana" w:eastAsia="Arial MT" w:hAnsi="Verdana" w:cs="Arial MT"/>
          <w:bCs/>
          <w:sz w:val="22"/>
          <w:szCs w:val="22"/>
          <w:lang w:eastAsia="en-US"/>
        </w:rPr>
      </w:pPr>
    </w:p>
    <w:p w14:paraId="4900EFE0" w14:textId="4D94D2A3" w:rsidR="00240D3D" w:rsidRPr="00B05C35" w:rsidRDefault="00736380" w:rsidP="003151E1">
      <w:pPr>
        <w:pStyle w:val="Prrafodelista"/>
        <w:widowControl w:val="0"/>
        <w:numPr>
          <w:ilvl w:val="0"/>
          <w:numId w:val="46"/>
        </w:numPr>
        <w:autoSpaceDE w:val="0"/>
        <w:autoSpaceDN w:val="0"/>
        <w:ind w:right="322"/>
        <w:jc w:val="both"/>
        <w:rPr>
          <w:rFonts w:ascii="Verdana" w:eastAsia="Arial MT" w:hAnsi="Verdana" w:cs="Arial MT"/>
          <w:bCs/>
          <w:sz w:val="22"/>
          <w:szCs w:val="22"/>
          <w:lang w:eastAsia="en-US"/>
        </w:rPr>
      </w:pPr>
      <w:r w:rsidRPr="00B05C35">
        <w:rPr>
          <w:rFonts w:ascii="Verdana" w:eastAsia="Arial MT" w:hAnsi="Verdana" w:cs="Arial MT"/>
          <w:b/>
          <w:sz w:val="22"/>
          <w:szCs w:val="22"/>
          <w:lang w:eastAsia="en-US"/>
        </w:rPr>
        <w:t>Descargos</w:t>
      </w:r>
      <w:r w:rsidR="0017153D" w:rsidRPr="00B05C35">
        <w:rPr>
          <w:rFonts w:ascii="Verdana" w:eastAsia="Arial MT" w:hAnsi="Verdana" w:cs="Arial MT"/>
          <w:b/>
          <w:sz w:val="22"/>
          <w:szCs w:val="22"/>
          <w:lang w:eastAsia="en-US"/>
        </w:rPr>
        <w:t>:</w:t>
      </w:r>
      <w:r w:rsidR="0017153D" w:rsidRPr="00B05C35">
        <w:rPr>
          <w:rFonts w:ascii="Verdana" w:eastAsia="Arial MT" w:hAnsi="Verdana" w:cs="Arial MT"/>
          <w:bCs/>
          <w:sz w:val="22"/>
          <w:szCs w:val="22"/>
          <w:lang w:eastAsia="en-US"/>
        </w:rPr>
        <w:t xml:space="preserve"> </w:t>
      </w:r>
      <w:r w:rsidR="00A957BE" w:rsidRPr="00B05C35">
        <w:rPr>
          <w:rFonts w:ascii="Verdana" w:eastAsia="Arial MT" w:hAnsi="Verdana" w:cs="Arial MT"/>
          <w:bCs/>
          <w:sz w:val="22"/>
          <w:szCs w:val="22"/>
          <w:lang w:eastAsia="en-US"/>
        </w:rPr>
        <w:t>O</w:t>
      </w:r>
      <w:r w:rsidR="00240D3D" w:rsidRPr="00B05C35">
        <w:rPr>
          <w:rFonts w:ascii="Verdana" w:eastAsia="Arial MT" w:hAnsi="Verdana" w:cs="Arial MT"/>
          <w:bCs/>
          <w:sz w:val="22"/>
          <w:szCs w:val="22"/>
          <w:lang w:eastAsia="en-US"/>
        </w:rPr>
        <w:t xml:space="preserve">portunidad procesal en la cual el disciplinado se pronuncia y ejerce su defensa frente a los </w:t>
      </w:r>
      <w:r w:rsidR="0017153D" w:rsidRPr="00B05C35">
        <w:rPr>
          <w:rFonts w:ascii="Verdana" w:eastAsia="Arial MT" w:hAnsi="Verdana" w:cs="Arial MT"/>
          <w:bCs/>
          <w:sz w:val="22"/>
          <w:szCs w:val="22"/>
          <w:lang w:eastAsia="en-US"/>
        </w:rPr>
        <w:t xml:space="preserve">hechos </w:t>
      </w:r>
      <w:r w:rsidR="00240D3D" w:rsidRPr="00B05C35">
        <w:rPr>
          <w:rFonts w:ascii="Verdana" w:eastAsia="Arial MT" w:hAnsi="Verdana" w:cs="Arial MT"/>
          <w:bCs/>
          <w:sz w:val="22"/>
          <w:szCs w:val="22"/>
          <w:lang w:eastAsia="en-US"/>
        </w:rPr>
        <w:t xml:space="preserve">objeto de acusación, solicitando además la práctica de pruebas. </w:t>
      </w:r>
    </w:p>
    <w:p w14:paraId="0644D340" w14:textId="300F6F17" w:rsidR="00240D3D" w:rsidRPr="00B05C35" w:rsidRDefault="00736380" w:rsidP="003151E1">
      <w:pPr>
        <w:pStyle w:val="Prrafodelista"/>
        <w:widowControl w:val="0"/>
        <w:numPr>
          <w:ilvl w:val="0"/>
          <w:numId w:val="46"/>
        </w:numPr>
        <w:autoSpaceDE w:val="0"/>
        <w:autoSpaceDN w:val="0"/>
        <w:ind w:right="322"/>
        <w:jc w:val="both"/>
        <w:rPr>
          <w:rFonts w:ascii="Verdana" w:eastAsia="Arial MT" w:hAnsi="Verdana" w:cs="Arial MT"/>
          <w:bCs/>
          <w:sz w:val="22"/>
          <w:szCs w:val="22"/>
          <w:lang w:eastAsia="en-US"/>
        </w:rPr>
      </w:pPr>
      <w:r w:rsidRPr="00B05C35">
        <w:rPr>
          <w:rFonts w:ascii="Verdana" w:eastAsia="Arial MT" w:hAnsi="Verdana" w:cs="Arial MT"/>
          <w:b/>
          <w:sz w:val="22"/>
          <w:szCs w:val="22"/>
          <w:lang w:eastAsia="en-US"/>
        </w:rPr>
        <w:lastRenderedPageBreak/>
        <w:t>Disciplinado</w:t>
      </w:r>
      <w:r w:rsidR="00240D3D" w:rsidRPr="00B05C35">
        <w:rPr>
          <w:rFonts w:ascii="Verdana" w:eastAsia="Arial MT" w:hAnsi="Verdana" w:cs="Arial MT"/>
          <w:b/>
          <w:sz w:val="22"/>
          <w:szCs w:val="22"/>
          <w:lang w:eastAsia="en-US"/>
        </w:rPr>
        <w:t>:</w:t>
      </w:r>
      <w:r w:rsidR="00240D3D" w:rsidRPr="00B05C35">
        <w:rPr>
          <w:rFonts w:ascii="Verdana" w:eastAsia="Arial MT" w:hAnsi="Verdana" w:cs="Arial MT"/>
          <w:bCs/>
          <w:sz w:val="22"/>
          <w:szCs w:val="22"/>
          <w:lang w:eastAsia="en-US"/>
        </w:rPr>
        <w:t xml:space="preserve"> </w:t>
      </w:r>
      <w:r w:rsidR="00A957BE" w:rsidRPr="00B05C35">
        <w:rPr>
          <w:rFonts w:ascii="Verdana" w:eastAsia="Arial MT" w:hAnsi="Verdana" w:cs="Arial MT"/>
          <w:bCs/>
          <w:sz w:val="22"/>
          <w:szCs w:val="22"/>
          <w:lang w:eastAsia="en-US"/>
        </w:rPr>
        <w:t>P</w:t>
      </w:r>
      <w:r w:rsidR="00240D3D" w:rsidRPr="00B05C35">
        <w:rPr>
          <w:rFonts w:ascii="Verdana" w:eastAsia="Arial MT" w:hAnsi="Verdana" w:cs="Arial MT"/>
          <w:bCs/>
          <w:sz w:val="22"/>
          <w:szCs w:val="22"/>
          <w:lang w:eastAsia="en-US"/>
        </w:rPr>
        <w:t xml:space="preserve">ersona sobre la cual cursa </w:t>
      </w:r>
      <w:r w:rsidR="0017153D" w:rsidRPr="00B05C35">
        <w:rPr>
          <w:rFonts w:ascii="Verdana" w:eastAsia="Arial MT" w:hAnsi="Verdana" w:cs="Arial MT"/>
          <w:bCs/>
          <w:sz w:val="22"/>
          <w:szCs w:val="22"/>
          <w:lang w:eastAsia="en-US"/>
        </w:rPr>
        <w:t xml:space="preserve">una </w:t>
      </w:r>
      <w:r w:rsidR="00240D3D" w:rsidRPr="00B05C35">
        <w:rPr>
          <w:rFonts w:ascii="Verdana" w:eastAsia="Arial MT" w:hAnsi="Verdana" w:cs="Arial MT"/>
          <w:bCs/>
          <w:sz w:val="22"/>
          <w:szCs w:val="22"/>
          <w:lang w:eastAsia="en-US"/>
        </w:rPr>
        <w:t>investigaci</w:t>
      </w:r>
      <w:r w:rsidR="0017153D" w:rsidRPr="00B05C35">
        <w:rPr>
          <w:rFonts w:ascii="Verdana" w:eastAsia="Arial MT" w:hAnsi="Verdana" w:cs="Arial MT"/>
          <w:bCs/>
          <w:sz w:val="22"/>
          <w:szCs w:val="22"/>
          <w:lang w:eastAsia="en-US"/>
        </w:rPr>
        <w:t>ón</w:t>
      </w:r>
      <w:r w:rsidR="00240D3D" w:rsidRPr="00B05C35">
        <w:rPr>
          <w:rFonts w:ascii="Verdana" w:eastAsia="Arial MT" w:hAnsi="Verdana" w:cs="Arial MT"/>
          <w:bCs/>
          <w:sz w:val="22"/>
          <w:szCs w:val="22"/>
          <w:lang w:eastAsia="en-US"/>
        </w:rPr>
        <w:t xml:space="preserve"> disciplinaria.</w:t>
      </w:r>
    </w:p>
    <w:p w14:paraId="185E048F" w14:textId="77777777" w:rsidR="00736380" w:rsidRPr="00B05C35" w:rsidRDefault="00736380" w:rsidP="00240D3D">
      <w:pPr>
        <w:widowControl w:val="0"/>
        <w:autoSpaceDE w:val="0"/>
        <w:autoSpaceDN w:val="0"/>
        <w:ind w:left="360" w:right="322"/>
        <w:jc w:val="both"/>
        <w:rPr>
          <w:rFonts w:ascii="Verdana" w:eastAsia="Arial MT" w:hAnsi="Verdana" w:cs="Arial MT"/>
          <w:bCs/>
          <w:sz w:val="22"/>
          <w:szCs w:val="22"/>
          <w:lang w:eastAsia="en-US"/>
        </w:rPr>
      </w:pPr>
    </w:p>
    <w:p w14:paraId="1968F28D" w14:textId="1D8D0F53" w:rsidR="00240D3D" w:rsidRPr="00B05C35" w:rsidRDefault="00736380" w:rsidP="003151E1">
      <w:pPr>
        <w:pStyle w:val="Prrafodelista"/>
        <w:widowControl w:val="0"/>
        <w:numPr>
          <w:ilvl w:val="0"/>
          <w:numId w:val="46"/>
        </w:numPr>
        <w:autoSpaceDE w:val="0"/>
        <w:autoSpaceDN w:val="0"/>
        <w:ind w:right="322"/>
        <w:jc w:val="both"/>
        <w:rPr>
          <w:rFonts w:ascii="Verdana" w:eastAsia="Arial MT" w:hAnsi="Verdana" w:cs="Arial MT"/>
          <w:bCs/>
          <w:sz w:val="22"/>
          <w:szCs w:val="22"/>
          <w:lang w:eastAsia="en-US"/>
        </w:rPr>
      </w:pPr>
      <w:r w:rsidRPr="00B05C35">
        <w:rPr>
          <w:rFonts w:ascii="Verdana" w:eastAsia="Arial MT" w:hAnsi="Verdana" w:cs="Arial MT"/>
          <w:b/>
          <w:sz w:val="22"/>
          <w:szCs w:val="22"/>
          <w:lang w:eastAsia="en-US"/>
        </w:rPr>
        <w:t xml:space="preserve">Etapa </w:t>
      </w:r>
      <w:r w:rsidR="00240D3D" w:rsidRPr="00B05C35">
        <w:rPr>
          <w:rFonts w:ascii="Verdana" w:eastAsia="Arial MT" w:hAnsi="Verdana" w:cs="Arial MT"/>
          <w:b/>
          <w:sz w:val="22"/>
          <w:szCs w:val="22"/>
          <w:lang w:eastAsia="en-US"/>
        </w:rPr>
        <w:t>de juzgamiento:</w:t>
      </w:r>
      <w:r w:rsidR="00240D3D" w:rsidRPr="00B05C35">
        <w:rPr>
          <w:rFonts w:ascii="Verdana" w:eastAsia="Arial MT" w:hAnsi="Verdana" w:cs="Arial MT"/>
          <w:bCs/>
          <w:sz w:val="22"/>
          <w:szCs w:val="22"/>
          <w:lang w:eastAsia="en-US"/>
        </w:rPr>
        <w:t xml:space="preserve"> </w:t>
      </w:r>
      <w:r w:rsidR="00666981" w:rsidRPr="00B05C35">
        <w:rPr>
          <w:rFonts w:ascii="Verdana" w:eastAsia="Arial MT" w:hAnsi="Verdana" w:cs="Arial MT"/>
          <w:bCs/>
          <w:sz w:val="22"/>
          <w:szCs w:val="22"/>
          <w:lang w:eastAsia="en-US"/>
        </w:rPr>
        <w:t xml:space="preserve">Etapa </w:t>
      </w:r>
      <w:r w:rsidR="00240D3D" w:rsidRPr="00B05C35">
        <w:rPr>
          <w:rFonts w:ascii="Verdana" w:eastAsia="Arial MT" w:hAnsi="Verdana" w:cs="Arial MT"/>
          <w:bCs/>
          <w:sz w:val="22"/>
          <w:szCs w:val="22"/>
          <w:lang w:eastAsia="en-US"/>
        </w:rPr>
        <w:t>procesal comprendid</w:t>
      </w:r>
      <w:r w:rsidR="00666981" w:rsidRPr="00B05C35">
        <w:rPr>
          <w:rFonts w:ascii="Verdana" w:eastAsia="Arial MT" w:hAnsi="Verdana" w:cs="Arial MT"/>
          <w:bCs/>
          <w:sz w:val="22"/>
          <w:szCs w:val="22"/>
          <w:lang w:eastAsia="en-US"/>
        </w:rPr>
        <w:t>a</w:t>
      </w:r>
      <w:r w:rsidR="00240D3D" w:rsidRPr="00B05C35">
        <w:rPr>
          <w:rFonts w:ascii="Verdana" w:eastAsia="Arial MT" w:hAnsi="Verdana" w:cs="Arial MT"/>
          <w:bCs/>
          <w:sz w:val="22"/>
          <w:szCs w:val="22"/>
          <w:lang w:eastAsia="en-US"/>
        </w:rPr>
        <w:t xml:space="preserve"> desde la fijación del </w:t>
      </w:r>
      <w:r w:rsidR="00B41C87" w:rsidRPr="00B05C35">
        <w:rPr>
          <w:rFonts w:ascii="Verdana" w:eastAsia="Arial MT" w:hAnsi="Verdana" w:cs="Arial MT"/>
          <w:bCs/>
          <w:sz w:val="22"/>
          <w:szCs w:val="22"/>
          <w:lang w:eastAsia="en-US"/>
        </w:rPr>
        <w:t xml:space="preserve">procedimiento a seguir, </w:t>
      </w:r>
      <w:r w:rsidR="00240D3D" w:rsidRPr="00B05C35">
        <w:rPr>
          <w:rFonts w:ascii="Verdana" w:eastAsia="Arial MT" w:hAnsi="Verdana" w:cs="Arial MT"/>
          <w:bCs/>
          <w:sz w:val="22"/>
          <w:szCs w:val="22"/>
          <w:lang w:eastAsia="en-US"/>
        </w:rPr>
        <w:t>presentación de</w:t>
      </w:r>
      <w:r w:rsidR="00B41C87" w:rsidRPr="00B05C35">
        <w:rPr>
          <w:rFonts w:ascii="Verdana" w:eastAsia="Arial MT" w:hAnsi="Verdana" w:cs="Arial MT"/>
          <w:bCs/>
          <w:sz w:val="22"/>
          <w:szCs w:val="22"/>
          <w:lang w:eastAsia="en-US"/>
        </w:rPr>
        <w:t xml:space="preserve"> </w:t>
      </w:r>
      <w:r w:rsidR="00240D3D" w:rsidRPr="00B05C35">
        <w:rPr>
          <w:rFonts w:ascii="Verdana" w:eastAsia="Arial MT" w:hAnsi="Verdana" w:cs="Arial MT"/>
          <w:bCs/>
          <w:sz w:val="22"/>
          <w:szCs w:val="22"/>
          <w:lang w:eastAsia="en-US"/>
        </w:rPr>
        <w:t>descargos</w:t>
      </w:r>
      <w:r w:rsidR="00B41C87" w:rsidRPr="00B05C35">
        <w:rPr>
          <w:rFonts w:ascii="Verdana" w:eastAsia="Arial MT" w:hAnsi="Verdana" w:cs="Arial MT"/>
          <w:bCs/>
          <w:sz w:val="22"/>
          <w:szCs w:val="22"/>
          <w:lang w:eastAsia="en-US"/>
        </w:rPr>
        <w:t xml:space="preserve">, alegatos de conclusión </w:t>
      </w:r>
      <w:r w:rsidR="000118CA" w:rsidRPr="00B05C35">
        <w:rPr>
          <w:rFonts w:ascii="Verdana" w:eastAsia="Arial MT" w:hAnsi="Verdana" w:cs="Arial MT"/>
          <w:bCs/>
          <w:sz w:val="22"/>
          <w:szCs w:val="22"/>
          <w:lang w:eastAsia="en-US"/>
        </w:rPr>
        <w:t xml:space="preserve">previos al fallo de </w:t>
      </w:r>
      <w:r w:rsidR="00240D3D" w:rsidRPr="00B05C35">
        <w:rPr>
          <w:rFonts w:ascii="Verdana" w:eastAsia="Arial MT" w:hAnsi="Verdana" w:cs="Arial MT"/>
          <w:bCs/>
          <w:sz w:val="22"/>
          <w:szCs w:val="22"/>
          <w:lang w:eastAsia="en-US"/>
        </w:rPr>
        <w:t>primera instancia</w:t>
      </w:r>
      <w:r w:rsidR="000118CA" w:rsidRPr="00B05C35">
        <w:rPr>
          <w:rFonts w:ascii="Verdana" w:eastAsia="Arial MT" w:hAnsi="Verdana" w:cs="Arial MT"/>
          <w:bCs/>
          <w:sz w:val="22"/>
          <w:szCs w:val="22"/>
          <w:lang w:eastAsia="en-US"/>
        </w:rPr>
        <w:t xml:space="preserve"> y su correspondiente emisión</w:t>
      </w:r>
      <w:r w:rsidR="00240D3D" w:rsidRPr="00B05C35">
        <w:rPr>
          <w:rFonts w:ascii="Verdana" w:eastAsia="Arial MT" w:hAnsi="Verdana" w:cs="Arial MT"/>
          <w:bCs/>
          <w:sz w:val="22"/>
          <w:szCs w:val="22"/>
          <w:lang w:eastAsia="en-US"/>
        </w:rPr>
        <w:t>.</w:t>
      </w:r>
    </w:p>
    <w:p w14:paraId="12B4B427" w14:textId="77777777" w:rsidR="00736380" w:rsidRPr="00B05C35" w:rsidRDefault="00736380" w:rsidP="00240D3D">
      <w:pPr>
        <w:widowControl w:val="0"/>
        <w:autoSpaceDE w:val="0"/>
        <w:autoSpaceDN w:val="0"/>
        <w:ind w:left="360" w:right="322"/>
        <w:jc w:val="both"/>
        <w:rPr>
          <w:rFonts w:ascii="Verdana" w:eastAsia="Arial MT" w:hAnsi="Verdana" w:cs="Arial MT"/>
          <w:bCs/>
          <w:sz w:val="22"/>
          <w:szCs w:val="22"/>
          <w:lang w:eastAsia="en-US"/>
        </w:rPr>
      </w:pPr>
    </w:p>
    <w:p w14:paraId="6A2DDCD1" w14:textId="1A2DE07C" w:rsidR="00240D3D" w:rsidRPr="00B05C35" w:rsidRDefault="00736380" w:rsidP="003151E1">
      <w:pPr>
        <w:pStyle w:val="Prrafodelista"/>
        <w:widowControl w:val="0"/>
        <w:numPr>
          <w:ilvl w:val="0"/>
          <w:numId w:val="46"/>
        </w:numPr>
        <w:autoSpaceDE w:val="0"/>
        <w:autoSpaceDN w:val="0"/>
        <w:ind w:right="322"/>
        <w:jc w:val="both"/>
        <w:rPr>
          <w:rFonts w:ascii="Verdana" w:eastAsia="Arial MT" w:hAnsi="Verdana" w:cs="Arial MT"/>
          <w:bCs/>
          <w:sz w:val="22"/>
          <w:szCs w:val="22"/>
          <w:lang w:eastAsia="en-US"/>
        </w:rPr>
      </w:pPr>
      <w:r w:rsidRPr="00B05C35">
        <w:rPr>
          <w:rFonts w:ascii="Verdana" w:eastAsia="Arial MT" w:hAnsi="Verdana" w:cs="Arial MT"/>
          <w:b/>
          <w:sz w:val="22"/>
          <w:szCs w:val="22"/>
          <w:lang w:eastAsia="en-US"/>
        </w:rPr>
        <w:t>Etapa</w:t>
      </w:r>
      <w:r w:rsidR="003A0243" w:rsidRPr="00B05C35">
        <w:rPr>
          <w:rFonts w:ascii="Verdana" w:eastAsia="Arial MT" w:hAnsi="Verdana" w:cs="Arial MT"/>
          <w:b/>
          <w:sz w:val="22"/>
          <w:szCs w:val="22"/>
          <w:lang w:eastAsia="en-US"/>
        </w:rPr>
        <w:t xml:space="preserve"> </w:t>
      </w:r>
      <w:r w:rsidR="00240D3D" w:rsidRPr="00B05C35">
        <w:rPr>
          <w:rFonts w:ascii="Verdana" w:eastAsia="Arial MT" w:hAnsi="Verdana" w:cs="Arial MT"/>
          <w:b/>
          <w:sz w:val="22"/>
          <w:szCs w:val="22"/>
          <w:lang w:eastAsia="en-US"/>
        </w:rPr>
        <w:t>de</w:t>
      </w:r>
      <w:r w:rsidR="0097409E" w:rsidRPr="00B05C35">
        <w:rPr>
          <w:rFonts w:ascii="Verdana" w:eastAsia="Arial MT" w:hAnsi="Verdana" w:cs="Arial MT"/>
          <w:b/>
          <w:sz w:val="22"/>
          <w:szCs w:val="22"/>
          <w:lang w:eastAsia="en-US"/>
        </w:rPr>
        <w:t xml:space="preserve"> </w:t>
      </w:r>
      <w:r w:rsidR="00240D3D" w:rsidRPr="00B05C35">
        <w:rPr>
          <w:rFonts w:ascii="Verdana" w:eastAsia="Arial MT" w:hAnsi="Verdana" w:cs="Arial MT"/>
          <w:b/>
          <w:sz w:val="22"/>
          <w:szCs w:val="22"/>
          <w:lang w:eastAsia="en-US"/>
        </w:rPr>
        <w:t>instrucción</w:t>
      </w:r>
      <w:r w:rsidR="0097409E" w:rsidRPr="00B05C35">
        <w:rPr>
          <w:rFonts w:ascii="Verdana" w:eastAsia="Arial MT" w:hAnsi="Verdana" w:cs="Arial MT"/>
          <w:b/>
          <w:sz w:val="22"/>
          <w:szCs w:val="22"/>
          <w:lang w:eastAsia="en-US"/>
        </w:rPr>
        <w:t xml:space="preserve"> </w:t>
      </w:r>
      <w:r w:rsidR="00240D3D" w:rsidRPr="00B05C35">
        <w:rPr>
          <w:rFonts w:ascii="Verdana" w:eastAsia="Arial MT" w:hAnsi="Verdana" w:cs="Arial MT"/>
          <w:b/>
          <w:sz w:val="22"/>
          <w:szCs w:val="22"/>
          <w:lang w:eastAsia="en-US"/>
        </w:rPr>
        <w:t>disciplinaria</w:t>
      </w:r>
      <w:r w:rsidR="000118CA" w:rsidRPr="00B05C35">
        <w:rPr>
          <w:rFonts w:ascii="Verdana" w:eastAsia="Arial MT" w:hAnsi="Verdana" w:cs="Arial MT"/>
          <w:b/>
          <w:sz w:val="22"/>
          <w:szCs w:val="22"/>
          <w:lang w:eastAsia="en-US"/>
        </w:rPr>
        <w:t xml:space="preserve">: </w:t>
      </w:r>
      <w:r w:rsidR="000118CA" w:rsidRPr="00B05C35">
        <w:rPr>
          <w:rFonts w:ascii="Verdana" w:eastAsia="Arial MT" w:hAnsi="Verdana" w:cs="Arial MT"/>
          <w:bCs/>
          <w:sz w:val="22"/>
          <w:szCs w:val="22"/>
          <w:lang w:eastAsia="en-US"/>
        </w:rPr>
        <w:t xml:space="preserve">Etapa </w:t>
      </w:r>
      <w:r w:rsidR="00240D3D" w:rsidRPr="00B05C35">
        <w:rPr>
          <w:rFonts w:ascii="Verdana" w:eastAsia="Arial MT" w:hAnsi="Verdana" w:cs="Arial MT"/>
          <w:bCs/>
          <w:sz w:val="22"/>
          <w:szCs w:val="22"/>
          <w:lang w:eastAsia="en-US"/>
        </w:rPr>
        <w:t>procesal comprendid</w:t>
      </w:r>
      <w:r w:rsidR="000118CA" w:rsidRPr="00B05C35">
        <w:rPr>
          <w:rFonts w:ascii="Verdana" w:eastAsia="Arial MT" w:hAnsi="Verdana" w:cs="Arial MT"/>
          <w:bCs/>
          <w:sz w:val="22"/>
          <w:szCs w:val="22"/>
          <w:lang w:eastAsia="en-US"/>
        </w:rPr>
        <w:t>a</w:t>
      </w:r>
      <w:r w:rsidR="00240D3D" w:rsidRPr="00B05C35">
        <w:rPr>
          <w:rFonts w:ascii="Verdana" w:eastAsia="Arial MT" w:hAnsi="Verdana" w:cs="Arial MT"/>
          <w:bCs/>
          <w:sz w:val="22"/>
          <w:szCs w:val="22"/>
          <w:lang w:eastAsia="en-US"/>
        </w:rPr>
        <w:t xml:space="preserve"> desde el conocimiento </w:t>
      </w:r>
      <w:r w:rsidR="000118CA" w:rsidRPr="00B05C35">
        <w:rPr>
          <w:rFonts w:ascii="Verdana" w:eastAsia="Arial MT" w:hAnsi="Verdana" w:cs="Arial MT"/>
          <w:bCs/>
          <w:sz w:val="22"/>
          <w:szCs w:val="22"/>
          <w:lang w:eastAsia="en-US"/>
        </w:rPr>
        <w:t xml:space="preserve">y evaluación </w:t>
      </w:r>
      <w:r w:rsidR="00240D3D" w:rsidRPr="00B05C35">
        <w:rPr>
          <w:rFonts w:ascii="Verdana" w:eastAsia="Arial MT" w:hAnsi="Verdana" w:cs="Arial MT"/>
          <w:bCs/>
          <w:sz w:val="22"/>
          <w:szCs w:val="22"/>
          <w:lang w:eastAsia="en-US"/>
        </w:rPr>
        <w:t>de la queja</w:t>
      </w:r>
      <w:r w:rsidR="009E6AF8" w:rsidRPr="00B05C35">
        <w:rPr>
          <w:rFonts w:ascii="Verdana" w:eastAsia="Arial MT" w:hAnsi="Verdana" w:cs="Arial MT"/>
          <w:bCs/>
          <w:sz w:val="22"/>
          <w:szCs w:val="22"/>
          <w:lang w:eastAsia="en-US"/>
        </w:rPr>
        <w:t xml:space="preserve"> que inicia </w:t>
      </w:r>
      <w:r w:rsidR="00C31C6F" w:rsidRPr="00B05C35">
        <w:rPr>
          <w:rFonts w:ascii="Verdana" w:eastAsia="Arial MT" w:hAnsi="Verdana" w:cs="Arial MT"/>
          <w:bCs/>
          <w:sz w:val="22"/>
          <w:szCs w:val="22"/>
          <w:lang w:eastAsia="en-US"/>
        </w:rPr>
        <w:t xml:space="preserve">actuación </w:t>
      </w:r>
      <w:r w:rsidR="009E6AF8" w:rsidRPr="00B05C35">
        <w:rPr>
          <w:rFonts w:ascii="Verdana" w:eastAsia="Arial MT" w:hAnsi="Verdana" w:cs="Arial MT"/>
          <w:bCs/>
          <w:sz w:val="22"/>
          <w:szCs w:val="22"/>
          <w:lang w:eastAsia="en-US"/>
        </w:rPr>
        <w:t>disciplinaria</w:t>
      </w:r>
      <w:r w:rsidR="00C31C6F" w:rsidRPr="00B05C35">
        <w:rPr>
          <w:rFonts w:ascii="Verdana" w:eastAsia="Arial MT" w:hAnsi="Verdana" w:cs="Arial MT"/>
          <w:bCs/>
          <w:sz w:val="22"/>
          <w:szCs w:val="22"/>
          <w:lang w:eastAsia="en-US"/>
        </w:rPr>
        <w:t xml:space="preserve"> </w:t>
      </w:r>
      <w:r w:rsidR="00CE04A5" w:rsidRPr="00B05C35">
        <w:rPr>
          <w:rFonts w:ascii="Verdana" w:eastAsia="Arial MT" w:hAnsi="Verdana" w:cs="Arial MT"/>
          <w:bCs/>
          <w:sz w:val="22"/>
          <w:szCs w:val="22"/>
          <w:lang w:eastAsia="en-US"/>
        </w:rPr>
        <w:t xml:space="preserve">hasta </w:t>
      </w:r>
      <w:r w:rsidR="00240D3D" w:rsidRPr="00B05C35">
        <w:rPr>
          <w:rFonts w:ascii="Verdana" w:eastAsia="Arial MT" w:hAnsi="Verdana" w:cs="Arial MT"/>
          <w:bCs/>
          <w:sz w:val="22"/>
          <w:szCs w:val="22"/>
          <w:lang w:eastAsia="en-US"/>
        </w:rPr>
        <w:t xml:space="preserve">la formulación y notificación del pliego de cargos o </w:t>
      </w:r>
      <w:r w:rsidR="00CE04A5" w:rsidRPr="00B05C35">
        <w:rPr>
          <w:rFonts w:ascii="Verdana" w:eastAsia="Arial MT" w:hAnsi="Verdana" w:cs="Arial MT"/>
          <w:bCs/>
          <w:sz w:val="22"/>
          <w:szCs w:val="22"/>
          <w:lang w:eastAsia="en-US"/>
        </w:rPr>
        <w:t xml:space="preserve">la decisión de </w:t>
      </w:r>
      <w:r w:rsidR="00240D3D" w:rsidRPr="00B05C35">
        <w:rPr>
          <w:rFonts w:ascii="Verdana" w:eastAsia="Arial MT" w:hAnsi="Verdana" w:cs="Arial MT"/>
          <w:bCs/>
          <w:sz w:val="22"/>
          <w:szCs w:val="22"/>
          <w:lang w:eastAsia="en-US"/>
        </w:rPr>
        <w:t>archivo del proceso.</w:t>
      </w:r>
    </w:p>
    <w:p w14:paraId="1A4B9072" w14:textId="77777777" w:rsidR="00736380" w:rsidRPr="00B05C35" w:rsidRDefault="00736380" w:rsidP="00240D3D">
      <w:pPr>
        <w:widowControl w:val="0"/>
        <w:autoSpaceDE w:val="0"/>
        <w:autoSpaceDN w:val="0"/>
        <w:ind w:left="360" w:right="322"/>
        <w:jc w:val="both"/>
        <w:rPr>
          <w:rFonts w:ascii="Verdana" w:eastAsia="Arial MT" w:hAnsi="Verdana" w:cs="Arial MT"/>
          <w:bCs/>
          <w:sz w:val="22"/>
          <w:szCs w:val="22"/>
          <w:lang w:eastAsia="en-US"/>
        </w:rPr>
      </w:pPr>
    </w:p>
    <w:p w14:paraId="656CBEAE" w14:textId="5CA15227" w:rsidR="00240D3D" w:rsidRPr="00B05C35" w:rsidRDefault="00736380" w:rsidP="003151E1">
      <w:pPr>
        <w:pStyle w:val="Prrafodelista"/>
        <w:widowControl w:val="0"/>
        <w:numPr>
          <w:ilvl w:val="0"/>
          <w:numId w:val="46"/>
        </w:numPr>
        <w:autoSpaceDE w:val="0"/>
        <w:autoSpaceDN w:val="0"/>
        <w:ind w:right="322"/>
        <w:jc w:val="both"/>
        <w:rPr>
          <w:rFonts w:ascii="Verdana" w:eastAsia="Arial MT" w:hAnsi="Verdana" w:cs="Arial MT"/>
          <w:bCs/>
          <w:sz w:val="22"/>
          <w:szCs w:val="22"/>
          <w:lang w:eastAsia="en-US"/>
        </w:rPr>
      </w:pPr>
      <w:r w:rsidRPr="00B05C35">
        <w:rPr>
          <w:rFonts w:ascii="Verdana" w:eastAsia="Arial MT" w:hAnsi="Verdana" w:cs="Arial MT"/>
          <w:b/>
          <w:sz w:val="22"/>
          <w:szCs w:val="22"/>
          <w:lang w:eastAsia="en-US"/>
        </w:rPr>
        <w:t>Fallo</w:t>
      </w:r>
      <w:r w:rsidR="00240D3D" w:rsidRPr="00B05C35">
        <w:rPr>
          <w:rFonts w:ascii="Verdana" w:eastAsia="Arial MT" w:hAnsi="Verdana" w:cs="Arial MT"/>
          <w:b/>
          <w:sz w:val="22"/>
          <w:szCs w:val="22"/>
          <w:lang w:eastAsia="en-US"/>
        </w:rPr>
        <w:t>:</w:t>
      </w:r>
      <w:r w:rsidR="00240D3D" w:rsidRPr="00B05C35">
        <w:rPr>
          <w:rFonts w:ascii="Verdana" w:eastAsia="Arial MT" w:hAnsi="Verdana" w:cs="Arial MT"/>
          <w:bCs/>
          <w:sz w:val="22"/>
          <w:szCs w:val="22"/>
          <w:lang w:eastAsia="en-US"/>
        </w:rPr>
        <w:t xml:space="preserve"> decisión mediante la cual finaliza la etapa de juzgamiento, puede ser sancionatorio o absolutorio.</w:t>
      </w:r>
    </w:p>
    <w:p w14:paraId="292A2F31" w14:textId="77777777" w:rsidR="00736380" w:rsidRPr="00B05C35" w:rsidRDefault="00736380" w:rsidP="00240D3D">
      <w:pPr>
        <w:widowControl w:val="0"/>
        <w:autoSpaceDE w:val="0"/>
        <w:autoSpaceDN w:val="0"/>
        <w:ind w:left="360" w:right="322"/>
        <w:jc w:val="both"/>
        <w:rPr>
          <w:rFonts w:ascii="Verdana" w:eastAsia="Arial MT" w:hAnsi="Verdana" w:cs="Arial MT"/>
          <w:bCs/>
          <w:sz w:val="22"/>
          <w:szCs w:val="22"/>
          <w:lang w:eastAsia="en-US"/>
        </w:rPr>
      </w:pPr>
    </w:p>
    <w:p w14:paraId="17DC160B" w14:textId="6CF17600" w:rsidR="00240D3D" w:rsidRPr="00B05C35" w:rsidRDefault="00736380" w:rsidP="003151E1">
      <w:pPr>
        <w:pStyle w:val="Prrafodelista"/>
        <w:widowControl w:val="0"/>
        <w:numPr>
          <w:ilvl w:val="0"/>
          <w:numId w:val="46"/>
        </w:numPr>
        <w:autoSpaceDE w:val="0"/>
        <w:autoSpaceDN w:val="0"/>
        <w:ind w:right="322"/>
        <w:jc w:val="both"/>
        <w:rPr>
          <w:rFonts w:ascii="Verdana" w:eastAsia="Arial MT" w:hAnsi="Verdana" w:cs="Arial MT"/>
          <w:bCs/>
          <w:sz w:val="22"/>
          <w:szCs w:val="22"/>
          <w:lang w:eastAsia="en-US"/>
        </w:rPr>
      </w:pPr>
      <w:r w:rsidRPr="00B05C35">
        <w:rPr>
          <w:rFonts w:ascii="Verdana" w:eastAsia="Arial MT" w:hAnsi="Verdana" w:cs="Arial MT"/>
          <w:b/>
          <w:sz w:val="22"/>
          <w:szCs w:val="22"/>
          <w:lang w:eastAsia="en-US"/>
        </w:rPr>
        <w:t xml:space="preserve">Falta </w:t>
      </w:r>
      <w:r w:rsidR="00240D3D" w:rsidRPr="00B05C35">
        <w:rPr>
          <w:rFonts w:ascii="Verdana" w:eastAsia="Arial MT" w:hAnsi="Verdana" w:cs="Arial MT"/>
          <w:b/>
          <w:sz w:val="22"/>
          <w:szCs w:val="22"/>
          <w:lang w:eastAsia="en-US"/>
        </w:rPr>
        <w:t>disciplinaria:</w:t>
      </w:r>
      <w:r w:rsidR="00240D3D" w:rsidRPr="00B05C35">
        <w:rPr>
          <w:rFonts w:ascii="Verdana" w:eastAsia="Arial MT" w:hAnsi="Verdana" w:cs="Arial MT"/>
          <w:bCs/>
          <w:sz w:val="22"/>
          <w:szCs w:val="22"/>
          <w:lang w:eastAsia="en-US"/>
        </w:rPr>
        <w:t xml:space="preserve"> </w:t>
      </w:r>
      <w:r w:rsidR="00A957BE" w:rsidRPr="00B05C35">
        <w:rPr>
          <w:rFonts w:ascii="Verdana" w:eastAsia="Arial MT" w:hAnsi="Verdana" w:cs="Arial MT"/>
          <w:bCs/>
          <w:sz w:val="22"/>
          <w:szCs w:val="22"/>
          <w:lang w:eastAsia="en-US"/>
        </w:rPr>
        <w:t>E</w:t>
      </w:r>
      <w:r w:rsidR="00240D3D" w:rsidRPr="00B05C35">
        <w:rPr>
          <w:rFonts w:ascii="Verdana" w:eastAsia="Arial MT" w:hAnsi="Verdana" w:cs="Arial MT"/>
          <w:bCs/>
          <w:sz w:val="22"/>
          <w:szCs w:val="22"/>
          <w:lang w:eastAsia="en-US"/>
        </w:rPr>
        <w:t xml:space="preserve">s la conducta prevista por la ley, realizada por el sujeto disciplinable </w:t>
      </w:r>
      <w:r w:rsidR="000672D5" w:rsidRPr="00B05C35">
        <w:rPr>
          <w:rFonts w:ascii="Verdana" w:eastAsia="Arial MT" w:hAnsi="Verdana" w:cs="Arial MT"/>
          <w:bCs/>
          <w:sz w:val="22"/>
          <w:szCs w:val="22"/>
          <w:lang w:eastAsia="en-US"/>
        </w:rPr>
        <w:t>que da lugar a la imposición de la sanción discip</w:t>
      </w:r>
      <w:r w:rsidR="00836DDC" w:rsidRPr="00B05C35">
        <w:rPr>
          <w:rFonts w:ascii="Verdana" w:eastAsia="Arial MT" w:hAnsi="Verdana" w:cs="Arial MT"/>
          <w:bCs/>
          <w:sz w:val="22"/>
          <w:szCs w:val="22"/>
          <w:lang w:eastAsia="en-US"/>
        </w:rPr>
        <w:t xml:space="preserve">linaria, </w:t>
      </w:r>
      <w:r w:rsidR="00240D3D" w:rsidRPr="00B05C35">
        <w:rPr>
          <w:rFonts w:ascii="Verdana" w:eastAsia="Arial MT" w:hAnsi="Verdana" w:cs="Arial MT"/>
          <w:bCs/>
          <w:sz w:val="22"/>
          <w:szCs w:val="22"/>
          <w:lang w:eastAsia="en-US"/>
        </w:rPr>
        <w:t>por acción o por omisión que conlleve al incumplimiento de deberes, extralimitación en el ejercicio de derechos y funciones, prohibiciones y violación del régimen de inhabilidades, incompatibilidades, impedimentos y conflicto</w:t>
      </w:r>
      <w:r w:rsidR="006F4C66" w:rsidRPr="00B05C35">
        <w:rPr>
          <w:rFonts w:ascii="Verdana" w:eastAsia="Arial MT" w:hAnsi="Verdana" w:cs="Arial MT"/>
          <w:bCs/>
          <w:sz w:val="22"/>
          <w:szCs w:val="22"/>
          <w:lang w:eastAsia="en-US"/>
        </w:rPr>
        <w:t xml:space="preserve"> </w:t>
      </w:r>
      <w:r w:rsidR="00240D3D" w:rsidRPr="00B05C35">
        <w:rPr>
          <w:rFonts w:ascii="Verdana" w:eastAsia="Arial MT" w:hAnsi="Verdana" w:cs="Arial MT"/>
          <w:bCs/>
          <w:sz w:val="22"/>
          <w:szCs w:val="22"/>
          <w:lang w:eastAsia="en-US"/>
        </w:rPr>
        <w:t>de interés, sin estar amparado en causal de exclusión de responsabilidad.</w:t>
      </w:r>
    </w:p>
    <w:p w14:paraId="5E286C7B" w14:textId="77777777" w:rsidR="0089434D" w:rsidRPr="00B05C35" w:rsidRDefault="0089434D" w:rsidP="0089434D">
      <w:pPr>
        <w:widowControl w:val="0"/>
        <w:autoSpaceDE w:val="0"/>
        <w:autoSpaceDN w:val="0"/>
        <w:ind w:left="360" w:right="322"/>
        <w:jc w:val="both"/>
        <w:rPr>
          <w:rFonts w:ascii="Verdana" w:eastAsia="Arial MT" w:hAnsi="Verdana" w:cs="Arial MT"/>
          <w:bCs/>
          <w:sz w:val="22"/>
          <w:szCs w:val="22"/>
          <w:lang w:eastAsia="en-US"/>
        </w:rPr>
      </w:pPr>
    </w:p>
    <w:p w14:paraId="4FD6A185" w14:textId="4A6F6D66" w:rsidR="0089434D" w:rsidRPr="00B05C35" w:rsidRDefault="0089434D" w:rsidP="0089434D">
      <w:pPr>
        <w:pStyle w:val="Prrafodelista"/>
        <w:widowControl w:val="0"/>
        <w:numPr>
          <w:ilvl w:val="0"/>
          <w:numId w:val="46"/>
        </w:numPr>
        <w:autoSpaceDE w:val="0"/>
        <w:autoSpaceDN w:val="0"/>
        <w:ind w:right="322"/>
        <w:jc w:val="both"/>
        <w:rPr>
          <w:rFonts w:ascii="Verdana" w:eastAsia="Arial MT" w:hAnsi="Verdana" w:cs="Arial MT"/>
          <w:bCs/>
          <w:sz w:val="22"/>
          <w:szCs w:val="22"/>
          <w:lang w:eastAsia="en-US"/>
        </w:rPr>
      </w:pPr>
      <w:r w:rsidRPr="00B05C35">
        <w:rPr>
          <w:rFonts w:ascii="Verdana" w:eastAsia="Arial MT" w:hAnsi="Verdana" w:cs="Arial MT"/>
          <w:b/>
          <w:sz w:val="22"/>
          <w:szCs w:val="22"/>
          <w:lang w:eastAsia="en-US"/>
        </w:rPr>
        <w:t>Funcionario de Conocimiento:</w:t>
      </w:r>
      <w:r w:rsidRPr="00B05C35">
        <w:rPr>
          <w:rFonts w:ascii="Verdana" w:eastAsia="Arial MT" w:hAnsi="Verdana" w:cs="Arial MT"/>
          <w:bCs/>
          <w:sz w:val="22"/>
          <w:szCs w:val="22"/>
          <w:lang w:eastAsia="en-US"/>
        </w:rPr>
        <w:t xml:space="preserve"> Servidor público encargado de tramitar la actuación disciplinaria</w:t>
      </w:r>
      <w:r w:rsidR="0009143D">
        <w:rPr>
          <w:rFonts w:ascii="Verdana" w:eastAsia="Arial MT" w:hAnsi="Verdana" w:cs="Arial MT"/>
          <w:bCs/>
          <w:sz w:val="22"/>
          <w:szCs w:val="22"/>
          <w:lang w:eastAsia="en-US"/>
        </w:rPr>
        <w:t xml:space="preserve">, en la etapa en que se encuentre </w:t>
      </w:r>
      <w:r w:rsidR="00ED7E79">
        <w:rPr>
          <w:rFonts w:ascii="Verdana" w:eastAsia="Arial MT" w:hAnsi="Verdana" w:cs="Arial MT"/>
          <w:bCs/>
          <w:sz w:val="22"/>
          <w:szCs w:val="22"/>
          <w:lang w:eastAsia="en-US"/>
        </w:rPr>
        <w:t>en trámite.</w:t>
      </w:r>
    </w:p>
    <w:p w14:paraId="77DB2186" w14:textId="77777777" w:rsidR="00736380" w:rsidRPr="00B05C35" w:rsidRDefault="00736380" w:rsidP="00240D3D">
      <w:pPr>
        <w:widowControl w:val="0"/>
        <w:autoSpaceDE w:val="0"/>
        <w:autoSpaceDN w:val="0"/>
        <w:ind w:left="360" w:right="322"/>
        <w:jc w:val="both"/>
        <w:rPr>
          <w:rFonts w:ascii="Verdana" w:eastAsia="Arial MT" w:hAnsi="Verdana" w:cs="Arial MT"/>
          <w:bCs/>
          <w:sz w:val="22"/>
          <w:szCs w:val="22"/>
          <w:lang w:eastAsia="en-US"/>
        </w:rPr>
      </w:pPr>
    </w:p>
    <w:p w14:paraId="361D2605" w14:textId="32FB41BE" w:rsidR="00240D3D" w:rsidRPr="00B05C35" w:rsidRDefault="00A957BE" w:rsidP="003151E1">
      <w:pPr>
        <w:pStyle w:val="Prrafodelista"/>
        <w:widowControl w:val="0"/>
        <w:numPr>
          <w:ilvl w:val="0"/>
          <w:numId w:val="46"/>
        </w:numPr>
        <w:autoSpaceDE w:val="0"/>
        <w:autoSpaceDN w:val="0"/>
        <w:ind w:right="322"/>
        <w:jc w:val="both"/>
        <w:rPr>
          <w:rFonts w:ascii="Verdana" w:eastAsia="Arial MT" w:hAnsi="Verdana" w:cs="Arial MT"/>
          <w:bCs/>
          <w:sz w:val="22"/>
          <w:szCs w:val="22"/>
          <w:lang w:eastAsia="en-US"/>
        </w:rPr>
      </w:pPr>
      <w:r w:rsidRPr="00B05C35">
        <w:rPr>
          <w:rFonts w:ascii="Verdana" w:eastAsia="Arial MT" w:hAnsi="Verdana" w:cs="Arial MT"/>
          <w:b/>
          <w:sz w:val="22"/>
          <w:szCs w:val="22"/>
          <w:lang w:eastAsia="en-US"/>
        </w:rPr>
        <w:t>GID:</w:t>
      </w:r>
      <w:r w:rsidR="00240D3D" w:rsidRPr="00B05C35">
        <w:rPr>
          <w:rFonts w:ascii="Verdana" w:eastAsia="Arial MT" w:hAnsi="Verdana" w:cs="Arial MT"/>
          <w:bCs/>
          <w:sz w:val="22"/>
          <w:szCs w:val="22"/>
          <w:lang w:eastAsia="en-US"/>
        </w:rPr>
        <w:t xml:space="preserve"> </w:t>
      </w:r>
      <w:r w:rsidR="003151E1" w:rsidRPr="00B05C35">
        <w:rPr>
          <w:rFonts w:ascii="Verdana" w:eastAsia="Arial MT" w:hAnsi="Verdana" w:cs="Arial MT"/>
          <w:bCs/>
          <w:sz w:val="22"/>
          <w:szCs w:val="22"/>
          <w:lang w:eastAsia="en-US"/>
        </w:rPr>
        <w:t>G</w:t>
      </w:r>
      <w:r w:rsidR="00240D3D" w:rsidRPr="00B05C35">
        <w:rPr>
          <w:rFonts w:ascii="Verdana" w:eastAsia="Arial MT" w:hAnsi="Verdana" w:cs="Arial MT"/>
          <w:bCs/>
          <w:sz w:val="22"/>
          <w:szCs w:val="22"/>
          <w:lang w:eastAsia="en-US"/>
        </w:rPr>
        <w:t xml:space="preserve">rupo de </w:t>
      </w:r>
      <w:r w:rsidR="00836DDC" w:rsidRPr="00B05C35">
        <w:rPr>
          <w:rFonts w:ascii="Verdana" w:eastAsia="Arial MT" w:hAnsi="Verdana" w:cs="Arial MT"/>
          <w:bCs/>
          <w:sz w:val="22"/>
          <w:szCs w:val="22"/>
          <w:lang w:eastAsia="en-US"/>
        </w:rPr>
        <w:t>I</w:t>
      </w:r>
      <w:r w:rsidR="00240D3D" w:rsidRPr="00B05C35">
        <w:rPr>
          <w:rFonts w:ascii="Verdana" w:eastAsia="Arial MT" w:hAnsi="Verdana" w:cs="Arial MT"/>
          <w:bCs/>
          <w:sz w:val="22"/>
          <w:szCs w:val="22"/>
          <w:lang w:eastAsia="en-US"/>
        </w:rPr>
        <w:t xml:space="preserve">nstrucción </w:t>
      </w:r>
      <w:r w:rsidR="00836DDC" w:rsidRPr="00B05C35">
        <w:rPr>
          <w:rFonts w:ascii="Verdana" w:eastAsia="Arial MT" w:hAnsi="Verdana" w:cs="Arial MT"/>
          <w:bCs/>
          <w:sz w:val="22"/>
          <w:szCs w:val="22"/>
          <w:lang w:eastAsia="en-US"/>
        </w:rPr>
        <w:t>D</w:t>
      </w:r>
      <w:r w:rsidR="00240D3D" w:rsidRPr="00B05C35">
        <w:rPr>
          <w:rFonts w:ascii="Verdana" w:eastAsia="Arial MT" w:hAnsi="Verdana" w:cs="Arial MT"/>
          <w:bCs/>
          <w:sz w:val="22"/>
          <w:szCs w:val="22"/>
          <w:lang w:eastAsia="en-US"/>
        </w:rPr>
        <w:t>isciplinaria.</w:t>
      </w:r>
    </w:p>
    <w:p w14:paraId="5FCBA5E6" w14:textId="77777777" w:rsidR="00736380" w:rsidRPr="00B05C35" w:rsidRDefault="00736380" w:rsidP="00240D3D">
      <w:pPr>
        <w:widowControl w:val="0"/>
        <w:autoSpaceDE w:val="0"/>
        <w:autoSpaceDN w:val="0"/>
        <w:ind w:left="360" w:right="322"/>
        <w:jc w:val="both"/>
        <w:rPr>
          <w:rFonts w:ascii="Verdana" w:eastAsia="Arial MT" w:hAnsi="Verdana" w:cs="Arial MT"/>
          <w:bCs/>
          <w:sz w:val="22"/>
          <w:szCs w:val="22"/>
          <w:lang w:eastAsia="en-US"/>
        </w:rPr>
      </w:pPr>
    </w:p>
    <w:p w14:paraId="160A557E" w14:textId="196D52CB" w:rsidR="00240D3D" w:rsidRPr="00B05C35" w:rsidRDefault="00736380" w:rsidP="003151E1">
      <w:pPr>
        <w:pStyle w:val="Prrafodelista"/>
        <w:widowControl w:val="0"/>
        <w:numPr>
          <w:ilvl w:val="0"/>
          <w:numId w:val="46"/>
        </w:numPr>
        <w:autoSpaceDE w:val="0"/>
        <w:autoSpaceDN w:val="0"/>
        <w:ind w:right="322"/>
        <w:jc w:val="both"/>
        <w:rPr>
          <w:rFonts w:ascii="Verdana" w:eastAsia="Arial MT" w:hAnsi="Verdana" w:cs="Arial MT"/>
          <w:bCs/>
          <w:sz w:val="22"/>
          <w:szCs w:val="22"/>
          <w:lang w:eastAsia="en-US"/>
        </w:rPr>
      </w:pPr>
      <w:r w:rsidRPr="00B05C35">
        <w:rPr>
          <w:rFonts w:ascii="Verdana" w:eastAsia="Arial MT" w:hAnsi="Verdana" w:cs="Arial MT"/>
          <w:b/>
          <w:sz w:val="22"/>
          <w:szCs w:val="22"/>
          <w:lang w:eastAsia="en-US"/>
        </w:rPr>
        <w:t xml:space="preserve">Notificación </w:t>
      </w:r>
      <w:r w:rsidR="00240D3D" w:rsidRPr="00B05C35">
        <w:rPr>
          <w:rFonts w:ascii="Verdana" w:eastAsia="Arial MT" w:hAnsi="Verdana" w:cs="Arial MT"/>
          <w:b/>
          <w:sz w:val="22"/>
          <w:szCs w:val="22"/>
          <w:lang w:eastAsia="en-US"/>
        </w:rPr>
        <w:t>personal:</w:t>
      </w:r>
      <w:r w:rsidR="00240D3D" w:rsidRPr="00B05C35">
        <w:rPr>
          <w:rFonts w:ascii="Verdana" w:eastAsia="Arial MT" w:hAnsi="Verdana" w:cs="Arial MT"/>
          <w:bCs/>
          <w:sz w:val="22"/>
          <w:szCs w:val="22"/>
          <w:lang w:eastAsia="en-US"/>
        </w:rPr>
        <w:t xml:space="preserve"> </w:t>
      </w:r>
      <w:r w:rsidR="003151E1" w:rsidRPr="00B05C35">
        <w:rPr>
          <w:rFonts w:ascii="Verdana" w:eastAsia="Arial MT" w:hAnsi="Verdana" w:cs="Arial MT"/>
          <w:bCs/>
          <w:sz w:val="22"/>
          <w:szCs w:val="22"/>
          <w:lang w:eastAsia="en-US"/>
        </w:rPr>
        <w:t>E</w:t>
      </w:r>
      <w:r w:rsidR="00240D3D" w:rsidRPr="00B05C35">
        <w:rPr>
          <w:rFonts w:ascii="Verdana" w:eastAsia="Arial MT" w:hAnsi="Verdana" w:cs="Arial MT"/>
          <w:bCs/>
          <w:sz w:val="22"/>
          <w:szCs w:val="22"/>
          <w:lang w:eastAsia="en-US"/>
        </w:rPr>
        <w:t>s la forma de dar a conocer las decisiones tomadas, directa y efectivamente a los sujetos procesales.</w:t>
      </w:r>
    </w:p>
    <w:p w14:paraId="14F14D4F" w14:textId="77777777" w:rsidR="00736380" w:rsidRDefault="00736380" w:rsidP="00240D3D">
      <w:pPr>
        <w:widowControl w:val="0"/>
        <w:autoSpaceDE w:val="0"/>
        <w:autoSpaceDN w:val="0"/>
        <w:ind w:left="360" w:right="322"/>
        <w:jc w:val="both"/>
        <w:rPr>
          <w:rFonts w:ascii="Verdana" w:eastAsia="Arial MT" w:hAnsi="Verdana" w:cs="Arial MT"/>
          <w:bCs/>
          <w:sz w:val="22"/>
          <w:szCs w:val="22"/>
          <w:lang w:eastAsia="en-US"/>
        </w:rPr>
      </w:pPr>
    </w:p>
    <w:p w14:paraId="493CEE6C" w14:textId="77777777" w:rsidR="00BA6549" w:rsidRDefault="00D104C5" w:rsidP="00BA6549">
      <w:pPr>
        <w:pStyle w:val="Prrafodelista"/>
        <w:widowControl w:val="0"/>
        <w:numPr>
          <w:ilvl w:val="0"/>
          <w:numId w:val="48"/>
        </w:numPr>
        <w:autoSpaceDE w:val="0"/>
        <w:autoSpaceDN w:val="0"/>
        <w:ind w:right="322"/>
        <w:jc w:val="both"/>
        <w:rPr>
          <w:rFonts w:ascii="Verdana" w:eastAsia="Arial MT" w:hAnsi="Verdana" w:cs="Arial MT"/>
          <w:bCs/>
          <w:sz w:val="22"/>
          <w:szCs w:val="22"/>
          <w:lang w:eastAsia="en-US"/>
        </w:rPr>
      </w:pPr>
      <w:r w:rsidRPr="00CE51CA">
        <w:rPr>
          <w:rFonts w:ascii="Verdana" w:eastAsia="Arial MT" w:hAnsi="Verdana" w:cs="Arial MT"/>
          <w:b/>
          <w:sz w:val="22"/>
          <w:szCs w:val="22"/>
          <w:lang w:eastAsia="en-US"/>
        </w:rPr>
        <w:t>Notificación por medios de comunicación electrónicos</w:t>
      </w:r>
      <w:r w:rsidR="00CE51CA" w:rsidRPr="00CE51CA">
        <w:rPr>
          <w:rFonts w:ascii="Verdana" w:eastAsia="Arial MT" w:hAnsi="Verdana" w:cs="Arial MT"/>
          <w:b/>
          <w:sz w:val="22"/>
          <w:szCs w:val="22"/>
          <w:lang w:eastAsia="en-US"/>
        </w:rPr>
        <w:t>:</w:t>
      </w:r>
      <w:r w:rsidRPr="006D7FAC">
        <w:rPr>
          <w:rFonts w:ascii="Verdana" w:eastAsia="Arial MT" w:hAnsi="Verdana" w:cs="Arial MT"/>
          <w:bCs/>
          <w:sz w:val="22"/>
          <w:szCs w:val="22"/>
          <w:lang w:eastAsia="en-US"/>
        </w:rPr>
        <w:t xml:space="preserve"> Las decisiones que deban notificarse personalmente podrán ser enviadas al número de fax o a la dirección de correo electrónico del investigado o de su defensor, si previamente y, por escrito, hubieren aceptado ser notificados de esta manera. La notificación se entenderá surtida en la fecha que aparezca en el reporte del fax o en que el correo electrónico sea enviado. La respectiva constancia será anexada al expediente. </w:t>
      </w:r>
    </w:p>
    <w:p w14:paraId="5017A940" w14:textId="77777777" w:rsidR="00BA6549" w:rsidRDefault="00BA6549" w:rsidP="00BA6549">
      <w:pPr>
        <w:pStyle w:val="Prrafodelista"/>
        <w:widowControl w:val="0"/>
        <w:autoSpaceDE w:val="0"/>
        <w:autoSpaceDN w:val="0"/>
        <w:ind w:left="720" w:right="322"/>
        <w:jc w:val="both"/>
        <w:rPr>
          <w:rFonts w:ascii="Verdana" w:eastAsia="Arial MT" w:hAnsi="Verdana" w:cs="Arial MT"/>
          <w:bCs/>
          <w:sz w:val="22"/>
          <w:szCs w:val="22"/>
          <w:lang w:eastAsia="en-US"/>
        </w:rPr>
      </w:pPr>
    </w:p>
    <w:p w14:paraId="63249BDA" w14:textId="7BEDCB7A" w:rsidR="00BF6CFA" w:rsidRDefault="00BF6CFA" w:rsidP="00BA6549">
      <w:pPr>
        <w:pStyle w:val="Prrafodelista"/>
        <w:widowControl w:val="0"/>
        <w:numPr>
          <w:ilvl w:val="0"/>
          <w:numId w:val="48"/>
        </w:numPr>
        <w:autoSpaceDE w:val="0"/>
        <w:autoSpaceDN w:val="0"/>
        <w:ind w:right="322"/>
        <w:jc w:val="both"/>
        <w:rPr>
          <w:rFonts w:ascii="Verdana" w:eastAsia="Arial MT" w:hAnsi="Verdana" w:cs="Arial MT"/>
          <w:bCs/>
          <w:sz w:val="22"/>
          <w:szCs w:val="22"/>
          <w:lang w:eastAsia="en-US"/>
        </w:rPr>
      </w:pPr>
      <w:r w:rsidRPr="00BA6549">
        <w:rPr>
          <w:rFonts w:ascii="Verdana" w:eastAsia="Arial MT" w:hAnsi="Verdana" w:cs="Arial MT"/>
          <w:b/>
          <w:sz w:val="22"/>
          <w:szCs w:val="22"/>
          <w:lang w:eastAsia="en-US"/>
        </w:rPr>
        <w:t>Notificación de decisiones interlocutorias</w:t>
      </w:r>
      <w:r w:rsidR="00BA6549">
        <w:rPr>
          <w:rFonts w:ascii="Verdana" w:eastAsia="Arial MT" w:hAnsi="Verdana" w:cs="Arial MT"/>
          <w:b/>
          <w:sz w:val="22"/>
          <w:szCs w:val="22"/>
          <w:lang w:eastAsia="en-US"/>
        </w:rPr>
        <w:t>:</w:t>
      </w:r>
      <w:r w:rsidRPr="00BA6549">
        <w:rPr>
          <w:rFonts w:ascii="Verdana" w:eastAsia="Arial MT" w:hAnsi="Verdana" w:cs="Arial MT"/>
          <w:b/>
          <w:sz w:val="22"/>
          <w:szCs w:val="22"/>
          <w:lang w:eastAsia="en-US"/>
        </w:rPr>
        <w:t xml:space="preserve"> </w:t>
      </w:r>
      <w:r w:rsidRPr="00BA6549">
        <w:rPr>
          <w:rFonts w:ascii="Verdana" w:eastAsia="Arial MT" w:hAnsi="Verdana" w:cs="Arial MT"/>
          <w:bCs/>
          <w:sz w:val="22"/>
          <w:szCs w:val="22"/>
          <w:lang w:eastAsia="en-US"/>
        </w:rPr>
        <w:t>P</w:t>
      </w:r>
      <w:r w:rsidRPr="00BF6CFA">
        <w:rPr>
          <w:rFonts w:ascii="Verdana" w:eastAsia="Arial MT" w:hAnsi="Verdana" w:cs="Arial MT"/>
          <w:bCs/>
          <w:sz w:val="22"/>
          <w:szCs w:val="22"/>
          <w:lang w:eastAsia="en-US"/>
        </w:rPr>
        <w:t>roferida la decisión se procederá así: 1. Al día siguiente se librará comunicación con destino a la persona que deba notificarse. 2. En la comunicación se indicarán la fecha de la providencia y la decisión tomada</w:t>
      </w:r>
      <w:r w:rsidR="006D7FAC">
        <w:rPr>
          <w:rFonts w:ascii="Verdana" w:eastAsia="Arial MT" w:hAnsi="Verdana" w:cs="Arial MT"/>
          <w:bCs/>
          <w:sz w:val="22"/>
          <w:szCs w:val="22"/>
          <w:lang w:eastAsia="en-US"/>
        </w:rPr>
        <w:t xml:space="preserve"> </w:t>
      </w:r>
      <w:r w:rsidR="006D7FAC" w:rsidRPr="006D7FAC">
        <w:rPr>
          <w:rFonts w:ascii="Verdana" w:eastAsia="Arial MT" w:hAnsi="Verdana" w:cs="Arial MT"/>
          <w:bCs/>
          <w:sz w:val="22"/>
          <w:szCs w:val="22"/>
          <w:lang w:eastAsia="en-US"/>
        </w:rPr>
        <w:t xml:space="preserve">3. Si transcurridos tres (3) días hábiles al recibo de la comunicación el disciplinado no comparece, la </w:t>
      </w:r>
      <w:r w:rsidR="0035015F">
        <w:rPr>
          <w:rFonts w:ascii="Verdana" w:eastAsia="Arial MT" w:hAnsi="Verdana" w:cs="Arial MT"/>
          <w:bCs/>
          <w:sz w:val="22"/>
          <w:szCs w:val="22"/>
          <w:lang w:eastAsia="en-US"/>
        </w:rPr>
        <w:t>S</w:t>
      </w:r>
      <w:r w:rsidR="006D7FAC" w:rsidRPr="006D7FAC">
        <w:rPr>
          <w:rFonts w:ascii="Verdana" w:eastAsia="Arial MT" w:hAnsi="Verdana" w:cs="Arial MT"/>
          <w:bCs/>
          <w:sz w:val="22"/>
          <w:szCs w:val="22"/>
          <w:lang w:eastAsia="en-US"/>
        </w:rPr>
        <w:t xml:space="preserve">ecretaría del despacho, que profirió la decisión la notificará por </w:t>
      </w:r>
      <w:r w:rsidR="0035015F">
        <w:rPr>
          <w:rFonts w:ascii="Verdana" w:eastAsia="Arial MT" w:hAnsi="Verdana" w:cs="Arial MT"/>
          <w:bCs/>
          <w:sz w:val="22"/>
          <w:szCs w:val="22"/>
          <w:lang w:eastAsia="en-US"/>
        </w:rPr>
        <w:t>E</w:t>
      </w:r>
      <w:r w:rsidR="006D7FAC" w:rsidRPr="006D7FAC">
        <w:rPr>
          <w:rFonts w:ascii="Verdana" w:eastAsia="Arial MT" w:hAnsi="Verdana" w:cs="Arial MT"/>
          <w:bCs/>
          <w:sz w:val="22"/>
          <w:szCs w:val="22"/>
          <w:lang w:eastAsia="en-US"/>
        </w:rPr>
        <w:t xml:space="preserve">stado. Se entenderá recibida la comunicación cuando hayan transcurrido cinco (5) días, contados </w:t>
      </w:r>
      <w:r w:rsidR="006D7FAC" w:rsidRPr="006D7FAC">
        <w:rPr>
          <w:rFonts w:ascii="Verdana" w:eastAsia="Arial MT" w:hAnsi="Verdana" w:cs="Arial MT"/>
          <w:bCs/>
          <w:sz w:val="22"/>
          <w:szCs w:val="22"/>
          <w:lang w:eastAsia="en-US"/>
        </w:rPr>
        <w:lastRenderedPageBreak/>
        <w:t>a partir del día siguiente a la entrega en la oficina de correo. De esta forma se notificará el auto de cierre de la investigación y traslado para alegatos precalificatorios y el traslado del dictamen pericial para la etapa de investigación</w:t>
      </w:r>
      <w:r w:rsidR="0035015F">
        <w:rPr>
          <w:rFonts w:ascii="Verdana" w:eastAsia="Arial MT" w:hAnsi="Verdana" w:cs="Arial MT"/>
          <w:bCs/>
          <w:sz w:val="22"/>
          <w:szCs w:val="22"/>
          <w:lang w:eastAsia="en-US"/>
        </w:rPr>
        <w:t>.</w:t>
      </w:r>
    </w:p>
    <w:p w14:paraId="3DD2C103" w14:textId="77777777" w:rsidR="00D104C5" w:rsidRPr="00B05C35" w:rsidRDefault="00D104C5" w:rsidP="00240D3D">
      <w:pPr>
        <w:widowControl w:val="0"/>
        <w:autoSpaceDE w:val="0"/>
        <w:autoSpaceDN w:val="0"/>
        <w:ind w:left="360" w:right="322"/>
        <w:jc w:val="both"/>
        <w:rPr>
          <w:rFonts w:ascii="Verdana" w:eastAsia="Arial MT" w:hAnsi="Verdana" w:cs="Arial MT"/>
          <w:bCs/>
          <w:sz w:val="22"/>
          <w:szCs w:val="22"/>
          <w:lang w:eastAsia="en-US"/>
        </w:rPr>
      </w:pPr>
    </w:p>
    <w:p w14:paraId="77B9F918" w14:textId="69D2E7A8" w:rsidR="00316969" w:rsidRPr="00B05C35" w:rsidRDefault="00316969" w:rsidP="00316969">
      <w:pPr>
        <w:pStyle w:val="Prrafodelista"/>
        <w:widowControl w:val="0"/>
        <w:numPr>
          <w:ilvl w:val="0"/>
          <w:numId w:val="46"/>
        </w:numPr>
        <w:autoSpaceDE w:val="0"/>
        <w:autoSpaceDN w:val="0"/>
        <w:ind w:right="322"/>
        <w:jc w:val="both"/>
        <w:rPr>
          <w:rFonts w:ascii="Verdana" w:eastAsia="Arial MT" w:hAnsi="Verdana" w:cs="Arial MT"/>
          <w:bCs/>
          <w:sz w:val="22"/>
          <w:szCs w:val="22"/>
          <w:lang w:eastAsia="en-US"/>
        </w:rPr>
      </w:pPr>
      <w:r w:rsidRPr="00B05C35">
        <w:rPr>
          <w:rFonts w:ascii="Verdana" w:eastAsia="Arial MT" w:hAnsi="Verdana" w:cs="Arial MT"/>
          <w:b/>
          <w:sz w:val="22"/>
          <w:szCs w:val="22"/>
          <w:lang w:eastAsia="en-US"/>
        </w:rPr>
        <w:t>Notificación por estado electrónico</w:t>
      </w:r>
      <w:r w:rsidRPr="00B05C35">
        <w:rPr>
          <w:rFonts w:ascii="Verdana" w:eastAsia="Arial MT" w:hAnsi="Verdana" w:cs="Arial MT"/>
          <w:bCs/>
          <w:sz w:val="22"/>
          <w:szCs w:val="22"/>
          <w:lang w:eastAsia="en-US"/>
        </w:rPr>
        <w:t>: Es la forma como se comunican a los interesados las decisiones que no deban realizarse personalmente, consistente en la anotación en una planilla denominada “Estado</w:t>
      </w:r>
      <w:r w:rsidR="00A553E3" w:rsidRPr="00B05C35">
        <w:rPr>
          <w:rFonts w:ascii="Verdana" w:eastAsia="Arial MT" w:hAnsi="Verdana" w:cs="Arial MT"/>
          <w:bCs/>
          <w:sz w:val="22"/>
          <w:szCs w:val="22"/>
          <w:lang w:eastAsia="en-US"/>
        </w:rPr>
        <w:t xml:space="preserve"> Electrónico</w:t>
      </w:r>
      <w:r w:rsidRPr="00B05C35">
        <w:rPr>
          <w:rFonts w:ascii="Verdana" w:eastAsia="Arial MT" w:hAnsi="Verdana" w:cs="Arial MT"/>
          <w:bCs/>
          <w:sz w:val="22"/>
          <w:szCs w:val="22"/>
          <w:lang w:eastAsia="en-US"/>
        </w:rPr>
        <w:t xml:space="preserve">” de los principales datos del proceso, la cual </w:t>
      </w:r>
      <w:r w:rsidR="001E6133" w:rsidRPr="00B05C35">
        <w:rPr>
          <w:rFonts w:ascii="Verdana" w:eastAsia="Arial MT" w:hAnsi="Verdana" w:cs="Arial MT"/>
          <w:bCs/>
          <w:sz w:val="22"/>
          <w:szCs w:val="22"/>
          <w:lang w:eastAsia="en-US"/>
        </w:rPr>
        <w:t xml:space="preserve">se </w:t>
      </w:r>
      <w:r w:rsidRPr="00B05C35">
        <w:rPr>
          <w:rFonts w:ascii="Verdana" w:eastAsia="Arial MT" w:hAnsi="Verdana" w:cs="Arial MT"/>
          <w:bCs/>
          <w:sz w:val="22"/>
          <w:szCs w:val="22"/>
          <w:lang w:eastAsia="en-US"/>
        </w:rPr>
        <w:t xml:space="preserve">debe </w:t>
      </w:r>
      <w:r w:rsidR="001E6133" w:rsidRPr="00B05C35">
        <w:rPr>
          <w:rFonts w:ascii="Verdana" w:eastAsia="Arial MT" w:hAnsi="Verdana" w:cs="Arial MT"/>
          <w:bCs/>
          <w:sz w:val="22"/>
          <w:szCs w:val="22"/>
          <w:lang w:eastAsia="en-US"/>
        </w:rPr>
        <w:t xml:space="preserve">insertar en los medios electrónicos de los que disponga la Entidad y </w:t>
      </w:r>
      <w:r w:rsidR="0070220B" w:rsidRPr="00B05C35">
        <w:rPr>
          <w:rFonts w:ascii="Verdana" w:eastAsia="Arial MT" w:hAnsi="Verdana" w:cs="Arial MT"/>
          <w:bCs/>
          <w:sz w:val="22"/>
          <w:szCs w:val="22"/>
          <w:lang w:eastAsia="en-US"/>
        </w:rPr>
        <w:t xml:space="preserve">de no ser posible cumplir con el estado electrónico, el estado </w:t>
      </w:r>
      <w:r w:rsidR="00DC007B" w:rsidRPr="00B05C35">
        <w:rPr>
          <w:rFonts w:ascii="Verdana" w:eastAsia="Arial MT" w:hAnsi="Verdana" w:cs="Arial MT"/>
          <w:bCs/>
          <w:sz w:val="22"/>
          <w:szCs w:val="22"/>
          <w:lang w:eastAsia="en-US"/>
        </w:rPr>
        <w:t xml:space="preserve">deberá fijarse </w:t>
      </w:r>
      <w:r w:rsidRPr="00B05C35">
        <w:rPr>
          <w:rFonts w:ascii="Verdana" w:eastAsia="Arial MT" w:hAnsi="Verdana" w:cs="Arial MT"/>
          <w:bCs/>
          <w:sz w:val="22"/>
          <w:szCs w:val="22"/>
          <w:lang w:eastAsia="en-US"/>
        </w:rPr>
        <w:t xml:space="preserve">en un lugar visible de la </w:t>
      </w:r>
      <w:r w:rsidR="00DC007B" w:rsidRPr="00B05C35">
        <w:rPr>
          <w:rFonts w:ascii="Verdana" w:eastAsia="Arial MT" w:hAnsi="Verdana" w:cs="Arial MT"/>
          <w:bCs/>
          <w:sz w:val="22"/>
          <w:szCs w:val="22"/>
          <w:lang w:eastAsia="en-US"/>
        </w:rPr>
        <w:t>S</w:t>
      </w:r>
      <w:r w:rsidRPr="00B05C35">
        <w:rPr>
          <w:rFonts w:ascii="Verdana" w:eastAsia="Arial MT" w:hAnsi="Verdana" w:cs="Arial MT"/>
          <w:bCs/>
          <w:sz w:val="22"/>
          <w:szCs w:val="22"/>
          <w:lang w:eastAsia="en-US"/>
        </w:rPr>
        <w:t>ecretar</w:t>
      </w:r>
      <w:r w:rsidR="00DC007B" w:rsidRPr="00B05C35">
        <w:rPr>
          <w:rFonts w:ascii="Verdana" w:eastAsia="Arial MT" w:hAnsi="Verdana" w:cs="Arial MT"/>
          <w:bCs/>
          <w:sz w:val="22"/>
          <w:szCs w:val="22"/>
          <w:lang w:eastAsia="en-US"/>
        </w:rPr>
        <w:t>í</w:t>
      </w:r>
      <w:r w:rsidRPr="00B05C35">
        <w:rPr>
          <w:rFonts w:ascii="Verdana" w:eastAsia="Arial MT" w:hAnsi="Verdana" w:cs="Arial MT"/>
          <w:bCs/>
          <w:sz w:val="22"/>
          <w:szCs w:val="22"/>
          <w:lang w:eastAsia="en-US"/>
        </w:rPr>
        <w:t xml:space="preserve">a del despacho. </w:t>
      </w:r>
    </w:p>
    <w:p w14:paraId="6DFC00DC" w14:textId="77777777" w:rsidR="00316969" w:rsidRPr="00B05C35" w:rsidRDefault="00316969" w:rsidP="00240D3D">
      <w:pPr>
        <w:widowControl w:val="0"/>
        <w:autoSpaceDE w:val="0"/>
        <w:autoSpaceDN w:val="0"/>
        <w:ind w:left="360" w:right="322"/>
        <w:jc w:val="both"/>
        <w:rPr>
          <w:rFonts w:ascii="Verdana" w:eastAsia="Arial MT" w:hAnsi="Verdana" w:cs="Arial MT"/>
          <w:bCs/>
          <w:sz w:val="22"/>
          <w:szCs w:val="22"/>
          <w:lang w:eastAsia="en-US"/>
        </w:rPr>
      </w:pPr>
    </w:p>
    <w:p w14:paraId="00DB97CB" w14:textId="0F14A26F" w:rsidR="00240D3D" w:rsidRPr="00B05C35" w:rsidRDefault="00736380" w:rsidP="003151E1">
      <w:pPr>
        <w:pStyle w:val="Prrafodelista"/>
        <w:widowControl w:val="0"/>
        <w:numPr>
          <w:ilvl w:val="0"/>
          <w:numId w:val="46"/>
        </w:numPr>
        <w:autoSpaceDE w:val="0"/>
        <w:autoSpaceDN w:val="0"/>
        <w:ind w:right="322"/>
        <w:jc w:val="both"/>
        <w:rPr>
          <w:rFonts w:ascii="Verdana" w:eastAsia="Arial MT" w:hAnsi="Verdana" w:cs="Arial MT"/>
          <w:bCs/>
          <w:sz w:val="22"/>
          <w:szCs w:val="22"/>
          <w:lang w:eastAsia="en-US"/>
        </w:rPr>
      </w:pPr>
      <w:r w:rsidRPr="00B05C35">
        <w:rPr>
          <w:rFonts w:ascii="Verdana" w:eastAsia="Arial MT" w:hAnsi="Verdana" w:cs="Arial MT"/>
          <w:b/>
          <w:sz w:val="22"/>
          <w:szCs w:val="22"/>
          <w:lang w:eastAsia="en-US"/>
        </w:rPr>
        <w:t xml:space="preserve">Notificación </w:t>
      </w:r>
      <w:r w:rsidR="00240D3D" w:rsidRPr="00B05C35">
        <w:rPr>
          <w:rFonts w:ascii="Verdana" w:eastAsia="Arial MT" w:hAnsi="Verdana" w:cs="Arial MT"/>
          <w:b/>
          <w:sz w:val="22"/>
          <w:szCs w:val="22"/>
          <w:lang w:eastAsia="en-US"/>
        </w:rPr>
        <w:t>por edicto:</w:t>
      </w:r>
      <w:r w:rsidR="00240D3D" w:rsidRPr="00B05C35">
        <w:rPr>
          <w:rFonts w:ascii="Verdana" w:eastAsia="Arial MT" w:hAnsi="Verdana" w:cs="Arial MT"/>
          <w:bCs/>
          <w:sz w:val="22"/>
          <w:szCs w:val="22"/>
          <w:lang w:eastAsia="en-US"/>
        </w:rPr>
        <w:t xml:space="preserve"> </w:t>
      </w:r>
      <w:r w:rsidR="00A957BE" w:rsidRPr="00B05C35">
        <w:rPr>
          <w:rFonts w:ascii="Verdana" w:eastAsia="Arial MT" w:hAnsi="Verdana" w:cs="Arial MT"/>
          <w:bCs/>
          <w:sz w:val="22"/>
          <w:szCs w:val="22"/>
          <w:lang w:eastAsia="en-US"/>
        </w:rPr>
        <w:t>M</w:t>
      </w:r>
      <w:r w:rsidR="00240D3D" w:rsidRPr="00B05C35">
        <w:rPr>
          <w:rFonts w:ascii="Verdana" w:eastAsia="Arial MT" w:hAnsi="Verdana" w:cs="Arial MT"/>
          <w:bCs/>
          <w:sz w:val="22"/>
          <w:szCs w:val="22"/>
          <w:lang w:eastAsia="en-US"/>
        </w:rPr>
        <w:t>edio subsidiario para notificar la</w:t>
      </w:r>
      <w:r w:rsidR="00341998" w:rsidRPr="00B05C35">
        <w:rPr>
          <w:rFonts w:ascii="Verdana" w:eastAsia="Arial MT" w:hAnsi="Verdana" w:cs="Arial MT"/>
          <w:bCs/>
          <w:sz w:val="22"/>
          <w:szCs w:val="22"/>
          <w:lang w:eastAsia="en-US"/>
        </w:rPr>
        <w:t xml:space="preserve">s </w:t>
      </w:r>
      <w:r w:rsidR="00240D3D" w:rsidRPr="00B05C35">
        <w:rPr>
          <w:rFonts w:ascii="Verdana" w:eastAsia="Arial MT" w:hAnsi="Verdana" w:cs="Arial MT"/>
          <w:bCs/>
          <w:sz w:val="22"/>
          <w:szCs w:val="22"/>
          <w:lang w:eastAsia="en-US"/>
        </w:rPr>
        <w:t xml:space="preserve">decisiones </w:t>
      </w:r>
      <w:r w:rsidR="00341998" w:rsidRPr="00B05C35">
        <w:rPr>
          <w:rFonts w:ascii="Verdana" w:eastAsia="Arial MT" w:hAnsi="Verdana" w:cs="Arial MT"/>
          <w:bCs/>
          <w:sz w:val="22"/>
          <w:szCs w:val="22"/>
          <w:lang w:eastAsia="en-US"/>
        </w:rPr>
        <w:t>de apertura de investigació</w:t>
      </w:r>
      <w:r w:rsidR="001A59F6" w:rsidRPr="00B05C35">
        <w:rPr>
          <w:rFonts w:ascii="Verdana" w:eastAsia="Arial MT" w:hAnsi="Verdana" w:cs="Arial MT"/>
          <w:bCs/>
          <w:sz w:val="22"/>
          <w:szCs w:val="22"/>
          <w:lang w:eastAsia="en-US"/>
        </w:rPr>
        <w:t xml:space="preserve">n, la vinculación, el pliego de cargos y su variación y los fallos </w:t>
      </w:r>
      <w:r w:rsidR="00240D3D" w:rsidRPr="00B05C35">
        <w:rPr>
          <w:rFonts w:ascii="Verdana" w:eastAsia="Arial MT" w:hAnsi="Verdana" w:cs="Arial MT"/>
          <w:bCs/>
          <w:sz w:val="22"/>
          <w:szCs w:val="22"/>
          <w:lang w:eastAsia="en-US"/>
        </w:rPr>
        <w:t>que no se pudieren</w:t>
      </w:r>
      <w:r w:rsidR="001A59F6" w:rsidRPr="00B05C35">
        <w:rPr>
          <w:rFonts w:ascii="Verdana" w:eastAsia="Arial MT" w:hAnsi="Verdana" w:cs="Arial MT"/>
          <w:bCs/>
          <w:sz w:val="22"/>
          <w:szCs w:val="22"/>
          <w:lang w:eastAsia="en-US"/>
        </w:rPr>
        <w:t xml:space="preserve"> notificar</w:t>
      </w:r>
      <w:r w:rsidR="00240D3D" w:rsidRPr="00B05C35">
        <w:rPr>
          <w:rFonts w:ascii="Verdana" w:eastAsia="Arial MT" w:hAnsi="Verdana" w:cs="Arial MT"/>
          <w:bCs/>
          <w:sz w:val="22"/>
          <w:szCs w:val="22"/>
          <w:lang w:eastAsia="en-US"/>
        </w:rPr>
        <w:t xml:space="preserve"> personalmente</w:t>
      </w:r>
      <w:r w:rsidR="001A59F6" w:rsidRPr="00B05C35">
        <w:rPr>
          <w:rFonts w:ascii="Verdana" w:eastAsia="Arial MT" w:hAnsi="Verdana" w:cs="Arial MT"/>
          <w:bCs/>
          <w:sz w:val="22"/>
          <w:szCs w:val="22"/>
          <w:lang w:eastAsia="en-US"/>
        </w:rPr>
        <w:t>.</w:t>
      </w:r>
      <w:r w:rsidR="00240D3D" w:rsidRPr="00B05C35">
        <w:rPr>
          <w:rFonts w:ascii="Verdana" w:eastAsia="Arial MT" w:hAnsi="Verdana" w:cs="Arial MT"/>
          <w:bCs/>
          <w:sz w:val="22"/>
          <w:szCs w:val="22"/>
          <w:lang w:eastAsia="en-US"/>
        </w:rPr>
        <w:t xml:space="preserve"> </w:t>
      </w:r>
      <w:r w:rsidR="001A59F6" w:rsidRPr="00B05C35">
        <w:rPr>
          <w:rFonts w:ascii="Verdana" w:eastAsia="Arial MT" w:hAnsi="Verdana" w:cs="Arial MT"/>
          <w:bCs/>
          <w:sz w:val="22"/>
          <w:szCs w:val="22"/>
          <w:lang w:eastAsia="en-US"/>
        </w:rPr>
        <w:t>C</w:t>
      </w:r>
      <w:r w:rsidR="00240D3D" w:rsidRPr="00B05C35">
        <w:rPr>
          <w:rFonts w:ascii="Verdana" w:eastAsia="Arial MT" w:hAnsi="Verdana" w:cs="Arial MT"/>
          <w:bCs/>
          <w:sz w:val="22"/>
          <w:szCs w:val="22"/>
          <w:lang w:eastAsia="en-US"/>
        </w:rPr>
        <w:t>onsistente en citación al disciplinado para hacerle conocer el contenido de la decisión</w:t>
      </w:r>
      <w:r w:rsidR="007871E2" w:rsidRPr="00B05C35">
        <w:rPr>
          <w:rFonts w:ascii="Verdana" w:eastAsia="Arial MT" w:hAnsi="Verdana" w:cs="Arial MT"/>
          <w:bCs/>
          <w:sz w:val="22"/>
          <w:szCs w:val="22"/>
          <w:lang w:eastAsia="en-US"/>
        </w:rPr>
        <w:t xml:space="preserve"> de manera personal y de no ser </w:t>
      </w:r>
      <w:r w:rsidR="00240D3D" w:rsidRPr="00B05C35">
        <w:rPr>
          <w:rFonts w:ascii="Verdana" w:eastAsia="Arial MT" w:hAnsi="Verdana" w:cs="Arial MT"/>
          <w:bCs/>
          <w:sz w:val="22"/>
          <w:szCs w:val="22"/>
          <w:lang w:eastAsia="en-US"/>
        </w:rPr>
        <w:t>posible, fijación del contenido de</w:t>
      </w:r>
      <w:r w:rsidR="0042417E" w:rsidRPr="00B05C35">
        <w:rPr>
          <w:rFonts w:ascii="Verdana" w:eastAsia="Arial MT" w:hAnsi="Verdana" w:cs="Arial MT"/>
          <w:bCs/>
          <w:sz w:val="22"/>
          <w:szCs w:val="22"/>
          <w:lang w:eastAsia="en-US"/>
        </w:rPr>
        <w:t xml:space="preserve"> ésta </w:t>
      </w:r>
      <w:r w:rsidR="00240D3D" w:rsidRPr="00B05C35">
        <w:rPr>
          <w:rFonts w:ascii="Verdana" w:eastAsia="Arial MT" w:hAnsi="Verdana" w:cs="Arial MT"/>
          <w:bCs/>
          <w:sz w:val="22"/>
          <w:szCs w:val="22"/>
          <w:lang w:eastAsia="en-US"/>
        </w:rPr>
        <w:t xml:space="preserve">en la </w:t>
      </w:r>
      <w:r w:rsidR="0042417E" w:rsidRPr="00B05C35">
        <w:rPr>
          <w:rFonts w:ascii="Verdana" w:eastAsia="Arial MT" w:hAnsi="Verdana" w:cs="Arial MT"/>
          <w:bCs/>
          <w:sz w:val="22"/>
          <w:szCs w:val="22"/>
          <w:lang w:eastAsia="en-US"/>
        </w:rPr>
        <w:t>S</w:t>
      </w:r>
      <w:r w:rsidR="00240D3D" w:rsidRPr="00B05C35">
        <w:rPr>
          <w:rFonts w:ascii="Verdana" w:eastAsia="Arial MT" w:hAnsi="Verdana" w:cs="Arial MT"/>
          <w:bCs/>
          <w:sz w:val="22"/>
          <w:szCs w:val="22"/>
          <w:lang w:eastAsia="en-US"/>
        </w:rPr>
        <w:t>ecretaría del despacho</w:t>
      </w:r>
      <w:r w:rsidR="0042417E" w:rsidRPr="00B05C35">
        <w:rPr>
          <w:rFonts w:ascii="Verdana" w:eastAsia="Arial MT" w:hAnsi="Verdana" w:cs="Arial MT"/>
          <w:bCs/>
          <w:sz w:val="22"/>
          <w:szCs w:val="22"/>
          <w:lang w:eastAsia="en-US"/>
        </w:rPr>
        <w:t xml:space="preserve"> mediante el edicto</w:t>
      </w:r>
      <w:r w:rsidR="00240D3D" w:rsidRPr="00B05C35">
        <w:rPr>
          <w:rFonts w:ascii="Verdana" w:eastAsia="Arial MT" w:hAnsi="Verdana" w:cs="Arial MT"/>
          <w:bCs/>
          <w:sz w:val="22"/>
          <w:szCs w:val="22"/>
          <w:lang w:eastAsia="en-US"/>
        </w:rPr>
        <w:t xml:space="preserve">. </w:t>
      </w:r>
    </w:p>
    <w:p w14:paraId="67870B2E" w14:textId="77777777" w:rsidR="00736380" w:rsidRPr="00B05C35" w:rsidRDefault="00736380" w:rsidP="00DC007B">
      <w:pPr>
        <w:widowControl w:val="0"/>
        <w:autoSpaceDE w:val="0"/>
        <w:autoSpaceDN w:val="0"/>
        <w:ind w:right="322"/>
        <w:jc w:val="both"/>
        <w:rPr>
          <w:rFonts w:ascii="Verdana" w:eastAsia="Arial MT" w:hAnsi="Verdana" w:cs="Arial MT"/>
          <w:bCs/>
          <w:sz w:val="22"/>
          <w:szCs w:val="22"/>
          <w:lang w:eastAsia="en-US"/>
        </w:rPr>
      </w:pPr>
    </w:p>
    <w:p w14:paraId="0DA9129F" w14:textId="5E505A12" w:rsidR="00240D3D" w:rsidRPr="00B05C35" w:rsidRDefault="00736380" w:rsidP="003151E1">
      <w:pPr>
        <w:pStyle w:val="Prrafodelista"/>
        <w:widowControl w:val="0"/>
        <w:numPr>
          <w:ilvl w:val="0"/>
          <w:numId w:val="46"/>
        </w:numPr>
        <w:autoSpaceDE w:val="0"/>
        <w:autoSpaceDN w:val="0"/>
        <w:ind w:right="322"/>
        <w:jc w:val="both"/>
        <w:rPr>
          <w:rFonts w:ascii="Verdana" w:eastAsia="Arial MT" w:hAnsi="Verdana" w:cs="Arial MT"/>
          <w:bCs/>
          <w:sz w:val="22"/>
          <w:szCs w:val="22"/>
          <w:lang w:eastAsia="en-US"/>
        </w:rPr>
      </w:pPr>
      <w:r w:rsidRPr="00B05C35">
        <w:rPr>
          <w:rFonts w:ascii="Verdana" w:eastAsia="Arial MT" w:hAnsi="Verdana" w:cs="Arial MT"/>
          <w:b/>
          <w:sz w:val="22"/>
          <w:szCs w:val="22"/>
          <w:lang w:eastAsia="en-US"/>
        </w:rPr>
        <w:t>Nulidades</w:t>
      </w:r>
      <w:r w:rsidR="00240D3D" w:rsidRPr="00B05C35">
        <w:rPr>
          <w:rFonts w:ascii="Verdana" w:eastAsia="Arial MT" w:hAnsi="Verdana" w:cs="Arial MT"/>
          <w:b/>
          <w:sz w:val="22"/>
          <w:szCs w:val="22"/>
          <w:lang w:eastAsia="en-US"/>
        </w:rPr>
        <w:t>:</w:t>
      </w:r>
      <w:r w:rsidR="00240D3D" w:rsidRPr="00B05C35">
        <w:rPr>
          <w:rFonts w:ascii="Verdana" w:eastAsia="Arial MT" w:hAnsi="Verdana" w:cs="Arial MT"/>
          <w:bCs/>
          <w:sz w:val="22"/>
          <w:szCs w:val="22"/>
          <w:lang w:eastAsia="en-US"/>
        </w:rPr>
        <w:t xml:space="preserve"> </w:t>
      </w:r>
      <w:r w:rsidR="00A957BE" w:rsidRPr="00B05C35">
        <w:rPr>
          <w:rFonts w:ascii="Verdana" w:eastAsia="Arial MT" w:hAnsi="Verdana" w:cs="Arial MT"/>
          <w:bCs/>
          <w:sz w:val="22"/>
          <w:szCs w:val="22"/>
          <w:lang w:eastAsia="en-US"/>
        </w:rPr>
        <w:t>S</w:t>
      </w:r>
      <w:r w:rsidR="00240D3D" w:rsidRPr="00B05C35">
        <w:rPr>
          <w:rFonts w:ascii="Verdana" w:eastAsia="Arial MT" w:hAnsi="Verdana" w:cs="Arial MT"/>
          <w:bCs/>
          <w:sz w:val="22"/>
          <w:szCs w:val="22"/>
          <w:lang w:eastAsia="en-US"/>
        </w:rPr>
        <w:t xml:space="preserve">ituación que genera </w:t>
      </w:r>
      <w:r w:rsidR="0089434D" w:rsidRPr="00B05C35">
        <w:rPr>
          <w:rFonts w:ascii="Verdana" w:eastAsia="Arial MT" w:hAnsi="Verdana" w:cs="Arial MT"/>
          <w:bCs/>
          <w:sz w:val="22"/>
          <w:szCs w:val="22"/>
          <w:lang w:eastAsia="en-US"/>
        </w:rPr>
        <w:t>invalidez</w:t>
      </w:r>
      <w:r w:rsidR="00240D3D" w:rsidRPr="00B05C35">
        <w:rPr>
          <w:rFonts w:ascii="Verdana" w:eastAsia="Arial MT" w:hAnsi="Verdana" w:cs="Arial MT"/>
          <w:bCs/>
          <w:sz w:val="22"/>
          <w:szCs w:val="22"/>
          <w:lang w:eastAsia="en-US"/>
        </w:rPr>
        <w:t xml:space="preserve">, impuesta por la ley contra las actuaciones disciplinarias, realizadas por funcionarios que carezcan de competencia, con violación al derecho de defensa o de las formalidades establecidas para su desarrollo, consistente en obligar a que las actuaciones realizadas en estas condiciones deban adelantarse nuevamente. </w:t>
      </w:r>
    </w:p>
    <w:p w14:paraId="156494FB" w14:textId="77777777" w:rsidR="00736380" w:rsidRPr="00B05C35" w:rsidRDefault="00736380" w:rsidP="00240D3D">
      <w:pPr>
        <w:widowControl w:val="0"/>
        <w:autoSpaceDE w:val="0"/>
        <w:autoSpaceDN w:val="0"/>
        <w:ind w:left="360" w:right="322"/>
        <w:jc w:val="both"/>
        <w:rPr>
          <w:rFonts w:ascii="Verdana" w:eastAsia="Arial MT" w:hAnsi="Verdana" w:cs="Arial MT"/>
          <w:bCs/>
          <w:sz w:val="22"/>
          <w:szCs w:val="22"/>
          <w:lang w:eastAsia="en-US"/>
        </w:rPr>
      </w:pPr>
    </w:p>
    <w:p w14:paraId="18F517FB" w14:textId="3661B9FA" w:rsidR="003A0243" w:rsidRPr="00B05C35" w:rsidRDefault="00A957BE" w:rsidP="0089434D">
      <w:pPr>
        <w:pStyle w:val="Prrafodelista"/>
        <w:widowControl w:val="0"/>
        <w:numPr>
          <w:ilvl w:val="0"/>
          <w:numId w:val="46"/>
        </w:numPr>
        <w:autoSpaceDE w:val="0"/>
        <w:autoSpaceDN w:val="0"/>
        <w:ind w:right="322"/>
        <w:jc w:val="both"/>
        <w:rPr>
          <w:rFonts w:ascii="Verdana" w:eastAsia="Arial MT" w:hAnsi="Verdana" w:cs="Arial MT"/>
          <w:bCs/>
          <w:sz w:val="22"/>
          <w:szCs w:val="22"/>
          <w:lang w:eastAsia="en-US"/>
        </w:rPr>
      </w:pPr>
      <w:r w:rsidRPr="00B05C35">
        <w:rPr>
          <w:rFonts w:ascii="Verdana" w:eastAsia="Arial MT" w:hAnsi="Verdana" w:cs="Arial MT"/>
          <w:b/>
          <w:sz w:val="22"/>
          <w:szCs w:val="22"/>
          <w:lang w:eastAsia="en-US"/>
        </w:rPr>
        <w:t>OCDI</w:t>
      </w:r>
      <w:r w:rsidR="00240D3D" w:rsidRPr="00B05C35">
        <w:rPr>
          <w:rFonts w:ascii="Verdana" w:eastAsia="Arial MT" w:hAnsi="Verdana" w:cs="Arial MT"/>
          <w:b/>
          <w:sz w:val="22"/>
          <w:szCs w:val="22"/>
          <w:lang w:eastAsia="en-US"/>
        </w:rPr>
        <w:t>:</w:t>
      </w:r>
      <w:r w:rsidR="00240D3D" w:rsidRPr="00B05C35">
        <w:rPr>
          <w:rFonts w:ascii="Verdana" w:eastAsia="Arial MT" w:hAnsi="Verdana" w:cs="Arial MT"/>
          <w:bCs/>
          <w:sz w:val="22"/>
          <w:szCs w:val="22"/>
          <w:lang w:eastAsia="en-US"/>
        </w:rPr>
        <w:t xml:space="preserve"> </w:t>
      </w:r>
      <w:r w:rsidRPr="00B05C35">
        <w:rPr>
          <w:rFonts w:ascii="Verdana" w:eastAsia="Arial MT" w:hAnsi="Verdana" w:cs="Arial MT"/>
          <w:bCs/>
          <w:sz w:val="22"/>
          <w:szCs w:val="22"/>
          <w:lang w:eastAsia="en-US"/>
        </w:rPr>
        <w:t>O</w:t>
      </w:r>
      <w:r w:rsidR="00240D3D" w:rsidRPr="00B05C35">
        <w:rPr>
          <w:rFonts w:ascii="Verdana" w:eastAsia="Arial MT" w:hAnsi="Verdana" w:cs="Arial MT"/>
          <w:bCs/>
          <w:sz w:val="22"/>
          <w:szCs w:val="22"/>
          <w:lang w:eastAsia="en-US"/>
        </w:rPr>
        <w:t xml:space="preserve">ficina de </w:t>
      </w:r>
      <w:r w:rsidRPr="00B05C35">
        <w:rPr>
          <w:rFonts w:ascii="Verdana" w:eastAsia="Arial MT" w:hAnsi="Verdana" w:cs="Arial MT"/>
          <w:bCs/>
          <w:sz w:val="22"/>
          <w:szCs w:val="22"/>
          <w:lang w:eastAsia="en-US"/>
        </w:rPr>
        <w:t>C</w:t>
      </w:r>
      <w:r w:rsidR="00240D3D" w:rsidRPr="00B05C35">
        <w:rPr>
          <w:rFonts w:ascii="Verdana" w:eastAsia="Arial MT" w:hAnsi="Verdana" w:cs="Arial MT"/>
          <w:bCs/>
          <w:sz w:val="22"/>
          <w:szCs w:val="22"/>
          <w:lang w:eastAsia="en-US"/>
        </w:rPr>
        <w:t xml:space="preserve">ontrol </w:t>
      </w:r>
      <w:r w:rsidRPr="00B05C35">
        <w:rPr>
          <w:rFonts w:ascii="Verdana" w:eastAsia="Arial MT" w:hAnsi="Verdana" w:cs="Arial MT"/>
          <w:bCs/>
          <w:sz w:val="22"/>
          <w:szCs w:val="22"/>
          <w:lang w:eastAsia="en-US"/>
        </w:rPr>
        <w:t>D</w:t>
      </w:r>
      <w:r w:rsidR="00240D3D" w:rsidRPr="00B05C35">
        <w:rPr>
          <w:rFonts w:ascii="Verdana" w:eastAsia="Arial MT" w:hAnsi="Verdana" w:cs="Arial MT"/>
          <w:bCs/>
          <w:sz w:val="22"/>
          <w:szCs w:val="22"/>
          <w:lang w:eastAsia="en-US"/>
        </w:rPr>
        <w:t xml:space="preserve">isciplinario </w:t>
      </w:r>
      <w:r w:rsidRPr="00B05C35">
        <w:rPr>
          <w:rFonts w:ascii="Verdana" w:eastAsia="Arial MT" w:hAnsi="Verdana" w:cs="Arial MT"/>
          <w:bCs/>
          <w:sz w:val="22"/>
          <w:szCs w:val="22"/>
          <w:lang w:eastAsia="en-US"/>
        </w:rPr>
        <w:t>I</w:t>
      </w:r>
      <w:r w:rsidR="00240D3D" w:rsidRPr="00B05C35">
        <w:rPr>
          <w:rFonts w:ascii="Verdana" w:eastAsia="Arial MT" w:hAnsi="Verdana" w:cs="Arial MT"/>
          <w:bCs/>
          <w:sz w:val="22"/>
          <w:szCs w:val="22"/>
          <w:lang w:eastAsia="en-US"/>
        </w:rPr>
        <w:t>nterno</w:t>
      </w:r>
      <w:r w:rsidR="00736380" w:rsidRPr="00B05C35">
        <w:rPr>
          <w:rFonts w:ascii="Verdana" w:eastAsia="Arial MT" w:hAnsi="Verdana" w:cs="Arial MT"/>
          <w:bCs/>
          <w:sz w:val="22"/>
          <w:szCs w:val="22"/>
          <w:lang w:eastAsia="en-US"/>
        </w:rPr>
        <w:t>.</w:t>
      </w:r>
    </w:p>
    <w:p w14:paraId="46C05B22" w14:textId="77777777" w:rsidR="0089434D" w:rsidRPr="00B05C35" w:rsidRDefault="0089434D" w:rsidP="0089434D">
      <w:pPr>
        <w:widowControl w:val="0"/>
        <w:autoSpaceDE w:val="0"/>
        <w:autoSpaceDN w:val="0"/>
        <w:ind w:right="322"/>
        <w:jc w:val="both"/>
        <w:rPr>
          <w:rFonts w:ascii="Verdana" w:eastAsia="Arial MT" w:hAnsi="Verdana" w:cs="Arial MT"/>
          <w:bCs/>
          <w:sz w:val="22"/>
          <w:szCs w:val="22"/>
          <w:lang w:eastAsia="en-US"/>
        </w:rPr>
      </w:pPr>
    </w:p>
    <w:p w14:paraId="28BD4813" w14:textId="0385B823" w:rsidR="003A0243" w:rsidRPr="00B05C35" w:rsidRDefault="00736380" w:rsidP="003151E1">
      <w:pPr>
        <w:pStyle w:val="Prrafodelista"/>
        <w:widowControl w:val="0"/>
        <w:numPr>
          <w:ilvl w:val="0"/>
          <w:numId w:val="46"/>
        </w:numPr>
        <w:autoSpaceDE w:val="0"/>
        <w:autoSpaceDN w:val="0"/>
        <w:ind w:right="322"/>
        <w:jc w:val="both"/>
        <w:rPr>
          <w:rFonts w:ascii="Verdana" w:eastAsia="Arial MT" w:hAnsi="Verdana" w:cs="Arial MT"/>
          <w:bCs/>
          <w:sz w:val="22"/>
          <w:szCs w:val="22"/>
          <w:lang w:eastAsia="en-US"/>
        </w:rPr>
      </w:pPr>
      <w:r w:rsidRPr="00B05C35">
        <w:rPr>
          <w:rFonts w:ascii="Verdana" w:eastAsia="Arial MT" w:hAnsi="Verdana" w:cs="Arial MT"/>
          <w:b/>
          <w:sz w:val="22"/>
          <w:szCs w:val="22"/>
          <w:lang w:eastAsia="en-US"/>
        </w:rPr>
        <w:t xml:space="preserve">Pliego </w:t>
      </w:r>
      <w:r w:rsidR="00240D3D" w:rsidRPr="00B05C35">
        <w:rPr>
          <w:rFonts w:ascii="Verdana" w:eastAsia="Arial MT" w:hAnsi="Verdana" w:cs="Arial MT"/>
          <w:b/>
          <w:sz w:val="22"/>
          <w:szCs w:val="22"/>
          <w:lang w:eastAsia="en-US"/>
        </w:rPr>
        <w:t xml:space="preserve">de cargos: </w:t>
      </w:r>
      <w:r w:rsidR="00A957BE" w:rsidRPr="00B05C35">
        <w:rPr>
          <w:rFonts w:ascii="Verdana" w:eastAsia="Arial MT" w:hAnsi="Verdana" w:cs="Arial MT"/>
          <w:bCs/>
          <w:sz w:val="22"/>
          <w:szCs w:val="22"/>
          <w:lang w:eastAsia="en-US"/>
        </w:rPr>
        <w:t>E</w:t>
      </w:r>
      <w:r w:rsidR="00240D3D" w:rsidRPr="00B05C35">
        <w:rPr>
          <w:rFonts w:ascii="Verdana" w:eastAsia="Arial MT" w:hAnsi="Verdana" w:cs="Arial MT"/>
          <w:bCs/>
          <w:sz w:val="22"/>
          <w:szCs w:val="22"/>
          <w:lang w:eastAsia="en-US"/>
        </w:rPr>
        <w:t>s una de las formas o posibilidades de evaluación de la investigación</w:t>
      </w:r>
      <w:r w:rsidR="00A825A3" w:rsidRPr="00B05C35">
        <w:rPr>
          <w:rFonts w:ascii="Verdana" w:eastAsia="Arial MT" w:hAnsi="Verdana" w:cs="Arial MT"/>
          <w:bCs/>
          <w:sz w:val="22"/>
          <w:szCs w:val="22"/>
          <w:lang w:eastAsia="en-US"/>
        </w:rPr>
        <w:t xml:space="preserve"> disciplinaria</w:t>
      </w:r>
      <w:r w:rsidR="00240D3D" w:rsidRPr="00B05C35">
        <w:rPr>
          <w:rFonts w:ascii="Verdana" w:eastAsia="Arial MT" w:hAnsi="Verdana" w:cs="Arial MT"/>
          <w:bCs/>
          <w:sz w:val="22"/>
          <w:szCs w:val="22"/>
          <w:lang w:eastAsia="en-US"/>
        </w:rPr>
        <w:t xml:space="preserve"> y constituye la acusación directa que se hace en contra del disciplinado, con la cual ha de ser juzgado y sometido a un fallo, ya sea absolutorio o sancionatorio.</w:t>
      </w:r>
    </w:p>
    <w:p w14:paraId="32CD0DB6" w14:textId="77777777" w:rsidR="003A0243" w:rsidRPr="00B05C35" w:rsidRDefault="003A0243" w:rsidP="003A0243">
      <w:pPr>
        <w:widowControl w:val="0"/>
        <w:autoSpaceDE w:val="0"/>
        <w:autoSpaceDN w:val="0"/>
        <w:ind w:right="322"/>
        <w:jc w:val="both"/>
        <w:rPr>
          <w:rFonts w:ascii="Verdana" w:eastAsia="Arial MT" w:hAnsi="Verdana" w:cs="Arial MT"/>
          <w:bCs/>
          <w:sz w:val="22"/>
          <w:szCs w:val="22"/>
          <w:lang w:eastAsia="en-US"/>
        </w:rPr>
      </w:pPr>
    </w:p>
    <w:p w14:paraId="6985B939" w14:textId="6BDFDEBC" w:rsidR="003A0243" w:rsidRPr="00B05C35" w:rsidRDefault="00736380" w:rsidP="003151E1">
      <w:pPr>
        <w:pStyle w:val="Prrafodelista"/>
        <w:widowControl w:val="0"/>
        <w:numPr>
          <w:ilvl w:val="0"/>
          <w:numId w:val="46"/>
        </w:numPr>
        <w:autoSpaceDE w:val="0"/>
        <w:autoSpaceDN w:val="0"/>
        <w:ind w:right="322"/>
        <w:jc w:val="both"/>
        <w:rPr>
          <w:rFonts w:ascii="Verdana" w:eastAsia="Arial MT" w:hAnsi="Verdana" w:cs="Arial MT"/>
          <w:bCs/>
          <w:sz w:val="22"/>
          <w:szCs w:val="22"/>
          <w:lang w:eastAsia="en-US"/>
        </w:rPr>
      </w:pPr>
      <w:r w:rsidRPr="00B05C35">
        <w:rPr>
          <w:rFonts w:ascii="Verdana" w:eastAsia="Arial MT" w:hAnsi="Verdana" w:cs="Arial MT"/>
          <w:b/>
          <w:sz w:val="22"/>
          <w:szCs w:val="22"/>
          <w:lang w:eastAsia="en-US"/>
        </w:rPr>
        <w:t>Prescripción</w:t>
      </w:r>
      <w:r w:rsidR="00240D3D" w:rsidRPr="00B05C35">
        <w:rPr>
          <w:rFonts w:ascii="Verdana" w:eastAsia="Arial MT" w:hAnsi="Verdana" w:cs="Arial MT"/>
          <w:b/>
          <w:sz w:val="22"/>
          <w:szCs w:val="22"/>
          <w:lang w:eastAsia="en-US"/>
        </w:rPr>
        <w:t>:</w:t>
      </w:r>
      <w:r w:rsidR="00240D3D" w:rsidRPr="00B05C35">
        <w:rPr>
          <w:rFonts w:ascii="Verdana" w:eastAsia="Arial MT" w:hAnsi="Verdana" w:cs="Arial MT"/>
          <w:bCs/>
          <w:sz w:val="22"/>
          <w:szCs w:val="22"/>
          <w:lang w:eastAsia="en-US"/>
        </w:rPr>
        <w:t xml:space="preserve"> </w:t>
      </w:r>
      <w:r w:rsidR="003151E1" w:rsidRPr="00B05C35">
        <w:rPr>
          <w:rFonts w:ascii="Verdana" w:eastAsia="Arial MT" w:hAnsi="Verdana" w:cs="Arial MT"/>
          <w:bCs/>
          <w:sz w:val="22"/>
          <w:szCs w:val="22"/>
          <w:lang w:eastAsia="en-US"/>
        </w:rPr>
        <w:t>Pé</w:t>
      </w:r>
      <w:r w:rsidR="00240D3D" w:rsidRPr="00B05C35">
        <w:rPr>
          <w:rFonts w:ascii="Verdana" w:eastAsia="Arial MT" w:hAnsi="Verdana" w:cs="Arial MT"/>
          <w:bCs/>
          <w:sz w:val="22"/>
          <w:szCs w:val="22"/>
          <w:lang w:eastAsia="en-US"/>
        </w:rPr>
        <w:t xml:space="preserve">rdida de la potestad disciplinaria del </w:t>
      </w:r>
      <w:r w:rsidR="005543D1" w:rsidRPr="00B05C35">
        <w:rPr>
          <w:rFonts w:ascii="Verdana" w:eastAsia="Arial MT" w:hAnsi="Verdana" w:cs="Arial MT"/>
          <w:bCs/>
          <w:sz w:val="22"/>
          <w:szCs w:val="22"/>
          <w:lang w:eastAsia="en-US"/>
        </w:rPr>
        <w:t>E</w:t>
      </w:r>
      <w:r w:rsidR="00240D3D" w:rsidRPr="00B05C35">
        <w:rPr>
          <w:rFonts w:ascii="Verdana" w:eastAsia="Arial MT" w:hAnsi="Verdana" w:cs="Arial MT"/>
          <w:bCs/>
          <w:sz w:val="22"/>
          <w:szCs w:val="22"/>
          <w:lang w:eastAsia="en-US"/>
        </w:rPr>
        <w:t>stado para investigar y sancionar a los servidores públicos y particulares que ejerzan funciones públicas, en virtud del paso del tiempo.</w:t>
      </w:r>
    </w:p>
    <w:p w14:paraId="3EFE0039" w14:textId="77777777" w:rsidR="003A0243" w:rsidRPr="00B05C35" w:rsidRDefault="003A0243" w:rsidP="003A0243">
      <w:pPr>
        <w:widowControl w:val="0"/>
        <w:autoSpaceDE w:val="0"/>
        <w:autoSpaceDN w:val="0"/>
        <w:ind w:right="322"/>
        <w:jc w:val="both"/>
        <w:rPr>
          <w:rFonts w:ascii="Verdana" w:eastAsia="Arial MT" w:hAnsi="Verdana" w:cs="Arial MT"/>
          <w:bCs/>
          <w:sz w:val="22"/>
          <w:szCs w:val="22"/>
          <w:lang w:eastAsia="en-US"/>
        </w:rPr>
      </w:pPr>
    </w:p>
    <w:p w14:paraId="5B93C5A9" w14:textId="1AD003C4" w:rsidR="00240D3D" w:rsidRPr="00B05C35" w:rsidRDefault="00736380" w:rsidP="003151E1">
      <w:pPr>
        <w:pStyle w:val="Prrafodelista"/>
        <w:widowControl w:val="0"/>
        <w:numPr>
          <w:ilvl w:val="0"/>
          <w:numId w:val="46"/>
        </w:numPr>
        <w:autoSpaceDE w:val="0"/>
        <w:autoSpaceDN w:val="0"/>
        <w:ind w:right="322"/>
        <w:jc w:val="both"/>
        <w:rPr>
          <w:rFonts w:ascii="Verdana" w:eastAsia="Arial MT" w:hAnsi="Verdana" w:cs="Arial MT"/>
          <w:bCs/>
          <w:sz w:val="22"/>
          <w:szCs w:val="22"/>
          <w:lang w:eastAsia="en-US"/>
        </w:rPr>
      </w:pPr>
      <w:r w:rsidRPr="00B05C35">
        <w:rPr>
          <w:rFonts w:ascii="Verdana" w:eastAsia="Arial MT" w:hAnsi="Verdana" w:cs="Arial MT"/>
          <w:b/>
          <w:sz w:val="22"/>
          <w:szCs w:val="22"/>
          <w:lang w:eastAsia="en-US"/>
        </w:rPr>
        <w:t xml:space="preserve">Primera </w:t>
      </w:r>
      <w:r w:rsidR="00240D3D" w:rsidRPr="00B05C35">
        <w:rPr>
          <w:rFonts w:ascii="Verdana" w:eastAsia="Arial MT" w:hAnsi="Verdana" w:cs="Arial MT"/>
          <w:b/>
          <w:sz w:val="22"/>
          <w:szCs w:val="22"/>
          <w:lang w:eastAsia="en-US"/>
        </w:rPr>
        <w:t xml:space="preserve">instancia: </w:t>
      </w:r>
      <w:r w:rsidR="003151E1" w:rsidRPr="00B05C35">
        <w:rPr>
          <w:rFonts w:ascii="Verdana" w:eastAsia="Arial MT" w:hAnsi="Verdana" w:cs="Arial MT"/>
          <w:bCs/>
          <w:sz w:val="22"/>
          <w:szCs w:val="22"/>
          <w:lang w:eastAsia="en-US"/>
        </w:rPr>
        <w:t>I</w:t>
      </w:r>
      <w:r w:rsidR="00240D3D" w:rsidRPr="00B05C35">
        <w:rPr>
          <w:rFonts w:ascii="Verdana" w:eastAsia="Arial MT" w:hAnsi="Verdana" w:cs="Arial MT"/>
          <w:bCs/>
          <w:sz w:val="22"/>
          <w:szCs w:val="22"/>
          <w:lang w:eastAsia="en-US"/>
        </w:rPr>
        <w:t xml:space="preserve">nstancia originaria, donde comienza el trámite del proceso. </w:t>
      </w:r>
    </w:p>
    <w:p w14:paraId="18AED1BC" w14:textId="77777777" w:rsidR="003A0243" w:rsidRPr="00B05C35" w:rsidRDefault="003A0243" w:rsidP="003A0243">
      <w:pPr>
        <w:widowControl w:val="0"/>
        <w:autoSpaceDE w:val="0"/>
        <w:autoSpaceDN w:val="0"/>
        <w:ind w:right="322"/>
        <w:jc w:val="both"/>
        <w:rPr>
          <w:rFonts w:ascii="Verdana" w:eastAsia="Arial MT" w:hAnsi="Verdana" w:cs="Arial MT"/>
          <w:bCs/>
          <w:sz w:val="22"/>
          <w:szCs w:val="22"/>
          <w:lang w:eastAsia="en-US"/>
        </w:rPr>
      </w:pPr>
    </w:p>
    <w:p w14:paraId="1D63921C" w14:textId="24DE5821" w:rsidR="00240D3D" w:rsidRPr="00B05C35" w:rsidRDefault="00736380" w:rsidP="003151E1">
      <w:pPr>
        <w:pStyle w:val="Prrafodelista"/>
        <w:widowControl w:val="0"/>
        <w:numPr>
          <w:ilvl w:val="0"/>
          <w:numId w:val="46"/>
        </w:numPr>
        <w:autoSpaceDE w:val="0"/>
        <w:autoSpaceDN w:val="0"/>
        <w:ind w:right="322"/>
        <w:jc w:val="both"/>
        <w:rPr>
          <w:rFonts w:ascii="Verdana" w:eastAsia="Arial MT" w:hAnsi="Verdana" w:cs="Arial MT"/>
          <w:bCs/>
          <w:sz w:val="22"/>
          <w:szCs w:val="22"/>
          <w:lang w:eastAsia="en-US"/>
        </w:rPr>
      </w:pPr>
      <w:r w:rsidRPr="00B05C35">
        <w:rPr>
          <w:rFonts w:ascii="Verdana" w:eastAsia="Arial MT" w:hAnsi="Verdana" w:cs="Arial MT"/>
          <w:b/>
          <w:sz w:val="22"/>
          <w:szCs w:val="22"/>
          <w:lang w:eastAsia="en-US"/>
        </w:rPr>
        <w:t xml:space="preserve">Procedimiento </w:t>
      </w:r>
      <w:r w:rsidR="00240D3D" w:rsidRPr="00B05C35">
        <w:rPr>
          <w:rFonts w:ascii="Verdana" w:eastAsia="Arial MT" w:hAnsi="Verdana" w:cs="Arial MT"/>
          <w:b/>
          <w:sz w:val="22"/>
          <w:szCs w:val="22"/>
          <w:lang w:eastAsia="en-US"/>
        </w:rPr>
        <w:t>ordinario:</w:t>
      </w:r>
      <w:r w:rsidR="00240D3D" w:rsidRPr="00B05C35">
        <w:rPr>
          <w:rFonts w:ascii="Verdana" w:eastAsia="Arial MT" w:hAnsi="Verdana" w:cs="Arial MT"/>
          <w:bCs/>
          <w:sz w:val="22"/>
          <w:szCs w:val="22"/>
          <w:lang w:eastAsia="en-US"/>
        </w:rPr>
        <w:t xml:space="preserve"> </w:t>
      </w:r>
      <w:r w:rsidR="003151E1" w:rsidRPr="00B05C35">
        <w:rPr>
          <w:rFonts w:ascii="Verdana" w:eastAsia="Arial MT" w:hAnsi="Verdana" w:cs="Arial MT"/>
          <w:bCs/>
          <w:sz w:val="22"/>
          <w:szCs w:val="22"/>
          <w:lang w:eastAsia="en-US"/>
        </w:rPr>
        <w:t>E</w:t>
      </w:r>
      <w:r w:rsidR="00240D3D" w:rsidRPr="00B05C35">
        <w:rPr>
          <w:rFonts w:ascii="Verdana" w:eastAsia="Arial MT" w:hAnsi="Verdana" w:cs="Arial MT"/>
          <w:bCs/>
          <w:sz w:val="22"/>
          <w:szCs w:val="22"/>
          <w:lang w:eastAsia="en-US"/>
        </w:rPr>
        <w:t xml:space="preserve">l que se imprime a la actuación disciplinaria cuando no concurren circunstancias que ameriten su desarrollo mediante trámites especiales. </w:t>
      </w:r>
    </w:p>
    <w:p w14:paraId="6C41E75D" w14:textId="77777777" w:rsidR="003A0243" w:rsidRPr="00B05C35" w:rsidRDefault="003A0243" w:rsidP="003A0243">
      <w:pPr>
        <w:widowControl w:val="0"/>
        <w:autoSpaceDE w:val="0"/>
        <w:autoSpaceDN w:val="0"/>
        <w:ind w:right="322"/>
        <w:jc w:val="both"/>
        <w:rPr>
          <w:rFonts w:ascii="Verdana" w:eastAsia="Arial MT" w:hAnsi="Verdana" w:cs="Arial MT"/>
          <w:bCs/>
          <w:sz w:val="22"/>
          <w:szCs w:val="22"/>
          <w:lang w:eastAsia="en-US"/>
        </w:rPr>
      </w:pPr>
    </w:p>
    <w:p w14:paraId="0FE8F725" w14:textId="2410BD35" w:rsidR="00240D3D" w:rsidRPr="00B05C35" w:rsidRDefault="00736380" w:rsidP="003151E1">
      <w:pPr>
        <w:pStyle w:val="Prrafodelista"/>
        <w:widowControl w:val="0"/>
        <w:numPr>
          <w:ilvl w:val="0"/>
          <w:numId w:val="46"/>
        </w:numPr>
        <w:autoSpaceDE w:val="0"/>
        <w:autoSpaceDN w:val="0"/>
        <w:ind w:right="322"/>
        <w:jc w:val="both"/>
        <w:rPr>
          <w:rFonts w:ascii="Verdana" w:eastAsia="Arial MT" w:hAnsi="Verdana" w:cs="Arial MT"/>
          <w:bCs/>
          <w:sz w:val="22"/>
          <w:szCs w:val="22"/>
          <w:lang w:eastAsia="en-US"/>
        </w:rPr>
      </w:pPr>
      <w:r w:rsidRPr="00B05C35">
        <w:rPr>
          <w:rFonts w:ascii="Verdana" w:eastAsia="Arial MT" w:hAnsi="Verdana" w:cs="Arial MT"/>
          <w:b/>
          <w:sz w:val="22"/>
          <w:szCs w:val="22"/>
          <w:lang w:eastAsia="en-US"/>
        </w:rPr>
        <w:lastRenderedPageBreak/>
        <w:t xml:space="preserve">Procedimiento </w:t>
      </w:r>
      <w:r w:rsidR="00240D3D" w:rsidRPr="00B05C35">
        <w:rPr>
          <w:rFonts w:ascii="Verdana" w:eastAsia="Arial MT" w:hAnsi="Verdana" w:cs="Arial MT"/>
          <w:b/>
          <w:sz w:val="22"/>
          <w:szCs w:val="22"/>
          <w:lang w:eastAsia="en-US"/>
        </w:rPr>
        <w:t xml:space="preserve">verbal: </w:t>
      </w:r>
      <w:r w:rsidR="003151E1" w:rsidRPr="00B05C35">
        <w:rPr>
          <w:rFonts w:ascii="Verdana" w:eastAsia="Arial MT" w:hAnsi="Verdana" w:cs="Arial MT"/>
          <w:bCs/>
          <w:sz w:val="22"/>
          <w:szCs w:val="22"/>
          <w:lang w:eastAsia="en-US"/>
        </w:rPr>
        <w:t>T</w:t>
      </w:r>
      <w:r w:rsidR="00240D3D" w:rsidRPr="00B05C35">
        <w:rPr>
          <w:rFonts w:ascii="Verdana" w:eastAsia="Arial MT" w:hAnsi="Verdana" w:cs="Arial MT"/>
          <w:bCs/>
          <w:sz w:val="22"/>
          <w:szCs w:val="22"/>
          <w:lang w:eastAsia="en-US"/>
        </w:rPr>
        <w:t xml:space="preserve">rámite especial de la actuación disciplinaria previsto para los eventos en donde el autor es sorprendido al momento de cometer la falta, o con elementos, efectos o instrumentos que provengan de su ejecución. </w:t>
      </w:r>
      <w:r w:rsidRPr="00B05C35">
        <w:rPr>
          <w:rFonts w:ascii="Verdana" w:eastAsia="Arial MT" w:hAnsi="Verdana" w:cs="Arial MT"/>
          <w:bCs/>
          <w:sz w:val="22"/>
          <w:szCs w:val="22"/>
          <w:lang w:eastAsia="en-US"/>
        </w:rPr>
        <w:t xml:space="preserve">También </w:t>
      </w:r>
      <w:r w:rsidR="00240D3D" w:rsidRPr="00B05C35">
        <w:rPr>
          <w:rFonts w:ascii="Verdana" w:eastAsia="Arial MT" w:hAnsi="Verdana" w:cs="Arial MT"/>
          <w:bCs/>
          <w:sz w:val="22"/>
          <w:szCs w:val="22"/>
          <w:lang w:eastAsia="en-US"/>
        </w:rPr>
        <w:t xml:space="preserve">se aplica cuando la falta ha sido calificada como leve o cuando el implicado confiesa su responsabilidad. </w:t>
      </w:r>
      <w:r w:rsidRPr="00B05C35">
        <w:rPr>
          <w:rFonts w:ascii="Verdana" w:eastAsia="Arial MT" w:hAnsi="Verdana" w:cs="Arial MT"/>
          <w:bCs/>
          <w:sz w:val="22"/>
          <w:szCs w:val="22"/>
          <w:lang w:eastAsia="en-US"/>
        </w:rPr>
        <w:t xml:space="preserve">Finalmente </w:t>
      </w:r>
      <w:r w:rsidR="00240D3D" w:rsidRPr="00B05C35">
        <w:rPr>
          <w:rFonts w:ascii="Verdana" w:eastAsia="Arial MT" w:hAnsi="Verdana" w:cs="Arial MT"/>
          <w:bCs/>
          <w:sz w:val="22"/>
          <w:szCs w:val="22"/>
          <w:lang w:eastAsia="en-US"/>
        </w:rPr>
        <w:t xml:space="preserve">es aplicable al trámite de las faltas gravísimas. </w:t>
      </w:r>
    </w:p>
    <w:p w14:paraId="72D61834" w14:textId="77777777" w:rsidR="003A0243" w:rsidRPr="00B05C35" w:rsidRDefault="003A0243" w:rsidP="003A0243">
      <w:pPr>
        <w:widowControl w:val="0"/>
        <w:autoSpaceDE w:val="0"/>
        <w:autoSpaceDN w:val="0"/>
        <w:ind w:right="322"/>
        <w:jc w:val="both"/>
        <w:rPr>
          <w:rFonts w:ascii="Verdana" w:eastAsia="Arial MT" w:hAnsi="Verdana" w:cs="Arial MT"/>
          <w:bCs/>
          <w:sz w:val="22"/>
          <w:szCs w:val="22"/>
          <w:lang w:eastAsia="en-US"/>
        </w:rPr>
      </w:pPr>
    </w:p>
    <w:p w14:paraId="4F0CC3E8" w14:textId="2C567E3E" w:rsidR="00240D3D" w:rsidRPr="00B05C35" w:rsidRDefault="00736380" w:rsidP="003151E1">
      <w:pPr>
        <w:pStyle w:val="Prrafodelista"/>
        <w:widowControl w:val="0"/>
        <w:numPr>
          <w:ilvl w:val="0"/>
          <w:numId w:val="46"/>
        </w:numPr>
        <w:autoSpaceDE w:val="0"/>
        <w:autoSpaceDN w:val="0"/>
        <w:ind w:right="322"/>
        <w:jc w:val="both"/>
        <w:rPr>
          <w:rFonts w:ascii="Verdana" w:eastAsia="Arial MT" w:hAnsi="Verdana" w:cs="Arial MT"/>
          <w:bCs/>
          <w:sz w:val="22"/>
          <w:szCs w:val="22"/>
          <w:lang w:eastAsia="en-US"/>
        </w:rPr>
      </w:pPr>
      <w:r w:rsidRPr="00B05C35">
        <w:rPr>
          <w:rFonts w:ascii="Verdana" w:eastAsia="Arial MT" w:hAnsi="Verdana" w:cs="Arial MT"/>
          <w:b/>
          <w:sz w:val="22"/>
          <w:szCs w:val="22"/>
          <w:lang w:eastAsia="en-US"/>
        </w:rPr>
        <w:t xml:space="preserve">Queja </w:t>
      </w:r>
      <w:r w:rsidR="00240D3D" w:rsidRPr="00B05C35">
        <w:rPr>
          <w:rFonts w:ascii="Verdana" w:eastAsia="Arial MT" w:hAnsi="Verdana" w:cs="Arial MT"/>
          <w:b/>
          <w:sz w:val="22"/>
          <w:szCs w:val="22"/>
          <w:lang w:eastAsia="en-US"/>
        </w:rPr>
        <w:t>disciplinaria:</w:t>
      </w:r>
      <w:r w:rsidR="00240D3D" w:rsidRPr="00B05C35">
        <w:rPr>
          <w:rFonts w:ascii="Verdana" w:eastAsia="Arial MT" w:hAnsi="Verdana" w:cs="Arial MT"/>
          <w:bCs/>
          <w:sz w:val="22"/>
          <w:szCs w:val="22"/>
          <w:lang w:eastAsia="en-US"/>
        </w:rPr>
        <w:t xml:space="preserve"> </w:t>
      </w:r>
      <w:r w:rsidR="001A1CD2" w:rsidRPr="00B05C35">
        <w:rPr>
          <w:rFonts w:ascii="Verdana" w:eastAsia="Arial MT" w:hAnsi="Verdana" w:cs="Arial MT"/>
          <w:bCs/>
          <w:sz w:val="22"/>
          <w:szCs w:val="22"/>
          <w:lang w:eastAsia="en-US"/>
        </w:rPr>
        <w:t xml:space="preserve">Manifestación </w:t>
      </w:r>
      <w:r w:rsidR="00240D3D" w:rsidRPr="00B05C35">
        <w:rPr>
          <w:rFonts w:ascii="Verdana" w:eastAsia="Arial MT" w:hAnsi="Verdana" w:cs="Arial MT"/>
          <w:bCs/>
          <w:sz w:val="22"/>
          <w:szCs w:val="22"/>
          <w:lang w:eastAsia="en-US"/>
        </w:rPr>
        <w:t>mediante el cual se deja en conocimiento de la autoridad disciplinaria el presunto hecho irregular, puede ser presentado por un particular</w:t>
      </w:r>
      <w:r w:rsidR="001A1CD2" w:rsidRPr="00B05C35">
        <w:rPr>
          <w:rFonts w:ascii="Verdana" w:eastAsia="Arial MT" w:hAnsi="Verdana" w:cs="Arial MT"/>
          <w:bCs/>
          <w:sz w:val="22"/>
          <w:szCs w:val="22"/>
          <w:lang w:eastAsia="en-US"/>
        </w:rPr>
        <w:t xml:space="preserve">, </w:t>
      </w:r>
      <w:r w:rsidR="00566D78" w:rsidRPr="00B05C35">
        <w:rPr>
          <w:rFonts w:ascii="Verdana" w:eastAsia="Arial MT" w:hAnsi="Verdana" w:cs="Arial MT"/>
          <w:bCs/>
          <w:sz w:val="22"/>
          <w:szCs w:val="22"/>
          <w:lang w:eastAsia="en-US"/>
        </w:rPr>
        <w:t xml:space="preserve">o de manera anónima </w:t>
      </w:r>
      <w:r w:rsidR="001A1CD2" w:rsidRPr="00B05C35">
        <w:rPr>
          <w:rFonts w:ascii="Verdana" w:eastAsia="Arial MT" w:hAnsi="Verdana" w:cs="Arial MT"/>
          <w:bCs/>
          <w:sz w:val="22"/>
          <w:szCs w:val="22"/>
          <w:lang w:eastAsia="en-US"/>
        </w:rPr>
        <w:t xml:space="preserve">o </w:t>
      </w:r>
      <w:r w:rsidR="00240D3D" w:rsidRPr="00B05C35">
        <w:rPr>
          <w:rFonts w:ascii="Verdana" w:eastAsia="Arial MT" w:hAnsi="Verdana" w:cs="Arial MT"/>
          <w:bCs/>
          <w:sz w:val="22"/>
          <w:szCs w:val="22"/>
          <w:lang w:eastAsia="en-US"/>
        </w:rPr>
        <w:t>remitido por una autoridad</w:t>
      </w:r>
      <w:r w:rsidR="001A1CD2" w:rsidRPr="00B05C35">
        <w:rPr>
          <w:rFonts w:ascii="Verdana" w:eastAsia="Arial MT" w:hAnsi="Verdana" w:cs="Arial MT"/>
          <w:bCs/>
          <w:sz w:val="22"/>
          <w:szCs w:val="22"/>
          <w:lang w:eastAsia="en-US"/>
        </w:rPr>
        <w:t>, mediante informe de servidor público.</w:t>
      </w:r>
    </w:p>
    <w:p w14:paraId="29DE9E0D" w14:textId="77777777" w:rsidR="003A0243" w:rsidRPr="00B05C35" w:rsidRDefault="003A0243" w:rsidP="003A0243">
      <w:pPr>
        <w:widowControl w:val="0"/>
        <w:autoSpaceDE w:val="0"/>
        <w:autoSpaceDN w:val="0"/>
        <w:ind w:right="322"/>
        <w:jc w:val="both"/>
        <w:rPr>
          <w:rFonts w:ascii="Verdana" w:eastAsia="Arial MT" w:hAnsi="Verdana" w:cs="Arial MT"/>
          <w:bCs/>
          <w:sz w:val="22"/>
          <w:szCs w:val="22"/>
          <w:lang w:eastAsia="en-US"/>
        </w:rPr>
      </w:pPr>
    </w:p>
    <w:p w14:paraId="37C469E2" w14:textId="360EF52C" w:rsidR="00240D3D" w:rsidRPr="00B05C35" w:rsidRDefault="00736380" w:rsidP="003151E1">
      <w:pPr>
        <w:pStyle w:val="Prrafodelista"/>
        <w:widowControl w:val="0"/>
        <w:numPr>
          <w:ilvl w:val="0"/>
          <w:numId w:val="46"/>
        </w:numPr>
        <w:autoSpaceDE w:val="0"/>
        <w:autoSpaceDN w:val="0"/>
        <w:ind w:right="322"/>
        <w:jc w:val="both"/>
        <w:rPr>
          <w:rFonts w:ascii="Verdana" w:eastAsia="Arial MT" w:hAnsi="Verdana" w:cs="Arial MT"/>
          <w:bCs/>
          <w:sz w:val="22"/>
          <w:szCs w:val="22"/>
          <w:lang w:eastAsia="en-US"/>
        </w:rPr>
      </w:pPr>
      <w:r w:rsidRPr="00B05C35">
        <w:rPr>
          <w:rFonts w:ascii="Verdana" w:eastAsia="Arial MT" w:hAnsi="Verdana" w:cs="Arial MT"/>
          <w:b/>
          <w:sz w:val="22"/>
          <w:szCs w:val="22"/>
          <w:lang w:eastAsia="en-US"/>
        </w:rPr>
        <w:t>Quejoso</w:t>
      </w:r>
      <w:r w:rsidR="00240D3D" w:rsidRPr="00B05C35">
        <w:rPr>
          <w:rFonts w:ascii="Verdana" w:eastAsia="Arial MT" w:hAnsi="Verdana" w:cs="Arial MT"/>
          <w:b/>
          <w:sz w:val="22"/>
          <w:szCs w:val="22"/>
          <w:lang w:eastAsia="en-US"/>
        </w:rPr>
        <w:t>:</w:t>
      </w:r>
      <w:r w:rsidR="00240D3D" w:rsidRPr="00B05C35">
        <w:rPr>
          <w:rFonts w:ascii="Verdana" w:eastAsia="Arial MT" w:hAnsi="Verdana" w:cs="Arial MT"/>
          <w:bCs/>
          <w:sz w:val="22"/>
          <w:szCs w:val="22"/>
          <w:lang w:eastAsia="en-US"/>
        </w:rPr>
        <w:t xml:space="preserve"> </w:t>
      </w:r>
      <w:r w:rsidR="003151E1" w:rsidRPr="00B05C35">
        <w:rPr>
          <w:rFonts w:ascii="Verdana" w:eastAsia="Arial MT" w:hAnsi="Verdana" w:cs="Arial MT"/>
          <w:bCs/>
          <w:sz w:val="22"/>
          <w:szCs w:val="22"/>
          <w:lang w:eastAsia="en-US"/>
        </w:rPr>
        <w:t>P</w:t>
      </w:r>
      <w:r w:rsidR="00240D3D" w:rsidRPr="00B05C35">
        <w:rPr>
          <w:rFonts w:ascii="Verdana" w:eastAsia="Arial MT" w:hAnsi="Verdana" w:cs="Arial MT"/>
          <w:bCs/>
          <w:sz w:val="22"/>
          <w:szCs w:val="22"/>
          <w:lang w:eastAsia="en-US"/>
        </w:rPr>
        <w:t xml:space="preserve">articular que pone en conocimiento de la autoridad competente una presunta anomalía o irregularidad del comportamiento de los servidores públicos, en ejercicio de sus funciones. </w:t>
      </w:r>
    </w:p>
    <w:p w14:paraId="3B12D453" w14:textId="77777777" w:rsidR="003A0243" w:rsidRPr="00B05C35" w:rsidRDefault="003A0243" w:rsidP="003A0243">
      <w:pPr>
        <w:widowControl w:val="0"/>
        <w:autoSpaceDE w:val="0"/>
        <w:autoSpaceDN w:val="0"/>
        <w:ind w:right="322"/>
        <w:jc w:val="both"/>
        <w:rPr>
          <w:rFonts w:ascii="Verdana" w:eastAsia="Arial MT" w:hAnsi="Verdana" w:cs="Arial MT"/>
          <w:bCs/>
          <w:sz w:val="22"/>
          <w:szCs w:val="22"/>
          <w:lang w:eastAsia="en-US"/>
        </w:rPr>
      </w:pPr>
    </w:p>
    <w:p w14:paraId="051ECB56" w14:textId="5C621D81" w:rsidR="00240D3D" w:rsidRPr="00B05C35" w:rsidRDefault="00736380" w:rsidP="003151E1">
      <w:pPr>
        <w:pStyle w:val="Prrafodelista"/>
        <w:widowControl w:val="0"/>
        <w:numPr>
          <w:ilvl w:val="0"/>
          <w:numId w:val="46"/>
        </w:numPr>
        <w:autoSpaceDE w:val="0"/>
        <w:autoSpaceDN w:val="0"/>
        <w:ind w:right="322"/>
        <w:jc w:val="both"/>
        <w:rPr>
          <w:rFonts w:ascii="Verdana" w:eastAsia="Arial MT" w:hAnsi="Verdana" w:cs="Arial MT"/>
          <w:bCs/>
          <w:sz w:val="22"/>
          <w:szCs w:val="22"/>
          <w:lang w:eastAsia="en-US"/>
        </w:rPr>
      </w:pPr>
      <w:r w:rsidRPr="00B05C35">
        <w:rPr>
          <w:rFonts w:ascii="Verdana" w:eastAsia="Arial MT" w:hAnsi="Verdana" w:cs="Arial MT"/>
          <w:b/>
          <w:sz w:val="22"/>
          <w:szCs w:val="22"/>
          <w:lang w:eastAsia="en-US"/>
        </w:rPr>
        <w:t xml:space="preserve">Recurso </w:t>
      </w:r>
      <w:r w:rsidR="00240D3D" w:rsidRPr="00B05C35">
        <w:rPr>
          <w:rFonts w:ascii="Verdana" w:eastAsia="Arial MT" w:hAnsi="Verdana" w:cs="Arial MT"/>
          <w:b/>
          <w:sz w:val="22"/>
          <w:szCs w:val="22"/>
          <w:lang w:eastAsia="en-US"/>
        </w:rPr>
        <w:t>de apelación:</w:t>
      </w:r>
      <w:r w:rsidR="00240D3D" w:rsidRPr="00B05C35">
        <w:rPr>
          <w:rFonts w:ascii="Verdana" w:eastAsia="Arial MT" w:hAnsi="Verdana" w:cs="Arial MT"/>
          <w:bCs/>
          <w:sz w:val="22"/>
          <w:szCs w:val="22"/>
          <w:lang w:eastAsia="en-US"/>
        </w:rPr>
        <w:t xml:space="preserve"> </w:t>
      </w:r>
      <w:r w:rsidR="00A957BE" w:rsidRPr="00B05C35">
        <w:rPr>
          <w:rFonts w:ascii="Verdana" w:eastAsia="Arial MT" w:hAnsi="Verdana" w:cs="Arial MT"/>
          <w:bCs/>
          <w:sz w:val="22"/>
          <w:szCs w:val="22"/>
          <w:lang w:eastAsia="en-US"/>
        </w:rPr>
        <w:t>F</w:t>
      </w:r>
      <w:r w:rsidR="00240D3D" w:rsidRPr="00B05C35">
        <w:rPr>
          <w:rFonts w:ascii="Verdana" w:eastAsia="Arial MT" w:hAnsi="Verdana" w:cs="Arial MT"/>
          <w:bCs/>
          <w:sz w:val="22"/>
          <w:szCs w:val="22"/>
          <w:lang w:eastAsia="en-US"/>
        </w:rPr>
        <w:t xml:space="preserve">acultad atribuida a los sujetos procesales y excepcionalmente al quejoso para controvertir las decisiones del funcionario de primera instancia, y que la misma sea resuelta por el superior del funcionario que la dictó. </w:t>
      </w:r>
    </w:p>
    <w:p w14:paraId="51186F22" w14:textId="77777777" w:rsidR="00736380" w:rsidRPr="00B05C35" w:rsidRDefault="00736380" w:rsidP="00240D3D">
      <w:pPr>
        <w:widowControl w:val="0"/>
        <w:autoSpaceDE w:val="0"/>
        <w:autoSpaceDN w:val="0"/>
        <w:ind w:left="360" w:right="322"/>
        <w:jc w:val="both"/>
        <w:rPr>
          <w:rFonts w:ascii="Verdana" w:eastAsia="Arial MT" w:hAnsi="Verdana" w:cs="Arial MT"/>
          <w:bCs/>
          <w:sz w:val="22"/>
          <w:szCs w:val="22"/>
          <w:lang w:eastAsia="en-US"/>
        </w:rPr>
      </w:pPr>
    </w:p>
    <w:p w14:paraId="096B599E" w14:textId="29830353" w:rsidR="00240D3D" w:rsidRPr="00B05C35" w:rsidRDefault="00736380" w:rsidP="003151E1">
      <w:pPr>
        <w:pStyle w:val="Prrafodelista"/>
        <w:widowControl w:val="0"/>
        <w:numPr>
          <w:ilvl w:val="0"/>
          <w:numId w:val="46"/>
        </w:numPr>
        <w:autoSpaceDE w:val="0"/>
        <w:autoSpaceDN w:val="0"/>
        <w:ind w:right="322"/>
        <w:jc w:val="both"/>
        <w:rPr>
          <w:rFonts w:ascii="Verdana" w:eastAsia="Arial MT" w:hAnsi="Verdana" w:cs="Arial MT"/>
          <w:bCs/>
          <w:sz w:val="22"/>
          <w:szCs w:val="22"/>
          <w:lang w:eastAsia="en-US"/>
        </w:rPr>
      </w:pPr>
      <w:r w:rsidRPr="00B05C35">
        <w:rPr>
          <w:rFonts w:ascii="Verdana" w:eastAsia="Arial MT" w:hAnsi="Verdana" w:cs="Arial MT"/>
          <w:b/>
          <w:sz w:val="22"/>
          <w:szCs w:val="22"/>
          <w:lang w:eastAsia="en-US"/>
        </w:rPr>
        <w:t xml:space="preserve">Recurso </w:t>
      </w:r>
      <w:r w:rsidR="00240D3D" w:rsidRPr="00B05C35">
        <w:rPr>
          <w:rFonts w:ascii="Verdana" w:eastAsia="Arial MT" w:hAnsi="Verdana" w:cs="Arial MT"/>
          <w:b/>
          <w:sz w:val="22"/>
          <w:szCs w:val="22"/>
          <w:lang w:eastAsia="en-US"/>
        </w:rPr>
        <w:t>de reposición:</w:t>
      </w:r>
      <w:r w:rsidR="00240D3D" w:rsidRPr="00B05C35">
        <w:rPr>
          <w:rFonts w:ascii="Verdana" w:eastAsia="Arial MT" w:hAnsi="Verdana" w:cs="Arial MT"/>
          <w:bCs/>
          <w:sz w:val="22"/>
          <w:szCs w:val="22"/>
          <w:lang w:eastAsia="en-US"/>
        </w:rPr>
        <w:t xml:space="preserve"> </w:t>
      </w:r>
      <w:r w:rsidR="00A957BE" w:rsidRPr="00B05C35">
        <w:rPr>
          <w:rFonts w:ascii="Verdana" w:eastAsia="Arial MT" w:hAnsi="Verdana" w:cs="Arial MT"/>
          <w:bCs/>
          <w:sz w:val="22"/>
          <w:szCs w:val="22"/>
          <w:lang w:eastAsia="en-US"/>
        </w:rPr>
        <w:t>F</w:t>
      </w:r>
      <w:r w:rsidR="00240D3D" w:rsidRPr="00B05C35">
        <w:rPr>
          <w:rFonts w:ascii="Verdana" w:eastAsia="Arial MT" w:hAnsi="Verdana" w:cs="Arial MT"/>
          <w:bCs/>
          <w:sz w:val="22"/>
          <w:szCs w:val="22"/>
          <w:lang w:eastAsia="en-US"/>
        </w:rPr>
        <w:t>acultad que tienen los sujetos procesales, para acudir ante la autoridad que profiere un acto, para que lo revoque, modifique o aclare.</w:t>
      </w:r>
    </w:p>
    <w:p w14:paraId="22F1CB9A" w14:textId="77777777" w:rsidR="00736380" w:rsidRPr="00B05C35" w:rsidRDefault="00736380" w:rsidP="00240D3D">
      <w:pPr>
        <w:widowControl w:val="0"/>
        <w:autoSpaceDE w:val="0"/>
        <w:autoSpaceDN w:val="0"/>
        <w:ind w:left="360" w:right="322"/>
        <w:jc w:val="both"/>
        <w:rPr>
          <w:rFonts w:ascii="Verdana" w:eastAsia="Arial MT" w:hAnsi="Verdana" w:cs="Arial MT"/>
          <w:bCs/>
          <w:sz w:val="22"/>
          <w:szCs w:val="22"/>
          <w:lang w:eastAsia="en-US"/>
        </w:rPr>
      </w:pPr>
    </w:p>
    <w:p w14:paraId="5265F2D0" w14:textId="1D7CCD1D" w:rsidR="00240D3D" w:rsidRPr="00B05C35" w:rsidRDefault="00736380" w:rsidP="003151E1">
      <w:pPr>
        <w:pStyle w:val="Prrafodelista"/>
        <w:widowControl w:val="0"/>
        <w:numPr>
          <w:ilvl w:val="0"/>
          <w:numId w:val="46"/>
        </w:numPr>
        <w:autoSpaceDE w:val="0"/>
        <w:autoSpaceDN w:val="0"/>
        <w:ind w:right="322"/>
        <w:jc w:val="both"/>
        <w:rPr>
          <w:rFonts w:ascii="Verdana" w:eastAsia="Arial MT" w:hAnsi="Verdana" w:cs="Arial MT"/>
          <w:bCs/>
          <w:sz w:val="22"/>
          <w:szCs w:val="22"/>
          <w:lang w:eastAsia="en-US"/>
        </w:rPr>
      </w:pPr>
      <w:r w:rsidRPr="00B05C35">
        <w:rPr>
          <w:rFonts w:ascii="Verdana" w:eastAsia="Arial MT" w:hAnsi="Verdana" w:cs="Arial MT"/>
          <w:b/>
          <w:sz w:val="22"/>
          <w:szCs w:val="22"/>
          <w:lang w:eastAsia="en-US"/>
        </w:rPr>
        <w:t xml:space="preserve">Sanción </w:t>
      </w:r>
      <w:r w:rsidR="00240D3D" w:rsidRPr="00B05C35">
        <w:rPr>
          <w:rFonts w:ascii="Verdana" w:eastAsia="Arial MT" w:hAnsi="Verdana" w:cs="Arial MT"/>
          <w:b/>
          <w:sz w:val="22"/>
          <w:szCs w:val="22"/>
          <w:lang w:eastAsia="en-US"/>
        </w:rPr>
        <w:t>disciplinaria:</w:t>
      </w:r>
      <w:r w:rsidR="00240D3D" w:rsidRPr="00B05C35">
        <w:rPr>
          <w:rFonts w:ascii="Verdana" w:eastAsia="Arial MT" w:hAnsi="Verdana" w:cs="Arial MT"/>
          <w:bCs/>
          <w:sz w:val="22"/>
          <w:szCs w:val="22"/>
          <w:lang w:eastAsia="en-US"/>
        </w:rPr>
        <w:t xml:space="preserve"> </w:t>
      </w:r>
      <w:r w:rsidR="00A957BE" w:rsidRPr="00B05C35">
        <w:rPr>
          <w:rFonts w:ascii="Verdana" w:eastAsia="Arial MT" w:hAnsi="Verdana" w:cs="Arial MT"/>
          <w:bCs/>
          <w:sz w:val="22"/>
          <w:szCs w:val="22"/>
          <w:lang w:eastAsia="en-US"/>
        </w:rPr>
        <w:t>L</w:t>
      </w:r>
      <w:r w:rsidR="00240D3D" w:rsidRPr="00B05C35">
        <w:rPr>
          <w:rFonts w:ascii="Verdana" w:eastAsia="Arial MT" w:hAnsi="Verdana" w:cs="Arial MT"/>
          <w:bCs/>
          <w:sz w:val="22"/>
          <w:szCs w:val="22"/>
          <w:lang w:eastAsia="en-US"/>
        </w:rPr>
        <w:t xml:space="preserve">a sanción disciplinaria tiene finalidad preventiva y correctiva, para garantizar la efectividad de los principios y fines previstos en la </w:t>
      </w:r>
      <w:r w:rsidR="007C07E2" w:rsidRPr="00B05C35">
        <w:rPr>
          <w:rFonts w:ascii="Verdana" w:eastAsia="Arial MT" w:hAnsi="Verdana" w:cs="Arial MT"/>
          <w:bCs/>
          <w:sz w:val="22"/>
          <w:szCs w:val="22"/>
          <w:lang w:eastAsia="en-US"/>
        </w:rPr>
        <w:t>C</w:t>
      </w:r>
      <w:r w:rsidR="00240D3D" w:rsidRPr="00B05C35">
        <w:rPr>
          <w:rFonts w:ascii="Verdana" w:eastAsia="Arial MT" w:hAnsi="Verdana" w:cs="Arial MT"/>
          <w:bCs/>
          <w:sz w:val="22"/>
          <w:szCs w:val="22"/>
          <w:lang w:eastAsia="en-US"/>
        </w:rPr>
        <w:t xml:space="preserve">onstitución, la ley y los tratados internacionales, que se deben observar en el ejercicio de la función pública. </w:t>
      </w:r>
      <w:r w:rsidRPr="00B05C35">
        <w:rPr>
          <w:rFonts w:ascii="Verdana" w:eastAsia="Arial MT" w:hAnsi="Verdana" w:cs="Arial MT"/>
          <w:bCs/>
          <w:sz w:val="22"/>
          <w:szCs w:val="22"/>
          <w:lang w:eastAsia="en-US"/>
        </w:rPr>
        <w:t xml:space="preserve">De </w:t>
      </w:r>
      <w:r w:rsidR="00240D3D" w:rsidRPr="00B05C35">
        <w:rPr>
          <w:rFonts w:ascii="Verdana" w:eastAsia="Arial MT" w:hAnsi="Verdana" w:cs="Arial MT"/>
          <w:bCs/>
          <w:sz w:val="22"/>
          <w:szCs w:val="22"/>
          <w:lang w:eastAsia="en-US"/>
        </w:rPr>
        <w:t>acuerdo con la ley disciplinaria la misma oscila entre la amonestación escrita y la destitución e inhabilidad general para el ejercicio de función pública desde los 10 a los 20 años.</w:t>
      </w:r>
    </w:p>
    <w:p w14:paraId="7AB6A794" w14:textId="77777777" w:rsidR="00736380" w:rsidRPr="00B05C35" w:rsidRDefault="00736380" w:rsidP="00240D3D">
      <w:pPr>
        <w:widowControl w:val="0"/>
        <w:autoSpaceDE w:val="0"/>
        <w:autoSpaceDN w:val="0"/>
        <w:ind w:left="360" w:right="322"/>
        <w:jc w:val="both"/>
        <w:rPr>
          <w:rFonts w:ascii="Verdana" w:eastAsia="Arial MT" w:hAnsi="Verdana" w:cs="Arial MT"/>
          <w:bCs/>
          <w:sz w:val="22"/>
          <w:szCs w:val="22"/>
          <w:lang w:eastAsia="en-US"/>
        </w:rPr>
      </w:pPr>
    </w:p>
    <w:p w14:paraId="2C20F10D" w14:textId="3C5EBDD5" w:rsidR="00240D3D" w:rsidRPr="00B05C35" w:rsidRDefault="00736380" w:rsidP="003151E1">
      <w:pPr>
        <w:pStyle w:val="Prrafodelista"/>
        <w:widowControl w:val="0"/>
        <w:numPr>
          <w:ilvl w:val="0"/>
          <w:numId w:val="46"/>
        </w:numPr>
        <w:autoSpaceDE w:val="0"/>
        <w:autoSpaceDN w:val="0"/>
        <w:ind w:right="322"/>
        <w:jc w:val="both"/>
        <w:rPr>
          <w:rFonts w:ascii="Verdana" w:eastAsia="Arial MT" w:hAnsi="Verdana" w:cs="Arial MT"/>
          <w:bCs/>
          <w:sz w:val="22"/>
          <w:szCs w:val="22"/>
          <w:lang w:eastAsia="en-US"/>
        </w:rPr>
      </w:pPr>
      <w:r w:rsidRPr="00B05C35">
        <w:rPr>
          <w:rFonts w:ascii="Verdana" w:eastAsia="Arial MT" w:hAnsi="Verdana" w:cs="Arial MT"/>
          <w:b/>
          <w:sz w:val="22"/>
          <w:szCs w:val="22"/>
          <w:lang w:eastAsia="en-US"/>
        </w:rPr>
        <w:t xml:space="preserve">Segunda </w:t>
      </w:r>
      <w:r w:rsidR="00240D3D" w:rsidRPr="00B05C35">
        <w:rPr>
          <w:rFonts w:ascii="Verdana" w:eastAsia="Arial MT" w:hAnsi="Verdana" w:cs="Arial MT"/>
          <w:b/>
          <w:sz w:val="22"/>
          <w:szCs w:val="22"/>
          <w:lang w:eastAsia="en-US"/>
        </w:rPr>
        <w:t>instancia</w:t>
      </w:r>
      <w:r w:rsidR="00240D3D" w:rsidRPr="00B05C35">
        <w:rPr>
          <w:rFonts w:ascii="Verdana" w:eastAsia="Arial MT" w:hAnsi="Verdana" w:cs="Arial MT"/>
          <w:bCs/>
          <w:sz w:val="22"/>
          <w:szCs w:val="22"/>
          <w:lang w:eastAsia="en-US"/>
        </w:rPr>
        <w:t xml:space="preserve">: </w:t>
      </w:r>
      <w:r w:rsidR="00A957BE" w:rsidRPr="00B05C35">
        <w:rPr>
          <w:rFonts w:ascii="Verdana" w:eastAsia="Arial MT" w:hAnsi="Verdana" w:cs="Arial MT"/>
          <w:bCs/>
          <w:sz w:val="22"/>
          <w:szCs w:val="22"/>
          <w:lang w:eastAsia="en-US"/>
        </w:rPr>
        <w:t>I</w:t>
      </w:r>
      <w:r w:rsidR="00240D3D" w:rsidRPr="00B05C35">
        <w:rPr>
          <w:rFonts w:ascii="Verdana" w:eastAsia="Arial MT" w:hAnsi="Verdana" w:cs="Arial MT"/>
          <w:bCs/>
          <w:sz w:val="22"/>
          <w:szCs w:val="22"/>
          <w:lang w:eastAsia="en-US"/>
        </w:rPr>
        <w:t>nstancia superior que realiza un nuevo examen del asunto al resolver los recursos de apelación o de queja.</w:t>
      </w:r>
    </w:p>
    <w:p w14:paraId="7BA9106C" w14:textId="77777777" w:rsidR="00736380" w:rsidRPr="00B05C35" w:rsidRDefault="00736380" w:rsidP="00240D3D">
      <w:pPr>
        <w:widowControl w:val="0"/>
        <w:autoSpaceDE w:val="0"/>
        <w:autoSpaceDN w:val="0"/>
        <w:ind w:left="360" w:right="322"/>
        <w:jc w:val="both"/>
        <w:rPr>
          <w:rFonts w:ascii="Verdana" w:eastAsia="Arial MT" w:hAnsi="Verdana" w:cs="Arial MT"/>
          <w:bCs/>
          <w:sz w:val="22"/>
          <w:szCs w:val="22"/>
          <w:lang w:eastAsia="en-US"/>
        </w:rPr>
      </w:pPr>
    </w:p>
    <w:p w14:paraId="06CC5140" w14:textId="7A221CF6" w:rsidR="00240D3D" w:rsidRDefault="00736380" w:rsidP="003151E1">
      <w:pPr>
        <w:pStyle w:val="Prrafodelista"/>
        <w:widowControl w:val="0"/>
        <w:numPr>
          <w:ilvl w:val="0"/>
          <w:numId w:val="46"/>
        </w:numPr>
        <w:autoSpaceDE w:val="0"/>
        <w:autoSpaceDN w:val="0"/>
        <w:ind w:right="322"/>
        <w:jc w:val="both"/>
        <w:rPr>
          <w:rFonts w:ascii="Verdana" w:eastAsia="Arial MT" w:hAnsi="Verdana" w:cs="Arial MT"/>
          <w:bCs/>
          <w:sz w:val="22"/>
          <w:szCs w:val="22"/>
          <w:lang w:eastAsia="en-US"/>
        </w:rPr>
      </w:pPr>
      <w:r w:rsidRPr="00B05C35">
        <w:rPr>
          <w:rFonts w:ascii="Verdana" w:eastAsia="Arial MT" w:hAnsi="Verdana" w:cs="Arial MT"/>
          <w:b/>
          <w:sz w:val="22"/>
          <w:szCs w:val="22"/>
          <w:lang w:eastAsia="en-US"/>
        </w:rPr>
        <w:t xml:space="preserve">Sujetos </w:t>
      </w:r>
      <w:r w:rsidR="00240D3D" w:rsidRPr="00B05C35">
        <w:rPr>
          <w:rFonts w:ascii="Verdana" w:eastAsia="Arial MT" w:hAnsi="Verdana" w:cs="Arial MT"/>
          <w:b/>
          <w:sz w:val="22"/>
          <w:szCs w:val="22"/>
          <w:lang w:eastAsia="en-US"/>
        </w:rPr>
        <w:t>procesales:</w:t>
      </w:r>
      <w:r w:rsidR="00240D3D" w:rsidRPr="00B05C35">
        <w:rPr>
          <w:rFonts w:ascii="Verdana" w:eastAsia="Arial MT" w:hAnsi="Verdana" w:cs="Arial MT"/>
          <w:bCs/>
          <w:sz w:val="22"/>
          <w:szCs w:val="22"/>
          <w:lang w:eastAsia="en-US"/>
        </w:rPr>
        <w:t xml:space="preserve"> </w:t>
      </w:r>
      <w:r w:rsidR="00A957BE" w:rsidRPr="00B05C35">
        <w:rPr>
          <w:rFonts w:ascii="Verdana" w:eastAsia="Arial MT" w:hAnsi="Verdana" w:cs="Arial MT"/>
          <w:bCs/>
          <w:sz w:val="22"/>
          <w:szCs w:val="22"/>
          <w:lang w:eastAsia="en-US"/>
        </w:rPr>
        <w:t>S</w:t>
      </w:r>
      <w:r w:rsidR="00240D3D" w:rsidRPr="00B05C35">
        <w:rPr>
          <w:rFonts w:ascii="Verdana" w:eastAsia="Arial MT" w:hAnsi="Verdana" w:cs="Arial MT"/>
          <w:bCs/>
          <w:sz w:val="22"/>
          <w:szCs w:val="22"/>
          <w:lang w:eastAsia="en-US"/>
        </w:rPr>
        <w:t xml:space="preserve">on el investigado y su defensor. </w:t>
      </w:r>
      <w:r w:rsidRPr="00B05C35">
        <w:rPr>
          <w:rFonts w:ascii="Verdana" w:eastAsia="Arial MT" w:hAnsi="Verdana" w:cs="Arial MT"/>
          <w:bCs/>
          <w:sz w:val="22"/>
          <w:szCs w:val="22"/>
          <w:lang w:eastAsia="en-US"/>
        </w:rPr>
        <w:t xml:space="preserve">La </w:t>
      </w:r>
      <w:r w:rsidR="00A57043" w:rsidRPr="00B05C35">
        <w:rPr>
          <w:rFonts w:ascii="Verdana" w:eastAsia="Arial MT" w:hAnsi="Verdana" w:cs="Arial MT"/>
          <w:bCs/>
          <w:sz w:val="22"/>
          <w:szCs w:val="22"/>
          <w:lang w:eastAsia="en-US"/>
        </w:rPr>
        <w:t>P</w:t>
      </w:r>
      <w:r w:rsidR="00240D3D" w:rsidRPr="00B05C35">
        <w:rPr>
          <w:rFonts w:ascii="Verdana" w:eastAsia="Arial MT" w:hAnsi="Verdana" w:cs="Arial MT"/>
          <w:bCs/>
          <w:sz w:val="22"/>
          <w:szCs w:val="22"/>
          <w:lang w:eastAsia="en-US"/>
        </w:rPr>
        <w:t xml:space="preserve">rocuraduría </w:t>
      </w:r>
      <w:r w:rsidR="00A57043" w:rsidRPr="00B05C35">
        <w:rPr>
          <w:rFonts w:ascii="Verdana" w:eastAsia="Arial MT" w:hAnsi="Verdana" w:cs="Arial MT"/>
          <w:bCs/>
          <w:sz w:val="22"/>
          <w:szCs w:val="22"/>
          <w:lang w:eastAsia="en-US"/>
        </w:rPr>
        <w:t>G</w:t>
      </w:r>
      <w:r w:rsidR="00240D3D" w:rsidRPr="00B05C35">
        <w:rPr>
          <w:rFonts w:ascii="Verdana" w:eastAsia="Arial MT" w:hAnsi="Verdana" w:cs="Arial MT"/>
          <w:bCs/>
          <w:sz w:val="22"/>
          <w:szCs w:val="22"/>
          <w:lang w:eastAsia="en-US"/>
        </w:rPr>
        <w:t xml:space="preserve">eneral de la </w:t>
      </w:r>
      <w:r w:rsidR="00A57043" w:rsidRPr="00B05C35">
        <w:rPr>
          <w:rFonts w:ascii="Verdana" w:eastAsia="Arial MT" w:hAnsi="Verdana" w:cs="Arial MT"/>
          <w:bCs/>
          <w:sz w:val="22"/>
          <w:szCs w:val="22"/>
          <w:lang w:eastAsia="en-US"/>
        </w:rPr>
        <w:t>N</w:t>
      </w:r>
      <w:r w:rsidR="003A0243" w:rsidRPr="00B05C35">
        <w:rPr>
          <w:rFonts w:ascii="Verdana" w:eastAsia="Arial MT" w:hAnsi="Verdana" w:cs="Arial MT"/>
          <w:bCs/>
          <w:sz w:val="22"/>
          <w:szCs w:val="22"/>
          <w:lang w:eastAsia="en-US"/>
        </w:rPr>
        <w:t>ación</w:t>
      </w:r>
      <w:r w:rsidR="00240D3D" w:rsidRPr="00B05C35">
        <w:rPr>
          <w:rFonts w:ascii="Verdana" w:eastAsia="Arial MT" w:hAnsi="Verdana" w:cs="Arial MT"/>
          <w:bCs/>
          <w:sz w:val="22"/>
          <w:szCs w:val="22"/>
          <w:lang w:eastAsia="en-US"/>
        </w:rPr>
        <w:t xml:space="preserve"> podrá intervenir en calidad de sujeto procesal, cuando ejerza el poder de s</w:t>
      </w:r>
      <w:r w:rsidR="00BA0AE1" w:rsidRPr="00B05C35">
        <w:rPr>
          <w:rFonts w:ascii="Verdana" w:eastAsia="Arial MT" w:hAnsi="Verdana" w:cs="Arial MT"/>
          <w:bCs/>
          <w:sz w:val="22"/>
          <w:szCs w:val="22"/>
          <w:lang w:eastAsia="en-US"/>
        </w:rPr>
        <w:t>u</w:t>
      </w:r>
      <w:r w:rsidR="00240D3D" w:rsidRPr="00B05C35">
        <w:rPr>
          <w:rFonts w:ascii="Verdana" w:eastAsia="Arial MT" w:hAnsi="Verdana" w:cs="Arial MT"/>
          <w:bCs/>
          <w:sz w:val="22"/>
          <w:szCs w:val="22"/>
          <w:lang w:eastAsia="en-US"/>
        </w:rPr>
        <w:t>pervigilancia administrativa y no esté en ejercicio del poder preferente.</w:t>
      </w:r>
    </w:p>
    <w:p w14:paraId="231E4014" w14:textId="77777777" w:rsidR="002B6991" w:rsidRPr="002B6991" w:rsidRDefault="002B6991" w:rsidP="002B6991">
      <w:pPr>
        <w:pStyle w:val="Prrafodelista"/>
        <w:rPr>
          <w:rFonts w:ascii="Verdana" w:eastAsia="Arial MT" w:hAnsi="Verdana" w:cs="Arial MT"/>
          <w:bCs/>
          <w:sz w:val="22"/>
          <w:szCs w:val="22"/>
          <w:lang w:eastAsia="en-US"/>
        </w:rPr>
      </w:pPr>
    </w:p>
    <w:p w14:paraId="4B5F53CA" w14:textId="77777777" w:rsidR="002B6991" w:rsidRPr="002B6991" w:rsidRDefault="002B6991" w:rsidP="002B6991">
      <w:pPr>
        <w:widowControl w:val="0"/>
        <w:autoSpaceDE w:val="0"/>
        <w:autoSpaceDN w:val="0"/>
        <w:ind w:right="322"/>
        <w:jc w:val="both"/>
        <w:rPr>
          <w:rFonts w:ascii="Verdana" w:eastAsia="Arial MT" w:hAnsi="Verdana" w:cs="Arial MT"/>
          <w:bCs/>
          <w:sz w:val="22"/>
          <w:szCs w:val="22"/>
          <w:lang w:eastAsia="en-US"/>
        </w:rPr>
      </w:pPr>
    </w:p>
    <w:p w14:paraId="2F4020C2" w14:textId="77777777" w:rsidR="002B1566" w:rsidRDefault="002B1566" w:rsidP="002B1566">
      <w:pPr>
        <w:pStyle w:val="Prrafodelista"/>
        <w:rPr>
          <w:rFonts w:ascii="Verdana" w:eastAsia="Arial MT" w:hAnsi="Verdana" w:cs="Arial MT"/>
          <w:bCs/>
          <w:sz w:val="22"/>
          <w:szCs w:val="22"/>
          <w:lang w:eastAsia="en-US"/>
        </w:rPr>
      </w:pPr>
    </w:p>
    <w:p w14:paraId="47CD9A56" w14:textId="31EBAE02" w:rsidR="003F1C7B" w:rsidRPr="00B05C35" w:rsidRDefault="006E2852" w:rsidP="006E2852">
      <w:pPr>
        <w:pStyle w:val="Ttulo1"/>
        <w:spacing w:line="240" w:lineRule="auto"/>
        <w:jc w:val="both"/>
        <w:rPr>
          <w:rFonts w:ascii="Verdana" w:hAnsi="Verdana"/>
          <w:sz w:val="22"/>
          <w:szCs w:val="22"/>
        </w:rPr>
      </w:pPr>
      <w:r w:rsidRPr="00B05C35">
        <w:rPr>
          <w:rFonts w:ascii="Verdana" w:hAnsi="Verdana"/>
          <w:sz w:val="22"/>
          <w:szCs w:val="22"/>
        </w:rPr>
        <w:lastRenderedPageBreak/>
        <w:t xml:space="preserve">4. </w:t>
      </w:r>
      <w:r w:rsidR="003F1C7B" w:rsidRPr="00B05C35">
        <w:rPr>
          <w:rFonts w:ascii="Verdana" w:hAnsi="Verdana"/>
          <w:sz w:val="22"/>
          <w:szCs w:val="22"/>
        </w:rPr>
        <w:t xml:space="preserve">DOCUMENTOS </w:t>
      </w:r>
      <w:r w:rsidR="00EB0B4E" w:rsidRPr="00B05C35">
        <w:rPr>
          <w:rFonts w:ascii="Verdana" w:hAnsi="Verdana"/>
          <w:sz w:val="22"/>
          <w:szCs w:val="22"/>
        </w:rPr>
        <w:t>DE REFERE</w:t>
      </w:r>
      <w:r w:rsidR="002E53CD" w:rsidRPr="00B05C35">
        <w:rPr>
          <w:rFonts w:ascii="Verdana" w:hAnsi="Verdana"/>
          <w:sz w:val="22"/>
          <w:szCs w:val="22"/>
        </w:rPr>
        <w:t>N</w:t>
      </w:r>
      <w:r w:rsidR="00EB0B4E" w:rsidRPr="00B05C35">
        <w:rPr>
          <w:rFonts w:ascii="Verdana" w:hAnsi="Verdana"/>
          <w:sz w:val="22"/>
          <w:szCs w:val="22"/>
        </w:rPr>
        <w:t>CIA</w:t>
      </w:r>
    </w:p>
    <w:p w14:paraId="58E4CFCA" w14:textId="77777777" w:rsidR="003F1C7B" w:rsidRPr="00B05C35" w:rsidRDefault="003F1C7B" w:rsidP="003F1C7B">
      <w:pPr>
        <w:pStyle w:val="Ttulo1"/>
        <w:spacing w:line="240" w:lineRule="auto"/>
        <w:ind w:left="720"/>
        <w:jc w:val="both"/>
        <w:rPr>
          <w:rFonts w:ascii="Verdana" w:hAnsi="Verdana"/>
          <w:sz w:val="22"/>
          <w:szCs w:val="22"/>
        </w:rPr>
      </w:pPr>
    </w:p>
    <w:p w14:paraId="6FBFDC3D" w14:textId="523797CD" w:rsidR="003B0BF6" w:rsidRPr="00B05C35" w:rsidRDefault="00B17419" w:rsidP="000E5ADC">
      <w:pPr>
        <w:pStyle w:val="Prrafodelista"/>
        <w:numPr>
          <w:ilvl w:val="0"/>
          <w:numId w:val="42"/>
        </w:numPr>
        <w:jc w:val="both"/>
        <w:rPr>
          <w:rFonts w:ascii="Verdana" w:hAnsi="Verdana" w:cs="Arial"/>
          <w:b/>
          <w:bCs/>
          <w:sz w:val="22"/>
          <w:szCs w:val="22"/>
        </w:rPr>
      </w:pPr>
      <w:r w:rsidRPr="00B05C35">
        <w:rPr>
          <w:rFonts w:ascii="Verdana" w:hAnsi="Verdana" w:cs="Arial"/>
          <w:b/>
          <w:bCs/>
          <w:sz w:val="22"/>
          <w:szCs w:val="22"/>
        </w:rPr>
        <w:t>Constitución Política de 1991.</w:t>
      </w:r>
    </w:p>
    <w:p w14:paraId="14CC021D" w14:textId="77777777" w:rsidR="00EB3D39" w:rsidRPr="00B05C35" w:rsidRDefault="00EB3D39" w:rsidP="00B72FB3">
      <w:pPr>
        <w:widowControl w:val="0"/>
        <w:autoSpaceDE w:val="0"/>
        <w:autoSpaceDN w:val="0"/>
        <w:ind w:right="322"/>
        <w:jc w:val="both"/>
        <w:rPr>
          <w:rFonts w:ascii="Verdana" w:eastAsia="Arial MT" w:hAnsi="Verdana" w:cs="Arial MT"/>
          <w:b/>
          <w:sz w:val="22"/>
          <w:szCs w:val="22"/>
          <w:lang w:eastAsia="en-US"/>
        </w:rPr>
      </w:pPr>
    </w:p>
    <w:p w14:paraId="32654DAD" w14:textId="307A6B38" w:rsidR="00E463E0" w:rsidRPr="00B05C35" w:rsidRDefault="00E463E0" w:rsidP="000E5ADC">
      <w:pPr>
        <w:pStyle w:val="Prrafodelista"/>
        <w:widowControl w:val="0"/>
        <w:numPr>
          <w:ilvl w:val="0"/>
          <w:numId w:val="42"/>
        </w:numPr>
        <w:autoSpaceDE w:val="0"/>
        <w:autoSpaceDN w:val="0"/>
        <w:ind w:right="322"/>
        <w:jc w:val="both"/>
        <w:rPr>
          <w:rFonts w:ascii="Verdana" w:eastAsia="Arial MT" w:hAnsi="Verdana" w:cs="Arial MT"/>
          <w:bCs/>
          <w:sz w:val="22"/>
          <w:szCs w:val="22"/>
          <w:lang w:eastAsia="en-US"/>
        </w:rPr>
      </w:pPr>
      <w:r w:rsidRPr="00B05C35">
        <w:rPr>
          <w:rFonts w:ascii="Verdana" w:eastAsia="Arial MT" w:hAnsi="Verdana" w:cs="Arial MT"/>
          <w:b/>
          <w:sz w:val="22"/>
          <w:szCs w:val="22"/>
          <w:lang w:eastAsia="en-US"/>
        </w:rPr>
        <w:t>Ley 1952 de 2019</w:t>
      </w:r>
      <w:r w:rsidR="00142A08" w:rsidRPr="00B05C35">
        <w:rPr>
          <w:rFonts w:ascii="Verdana" w:eastAsia="Arial MT" w:hAnsi="Verdana" w:cs="Arial MT"/>
          <w:b/>
          <w:sz w:val="22"/>
          <w:szCs w:val="22"/>
          <w:lang w:eastAsia="en-US"/>
        </w:rPr>
        <w:t>.</w:t>
      </w:r>
      <w:r w:rsidRPr="00B05C35">
        <w:rPr>
          <w:rFonts w:ascii="Verdana" w:eastAsia="Arial MT" w:hAnsi="Verdana" w:cs="Arial MT"/>
          <w:b/>
          <w:sz w:val="22"/>
          <w:szCs w:val="22"/>
          <w:lang w:eastAsia="en-US"/>
        </w:rPr>
        <w:t xml:space="preserve"> </w:t>
      </w:r>
      <w:r w:rsidRPr="00B05C35">
        <w:rPr>
          <w:rFonts w:ascii="Verdana" w:eastAsia="Arial MT" w:hAnsi="Verdana" w:cs="Arial MT"/>
          <w:bCs/>
          <w:sz w:val="22"/>
          <w:szCs w:val="22"/>
          <w:lang w:eastAsia="en-US"/>
        </w:rPr>
        <w:t xml:space="preserve">Por medio de la cual se expide el </w:t>
      </w:r>
      <w:r w:rsidR="00447EB3" w:rsidRPr="00B05C35">
        <w:rPr>
          <w:rFonts w:ascii="Verdana" w:eastAsia="Arial MT" w:hAnsi="Verdana" w:cs="Arial MT"/>
          <w:bCs/>
          <w:sz w:val="22"/>
          <w:szCs w:val="22"/>
          <w:lang w:eastAsia="en-US"/>
        </w:rPr>
        <w:t>C</w:t>
      </w:r>
      <w:r w:rsidRPr="00B05C35">
        <w:rPr>
          <w:rFonts w:ascii="Verdana" w:eastAsia="Arial MT" w:hAnsi="Verdana" w:cs="Arial MT"/>
          <w:bCs/>
          <w:sz w:val="22"/>
          <w:szCs w:val="22"/>
          <w:lang w:eastAsia="en-US"/>
        </w:rPr>
        <w:t xml:space="preserve">ódigo </w:t>
      </w:r>
      <w:r w:rsidR="00447EB3" w:rsidRPr="00B05C35">
        <w:rPr>
          <w:rFonts w:ascii="Verdana" w:eastAsia="Arial MT" w:hAnsi="Verdana" w:cs="Arial MT"/>
          <w:bCs/>
          <w:sz w:val="22"/>
          <w:szCs w:val="22"/>
          <w:lang w:eastAsia="en-US"/>
        </w:rPr>
        <w:t>G</w:t>
      </w:r>
      <w:r w:rsidRPr="00B05C35">
        <w:rPr>
          <w:rFonts w:ascii="Verdana" w:eastAsia="Arial MT" w:hAnsi="Verdana" w:cs="Arial MT"/>
          <w:bCs/>
          <w:sz w:val="22"/>
          <w:szCs w:val="22"/>
          <w:lang w:eastAsia="en-US"/>
        </w:rPr>
        <w:t xml:space="preserve">eneral </w:t>
      </w:r>
      <w:r w:rsidR="00447EB3" w:rsidRPr="00B05C35">
        <w:rPr>
          <w:rFonts w:ascii="Verdana" w:eastAsia="Arial MT" w:hAnsi="Verdana" w:cs="Arial MT"/>
          <w:bCs/>
          <w:sz w:val="22"/>
          <w:szCs w:val="22"/>
          <w:lang w:eastAsia="en-US"/>
        </w:rPr>
        <w:t>D</w:t>
      </w:r>
      <w:r w:rsidRPr="00B05C35">
        <w:rPr>
          <w:rFonts w:ascii="Verdana" w:eastAsia="Arial MT" w:hAnsi="Verdana" w:cs="Arial MT"/>
          <w:bCs/>
          <w:sz w:val="22"/>
          <w:szCs w:val="22"/>
          <w:lang w:eastAsia="en-US"/>
        </w:rPr>
        <w:t xml:space="preserve">isciplinario </w:t>
      </w:r>
      <w:r w:rsidR="00E76073" w:rsidRPr="00B05C35">
        <w:rPr>
          <w:rFonts w:ascii="Verdana" w:eastAsia="Arial MT" w:hAnsi="Verdana" w:cs="Arial MT"/>
          <w:bCs/>
          <w:sz w:val="22"/>
          <w:szCs w:val="22"/>
          <w:lang w:eastAsia="en-US"/>
        </w:rPr>
        <w:t xml:space="preserve">y </w:t>
      </w:r>
      <w:r w:rsidRPr="00B05C35">
        <w:rPr>
          <w:rFonts w:ascii="Verdana" w:eastAsia="Arial MT" w:hAnsi="Verdana" w:cs="Arial MT"/>
          <w:bCs/>
          <w:sz w:val="22"/>
          <w:szCs w:val="22"/>
          <w:lang w:eastAsia="en-US"/>
        </w:rPr>
        <w:t xml:space="preserve">se derogan la </w:t>
      </w:r>
      <w:r w:rsidR="00E76073" w:rsidRPr="00B05C35">
        <w:rPr>
          <w:rFonts w:ascii="Verdana" w:eastAsia="Arial MT" w:hAnsi="Verdana" w:cs="Arial MT"/>
          <w:bCs/>
          <w:sz w:val="22"/>
          <w:szCs w:val="22"/>
          <w:lang w:eastAsia="en-US"/>
        </w:rPr>
        <w:t>L</w:t>
      </w:r>
      <w:r w:rsidRPr="00B05C35">
        <w:rPr>
          <w:rFonts w:ascii="Verdana" w:eastAsia="Arial MT" w:hAnsi="Verdana" w:cs="Arial MT"/>
          <w:bCs/>
          <w:sz w:val="22"/>
          <w:szCs w:val="22"/>
          <w:lang w:eastAsia="en-US"/>
        </w:rPr>
        <w:t xml:space="preserve">ey 734 de 2002 y algunas disposiciones de la </w:t>
      </w:r>
      <w:r w:rsidR="00E76073" w:rsidRPr="00B05C35">
        <w:rPr>
          <w:rFonts w:ascii="Verdana" w:eastAsia="Arial MT" w:hAnsi="Verdana" w:cs="Arial MT"/>
          <w:bCs/>
          <w:sz w:val="22"/>
          <w:szCs w:val="22"/>
          <w:lang w:eastAsia="en-US"/>
        </w:rPr>
        <w:t>L</w:t>
      </w:r>
      <w:r w:rsidRPr="00B05C35">
        <w:rPr>
          <w:rFonts w:ascii="Verdana" w:eastAsia="Arial MT" w:hAnsi="Verdana" w:cs="Arial MT"/>
          <w:bCs/>
          <w:sz w:val="22"/>
          <w:szCs w:val="22"/>
          <w:lang w:eastAsia="en-US"/>
        </w:rPr>
        <w:t xml:space="preserve">ey 1474 de 2011, relacionadas con el derecho disciplinario. </w:t>
      </w:r>
    </w:p>
    <w:p w14:paraId="058EDB7B" w14:textId="77777777" w:rsidR="00B72FB3" w:rsidRPr="00B05C35" w:rsidRDefault="00B72FB3" w:rsidP="00B72FB3">
      <w:pPr>
        <w:widowControl w:val="0"/>
        <w:autoSpaceDE w:val="0"/>
        <w:autoSpaceDN w:val="0"/>
        <w:ind w:right="322"/>
        <w:jc w:val="both"/>
        <w:rPr>
          <w:rFonts w:ascii="Verdana" w:eastAsia="Arial MT" w:hAnsi="Verdana" w:cs="Arial MT"/>
          <w:b/>
          <w:sz w:val="22"/>
          <w:szCs w:val="22"/>
          <w:lang w:eastAsia="en-US"/>
        </w:rPr>
      </w:pPr>
    </w:p>
    <w:p w14:paraId="08A9F828" w14:textId="5B8A4EDF" w:rsidR="00E463E0" w:rsidRPr="00B05C35" w:rsidRDefault="00E463E0" w:rsidP="000E5ADC">
      <w:pPr>
        <w:pStyle w:val="Prrafodelista"/>
        <w:widowControl w:val="0"/>
        <w:numPr>
          <w:ilvl w:val="0"/>
          <w:numId w:val="42"/>
        </w:numPr>
        <w:autoSpaceDE w:val="0"/>
        <w:autoSpaceDN w:val="0"/>
        <w:ind w:right="322"/>
        <w:jc w:val="both"/>
        <w:rPr>
          <w:rFonts w:ascii="Verdana" w:eastAsia="Arial MT" w:hAnsi="Verdana" w:cs="Arial MT"/>
          <w:bCs/>
          <w:sz w:val="22"/>
          <w:szCs w:val="22"/>
          <w:lang w:eastAsia="en-US"/>
        </w:rPr>
      </w:pPr>
      <w:r w:rsidRPr="00B05C35">
        <w:rPr>
          <w:rFonts w:ascii="Verdana" w:eastAsia="Arial MT" w:hAnsi="Verdana" w:cs="Arial MT"/>
          <w:b/>
          <w:sz w:val="22"/>
          <w:szCs w:val="22"/>
          <w:lang w:eastAsia="en-US"/>
        </w:rPr>
        <w:t>Ley 2094 de 2021.</w:t>
      </w:r>
      <w:r w:rsidRPr="00B05C35">
        <w:rPr>
          <w:rFonts w:ascii="Verdana" w:eastAsia="Arial MT" w:hAnsi="Verdana" w:cs="Arial MT"/>
          <w:bCs/>
          <w:sz w:val="22"/>
          <w:szCs w:val="22"/>
          <w:lang w:eastAsia="en-US"/>
        </w:rPr>
        <w:t xml:space="preserve"> Por medio de la cual se reforma la </w:t>
      </w:r>
      <w:r w:rsidR="00E76073" w:rsidRPr="00B05C35">
        <w:rPr>
          <w:rFonts w:ascii="Verdana" w:eastAsia="Arial MT" w:hAnsi="Verdana" w:cs="Arial MT"/>
          <w:bCs/>
          <w:sz w:val="22"/>
          <w:szCs w:val="22"/>
          <w:lang w:eastAsia="en-US"/>
        </w:rPr>
        <w:t>L</w:t>
      </w:r>
      <w:r w:rsidRPr="00B05C35">
        <w:rPr>
          <w:rFonts w:ascii="Verdana" w:eastAsia="Arial MT" w:hAnsi="Verdana" w:cs="Arial MT"/>
          <w:bCs/>
          <w:sz w:val="22"/>
          <w:szCs w:val="22"/>
          <w:lang w:eastAsia="en-US"/>
        </w:rPr>
        <w:t xml:space="preserve">ey 1952 de 2019 y se dictan otras disposiciones. </w:t>
      </w:r>
    </w:p>
    <w:p w14:paraId="45CAB5E3" w14:textId="77777777" w:rsidR="00B72FB3" w:rsidRPr="00B05C35" w:rsidRDefault="00B72FB3" w:rsidP="00B72FB3">
      <w:pPr>
        <w:widowControl w:val="0"/>
        <w:autoSpaceDE w:val="0"/>
        <w:autoSpaceDN w:val="0"/>
        <w:ind w:right="322"/>
        <w:jc w:val="both"/>
        <w:rPr>
          <w:rFonts w:ascii="Verdana" w:eastAsia="Arial MT" w:hAnsi="Verdana" w:cs="Arial MT"/>
          <w:bCs/>
          <w:sz w:val="22"/>
          <w:szCs w:val="22"/>
          <w:lang w:eastAsia="en-US"/>
        </w:rPr>
      </w:pPr>
    </w:p>
    <w:p w14:paraId="71184B45" w14:textId="56D7C329" w:rsidR="00B72FB3" w:rsidRPr="00B05C35" w:rsidRDefault="00B72FB3" w:rsidP="000E5ADC">
      <w:pPr>
        <w:pStyle w:val="Prrafodelista"/>
        <w:widowControl w:val="0"/>
        <w:numPr>
          <w:ilvl w:val="0"/>
          <w:numId w:val="42"/>
        </w:numPr>
        <w:autoSpaceDE w:val="0"/>
        <w:autoSpaceDN w:val="0"/>
        <w:ind w:right="322"/>
        <w:jc w:val="both"/>
        <w:rPr>
          <w:rFonts w:ascii="Verdana" w:eastAsia="Arial MT" w:hAnsi="Verdana" w:cs="Arial MT"/>
          <w:bCs/>
          <w:sz w:val="22"/>
          <w:szCs w:val="22"/>
          <w:lang w:eastAsia="en-US"/>
        </w:rPr>
      </w:pPr>
      <w:r w:rsidRPr="00B05C35">
        <w:rPr>
          <w:rFonts w:ascii="Verdana" w:eastAsia="Arial MT" w:hAnsi="Verdana" w:cs="Arial MT"/>
          <w:bCs/>
          <w:sz w:val="22"/>
          <w:szCs w:val="22"/>
          <w:lang w:eastAsia="en-US"/>
        </w:rPr>
        <w:t>Leyes que por remisión normativa deban ser consultadas.</w:t>
      </w:r>
    </w:p>
    <w:p w14:paraId="256F3F9C" w14:textId="77777777" w:rsidR="007E2147" w:rsidRPr="00B05C35" w:rsidRDefault="007E2147" w:rsidP="007E2147">
      <w:pPr>
        <w:pStyle w:val="Prrafodelista"/>
        <w:rPr>
          <w:rFonts w:ascii="Verdana" w:eastAsia="Arial MT" w:hAnsi="Verdana" w:cs="Arial MT"/>
          <w:bCs/>
          <w:sz w:val="22"/>
          <w:szCs w:val="22"/>
          <w:lang w:eastAsia="en-US"/>
        </w:rPr>
      </w:pPr>
    </w:p>
    <w:p w14:paraId="23A8EFE2" w14:textId="77777777" w:rsidR="00C52A89" w:rsidRPr="00B05C35" w:rsidRDefault="00D743B0" w:rsidP="000E5ADC">
      <w:pPr>
        <w:pStyle w:val="Prrafodelista"/>
        <w:widowControl w:val="0"/>
        <w:numPr>
          <w:ilvl w:val="0"/>
          <w:numId w:val="42"/>
        </w:numPr>
        <w:autoSpaceDE w:val="0"/>
        <w:autoSpaceDN w:val="0"/>
        <w:ind w:right="322"/>
        <w:jc w:val="both"/>
        <w:rPr>
          <w:rFonts w:ascii="Verdana" w:eastAsia="Arial MT" w:hAnsi="Verdana" w:cs="Arial MT"/>
          <w:b/>
          <w:sz w:val="22"/>
          <w:szCs w:val="22"/>
          <w:lang w:eastAsia="en-US"/>
        </w:rPr>
      </w:pPr>
      <w:r w:rsidRPr="00B05C35">
        <w:rPr>
          <w:rFonts w:ascii="Verdana" w:eastAsia="Arial MT" w:hAnsi="Verdana" w:cs="Arial MT"/>
          <w:b/>
          <w:sz w:val="22"/>
          <w:szCs w:val="22"/>
          <w:lang w:eastAsia="en-US"/>
        </w:rPr>
        <w:t>Decreto 1851 de 2021</w:t>
      </w:r>
      <w:r w:rsidR="00C52A89" w:rsidRPr="00B05C35">
        <w:rPr>
          <w:rFonts w:ascii="Verdana" w:eastAsia="Arial MT" w:hAnsi="Verdana" w:cs="Arial MT"/>
          <w:b/>
          <w:sz w:val="22"/>
          <w:szCs w:val="22"/>
          <w:lang w:eastAsia="en-US"/>
        </w:rPr>
        <w:t xml:space="preserve">. </w:t>
      </w:r>
      <w:r w:rsidR="00C52A89" w:rsidRPr="00B05C35">
        <w:rPr>
          <w:rFonts w:ascii="Verdana" w:eastAsia="Arial MT" w:hAnsi="Verdana" w:cs="Arial MT"/>
          <w:bCs/>
          <w:sz w:val="22"/>
          <w:szCs w:val="22"/>
          <w:lang w:eastAsia="en-US"/>
        </w:rPr>
        <w:t>Por el cual se modifican los Decretos Ley 262 y 265 de 2000 con el fin de reconfigurar la planta de personal de la Procuraduría General de la Nación, modificar el régimen de competencias internas, crear, fusionar cargos y determinar los funcionarios que los ocupaban a donde pasarán a ocupar los nuevos cargos que se creen, así como la reasignación o cambio de la estructura de funcionamiento y asignación de las diferentes funciones y cargos de los empleados y se dictan otras disposiciones.</w:t>
      </w:r>
    </w:p>
    <w:p w14:paraId="230778F6" w14:textId="77777777" w:rsidR="00C52A89" w:rsidRPr="00B05C35" w:rsidRDefault="00C52A89" w:rsidP="00C52A89">
      <w:pPr>
        <w:pStyle w:val="Prrafodelista"/>
        <w:rPr>
          <w:rFonts w:ascii="Verdana" w:eastAsia="Arial MT" w:hAnsi="Verdana" w:cs="Arial MT"/>
          <w:b/>
          <w:sz w:val="22"/>
          <w:szCs w:val="22"/>
          <w:lang w:eastAsia="en-US"/>
        </w:rPr>
      </w:pPr>
    </w:p>
    <w:p w14:paraId="104796C2" w14:textId="7566DEA2" w:rsidR="007E2147" w:rsidRDefault="00514A01" w:rsidP="000E5ADC">
      <w:pPr>
        <w:pStyle w:val="Prrafodelista"/>
        <w:widowControl w:val="0"/>
        <w:numPr>
          <w:ilvl w:val="0"/>
          <w:numId w:val="42"/>
        </w:numPr>
        <w:autoSpaceDE w:val="0"/>
        <w:autoSpaceDN w:val="0"/>
        <w:ind w:right="322"/>
        <w:jc w:val="both"/>
        <w:rPr>
          <w:rFonts w:ascii="Verdana" w:eastAsia="Arial MT" w:hAnsi="Verdana" w:cs="Arial MT"/>
          <w:b/>
          <w:sz w:val="22"/>
          <w:szCs w:val="22"/>
          <w:lang w:eastAsia="en-US"/>
        </w:rPr>
      </w:pPr>
      <w:r w:rsidRPr="00B05C35">
        <w:rPr>
          <w:rFonts w:ascii="Verdana" w:eastAsia="Arial MT" w:hAnsi="Verdana" w:cs="Arial MT"/>
          <w:b/>
          <w:sz w:val="22"/>
          <w:szCs w:val="22"/>
          <w:lang w:eastAsia="en-US"/>
        </w:rPr>
        <w:t xml:space="preserve">Decreto 1736 de 2020. </w:t>
      </w:r>
      <w:r w:rsidR="007F45E0" w:rsidRPr="00B05C35">
        <w:rPr>
          <w:rFonts w:ascii="Verdana" w:eastAsia="Arial MT" w:hAnsi="Verdana" w:cs="Arial MT"/>
          <w:bCs/>
          <w:sz w:val="22"/>
          <w:szCs w:val="22"/>
          <w:lang w:eastAsia="en-US"/>
        </w:rPr>
        <w:t>Por el cual se modifica la estructura de la Superintendencia de Sociedades.</w:t>
      </w:r>
      <w:r w:rsidR="00D743B0" w:rsidRPr="00B05C35">
        <w:rPr>
          <w:rFonts w:ascii="Verdana" w:eastAsia="Arial MT" w:hAnsi="Verdana" w:cs="Arial MT"/>
          <w:b/>
          <w:sz w:val="22"/>
          <w:szCs w:val="22"/>
          <w:lang w:eastAsia="en-US"/>
        </w:rPr>
        <w:t xml:space="preserve"> </w:t>
      </w:r>
    </w:p>
    <w:p w14:paraId="6FE52732" w14:textId="77777777" w:rsidR="00597C44" w:rsidRPr="00597C44" w:rsidRDefault="00597C44" w:rsidP="00597C44">
      <w:pPr>
        <w:widowControl w:val="0"/>
        <w:autoSpaceDE w:val="0"/>
        <w:autoSpaceDN w:val="0"/>
        <w:ind w:right="322"/>
        <w:jc w:val="both"/>
        <w:rPr>
          <w:rFonts w:ascii="Verdana" w:eastAsia="Arial MT" w:hAnsi="Verdana" w:cs="Arial MT"/>
          <w:b/>
          <w:sz w:val="22"/>
          <w:szCs w:val="22"/>
          <w:lang w:eastAsia="en-US"/>
        </w:rPr>
      </w:pPr>
    </w:p>
    <w:p w14:paraId="053BB3C0" w14:textId="08CD3BBF" w:rsidR="00EE6549" w:rsidRPr="00B05C35" w:rsidRDefault="00EE6549" w:rsidP="000E5ADC">
      <w:pPr>
        <w:pStyle w:val="Prrafodelista"/>
        <w:widowControl w:val="0"/>
        <w:numPr>
          <w:ilvl w:val="0"/>
          <w:numId w:val="42"/>
        </w:numPr>
        <w:autoSpaceDE w:val="0"/>
        <w:autoSpaceDN w:val="0"/>
        <w:ind w:right="322"/>
        <w:jc w:val="both"/>
        <w:rPr>
          <w:rFonts w:ascii="Verdana" w:eastAsia="Arial MT" w:hAnsi="Verdana" w:cs="Arial MT"/>
          <w:bCs/>
          <w:sz w:val="22"/>
          <w:szCs w:val="22"/>
          <w:lang w:eastAsia="en-US"/>
        </w:rPr>
      </w:pPr>
      <w:r w:rsidRPr="00B05C35">
        <w:rPr>
          <w:rFonts w:ascii="Verdana" w:eastAsia="Arial MT" w:hAnsi="Verdana" w:cs="Arial MT"/>
          <w:b/>
          <w:sz w:val="22"/>
          <w:szCs w:val="22"/>
          <w:lang w:eastAsia="en-US"/>
        </w:rPr>
        <w:t xml:space="preserve">Resolución 100-008991 de 2022. </w:t>
      </w:r>
      <w:r w:rsidR="00E63E4B" w:rsidRPr="00B05C35">
        <w:rPr>
          <w:rFonts w:ascii="Verdana" w:eastAsia="Arial MT" w:hAnsi="Verdana" w:cs="Arial MT"/>
          <w:bCs/>
          <w:sz w:val="22"/>
          <w:szCs w:val="22"/>
          <w:lang w:eastAsia="en-US"/>
        </w:rPr>
        <w:t>Por medio de la cual se modifica la Resolución 100-000040 del 8 de enero de 2021, se asignan unas funciones y se definen los grupos internos de trabajo en la Superintendencia de Sociedades.</w:t>
      </w:r>
    </w:p>
    <w:p w14:paraId="3F2F2267" w14:textId="77777777" w:rsidR="00E63E4B" w:rsidRPr="00B05C35" w:rsidRDefault="00E63E4B" w:rsidP="00E63E4B">
      <w:pPr>
        <w:pStyle w:val="Prrafodelista"/>
        <w:rPr>
          <w:rFonts w:ascii="Verdana" w:eastAsia="Arial MT" w:hAnsi="Verdana" w:cs="Arial MT"/>
          <w:bCs/>
          <w:sz w:val="22"/>
          <w:szCs w:val="22"/>
          <w:lang w:eastAsia="en-US"/>
        </w:rPr>
      </w:pPr>
    </w:p>
    <w:p w14:paraId="6FDAFD2A" w14:textId="78298D5A" w:rsidR="00E63E4B" w:rsidRPr="00B05C35" w:rsidRDefault="00E63E4B" w:rsidP="000E5ADC">
      <w:pPr>
        <w:pStyle w:val="Prrafodelista"/>
        <w:widowControl w:val="0"/>
        <w:numPr>
          <w:ilvl w:val="0"/>
          <w:numId w:val="42"/>
        </w:numPr>
        <w:autoSpaceDE w:val="0"/>
        <w:autoSpaceDN w:val="0"/>
        <w:ind w:right="322"/>
        <w:jc w:val="both"/>
        <w:rPr>
          <w:rFonts w:ascii="Verdana" w:eastAsia="Arial MT" w:hAnsi="Verdana" w:cs="Arial MT"/>
          <w:bCs/>
          <w:sz w:val="22"/>
          <w:szCs w:val="22"/>
          <w:lang w:eastAsia="en-US"/>
        </w:rPr>
      </w:pPr>
      <w:r w:rsidRPr="00B05C35">
        <w:rPr>
          <w:rFonts w:ascii="Verdana" w:eastAsia="Arial MT" w:hAnsi="Verdana" w:cs="Arial MT"/>
          <w:b/>
          <w:sz w:val="22"/>
          <w:szCs w:val="22"/>
          <w:lang w:eastAsia="en-US"/>
        </w:rPr>
        <w:t>Resolución 100-008992 de 2022.</w:t>
      </w:r>
      <w:r w:rsidR="008A43CF" w:rsidRPr="00B05C35">
        <w:rPr>
          <w:rFonts w:ascii="Verdana" w:eastAsia="Arial MT" w:hAnsi="Verdana" w:cs="Arial MT"/>
          <w:b/>
          <w:sz w:val="22"/>
          <w:szCs w:val="22"/>
          <w:lang w:eastAsia="en-US"/>
        </w:rPr>
        <w:t xml:space="preserve"> </w:t>
      </w:r>
      <w:r w:rsidR="008A43CF" w:rsidRPr="00B05C35">
        <w:rPr>
          <w:rFonts w:ascii="Verdana" w:eastAsia="Arial MT" w:hAnsi="Verdana" w:cs="Arial MT"/>
          <w:bCs/>
          <w:sz w:val="22"/>
          <w:szCs w:val="22"/>
          <w:lang w:eastAsia="en-US"/>
        </w:rPr>
        <w:t xml:space="preserve">Por medio de la cual se modifica la Resolución 100-000041 del 8 de enero de 2021 en virtud de la </w:t>
      </w:r>
      <w:proofErr w:type="gramStart"/>
      <w:r w:rsidR="008A43CF" w:rsidRPr="00B05C35">
        <w:rPr>
          <w:rFonts w:ascii="Verdana" w:eastAsia="Arial MT" w:hAnsi="Verdana" w:cs="Arial MT"/>
          <w:bCs/>
          <w:sz w:val="22"/>
          <w:szCs w:val="22"/>
          <w:lang w:eastAsia="en-US"/>
        </w:rPr>
        <w:t>entrada en vigencia</w:t>
      </w:r>
      <w:proofErr w:type="gramEnd"/>
      <w:r w:rsidR="008A43CF" w:rsidRPr="00B05C35">
        <w:rPr>
          <w:rFonts w:ascii="Verdana" w:eastAsia="Arial MT" w:hAnsi="Verdana" w:cs="Arial MT"/>
          <w:bCs/>
          <w:sz w:val="22"/>
          <w:szCs w:val="22"/>
          <w:lang w:eastAsia="en-US"/>
        </w:rPr>
        <w:t xml:space="preserve"> de la Ley 1952 de 2019 "Código General Disciplinario".</w:t>
      </w:r>
    </w:p>
    <w:p w14:paraId="5E6B4BCA" w14:textId="77777777" w:rsidR="00B72FB3" w:rsidRPr="00B05C35" w:rsidRDefault="00B72FB3" w:rsidP="00B72FB3">
      <w:pPr>
        <w:widowControl w:val="0"/>
        <w:autoSpaceDE w:val="0"/>
        <w:autoSpaceDN w:val="0"/>
        <w:ind w:right="322"/>
        <w:jc w:val="both"/>
        <w:rPr>
          <w:rFonts w:ascii="Verdana" w:eastAsia="Arial MT" w:hAnsi="Verdana" w:cs="Arial MT"/>
          <w:bCs/>
          <w:sz w:val="22"/>
          <w:szCs w:val="22"/>
          <w:lang w:eastAsia="en-US"/>
        </w:rPr>
      </w:pPr>
    </w:p>
    <w:p w14:paraId="15E5C148" w14:textId="55476FE7" w:rsidR="00B72FB3" w:rsidRPr="00B05C35" w:rsidRDefault="00B72FB3" w:rsidP="000E5ADC">
      <w:pPr>
        <w:pStyle w:val="Prrafodelista"/>
        <w:widowControl w:val="0"/>
        <w:numPr>
          <w:ilvl w:val="0"/>
          <w:numId w:val="42"/>
        </w:numPr>
        <w:autoSpaceDE w:val="0"/>
        <w:autoSpaceDN w:val="0"/>
        <w:ind w:right="322"/>
        <w:jc w:val="both"/>
        <w:rPr>
          <w:rFonts w:ascii="Verdana" w:eastAsia="Arial MT" w:hAnsi="Verdana" w:cs="Arial MT"/>
          <w:bCs/>
          <w:sz w:val="22"/>
          <w:szCs w:val="22"/>
          <w:lang w:eastAsia="en-US"/>
        </w:rPr>
      </w:pPr>
      <w:r w:rsidRPr="00B05C35">
        <w:rPr>
          <w:rFonts w:ascii="Verdana" w:eastAsia="Arial MT" w:hAnsi="Verdana" w:cs="Arial MT"/>
          <w:bCs/>
          <w:sz w:val="22"/>
          <w:szCs w:val="22"/>
          <w:lang w:eastAsia="en-US"/>
        </w:rPr>
        <w:t>Jurisprudencia Altas Cortes.</w:t>
      </w:r>
    </w:p>
    <w:p w14:paraId="6F9F8796" w14:textId="77777777" w:rsidR="000E5ADC" w:rsidRPr="00B05C35" w:rsidRDefault="000E5ADC" w:rsidP="000E5ADC">
      <w:pPr>
        <w:pStyle w:val="Prrafodelista"/>
        <w:rPr>
          <w:rFonts w:ascii="Verdana" w:eastAsia="Arial MT" w:hAnsi="Verdana" w:cs="Arial MT"/>
          <w:bCs/>
          <w:sz w:val="22"/>
          <w:szCs w:val="22"/>
          <w:lang w:eastAsia="en-US"/>
        </w:rPr>
      </w:pPr>
    </w:p>
    <w:p w14:paraId="76C6FCBA" w14:textId="2C402D3A" w:rsidR="0029051D" w:rsidRPr="00B05C35" w:rsidRDefault="00BD0555" w:rsidP="000E5ADC">
      <w:pPr>
        <w:pStyle w:val="Prrafodelista"/>
        <w:numPr>
          <w:ilvl w:val="0"/>
          <w:numId w:val="42"/>
        </w:numPr>
        <w:spacing w:line="276" w:lineRule="auto"/>
        <w:ind w:right="-374"/>
        <w:jc w:val="both"/>
        <w:rPr>
          <w:rFonts w:ascii="Verdana" w:eastAsia="Arial MT" w:hAnsi="Verdana" w:cs="Arial MT"/>
          <w:bCs/>
          <w:sz w:val="22"/>
          <w:szCs w:val="22"/>
          <w:lang w:eastAsia="en-US"/>
        </w:rPr>
      </w:pPr>
      <w:r w:rsidRPr="00B05C35">
        <w:rPr>
          <w:rFonts w:ascii="Verdana" w:eastAsia="Arial MT" w:hAnsi="Verdana" w:cs="Arial MT"/>
          <w:bCs/>
          <w:sz w:val="22"/>
          <w:szCs w:val="22"/>
          <w:lang w:eastAsia="en-US"/>
        </w:rPr>
        <w:t>CDI-FM-001</w:t>
      </w:r>
      <w:r>
        <w:rPr>
          <w:rFonts w:ascii="Verdana" w:eastAsia="Arial MT" w:hAnsi="Verdana" w:cs="Arial MT"/>
          <w:bCs/>
          <w:sz w:val="22"/>
          <w:szCs w:val="22"/>
          <w:lang w:eastAsia="en-US"/>
        </w:rPr>
        <w:t xml:space="preserve"> - </w:t>
      </w:r>
      <w:r w:rsidR="00892A82" w:rsidRPr="00B05C35">
        <w:rPr>
          <w:rFonts w:ascii="Verdana" w:eastAsia="Arial MT" w:hAnsi="Verdana" w:cs="Arial MT"/>
          <w:bCs/>
          <w:sz w:val="22"/>
          <w:szCs w:val="22"/>
          <w:lang w:eastAsia="en-US"/>
        </w:rPr>
        <w:t>Hoja de rut</w:t>
      </w:r>
      <w:r>
        <w:rPr>
          <w:rFonts w:ascii="Verdana" w:eastAsia="Arial MT" w:hAnsi="Verdana" w:cs="Arial MT"/>
          <w:bCs/>
          <w:sz w:val="22"/>
          <w:szCs w:val="22"/>
          <w:lang w:eastAsia="en-US"/>
        </w:rPr>
        <w:t>a.</w:t>
      </w:r>
    </w:p>
    <w:p w14:paraId="4E9DC256" w14:textId="77777777" w:rsidR="000E5ADC" w:rsidRPr="00B05C35" w:rsidRDefault="000E5ADC" w:rsidP="000E5ADC">
      <w:pPr>
        <w:pStyle w:val="Prrafodelista"/>
        <w:rPr>
          <w:rFonts w:ascii="Verdana" w:eastAsia="Arial MT" w:hAnsi="Verdana" w:cs="Arial MT"/>
          <w:bCs/>
          <w:sz w:val="22"/>
          <w:szCs w:val="22"/>
          <w:lang w:eastAsia="en-US"/>
        </w:rPr>
      </w:pPr>
    </w:p>
    <w:p w14:paraId="4E87D9D2" w14:textId="4C492020" w:rsidR="00892A82" w:rsidRPr="00B05C35" w:rsidRDefault="00BD0555" w:rsidP="000E5ADC">
      <w:pPr>
        <w:pStyle w:val="Prrafodelista"/>
        <w:numPr>
          <w:ilvl w:val="0"/>
          <w:numId w:val="42"/>
        </w:numPr>
        <w:spacing w:line="276" w:lineRule="auto"/>
        <w:ind w:right="-374"/>
        <w:jc w:val="both"/>
        <w:rPr>
          <w:rFonts w:ascii="Verdana" w:eastAsia="Arial MT" w:hAnsi="Verdana" w:cs="Arial MT"/>
          <w:bCs/>
          <w:sz w:val="22"/>
          <w:szCs w:val="22"/>
          <w:lang w:eastAsia="en-US"/>
        </w:rPr>
      </w:pPr>
      <w:r w:rsidRPr="00B05C35">
        <w:rPr>
          <w:rFonts w:ascii="Verdana" w:eastAsia="Arial MT" w:hAnsi="Verdana" w:cs="Arial MT"/>
          <w:bCs/>
          <w:sz w:val="22"/>
          <w:szCs w:val="22"/>
          <w:lang w:eastAsia="en-US"/>
        </w:rPr>
        <w:t>CDI-FM-002</w:t>
      </w:r>
      <w:r>
        <w:rPr>
          <w:rFonts w:ascii="Verdana" w:eastAsia="Arial MT" w:hAnsi="Verdana" w:cs="Arial MT"/>
          <w:bCs/>
          <w:sz w:val="22"/>
          <w:szCs w:val="22"/>
          <w:lang w:eastAsia="en-US"/>
        </w:rPr>
        <w:t xml:space="preserve"> - </w:t>
      </w:r>
      <w:r w:rsidR="00892A82" w:rsidRPr="00B05C35">
        <w:rPr>
          <w:rFonts w:ascii="Verdana" w:eastAsia="Arial MT" w:hAnsi="Verdana" w:cs="Arial MT"/>
          <w:bCs/>
          <w:sz w:val="22"/>
          <w:szCs w:val="22"/>
          <w:lang w:eastAsia="en-US"/>
        </w:rPr>
        <w:t>Notificación personal</w:t>
      </w:r>
      <w:r>
        <w:rPr>
          <w:rFonts w:ascii="Verdana" w:eastAsia="Arial MT" w:hAnsi="Verdana" w:cs="Arial MT"/>
          <w:bCs/>
          <w:sz w:val="22"/>
          <w:szCs w:val="22"/>
          <w:lang w:eastAsia="en-US"/>
        </w:rPr>
        <w:t>.</w:t>
      </w:r>
    </w:p>
    <w:p w14:paraId="24FEABC8" w14:textId="77777777" w:rsidR="000E5ADC" w:rsidRPr="00B05C35" w:rsidRDefault="000E5ADC" w:rsidP="000E5ADC">
      <w:pPr>
        <w:pStyle w:val="Prrafodelista"/>
        <w:rPr>
          <w:rFonts w:ascii="Verdana" w:eastAsia="Arial MT" w:hAnsi="Verdana" w:cs="Arial MT"/>
          <w:bCs/>
          <w:sz w:val="22"/>
          <w:szCs w:val="22"/>
          <w:lang w:eastAsia="en-US"/>
        </w:rPr>
      </w:pPr>
    </w:p>
    <w:p w14:paraId="5BC70D72" w14:textId="0785A97A" w:rsidR="00892A82" w:rsidRPr="00C631F4" w:rsidRDefault="00BD0555" w:rsidP="00646FE2">
      <w:pPr>
        <w:pStyle w:val="TableParagraph"/>
        <w:numPr>
          <w:ilvl w:val="0"/>
          <w:numId w:val="42"/>
        </w:numPr>
        <w:tabs>
          <w:tab w:val="left" w:pos="1620"/>
        </w:tabs>
        <w:spacing w:line="230" w:lineRule="exact"/>
        <w:ind w:right="-30"/>
        <w:contextualSpacing/>
        <w:jc w:val="both"/>
        <w:rPr>
          <w:rFonts w:ascii="Verdana" w:eastAsia="Arial MT" w:hAnsi="Verdana" w:cs="Arial MT"/>
          <w:bCs/>
        </w:rPr>
      </w:pPr>
      <w:r w:rsidRPr="00BD0555">
        <w:rPr>
          <w:rFonts w:ascii="Verdana" w:eastAsia="Arial MT" w:hAnsi="Verdana" w:cs="Arial MT"/>
          <w:bCs/>
          <w:lang w:val="es-ES"/>
        </w:rPr>
        <w:t xml:space="preserve">CDI-FM-003 - </w:t>
      </w:r>
      <w:r w:rsidR="00892A82" w:rsidRPr="00BD0555">
        <w:rPr>
          <w:rFonts w:ascii="Verdana" w:eastAsia="Arial MT" w:hAnsi="Verdana" w:cs="Arial MT"/>
          <w:bCs/>
          <w:lang w:val="es-ES"/>
        </w:rPr>
        <w:t>Notificación por medios de comunicación electrónicos</w:t>
      </w:r>
      <w:r>
        <w:rPr>
          <w:rFonts w:ascii="Verdana" w:eastAsia="Arial MT" w:hAnsi="Verdana" w:cs="Arial MT"/>
          <w:bCs/>
          <w:lang w:val="es-ES"/>
        </w:rPr>
        <w:t>.</w:t>
      </w:r>
    </w:p>
    <w:p w14:paraId="7A1D36AF" w14:textId="77777777" w:rsidR="00C631F4" w:rsidRPr="00BD0555" w:rsidRDefault="00C631F4" w:rsidP="00C631F4">
      <w:pPr>
        <w:pStyle w:val="TableParagraph"/>
        <w:tabs>
          <w:tab w:val="left" w:pos="1620"/>
        </w:tabs>
        <w:spacing w:line="230" w:lineRule="exact"/>
        <w:ind w:right="-30"/>
        <w:contextualSpacing/>
        <w:jc w:val="both"/>
        <w:rPr>
          <w:rFonts w:ascii="Verdana" w:eastAsia="Arial MT" w:hAnsi="Verdana" w:cs="Arial MT"/>
          <w:bCs/>
        </w:rPr>
      </w:pPr>
    </w:p>
    <w:p w14:paraId="5BB0C562" w14:textId="6486F99F" w:rsidR="00892A82" w:rsidRPr="00B05C35" w:rsidRDefault="00892A82" w:rsidP="000E5ADC">
      <w:pPr>
        <w:pStyle w:val="Prrafodelista"/>
        <w:numPr>
          <w:ilvl w:val="0"/>
          <w:numId w:val="42"/>
        </w:numPr>
        <w:tabs>
          <w:tab w:val="left" w:pos="1620"/>
        </w:tabs>
        <w:contextualSpacing/>
        <w:jc w:val="both"/>
        <w:rPr>
          <w:rFonts w:ascii="Verdana" w:eastAsia="Arial MT" w:hAnsi="Verdana" w:cs="Arial MT"/>
          <w:bCs/>
          <w:sz w:val="22"/>
          <w:szCs w:val="22"/>
          <w:lang w:eastAsia="en-US"/>
        </w:rPr>
      </w:pPr>
      <w:r w:rsidRPr="00B05C35">
        <w:rPr>
          <w:rFonts w:ascii="Verdana" w:eastAsia="Arial MT" w:hAnsi="Verdana" w:cs="Arial MT"/>
          <w:bCs/>
          <w:sz w:val="22"/>
          <w:szCs w:val="22"/>
          <w:lang w:eastAsia="en-US"/>
        </w:rPr>
        <w:t>Plantilla de auto</w:t>
      </w:r>
      <w:r w:rsidR="003838A3" w:rsidRPr="00B05C35">
        <w:rPr>
          <w:rFonts w:ascii="Verdana" w:eastAsia="Arial MT" w:hAnsi="Verdana" w:cs="Arial MT"/>
          <w:bCs/>
          <w:sz w:val="22"/>
          <w:szCs w:val="22"/>
          <w:lang w:eastAsia="en-US"/>
        </w:rPr>
        <w:t>.</w:t>
      </w:r>
      <w:r w:rsidR="000E5ADC" w:rsidRPr="00B05C35">
        <w:rPr>
          <w:rFonts w:ascii="Verdana" w:eastAsia="Arial MT" w:hAnsi="Verdana" w:cs="Arial MT"/>
          <w:bCs/>
          <w:sz w:val="22"/>
          <w:szCs w:val="22"/>
          <w:lang w:eastAsia="en-US"/>
        </w:rPr>
        <w:t xml:space="preserve"> </w:t>
      </w:r>
    </w:p>
    <w:p w14:paraId="616355C0" w14:textId="77777777" w:rsidR="000E5ADC" w:rsidRPr="00B05C35" w:rsidRDefault="000E5ADC" w:rsidP="000E5ADC">
      <w:pPr>
        <w:pStyle w:val="Prrafodelista"/>
        <w:rPr>
          <w:rFonts w:ascii="Verdana" w:eastAsia="Arial MT" w:hAnsi="Verdana" w:cs="Arial MT"/>
          <w:bCs/>
          <w:sz w:val="22"/>
          <w:szCs w:val="22"/>
          <w:lang w:eastAsia="en-US"/>
        </w:rPr>
      </w:pPr>
    </w:p>
    <w:p w14:paraId="04E6D045" w14:textId="094EAC43" w:rsidR="00892A82" w:rsidRPr="00B05C35" w:rsidRDefault="003A0243" w:rsidP="000E5ADC">
      <w:pPr>
        <w:pStyle w:val="Prrafodelista"/>
        <w:numPr>
          <w:ilvl w:val="0"/>
          <w:numId w:val="42"/>
        </w:numPr>
        <w:tabs>
          <w:tab w:val="left" w:pos="1620"/>
        </w:tabs>
        <w:contextualSpacing/>
        <w:jc w:val="both"/>
        <w:rPr>
          <w:rFonts w:ascii="Verdana" w:eastAsia="Arial MT" w:hAnsi="Verdana" w:cs="Arial MT"/>
          <w:bCs/>
          <w:sz w:val="22"/>
          <w:szCs w:val="22"/>
          <w:lang w:eastAsia="en-US"/>
        </w:rPr>
      </w:pPr>
      <w:proofErr w:type="gramStart"/>
      <w:r w:rsidRPr="00B05C35">
        <w:rPr>
          <w:rFonts w:ascii="Verdana" w:eastAsia="Arial MT" w:hAnsi="Verdana" w:cs="Arial MT"/>
          <w:bCs/>
          <w:sz w:val="22"/>
          <w:szCs w:val="22"/>
          <w:lang w:eastAsia="en-US"/>
        </w:rPr>
        <w:t>Plantilla memorando</w:t>
      </w:r>
      <w:proofErr w:type="gramEnd"/>
      <w:r w:rsidR="00304FCC" w:rsidRPr="00B05C35">
        <w:rPr>
          <w:rFonts w:ascii="Verdana" w:eastAsia="Arial MT" w:hAnsi="Verdana" w:cs="Arial MT"/>
          <w:bCs/>
          <w:sz w:val="22"/>
          <w:szCs w:val="22"/>
          <w:lang w:eastAsia="en-US"/>
        </w:rPr>
        <w:t>.</w:t>
      </w:r>
    </w:p>
    <w:p w14:paraId="069E798E" w14:textId="2A3342BC" w:rsidR="00E463E0" w:rsidRPr="00B05C35" w:rsidRDefault="00892A82" w:rsidP="000E5ADC">
      <w:pPr>
        <w:pStyle w:val="Prrafodelista"/>
        <w:numPr>
          <w:ilvl w:val="0"/>
          <w:numId w:val="42"/>
        </w:numPr>
        <w:spacing w:line="276" w:lineRule="auto"/>
        <w:ind w:right="-374"/>
        <w:jc w:val="both"/>
        <w:rPr>
          <w:rFonts w:ascii="Verdana" w:hAnsi="Verdana" w:cs="Arial"/>
          <w:sz w:val="22"/>
          <w:szCs w:val="22"/>
        </w:rPr>
      </w:pPr>
      <w:r w:rsidRPr="00B05C35">
        <w:rPr>
          <w:rFonts w:ascii="Verdana" w:hAnsi="Verdana" w:cs="Arial"/>
          <w:noProof/>
          <w:sz w:val="22"/>
          <w:szCs w:val="22"/>
          <w:lang w:val="es-MX"/>
        </w:rPr>
        <w:lastRenderedPageBreak/>
        <w:t>Plantilla oficio</w:t>
      </w:r>
      <w:r w:rsidR="00304FCC" w:rsidRPr="00B05C35">
        <w:rPr>
          <w:rFonts w:ascii="Verdana" w:hAnsi="Verdana" w:cs="Arial"/>
          <w:noProof/>
          <w:sz w:val="22"/>
          <w:szCs w:val="22"/>
          <w:lang w:val="es-MX"/>
        </w:rPr>
        <w:t>.</w:t>
      </w:r>
    </w:p>
    <w:p w14:paraId="06FF316C" w14:textId="77777777" w:rsidR="00F70703" w:rsidRPr="00B05C35" w:rsidRDefault="00F70703" w:rsidP="00F23033">
      <w:pPr>
        <w:jc w:val="both"/>
        <w:rPr>
          <w:rFonts w:ascii="Verdana" w:hAnsi="Verdana"/>
          <w:sz w:val="22"/>
          <w:szCs w:val="22"/>
        </w:rPr>
      </w:pPr>
    </w:p>
    <w:p w14:paraId="33EBEBEE" w14:textId="319A6C33" w:rsidR="003F1C7B" w:rsidRPr="00B05C35" w:rsidRDefault="00487936" w:rsidP="00487936">
      <w:pPr>
        <w:pStyle w:val="Ttulo1"/>
        <w:spacing w:line="240" w:lineRule="auto"/>
        <w:jc w:val="both"/>
        <w:rPr>
          <w:rFonts w:ascii="Verdana" w:hAnsi="Verdana"/>
          <w:sz w:val="22"/>
          <w:szCs w:val="22"/>
        </w:rPr>
      </w:pPr>
      <w:r w:rsidRPr="00B05C35">
        <w:rPr>
          <w:rFonts w:ascii="Verdana" w:hAnsi="Verdana"/>
          <w:sz w:val="22"/>
          <w:szCs w:val="22"/>
        </w:rPr>
        <w:t xml:space="preserve">5. </w:t>
      </w:r>
      <w:r w:rsidR="00C22399" w:rsidRPr="00B05C35">
        <w:rPr>
          <w:rFonts w:ascii="Verdana" w:hAnsi="Verdana"/>
          <w:sz w:val="22"/>
          <w:szCs w:val="22"/>
        </w:rPr>
        <w:t>CONDICIONES GENERALES</w:t>
      </w:r>
    </w:p>
    <w:p w14:paraId="4371BA33" w14:textId="77777777" w:rsidR="00487936" w:rsidRPr="00B05C35" w:rsidRDefault="00487936" w:rsidP="00487936">
      <w:pPr>
        <w:pStyle w:val="Ttulo1"/>
        <w:spacing w:line="240" w:lineRule="auto"/>
        <w:jc w:val="both"/>
        <w:rPr>
          <w:rFonts w:ascii="Verdana" w:hAnsi="Verdana"/>
          <w:b w:val="0"/>
          <w:bCs/>
          <w:sz w:val="22"/>
          <w:szCs w:val="22"/>
        </w:rPr>
      </w:pPr>
    </w:p>
    <w:p w14:paraId="38C0A047" w14:textId="135F96BD" w:rsidR="00B72FB3" w:rsidRPr="00B05C35" w:rsidRDefault="00B72FB3" w:rsidP="00B85596">
      <w:pPr>
        <w:pStyle w:val="Prrafodelista"/>
        <w:numPr>
          <w:ilvl w:val="0"/>
          <w:numId w:val="44"/>
        </w:numPr>
        <w:autoSpaceDE w:val="0"/>
        <w:autoSpaceDN w:val="0"/>
        <w:adjustRightInd w:val="0"/>
        <w:jc w:val="both"/>
        <w:rPr>
          <w:rFonts w:ascii="Verdana" w:hAnsi="Verdana" w:cs="Arial"/>
          <w:sz w:val="22"/>
          <w:szCs w:val="22"/>
        </w:rPr>
      </w:pPr>
      <w:r w:rsidRPr="00B05C35">
        <w:rPr>
          <w:rFonts w:ascii="Verdana" w:hAnsi="Verdana" w:cs="Arial"/>
          <w:sz w:val="22"/>
          <w:szCs w:val="22"/>
        </w:rPr>
        <w:t>La actuación disciplinaria podrá iniciarse de oficio, por informe de servidor público</w:t>
      </w:r>
      <w:r w:rsidR="00A52D10" w:rsidRPr="00B05C35">
        <w:rPr>
          <w:rFonts w:ascii="Verdana" w:hAnsi="Verdana" w:cs="Arial"/>
          <w:sz w:val="22"/>
          <w:szCs w:val="22"/>
        </w:rPr>
        <w:t xml:space="preserve"> o </w:t>
      </w:r>
      <w:r w:rsidR="0070539A" w:rsidRPr="00B05C35">
        <w:rPr>
          <w:rFonts w:ascii="Verdana" w:hAnsi="Verdana" w:cs="Arial"/>
          <w:sz w:val="22"/>
          <w:szCs w:val="22"/>
        </w:rPr>
        <w:t xml:space="preserve">en virtud de </w:t>
      </w:r>
      <w:r w:rsidRPr="00B05C35">
        <w:rPr>
          <w:rFonts w:ascii="Verdana" w:hAnsi="Verdana" w:cs="Arial"/>
          <w:sz w:val="22"/>
          <w:szCs w:val="22"/>
        </w:rPr>
        <w:t xml:space="preserve">queja formulada por cualquier persona o </w:t>
      </w:r>
      <w:r w:rsidR="0070539A" w:rsidRPr="00B05C35">
        <w:rPr>
          <w:rFonts w:ascii="Verdana" w:hAnsi="Verdana" w:cs="Arial"/>
          <w:sz w:val="22"/>
          <w:szCs w:val="22"/>
        </w:rPr>
        <w:t xml:space="preserve">por </w:t>
      </w:r>
      <w:r w:rsidRPr="00B05C35">
        <w:rPr>
          <w:rFonts w:ascii="Verdana" w:hAnsi="Verdana" w:cs="Arial"/>
          <w:sz w:val="22"/>
          <w:szCs w:val="22"/>
        </w:rPr>
        <w:t>información proveniente de otro medio que amerite credibilidad, y no procederá por anónimos, salvo en los eventos en que cumpla con los requisitos mínimos consagrados en la Ley 24 de 1992</w:t>
      </w:r>
      <w:r w:rsidR="003443F1">
        <w:rPr>
          <w:rFonts w:ascii="Verdana" w:hAnsi="Verdana" w:cs="Arial"/>
          <w:sz w:val="22"/>
          <w:szCs w:val="22"/>
        </w:rPr>
        <w:t xml:space="preserve"> </w:t>
      </w:r>
      <w:r w:rsidRPr="00B05C35">
        <w:rPr>
          <w:rFonts w:ascii="Verdana" w:hAnsi="Verdana" w:cs="Arial"/>
          <w:sz w:val="22"/>
          <w:szCs w:val="22"/>
        </w:rPr>
        <w:t>artículo 27 y Ley 190 de 1995 artículo 38.</w:t>
      </w:r>
    </w:p>
    <w:p w14:paraId="0FF7101C" w14:textId="77777777" w:rsidR="00B85596" w:rsidRPr="00B05C35" w:rsidRDefault="00B85596" w:rsidP="00B72FB3">
      <w:pPr>
        <w:autoSpaceDE w:val="0"/>
        <w:autoSpaceDN w:val="0"/>
        <w:adjustRightInd w:val="0"/>
        <w:jc w:val="both"/>
        <w:rPr>
          <w:rFonts w:ascii="Verdana" w:hAnsi="Verdana" w:cs="Arial"/>
          <w:sz w:val="22"/>
          <w:szCs w:val="22"/>
        </w:rPr>
      </w:pPr>
    </w:p>
    <w:p w14:paraId="07AC132C" w14:textId="18AB36B4" w:rsidR="003838A3" w:rsidRPr="00B05C35" w:rsidRDefault="00B85596" w:rsidP="00841E37">
      <w:pPr>
        <w:pStyle w:val="Prrafodelista"/>
        <w:numPr>
          <w:ilvl w:val="0"/>
          <w:numId w:val="44"/>
        </w:numPr>
        <w:autoSpaceDE w:val="0"/>
        <w:autoSpaceDN w:val="0"/>
        <w:adjustRightInd w:val="0"/>
        <w:jc w:val="both"/>
        <w:rPr>
          <w:rFonts w:ascii="Verdana" w:hAnsi="Verdana" w:cs="Arial"/>
          <w:sz w:val="22"/>
          <w:szCs w:val="22"/>
        </w:rPr>
      </w:pPr>
      <w:r w:rsidRPr="00B05C35">
        <w:rPr>
          <w:rFonts w:ascii="Verdana" w:hAnsi="Verdana" w:cs="Arial"/>
          <w:sz w:val="22"/>
          <w:szCs w:val="22"/>
        </w:rPr>
        <w:t xml:space="preserve">Las notificaciones a los sujetos procesales se realizarán </w:t>
      </w:r>
      <w:r w:rsidR="0070539A" w:rsidRPr="00B05C35">
        <w:rPr>
          <w:rFonts w:ascii="Verdana" w:hAnsi="Verdana" w:cs="Arial"/>
          <w:sz w:val="22"/>
          <w:szCs w:val="22"/>
        </w:rPr>
        <w:t xml:space="preserve">mediante las formas de notificación </w:t>
      </w:r>
      <w:r w:rsidR="00841E37" w:rsidRPr="00B05C35">
        <w:rPr>
          <w:rFonts w:ascii="Verdana" w:hAnsi="Verdana" w:cs="Arial"/>
          <w:sz w:val="22"/>
          <w:szCs w:val="22"/>
        </w:rPr>
        <w:t>establecid</w:t>
      </w:r>
      <w:r w:rsidR="0070539A" w:rsidRPr="00B05C35">
        <w:rPr>
          <w:rFonts w:ascii="Verdana" w:hAnsi="Verdana" w:cs="Arial"/>
          <w:sz w:val="22"/>
          <w:szCs w:val="22"/>
        </w:rPr>
        <w:t>a</w:t>
      </w:r>
      <w:r w:rsidR="00841E37" w:rsidRPr="00B05C35">
        <w:rPr>
          <w:rFonts w:ascii="Verdana" w:hAnsi="Verdana" w:cs="Arial"/>
          <w:sz w:val="22"/>
          <w:szCs w:val="22"/>
        </w:rPr>
        <w:t>s en la Ley 1952 de 2019, entre ellos la notificación personal, usando el formato CDI-FM-002</w:t>
      </w:r>
      <w:r w:rsidR="00A52D10" w:rsidRPr="00B05C35">
        <w:rPr>
          <w:rFonts w:ascii="Verdana" w:hAnsi="Verdana" w:cs="Arial"/>
          <w:sz w:val="22"/>
          <w:szCs w:val="22"/>
        </w:rPr>
        <w:t xml:space="preserve"> o </w:t>
      </w:r>
      <w:r w:rsidR="00841E37" w:rsidRPr="00B05C35">
        <w:rPr>
          <w:rFonts w:ascii="Verdana" w:hAnsi="Verdana" w:cs="Arial"/>
          <w:sz w:val="22"/>
          <w:szCs w:val="22"/>
        </w:rPr>
        <w:t xml:space="preserve">por </w:t>
      </w:r>
      <w:r w:rsidRPr="00B05C35">
        <w:rPr>
          <w:rFonts w:ascii="Verdana" w:hAnsi="Verdana" w:cs="Arial"/>
          <w:sz w:val="22"/>
          <w:szCs w:val="22"/>
        </w:rPr>
        <w:t>medios de comunicación electrónic</w:t>
      </w:r>
      <w:r w:rsidR="003838A3" w:rsidRPr="00B05C35">
        <w:rPr>
          <w:rFonts w:ascii="Verdana" w:hAnsi="Verdana" w:cs="Arial"/>
          <w:sz w:val="22"/>
          <w:szCs w:val="22"/>
        </w:rPr>
        <w:t>os</w:t>
      </w:r>
      <w:r w:rsidRPr="00B05C35">
        <w:rPr>
          <w:rFonts w:ascii="Verdana" w:hAnsi="Verdana" w:cs="Arial"/>
          <w:sz w:val="22"/>
          <w:szCs w:val="22"/>
        </w:rPr>
        <w:t>, utilizando el formato CDI-FM-003</w:t>
      </w:r>
      <w:r w:rsidR="00A52D10" w:rsidRPr="00B05C35">
        <w:rPr>
          <w:rFonts w:ascii="Verdana" w:hAnsi="Verdana" w:cs="Arial"/>
          <w:sz w:val="22"/>
          <w:szCs w:val="22"/>
        </w:rPr>
        <w:t xml:space="preserve">. </w:t>
      </w:r>
    </w:p>
    <w:p w14:paraId="0535AC10" w14:textId="77777777" w:rsidR="0070539A" w:rsidRPr="00B05C35" w:rsidRDefault="0070539A" w:rsidP="0070539A">
      <w:pPr>
        <w:pStyle w:val="Prrafodelista"/>
        <w:rPr>
          <w:rFonts w:ascii="Verdana" w:hAnsi="Verdana" w:cs="Arial"/>
          <w:sz w:val="22"/>
          <w:szCs w:val="22"/>
        </w:rPr>
      </w:pPr>
    </w:p>
    <w:p w14:paraId="6E6A75CA" w14:textId="4DCD2C85" w:rsidR="0070539A" w:rsidRPr="00B05C35" w:rsidRDefault="00865773" w:rsidP="0070539A">
      <w:pPr>
        <w:pStyle w:val="Prrafodelista"/>
        <w:autoSpaceDE w:val="0"/>
        <w:autoSpaceDN w:val="0"/>
        <w:adjustRightInd w:val="0"/>
        <w:ind w:left="720"/>
        <w:jc w:val="both"/>
        <w:rPr>
          <w:rFonts w:ascii="Verdana" w:hAnsi="Verdana" w:cs="Arial"/>
          <w:sz w:val="22"/>
          <w:szCs w:val="22"/>
        </w:rPr>
      </w:pPr>
      <w:r w:rsidRPr="00B05C35">
        <w:rPr>
          <w:rFonts w:ascii="Verdana" w:hAnsi="Verdana" w:cs="Arial"/>
          <w:sz w:val="22"/>
          <w:szCs w:val="22"/>
        </w:rPr>
        <w:t>También se cuenta con la</w:t>
      </w:r>
      <w:r w:rsidR="00AF6A3A" w:rsidRPr="00B05C35">
        <w:rPr>
          <w:rFonts w:ascii="Verdana" w:hAnsi="Verdana" w:cs="Arial"/>
          <w:sz w:val="22"/>
          <w:szCs w:val="22"/>
        </w:rPr>
        <w:t xml:space="preserve"> Notificaci</w:t>
      </w:r>
      <w:r w:rsidR="00154D65" w:rsidRPr="00B05C35">
        <w:rPr>
          <w:rFonts w:ascii="Verdana" w:hAnsi="Verdana" w:cs="Arial"/>
          <w:sz w:val="22"/>
          <w:szCs w:val="22"/>
        </w:rPr>
        <w:t>ón por Estad</w:t>
      </w:r>
      <w:r w:rsidR="008A580F" w:rsidRPr="00B05C35">
        <w:rPr>
          <w:rFonts w:ascii="Verdana" w:hAnsi="Verdana" w:cs="Arial"/>
          <w:sz w:val="22"/>
          <w:szCs w:val="22"/>
        </w:rPr>
        <w:t>o Electrónico</w:t>
      </w:r>
      <w:r w:rsidR="00154D65" w:rsidRPr="00B05C35">
        <w:rPr>
          <w:rFonts w:ascii="Verdana" w:hAnsi="Verdana" w:cs="Arial"/>
          <w:sz w:val="22"/>
          <w:szCs w:val="22"/>
        </w:rPr>
        <w:t>, Notificación por Edicto o Notificación en Estrado</w:t>
      </w:r>
      <w:r w:rsidR="008A580F" w:rsidRPr="00B05C35">
        <w:rPr>
          <w:rFonts w:ascii="Verdana" w:hAnsi="Verdana" w:cs="Arial"/>
          <w:sz w:val="22"/>
          <w:szCs w:val="22"/>
        </w:rPr>
        <w:t>s</w:t>
      </w:r>
      <w:r w:rsidR="00154D65" w:rsidRPr="00B05C35">
        <w:rPr>
          <w:rFonts w:ascii="Verdana" w:hAnsi="Verdana" w:cs="Arial"/>
          <w:sz w:val="22"/>
          <w:szCs w:val="22"/>
        </w:rPr>
        <w:t xml:space="preserve">. </w:t>
      </w:r>
    </w:p>
    <w:p w14:paraId="4E76C272" w14:textId="77777777" w:rsidR="001C3131" w:rsidRPr="00B05C35" w:rsidRDefault="001C3131" w:rsidP="00D60537">
      <w:pPr>
        <w:rPr>
          <w:rFonts w:ascii="Verdana" w:hAnsi="Verdana"/>
          <w:sz w:val="22"/>
          <w:szCs w:val="22"/>
        </w:rPr>
      </w:pPr>
    </w:p>
    <w:p w14:paraId="4E008FC4" w14:textId="68A3B678" w:rsidR="008409B1" w:rsidRPr="00B05C35" w:rsidRDefault="007334D9" w:rsidP="007334D9">
      <w:pPr>
        <w:pStyle w:val="Ttulo1"/>
        <w:spacing w:line="240" w:lineRule="auto"/>
        <w:jc w:val="both"/>
        <w:rPr>
          <w:rFonts w:ascii="Verdana" w:hAnsi="Verdana"/>
          <w:sz w:val="22"/>
          <w:szCs w:val="22"/>
        </w:rPr>
      </w:pPr>
      <w:r w:rsidRPr="00B05C35">
        <w:rPr>
          <w:rFonts w:ascii="Verdana" w:hAnsi="Verdana"/>
          <w:sz w:val="22"/>
          <w:szCs w:val="22"/>
        </w:rPr>
        <w:t xml:space="preserve">6. </w:t>
      </w:r>
      <w:r w:rsidR="003F1C7B" w:rsidRPr="00B05C35">
        <w:rPr>
          <w:rFonts w:ascii="Verdana" w:hAnsi="Verdana"/>
          <w:sz w:val="22"/>
          <w:szCs w:val="22"/>
        </w:rPr>
        <w:t>PROCEDIMIENTO</w:t>
      </w:r>
    </w:p>
    <w:p w14:paraId="28EB4DF1" w14:textId="77777777" w:rsidR="00417579" w:rsidRPr="00B05C35" w:rsidRDefault="00417579" w:rsidP="005C688F">
      <w:pPr>
        <w:ind w:right="51"/>
        <w:rPr>
          <w:rFonts w:ascii="Verdana" w:hAnsi="Verdana"/>
          <w:sz w:val="22"/>
          <w:szCs w:val="22"/>
        </w:rPr>
      </w:pPr>
    </w:p>
    <w:tbl>
      <w:tblPr>
        <w:tblStyle w:val="Tablaconcuadrcula"/>
        <w:tblW w:w="0" w:type="auto"/>
        <w:tblLook w:val="04A0" w:firstRow="1" w:lastRow="0" w:firstColumn="1" w:lastColumn="0" w:noHBand="0" w:noVBand="1"/>
      </w:tblPr>
      <w:tblGrid>
        <w:gridCol w:w="633"/>
        <w:gridCol w:w="2877"/>
        <w:gridCol w:w="2151"/>
        <w:gridCol w:w="1352"/>
        <w:gridCol w:w="2616"/>
      </w:tblGrid>
      <w:tr w:rsidR="00B05C35" w:rsidRPr="00B05C35" w14:paraId="545561FC" w14:textId="7629570D" w:rsidTr="00FA686E">
        <w:trPr>
          <w:trHeight w:val="609"/>
        </w:trPr>
        <w:tc>
          <w:tcPr>
            <w:tcW w:w="633" w:type="dxa"/>
            <w:shd w:val="clear" w:color="auto" w:fill="F2DCDB"/>
            <w:vAlign w:val="center"/>
          </w:tcPr>
          <w:p w14:paraId="2A85A902" w14:textId="75992BD5" w:rsidR="00BA04DA" w:rsidRPr="00B05C35" w:rsidRDefault="00BA04DA" w:rsidP="005C688F">
            <w:pPr>
              <w:jc w:val="center"/>
              <w:rPr>
                <w:rFonts w:ascii="Verdana" w:hAnsi="Verdana" w:cs="Arial"/>
                <w:b/>
                <w:bCs/>
                <w:sz w:val="22"/>
                <w:szCs w:val="22"/>
              </w:rPr>
            </w:pPr>
            <w:r w:rsidRPr="00B05C35">
              <w:rPr>
                <w:rFonts w:ascii="Verdana" w:hAnsi="Verdana" w:cs="Arial"/>
                <w:b/>
                <w:bCs/>
                <w:sz w:val="22"/>
                <w:szCs w:val="22"/>
              </w:rPr>
              <w:t>No.</w:t>
            </w:r>
          </w:p>
        </w:tc>
        <w:tc>
          <w:tcPr>
            <w:tcW w:w="2877" w:type="dxa"/>
            <w:shd w:val="clear" w:color="auto" w:fill="F2DCDB"/>
            <w:vAlign w:val="center"/>
          </w:tcPr>
          <w:p w14:paraId="64B18678" w14:textId="775D1430" w:rsidR="00BA04DA" w:rsidRPr="00B05C35" w:rsidRDefault="00BA04DA" w:rsidP="005C688F">
            <w:pPr>
              <w:jc w:val="center"/>
              <w:rPr>
                <w:rFonts w:ascii="Verdana" w:hAnsi="Verdana" w:cs="Arial"/>
                <w:b/>
                <w:bCs/>
                <w:sz w:val="22"/>
                <w:szCs w:val="22"/>
              </w:rPr>
            </w:pPr>
            <w:r w:rsidRPr="00B05C35">
              <w:rPr>
                <w:rFonts w:ascii="Verdana" w:hAnsi="Verdana" w:cs="Arial"/>
                <w:b/>
                <w:bCs/>
                <w:sz w:val="22"/>
                <w:szCs w:val="22"/>
              </w:rPr>
              <w:t>Actividad</w:t>
            </w:r>
          </w:p>
        </w:tc>
        <w:tc>
          <w:tcPr>
            <w:tcW w:w="2151" w:type="dxa"/>
            <w:shd w:val="clear" w:color="auto" w:fill="F2DCDB"/>
            <w:vAlign w:val="center"/>
          </w:tcPr>
          <w:p w14:paraId="24C00E29" w14:textId="57CDC6B6" w:rsidR="00BA04DA" w:rsidRPr="00B05C35" w:rsidRDefault="00BA04DA" w:rsidP="005C688F">
            <w:pPr>
              <w:jc w:val="center"/>
              <w:rPr>
                <w:rFonts w:ascii="Verdana" w:hAnsi="Verdana" w:cs="Arial"/>
                <w:b/>
                <w:bCs/>
                <w:sz w:val="22"/>
                <w:szCs w:val="22"/>
              </w:rPr>
            </w:pPr>
            <w:r w:rsidRPr="00B05C35">
              <w:rPr>
                <w:rFonts w:ascii="Verdana" w:hAnsi="Verdana" w:cs="Arial"/>
                <w:b/>
                <w:bCs/>
                <w:sz w:val="22"/>
                <w:szCs w:val="22"/>
              </w:rPr>
              <w:t>Responsable</w:t>
            </w:r>
          </w:p>
        </w:tc>
        <w:tc>
          <w:tcPr>
            <w:tcW w:w="1352" w:type="dxa"/>
            <w:shd w:val="clear" w:color="auto" w:fill="F2DCDB"/>
            <w:vAlign w:val="center"/>
          </w:tcPr>
          <w:p w14:paraId="76EBEFA4" w14:textId="202484AF" w:rsidR="00BA04DA" w:rsidRPr="00B05C35" w:rsidRDefault="00BA04DA" w:rsidP="005C688F">
            <w:pPr>
              <w:jc w:val="center"/>
              <w:rPr>
                <w:rFonts w:ascii="Verdana" w:hAnsi="Verdana" w:cs="Arial"/>
                <w:b/>
                <w:bCs/>
                <w:sz w:val="22"/>
                <w:szCs w:val="22"/>
              </w:rPr>
            </w:pPr>
            <w:r w:rsidRPr="00B05C35">
              <w:rPr>
                <w:rFonts w:ascii="Verdana" w:hAnsi="Verdana" w:cs="Arial"/>
                <w:b/>
                <w:bCs/>
                <w:sz w:val="22"/>
                <w:szCs w:val="22"/>
              </w:rPr>
              <w:t>Punto de Control</w:t>
            </w:r>
          </w:p>
        </w:tc>
        <w:tc>
          <w:tcPr>
            <w:tcW w:w="2616" w:type="dxa"/>
            <w:shd w:val="clear" w:color="auto" w:fill="F2DCDB"/>
            <w:vAlign w:val="center"/>
          </w:tcPr>
          <w:p w14:paraId="51C420D2" w14:textId="0E39C577" w:rsidR="00BA04DA" w:rsidRPr="00B05C35" w:rsidRDefault="00BA04DA" w:rsidP="005C688F">
            <w:pPr>
              <w:jc w:val="center"/>
              <w:rPr>
                <w:rFonts w:ascii="Verdana" w:hAnsi="Verdana" w:cs="Arial"/>
                <w:b/>
                <w:bCs/>
                <w:sz w:val="22"/>
                <w:szCs w:val="22"/>
              </w:rPr>
            </w:pPr>
            <w:r w:rsidRPr="00B05C35">
              <w:rPr>
                <w:rFonts w:ascii="Verdana" w:hAnsi="Verdana" w:cs="Arial"/>
                <w:b/>
                <w:bCs/>
                <w:sz w:val="22"/>
                <w:szCs w:val="22"/>
              </w:rPr>
              <w:t>Registro</w:t>
            </w:r>
          </w:p>
        </w:tc>
      </w:tr>
      <w:tr w:rsidR="00B05C35" w:rsidRPr="00B05C35" w14:paraId="14CACACD" w14:textId="4206F2B7" w:rsidTr="00EE4A2A">
        <w:trPr>
          <w:trHeight w:val="304"/>
        </w:trPr>
        <w:tc>
          <w:tcPr>
            <w:tcW w:w="9629" w:type="dxa"/>
            <w:gridSpan w:val="5"/>
          </w:tcPr>
          <w:p w14:paraId="43CD4441" w14:textId="0FE9C4B2" w:rsidR="00B72FB3" w:rsidRPr="00B05C35" w:rsidRDefault="00B72FB3" w:rsidP="0097409E">
            <w:pPr>
              <w:jc w:val="center"/>
              <w:rPr>
                <w:rFonts w:ascii="Verdana" w:hAnsi="Verdana" w:cs="Arial"/>
                <w:b/>
                <w:bCs/>
                <w:sz w:val="22"/>
                <w:szCs w:val="22"/>
              </w:rPr>
            </w:pPr>
            <w:r w:rsidRPr="00B05C35">
              <w:rPr>
                <w:rFonts w:ascii="Verdana" w:hAnsi="Verdana" w:cs="Arial"/>
                <w:b/>
                <w:bCs/>
                <w:sz w:val="22"/>
                <w:szCs w:val="22"/>
              </w:rPr>
              <w:t>Procedimiento Ordinario</w:t>
            </w:r>
          </w:p>
        </w:tc>
      </w:tr>
      <w:tr w:rsidR="00B05C35" w:rsidRPr="00B05C35" w14:paraId="023F3B50" w14:textId="734AAB6E" w:rsidTr="00FA686E">
        <w:trPr>
          <w:trHeight w:val="304"/>
        </w:trPr>
        <w:tc>
          <w:tcPr>
            <w:tcW w:w="633" w:type="dxa"/>
            <w:vAlign w:val="center"/>
          </w:tcPr>
          <w:p w14:paraId="42D2D8E3" w14:textId="6C100AFA" w:rsidR="00C7323A" w:rsidRPr="00B05C35" w:rsidRDefault="00C7323A" w:rsidP="00C7323A">
            <w:pPr>
              <w:jc w:val="center"/>
              <w:rPr>
                <w:rFonts w:ascii="Verdana" w:hAnsi="Verdana" w:cs="Arial"/>
                <w:sz w:val="22"/>
                <w:szCs w:val="22"/>
              </w:rPr>
            </w:pPr>
            <w:r w:rsidRPr="00B05C35">
              <w:rPr>
                <w:rFonts w:ascii="Verdana" w:hAnsi="Verdana" w:cs="Arial"/>
                <w:sz w:val="22"/>
                <w:szCs w:val="22"/>
              </w:rPr>
              <w:t>1</w:t>
            </w:r>
          </w:p>
        </w:tc>
        <w:tc>
          <w:tcPr>
            <w:tcW w:w="2877" w:type="dxa"/>
          </w:tcPr>
          <w:p w14:paraId="0641E8EB" w14:textId="6284BB20" w:rsidR="00C7323A" w:rsidRPr="00B05C35" w:rsidRDefault="00C7323A" w:rsidP="00C7323A">
            <w:pPr>
              <w:jc w:val="both"/>
              <w:rPr>
                <w:rFonts w:ascii="Verdana" w:hAnsi="Verdana"/>
                <w:b/>
                <w:sz w:val="22"/>
                <w:szCs w:val="22"/>
              </w:rPr>
            </w:pPr>
            <w:r w:rsidRPr="00B05C35">
              <w:rPr>
                <w:rFonts w:ascii="Verdana" w:hAnsi="Verdana"/>
                <w:b/>
                <w:sz w:val="22"/>
                <w:szCs w:val="22"/>
              </w:rPr>
              <w:t>Recepcionar la noticia disciplinaria</w:t>
            </w:r>
            <w:r w:rsidR="00FB3815" w:rsidRPr="00B05C35">
              <w:rPr>
                <w:rFonts w:ascii="Verdana" w:hAnsi="Verdana"/>
                <w:b/>
                <w:sz w:val="22"/>
                <w:szCs w:val="22"/>
              </w:rPr>
              <w:t>.</w:t>
            </w:r>
          </w:p>
          <w:p w14:paraId="2C8E3381" w14:textId="77777777" w:rsidR="00C7323A" w:rsidRPr="00B05C35" w:rsidRDefault="00C7323A" w:rsidP="00C7323A">
            <w:pPr>
              <w:jc w:val="both"/>
              <w:rPr>
                <w:rFonts w:ascii="Verdana" w:hAnsi="Verdana"/>
                <w:b/>
                <w:bCs/>
                <w:sz w:val="22"/>
                <w:szCs w:val="22"/>
              </w:rPr>
            </w:pPr>
          </w:p>
          <w:p w14:paraId="2DD76212" w14:textId="0EDCC2FC" w:rsidR="00C7323A" w:rsidRPr="00B05C35" w:rsidRDefault="00C7323A" w:rsidP="00C7323A">
            <w:pPr>
              <w:jc w:val="both"/>
              <w:rPr>
                <w:rFonts w:ascii="Verdana" w:hAnsi="Verdana" w:cs="Arial"/>
                <w:sz w:val="22"/>
                <w:szCs w:val="22"/>
              </w:rPr>
            </w:pPr>
            <w:r w:rsidRPr="00B05C35">
              <w:rPr>
                <w:rFonts w:ascii="Verdana" w:hAnsi="Verdana"/>
                <w:bCs/>
                <w:sz w:val="22"/>
                <w:szCs w:val="22"/>
              </w:rPr>
              <w:t>Recepcionar la queja</w:t>
            </w:r>
            <w:r w:rsidR="00625862" w:rsidRPr="00B05C35">
              <w:rPr>
                <w:rFonts w:ascii="Verdana" w:hAnsi="Verdana"/>
                <w:bCs/>
                <w:sz w:val="22"/>
                <w:szCs w:val="22"/>
              </w:rPr>
              <w:t xml:space="preserve">, </w:t>
            </w:r>
            <w:r w:rsidRPr="00B05C35">
              <w:rPr>
                <w:rFonts w:ascii="Verdana" w:hAnsi="Verdana"/>
                <w:bCs/>
                <w:sz w:val="22"/>
                <w:szCs w:val="22"/>
              </w:rPr>
              <w:t>queja anónima o informe de servidor público; sobre la presunta comisión de una falta disciplinaria.</w:t>
            </w:r>
          </w:p>
        </w:tc>
        <w:tc>
          <w:tcPr>
            <w:tcW w:w="2151" w:type="dxa"/>
            <w:vAlign w:val="center"/>
          </w:tcPr>
          <w:p w14:paraId="59FFD6F3" w14:textId="37E07815" w:rsidR="0090620D" w:rsidRPr="00B05C35" w:rsidRDefault="00C7323A" w:rsidP="003A0243">
            <w:pPr>
              <w:jc w:val="center"/>
              <w:rPr>
                <w:rFonts w:ascii="Verdana" w:hAnsi="Verdana"/>
                <w:sz w:val="22"/>
                <w:szCs w:val="22"/>
              </w:rPr>
            </w:pPr>
            <w:r w:rsidRPr="00B05C35">
              <w:rPr>
                <w:rFonts w:ascii="Verdana" w:hAnsi="Verdana"/>
                <w:sz w:val="22"/>
                <w:szCs w:val="22"/>
              </w:rPr>
              <w:t>Grupo de Instrucción Disciplinaria</w:t>
            </w:r>
          </w:p>
        </w:tc>
        <w:tc>
          <w:tcPr>
            <w:tcW w:w="1352" w:type="dxa"/>
            <w:vAlign w:val="center"/>
          </w:tcPr>
          <w:p w14:paraId="46E60AF5" w14:textId="7610A7B6" w:rsidR="00C7323A" w:rsidRPr="00B05C35" w:rsidRDefault="00B10671" w:rsidP="00757D5C">
            <w:pPr>
              <w:jc w:val="center"/>
              <w:rPr>
                <w:rFonts w:ascii="Verdana" w:hAnsi="Verdana" w:cs="Arial"/>
                <w:sz w:val="22"/>
                <w:szCs w:val="22"/>
              </w:rPr>
            </w:pPr>
            <w:r>
              <w:rPr>
                <w:rFonts w:ascii="Verdana" w:hAnsi="Verdana" w:cs="Arial"/>
                <w:sz w:val="22"/>
                <w:szCs w:val="22"/>
              </w:rPr>
              <w:t xml:space="preserve">No aplica </w:t>
            </w:r>
          </w:p>
        </w:tc>
        <w:tc>
          <w:tcPr>
            <w:tcW w:w="2616" w:type="dxa"/>
            <w:vAlign w:val="center"/>
          </w:tcPr>
          <w:p w14:paraId="13CA3A29" w14:textId="0DF828CD" w:rsidR="00A11955" w:rsidRPr="00B05C35" w:rsidRDefault="00C7323A" w:rsidP="003A0243">
            <w:pPr>
              <w:jc w:val="center"/>
              <w:rPr>
                <w:rFonts w:ascii="Verdana" w:hAnsi="Verdana"/>
                <w:sz w:val="22"/>
                <w:szCs w:val="22"/>
              </w:rPr>
            </w:pPr>
            <w:r w:rsidRPr="00B05C35">
              <w:rPr>
                <w:rFonts w:ascii="Verdana" w:hAnsi="Verdana"/>
                <w:spacing w:val="-2"/>
                <w:sz w:val="22"/>
                <w:szCs w:val="22"/>
              </w:rPr>
              <w:t>Documento contentivo</w:t>
            </w:r>
            <w:r w:rsidRPr="00B05C35">
              <w:rPr>
                <w:rFonts w:ascii="Verdana" w:hAnsi="Verdana"/>
                <w:spacing w:val="40"/>
                <w:sz w:val="22"/>
                <w:szCs w:val="22"/>
              </w:rPr>
              <w:t xml:space="preserve"> </w:t>
            </w:r>
            <w:r w:rsidRPr="00B05C35">
              <w:rPr>
                <w:rFonts w:ascii="Verdana" w:hAnsi="Verdana"/>
                <w:sz w:val="22"/>
                <w:szCs w:val="22"/>
              </w:rPr>
              <w:t>de</w:t>
            </w:r>
            <w:r w:rsidRPr="00B05C35">
              <w:rPr>
                <w:rFonts w:ascii="Verdana" w:hAnsi="Verdana"/>
                <w:spacing w:val="-14"/>
                <w:sz w:val="22"/>
                <w:szCs w:val="22"/>
              </w:rPr>
              <w:t xml:space="preserve"> </w:t>
            </w:r>
            <w:r w:rsidRPr="00B05C35">
              <w:rPr>
                <w:rFonts w:ascii="Verdana" w:hAnsi="Verdana"/>
                <w:sz w:val="22"/>
                <w:szCs w:val="22"/>
              </w:rPr>
              <w:t>la</w:t>
            </w:r>
            <w:r w:rsidRPr="00B05C35">
              <w:rPr>
                <w:rFonts w:ascii="Verdana" w:hAnsi="Verdana"/>
                <w:spacing w:val="-13"/>
                <w:sz w:val="22"/>
                <w:szCs w:val="22"/>
              </w:rPr>
              <w:t xml:space="preserve"> </w:t>
            </w:r>
            <w:r w:rsidRPr="00B05C35">
              <w:rPr>
                <w:rFonts w:ascii="Verdana" w:hAnsi="Verdana"/>
                <w:sz w:val="22"/>
                <w:szCs w:val="22"/>
              </w:rPr>
              <w:t>queja</w:t>
            </w:r>
            <w:r w:rsidRPr="00B05C35">
              <w:rPr>
                <w:rFonts w:ascii="Verdana" w:hAnsi="Verdana"/>
                <w:spacing w:val="-13"/>
                <w:sz w:val="22"/>
                <w:szCs w:val="22"/>
              </w:rPr>
              <w:t xml:space="preserve"> </w:t>
            </w:r>
            <w:r w:rsidRPr="00B05C35">
              <w:rPr>
                <w:rFonts w:ascii="Verdana" w:hAnsi="Verdana"/>
                <w:sz w:val="22"/>
                <w:szCs w:val="22"/>
              </w:rPr>
              <w:t xml:space="preserve">o informe de </w:t>
            </w:r>
            <w:r w:rsidRPr="00B05C35">
              <w:rPr>
                <w:rFonts w:ascii="Verdana" w:hAnsi="Verdana"/>
                <w:spacing w:val="-2"/>
                <w:sz w:val="22"/>
                <w:szCs w:val="22"/>
              </w:rPr>
              <w:t>autoridad</w:t>
            </w:r>
            <w:r w:rsidRPr="00B05C35">
              <w:rPr>
                <w:rFonts w:ascii="Verdana" w:hAnsi="Verdana"/>
                <w:sz w:val="22"/>
                <w:szCs w:val="22"/>
              </w:rPr>
              <w:t xml:space="preserve"> con sus respectivos anexos</w:t>
            </w:r>
            <w:r w:rsidR="008A0F58" w:rsidRPr="00B05C35">
              <w:rPr>
                <w:rFonts w:ascii="Verdana" w:hAnsi="Verdana"/>
                <w:sz w:val="22"/>
                <w:szCs w:val="22"/>
              </w:rPr>
              <w:t>, que ingresa por GEDESS</w:t>
            </w:r>
          </w:p>
        </w:tc>
      </w:tr>
      <w:tr w:rsidR="00B05C35" w:rsidRPr="00B05C35" w14:paraId="1C47DCEC" w14:textId="77777777" w:rsidTr="00FA686E">
        <w:trPr>
          <w:trHeight w:val="304"/>
        </w:trPr>
        <w:tc>
          <w:tcPr>
            <w:tcW w:w="633" w:type="dxa"/>
            <w:vAlign w:val="center"/>
          </w:tcPr>
          <w:p w14:paraId="10AEBC6A" w14:textId="7384D162" w:rsidR="00C7323A" w:rsidRPr="00B05C35" w:rsidRDefault="00C7323A" w:rsidP="00C7323A">
            <w:pPr>
              <w:jc w:val="center"/>
              <w:rPr>
                <w:rFonts w:ascii="Verdana" w:hAnsi="Verdana" w:cs="Arial"/>
                <w:sz w:val="22"/>
                <w:szCs w:val="22"/>
              </w:rPr>
            </w:pPr>
            <w:r w:rsidRPr="00B05C35">
              <w:rPr>
                <w:rFonts w:ascii="Verdana" w:hAnsi="Verdana" w:cs="Arial"/>
                <w:sz w:val="22"/>
                <w:szCs w:val="22"/>
              </w:rPr>
              <w:t>2</w:t>
            </w:r>
          </w:p>
        </w:tc>
        <w:tc>
          <w:tcPr>
            <w:tcW w:w="2877" w:type="dxa"/>
            <w:vAlign w:val="center"/>
          </w:tcPr>
          <w:p w14:paraId="771A53C8" w14:textId="0E220020" w:rsidR="00C7323A" w:rsidRPr="00B05C35" w:rsidRDefault="00C7323A" w:rsidP="00C7323A">
            <w:pPr>
              <w:jc w:val="both"/>
              <w:rPr>
                <w:rFonts w:ascii="Verdana" w:hAnsi="Verdana"/>
                <w:b/>
                <w:sz w:val="22"/>
                <w:szCs w:val="22"/>
              </w:rPr>
            </w:pPr>
            <w:r w:rsidRPr="00B05C35">
              <w:rPr>
                <w:rFonts w:ascii="Verdana" w:hAnsi="Verdana"/>
                <w:b/>
                <w:sz w:val="22"/>
                <w:szCs w:val="22"/>
              </w:rPr>
              <w:t>An</w:t>
            </w:r>
            <w:r w:rsidR="008047F7" w:rsidRPr="00B05C35">
              <w:rPr>
                <w:rFonts w:ascii="Verdana" w:hAnsi="Verdana"/>
                <w:b/>
                <w:sz w:val="22"/>
                <w:szCs w:val="22"/>
              </w:rPr>
              <w:t>alizar</w:t>
            </w:r>
            <w:r w:rsidRPr="00B05C35">
              <w:rPr>
                <w:rFonts w:ascii="Verdana" w:hAnsi="Verdana"/>
                <w:b/>
                <w:sz w:val="22"/>
                <w:szCs w:val="22"/>
              </w:rPr>
              <w:t xml:space="preserve"> la queja o informe</w:t>
            </w:r>
            <w:r w:rsidR="00C55639" w:rsidRPr="00B05C35">
              <w:rPr>
                <w:rFonts w:ascii="Verdana" w:hAnsi="Verdana"/>
                <w:b/>
                <w:sz w:val="22"/>
                <w:szCs w:val="22"/>
              </w:rPr>
              <w:t xml:space="preserve"> de servidor público</w:t>
            </w:r>
            <w:r w:rsidR="00FB3815" w:rsidRPr="00B05C35">
              <w:rPr>
                <w:rFonts w:ascii="Verdana" w:hAnsi="Verdana"/>
                <w:b/>
                <w:sz w:val="22"/>
                <w:szCs w:val="22"/>
              </w:rPr>
              <w:t>.</w:t>
            </w:r>
          </w:p>
          <w:p w14:paraId="36C6381F" w14:textId="77777777" w:rsidR="00C7323A" w:rsidRPr="00B05C35" w:rsidRDefault="00C7323A" w:rsidP="00C7323A">
            <w:pPr>
              <w:jc w:val="both"/>
              <w:rPr>
                <w:rFonts w:ascii="Verdana" w:hAnsi="Verdana"/>
                <w:b/>
                <w:bCs/>
                <w:sz w:val="22"/>
                <w:szCs w:val="22"/>
              </w:rPr>
            </w:pPr>
          </w:p>
          <w:p w14:paraId="1A7EF1B9" w14:textId="3FAF5095" w:rsidR="00C7323A" w:rsidRPr="00B05C35" w:rsidRDefault="00C7323A" w:rsidP="00C7323A">
            <w:pPr>
              <w:jc w:val="both"/>
              <w:rPr>
                <w:rFonts w:ascii="Verdana" w:hAnsi="Verdana" w:cs="Arial"/>
                <w:sz w:val="22"/>
                <w:szCs w:val="22"/>
              </w:rPr>
            </w:pPr>
            <w:r w:rsidRPr="00B05C35">
              <w:rPr>
                <w:rFonts w:ascii="Verdana" w:hAnsi="Verdana"/>
                <w:bCs/>
                <w:sz w:val="22"/>
                <w:szCs w:val="22"/>
              </w:rPr>
              <w:t xml:space="preserve">La Coordinación del Grupo de Instrucción Disciplinaria previa revisión de la queja o informe </w:t>
            </w:r>
            <w:r w:rsidR="00625862" w:rsidRPr="00B05C35">
              <w:rPr>
                <w:rFonts w:ascii="Verdana" w:hAnsi="Verdana"/>
                <w:bCs/>
                <w:sz w:val="22"/>
                <w:szCs w:val="22"/>
              </w:rPr>
              <w:t xml:space="preserve">de servidor público, </w:t>
            </w:r>
            <w:r w:rsidRPr="00B05C35">
              <w:rPr>
                <w:rFonts w:ascii="Verdana" w:hAnsi="Verdana"/>
                <w:bCs/>
                <w:sz w:val="22"/>
                <w:szCs w:val="22"/>
              </w:rPr>
              <w:t xml:space="preserve">asignará a un </w:t>
            </w:r>
            <w:r w:rsidRPr="00B05C35">
              <w:rPr>
                <w:rFonts w:ascii="Verdana" w:hAnsi="Verdana"/>
                <w:bCs/>
                <w:sz w:val="22"/>
                <w:szCs w:val="22"/>
              </w:rPr>
              <w:lastRenderedPageBreak/>
              <w:t>profesional el análisis y evaluación.</w:t>
            </w:r>
          </w:p>
        </w:tc>
        <w:tc>
          <w:tcPr>
            <w:tcW w:w="2151" w:type="dxa"/>
            <w:vAlign w:val="center"/>
          </w:tcPr>
          <w:p w14:paraId="130BF710" w14:textId="0B395340" w:rsidR="0090620D" w:rsidRPr="00B05C35" w:rsidRDefault="00C7323A" w:rsidP="00CF2C96">
            <w:pPr>
              <w:jc w:val="center"/>
              <w:rPr>
                <w:rFonts w:ascii="Verdana" w:hAnsi="Verdana" w:cs="Arial"/>
                <w:sz w:val="22"/>
                <w:szCs w:val="22"/>
              </w:rPr>
            </w:pPr>
            <w:r w:rsidRPr="00B05C35">
              <w:rPr>
                <w:rFonts w:ascii="Verdana" w:hAnsi="Verdana"/>
                <w:sz w:val="22"/>
                <w:szCs w:val="22"/>
              </w:rPr>
              <w:lastRenderedPageBreak/>
              <w:t>Grupo de Instrucción Disciplinaria</w:t>
            </w:r>
          </w:p>
        </w:tc>
        <w:tc>
          <w:tcPr>
            <w:tcW w:w="1352" w:type="dxa"/>
            <w:vAlign w:val="center"/>
          </w:tcPr>
          <w:p w14:paraId="4D11E4C6" w14:textId="58E2BB92" w:rsidR="00C7323A" w:rsidRPr="00B05C35" w:rsidRDefault="00DD2527" w:rsidP="00632D5F">
            <w:pPr>
              <w:jc w:val="center"/>
              <w:rPr>
                <w:rFonts w:ascii="Verdana" w:hAnsi="Verdana" w:cs="Arial"/>
                <w:sz w:val="22"/>
                <w:szCs w:val="22"/>
              </w:rPr>
            </w:pPr>
            <w:r>
              <w:rPr>
                <w:rFonts w:ascii="Verdana" w:hAnsi="Verdana" w:cs="Arial"/>
                <w:sz w:val="22"/>
                <w:szCs w:val="22"/>
              </w:rPr>
              <w:t>X</w:t>
            </w:r>
          </w:p>
        </w:tc>
        <w:tc>
          <w:tcPr>
            <w:tcW w:w="2616" w:type="dxa"/>
            <w:vAlign w:val="center"/>
          </w:tcPr>
          <w:p w14:paraId="4282501A" w14:textId="70892AD6" w:rsidR="00C7323A" w:rsidRPr="00B05C35" w:rsidRDefault="00CA2DDC" w:rsidP="00F27C18">
            <w:pPr>
              <w:jc w:val="center"/>
              <w:rPr>
                <w:rFonts w:ascii="Verdana" w:hAnsi="Verdana" w:cs="Arial"/>
                <w:sz w:val="22"/>
                <w:szCs w:val="22"/>
              </w:rPr>
            </w:pPr>
            <w:r w:rsidRPr="00B05C35">
              <w:rPr>
                <w:rFonts w:ascii="Verdana" w:hAnsi="Verdana"/>
                <w:sz w:val="22"/>
                <w:szCs w:val="22"/>
              </w:rPr>
              <w:t xml:space="preserve">Libro </w:t>
            </w:r>
            <w:r w:rsidR="00C7323A" w:rsidRPr="00B05C35">
              <w:rPr>
                <w:rFonts w:ascii="Verdana" w:hAnsi="Verdana"/>
                <w:sz w:val="22"/>
                <w:szCs w:val="22"/>
              </w:rPr>
              <w:t>de reparto</w:t>
            </w:r>
            <w:r w:rsidRPr="00B05C35">
              <w:rPr>
                <w:rFonts w:ascii="Verdana" w:hAnsi="Verdana"/>
                <w:sz w:val="22"/>
                <w:szCs w:val="22"/>
              </w:rPr>
              <w:t xml:space="preserve"> de quejas</w:t>
            </w:r>
            <w:r w:rsidR="00AB6023" w:rsidRPr="00B05C35">
              <w:rPr>
                <w:rFonts w:ascii="Verdana" w:hAnsi="Verdana"/>
                <w:sz w:val="22"/>
                <w:szCs w:val="22"/>
              </w:rPr>
              <w:t xml:space="preserve"> y correo electrónico de asignaci</w:t>
            </w:r>
            <w:r w:rsidR="008A0F58" w:rsidRPr="00B05C35">
              <w:rPr>
                <w:rFonts w:ascii="Verdana" w:hAnsi="Verdana"/>
                <w:sz w:val="22"/>
                <w:szCs w:val="22"/>
              </w:rPr>
              <w:t>ón</w:t>
            </w:r>
          </w:p>
        </w:tc>
      </w:tr>
      <w:tr w:rsidR="00B05C35" w:rsidRPr="00B05C35" w14:paraId="31F4F217" w14:textId="77777777" w:rsidTr="00FA686E">
        <w:trPr>
          <w:trHeight w:val="287"/>
        </w:trPr>
        <w:tc>
          <w:tcPr>
            <w:tcW w:w="633" w:type="dxa"/>
            <w:vAlign w:val="center"/>
          </w:tcPr>
          <w:p w14:paraId="054D90C1" w14:textId="49618B1F" w:rsidR="00C7323A" w:rsidRPr="00B05C35" w:rsidRDefault="00C7323A" w:rsidP="00C7323A">
            <w:pPr>
              <w:jc w:val="center"/>
              <w:rPr>
                <w:rFonts w:ascii="Verdana" w:hAnsi="Verdana" w:cs="Arial"/>
                <w:sz w:val="22"/>
                <w:szCs w:val="22"/>
              </w:rPr>
            </w:pPr>
            <w:r w:rsidRPr="00B05C35">
              <w:rPr>
                <w:rFonts w:ascii="Verdana" w:hAnsi="Verdana" w:cs="Arial"/>
                <w:sz w:val="22"/>
                <w:szCs w:val="22"/>
              </w:rPr>
              <w:t>3</w:t>
            </w:r>
          </w:p>
        </w:tc>
        <w:tc>
          <w:tcPr>
            <w:tcW w:w="2877" w:type="dxa"/>
            <w:vAlign w:val="center"/>
          </w:tcPr>
          <w:p w14:paraId="35339A42" w14:textId="692F25C3" w:rsidR="000F2629" w:rsidRPr="00B05C35" w:rsidRDefault="00C7323A" w:rsidP="00632D5F">
            <w:pPr>
              <w:jc w:val="both"/>
              <w:rPr>
                <w:rFonts w:ascii="Verdana" w:hAnsi="Verdana"/>
                <w:b/>
                <w:sz w:val="22"/>
                <w:szCs w:val="22"/>
              </w:rPr>
            </w:pPr>
            <w:r w:rsidRPr="00B05C35">
              <w:rPr>
                <w:rFonts w:ascii="Verdana" w:hAnsi="Verdana"/>
                <w:b/>
                <w:sz w:val="22"/>
                <w:szCs w:val="22"/>
              </w:rPr>
              <w:t>Evalua</w:t>
            </w:r>
            <w:r w:rsidR="008047F7" w:rsidRPr="00B05C35">
              <w:rPr>
                <w:rFonts w:ascii="Verdana" w:hAnsi="Verdana"/>
                <w:b/>
                <w:sz w:val="22"/>
                <w:szCs w:val="22"/>
              </w:rPr>
              <w:t xml:space="preserve">r </w:t>
            </w:r>
            <w:r w:rsidRPr="00B05C35">
              <w:rPr>
                <w:rFonts w:ascii="Verdana" w:hAnsi="Verdana"/>
                <w:b/>
                <w:sz w:val="22"/>
                <w:szCs w:val="22"/>
              </w:rPr>
              <w:t>la queja o informe</w:t>
            </w:r>
            <w:r w:rsidR="00A759B3" w:rsidRPr="00B05C35">
              <w:rPr>
                <w:rFonts w:ascii="Verdana" w:hAnsi="Verdana"/>
                <w:b/>
                <w:sz w:val="22"/>
                <w:szCs w:val="22"/>
              </w:rPr>
              <w:t xml:space="preserve"> de servidor público</w:t>
            </w:r>
            <w:r w:rsidR="00FB3815" w:rsidRPr="00B05C35">
              <w:rPr>
                <w:rFonts w:ascii="Verdana" w:hAnsi="Verdana"/>
                <w:b/>
                <w:sz w:val="22"/>
                <w:szCs w:val="22"/>
              </w:rPr>
              <w:t>.</w:t>
            </w:r>
          </w:p>
          <w:p w14:paraId="156B0558" w14:textId="77777777" w:rsidR="000F2629" w:rsidRPr="00B05C35" w:rsidRDefault="000F2629" w:rsidP="00632D5F">
            <w:pPr>
              <w:jc w:val="both"/>
              <w:rPr>
                <w:rFonts w:ascii="Verdana" w:hAnsi="Verdana"/>
                <w:bCs/>
                <w:sz w:val="22"/>
                <w:szCs w:val="22"/>
              </w:rPr>
            </w:pPr>
          </w:p>
          <w:p w14:paraId="57BFC6AF" w14:textId="77777777" w:rsidR="00C60246" w:rsidRPr="00B05C35" w:rsidRDefault="00C7323A" w:rsidP="00632D5F">
            <w:pPr>
              <w:jc w:val="both"/>
              <w:rPr>
                <w:rFonts w:ascii="Verdana" w:hAnsi="Verdana"/>
                <w:bCs/>
                <w:sz w:val="22"/>
                <w:szCs w:val="22"/>
              </w:rPr>
            </w:pPr>
            <w:r w:rsidRPr="00B05C35">
              <w:rPr>
                <w:rFonts w:ascii="Verdana" w:hAnsi="Verdana"/>
                <w:bCs/>
                <w:sz w:val="22"/>
                <w:szCs w:val="22"/>
              </w:rPr>
              <w:t>El funcionario del Grupo de Instrucción Disciplinaria, a quien se asigna la queja, evalúa la noticia disciplinaria y determina si contiene o no los elementos necesarios para iniciar actuación disciplinaria.</w:t>
            </w:r>
          </w:p>
          <w:p w14:paraId="79FDCFE2" w14:textId="77777777" w:rsidR="00C60246" w:rsidRPr="00B05C35" w:rsidRDefault="00C60246" w:rsidP="00632D5F">
            <w:pPr>
              <w:jc w:val="both"/>
              <w:rPr>
                <w:rFonts w:ascii="Verdana" w:hAnsi="Verdana"/>
                <w:bCs/>
                <w:sz w:val="22"/>
                <w:szCs w:val="22"/>
              </w:rPr>
            </w:pPr>
          </w:p>
          <w:p w14:paraId="725ABEDC" w14:textId="77777777" w:rsidR="00C60246" w:rsidRPr="00B05C35" w:rsidRDefault="00C7323A" w:rsidP="00632D5F">
            <w:pPr>
              <w:jc w:val="both"/>
              <w:rPr>
                <w:rFonts w:ascii="Verdana" w:hAnsi="Verdana"/>
                <w:bCs/>
                <w:sz w:val="22"/>
                <w:szCs w:val="22"/>
              </w:rPr>
            </w:pPr>
            <w:r w:rsidRPr="00B05C35">
              <w:rPr>
                <w:rFonts w:ascii="Verdana" w:hAnsi="Verdana"/>
                <w:bCs/>
                <w:sz w:val="22"/>
                <w:szCs w:val="22"/>
              </w:rPr>
              <w:t xml:space="preserve">Identifica cuál es el procedimiento aplicable a la misma, de acuerdo con el análisis previo realizado. </w:t>
            </w:r>
          </w:p>
          <w:p w14:paraId="57C37BD1" w14:textId="77777777" w:rsidR="00C60246" w:rsidRPr="00B05C35" w:rsidRDefault="00C60246" w:rsidP="00632D5F">
            <w:pPr>
              <w:jc w:val="both"/>
              <w:rPr>
                <w:rFonts w:ascii="Verdana" w:hAnsi="Verdana"/>
                <w:bCs/>
                <w:sz w:val="22"/>
                <w:szCs w:val="22"/>
              </w:rPr>
            </w:pPr>
          </w:p>
          <w:p w14:paraId="7A012BBE" w14:textId="1E59028C" w:rsidR="00C7323A" w:rsidRPr="00B05C35" w:rsidRDefault="00C7323A" w:rsidP="00632D5F">
            <w:pPr>
              <w:jc w:val="both"/>
              <w:rPr>
                <w:rFonts w:ascii="Verdana" w:hAnsi="Verdana"/>
                <w:bCs/>
                <w:sz w:val="22"/>
                <w:szCs w:val="22"/>
              </w:rPr>
            </w:pPr>
            <w:r w:rsidRPr="00B05C35">
              <w:rPr>
                <w:rFonts w:ascii="Verdana" w:hAnsi="Verdana"/>
                <w:bCs/>
                <w:sz w:val="22"/>
                <w:szCs w:val="22"/>
              </w:rPr>
              <w:t>Determina si hay lugar a trámite Disciplinario:</w:t>
            </w:r>
          </w:p>
          <w:p w14:paraId="07F681F9" w14:textId="77777777" w:rsidR="00C60246" w:rsidRPr="00B05C35" w:rsidRDefault="00C60246" w:rsidP="00632D5F">
            <w:pPr>
              <w:jc w:val="both"/>
              <w:rPr>
                <w:rFonts w:ascii="Verdana" w:hAnsi="Verdana"/>
                <w:bCs/>
                <w:sz w:val="22"/>
                <w:szCs w:val="22"/>
              </w:rPr>
            </w:pPr>
          </w:p>
          <w:p w14:paraId="66F1DE59" w14:textId="4C7279B7" w:rsidR="00C60246" w:rsidRPr="00B05C35" w:rsidRDefault="00C7323A" w:rsidP="00632D5F">
            <w:pPr>
              <w:jc w:val="both"/>
              <w:rPr>
                <w:rFonts w:ascii="Verdana" w:hAnsi="Verdana"/>
                <w:bCs/>
                <w:sz w:val="22"/>
                <w:szCs w:val="22"/>
              </w:rPr>
            </w:pPr>
            <w:r w:rsidRPr="00B05C35">
              <w:rPr>
                <w:rFonts w:ascii="Verdana" w:hAnsi="Verdana"/>
                <w:b/>
                <w:sz w:val="22"/>
                <w:szCs w:val="22"/>
              </w:rPr>
              <w:t>Sí,</w:t>
            </w:r>
            <w:r w:rsidRPr="00B05C35">
              <w:rPr>
                <w:rFonts w:ascii="Verdana" w:hAnsi="Verdana"/>
                <w:bCs/>
                <w:sz w:val="22"/>
                <w:szCs w:val="22"/>
              </w:rPr>
              <w:t xml:space="preserve"> continúa con la actividad No.</w:t>
            </w:r>
            <w:r w:rsidR="002D708B" w:rsidRPr="00B05C35">
              <w:rPr>
                <w:rFonts w:ascii="Verdana" w:hAnsi="Verdana"/>
                <w:bCs/>
                <w:sz w:val="22"/>
                <w:szCs w:val="22"/>
              </w:rPr>
              <w:t xml:space="preserve"> 6 </w:t>
            </w:r>
            <w:r w:rsidR="005857A1" w:rsidRPr="00B05C35">
              <w:rPr>
                <w:rFonts w:ascii="Verdana" w:hAnsi="Verdana"/>
                <w:bCs/>
                <w:sz w:val="22"/>
                <w:szCs w:val="22"/>
              </w:rPr>
              <w:t xml:space="preserve">o </w:t>
            </w:r>
            <w:r w:rsidR="002D708B" w:rsidRPr="00B05C35">
              <w:rPr>
                <w:rFonts w:ascii="Verdana" w:hAnsi="Verdana"/>
                <w:bCs/>
                <w:sz w:val="22"/>
                <w:szCs w:val="22"/>
              </w:rPr>
              <w:t>No.7</w:t>
            </w:r>
            <w:r w:rsidRPr="00B05C35">
              <w:rPr>
                <w:rFonts w:ascii="Verdana" w:hAnsi="Verdana"/>
                <w:bCs/>
                <w:sz w:val="22"/>
                <w:szCs w:val="22"/>
              </w:rPr>
              <w:t>.</w:t>
            </w:r>
          </w:p>
          <w:p w14:paraId="19F81A07" w14:textId="16E4EA01" w:rsidR="00C7323A" w:rsidRPr="00B05C35" w:rsidRDefault="00C7323A" w:rsidP="00632D5F">
            <w:pPr>
              <w:jc w:val="both"/>
              <w:rPr>
                <w:rFonts w:ascii="Verdana" w:hAnsi="Verdana"/>
                <w:bCs/>
                <w:sz w:val="22"/>
                <w:szCs w:val="22"/>
              </w:rPr>
            </w:pPr>
            <w:r w:rsidRPr="00B05C35">
              <w:rPr>
                <w:rFonts w:ascii="Verdana" w:hAnsi="Verdana"/>
                <w:bCs/>
                <w:sz w:val="22"/>
                <w:szCs w:val="22"/>
              </w:rPr>
              <w:t xml:space="preserve"> </w:t>
            </w:r>
          </w:p>
          <w:p w14:paraId="0BB6E6C0" w14:textId="45D2ADC0" w:rsidR="00C7323A" w:rsidRPr="00B05C35" w:rsidRDefault="00C7323A" w:rsidP="00632D5F">
            <w:pPr>
              <w:jc w:val="both"/>
              <w:rPr>
                <w:rFonts w:ascii="Verdana" w:hAnsi="Verdana"/>
                <w:bCs/>
                <w:sz w:val="22"/>
                <w:szCs w:val="22"/>
              </w:rPr>
            </w:pPr>
            <w:r w:rsidRPr="00B05C35">
              <w:rPr>
                <w:rFonts w:ascii="Verdana" w:hAnsi="Verdana"/>
                <w:b/>
                <w:sz w:val="22"/>
                <w:szCs w:val="22"/>
              </w:rPr>
              <w:t>No</w:t>
            </w:r>
            <w:r w:rsidRPr="00B05C35">
              <w:rPr>
                <w:rFonts w:ascii="Verdana" w:hAnsi="Verdana"/>
                <w:bCs/>
                <w:sz w:val="22"/>
                <w:szCs w:val="22"/>
              </w:rPr>
              <w:t>, continúa con la actividad No. 4</w:t>
            </w:r>
            <w:r w:rsidR="005857A1" w:rsidRPr="00B05C35">
              <w:rPr>
                <w:rFonts w:ascii="Verdana" w:hAnsi="Verdana"/>
                <w:bCs/>
                <w:sz w:val="22"/>
                <w:szCs w:val="22"/>
              </w:rPr>
              <w:t xml:space="preserve"> o No. 5</w:t>
            </w:r>
            <w:r w:rsidRPr="00B05C35">
              <w:rPr>
                <w:rFonts w:ascii="Verdana" w:hAnsi="Verdana"/>
                <w:bCs/>
                <w:sz w:val="22"/>
                <w:szCs w:val="22"/>
              </w:rPr>
              <w:t xml:space="preserve">.  </w:t>
            </w:r>
          </w:p>
        </w:tc>
        <w:tc>
          <w:tcPr>
            <w:tcW w:w="2151" w:type="dxa"/>
            <w:vAlign w:val="center"/>
          </w:tcPr>
          <w:p w14:paraId="778D5655" w14:textId="3D1F6E19" w:rsidR="0090620D" w:rsidRPr="00B05C35" w:rsidRDefault="00EF521A" w:rsidP="003A0243">
            <w:pPr>
              <w:jc w:val="center"/>
              <w:rPr>
                <w:rFonts w:ascii="Verdana" w:hAnsi="Verdana"/>
                <w:sz w:val="22"/>
                <w:szCs w:val="22"/>
              </w:rPr>
            </w:pPr>
            <w:r w:rsidRPr="00B05C35">
              <w:rPr>
                <w:rFonts w:ascii="Verdana" w:hAnsi="Verdana"/>
                <w:sz w:val="22"/>
                <w:szCs w:val="22"/>
              </w:rPr>
              <w:t>Grupo de Instrucción Disciplinaria</w:t>
            </w:r>
          </w:p>
        </w:tc>
        <w:tc>
          <w:tcPr>
            <w:tcW w:w="1352" w:type="dxa"/>
            <w:vAlign w:val="center"/>
          </w:tcPr>
          <w:p w14:paraId="0435E9A1" w14:textId="27F5AA9F" w:rsidR="00C7323A" w:rsidRPr="00B05C35" w:rsidRDefault="003A155C" w:rsidP="00EF521A">
            <w:pPr>
              <w:jc w:val="center"/>
              <w:rPr>
                <w:rFonts w:ascii="Verdana" w:hAnsi="Verdana" w:cs="Arial"/>
                <w:sz w:val="22"/>
                <w:szCs w:val="22"/>
              </w:rPr>
            </w:pPr>
            <w:r>
              <w:rPr>
                <w:rFonts w:ascii="Verdana" w:hAnsi="Verdana" w:cs="Arial"/>
                <w:sz w:val="22"/>
                <w:szCs w:val="22"/>
              </w:rPr>
              <w:t>X</w:t>
            </w:r>
          </w:p>
        </w:tc>
        <w:tc>
          <w:tcPr>
            <w:tcW w:w="2616" w:type="dxa"/>
            <w:vAlign w:val="center"/>
          </w:tcPr>
          <w:p w14:paraId="23507B83" w14:textId="569C0C65" w:rsidR="00C7323A" w:rsidRPr="00B05C35" w:rsidRDefault="00E4488E" w:rsidP="00E4488E">
            <w:pPr>
              <w:jc w:val="center"/>
              <w:rPr>
                <w:rFonts w:ascii="Verdana" w:hAnsi="Verdana" w:cs="Arial"/>
                <w:sz w:val="22"/>
                <w:szCs w:val="22"/>
              </w:rPr>
            </w:pPr>
            <w:r w:rsidRPr="00B05C35">
              <w:rPr>
                <w:rFonts w:ascii="Verdana" w:hAnsi="Verdana" w:cs="Arial"/>
                <w:sz w:val="22"/>
                <w:szCs w:val="22"/>
              </w:rPr>
              <w:t xml:space="preserve">Proyecto de </w:t>
            </w:r>
            <w:r w:rsidR="00CD2B51">
              <w:rPr>
                <w:rFonts w:ascii="Verdana" w:hAnsi="Verdana" w:cs="Arial"/>
                <w:sz w:val="22"/>
                <w:szCs w:val="22"/>
              </w:rPr>
              <w:t>d</w:t>
            </w:r>
            <w:r w:rsidRPr="00B05C35">
              <w:rPr>
                <w:rFonts w:ascii="Verdana" w:hAnsi="Verdana" w:cs="Arial"/>
                <w:sz w:val="22"/>
                <w:szCs w:val="22"/>
              </w:rPr>
              <w:t>ecisión</w:t>
            </w:r>
          </w:p>
        </w:tc>
      </w:tr>
      <w:tr w:rsidR="00B05C35" w:rsidRPr="00B05C35" w14:paraId="2990F3A5" w14:textId="77777777" w:rsidTr="00FA686E">
        <w:trPr>
          <w:trHeight w:val="2993"/>
        </w:trPr>
        <w:tc>
          <w:tcPr>
            <w:tcW w:w="633" w:type="dxa"/>
            <w:vAlign w:val="center"/>
          </w:tcPr>
          <w:p w14:paraId="24EF327D" w14:textId="3E22FB1B" w:rsidR="00C7323A" w:rsidRPr="00B05C35" w:rsidRDefault="00C7323A" w:rsidP="00C7323A">
            <w:pPr>
              <w:jc w:val="center"/>
              <w:rPr>
                <w:rFonts w:ascii="Verdana" w:hAnsi="Verdana" w:cs="Arial"/>
                <w:sz w:val="22"/>
                <w:szCs w:val="22"/>
              </w:rPr>
            </w:pPr>
            <w:r w:rsidRPr="00B05C35">
              <w:rPr>
                <w:rFonts w:ascii="Verdana" w:hAnsi="Verdana" w:cs="Arial"/>
                <w:sz w:val="22"/>
                <w:szCs w:val="22"/>
              </w:rPr>
              <w:t>4</w:t>
            </w:r>
          </w:p>
        </w:tc>
        <w:tc>
          <w:tcPr>
            <w:tcW w:w="2877" w:type="dxa"/>
            <w:vAlign w:val="center"/>
          </w:tcPr>
          <w:p w14:paraId="086F3A36" w14:textId="525F838D" w:rsidR="00FB3815" w:rsidRPr="00B05C35" w:rsidRDefault="00CA2DDC" w:rsidP="00C7323A">
            <w:pPr>
              <w:jc w:val="both"/>
              <w:rPr>
                <w:rFonts w:ascii="Verdana" w:hAnsi="Verdana"/>
                <w:b/>
                <w:sz w:val="22"/>
                <w:szCs w:val="22"/>
              </w:rPr>
            </w:pPr>
            <w:r w:rsidRPr="00B05C35">
              <w:rPr>
                <w:rFonts w:ascii="Verdana" w:hAnsi="Verdana"/>
                <w:b/>
                <w:sz w:val="22"/>
                <w:szCs w:val="22"/>
              </w:rPr>
              <w:t>D</w:t>
            </w:r>
            <w:r w:rsidR="00C7323A" w:rsidRPr="00B05C35">
              <w:rPr>
                <w:rFonts w:ascii="Verdana" w:hAnsi="Verdana"/>
                <w:b/>
                <w:sz w:val="22"/>
                <w:szCs w:val="22"/>
              </w:rPr>
              <w:t>ecisión inhibitoria</w:t>
            </w:r>
            <w:r w:rsidR="00FB3815" w:rsidRPr="00B05C35">
              <w:rPr>
                <w:rFonts w:ascii="Verdana" w:hAnsi="Verdana"/>
                <w:b/>
                <w:sz w:val="22"/>
                <w:szCs w:val="22"/>
              </w:rPr>
              <w:t>.</w:t>
            </w:r>
          </w:p>
          <w:p w14:paraId="50A760CA" w14:textId="77777777" w:rsidR="00037E6B" w:rsidRPr="00B05C35" w:rsidRDefault="00037E6B" w:rsidP="00C7323A">
            <w:pPr>
              <w:jc w:val="both"/>
              <w:rPr>
                <w:rFonts w:ascii="Verdana" w:hAnsi="Verdana"/>
                <w:bCs/>
                <w:sz w:val="22"/>
                <w:szCs w:val="22"/>
              </w:rPr>
            </w:pPr>
          </w:p>
          <w:p w14:paraId="0770A567" w14:textId="4C3D6244" w:rsidR="00C7323A" w:rsidRPr="00B05C35" w:rsidRDefault="00F551AE" w:rsidP="00F551AE">
            <w:pPr>
              <w:jc w:val="both"/>
              <w:rPr>
                <w:rFonts w:ascii="Verdana" w:hAnsi="Verdana" w:cs="Arial"/>
                <w:sz w:val="22"/>
                <w:szCs w:val="22"/>
              </w:rPr>
            </w:pPr>
            <w:r w:rsidRPr="00B05C35">
              <w:rPr>
                <w:rFonts w:ascii="Verdana" w:hAnsi="Verdana"/>
                <w:bCs/>
                <w:sz w:val="22"/>
                <w:szCs w:val="22"/>
              </w:rPr>
              <w:t>Cuando la queja sea manifiestamente temeraria o se refiera a hechos disciplinariamente irrelevantes o de imposible ocurrencia o sean presentados de manera absolutamente inconcreta o difusa.</w:t>
            </w:r>
          </w:p>
        </w:tc>
        <w:tc>
          <w:tcPr>
            <w:tcW w:w="2151" w:type="dxa"/>
            <w:vAlign w:val="center"/>
          </w:tcPr>
          <w:p w14:paraId="0786188B" w14:textId="28BC5BA7" w:rsidR="0090620D" w:rsidRPr="00B05C35" w:rsidRDefault="00037E6B" w:rsidP="003A0243">
            <w:pPr>
              <w:jc w:val="center"/>
              <w:rPr>
                <w:rFonts w:ascii="Verdana" w:hAnsi="Verdana"/>
                <w:sz w:val="22"/>
                <w:szCs w:val="22"/>
              </w:rPr>
            </w:pPr>
            <w:r w:rsidRPr="00B05C35">
              <w:rPr>
                <w:rFonts w:ascii="Verdana" w:hAnsi="Verdana"/>
                <w:sz w:val="22"/>
                <w:szCs w:val="22"/>
              </w:rPr>
              <w:t>Grupo de Instrucción Disciplinaria</w:t>
            </w:r>
          </w:p>
        </w:tc>
        <w:tc>
          <w:tcPr>
            <w:tcW w:w="1352" w:type="dxa"/>
            <w:vAlign w:val="center"/>
          </w:tcPr>
          <w:p w14:paraId="3E6841D8" w14:textId="05708B46" w:rsidR="00C7323A" w:rsidRPr="00B05C35" w:rsidRDefault="00584EC4" w:rsidP="00E340D2">
            <w:pPr>
              <w:jc w:val="center"/>
              <w:rPr>
                <w:rFonts w:ascii="Verdana" w:hAnsi="Verdana" w:cs="Arial"/>
                <w:sz w:val="22"/>
                <w:szCs w:val="22"/>
              </w:rPr>
            </w:pPr>
            <w:r>
              <w:rPr>
                <w:rFonts w:ascii="Verdana" w:hAnsi="Verdana" w:cs="Arial"/>
                <w:sz w:val="22"/>
                <w:szCs w:val="22"/>
              </w:rPr>
              <w:t>No aplica</w:t>
            </w:r>
          </w:p>
        </w:tc>
        <w:tc>
          <w:tcPr>
            <w:tcW w:w="2616" w:type="dxa"/>
            <w:vAlign w:val="center"/>
          </w:tcPr>
          <w:p w14:paraId="41C5EECB" w14:textId="77777777" w:rsidR="00037E6B" w:rsidRPr="00B05C35" w:rsidRDefault="00C7323A" w:rsidP="00037E6B">
            <w:pPr>
              <w:jc w:val="center"/>
              <w:rPr>
                <w:rFonts w:ascii="Verdana" w:hAnsi="Verdana"/>
                <w:sz w:val="22"/>
                <w:szCs w:val="22"/>
              </w:rPr>
            </w:pPr>
            <w:r w:rsidRPr="00B05C35">
              <w:rPr>
                <w:rFonts w:ascii="Verdana" w:hAnsi="Verdana"/>
                <w:sz w:val="22"/>
                <w:szCs w:val="22"/>
              </w:rPr>
              <w:t>Auto</w:t>
            </w:r>
            <w:r w:rsidR="00037E6B" w:rsidRPr="00B05C35">
              <w:rPr>
                <w:rFonts w:ascii="Verdana" w:hAnsi="Verdana"/>
                <w:sz w:val="22"/>
                <w:szCs w:val="22"/>
              </w:rPr>
              <w:t xml:space="preserve"> </w:t>
            </w:r>
          </w:p>
          <w:p w14:paraId="40B2E1E5" w14:textId="4AEE0B52" w:rsidR="00F36157" w:rsidRPr="00B05C35" w:rsidRDefault="00037E6B" w:rsidP="00CF2C96">
            <w:pPr>
              <w:jc w:val="center"/>
              <w:rPr>
                <w:rFonts w:ascii="Verdana" w:hAnsi="Verdana" w:cs="Arial"/>
                <w:sz w:val="22"/>
                <w:szCs w:val="22"/>
              </w:rPr>
            </w:pPr>
            <w:r w:rsidRPr="00B05C35">
              <w:rPr>
                <w:rFonts w:ascii="Verdana" w:hAnsi="Verdana"/>
                <w:sz w:val="22"/>
                <w:szCs w:val="22"/>
              </w:rPr>
              <w:t xml:space="preserve">Inhibitorio </w:t>
            </w:r>
          </w:p>
        </w:tc>
      </w:tr>
      <w:tr w:rsidR="00B05C35" w:rsidRPr="00B05C35" w14:paraId="57F94FF5" w14:textId="77777777" w:rsidTr="00FA686E">
        <w:trPr>
          <w:trHeight w:val="2993"/>
        </w:trPr>
        <w:tc>
          <w:tcPr>
            <w:tcW w:w="633" w:type="dxa"/>
            <w:vAlign w:val="center"/>
          </w:tcPr>
          <w:p w14:paraId="5E31FB36" w14:textId="150D9D40" w:rsidR="00FA686E" w:rsidRPr="00B05C35" w:rsidRDefault="00FA686E" w:rsidP="00FA686E">
            <w:pPr>
              <w:jc w:val="center"/>
              <w:rPr>
                <w:rFonts w:ascii="Verdana" w:hAnsi="Verdana" w:cs="Arial"/>
                <w:sz w:val="22"/>
                <w:szCs w:val="22"/>
              </w:rPr>
            </w:pPr>
            <w:r w:rsidRPr="00B05C35">
              <w:rPr>
                <w:rFonts w:ascii="Verdana" w:hAnsi="Verdana" w:cs="Arial"/>
                <w:sz w:val="22"/>
                <w:szCs w:val="22"/>
              </w:rPr>
              <w:lastRenderedPageBreak/>
              <w:t>5</w:t>
            </w:r>
          </w:p>
        </w:tc>
        <w:tc>
          <w:tcPr>
            <w:tcW w:w="2877" w:type="dxa"/>
            <w:vAlign w:val="center"/>
          </w:tcPr>
          <w:p w14:paraId="1D4F1B88" w14:textId="7F580FE2" w:rsidR="007274F5" w:rsidRPr="00B05C35" w:rsidRDefault="00E76AB1" w:rsidP="00FA686E">
            <w:pPr>
              <w:jc w:val="both"/>
              <w:rPr>
                <w:rFonts w:ascii="Verdana" w:hAnsi="Verdana"/>
                <w:b/>
                <w:sz w:val="22"/>
                <w:szCs w:val="22"/>
              </w:rPr>
            </w:pPr>
            <w:r w:rsidRPr="00B05C35">
              <w:rPr>
                <w:rFonts w:ascii="Verdana" w:hAnsi="Verdana"/>
                <w:b/>
                <w:sz w:val="22"/>
                <w:szCs w:val="22"/>
              </w:rPr>
              <w:t>R</w:t>
            </w:r>
            <w:r w:rsidR="007274F5" w:rsidRPr="00B05C35">
              <w:rPr>
                <w:rFonts w:ascii="Verdana" w:hAnsi="Verdana"/>
                <w:b/>
                <w:sz w:val="22"/>
                <w:szCs w:val="22"/>
              </w:rPr>
              <w:t>emisión</w:t>
            </w:r>
            <w:r w:rsidR="00FA686E" w:rsidRPr="00B05C35">
              <w:rPr>
                <w:rFonts w:ascii="Verdana" w:hAnsi="Verdana"/>
                <w:b/>
                <w:sz w:val="22"/>
                <w:szCs w:val="22"/>
              </w:rPr>
              <w:t xml:space="preserve"> por competencia</w:t>
            </w:r>
            <w:r w:rsidR="007274F5" w:rsidRPr="00B05C35">
              <w:rPr>
                <w:rFonts w:ascii="Verdana" w:hAnsi="Verdana"/>
                <w:b/>
                <w:sz w:val="22"/>
                <w:szCs w:val="22"/>
              </w:rPr>
              <w:t>.</w:t>
            </w:r>
          </w:p>
          <w:p w14:paraId="6E7843CC" w14:textId="77777777" w:rsidR="007274F5" w:rsidRPr="00B05C35" w:rsidRDefault="007274F5" w:rsidP="00FA686E">
            <w:pPr>
              <w:jc w:val="both"/>
              <w:rPr>
                <w:rFonts w:ascii="Verdana" w:hAnsi="Verdana"/>
                <w:b/>
                <w:bCs/>
                <w:sz w:val="22"/>
                <w:szCs w:val="22"/>
              </w:rPr>
            </w:pPr>
          </w:p>
          <w:p w14:paraId="43E3C658" w14:textId="6DC9EB74" w:rsidR="00FA686E" w:rsidRPr="00B05C35" w:rsidRDefault="007274F5" w:rsidP="00FA686E">
            <w:pPr>
              <w:jc w:val="both"/>
              <w:rPr>
                <w:rFonts w:ascii="Verdana" w:hAnsi="Verdana"/>
                <w:bCs/>
                <w:sz w:val="22"/>
                <w:szCs w:val="22"/>
              </w:rPr>
            </w:pPr>
            <w:r w:rsidRPr="00B05C35">
              <w:rPr>
                <w:rFonts w:ascii="Verdana" w:hAnsi="Verdana"/>
                <w:bCs/>
                <w:sz w:val="22"/>
                <w:szCs w:val="22"/>
              </w:rPr>
              <w:t>M</w:t>
            </w:r>
            <w:r w:rsidR="00FA686E" w:rsidRPr="00B05C35">
              <w:rPr>
                <w:rFonts w:ascii="Verdana" w:hAnsi="Verdana"/>
                <w:bCs/>
                <w:sz w:val="22"/>
                <w:szCs w:val="22"/>
              </w:rPr>
              <w:t xml:space="preserve">ediante el cual una queja es enviada a la autoridad competente para su resolución. </w:t>
            </w:r>
          </w:p>
          <w:p w14:paraId="143CEA2C" w14:textId="77777777" w:rsidR="00FA686E" w:rsidRPr="00B05C35" w:rsidRDefault="00FA686E" w:rsidP="00FA686E">
            <w:pPr>
              <w:jc w:val="both"/>
              <w:rPr>
                <w:rFonts w:ascii="Verdana" w:hAnsi="Verdana"/>
                <w:bCs/>
                <w:sz w:val="22"/>
                <w:szCs w:val="22"/>
              </w:rPr>
            </w:pPr>
          </w:p>
          <w:p w14:paraId="3E7F32AA" w14:textId="7FF06968" w:rsidR="00FA686E" w:rsidRPr="00B05C35" w:rsidRDefault="00FA686E" w:rsidP="00FA686E">
            <w:pPr>
              <w:jc w:val="both"/>
              <w:rPr>
                <w:rFonts w:ascii="Verdana" w:hAnsi="Verdana"/>
                <w:b/>
                <w:sz w:val="22"/>
                <w:szCs w:val="22"/>
              </w:rPr>
            </w:pPr>
            <w:r w:rsidRPr="00B05C35">
              <w:rPr>
                <w:rFonts w:ascii="Verdana" w:hAnsi="Verdana"/>
                <w:bCs/>
                <w:sz w:val="22"/>
                <w:szCs w:val="22"/>
              </w:rPr>
              <w:t>Esto ocurre cuando la entidad que recibe la queja determina que no tiene la competencia para asumir el conocimiento del caso.</w:t>
            </w:r>
          </w:p>
        </w:tc>
        <w:tc>
          <w:tcPr>
            <w:tcW w:w="2151" w:type="dxa"/>
            <w:vAlign w:val="center"/>
          </w:tcPr>
          <w:p w14:paraId="30C77AC0" w14:textId="3AD1FB80" w:rsidR="00FA686E" w:rsidRPr="00B05C35" w:rsidRDefault="00FA686E" w:rsidP="00FA686E">
            <w:pPr>
              <w:jc w:val="center"/>
              <w:rPr>
                <w:rFonts w:ascii="Verdana" w:hAnsi="Verdana"/>
                <w:sz w:val="22"/>
                <w:szCs w:val="22"/>
              </w:rPr>
            </w:pPr>
            <w:r w:rsidRPr="00B05C35">
              <w:rPr>
                <w:rFonts w:ascii="Verdana" w:hAnsi="Verdana"/>
                <w:sz w:val="22"/>
                <w:szCs w:val="22"/>
              </w:rPr>
              <w:t>Grupo de Instrucción Disciplinaria</w:t>
            </w:r>
          </w:p>
        </w:tc>
        <w:tc>
          <w:tcPr>
            <w:tcW w:w="1352" w:type="dxa"/>
            <w:vAlign w:val="center"/>
          </w:tcPr>
          <w:p w14:paraId="6FBCED2A" w14:textId="0652CC2C" w:rsidR="00FA686E" w:rsidRPr="00B05C35" w:rsidRDefault="00BA7B14" w:rsidP="00FA686E">
            <w:pPr>
              <w:jc w:val="center"/>
              <w:rPr>
                <w:rFonts w:ascii="Verdana" w:hAnsi="Verdana" w:cs="Arial"/>
                <w:sz w:val="22"/>
                <w:szCs w:val="22"/>
              </w:rPr>
            </w:pPr>
            <w:r>
              <w:rPr>
                <w:rFonts w:ascii="Verdana" w:hAnsi="Verdana" w:cs="Arial"/>
                <w:sz w:val="22"/>
                <w:szCs w:val="22"/>
              </w:rPr>
              <w:t>No aplica</w:t>
            </w:r>
          </w:p>
        </w:tc>
        <w:tc>
          <w:tcPr>
            <w:tcW w:w="2616" w:type="dxa"/>
            <w:vAlign w:val="center"/>
          </w:tcPr>
          <w:p w14:paraId="3DE36728" w14:textId="1FAFF127" w:rsidR="00FA686E" w:rsidRPr="00B05C35" w:rsidRDefault="00E76AB1" w:rsidP="00FA686E">
            <w:pPr>
              <w:jc w:val="center"/>
              <w:rPr>
                <w:rFonts w:ascii="Verdana" w:hAnsi="Verdana"/>
                <w:sz w:val="22"/>
                <w:szCs w:val="22"/>
              </w:rPr>
            </w:pPr>
            <w:r w:rsidRPr="00B05C35">
              <w:rPr>
                <w:rFonts w:ascii="Verdana" w:hAnsi="Verdana" w:cs="Arial"/>
                <w:sz w:val="22"/>
                <w:szCs w:val="22"/>
              </w:rPr>
              <w:t xml:space="preserve">Auto de </w:t>
            </w:r>
            <w:r w:rsidR="003E6F63" w:rsidRPr="00B05C35">
              <w:rPr>
                <w:rFonts w:ascii="Verdana" w:hAnsi="Verdana" w:cs="Arial"/>
                <w:sz w:val="22"/>
                <w:szCs w:val="22"/>
              </w:rPr>
              <w:t>R</w:t>
            </w:r>
            <w:r w:rsidR="00FA686E" w:rsidRPr="00B05C35">
              <w:rPr>
                <w:rFonts w:ascii="Verdana" w:hAnsi="Verdana" w:cs="Arial"/>
                <w:sz w:val="22"/>
                <w:szCs w:val="22"/>
              </w:rPr>
              <w:t xml:space="preserve">emisión por </w:t>
            </w:r>
            <w:r w:rsidR="003E6F63" w:rsidRPr="00B05C35">
              <w:rPr>
                <w:rFonts w:ascii="Verdana" w:hAnsi="Verdana" w:cs="Arial"/>
                <w:sz w:val="22"/>
                <w:szCs w:val="22"/>
              </w:rPr>
              <w:t>C</w:t>
            </w:r>
            <w:r w:rsidR="00FA686E" w:rsidRPr="00B05C35">
              <w:rPr>
                <w:rFonts w:ascii="Verdana" w:hAnsi="Verdana" w:cs="Arial"/>
                <w:sz w:val="22"/>
                <w:szCs w:val="22"/>
              </w:rPr>
              <w:t>ompetencia</w:t>
            </w:r>
          </w:p>
        </w:tc>
      </w:tr>
      <w:tr w:rsidR="00B05C35" w:rsidRPr="00B05C35" w14:paraId="37FCF498" w14:textId="77777777" w:rsidTr="00FA686E">
        <w:trPr>
          <w:trHeight w:val="287"/>
        </w:trPr>
        <w:tc>
          <w:tcPr>
            <w:tcW w:w="633" w:type="dxa"/>
            <w:vAlign w:val="center"/>
          </w:tcPr>
          <w:p w14:paraId="2F1DE72B" w14:textId="7810812A" w:rsidR="00FA686E" w:rsidRPr="00B05C35" w:rsidRDefault="00FA686E" w:rsidP="00FA686E">
            <w:pPr>
              <w:jc w:val="center"/>
              <w:rPr>
                <w:rFonts w:ascii="Verdana" w:hAnsi="Verdana" w:cs="Arial"/>
                <w:sz w:val="22"/>
                <w:szCs w:val="22"/>
              </w:rPr>
            </w:pPr>
            <w:r w:rsidRPr="00B05C35">
              <w:rPr>
                <w:rFonts w:ascii="Verdana" w:hAnsi="Verdana" w:cs="Arial"/>
                <w:sz w:val="22"/>
                <w:szCs w:val="22"/>
              </w:rPr>
              <w:t>6</w:t>
            </w:r>
          </w:p>
        </w:tc>
        <w:tc>
          <w:tcPr>
            <w:tcW w:w="2877" w:type="dxa"/>
            <w:vAlign w:val="center"/>
          </w:tcPr>
          <w:p w14:paraId="52AE3228" w14:textId="32EC9443" w:rsidR="00FA686E" w:rsidRPr="00B05C35" w:rsidRDefault="003E6F63" w:rsidP="00FA686E">
            <w:pPr>
              <w:jc w:val="both"/>
              <w:rPr>
                <w:rFonts w:ascii="Verdana" w:hAnsi="Verdana"/>
                <w:b/>
                <w:sz w:val="22"/>
                <w:szCs w:val="22"/>
              </w:rPr>
            </w:pPr>
            <w:r w:rsidRPr="00B05C35">
              <w:rPr>
                <w:rFonts w:ascii="Verdana" w:hAnsi="Verdana"/>
                <w:b/>
                <w:sz w:val="22"/>
                <w:szCs w:val="22"/>
              </w:rPr>
              <w:t>A</w:t>
            </w:r>
            <w:r w:rsidR="00300C3E" w:rsidRPr="00B05C35">
              <w:rPr>
                <w:rFonts w:ascii="Verdana" w:hAnsi="Verdana"/>
                <w:b/>
                <w:sz w:val="22"/>
                <w:szCs w:val="22"/>
              </w:rPr>
              <w:t>pertura</w:t>
            </w:r>
            <w:r w:rsidR="00FA686E" w:rsidRPr="00B05C35">
              <w:rPr>
                <w:rFonts w:ascii="Verdana" w:hAnsi="Verdana"/>
                <w:b/>
                <w:sz w:val="22"/>
                <w:szCs w:val="22"/>
              </w:rPr>
              <w:t xml:space="preserve"> </w:t>
            </w:r>
            <w:proofErr w:type="gramStart"/>
            <w:r w:rsidR="00300C3E" w:rsidRPr="00B05C35">
              <w:rPr>
                <w:rFonts w:ascii="Verdana" w:hAnsi="Verdana"/>
                <w:b/>
                <w:sz w:val="22"/>
                <w:szCs w:val="22"/>
              </w:rPr>
              <w:t xml:space="preserve">de  </w:t>
            </w:r>
            <w:r w:rsidR="00AE6BD4">
              <w:rPr>
                <w:rFonts w:ascii="Verdana" w:hAnsi="Verdana"/>
                <w:b/>
                <w:sz w:val="22"/>
                <w:szCs w:val="22"/>
              </w:rPr>
              <w:t>i</w:t>
            </w:r>
            <w:r w:rsidR="00FA686E" w:rsidRPr="00B05C35">
              <w:rPr>
                <w:rFonts w:ascii="Verdana" w:hAnsi="Verdana"/>
                <w:b/>
                <w:sz w:val="22"/>
                <w:szCs w:val="22"/>
              </w:rPr>
              <w:t>ndagación</w:t>
            </w:r>
            <w:proofErr w:type="gramEnd"/>
            <w:r w:rsidR="00FA686E" w:rsidRPr="00B05C35">
              <w:rPr>
                <w:rFonts w:ascii="Verdana" w:hAnsi="Verdana"/>
                <w:b/>
                <w:sz w:val="22"/>
                <w:szCs w:val="22"/>
              </w:rPr>
              <w:t xml:space="preserve"> </w:t>
            </w:r>
            <w:r w:rsidR="00AE6BD4">
              <w:rPr>
                <w:rFonts w:ascii="Verdana" w:hAnsi="Verdana"/>
                <w:b/>
                <w:sz w:val="22"/>
                <w:szCs w:val="22"/>
              </w:rPr>
              <w:t>p</w:t>
            </w:r>
            <w:r w:rsidR="00FA686E" w:rsidRPr="00B05C35">
              <w:rPr>
                <w:rFonts w:ascii="Verdana" w:hAnsi="Verdana"/>
                <w:b/>
                <w:sz w:val="22"/>
                <w:szCs w:val="22"/>
              </w:rPr>
              <w:t>revia.</w:t>
            </w:r>
          </w:p>
          <w:p w14:paraId="131FAC41" w14:textId="77777777" w:rsidR="00FA686E" w:rsidRPr="00B05C35" w:rsidRDefault="00FA686E" w:rsidP="00FA686E">
            <w:pPr>
              <w:jc w:val="both"/>
              <w:rPr>
                <w:rFonts w:ascii="Verdana" w:hAnsi="Verdana"/>
                <w:b/>
                <w:sz w:val="22"/>
                <w:szCs w:val="22"/>
              </w:rPr>
            </w:pPr>
          </w:p>
          <w:p w14:paraId="23F06B91" w14:textId="77777777" w:rsidR="00FA686E" w:rsidRPr="00B05C35" w:rsidRDefault="00FA686E" w:rsidP="00FA686E">
            <w:pPr>
              <w:jc w:val="both"/>
              <w:rPr>
                <w:rFonts w:ascii="Verdana" w:hAnsi="Verdana"/>
                <w:bCs/>
                <w:sz w:val="22"/>
                <w:szCs w:val="22"/>
              </w:rPr>
            </w:pPr>
            <w:r w:rsidRPr="00B05C35">
              <w:rPr>
                <w:rFonts w:ascii="Verdana" w:hAnsi="Verdana"/>
                <w:bCs/>
                <w:sz w:val="22"/>
                <w:szCs w:val="22"/>
              </w:rPr>
              <w:t xml:space="preserve">Se adelanta en caso de duda sobre la identificación o individualización del posible autor de la falta disciplinaria. </w:t>
            </w:r>
          </w:p>
          <w:p w14:paraId="2362EC86" w14:textId="77777777" w:rsidR="00FA686E" w:rsidRPr="00B05C35" w:rsidRDefault="00FA686E" w:rsidP="00FA686E">
            <w:pPr>
              <w:jc w:val="both"/>
              <w:rPr>
                <w:rFonts w:ascii="Verdana" w:hAnsi="Verdana"/>
                <w:bCs/>
                <w:sz w:val="22"/>
                <w:szCs w:val="22"/>
              </w:rPr>
            </w:pPr>
          </w:p>
          <w:p w14:paraId="0B954E2D" w14:textId="77777777" w:rsidR="00FA686E" w:rsidRDefault="00FA686E" w:rsidP="00FA686E">
            <w:pPr>
              <w:jc w:val="both"/>
              <w:rPr>
                <w:rFonts w:ascii="Verdana" w:hAnsi="Verdana"/>
                <w:sz w:val="22"/>
                <w:szCs w:val="22"/>
              </w:rPr>
            </w:pPr>
            <w:r w:rsidRPr="00B05C35">
              <w:rPr>
                <w:rFonts w:ascii="Verdana" w:hAnsi="Verdana"/>
                <w:bCs/>
                <w:sz w:val="22"/>
                <w:szCs w:val="22"/>
              </w:rPr>
              <w:t>Para adelantar la indagación, el funcionario competente hará uso de los medios de prueba legalmente reconocidos.</w:t>
            </w:r>
            <w:r w:rsidRPr="00B05C35">
              <w:rPr>
                <w:rFonts w:ascii="Verdana" w:hAnsi="Verdana"/>
                <w:sz w:val="22"/>
                <w:szCs w:val="22"/>
              </w:rPr>
              <w:t xml:space="preserve"> </w:t>
            </w:r>
          </w:p>
          <w:p w14:paraId="5800E4C4" w14:textId="77777777" w:rsidR="00357CBD" w:rsidRDefault="00357CBD" w:rsidP="00FA686E">
            <w:pPr>
              <w:jc w:val="both"/>
              <w:rPr>
                <w:rFonts w:ascii="Verdana" w:hAnsi="Verdana"/>
                <w:sz w:val="22"/>
                <w:szCs w:val="22"/>
              </w:rPr>
            </w:pPr>
          </w:p>
          <w:p w14:paraId="293A1C29" w14:textId="0658B07E" w:rsidR="00357CBD" w:rsidRPr="00B05C35" w:rsidRDefault="00357CBD" w:rsidP="00FA686E">
            <w:pPr>
              <w:jc w:val="both"/>
              <w:rPr>
                <w:rFonts w:ascii="Verdana" w:hAnsi="Verdana" w:cs="Arial"/>
                <w:sz w:val="22"/>
                <w:szCs w:val="22"/>
              </w:rPr>
            </w:pPr>
            <w:r>
              <w:rPr>
                <w:rFonts w:ascii="Verdana" w:hAnsi="Verdana" w:cs="Arial"/>
                <w:sz w:val="22"/>
                <w:szCs w:val="22"/>
              </w:rPr>
              <w:t xml:space="preserve">Si se adopta esta decisión, se apertura </w:t>
            </w:r>
            <w:r w:rsidR="003316CF">
              <w:rPr>
                <w:rFonts w:ascii="Verdana" w:hAnsi="Verdana" w:cs="Arial"/>
                <w:sz w:val="22"/>
                <w:szCs w:val="22"/>
              </w:rPr>
              <w:t>el expediente del proceso disciplinario correspondiente</w:t>
            </w:r>
            <w:r w:rsidR="00A5614E">
              <w:rPr>
                <w:rFonts w:ascii="Verdana" w:hAnsi="Verdana" w:cs="Arial"/>
                <w:sz w:val="22"/>
                <w:szCs w:val="22"/>
              </w:rPr>
              <w:t xml:space="preserve">, </w:t>
            </w:r>
            <w:r w:rsidR="00E1685B">
              <w:rPr>
                <w:rFonts w:ascii="Verdana" w:hAnsi="Verdana" w:cs="Arial"/>
                <w:sz w:val="22"/>
                <w:szCs w:val="22"/>
              </w:rPr>
              <w:t>dentro del cual</w:t>
            </w:r>
            <w:r w:rsidR="00A5614E">
              <w:rPr>
                <w:rFonts w:ascii="Verdana" w:hAnsi="Verdana" w:cs="Arial"/>
                <w:sz w:val="22"/>
                <w:szCs w:val="22"/>
              </w:rPr>
              <w:t xml:space="preserve">, luego de la carátula de identificación se anexa el </w:t>
            </w:r>
            <w:r w:rsidR="008536AE">
              <w:rPr>
                <w:rFonts w:ascii="Verdana" w:hAnsi="Verdana" w:cs="Arial"/>
                <w:sz w:val="22"/>
                <w:szCs w:val="22"/>
              </w:rPr>
              <w:t>f</w:t>
            </w:r>
            <w:r w:rsidR="00A5614E">
              <w:rPr>
                <w:rFonts w:ascii="Verdana" w:hAnsi="Verdana" w:cs="Arial"/>
                <w:sz w:val="22"/>
                <w:szCs w:val="22"/>
              </w:rPr>
              <w:t xml:space="preserve">ormato </w:t>
            </w:r>
            <w:r w:rsidR="004E7E88">
              <w:rPr>
                <w:rFonts w:ascii="Verdana" w:hAnsi="Verdana" w:cs="Arial"/>
                <w:sz w:val="22"/>
                <w:szCs w:val="22"/>
              </w:rPr>
              <w:t xml:space="preserve">CDI-FM-001 </w:t>
            </w:r>
            <w:r w:rsidR="00022EA8">
              <w:rPr>
                <w:rFonts w:ascii="Verdana" w:hAnsi="Verdana" w:cs="Arial"/>
                <w:sz w:val="22"/>
                <w:szCs w:val="22"/>
              </w:rPr>
              <w:t>Hoja de Ruta, que se debe diligenciar conforme avanc</w:t>
            </w:r>
            <w:r w:rsidR="007A133F">
              <w:rPr>
                <w:rFonts w:ascii="Verdana" w:hAnsi="Verdana" w:cs="Arial"/>
                <w:sz w:val="22"/>
                <w:szCs w:val="22"/>
              </w:rPr>
              <w:t xml:space="preserve">en las etapas del </w:t>
            </w:r>
            <w:r w:rsidR="00022EA8">
              <w:rPr>
                <w:rFonts w:ascii="Verdana" w:hAnsi="Verdana" w:cs="Arial"/>
                <w:sz w:val="22"/>
                <w:szCs w:val="22"/>
              </w:rPr>
              <w:t xml:space="preserve">proceso. </w:t>
            </w:r>
          </w:p>
        </w:tc>
        <w:tc>
          <w:tcPr>
            <w:tcW w:w="2151" w:type="dxa"/>
            <w:vAlign w:val="center"/>
          </w:tcPr>
          <w:p w14:paraId="35572BEF" w14:textId="04274314" w:rsidR="00FA686E" w:rsidRPr="00B05C35" w:rsidRDefault="00FA686E" w:rsidP="00FA686E">
            <w:pPr>
              <w:jc w:val="center"/>
              <w:rPr>
                <w:rFonts w:ascii="Verdana" w:hAnsi="Verdana"/>
                <w:sz w:val="22"/>
                <w:szCs w:val="22"/>
              </w:rPr>
            </w:pPr>
            <w:r w:rsidRPr="00B05C35">
              <w:rPr>
                <w:rFonts w:ascii="Verdana" w:hAnsi="Verdana"/>
                <w:sz w:val="22"/>
                <w:szCs w:val="22"/>
              </w:rPr>
              <w:t>Grupo de Instrucción Disciplinaria</w:t>
            </w:r>
          </w:p>
        </w:tc>
        <w:tc>
          <w:tcPr>
            <w:tcW w:w="1352" w:type="dxa"/>
            <w:vAlign w:val="center"/>
          </w:tcPr>
          <w:p w14:paraId="6C3D3DE6" w14:textId="0F311B3D" w:rsidR="00FA686E" w:rsidRPr="00B05C35" w:rsidRDefault="00BA7B14" w:rsidP="00FA686E">
            <w:pPr>
              <w:jc w:val="center"/>
              <w:rPr>
                <w:rFonts w:ascii="Verdana" w:hAnsi="Verdana" w:cs="Arial"/>
                <w:sz w:val="22"/>
                <w:szCs w:val="22"/>
              </w:rPr>
            </w:pPr>
            <w:r>
              <w:rPr>
                <w:rFonts w:ascii="Verdana" w:hAnsi="Verdana" w:cs="Arial"/>
                <w:sz w:val="22"/>
                <w:szCs w:val="22"/>
              </w:rPr>
              <w:t>No aplica</w:t>
            </w:r>
          </w:p>
        </w:tc>
        <w:tc>
          <w:tcPr>
            <w:tcW w:w="2616" w:type="dxa"/>
            <w:vAlign w:val="center"/>
          </w:tcPr>
          <w:p w14:paraId="4EFD25E7" w14:textId="77777777" w:rsidR="00FA686E" w:rsidRDefault="00FA686E" w:rsidP="00FA686E">
            <w:pPr>
              <w:jc w:val="center"/>
              <w:rPr>
                <w:rFonts w:ascii="Verdana" w:hAnsi="Verdana"/>
                <w:sz w:val="22"/>
                <w:szCs w:val="22"/>
              </w:rPr>
            </w:pPr>
            <w:r w:rsidRPr="00B05C35">
              <w:rPr>
                <w:rFonts w:ascii="Verdana" w:hAnsi="Verdana"/>
                <w:sz w:val="22"/>
                <w:szCs w:val="22"/>
              </w:rPr>
              <w:t xml:space="preserve">Auto de </w:t>
            </w:r>
            <w:r w:rsidR="00DD280B" w:rsidRPr="00B05C35">
              <w:rPr>
                <w:rFonts w:ascii="Verdana" w:hAnsi="Verdana"/>
                <w:sz w:val="22"/>
                <w:szCs w:val="22"/>
              </w:rPr>
              <w:t>A</w:t>
            </w:r>
            <w:r w:rsidRPr="00B05C35">
              <w:rPr>
                <w:rFonts w:ascii="Verdana" w:hAnsi="Verdana"/>
                <w:sz w:val="22"/>
                <w:szCs w:val="22"/>
              </w:rPr>
              <w:t xml:space="preserve">pertura de </w:t>
            </w:r>
            <w:r w:rsidR="00791F0F" w:rsidRPr="00B05C35">
              <w:rPr>
                <w:rFonts w:ascii="Verdana" w:hAnsi="Verdana"/>
                <w:sz w:val="22"/>
                <w:szCs w:val="22"/>
              </w:rPr>
              <w:t>I</w:t>
            </w:r>
            <w:r w:rsidRPr="00B05C35">
              <w:rPr>
                <w:rFonts w:ascii="Verdana" w:hAnsi="Verdana"/>
                <w:sz w:val="22"/>
                <w:szCs w:val="22"/>
              </w:rPr>
              <w:t xml:space="preserve">ndagación </w:t>
            </w:r>
            <w:r w:rsidR="00791F0F" w:rsidRPr="00B05C35">
              <w:rPr>
                <w:rFonts w:ascii="Verdana" w:hAnsi="Verdana"/>
                <w:sz w:val="22"/>
                <w:szCs w:val="22"/>
              </w:rPr>
              <w:t>P</w:t>
            </w:r>
            <w:r w:rsidRPr="00B05C35">
              <w:rPr>
                <w:rFonts w:ascii="Verdana" w:hAnsi="Verdana"/>
                <w:sz w:val="22"/>
                <w:szCs w:val="22"/>
              </w:rPr>
              <w:t>revia</w:t>
            </w:r>
          </w:p>
          <w:p w14:paraId="0E867C3A" w14:textId="77777777" w:rsidR="008536AE" w:rsidRDefault="008536AE" w:rsidP="00FA686E">
            <w:pPr>
              <w:jc w:val="center"/>
              <w:rPr>
                <w:rFonts w:ascii="Verdana" w:hAnsi="Verdana"/>
                <w:sz w:val="22"/>
                <w:szCs w:val="22"/>
              </w:rPr>
            </w:pPr>
          </w:p>
          <w:p w14:paraId="292FFDAC" w14:textId="77777777" w:rsidR="00BE6933" w:rsidRDefault="008536AE" w:rsidP="00FA686E">
            <w:pPr>
              <w:jc w:val="center"/>
              <w:rPr>
                <w:rFonts w:ascii="Verdana" w:hAnsi="Verdana" w:cs="Arial"/>
                <w:sz w:val="22"/>
                <w:szCs w:val="22"/>
              </w:rPr>
            </w:pPr>
            <w:r>
              <w:rPr>
                <w:rFonts w:ascii="Verdana" w:hAnsi="Verdana" w:cs="Arial"/>
                <w:sz w:val="22"/>
                <w:szCs w:val="22"/>
              </w:rPr>
              <w:t xml:space="preserve">CDI-FM-001 </w:t>
            </w:r>
          </w:p>
          <w:p w14:paraId="047C84BD" w14:textId="1AF44CB8" w:rsidR="008536AE" w:rsidRPr="00B05C35" w:rsidRDefault="008536AE" w:rsidP="00FA686E">
            <w:pPr>
              <w:jc w:val="center"/>
              <w:rPr>
                <w:rFonts w:ascii="Verdana" w:hAnsi="Verdana" w:cs="Arial"/>
                <w:sz w:val="22"/>
                <w:szCs w:val="22"/>
              </w:rPr>
            </w:pPr>
            <w:r>
              <w:rPr>
                <w:rFonts w:ascii="Verdana" w:hAnsi="Verdana" w:cs="Arial"/>
                <w:sz w:val="22"/>
                <w:szCs w:val="22"/>
              </w:rPr>
              <w:t>Hoja de Ruta</w:t>
            </w:r>
          </w:p>
        </w:tc>
      </w:tr>
      <w:tr w:rsidR="00B05C35" w:rsidRPr="00B05C35" w14:paraId="0E492F07" w14:textId="77777777" w:rsidTr="00FA686E">
        <w:trPr>
          <w:trHeight w:val="287"/>
        </w:trPr>
        <w:tc>
          <w:tcPr>
            <w:tcW w:w="633" w:type="dxa"/>
            <w:vAlign w:val="center"/>
          </w:tcPr>
          <w:p w14:paraId="1C585A1B" w14:textId="7E02903D" w:rsidR="00FA686E" w:rsidRPr="00B05C35" w:rsidRDefault="00FA686E" w:rsidP="00FA686E">
            <w:pPr>
              <w:jc w:val="center"/>
              <w:rPr>
                <w:rFonts w:ascii="Verdana" w:hAnsi="Verdana" w:cs="Arial"/>
                <w:sz w:val="22"/>
                <w:szCs w:val="22"/>
              </w:rPr>
            </w:pPr>
            <w:r w:rsidRPr="00B05C35">
              <w:rPr>
                <w:rFonts w:ascii="Verdana" w:hAnsi="Verdana" w:cs="Arial"/>
                <w:sz w:val="22"/>
                <w:szCs w:val="22"/>
              </w:rPr>
              <w:lastRenderedPageBreak/>
              <w:t>7</w:t>
            </w:r>
          </w:p>
        </w:tc>
        <w:tc>
          <w:tcPr>
            <w:tcW w:w="2877" w:type="dxa"/>
            <w:vAlign w:val="center"/>
          </w:tcPr>
          <w:p w14:paraId="5D9CD819" w14:textId="62FCFFC7" w:rsidR="00FA686E" w:rsidRPr="00B05C35" w:rsidRDefault="00536885" w:rsidP="00FA686E">
            <w:pPr>
              <w:jc w:val="both"/>
              <w:rPr>
                <w:rFonts w:ascii="Verdana" w:hAnsi="Verdana"/>
                <w:b/>
                <w:sz w:val="22"/>
                <w:szCs w:val="22"/>
              </w:rPr>
            </w:pPr>
            <w:r w:rsidRPr="00B05C35">
              <w:rPr>
                <w:rFonts w:ascii="Verdana" w:hAnsi="Verdana"/>
                <w:b/>
                <w:sz w:val="22"/>
                <w:szCs w:val="22"/>
              </w:rPr>
              <w:t>A</w:t>
            </w:r>
            <w:r w:rsidR="00300C3E" w:rsidRPr="00B05C35">
              <w:rPr>
                <w:rFonts w:ascii="Verdana" w:hAnsi="Verdana"/>
                <w:b/>
                <w:sz w:val="22"/>
                <w:szCs w:val="22"/>
              </w:rPr>
              <w:t>pertura</w:t>
            </w:r>
            <w:r w:rsidR="00030CDB" w:rsidRPr="00B05C35">
              <w:rPr>
                <w:rFonts w:ascii="Verdana" w:hAnsi="Verdana"/>
                <w:b/>
                <w:sz w:val="22"/>
                <w:szCs w:val="22"/>
              </w:rPr>
              <w:t xml:space="preserve"> </w:t>
            </w:r>
            <w:r w:rsidR="00300C3E" w:rsidRPr="00B05C35">
              <w:rPr>
                <w:rFonts w:ascii="Verdana" w:hAnsi="Verdana"/>
                <w:b/>
                <w:sz w:val="22"/>
                <w:szCs w:val="22"/>
              </w:rPr>
              <w:t xml:space="preserve">de </w:t>
            </w:r>
            <w:r w:rsidR="00AE6BD4">
              <w:rPr>
                <w:rFonts w:ascii="Verdana" w:hAnsi="Verdana"/>
                <w:b/>
                <w:sz w:val="22"/>
                <w:szCs w:val="22"/>
              </w:rPr>
              <w:t>i</w:t>
            </w:r>
            <w:r w:rsidR="00FA686E" w:rsidRPr="00B05C35">
              <w:rPr>
                <w:rFonts w:ascii="Verdana" w:hAnsi="Verdana"/>
                <w:b/>
                <w:sz w:val="22"/>
                <w:szCs w:val="22"/>
              </w:rPr>
              <w:t xml:space="preserve">nvestigación </w:t>
            </w:r>
            <w:r w:rsidR="00AE6BD4">
              <w:rPr>
                <w:rFonts w:ascii="Verdana" w:hAnsi="Verdana"/>
                <w:b/>
                <w:sz w:val="22"/>
                <w:szCs w:val="22"/>
              </w:rPr>
              <w:t>d</w:t>
            </w:r>
            <w:r w:rsidR="00FA686E" w:rsidRPr="00B05C35">
              <w:rPr>
                <w:rFonts w:ascii="Verdana" w:hAnsi="Verdana"/>
                <w:b/>
                <w:sz w:val="22"/>
                <w:szCs w:val="22"/>
              </w:rPr>
              <w:t>isciplinaria.</w:t>
            </w:r>
          </w:p>
          <w:p w14:paraId="59DDE57C" w14:textId="77777777" w:rsidR="00FA686E" w:rsidRPr="00B05C35" w:rsidRDefault="00FA686E" w:rsidP="00FA686E">
            <w:pPr>
              <w:jc w:val="both"/>
              <w:rPr>
                <w:rFonts w:ascii="Verdana" w:hAnsi="Verdana"/>
                <w:b/>
                <w:bCs/>
                <w:sz w:val="22"/>
                <w:szCs w:val="22"/>
              </w:rPr>
            </w:pPr>
          </w:p>
          <w:p w14:paraId="2931FE0D" w14:textId="77777777" w:rsidR="00D06762" w:rsidRDefault="00FA686E" w:rsidP="00FA686E">
            <w:pPr>
              <w:jc w:val="both"/>
              <w:rPr>
                <w:rFonts w:ascii="Verdana" w:hAnsi="Verdana"/>
                <w:bCs/>
                <w:sz w:val="22"/>
                <w:szCs w:val="22"/>
              </w:rPr>
            </w:pPr>
            <w:r w:rsidRPr="00B05C35">
              <w:rPr>
                <w:rFonts w:ascii="Verdana" w:hAnsi="Verdana"/>
                <w:bCs/>
                <w:sz w:val="22"/>
                <w:szCs w:val="22"/>
              </w:rPr>
              <w:t>Con fundamento en la queja, en la información recibida o en la indagación previa</w:t>
            </w:r>
            <w:r w:rsidR="00A620B5" w:rsidRPr="00B05C35">
              <w:rPr>
                <w:rFonts w:ascii="Verdana" w:hAnsi="Verdana"/>
                <w:bCs/>
                <w:sz w:val="22"/>
                <w:szCs w:val="22"/>
              </w:rPr>
              <w:t xml:space="preserve"> se identifique al posible autor </w:t>
            </w:r>
            <w:r w:rsidR="00260C82" w:rsidRPr="00B05C35">
              <w:rPr>
                <w:rFonts w:ascii="Verdana" w:hAnsi="Verdana"/>
                <w:bCs/>
                <w:sz w:val="22"/>
                <w:szCs w:val="22"/>
              </w:rPr>
              <w:t xml:space="preserve">o autores de la falta disciplinaria, </w:t>
            </w:r>
            <w:r w:rsidRPr="00B05C35">
              <w:rPr>
                <w:rFonts w:ascii="Verdana" w:hAnsi="Verdana"/>
                <w:bCs/>
                <w:sz w:val="22"/>
                <w:szCs w:val="22"/>
              </w:rPr>
              <w:t xml:space="preserve">se </w:t>
            </w:r>
            <w:r w:rsidR="00260C82" w:rsidRPr="00B05C35">
              <w:rPr>
                <w:rFonts w:ascii="Verdana" w:hAnsi="Verdana"/>
                <w:bCs/>
                <w:sz w:val="22"/>
                <w:szCs w:val="22"/>
              </w:rPr>
              <w:t>inicia la i</w:t>
            </w:r>
            <w:r w:rsidRPr="00B05C35">
              <w:rPr>
                <w:rFonts w:ascii="Verdana" w:hAnsi="Verdana"/>
                <w:bCs/>
                <w:sz w:val="22"/>
                <w:szCs w:val="22"/>
              </w:rPr>
              <w:t>nvestigación disciplinar</w:t>
            </w:r>
            <w:r w:rsidR="00F03D69" w:rsidRPr="00B05C35">
              <w:rPr>
                <w:rFonts w:ascii="Verdana" w:hAnsi="Verdana"/>
                <w:bCs/>
                <w:sz w:val="22"/>
                <w:szCs w:val="22"/>
              </w:rPr>
              <w:t>ia. D</w:t>
            </w:r>
            <w:r w:rsidRPr="00B05C35">
              <w:rPr>
                <w:rFonts w:ascii="Verdana" w:hAnsi="Verdana"/>
                <w:bCs/>
                <w:sz w:val="22"/>
                <w:szCs w:val="22"/>
              </w:rPr>
              <w:t>ando paso a verificar la ocurrencia de la conducta,</w:t>
            </w:r>
            <w:r w:rsidR="00B858D4" w:rsidRPr="00B05C35">
              <w:rPr>
                <w:rFonts w:ascii="Verdana" w:hAnsi="Verdana"/>
                <w:bCs/>
                <w:sz w:val="22"/>
                <w:szCs w:val="22"/>
              </w:rPr>
              <w:t xml:space="preserve"> </w:t>
            </w:r>
            <w:r w:rsidRPr="00B05C35">
              <w:rPr>
                <w:rFonts w:ascii="Verdana" w:hAnsi="Verdana"/>
                <w:bCs/>
                <w:sz w:val="22"/>
                <w:szCs w:val="22"/>
              </w:rPr>
              <w:t>determinar si es constitutiva de falta disciplinaria</w:t>
            </w:r>
            <w:r w:rsidR="0050659D" w:rsidRPr="00B05C35">
              <w:rPr>
                <w:rFonts w:ascii="Verdana" w:hAnsi="Verdana"/>
                <w:bCs/>
                <w:sz w:val="22"/>
                <w:szCs w:val="22"/>
              </w:rPr>
              <w:t xml:space="preserve"> o </w:t>
            </w:r>
            <w:r w:rsidRPr="00B05C35">
              <w:rPr>
                <w:rFonts w:ascii="Verdana" w:hAnsi="Verdana"/>
                <w:bCs/>
                <w:sz w:val="22"/>
                <w:szCs w:val="22"/>
              </w:rPr>
              <w:t>si se ha actuado al amparo de una causal de exclusión de la responsabilidad, determinando las circunstancias de tiempo, modo y lugar en las se cometió la posible falta</w:t>
            </w:r>
            <w:r w:rsidR="00300C3E" w:rsidRPr="00B05C35">
              <w:rPr>
                <w:rFonts w:ascii="Verdana" w:hAnsi="Verdana"/>
                <w:bCs/>
                <w:sz w:val="22"/>
                <w:szCs w:val="22"/>
              </w:rPr>
              <w:t>.</w:t>
            </w:r>
            <w:r w:rsidRPr="00B05C35">
              <w:rPr>
                <w:rFonts w:ascii="Verdana" w:hAnsi="Verdana"/>
                <w:bCs/>
                <w:sz w:val="22"/>
                <w:szCs w:val="22"/>
              </w:rPr>
              <w:t xml:space="preserve"> (Art.</w:t>
            </w:r>
            <w:r w:rsidR="0050659D" w:rsidRPr="00B05C35">
              <w:rPr>
                <w:rFonts w:ascii="Verdana" w:hAnsi="Verdana"/>
                <w:bCs/>
                <w:sz w:val="22"/>
                <w:szCs w:val="22"/>
              </w:rPr>
              <w:t xml:space="preserve"> </w:t>
            </w:r>
            <w:r w:rsidRPr="00B05C35">
              <w:rPr>
                <w:rFonts w:ascii="Verdana" w:hAnsi="Verdana"/>
                <w:bCs/>
                <w:sz w:val="22"/>
                <w:szCs w:val="22"/>
              </w:rPr>
              <w:t>211</w:t>
            </w:r>
            <w:r w:rsidR="0050659D" w:rsidRPr="00B05C35">
              <w:rPr>
                <w:rFonts w:ascii="Verdana" w:hAnsi="Verdana"/>
                <w:bCs/>
                <w:sz w:val="22"/>
                <w:szCs w:val="22"/>
              </w:rPr>
              <w:t xml:space="preserve"> y </w:t>
            </w:r>
            <w:r w:rsidRPr="00B05C35">
              <w:rPr>
                <w:rFonts w:ascii="Verdana" w:hAnsi="Verdana"/>
                <w:bCs/>
                <w:sz w:val="22"/>
                <w:szCs w:val="22"/>
              </w:rPr>
              <w:t>212 CGD)</w:t>
            </w:r>
            <w:r w:rsidR="0026135B">
              <w:rPr>
                <w:rFonts w:ascii="Verdana" w:hAnsi="Verdana"/>
                <w:bCs/>
                <w:sz w:val="22"/>
                <w:szCs w:val="22"/>
              </w:rPr>
              <w:t>.</w:t>
            </w:r>
          </w:p>
          <w:p w14:paraId="3F9294B9" w14:textId="77777777" w:rsidR="00932BF4" w:rsidRDefault="00932BF4" w:rsidP="00FA686E">
            <w:pPr>
              <w:jc w:val="both"/>
              <w:rPr>
                <w:rFonts w:ascii="Verdana" w:hAnsi="Verdana"/>
                <w:bCs/>
                <w:sz w:val="22"/>
                <w:szCs w:val="22"/>
              </w:rPr>
            </w:pPr>
          </w:p>
          <w:p w14:paraId="6C282A8A" w14:textId="77777777" w:rsidR="00F551AE" w:rsidRDefault="00932BF4" w:rsidP="00FA686E">
            <w:pPr>
              <w:jc w:val="both"/>
              <w:rPr>
                <w:rFonts w:ascii="Verdana" w:hAnsi="Verdana" w:cs="Arial"/>
                <w:sz w:val="22"/>
                <w:szCs w:val="22"/>
              </w:rPr>
            </w:pPr>
            <w:r>
              <w:rPr>
                <w:rFonts w:ascii="Verdana" w:hAnsi="Verdana" w:cs="Arial"/>
                <w:sz w:val="22"/>
                <w:szCs w:val="22"/>
              </w:rPr>
              <w:t>Si se adopta esta decisión, se apertura el expediente del proceso disciplinario correspondiente, dentro del cual, luego de la carátula de identificación</w:t>
            </w:r>
            <w:r w:rsidR="009F43E6">
              <w:rPr>
                <w:rFonts w:ascii="Verdana" w:hAnsi="Verdana" w:cs="Arial"/>
                <w:sz w:val="22"/>
                <w:szCs w:val="22"/>
              </w:rPr>
              <w:t xml:space="preserve">, </w:t>
            </w:r>
            <w:r>
              <w:rPr>
                <w:rFonts w:ascii="Verdana" w:hAnsi="Verdana" w:cs="Arial"/>
                <w:sz w:val="22"/>
                <w:szCs w:val="22"/>
              </w:rPr>
              <w:t>se anexa el Formato CDI-FM-001 Hoja de Ruta, que se debe diligenciar conforme avancen las etapas del proceso.</w:t>
            </w:r>
          </w:p>
          <w:p w14:paraId="04857E07" w14:textId="203BE01C" w:rsidR="00A67167" w:rsidRPr="00B05C35" w:rsidRDefault="00A67167" w:rsidP="00FA686E">
            <w:pPr>
              <w:jc w:val="both"/>
              <w:rPr>
                <w:rFonts w:ascii="Verdana" w:hAnsi="Verdana"/>
                <w:bCs/>
                <w:sz w:val="22"/>
                <w:szCs w:val="22"/>
              </w:rPr>
            </w:pPr>
          </w:p>
        </w:tc>
        <w:tc>
          <w:tcPr>
            <w:tcW w:w="2151" w:type="dxa"/>
            <w:vAlign w:val="center"/>
          </w:tcPr>
          <w:p w14:paraId="10407936" w14:textId="01C441FE" w:rsidR="00FA686E" w:rsidRPr="00B05C35" w:rsidRDefault="00FA686E" w:rsidP="00FA686E">
            <w:pPr>
              <w:jc w:val="center"/>
              <w:rPr>
                <w:rFonts w:ascii="Verdana" w:hAnsi="Verdana"/>
                <w:sz w:val="22"/>
                <w:szCs w:val="22"/>
              </w:rPr>
            </w:pPr>
            <w:r w:rsidRPr="00B05C35">
              <w:rPr>
                <w:rFonts w:ascii="Verdana" w:hAnsi="Verdana"/>
                <w:sz w:val="22"/>
                <w:szCs w:val="22"/>
              </w:rPr>
              <w:t>Grupo de Instrucción Disciplinaria</w:t>
            </w:r>
          </w:p>
        </w:tc>
        <w:tc>
          <w:tcPr>
            <w:tcW w:w="1352" w:type="dxa"/>
            <w:vAlign w:val="center"/>
          </w:tcPr>
          <w:p w14:paraId="1476B59B" w14:textId="47FD8DEC" w:rsidR="00FA686E" w:rsidRPr="00B05C35" w:rsidRDefault="00E1726E" w:rsidP="00FA686E">
            <w:pPr>
              <w:jc w:val="center"/>
              <w:rPr>
                <w:rFonts w:ascii="Verdana" w:hAnsi="Verdana" w:cs="Arial"/>
                <w:sz w:val="22"/>
                <w:szCs w:val="22"/>
              </w:rPr>
            </w:pPr>
            <w:r>
              <w:rPr>
                <w:rFonts w:ascii="Verdana" w:hAnsi="Verdana" w:cs="Arial"/>
                <w:sz w:val="22"/>
                <w:szCs w:val="22"/>
              </w:rPr>
              <w:t>No aplica</w:t>
            </w:r>
          </w:p>
        </w:tc>
        <w:tc>
          <w:tcPr>
            <w:tcW w:w="2616" w:type="dxa"/>
            <w:vAlign w:val="center"/>
          </w:tcPr>
          <w:p w14:paraId="2921BC7F" w14:textId="493C7C84" w:rsidR="00FA686E" w:rsidRPr="00B05C35" w:rsidRDefault="00FA686E" w:rsidP="00FA686E">
            <w:pPr>
              <w:jc w:val="center"/>
              <w:rPr>
                <w:rFonts w:ascii="Verdana" w:hAnsi="Verdana" w:cs="Arial"/>
                <w:sz w:val="22"/>
                <w:szCs w:val="22"/>
              </w:rPr>
            </w:pPr>
            <w:r w:rsidRPr="00B05C35">
              <w:rPr>
                <w:rFonts w:ascii="Verdana" w:hAnsi="Verdana"/>
                <w:sz w:val="22"/>
                <w:szCs w:val="22"/>
              </w:rPr>
              <w:t xml:space="preserve">Auto de </w:t>
            </w:r>
            <w:r w:rsidR="00DD280B" w:rsidRPr="00B05C35">
              <w:rPr>
                <w:rFonts w:ascii="Verdana" w:hAnsi="Verdana"/>
                <w:sz w:val="22"/>
                <w:szCs w:val="22"/>
              </w:rPr>
              <w:t>A</w:t>
            </w:r>
            <w:r w:rsidRPr="00B05C35">
              <w:rPr>
                <w:rFonts w:ascii="Verdana" w:hAnsi="Verdana"/>
                <w:sz w:val="22"/>
                <w:szCs w:val="22"/>
              </w:rPr>
              <w:t xml:space="preserve">pertura de </w:t>
            </w:r>
            <w:r w:rsidR="00DD280B" w:rsidRPr="00B05C35">
              <w:rPr>
                <w:rFonts w:ascii="Verdana" w:hAnsi="Verdana"/>
                <w:sz w:val="22"/>
                <w:szCs w:val="22"/>
              </w:rPr>
              <w:t>I</w:t>
            </w:r>
            <w:r w:rsidRPr="00B05C35">
              <w:rPr>
                <w:rFonts w:ascii="Verdana" w:hAnsi="Verdana"/>
                <w:sz w:val="22"/>
                <w:szCs w:val="22"/>
              </w:rPr>
              <w:t xml:space="preserve">nvestigación </w:t>
            </w:r>
            <w:r w:rsidR="00DD280B" w:rsidRPr="00B05C35">
              <w:rPr>
                <w:rFonts w:ascii="Verdana" w:hAnsi="Verdana"/>
                <w:sz w:val="22"/>
                <w:szCs w:val="22"/>
              </w:rPr>
              <w:t xml:space="preserve">Disciplinaria </w:t>
            </w:r>
          </w:p>
        </w:tc>
      </w:tr>
      <w:tr w:rsidR="00B05C35" w:rsidRPr="00B05C35" w14:paraId="5C5827D2" w14:textId="77777777" w:rsidTr="00FA686E">
        <w:trPr>
          <w:trHeight w:val="287"/>
        </w:trPr>
        <w:tc>
          <w:tcPr>
            <w:tcW w:w="633" w:type="dxa"/>
            <w:vAlign w:val="center"/>
          </w:tcPr>
          <w:p w14:paraId="289DDFAF" w14:textId="7FA007CD" w:rsidR="00FA686E" w:rsidRPr="00B05C35" w:rsidRDefault="00FA686E" w:rsidP="00FA686E">
            <w:pPr>
              <w:jc w:val="center"/>
              <w:rPr>
                <w:rFonts w:ascii="Verdana" w:hAnsi="Verdana" w:cs="Arial"/>
                <w:sz w:val="22"/>
                <w:szCs w:val="22"/>
              </w:rPr>
            </w:pPr>
            <w:r w:rsidRPr="00B05C35">
              <w:rPr>
                <w:rFonts w:ascii="Verdana" w:hAnsi="Verdana" w:cs="Arial"/>
                <w:sz w:val="22"/>
                <w:szCs w:val="22"/>
              </w:rPr>
              <w:lastRenderedPageBreak/>
              <w:t>8</w:t>
            </w:r>
          </w:p>
        </w:tc>
        <w:tc>
          <w:tcPr>
            <w:tcW w:w="2877" w:type="dxa"/>
            <w:vAlign w:val="center"/>
          </w:tcPr>
          <w:p w14:paraId="17C9CD5F" w14:textId="11929260" w:rsidR="00FA686E" w:rsidRPr="00E1726E" w:rsidRDefault="00DC4CA5" w:rsidP="00E1726E">
            <w:pPr>
              <w:jc w:val="both"/>
              <w:rPr>
                <w:rFonts w:ascii="Verdana" w:hAnsi="Verdana"/>
                <w:b/>
                <w:sz w:val="22"/>
                <w:szCs w:val="22"/>
              </w:rPr>
            </w:pPr>
            <w:r w:rsidRPr="00E1726E">
              <w:rPr>
                <w:rFonts w:ascii="Verdana" w:hAnsi="Verdana"/>
                <w:b/>
                <w:sz w:val="22"/>
                <w:szCs w:val="22"/>
              </w:rPr>
              <w:t>A</w:t>
            </w:r>
            <w:r w:rsidR="00FA686E" w:rsidRPr="00E1726E">
              <w:rPr>
                <w:rFonts w:ascii="Verdana" w:hAnsi="Verdana"/>
                <w:b/>
                <w:sz w:val="22"/>
                <w:szCs w:val="22"/>
              </w:rPr>
              <w:t xml:space="preserve">uto de </w:t>
            </w:r>
            <w:r w:rsidR="001240B7">
              <w:rPr>
                <w:rFonts w:ascii="Verdana" w:hAnsi="Verdana"/>
                <w:b/>
                <w:sz w:val="22"/>
                <w:szCs w:val="22"/>
              </w:rPr>
              <w:t>c</w:t>
            </w:r>
            <w:r w:rsidR="00FA686E" w:rsidRPr="00E1726E">
              <w:rPr>
                <w:rFonts w:ascii="Verdana" w:hAnsi="Verdana"/>
                <w:b/>
                <w:sz w:val="22"/>
                <w:szCs w:val="22"/>
              </w:rPr>
              <w:t xml:space="preserve">ierre de la investigación disciplinaria </w:t>
            </w:r>
            <w:r w:rsidR="00025010" w:rsidRPr="00E1726E">
              <w:rPr>
                <w:rFonts w:ascii="Verdana" w:hAnsi="Verdana"/>
                <w:b/>
                <w:sz w:val="22"/>
                <w:szCs w:val="22"/>
              </w:rPr>
              <w:t xml:space="preserve">y </w:t>
            </w:r>
            <w:r w:rsidR="004A520A" w:rsidRPr="00E1726E">
              <w:rPr>
                <w:rFonts w:ascii="Verdana" w:hAnsi="Verdana"/>
                <w:b/>
                <w:sz w:val="22"/>
                <w:szCs w:val="22"/>
              </w:rPr>
              <w:t xml:space="preserve">que </w:t>
            </w:r>
            <w:r w:rsidR="00025010" w:rsidRPr="00E1726E">
              <w:rPr>
                <w:rFonts w:ascii="Verdana" w:hAnsi="Verdana"/>
                <w:b/>
                <w:sz w:val="22"/>
                <w:szCs w:val="22"/>
              </w:rPr>
              <w:t>o</w:t>
            </w:r>
            <w:r w:rsidR="00FA686E" w:rsidRPr="00E1726E">
              <w:rPr>
                <w:rFonts w:ascii="Verdana" w:hAnsi="Verdana"/>
                <w:b/>
                <w:sz w:val="22"/>
                <w:szCs w:val="22"/>
              </w:rPr>
              <w:t>rdena correr traslado para alegatos precalificatorios.</w:t>
            </w:r>
          </w:p>
          <w:p w14:paraId="7B74011A" w14:textId="77777777" w:rsidR="00FA686E" w:rsidRPr="00B05C35" w:rsidRDefault="00FA686E" w:rsidP="00FA686E">
            <w:pPr>
              <w:pStyle w:val="TableParagraph"/>
              <w:ind w:right="583"/>
              <w:jc w:val="both"/>
              <w:rPr>
                <w:rFonts w:ascii="Verdana" w:eastAsia="Times New Roman" w:hAnsi="Verdana" w:cs="Times New Roman"/>
                <w:bCs/>
                <w:lang w:val="es-ES" w:eastAsia="es-ES"/>
              </w:rPr>
            </w:pPr>
          </w:p>
          <w:p w14:paraId="1B7AF7B2" w14:textId="71C12A56" w:rsidR="00FA686E" w:rsidRPr="00B05C35" w:rsidRDefault="00FA686E" w:rsidP="00FA686E">
            <w:pPr>
              <w:jc w:val="both"/>
              <w:rPr>
                <w:rFonts w:ascii="Verdana" w:hAnsi="Verdana"/>
                <w:bCs/>
                <w:sz w:val="22"/>
                <w:szCs w:val="22"/>
              </w:rPr>
            </w:pPr>
            <w:r w:rsidRPr="00B05C35">
              <w:rPr>
                <w:rFonts w:ascii="Verdana" w:hAnsi="Verdana"/>
                <w:bCs/>
                <w:sz w:val="22"/>
                <w:szCs w:val="22"/>
              </w:rPr>
              <w:t>Después de practicar todas las pruebas decretadas</w:t>
            </w:r>
            <w:r w:rsidR="002B0F3D" w:rsidRPr="00B05C35">
              <w:rPr>
                <w:rFonts w:ascii="Verdana" w:hAnsi="Verdana"/>
                <w:bCs/>
                <w:sz w:val="22"/>
                <w:szCs w:val="22"/>
              </w:rPr>
              <w:t xml:space="preserve">, </w:t>
            </w:r>
            <w:r w:rsidRPr="00B05C35">
              <w:rPr>
                <w:rFonts w:ascii="Verdana" w:hAnsi="Verdana"/>
                <w:bCs/>
                <w:sz w:val="22"/>
                <w:szCs w:val="22"/>
              </w:rPr>
              <w:t>se evalúa el material probatorio para cerrar la etapa de la investigación.</w:t>
            </w:r>
          </w:p>
          <w:p w14:paraId="36B2148E" w14:textId="77777777" w:rsidR="00FA686E" w:rsidRPr="00B05C35" w:rsidRDefault="00FA686E" w:rsidP="00FA686E">
            <w:pPr>
              <w:jc w:val="both"/>
              <w:rPr>
                <w:rFonts w:ascii="Verdana" w:hAnsi="Verdana"/>
                <w:bCs/>
                <w:sz w:val="22"/>
                <w:szCs w:val="22"/>
              </w:rPr>
            </w:pPr>
          </w:p>
          <w:p w14:paraId="4B9B02A2" w14:textId="79E81CEC" w:rsidR="00FA686E" w:rsidRPr="00B05C35" w:rsidRDefault="00FA686E" w:rsidP="00F97267">
            <w:pPr>
              <w:jc w:val="both"/>
              <w:rPr>
                <w:rFonts w:ascii="Verdana" w:hAnsi="Verdana" w:cs="Arial"/>
                <w:sz w:val="22"/>
                <w:szCs w:val="22"/>
              </w:rPr>
            </w:pPr>
            <w:r w:rsidRPr="00B05C35">
              <w:rPr>
                <w:rFonts w:ascii="Verdana" w:hAnsi="Verdana"/>
                <w:bCs/>
                <w:sz w:val="22"/>
                <w:szCs w:val="22"/>
              </w:rPr>
              <w:t xml:space="preserve">Finalizada la etapa probatoria, se proyecta auto que declara el cierre de la investigación </w:t>
            </w:r>
            <w:r w:rsidR="002B0F3D" w:rsidRPr="00B05C35">
              <w:rPr>
                <w:rFonts w:ascii="Verdana" w:hAnsi="Verdana"/>
                <w:bCs/>
                <w:sz w:val="22"/>
                <w:szCs w:val="22"/>
              </w:rPr>
              <w:t xml:space="preserve">disciplinaria </w:t>
            </w:r>
            <w:r w:rsidRPr="00B05C35">
              <w:rPr>
                <w:rFonts w:ascii="Verdana" w:hAnsi="Verdana"/>
                <w:bCs/>
                <w:sz w:val="22"/>
                <w:szCs w:val="22"/>
              </w:rPr>
              <w:t>y corre traslado para la presentación de alegatos precalificatorios.</w:t>
            </w:r>
          </w:p>
        </w:tc>
        <w:tc>
          <w:tcPr>
            <w:tcW w:w="2151" w:type="dxa"/>
            <w:vAlign w:val="center"/>
          </w:tcPr>
          <w:p w14:paraId="14C0D453" w14:textId="3F82C785" w:rsidR="00FA686E" w:rsidRPr="00B05C35" w:rsidRDefault="00FA686E" w:rsidP="00FA686E">
            <w:pPr>
              <w:jc w:val="center"/>
              <w:rPr>
                <w:rFonts w:ascii="Verdana" w:hAnsi="Verdana"/>
                <w:sz w:val="22"/>
                <w:szCs w:val="22"/>
              </w:rPr>
            </w:pPr>
            <w:r w:rsidRPr="00B05C35">
              <w:rPr>
                <w:rFonts w:ascii="Verdana" w:hAnsi="Verdana"/>
                <w:sz w:val="22"/>
                <w:szCs w:val="22"/>
              </w:rPr>
              <w:t>Grupo de Instrucción Disciplinaria</w:t>
            </w:r>
          </w:p>
        </w:tc>
        <w:tc>
          <w:tcPr>
            <w:tcW w:w="1352" w:type="dxa"/>
            <w:vAlign w:val="center"/>
          </w:tcPr>
          <w:p w14:paraId="449E34F7" w14:textId="0533C21B" w:rsidR="00FA686E" w:rsidRPr="00B05C35" w:rsidRDefault="00F90AE4" w:rsidP="00FA686E">
            <w:pPr>
              <w:jc w:val="center"/>
              <w:rPr>
                <w:rFonts w:ascii="Verdana" w:hAnsi="Verdana" w:cs="Arial"/>
                <w:sz w:val="22"/>
                <w:szCs w:val="22"/>
              </w:rPr>
            </w:pPr>
            <w:r w:rsidRPr="00B05C35">
              <w:rPr>
                <w:rFonts w:ascii="Verdana" w:hAnsi="Verdana" w:cs="Arial"/>
                <w:sz w:val="22"/>
                <w:szCs w:val="22"/>
              </w:rPr>
              <w:t>X</w:t>
            </w:r>
          </w:p>
        </w:tc>
        <w:tc>
          <w:tcPr>
            <w:tcW w:w="2616" w:type="dxa"/>
            <w:vAlign w:val="center"/>
          </w:tcPr>
          <w:p w14:paraId="0462C625" w14:textId="3F072523" w:rsidR="00FA686E" w:rsidRPr="00B05C35" w:rsidRDefault="00FA686E" w:rsidP="00E1726E">
            <w:pPr>
              <w:jc w:val="center"/>
              <w:rPr>
                <w:rFonts w:ascii="Verdana" w:hAnsi="Verdana" w:cs="Arial"/>
                <w:sz w:val="22"/>
                <w:szCs w:val="22"/>
              </w:rPr>
            </w:pPr>
            <w:r w:rsidRPr="00B05C35">
              <w:rPr>
                <w:rFonts w:ascii="Verdana" w:hAnsi="Verdana"/>
                <w:sz w:val="22"/>
                <w:szCs w:val="22"/>
              </w:rPr>
              <w:t xml:space="preserve">Auto de </w:t>
            </w:r>
            <w:r w:rsidR="002B0F3D" w:rsidRPr="00B05C35">
              <w:rPr>
                <w:rFonts w:ascii="Verdana" w:hAnsi="Verdana"/>
                <w:sz w:val="22"/>
                <w:szCs w:val="22"/>
              </w:rPr>
              <w:t>C</w:t>
            </w:r>
            <w:r w:rsidRPr="00B05C35">
              <w:rPr>
                <w:rFonts w:ascii="Verdana" w:hAnsi="Verdana"/>
                <w:sz w:val="22"/>
                <w:szCs w:val="22"/>
              </w:rPr>
              <w:t xml:space="preserve">ierre de la </w:t>
            </w:r>
            <w:r w:rsidR="002B0F3D" w:rsidRPr="00B05C35">
              <w:rPr>
                <w:rFonts w:ascii="Verdana" w:hAnsi="Verdana"/>
                <w:sz w:val="22"/>
                <w:szCs w:val="22"/>
              </w:rPr>
              <w:t>I</w:t>
            </w:r>
            <w:r w:rsidRPr="00B05C35">
              <w:rPr>
                <w:rFonts w:ascii="Verdana" w:hAnsi="Verdana"/>
                <w:sz w:val="22"/>
                <w:szCs w:val="22"/>
              </w:rPr>
              <w:t xml:space="preserve">nvestigación </w:t>
            </w:r>
            <w:r w:rsidR="002B0F3D" w:rsidRPr="00B05C35">
              <w:rPr>
                <w:rFonts w:ascii="Verdana" w:hAnsi="Verdana"/>
                <w:sz w:val="22"/>
                <w:szCs w:val="22"/>
              </w:rPr>
              <w:t>D</w:t>
            </w:r>
            <w:r w:rsidRPr="00B05C35">
              <w:rPr>
                <w:rFonts w:ascii="Verdana" w:hAnsi="Verdana"/>
                <w:sz w:val="22"/>
                <w:szCs w:val="22"/>
              </w:rPr>
              <w:t xml:space="preserve">isciplinaria y </w:t>
            </w:r>
            <w:r w:rsidR="00025010" w:rsidRPr="00B05C35">
              <w:rPr>
                <w:rFonts w:ascii="Verdana" w:hAnsi="Verdana"/>
                <w:sz w:val="22"/>
                <w:szCs w:val="22"/>
              </w:rPr>
              <w:t xml:space="preserve">que </w:t>
            </w:r>
            <w:r w:rsidRPr="00B05C35">
              <w:rPr>
                <w:rFonts w:ascii="Verdana" w:hAnsi="Verdana"/>
                <w:sz w:val="22"/>
                <w:szCs w:val="22"/>
              </w:rPr>
              <w:t>ordena correr traslado para alegatos precalificatorios</w:t>
            </w:r>
          </w:p>
        </w:tc>
      </w:tr>
      <w:tr w:rsidR="00B05C35" w:rsidRPr="00B05C35" w14:paraId="3D8250B1" w14:textId="77777777" w:rsidTr="00FA686E">
        <w:trPr>
          <w:trHeight w:val="287"/>
        </w:trPr>
        <w:tc>
          <w:tcPr>
            <w:tcW w:w="633" w:type="dxa"/>
            <w:vAlign w:val="center"/>
          </w:tcPr>
          <w:p w14:paraId="3CFC8DD6" w14:textId="0B2EA9E7" w:rsidR="00FA686E" w:rsidRPr="00B05C35" w:rsidRDefault="00FA686E" w:rsidP="00FA686E">
            <w:pPr>
              <w:jc w:val="center"/>
              <w:rPr>
                <w:rFonts w:ascii="Verdana" w:hAnsi="Verdana" w:cs="Arial"/>
                <w:sz w:val="22"/>
                <w:szCs w:val="22"/>
              </w:rPr>
            </w:pPr>
            <w:r w:rsidRPr="00B05C35">
              <w:rPr>
                <w:rFonts w:ascii="Verdana" w:hAnsi="Verdana" w:cs="Arial"/>
                <w:sz w:val="22"/>
                <w:szCs w:val="22"/>
              </w:rPr>
              <w:t>9</w:t>
            </w:r>
          </w:p>
        </w:tc>
        <w:tc>
          <w:tcPr>
            <w:tcW w:w="2877" w:type="dxa"/>
            <w:vAlign w:val="center"/>
          </w:tcPr>
          <w:p w14:paraId="3D1B4F96" w14:textId="000B2840" w:rsidR="00FA686E" w:rsidRPr="00B05C35" w:rsidRDefault="00FA686E" w:rsidP="00FA686E">
            <w:pPr>
              <w:jc w:val="both"/>
              <w:rPr>
                <w:rFonts w:ascii="Verdana" w:hAnsi="Verdana"/>
                <w:b/>
                <w:sz w:val="22"/>
                <w:szCs w:val="22"/>
              </w:rPr>
            </w:pPr>
            <w:r w:rsidRPr="00B05C35">
              <w:rPr>
                <w:rFonts w:ascii="Verdana" w:hAnsi="Verdana"/>
                <w:b/>
                <w:sz w:val="22"/>
                <w:szCs w:val="22"/>
              </w:rPr>
              <w:t xml:space="preserve">Evaluar </w:t>
            </w:r>
            <w:r w:rsidR="008D4F3C" w:rsidRPr="00B05C35">
              <w:rPr>
                <w:rFonts w:ascii="Verdana" w:hAnsi="Verdana"/>
                <w:b/>
                <w:sz w:val="22"/>
                <w:szCs w:val="22"/>
              </w:rPr>
              <w:t xml:space="preserve">el </w:t>
            </w:r>
            <w:r w:rsidRPr="00B05C35">
              <w:rPr>
                <w:rFonts w:ascii="Verdana" w:hAnsi="Verdana"/>
                <w:b/>
                <w:sz w:val="22"/>
                <w:szCs w:val="22"/>
              </w:rPr>
              <w:t>mérito de pruebas.</w:t>
            </w:r>
          </w:p>
          <w:p w14:paraId="48DDA88D" w14:textId="77777777" w:rsidR="00FA686E" w:rsidRPr="00B05C35" w:rsidRDefault="00FA686E" w:rsidP="00FA686E">
            <w:pPr>
              <w:jc w:val="both"/>
              <w:rPr>
                <w:rFonts w:ascii="Verdana" w:hAnsi="Verdana"/>
                <w:bCs/>
                <w:sz w:val="22"/>
                <w:szCs w:val="22"/>
              </w:rPr>
            </w:pPr>
          </w:p>
          <w:p w14:paraId="71CC0557" w14:textId="3DD13152" w:rsidR="00FA686E" w:rsidRDefault="00FA686E" w:rsidP="00FA686E">
            <w:pPr>
              <w:jc w:val="both"/>
              <w:rPr>
                <w:rFonts w:ascii="Verdana" w:hAnsi="Verdana"/>
                <w:bCs/>
                <w:sz w:val="22"/>
                <w:szCs w:val="22"/>
              </w:rPr>
            </w:pPr>
            <w:r w:rsidRPr="00B05C35">
              <w:rPr>
                <w:rFonts w:ascii="Verdana" w:hAnsi="Verdana"/>
                <w:bCs/>
                <w:sz w:val="22"/>
                <w:szCs w:val="22"/>
              </w:rPr>
              <w:t>Una vez surtida la etapa anterior, el funcionario de conocimiento, mediante decisión motivada, evaluará el mérito de las pruebas recaudadas y formulará pliego de cargos al disciplinable o terminará la actuación y ordenará el archivo, según corresponda. (Art. 221 CGD).</w:t>
            </w:r>
          </w:p>
          <w:p w14:paraId="384F7D60" w14:textId="77777777" w:rsidR="00401773" w:rsidRPr="00B05C35" w:rsidRDefault="00401773" w:rsidP="00FA686E">
            <w:pPr>
              <w:jc w:val="both"/>
              <w:rPr>
                <w:rFonts w:ascii="Verdana" w:hAnsi="Verdana"/>
                <w:bCs/>
                <w:sz w:val="22"/>
                <w:szCs w:val="22"/>
              </w:rPr>
            </w:pPr>
          </w:p>
          <w:p w14:paraId="0800ED30" w14:textId="77777777" w:rsidR="00FA686E" w:rsidRPr="00B05C35" w:rsidRDefault="00FA686E" w:rsidP="00FA686E">
            <w:pPr>
              <w:jc w:val="both"/>
              <w:rPr>
                <w:rFonts w:ascii="Verdana" w:hAnsi="Verdana"/>
                <w:bCs/>
                <w:sz w:val="22"/>
                <w:szCs w:val="22"/>
              </w:rPr>
            </w:pPr>
            <w:r w:rsidRPr="00B05C35">
              <w:rPr>
                <w:rFonts w:ascii="Verdana" w:hAnsi="Verdana"/>
                <w:bCs/>
                <w:sz w:val="22"/>
                <w:szCs w:val="22"/>
              </w:rPr>
              <w:lastRenderedPageBreak/>
              <w:t xml:space="preserve">¿Existe mérito para proferir auto de pliego de cargos? </w:t>
            </w:r>
          </w:p>
          <w:p w14:paraId="00C777C4" w14:textId="77777777" w:rsidR="00FA686E" w:rsidRPr="00B05C35" w:rsidRDefault="00FA686E" w:rsidP="00FA686E">
            <w:pPr>
              <w:jc w:val="both"/>
              <w:rPr>
                <w:rFonts w:ascii="Verdana" w:hAnsi="Verdana"/>
                <w:bCs/>
                <w:sz w:val="22"/>
                <w:szCs w:val="22"/>
              </w:rPr>
            </w:pPr>
          </w:p>
          <w:p w14:paraId="26980D47" w14:textId="6EE5DECB" w:rsidR="00FA686E" w:rsidRPr="00B05C35" w:rsidRDefault="00FA686E" w:rsidP="00FA686E">
            <w:pPr>
              <w:jc w:val="both"/>
              <w:rPr>
                <w:rFonts w:ascii="Verdana" w:hAnsi="Verdana"/>
                <w:bCs/>
                <w:sz w:val="22"/>
                <w:szCs w:val="22"/>
              </w:rPr>
            </w:pPr>
            <w:r w:rsidRPr="00B05C35">
              <w:rPr>
                <w:rFonts w:ascii="Verdana" w:hAnsi="Verdana"/>
                <w:b/>
                <w:sz w:val="22"/>
                <w:szCs w:val="22"/>
              </w:rPr>
              <w:t>Sí</w:t>
            </w:r>
            <w:r w:rsidRPr="00B05C35">
              <w:rPr>
                <w:rFonts w:ascii="Verdana" w:hAnsi="Verdana"/>
                <w:bCs/>
                <w:sz w:val="22"/>
                <w:szCs w:val="22"/>
              </w:rPr>
              <w:t>, continúa con la actividad N</w:t>
            </w:r>
            <w:r w:rsidR="008927C9" w:rsidRPr="00B05C35">
              <w:rPr>
                <w:rFonts w:ascii="Verdana" w:hAnsi="Verdana"/>
                <w:bCs/>
                <w:sz w:val="22"/>
                <w:szCs w:val="22"/>
              </w:rPr>
              <w:t xml:space="preserve">o. </w:t>
            </w:r>
            <w:r w:rsidR="000A05F0" w:rsidRPr="00B05C35">
              <w:rPr>
                <w:rFonts w:ascii="Verdana" w:hAnsi="Verdana"/>
                <w:bCs/>
                <w:sz w:val="22"/>
                <w:szCs w:val="22"/>
              </w:rPr>
              <w:t>11.</w:t>
            </w:r>
          </w:p>
          <w:p w14:paraId="7B510AEE" w14:textId="77777777" w:rsidR="00FA686E" w:rsidRPr="00B05C35" w:rsidRDefault="00FA686E" w:rsidP="00FA686E">
            <w:pPr>
              <w:jc w:val="both"/>
              <w:rPr>
                <w:rFonts w:ascii="Verdana" w:hAnsi="Verdana"/>
                <w:bCs/>
                <w:sz w:val="22"/>
                <w:szCs w:val="22"/>
              </w:rPr>
            </w:pPr>
          </w:p>
          <w:p w14:paraId="3FDA2FD2" w14:textId="7B27AA92" w:rsidR="00FA686E" w:rsidRPr="00B05C35" w:rsidRDefault="00FA686E" w:rsidP="00FA686E">
            <w:pPr>
              <w:jc w:val="both"/>
              <w:rPr>
                <w:rFonts w:ascii="Verdana" w:hAnsi="Verdana"/>
                <w:bCs/>
                <w:sz w:val="22"/>
                <w:szCs w:val="22"/>
              </w:rPr>
            </w:pPr>
            <w:r w:rsidRPr="00B05C35">
              <w:rPr>
                <w:rFonts w:ascii="Verdana" w:hAnsi="Verdana"/>
                <w:b/>
                <w:sz w:val="22"/>
                <w:szCs w:val="22"/>
              </w:rPr>
              <w:t>No</w:t>
            </w:r>
            <w:r w:rsidRPr="00B05C35">
              <w:rPr>
                <w:rFonts w:ascii="Verdana" w:hAnsi="Verdana"/>
                <w:bCs/>
                <w:sz w:val="22"/>
                <w:szCs w:val="22"/>
              </w:rPr>
              <w:t>, continúa con la actividad N</w:t>
            </w:r>
            <w:r w:rsidR="000A05F0" w:rsidRPr="00B05C35">
              <w:rPr>
                <w:rFonts w:ascii="Verdana" w:hAnsi="Verdana"/>
                <w:bCs/>
                <w:sz w:val="22"/>
                <w:szCs w:val="22"/>
              </w:rPr>
              <w:t>o. 10.</w:t>
            </w:r>
          </w:p>
        </w:tc>
        <w:tc>
          <w:tcPr>
            <w:tcW w:w="2151" w:type="dxa"/>
            <w:vAlign w:val="center"/>
          </w:tcPr>
          <w:p w14:paraId="30696667" w14:textId="372AD85E" w:rsidR="00FA686E" w:rsidRPr="00B05C35" w:rsidRDefault="00FA686E" w:rsidP="00FA686E">
            <w:pPr>
              <w:jc w:val="center"/>
              <w:rPr>
                <w:rFonts w:ascii="Verdana" w:hAnsi="Verdana"/>
                <w:sz w:val="22"/>
                <w:szCs w:val="22"/>
              </w:rPr>
            </w:pPr>
            <w:r w:rsidRPr="00B05C35">
              <w:rPr>
                <w:rFonts w:ascii="Verdana" w:hAnsi="Verdana"/>
                <w:sz w:val="22"/>
                <w:szCs w:val="22"/>
              </w:rPr>
              <w:lastRenderedPageBreak/>
              <w:t>Grupo de Instrucción Disciplinaria</w:t>
            </w:r>
          </w:p>
        </w:tc>
        <w:tc>
          <w:tcPr>
            <w:tcW w:w="1352" w:type="dxa"/>
            <w:vAlign w:val="center"/>
          </w:tcPr>
          <w:p w14:paraId="568A5276" w14:textId="75E8DCC0" w:rsidR="00FA686E" w:rsidRPr="00B05C35" w:rsidRDefault="00F90AE4" w:rsidP="00FA686E">
            <w:pPr>
              <w:jc w:val="center"/>
              <w:rPr>
                <w:rFonts w:ascii="Verdana" w:hAnsi="Verdana" w:cs="Arial"/>
                <w:sz w:val="22"/>
                <w:szCs w:val="22"/>
              </w:rPr>
            </w:pPr>
            <w:r w:rsidRPr="00B05C35">
              <w:rPr>
                <w:rFonts w:ascii="Verdana" w:hAnsi="Verdana" w:cs="Arial"/>
                <w:sz w:val="22"/>
                <w:szCs w:val="22"/>
              </w:rPr>
              <w:t>X</w:t>
            </w:r>
          </w:p>
        </w:tc>
        <w:tc>
          <w:tcPr>
            <w:tcW w:w="2616" w:type="dxa"/>
            <w:vAlign w:val="center"/>
          </w:tcPr>
          <w:p w14:paraId="138A58EE" w14:textId="7A5B295D" w:rsidR="00FA686E" w:rsidRPr="00B05C35" w:rsidRDefault="00FA686E" w:rsidP="00FA686E">
            <w:pPr>
              <w:jc w:val="center"/>
              <w:rPr>
                <w:rFonts w:ascii="Verdana" w:hAnsi="Verdana" w:cs="Arial"/>
                <w:sz w:val="22"/>
                <w:szCs w:val="22"/>
              </w:rPr>
            </w:pPr>
            <w:r w:rsidRPr="00B05C35">
              <w:rPr>
                <w:rFonts w:ascii="Verdana" w:hAnsi="Verdana" w:cs="Arial"/>
                <w:sz w:val="22"/>
                <w:szCs w:val="22"/>
              </w:rPr>
              <w:t xml:space="preserve">Proyecto de </w:t>
            </w:r>
            <w:r w:rsidR="0015073A">
              <w:rPr>
                <w:rFonts w:ascii="Verdana" w:hAnsi="Verdana" w:cs="Arial"/>
                <w:sz w:val="22"/>
                <w:szCs w:val="22"/>
              </w:rPr>
              <w:t>D</w:t>
            </w:r>
            <w:r w:rsidRPr="00B05C35">
              <w:rPr>
                <w:rFonts w:ascii="Verdana" w:hAnsi="Verdana" w:cs="Arial"/>
                <w:sz w:val="22"/>
                <w:szCs w:val="22"/>
              </w:rPr>
              <w:t>ecisión</w:t>
            </w:r>
          </w:p>
        </w:tc>
      </w:tr>
      <w:tr w:rsidR="00B05C35" w:rsidRPr="00B05C35" w14:paraId="531D1E05" w14:textId="77777777" w:rsidTr="00FA686E">
        <w:trPr>
          <w:trHeight w:val="287"/>
        </w:trPr>
        <w:tc>
          <w:tcPr>
            <w:tcW w:w="633" w:type="dxa"/>
            <w:vAlign w:val="center"/>
          </w:tcPr>
          <w:p w14:paraId="4B5E72E9" w14:textId="5A8358EB" w:rsidR="00FA686E" w:rsidRPr="00B05C35" w:rsidRDefault="00FA686E" w:rsidP="00FA686E">
            <w:pPr>
              <w:jc w:val="center"/>
              <w:rPr>
                <w:rFonts w:ascii="Verdana" w:hAnsi="Verdana" w:cs="Arial"/>
                <w:sz w:val="22"/>
                <w:szCs w:val="22"/>
              </w:rPr>
            </w:pPr>
            <w:r w:rsidRPr="00B05C35">
              <w:rPr>
                <w:rFonts w:ascii="Verdana" w:hAnsi="Verdana" w:cs="Arial"/>
                <w:sz w:val="22"/>
                <w:szCs w:val="22"/>
              </w:rPr>
              <w:t>10</w:t>
            </w:r>
          </w:p>
        </w:tc>
        <w:tc>
          <w:tcPr>
            <w:tcW w:w="2877" w:type="dxa"/>
            <w:vAlign w:val="center"/>
          </w:tcPr>
          <w:p w14:paraId="30731F62" w14:textId="77777777" w:rsidR="00FA686E" w:rsidRPr="00B05C35" w:rsidRDefault="00FA686E" w:rsidP="00FA686E">
            <w:pPr>
              <w:jc w:val="both"/>
              <w:rPr>
                <w:rFonts w:ascii="Verdana" w:hAnsi="Verdana"/>
                <w:b/>
                <w:sz w:val="22"/>
                <w:szCs w:val="22"/>
              </w:rPr>
            </w:pPr>
            <w:r w:rsidRPr="00B05C35">
              <w:rPr>
                <w:rFonts w:ascii="Verdana" w:hAnsi="Verdana"/>
                <w:b/>
                <w:sz w:val="22"/>
                <w:szCs w:val="22"/>
              </w:rPr>
              <w:t>Proferir auto de archivo definitivo de la investigación disciplinaria.</w:t>
            </w:r>
          </w:p>
          <w:p w14:paraId="2F45B011" w14:textId="77777777" w:rsidR="00FA686E" w:rsidRPr="00B05C35" w:rsidRDefault="00FA686E" w:rsidP="00FA686E">
            <w:pPr>
              <w:pStyle w:val="TableParagraph"/>
              <w:ind w:right="583"/>
              <w:jc w:val="both"/>
              <w:rPr>
                <w:rFonts w:ascii="Verdana" w:hAnsi="Verdana"/>
                <w:b/>
                <w:lang w:val="es-ES"/>
              </w:rPr>
            </w:pPr>
          </w:p>
          <w:p w14:paraId="016B41F8" w14:textId="52671D1B" w:rsidR="00FA686E" w:rsidRPr="00B05C35" w:rsidRDefault="00FA686E" w:rsidP="00F97267">
            <w:pPr>
              <w:jc w:val="both"/>
              <w:rPr>
                <w:rFonts w:ascii="Verdana" w:hAnsi="Verdana" w:cs="Arial"/>
                <w:sz w:val="22"/>
                <w:szCs w:val="22"/>
              </w:rPr>
            </w:pPr>
            <w:r w:rsidRPr="00B05C35">
              <w:rPr>
                <w:rFonts w:ascii="Verdana" w:hAnsi="Verdana"/>
                <w:bCs/>
                <w:sz w:val="22"/>
                <w:szCs w:val="22"/>
              </w:rPr>
              <w:t>Si se reúnen las condiciones establecidas en los artículos 3</w:t>
            </w:r>
            <w:r w:rsidR="008562EF" w:rsidRPr="00B05C35">
              <w:rPr>
                <w:rFonts w:ascii="Verdana" w:hAnsi="Verdana"/>
                <w:bCs/>
                <w:sz w:val="22"/>
                <w:szCs w:val="22"/>
              </w:rPr>
              <w:t>1</w:t>
            </w:r>
            <w:r w:rsidR="003F45BF" w:rsidRPr="00B05C35">
              <w:rPr>
                <w:rFonts w:ascii="Verdana" w:hAnsi="Verdana"/>
                <w:bCs/>
                <w:sz w:val="22"/>
                <w:szCs w:val="22"/>
              </w:rPr>
              <w:t xml:space="preserve"> y</w:t>
            </w:r>
            <w:r w:rsidR="008562EF" w:rsidRPr="00B05C35">
              <w:rPr>
                <w:rFonts w:ascii="Verdana" w:hAnsi="Verdana"/>
                <w:bCs/>
                <w:sz w:val="22"/>
                <w:szCs w:val="22"/>
              </w:rPr>
              <w:t xml:space="preserve"> </w:t>
            </w:r>
            <w:r w:rsidRPr="00B05C35">
              <w:rPr>
                <w:rFonts w:ascii="Verdana" w:hAnsi="Verdana"/>
                <w:bCs/>
                <w:sz w:val="22"/>
                <w:szCs w:val="22"/>
              </w:rPr>
              <w:t>90</w:t>
            </w:r>
            <w:r w:rsidR="00D70B03">
              <w:rPr>
                <w:rFonts w:ascii="Verdana" w:hAnsi="Verdana"/>
                <w:bCs/>
                <w:sz w:val="22"/>
                <w:szCs w:val="22"/>
              </w:rPr>
              <w:t xml:space="preserve"> </w:t>
            </w:r>
            <w:r w:rsidRPr="00B05C35">
              <w:rPr>
                <w:rFonts w:ascii="Verdana" w:hAnsi="Verdana"/>
                <w:bCs/>
                <w:sz w:val="22"/>
                <w:szCs w:val="22"/>
              </w:rPr>
              <w:t>del CGD</w:t>
            </w:r>
            <w:r w:rsidR="000A05F0" w:rsidRPr="00B05C35">
              <w:rPr>
                <w:rFonts w:ascii="Verdana" w:hAnsi="Verdana"/>
                <w:bCs/>
                <w:sz w:val="22"/>
                <w:szCs w:val="22"/>
              </w:rPr>
              <w:t>, se p</w:t>
            </w:r>
            <w:r w:rsidRPr="00B05C35">
              <w:rPr>
                <w:rFonts w:ascii="Verdana" w:hAnsi="Verdana"/>
                <w:bCs/>
                <w:sz w:val="22"/>
                <w:szCs w:val="22"/>
              </w:rPr>
              <w:t>ro</w:t>
            </w:r>
            <w:r w:rsidR="003F45BF" w:rsidRPr="00B05C35">
              <w:rPr>
                <w:rFonts w:ascii="Verdana" w:hAnsi="Verdana"/>
                <w:bCs/>
                <w:sz w:val="22"/>
                <w:szCs w:val="22"/>
              </w:rPr>
              <w:t xml:space="preserve">fiere decisión de </w:t>
            </w:r>
            <w:r w:rsidRPr="00B05C35">
              <w:rPr>
                <w:rFonts w:ascii="Verdana" w:hAnsi="Verdana"/>
                <w:bCs/>
                <w:sz w:val="22"/>
                <w:szCs w:val="22"/>
              </w:rPr>
              <w:t>archivo definitivo.</w:t>
            </w:r>
          </w:p>
        </w:tc>
        <w:tc>
          <w:tcPr>
            <w:tcW w:w="2151" w:type="dxa"/>
            <w:vAlign w:val="center"/>
          </w:tcPr>
          <w:p w14:paraId="0ACE7B19" w14:textId="49F5DCED" w:rsidR="00FA686E" w:rsidRPr="00B05C35" w:rsidRDefault="00FA686E" w:rsidP="000757F5">
            <w:pPr>
              <w:jc w:val="center"/>
              <w:rPr>
                <w:rFonts w:ascii="Verdana" w:hAnsi="Verdana" w:cs="Arial"/>
                <w:sz w:val="22"/>
                <w:szCs w:val="22"/>
              </w:rPr>
            </w:pPr>
            <w:r w:rsidRPr="00B05C35">
              <w:rPr>
                <w:rFonts w:ascii="Verdana" w:hAnsi="Verdana"/>
                <w:sz w:val="22"/>
                <w:szCs w:val="22"/>
              </w:rPr>
              <w:t>Grupo de Instrucción Disciplinaria</w:t>
            </w:r>
          </w:p>
        </w:tc>
        <w:tc>
          <w:tcPr>
            <w:tcW w:w="1352" w:type="dxa"/>
            <w:vAlign w:val="center"/>
          </w:tcPr>
          <w:p w14:paraId="2E5523CF" w14:textId="78294C42" w:rsidR="00FA686E" w:rsidRPr="00B05C35" w:rsidRDefault="00E1726E" w:rsidP="00FA686E">
            <w:pPr>
              <w:jc w:val="center"/>
              <w:rPr>
                <w:rFonts w:ascii="Verdana" w:hAnsi="Verdana" w:cs="Arial"/>
                <w:sz w:val="22"/>
                <w:szCs w:val="22"/>
              </w:rPr>
            </w:pPr>
            <w:r>
              <w:rPr>
                <w:rFonts w:ascii="Verdana" w:hAnsi="Verdana" w:cs="Arial"/>
                <w:sz w:val="22"/>
                <w:szCs w:val="22"/>
              </w:rPr>
              <w:t>No aplica</w:t>
            </w:r>
          </w:p>
        </w:tc>
        <w:tc>
          <w:tcPr>
            <w:tcW w:w="2616" w:type="dxa"/>
            <w:vAlign w:val="center"/>
          </w:tcPr>
          <w:p w14:paraId="134B843F" w14:textId="59F10B6A" w:rsidR="00FA686E" w:rsidRPr="00B05C35" w:rsidRDefault="00FA686E" w:rsidP="00FA686E">
            <w:pPr>
              <w:jc w:val="center"/>
              <w:rPr>
                <w:rFonts w:ascii="Verdana" w:hAnsi="Verdana" w:cs="Arial"/>
                <w:sz w:val="22"/>
                <w:szCs w:val="22"/>
              </w:rPr>
            </w:pPr>
            <w:r w:rsidRPr="00B05C35">
              <w:rPr>
                <w:rFonts w:ascii="Verdana" w:hAnsi="Verdana"/>
                <w:sz w:val="22"/>
                <w:szCs w:val="22"/>
              </w:rPr>
              <w:t xml:space="preserve">Auto de </w:t>
            </w:r>
            <w:r w:rsidR="00DB234B">
              <w:rPr>
                <w:rFonts w:ascii="Verdana" w:hAnsi="Verdana"/>
                <w:sz w:val="22"/>
                <w:szCs w:val="22"/>
              </w:rPr>
              <w:t>A</w:t>
            </w:r>
            <w:r w:rsidRPr="00B05C35">
              <w:rPr>
                <w:rFonts w:ascii="Verdana" w:hAnsi="Verdana"/>
                <w:sz w:val="22"/>
                <w:szCs w:val="22"/>
              </w:rPr>
              <w:t>rchivo</w:t>
            </w:r>
          </w:p>
        </w:tc>
      </w:tr>
      <w:tr w:rsidR="00B05C35" w:rsidRPr="00B05C35" w14:paraId="7B15394D" w14:textId="77777777" w:rsidTr="00FA686E">
        <w:trPr>
          <w:trHeight w:val="287"/>
        </w:trPr>
        <w:tc>
          <w:tcPr>
            <w:tcW w:w="633" w:type="dxa"/>
            <w:vAlign w:val="center"/>
          </w:tcPr>
          <w:p w14:paraId="1F157FB2" w14:textId="527C0802" w:rsidR="00FA686E" w:rsidRPr="00B05C35" w:rsidRDefault="00FA686E" w:rsidP="00FA686E">
            <w:pPr>
              <w:jc w:val="center"/>
              <w:rPr>
                <w:rFonts w:ascii="Verdana" w:hAnsi="Verdana" w:cs="Arial"/>
                <w:sz w:val="22"/>
                <w:szCs w:val="22"/>
              </w:rPr>
            </w:pPr>
            <w:r w:rsidRPr="00B05C35">
              <w:rPr>
                <w:rFonts w:ascii="Verdana" w:hAnsi="Verdana" w:cs="Arial"/>
                <w:sz w:val="22"/>
                <w:szCs w:val="22"/>
              </w:rPr>
              <w:t>11</w:t>
            </w:r>
          </w:p>
        </w:tc>
        <w:tc>
          <w:tcPr>
            <w:tcW w:w="2877" w:type="dxa"/>
            <w:vAlign w:val="center"/>
          </w:tcPr>
          <w:p w14:paraId="32129786" w14:textId="03F04627" w:rsidR="00FA686E" w:rsidRPr="00B05C35" w:rsidRDefault="00FA686E" w:rsidP="00FA686E">
            <w:pPr>
              <w:jc w:val="both"/>
              <w:rPr>
                <w:rFonts w:ascii="Verdana" w:hAnsi="Verdana"/>
                <w:b/>
                <w:sz w:val="22"/>
                <w:szCs w:val="22"/>
              </w:rPr>
            </w:pPr>
            <w:r w:rsidRPr="00B05C35">
              <w:rPr>
                <w:rFonts w:ascii="Verdana" w:hAnsi="Verdana"/>
                <w:b/>
                <w:sz w:val="22"/>
                <w:szCs w:val="22"/>
              </w:rPr>
              <w:t>Formular pliego de cargos.</w:t>
            </w:r>
          </w:p>
          <w:p w14:paraId="0BACEE6F" w14:textId="77777777" w:rsidR="00FA686E" w:rsidRPr="00B05C35" w:rsidRDefault="00FA686E" w:rsidP="00FA686E">
            <w:pPr>
              <w:jc w:val="both"/>
              <w:rPr>
                <w:rFonts w:ascii="Verdana" w:hAnsi="Verdana"/>
                <w:b/>
                <w:sz w:val="22"/>
                <w:szCs w:val="22"/>
              </w:rPr>
            </w:pPr>
          </w:p>
          <w:p w14:paraId="7E6379DA" w14:textId="77777777" w:rsidR="00FA686E" w:rsidRPr="00B05C35" w:rsidRDefault="00FA686E" w:rsidP="00FA686E">
            <w:pPr>
              <w:jc w:val="both"/>
              <w:rPr>
                <w:rFonts w:ascii="Verdana" w:hAnsi="Verdana"/>
                <w:bCs/>
                <w:sz w:val="22"/>
                <w:szCs w:val="22"/>
              </w:rPr>
            </w:pPr>
            <w:r w:rsidRPr="00B05C35">
              <w:rPr>
                <w:rFonts w:ascii="Verdana" w:hAnsi="Verdana"/>
                <w:bCs/>
                <w:sz w:val="22"/>
                <w:szCs w:val="22"/>
              </w:rPr>
              <w:t>El funcionario de conocimiento citará a audiencia y formulará pliego de cargos cuando esté objetivamente demostrada la falta y exista prueba que comprometa la responsabilidad del disciplinado. (Art. 222 CGD).</w:t>
            </w:r>
          </w:p>
          <w:p w14:paraId="56E606EA" w14:textId="77777777" w:rsidR="00FA686E" w:rsidRPr="00B05C35" w:rsidRDefault="00FA686E" w:rsidP="00FA686E">
            <w:pPr>
              <w:jc w:val="both"/>
              <w:rPr>
                <w:rFonts w:ascii="Verdana" w:hAnsi="Verdana"/>
                <w:bCs/>
                <w:sz w:val="22"/>
                <w:szCs w:val="22"/>
              </w:rPr>
            </w:pPr>
            <w:r w:rsidRPr="00B05C35">
              <w:rPr>
                <w:rFonts w:ascii="Verdana" w:hAnsi="Verdana"/>
                <w:bCs/>
                <w:sz w:val="22"/>
                <w:szCs w:val="22"/>
              </w:rPr>
              <w:t xml:space="preserve">                                                                                                              El pliego de cargos se notificará personalmente al procesado o a su defensor si lo tuviere.</w:t>
            </w:r>
          </w:p>
          <w:p w14:paraId="2308E416" w14:textId="77777777" w:rsidR="00FA686E" w:rsidRPr="00B05C35" w:rsidRDefault="00FA686E" w:rsidP="00FA686E">
            <w:pPr>
              <w:jc w:val="both"/>
              <w:rPr>
                <w:rFonts w:ascii="Verdana" w:hAnsi="Verdana"/>
                <w:bCs/>
                <w:sz w:val="22"/>
                <w:szCs w:val="22"/>
              </w:rPr>
            </w:pPr>
          </w:p>
          <w:p w14:paraId="55DC89AA" w14:textId="77777777" w:rsidR="00F97267" w:rsidRPr="00B05C35" w:rsidRDefault="00FA686E" w:rsidP="00F97267">
            <w:pPr>
              <w:jc w:val="both"/>
              <w:rPr>
                <w:rFonts w:ascii="Verdana" w:hAnsi="Verdana"/>
                <w:bCs/>
                <w:sz w:val="22"/>
                <w:szCs w:val="22"/>
              </w:rPr>
            </w:pPr>
            <w:r w:rsidRPr="00B05C35">
              <w:rPr>
                <w:rFonts w:ascii="Verdana" w:hAnsi="Verdana"/>
                <w:bCs/>
                <w:sz w:val="22"/>
                <w:szCs w:val="22"/>
              </w:rPr>
              <w:t xml:space="preserve">Para el efecto, inmediatamente se </w:t>
            </w:r>
            <w:r w:rsidRPr="00B05C35">
              <w:rPr>
                <w:rFonts w:ascii="Verdana" w:hAnsi="Verdana"/>
                <w:bCs/>
                <w:sz w:val="22"/>
                <w:szCs w:val="22"/>
              </w:rPr>
              <w:lastRenderedPageBreak/>
              <w:t>librará comunicación y se surtirá con el primero que se presente, de lo contrario se procederá a designar defensor de oficio con quien se surtirá la notificación personal</w:t>
            </w:r>
            <w:r w:rsidR="00F97267" w:rsidRPr="00B05C35">
              <w:rPr>
                <w:rFonts w:ascii="Verdana" w:hAnsi="Verdana"/>
                <w:bCs/>
                <w:sz w:val="22"/>
                <w:szCs w:val="22"/>
              </w:rPr>
              <w:t>.</w:t>
            </w:r>
          </w:p>
          <w:p w14:paraId="19F95F67" w14:textId="77777777" w:rsidR="00F97267" w:rsidRPr="00B05C35" w:rsidRDefault="00F97267" w:rsidP="00F97267">
            <w:pPr>
              <w:jc w:val="both"/>
              <w:rPr>
                <w:rFonts w:ascii="Verdana" w:hAnsi="Verdana"/>
                <w:bCs/>
                <w:sz w:val="22"/>
                <w:szCs w:val="22"/>
              </w:rPr>
            </w:pPr>
          </w:p>
          <w:p w14:paraId="16D0919B" w14:textId="253D1518" w:rsidR="00FA686E" w:rsidRPr="00B05C35" w:rsidRDefault="00FA686E" w:rsidP="00F97267">
            <w:pPr>
              <w:jc w:val="both"/>
              <w:rPr>
                <w:rFonts w:ascii="Verdana" w:hAnsi="Verdana" w:cs="Arial"/>
                <w:sz w:val="22"/>
                <w:szCs w:val="22"/>
              </w:rPr>
            </w:pPr>
            <w:r w:rsidRPr="00B05C35">
              <w:rPr>
                <w:rFonts w:ascii="Verdana" w:hAnsi="Verdana"/>
                <w:bCs/>
                <w:sz w:val="22"/>
                <w:szCs w:val="22"/>
              </w:rPr>
              <w:t>Cumplidas las notificaciones, se remitirá el expediente al funcionario de juzgamiento correspondiente. (Art. 225 CGD)</w:t>
            </w:r>
            <w:r w:rsidR="00651E82">
              <w:rPr>
                <w:rFonts w:ascii="Verdana" w:hAnsi="Verdana"/>
                <w:bCs/>
                <w:sz w:val="22"/>
                <w:szCs w:val="22"/>
              </w:rPr>
              <w:t>.</w:t>
            </w:r>
          </w:p>
        </w:tc>
        <w:tc>
          <w:tcPr>
            <w:tcW w:w="2151" w:type="dxa"/>
            <w:vAlign w:val="center"/>
          </w:tcPr>
          <w:p w14:paraId="5A6E94CA" w14:textId="2C2E7809" w:rsidR="00FA686E" w:rsidRPr="00B05C35" w:rsidRDefault="00FA686E" w:rsidP="00FA686E">
            <w:pPr>
              <w:jc w:val="center"/>
              <w:rPr>
                <w:rFonts w:ascii="Verdana" w:hAnsi="Verdana"/>
                <w:sz w:val="22"/>
                <w:szCs w:val="22"/>
              </w:rPr>
            </w:pPr>
            <w:r w:rsidRPr="00B05C35">
              <w:rPr>
                <w:rFonts w:ascii="Verdana" w:hAnsi="Verdana"/>
                <w:sz w:val="22"/>
                <w:szCs w:val="22"/>
              </w:rPr>
              <w:lastRenderedPageBreak/>
              <w:t>Grupo de Instrucción Disciplinaria</w:t>
            </w:r>
          </w:p>
        </w:tc>
        <w:tc>
          <w:tcPr>
            <w:tcW w:w="1352" w:type="dxa"/>
            <w:vAlign w:val="center"/>
          </w:tcPr>
          <w:p w14:paraId="5F4EED09" w14:textId="69DB8054" w:rsidR="00FA686E" w:rsidRPr="00B05C35" w:rsidRDefault="00E1726E" w:rsidP="00FA686E">
            <w:pPr>
              <w:jc w:val="center"/>
              <w:rPr>
                <w:rFonts w:ascii="Verdana" w:hAnsi="Verdana" w:cs="Arial"/>
                <w:sz w:val="22"/>
                <w:szCs w:val="22"/>
              </w:rPr>
            </w:pPr>
            <w:r>
              <w:rPr>
                <w:rFonts w:ascii="Verdana" w:hAnsi="Verdana" w:cs="Arial"/>
                <w:sz w:val="22"/>
                <w:szCs w:val="22"/>
              </w:rPr>
              <w:t xml:space="preserve">No aplica </w:t>
            </w:r>
          </w:p>
        </w:tc>
        <w:tc>
          <w:tcPr>
            <w:tcW w:w="2616" w:type="dxa"/>
            <w:vAlign w:val="center"/>
          </w:tcPr>
          <w:p w14:paraId="644EE4D7" w14:textId="0C62B3B7" w:rsidR="00FA686E" w:rsidRPr="00B05C35" w:rsidRDefault="00FA686E" w:rsidP="00FA686E">
            <w:pPr>
              <w:jc w:val="center"/>
              <w:rPr>
                <w:rFonts w:ascii="Verdana" w:hAnsi="Verdana"/>
                <w:sz w:val="22"/>
                <w:szCs w:val="22"/>
              </w:rPr>
            </w:pPr>
            <w:r w:rsidRPr="00B05C35">
              <w:rPr>
                <w:rFonts w:ascii="Verdana" w:hAnsi="Verdana"/>
                <w:sz w:val="22"/>
                <w:szCs w:val="22"/>
              </w:rPr>
              <w:t xml:space="preserve">Auto de </w:t>
            </w:r>
            <w:r w:rsidR="00DB234B">
              <w:rPr>
                <w:rFonts w:ascii="Verdana" w:hAnsi="Verdana"/>
                <w:sz w:val="22"/>
                <w:szCs w:val="22"/>
              </w:rPr>
              <w:t>F</w:t>
            </w:r>
            <w:r w:rsidRPr="00B05C35">
              <w:rPr>
                <w:rFonts w:ascii="Verdana" w:hAnsi="Verdana"/>
                <w:sz w:val="22"/>
                <w:szCs w:val="22"/>
              </w:rPr>
              <w:t xml:space="preserve">ormulación de </w:t>
            </w:r>
            <w:r w:rsidR="00DB234B">
              <w:rPr>
                <w:rFonts w:ascii="Verdana" w:hAnsi="Verdana"/>
                <w:sz w:val="22"/>
                <w:szCs w:val="22"/>
              </w:rPr>
              <w:t>V</w:t>
            </w:r>
            <w:r w:rsidRPr="00B05C35">
              <w:rPr>
                <w:rFonts w:ascii="Verdana" w:hAnsi="Verdana"/>
                <w:sz w:val="22"/>
                <w:szCs w:val="22"/>
              </w:rPr>
              <w:t>argos</w:t>
            </w:r>
          </w:p>
          <w:p w14:paraId="49A2CC55" w14:textId="77777777" w:rsidR="00FA686E" w:rsidRPr="00B05C35" w:rsidRDefault="00FA686E" w:rsidP="00FA686E">
            <w:pPr>
              <w:jc w:val="center"/>
              <w:rPr>
                <w:rFonts w:ascii="Verdana" w:hAnsi="Verdana"/>
                <w:sz w:val="22"/>
                <w:szCs w:val="22"/>
              </w:rPr>
            </w:pPr>
          </w:p>
          <w:p w14:paraId="7A122F15" w14:textId="00BB2164" w:rsidR="00FA686E" w:rsidRPr="00B05C35" w:rsidRDefault="00FA686E" w:rsidP="00FA686E">
            <w:pPr>
              <w:jc w:val="center"/>
              <w:rPr>
                <w:rFonts w:ascii="Verdana" w:hAnsi="Verdana" w:cs="Arial"/>
                <w:sz w:val="22"/>
                <w:szCs w:val="22"/>
              </w:rPr>
            </w:pPr>
            <w:r w:rsidRPr="00B05C35">
              <w:rPr>
                <w:rFonts w:ascii="Verdana" w:hAnsi="Verdana" w:cs="Arial"/>
                <w:sz w:val="22"/>
                <w:szCs w:val="22"/>
              </w:rPr>
              <w:t xml:space="preserve">Constancia de </w:t>
            </w:r>
            <w:r w:rsidR="00EC3E5E">
              <w:rPr>
                <w:rFonts w:ascii="Verdana" w:hAnsi="Verdana" w:cs="Arial"/>
                <w:sz w:val="22"/>
                <w:szCs w:val="22"/>
              </w:rPr>
              <w:t>N</w:t>
            </w:r>
            <w:r w:rsidRPr="00B05C35">
              <w:rPr>
                <w:rFonts w:ascii="Verdana" w:hAnsi="Verdana" w:cs="Arial"/>
                <w:sz w:val="22"/>
                <w:szCs w:val="22"/>
              </w:rPr>
              <w:t xml:space="preserve">otificación </w:t>
            </w:r>
            <w:r w:rsidR="00EC3E5E">
              <w:rPr>
                <w:rFonts w:ascii="Verdana" w:hAnsi="Verdana" w:cs="Arial"/>
                <w:sz w:val="22"/>
                <w:szCs w:val="22"/>
              </w:rPr>
              <w:t>P</w:t>
            </w:r>
            <w:r w:rsidRPr="00B05C35">
              <w:rPr>
                <w:rFonts w:ascii="Verdana" w:hAnsi="Verdana" w:cs="Arial"/>
                <w:sz w:val="22"/>
                <w:szCs w:val="22"/>
              </w:rPr>
              <w:t>ersonal, o de notificación por correo electrónico debidamente autorizado</w:t>
            </w:r>
          </w:p>
          <w:p w14:paraId="2A76C13B" w14:textId="77777777" w:rsidR="00FA686E" w:rsidRPr="00B05C35" w:rsidRDefault="00FA686E" w:rsidP="00FA686E">
            <w:pPr>
              <w:jc w:val="center"/>
              <w:rPr>
                <w:rFonts w:ascii="Verdana" w:hAnsi="Verdana" w:cs="Arial"/>
                <w:sz w:val="22"/>
                <w:szCs w:val="22"/>
              </w:rPr>
            </w:pPr>
          </w:p>
          <w:p w14:paraId="71E8626F" w14:textId="1251C43A" w:rsidR="00FA686E" w:rsidRPr="00B05C35" w:rsidRDefault="00FA686E" w:rsidP="00FA686E">
            <w:pPr>
              <w:jc w:val="center"/>
              <w:rPr>
                <w:rFonts w:ascii="Verdana" w:hAnsi="Verdana" w:cs="Arial"/>
                <w:sz w:val="22"/>
                <w:szCs w:val="22"/>
              </w:rPr>
            </w:pPr>
            <w:r w:rsidRPr="00B05C35">
              <w:rPr>
                <w:rFonts w:ascii="Verdana" w:hAnsi="Verdana" w:cs="Arial"/>
                <w:sz w:val="22"/>
                <w:szCs w:val="22"/>
              </w:rPr>
              <w:t>Memorando de remisión del expediente a</w:t>
            </w:r>
            <w:r w:rsidR="00E63080" w:rsidRPr="00B05C35">
              <w:rPr>
                <w:rFonts w:ascii="Verdana" w:hAnsi="Verdana" w:cs="Arial"/>
                <w:sz w:val="22"/>
                <w:szCs w:val="22"/>
              </w:rPr>
              <w:t xml:space="preserve"> </w:t>
            </w:r>
            <w:r w:rsidRPr="00B05C35">
              <w:rPr>
                <w:rFonts w:ascii="Verdana" w:hAnsi="Verdana" w:cs="Arial"/>
                <w:sz w:val="22"/>
                <w:szCs w:val="22"/>
              </w:rPr>
              <w:t>l</w:t>
            </w:r>
            <w:r w:rsidR="00E63080" w:rsidRPr="00B05C35">
              <w:rPr>
                <w:rFonts w:ascii="Verdana" w:hAnsi="Verdana" w:cs="Arial"/>
                <w:sz w:val="22"/>
                <w:szCs w:val="22"/>
              </w:rPr>
              <w:t>a</w:t>
            </w:r>
            <w:r w:rsidRPr="00B05C35">
              <w:rPr>
                <w:rFonts w:ascii="Verdana" w:hAnsi="Verdana" w:cs="Arial"/>
                <w:sz w:val="22"/>
                <w:szCs w:val="22"/>
              </w:rPr>
              <w:t xml:space="preserve"> </w:t>
            </w:r>
            <w:r w:rsidR="00E63080" w:rsidRPr="00B05C35">
              <w:rPr>
                <w:rFonts w:ascii="Verdana" w:hAnsi="Verdana" w:cs="Arial"/>
                <w:sz w:val="22"/>
                <w:szCs w:val="22"/>
              </w:rPr>
              <w:t>Oficina de Control Disciplinario I</w:t>
            </w:r>
            <w:r w:rsidRPr="00B05C35">
              <w:rPr>
                <w:rFonts w:ascii="Verdana" w:hAnsi="Verdana" w:cs="Arial"/>
                <w:sz w:val="22"/>
                <w:szCs w:val="22"/>
              </w:rPr>
              <w:t>nt</w:t>
            </w:r>
            <w:r w:rsidR="00E63080" w:rsidRPr="00B05C35">
              <w:rPr>
                <w:rFonts w:ascii="Verdana" w:hAnsi="Verdana" w:cs="Arial"/>
                <w:sz w:val="22"/>
                <w:szCs w:val="22"/>
              </w:rPr>
              <w:t>ern</w:t>
            </w:r>
            <w:r w:rsidRPr="00B05C35">
              <w:rPr>
                <w:rFonts w:ascii="Verdana" w:hAnsi="Verdana" w:cs="Arial"/>
                <w:sz w:val="22"/>
                <w:szCs w:val="22"/>
              </w:rPr>
              <w:t>o</w:t>
            </w:r>
          </w:p>
        </w:tc>
      </w:tr>
      <w:tr w:rsidR="00B05C35" w:rsidRPr="00B05C35" w14:paraId="1AAC217B" w14:textId="77777777" w:rsidTr="00FA686E">
        <w:trPr>
          <w:trHeight w:val="287"/>
        </w:trPr>
        <w:tc>
          <w:tcPr>
            <w:tcW w:w="633" w:type="dxa"/>
            <w:vAlign w:val="center"/>
          </w:tcPr>
          <w:p w14:paraId="43F0CC32" w14:textId="30F7156B" w:rsidR="00FA686E" w:rsidRPr="00B05C35" w:rsidRDefault="00FA686E" w:rsidP="00FA686E">
            <w:pPr>
              <w:jc w:val="center"/>
              <w:rPr>
                <w:rFonts w:ascii="Verdana" w:hAnsi="Verdana" w:cs="Arial"/>
                <w:sz w:val="22"/>
                <w:szCs w:val="22"/>
              </w:rPr>
            </w:pPr>
            <w:r w:rsidRPr="00B05C35">
              <w:rPr>
                <w:rFonts w:ascii="Verdana" w:hAnsi="Verdana" w:cs="Arial"/>
                <w:sz w:val="22"/>
                <w:szCs w:val="22"/>
              </w:rPr>
              <w:t>12</w:t>
            </w:r>
          </w:p>
        </w:tc>
        <w:tc>
          <w:tcPr>
            <w:tcW w:w="2877" w:type="dxa"/>
          </w:tcPr>
          <w:p w14:paraId="0BC4A474" w14:textId="13E17BEB" w:rsidR="00FA686E" w:rsidRPr="00B05C35" w:rsidRDefault="00E63080" w:rsidP="00FA686E">
            <w:pPr>
              <w:jc w:val="both"/>
              <w:rPr>
                <w:rFonts w:ascii="Verdana" w:hAnsi="Verdana"/>
                <w:b/>
                <w:sz w:val="22"/>
                <w:szCs w:val="22"/>
              </w:rPr>
            </w:pPr>
            <w:r w:rsidRPr="00B05C35">
              <w:rPr>
                <w:rFonts w:ascii="Verdana" w:hAnsi="Verdana"/>
                <w:b/>
                <w:sz w:val="22"/>
                <w:szCs w:val="22"/>
              </w:rPr>
              <w:t>E</w:t>
            </w:r>
            <w:r w:rsidR="00FA686E" w:rsidRPr="00B05C35">
              <w:rPr>
                <w:rFonts w:ascii="Verdana" w:hAnsi="Verdana"/>
                <w:b/>
                <w:sz w:val="22"/>
                <w:szCs w:val="22"/>
              </w:rPr>
              <w:t xml:space="preserve">tapa de </w:t>
            </w:r>
            <w:r w:rsidR="00AE6BD4">
              <w:rPr>
                <w:rFonts w:ascii="Verdana" w:hAnsi="Verdana"/>
                <w:b/>
                <w:sz w:val="22"/>
                <w:szCs w:val="22"/>
              </w:rPr>
              <w:t>j</w:t>
            </w:r>
            <w:r w:rsidR="00FA686E" w:rsidRPr="00B05C35">
              <w:rPr>
                <w:rFonts w:ascii="Verdana" w:hAnsi="Verdana"/>
                <w:b/>
                <w:sz w:val="22"/>
                <w:szCs w:val="22"/>
              </w:rPr>
              <w:t xml:space="preserve">uzgamiento. </w:t>
            </w:r>
          </w:p>
          <w:p w14:paraId="64EC03D8" w14:textId="77777777" w:rsidR="00D81F6D" w:rsidRPr="00B05C35" w:rsidRDefault="00D81F6D" w:rsidP="00FA686E">
            <w:pPr>
              <w:jc w:val="both"/>
              <w:rPr>
                <w:rFonts w:ascii="Verdana" w:hAnsi="Verdana"/>
                <w:bCs/>
                <w:sz w:val="22"/>
                <w:szCs w:val="22"/>
              </w:rPr>
            </w:pPr>
          </w:p>
          <w:p w14:paraId="69866535" w14:textId="2D2D0CEA" w:rsidR="00D81F6D" w:rsidRPr="00B05C35" w:rsidRDefault="00D81F6D" w:rsidP="00D81F6D">
            <w:pPr>
              <w:jc w:val="both"/>
              <w:rPr>
                <w:rFonts w:ascii="Verdana" w:hAnsi="Verdana"/>
                <w:bCs/>
                <w:sz w:val="22"/>
                <w:szCs w:val="22"/>
              </w:rPr>
            </w:pPr>
            <w:r w:rsidRPr="00B05C35">
              <w:rPr>
                <w:rFonts w:ascii="Verdana" w:hAnsi="Verdana"/>
                <w:bCs/>
                <w:sz w:val="22"/>
                <w:szCs w:val="22"/>
              </w:rPr>
              <w:t>Recibido el expediente por el funcionario a quien corresponda el juzgamiento, por auto de sustanciación motivado, decidirá, de conformidad con los requisitos establecidos en este artículo, si el juzgamiento se adelanta por el juicio ordinario o por el verbal. Contra esta decisión no procede recurso alguno. (Art. 225A CGD)</w:t>
            </w:r>
            <w:r w:rsidR="0026135B">
              <w:rPr>
                <w:rFonts w:ascii="Verdana" w:hAnsi="Verdana"/>
                <w:bCs/>
                <w:sz w:val="22"/>
                <w:szCs w:val="22"/>
              </w:rPr>
              <w:t>.</w:t>
            </w:r>
          </w:p>
          <w:p w14:paraId="160C79F6" w14:textId="77777777" w:rsidR="004A4757" w:rsidRPr="00B05C35" w:rsidRDefault="004A4757" w:rsidP="00D81F6D">
            <w:pPr>
              <w:jc w:val="both"/>
              <w:rPr>
                <w:rFonts w:ascii="Verdana" w:hAnsi="Verdana"/>
                <w:bCs/>
                <w:sz w:val="22"/>
                <w:szCs w:val="22"/>
              </w:rPr>
            </w:pPr>
          </w:p>
          <w:p w14:paraId="26C4FD94" w14:textId="48924FBD" w:rsidR="004A4757" w:rsidRPr="00B05C35" w:rsidRDefault="004A4757" w:rsidP="00D81F6D">
            <w:pPr>
              <w:jc w:val="both"/>
              <w:rPr>
                <w:rFonts w:ascii="Verdana" w:hAnsi="Verdana"/>
                <w:bCs/>
                <w:sz w:val="22"/>
                <w:szCs w:val="22"/>
              </w:rPr>
            </w:pPr>
            <w:r w:rsidRPr="00B05C35">
              <w:rPr>
                <w:rFonts w:ascii="Verdana" w:hAnsi="Verdana"/>
                <w:bCs/>
                <w:sz w:val="22"/>
                <w:szCs w:val="22"/>
              </w:rPr>
              <w:t xml:space="preserve">En el auto en el que el funcionario de conocimiento decide aplicar el procedimiento ordinario, también dispondrá que, por el término de quince (15) días, el expediente </w:t>
            </w:r>
            <w:r w:rsidRPr="00B05C35">
              <w:rPr>
                <w:rFonts w:ascii="Verdana" w:hAnsi="Verdana"/>
                <w:bCs/>
                <w:sz w:val="22"/>
                <w:szCs w:val="22"/>
              </w:rPr>
              <w:lastRenderedPageBreak/>
              <w:t>quede a disposición de los sujetos procesales en la secretaría. En este plazo, podrán presentar descargos, así como aportar y solicitar pruebas. Contra esta decisión no procede recurso alguno. La renuencia del investigado o su defensor a presentar descargos no interrumpen el trámite de la actuación. (Art. 225B CGD)</w:t>
            </w:r>
            <w:r w:rsidR="0026135B">
              <w:rPr>
                <w:rFonts w:ascii="Verdana" w:hAnsi="Verdana"/>
                <w:bCs/>
                <w:sz w:val="22"/>
                <w:szCs w:val="22"/>
              </w:rPr>
              <w:t>.</w:t>
            </w:r>
          </w:p>
          <w:p w14:paraId="5B7D1172" w14:textId="77777777" w:rsidR="004A4757" w:rsidRPr="00B05C35" w:rsidRDefault="004A4757" w:rsidP="00D81F6D">
            <w:pPr>
              <w:jc w:val="both"/>
              <w:rPr>
                <w:rFonts w:ascii="Verdana" w:hAnsi="Verdana"/>
                <w:bCs/>
                <w:sz w:val="22"/>
                <w:szCs w:val="22"/>
              </w:rPr>
            </w:pPr>
          </w:p>
          <w:p w14:paraId="07D67608" w14:textId="5C89A63D" w:rsidR="00D81F6D" w:rsidRPr="00B05C35" w:rsidRDefault="004A4757" w:rsidP="00401773">
            <w:pPr>
              <w:jc w:val="both"/>
              <w:rPr>
                <w:rFonts w:ascii="Verdana" w:hAnsi="Verdana"/>
                <w:bCs/>
                <w:sz w:val="22"/>
                <w:szCs w:val="22"/>
              </w:rPr>
            </w:pPr>
            <w:r w:rsidRPr="00B05C35">
              <w:rPr>
                <w:rFonts w:ascii="Verdana" w:hAnsi="Verdana"/>
                <w:bCs/>
                <w:sz w:val="22"/>
                <w:szCs w:val="22"/>
              </w:rPr>
              <w:t>Vencido el término para presentar descargos, así como para aportar y solicitar pruebas, el funcionario competente resolverá sobre las nulidades propuestas y ordenará la práctica de las pruebas que hubieren sido solicitadas de acuerdo con los criterios de conducencia, pertinencia y necesidad. (Art. 225C CGD)</w:t>
            </w:r>
            <w:r w:rsidR="0026135B">
              <w:rPr>
                <w:rFonts w:ascii="Verdana" w:hAnsi="Verdana"/>
                <w:bCs/>
                <w:sz w:val="22"/>
                <w:szCs w:val="22"/>
              </w:rPr>
              <w:t>.</w:t>
            </w:r>
            <w:r w:rsidR="00D81F6D" w:rsidRPr="00B05C35">
              <w:rPr>
                <w:rFonts w:ascii="Verdana" w:hAnsi="Verdana"/>
                <w:bCs/>
                <w:sz w:val="22"/>
                <w:szCs w:val="22"/>
              </w:rPr>
              <w:t xml:space="preserve"> </w:t>
            </w:r>
          </w:p>
        </w:tc>
        <w:tc>
          <w:tcPr>
            <w:tcW w:w="2151" w:type="dxa"/>
            <w:vAlign w:val="center"/>
          </w:tcPr>
          <w:p w14:paraId="497AB88B" w14:textId="0EAAC2BD" w:rsidR="00FA686E" w:rsidRPr="00B05C35" w:rsidRDefault="00FA686E" w:rsidP="00CF2C96">
            <w:pPr>
              <w:jc w:val="center"/>
              <w:rPr>
                <w:rFonts w:ascii="Verdana" w:hAnsi="Verdana"/>
                <w:sz w:val="22"/>
                <w:szCs w:val="22"/>
              </w:rPr>
            </w:pPr>
            <w:r w:rsidRPr="00B05C35">
              <w:rPr>
                <w:rFonts w:ascii="Verdana" w:hAnsi="Verdana"/>
                <w:sz w:val="22"/>
                <w:szCs w:val="22"/>
              </w:rPr>
              <w:lastRenderedPageBreak/>
              <w:t>Oficina de Control Disciplinario Interno</w:t>
            </w:r>
          </w:p>
        </w:tc>
        <w:tc>
          <w:tcPr>
            <w:tcW w:w="1352" w:type="dxa"/>
            <w:vAlign w:val="center"/>
          </w:tcPr>
          <w:p w14:paraId="040689B6" w14:textId="65504EC2" w:rsidR="00FA686E" w:rsidRPr="00B05C35" w:rsidRDefault="00E1726E" w:rsidP="00FA686E">
            <w:pPr>
              <w:jc w:val="center"/>
              <w:rPr>
                <w:rFonts w:ascii="Verdana" w:hAnsi="Verdana" w:cs="Arial"/>
                <w:sz w:val="22"/>
                <w:szCs w:val="22"/>
              </w:rPr>
            </w:pPr>
            <w:r>
              <w:rPr>
                <w:rFonts w:ascii="Verdana" w:hAnsi="Verdana" w:cs="Arial"/>
                <w:sz w:val="22"/>
                <w:szCs w:val="22"/>
              </w:rPr>
              <w:t xml:space="preserve">No aplica </w:t>
            </w:r>
          </w:p>
        </w:tc>
        <w:tc>
          <w:tcPr>
            <w:tcW w:w="2616" w:type="dxa"/>
            <w:vAlign w:val="center"/>
          </w:tcPr>
          <w:p w14:paraId="09DDBD19" w14:textId="1D08DB88" w:rsidR="00626AD0" w:rsidRPr="00B05C35" w:rsidRDefault="00FA686E" w:rsidP="00626AD0">
            <w:pPr>
              <w:jc w:val="center"/>
              <w:rPr>
                <w:rFonts w:ascii="Verdana" w:hAnsi="Verdana" w:cs="Arial"/>
                <w:sz w:val="22"/>
                <w:szCs w:val="22"/>
              </w:rPr>
            </w:pPr>
            <w:r w:rsidRPr="00B05C35">
              <w:rPr>
                <w:rFonts w:ascii="Verdana" w:hAnsi="Verdana"/>
                <w:sz w:val="22"/>
                <w:szCs w:val="22"/>
              </w:rPr>
              <w:t>Auto</w:t>
            </w:r>
            <w:r w:rsidR="00626AD0" w:rsidRPr="00B05C35">
              <w:rPr>
                <w:rFonts w:ascii="Verdana" w:hAnsi="Verdana"/>
                <w:sz w:val="22"/>
                <w:szCs w:val="22"/>
              </w:rPr>
              <w:t xml:space="preserve"> </w:t>
            </w:r>
            <w:r w:rsidRPr="00B05C35">
              <w:rPr>
                <w:rFonts w:ascii="Verdana" w:hAnsi="Verdana"/>
                <w:sz w:val="22"/>
                <w:szCs w:val="22"/>
              </w:rPr>
              <w:t xml:space="preserve">que </w:t>
            </w:r>
            <w:r w:rsidR="00626AD0" w:rsidRPr="00B05C35">
              <w:rPr>
                <w:rFonts w:ascii="Verdana" w:hAnsi="Verdana"/>
                <w:sz w:val="22"/>
                <w:szCs w:val="22"/>
              </w:rPr>
              <w:t>fija procedimiento a seguir dentro de la etapa de juzgamiento</w:t>
            </w:r>
            <w:r w:rsidR="007F67DB" w:rsidRPr="00B05C35">
              <w:rPr>
                <w:rFonts w:ascii="Verdana" w:hAnsi="Verdana"/>
                <w:sz w:val="22"/>
                <w:szCs w:val="22"/>
              </w:rPr>
              <w:t xml:space="preserve"> y ordena correr traslado para descargos</w:t>
            </w:r>
          </w:p>
        </w:tc>
      </w:tr>
      <w:tr w:rsidR="00B05C35" w:rsidRPr="00B05C35" w14:paraId="5DB83569" w14:textId="77777777" w:rsidTr="00FA686E">
        <w:trPr>
          <w:trHeight w:val="287"/>
        </w:trPr>
        <w:tc>
          <w:tcPr>
            <w:tcW w:w="633" w:type="dxa"/>
            <w:vAlign w:val="center"/>
          </w:tcPr>
          <w:p w14:paraId="588D2467" w14:textId="4D394D8E" w:rsidR="00FA686E" w:rsidRPr="00B05C35" w:rsidRDefault="00FA686E" w:rsidP="00FA686E">
            <w:pPr>
              <w:jc w:val="center"/>
              <w:rPr>
                <w:rFonts w:ascii="Verdana" w:hAnsi="Verdana" w:cs="Arial"/>
                <w:sz w:val="22"/>
                <w:szCs w:val="22"/>
              </w:rPr>
            </w:pPr>
            <w:r w:rsidRPr="00B05C35">
              <w:rPr>
                <w:rFonts w:ascii="Verdana" w:hAnsi="Verdana" w:cs="Arial"/>
                <w:sz w:val="22"/>
                <w:szCs w:val="22"/>
              </w:rPr>
              <w:t>1</w:t>
            </w:r>
            <w:r w:rsidR="00E72FEE" w:rsidRPr="00B05C35">
              <w:rPr>
                <w:rFonts w:ascii="Verdana" w:hAnsi="Verdana" w:cs="Arial"/>
                <w:sz w:val="22"/>
                <w:szCs w:val="22"/>
              </w:rPr>
              <w:t>3</w:t>
            </w:r>
          </w:p>
        </w:tc>
        <w:tc>
          <w:tcPr>
            <w:tcW w:w="2877" w:type="dxa"/>
          </w:tcPr>
          <w:p w14:paraId="096D9301" w14:textId="168A179C" w:rsidR="00FA686E" w:rsidRPr="00B05C35" w:rsidRDefault="00626AD0" w:rsidP="00FA686E">
            <w:pPr>
              <w:jc w:val="both"/>
              <w:rPr>
                <w:rFonts w:ascii="Verdana" w:hAnsi="Verdana"/>
                <w:b/>
                <w:sz w:val="22"/>
                <w:szCs w:val="22"/>
              </w:rPr>
            </w:pPr>
            <w:r w:rsidRPr="00B05C35">
              <w:rPr>
                <w:rFonts w:ascii="Verdana" w:hAnsi="Verdana"/>
                <w:b/>
                <w:sz w:val="22"/>
                <w:szCs w:val="22"/>
              </w:rPr>
              <w:t>T</w:t>
            </w:r>
            <w:r w:rsidR="00FA686E" w:rsidRPr="00B05C35">
              <w:rPr>
                <w:rFonts w:ascii="Verdana" w:hAnsi="Verdana"/>
                <w:b/>
                <w:sz w:val="22"/>
                <w:szCs w:val="22"/>
              </w:rPr>
              <w:t xml:space="preserve">raslado </w:t>
            </w:r>
            <w:r w:rsidR="00A919B5" w:rsidRPr="00B05C35">
              <w:rPr>
                <w:rFonts w:ascii="Verdana" w:hAnsi="Verdana"/>
                <w:b/>
                <w:sz w:val="22"/>
                <w:szCs w:val="22"/>
              </w:rPr>
              <w:t xml:space="preserve">para </w:t>
            </w:r>
            <w:r w:rsidR="00AE6BD4">
              <w:rPr>
                <w:rFonts w:ascii="Verdana" w:hAnsi="Verdana"/>
                <w:b/>
                <w:sz w:val="22"/>
                <w:szCs w:val="22"/>
              </w:rPr>
              <w:t>a</w:t>
            </w:r>
            <w:r w:rsidRPr="00B05C35">
              <w:rPr>
                <w:rFonts w:ascii="Verdana" w:hAnsi="Verdana"/>
                <w:b/>
                <w:sz w:val="22"/>
                <w:szCs w:val="22"/>
              </w:rPr>
              <w:t xml:space="preserve">legatos de </w:t>
            </w:r>
            <w:r w:rsidR="00AE6BD4">
              <w:rPr>
                <w:rFonts w:ascii="Verdana" w:hAnsi="Verdana"/>
                <w:b/>
                <w:sz w:val="22"/>
                <w:szCs w:val="22"/>
              </w:rPr>
              <w:t>c</w:t>
            </w:r>
            <w:r w:rsidRPr="00B05C35">
              <w:rPr>
                <w:rFonts w:ascii="Verdana" w:hAnsi="Verdana"/>
                <w:b/>
                <w:sz w:val="22"/>
                <w:szCs w:val="22"/>
              </w:rPr>
              <w:t>onclusión</w:t>
            </w:r>
            <w:r w:rsidR="005C79EC" w:rsidRPr="00B05C35">
              <w:rPr>
                <w:rFonts w:ascii="Verdana" w:hAnsi="Verdana"/>
                <w:b/>
                <w:sz w:val="22"/>
                <w:szCs w:val="22"/>
              </w:rPr>
              <w:t>.</w:t>
            </w:r>
          </w:p>
          <w:p w14:paraId="509A7848" w14:textId="77777777" w:rsidR="00FA686E" w:rsidRPr="00B05C35" w:rsidRDefault="00FA686E" w:rsidP="00FA686E">
            <w:pPr>
              <w:jc w:val="both"/>
              <w:rPr>
                <w:rFonts w:ascii="Verdana" w:hAnsi="Verdana"/>
                <w:b/>
                <w:sz w:val="22"/>
                <w:szCs w:val="22"/>
              </w:rPr>
            </w:pPr>
          </w:p>
          <w:p w14:paraId="4B2F085E" w14:textId="77777777" w:rsidR="008D4F3C" w:rsidRDefault="007F67DB" w:rsidP="00FA686E">
            <w:pPr>
              <w:jc w:val="both"/>
              <w:rPr>
                <w:rFonts w:ascii="Verdana" w:hAnsi="Verdana"/>
                <w:bCs/>
                <w:sz w:val="22"/>
                <w:szCs w:val="22"/>
              </w:rPr>
            </w:pPr>
            <w:r w:rsidRPr="00B05C35">
              <w:rPr>
                <w:rFonts w:ascii="Verdana" w:hAnsi="Verdana"/>
                <w:bCs/>
                <w:sz w:val="22"/>
                <w:szCs w:val="22"/>
              </w:rPr>
              <w:t xml:space="preserve">Si no hubiere pruebas que practicar o habiéndose practicado las decretadas, el funcionario de conocimiento mediante auto de sustanciación ordenará el traslado </w:t>
            </w:r>
            <w:r w:rsidRPr="00B05C35">
              <w:rPr>
                <w:rFonts w:ascii="Verdana" w:hAnsi="Verdana"/>
                <w:bCs/>
                <w:sz w:val="22"/>
                <w:szCs w:val="22"/>
              </w:rPr>
              <w:lastRenderedPageBreak/>
              <w:t xml:space="preserve">común por diez (10) días; para que los sujetos procesales presenten alegatos de conclusión. </w:t>
            </w:r>
            <w:r w:rsidR="00EC1BC8" w:rsidRPr="00B05C35">
              <w:rPr>
                <w:rFonts w:ascii="Verdana" w:hAnsi="Verdana"/>
                <w:bCs/>
                <w:sz w:val="22"/>
                <w:szCs w:val="22"/>
              </w:rPr>
              <w:t>(Art. 225E CGD)</w:t>
            </w:r>
            <w:r w:rsidR="0026135B">
              <w:rPr>
                <w:rFonts w:ascii="Verdana" w:hAnsi="Verdana"/>
                <w:bCs/>
                <w:sz w:val="22"/>
                <w:szCs w:val="22"/>
              </w:rPr>
              <w:t>.</w:t>
            </w:r>
          </w:p>
          <w:p w14:paraId="39BA7084" w14:textId="03B67B5C" w:rsidR="00E1726E" w:rsidRPr="00B05C35" w:rsidRDefault="00E1726E" w:rsidP="00FA686E">
            <w:pPr>
              <w:jc w:val="both"/>
              <w:rPr>
                <w:rFonts w:ascii="Verdana" w:hAnsi="Verdana"/>
                <w:bCs/>
                <w:sz w:val="22"/>
                <w:szCs w:val="22"/>
              </w:rPr>
            </w:pPr>
          </w:p>
        </w:tc>
        <w:tc>
          <w:tcPr>
            <w:tcW w:w="2151" w:type="dxa"/>
            <w:vAlign w:val="center"/>
          </w:tcPr>
          <w:p w14:paraId="407B3D69" w14:textId="34C63FAE" w:rsidR="00FA686E" w:rsidRPr="00B05C35" w:rsidRDefault="00FA686E" w:rsidP="00FA686E">
            <w:pPr>
              <w:jc w:val="center"/>
              <w:rPr>
                <w:rFonts w:ascii="Verdana" w:hAnsi="Verdana"/>
                <w:sz w:val="22"/>
                <w:szCs w:val="22"/>
              </w:rPr>
            </w:pPr>
            <w:r w:rsidRPr="00B05C35">
              <w:rPr>
                <w:rFonts w:ascii="Verdana" w:hAnsi="Verdana"/>
                <w:sz w:val="22"/>
                <w:szCs w:val="22"/>
              </w:rPr>
              <w:lastRenderedPageBreak/>
              <w:t>Oficina de Control Disciplinario Interno</w:t>
            </w:r>
          </w:p>
        </w:tc>
        <w:tc>
          <w:tcPr>
            <w:tcW w:w="1352" w:type="dxa"/>
            <w:vAlign w:val="center"/>
          </w:tcPr>
          <w:p w14:paraId="52EFCD98" w14:textId="5DA50736" w:rsidR="00FA686E" w:rsidRPr="00B05C35" w:rsidRDefault="00E1726E" w:rsidP="00EC1BC8">
            <w:pPr>
              <w:jc w:val="center"/>
              <w:rPr>
                <w:rFonts w:ascii="Verdana" w:hAnsi="Verdana" w:cs="Arial"/>
                <w:sz w:val="22"/>
                <w:szCs w:val="22"/>
              </w:rPr>
            </w:pPr>
            <w:r>
              <w:rPr>
                <w:rFonts w:ascii="Verdana" w:hAnsi="Verdana" w:cs="Arial"/>
                <w:sz w:val="22"/>
                <w:szCs w:val="22"/>
              </w:rPr>
              <w:t>No aplica</w:t>
            </w:r>
          </w:p>
        </w:tc>
        <w:tc>
          <w:tcPr>
            <w:tcW w:w="2616" w:type="dxa"/>
            <w:vAlign w:val="center"/>
          </w:tcPr>
          <w:p w14:paraId="54AF2200" w14:textId="6FB5F01D" w:rsidR="00FA686E" w:rsidRPr="00B05C35" w:rsidRDefault="00FA686E" w:rsidP="00FA686E">
            <w:pPr>
              <w:jc w:val="center"/>
              <w:rPr>
                <w:rFonts w:ascii="Verdana" w:hAnsi="Verdana" w:cs="Arial"/>
                <w:sz w:val="22"/>
                <w:szCs w:val="22"/>
              </w:rPr>
            </w:pPr>
            <w:r w:rsidRPr="00B05C35">
              <w:rPr>
                <w:rFonts w:ascii="Verdana" w:hAnsi="Verdana" w:cs="Arial"/>
                <w:sz w:val="22"/>
                <w:szCs w:val="22"/>
              </w:rPr>
              <w:t>Auto que</w:t>
            </w:r>
            <w:r w:rsidR="007F67DB" w:rsidRPr="00B05C35">
              <w:t xml:space="preserve"> </w:t>
            </w:r>
            <w:r w:rsidR="007F67DB" w:rsidRPr="00B05C35">
              <w:rPr>
                <w:rFonts w:ascii="Verdana" w:hAnsi="Verdana" w:cs="Arial"/>
                <w:sz w:val="22"/>
                <w:szCs w:val="22"/>
              </w:rPr>
              <w:t>ordena correr traslado</w:t>
            </w:r>
            <w:r w:rsidR="00A3138D" w:rsidRPr="00B05C35">
              <w:rPr>
                <w:rFonts w:ascii="Verdana" w:hAnsi="Verdana" w:cs="Arial"/>
                <w:sz w:val="22"/>
                <w:szCs w:val="22"/>
              </w:rPr>
              <w:t xml:space="preserve"> </w:t>
            </w:r>
            <w:r w:rsidR="007F67DB" w:rsidRPr="00B05C35">
              <w:rPr>
                <w:rFonts w:ascii="Verdana" w:hAnsi="Verdana"/>
                <w:sz w:val="22"/>
                <w:szCs w:val="22"/>
              </w:rPr>
              <w:t>a alegatos de conclusión</w:t>
            </w:r>
          </w:p>
        </w:tc>
      </w:tr>
      <w:tr w:rsidR="00B05C35" w:rsidRPr="00B05C35" w14:paraId="5EEE2BE4" w14:textId="77777777" w:rsidTr="00FA686E">
        <w:trPr>
          <w:trHeight w:val="287"/>
        </w:trPr>
        <w:tc>
          <w:tcPr>
            <w:tcW w:w="633" w:type="dxa"/>
            <w:vAlign w:val="center"/>
          </w:tcPr>
          <w:p w14:paraId="7EE5EE0F" w14:textId="68768DD5" w:rsidR="00FA686E" w:rsidRPr="00B05C35" w:rsidRDefault="00FA686E" w:rsidP="00FA686E">
            <w:pPr>
              <w:jc w:val="center"/>
              <w:rPr>
                <w:rFonts w:ascii="Verdana" w:hAnsi="Verdana" w:cs="Arial"/>
                <w:sz w:val="22"/>
                <w:szCs w:val="22"/>
              </w:rPr>
            </w:pPr>
            <w:r w:rsidRPr="00B05C35">
              <w:rPr>
                <w:rFonts w:ascii="Verdana" w:hAnsi="Verdana" w:cs="Arial"/>
                <w:sz w:val="22"/>
                <w:szCs w:val="22"/>
              </w:rPr>
              <w:t>1</w:t>
            </w:r>
            <w:r w:rsidR="00E72FEE" w:rsidRPr="00B05C35">
              <w:rPr>
                <w:rFonts w:ascii="Verdana" w:hAnsi="Verdana" w:cs="Arial"/>
                <w:sz w:val="22"/>
                <w:szCs w:val="22"/>
              </w:rPr>
              <w:t>4</w:t>
            </w:r>
          </w:p>
        </w:tc>
        <w:tc>
          <w:tcPr>
            <w:tcW w:w="2877" w:type="dxa"/>
          </w:tcPr>
          <w:p w14:paraId="40B7C0B0" w14:textId="635D795A" w:rsidR="00FA686E" w:rsidRPr="00B05C35" w:rsidRDefault="00EB28E3" w:rsidP="00FA686E">
            <w:pPr>
              <w:jc w:val="both"/>
              <w:rPr>
                <w:rFonts w:ascii="Verdana" w:hAnsi="Verdana"/>
                <w:b/>
                <w:sz w:val="22"/>
                <w:szCs w:val="22"/>
              </w:rPr>
            </w:pPr>
            <w:r w:rsidRPr="00B05C35">
              <w:rPr>
                <w:rFonts w:ascii="Verdana" w:hAnsi="Verdana"/>
                <w:b/>
                <w:sz w:val="22"/>
                <w:szCs w:val="22"/>
              </w:rPr>
              <w:t>F</w:t>
            </w:r>
            <w:r w:rsidR="00FA686E" w:rsidRPr="00B05C35">
              <w:rPr>
                <w:rFonts w:ascii="Verdana" w:hAnsi="Verdana"/>
                <w:b/>
                <w:sz w:val="22"/>
                <w:szCs w:val="22"/>
              </w:rPr>
              <w:t xml:space="preserve">allo de </w:t>
            </w:r>
            <w:r w:rsidR="00AE6BD4">
              <w:rPr>
                <w:rFonts w:ascii="Verdana" w:hAnsi="Verdana"/>
                <w:b/>
                <w:sz w:val="22"/>
                <w:szCs w:val="22"/>
              </w:rPr>
              <w:t>p</w:t>
            </w:r>
            <w:r w:rsidR="00FA686E" w:rsidRPr="00B05C35">
              <w:rPr>
                <w:rFonts w:ascii="Verdana" w:hAnsi="Verdana"/>
                <w:b/>
                <w:sz w:val="22"/>
                <w:szCs w:val="22"/>
              </w:rPr>
              <w:t xml:space="preserve">rimera </w:t>
            </w:r>
            <w:r w:rsidR="00AE6BD4">
              <w:rPr>
                <w:rFonts w:ascii="Verdana" w:hAnsi="Verdana"/>
                <w:b/>
                <w:sz w:val="22"/>
                <w:szCs w:val="22"/>
              </w:rPr>
              <w:t>i</w:t>
            </w:r>
            <w:r w:rsidR="00FA686E" w:rsidRPr="00B05C35">
              <w:rPr>
                <w:rFonts w:ascii="Verdana" w:hAnsi="Verdana"/>
                <w:b/>
                <w:sz w:val="22"/>
                <w:szCs w:val="22"/>
              </w:rPr>
              <w:t>nstancia.</w:t>
            </w:r>
          </w:p>
          <w:p w14:paraId="03987C76" w14:textId="77777777" w:rsidR="00FA686E" w:rsidRPr="00B05C35" w:rsidRDefault="00FA686E" w:rsidP="00FA686E">
            <w:pPr>
              <w:jc w:val="both"/>
              <w:rPr>
                <w:rFonts w:ascii="Verdana" w:hAnsi="Verdana"/>
                <w:bCs/>
                <w:sz w:val="22"/>
                <w:szCs w:val="22"/>
              </w:rPr>
            </w:pPr>
          </w:p>
          <w:p w14:paraId="57DB20C7" w14:textId="0AA72ED3" w:rsidR="00FA686E" w:rsidRPr="00B05C35" w:rsidRDefault="00FA686E" w:rsidP="00FA686E">
            <w:pPr>
              <w:jc w:val="both"/>
              <w:rPr>
                <w:rFonts w:ascii="Verdana" w:hAnsi="Verdana"/>
                <w:bCs/>
                <w:sz w:val="22"/>
                <w:szCs w:val="22"/>
              </w:rPr>
            </w:pPr>
            <w:r w:rsidRPr="00B05C35">
              <w:rPr>
                <w:rFonts w:ascii="Verdana" w:hAnsi="Verdana"/>
                <w:bCs/>
                <w:sz w:val="22"/>
                <w:szCs w:val="22"/>
              </w:rPr>
              <w:t>El funcionario de conocimiento proferirá el fallo, al vencimiento del término de traslado para presentar alegatos de conclusión. El fallo debe constar por escrito. (Art.225f CGD)</w:t>
            </w:r>
            <w:r w:rsidR="0026135B">
              <w:rPr>
                <w:rFonts w:ascii="Verdana" w:hAnsi="Verdana"/>
                <w:bCs/>
                <w:sz w:val="22"/>
                <w:szCs w:val="22"/>
              </w:rPr>
              <w:t>.</w:t>
            </w:r>
            <w:r w:rsidRPr="00B05C35">
              <w:rPr>
                <w:rFonts w:ascii="Verdana" w:hAnsi="Verdana"/>
                <w:bCs/>
                <w:sz w:val="22"/>
                <w:szCs w:val="22"/>
              </w:rPr>
              <w:t xml:space="preserve">      </w:t>
            </w:r>
          </w:p>
          <w:p w14:paraId="62F561DA" w14:textId="5C06459A" w:rsidR="006B0887" w:rsidRPr="00B05C35" w:rsidRDefault="00FA686E" w:rsidP="00FA686E">
            <w:pPr>
              <w:jc w:val="both"/>
              <w:rPr>
                <w:rFonts w:ascii="Verdana" w:hAnsi="Verdana"/>
                <w:bCs/>
                <w:sz w:val="22"/>
                <w:szCs w:val="22"/>
              </w:rPr>
            </w:pPr>
            <w:r w:rsidRPr="00B05C35">
              <w:rPr>
                <w:rFonts w:ascii="Verdana" w:hAnsi="Verdana"/>
                <w:bCs/>
                <w:sz w:val="22"/>
                <w:szCs w:val="22"/>
              </w:rPr>
              <w:t xml:space="preserve">                                   </w:t>
            </w:r>
            <w:r w:rsidR="006B0887" w:rsidRPr="00B05C35">
              <w:rPr>
                <w:rFonts w:ascii="Verdana" w:hAnsi="Verdana"/>
                <w:bCs/>
                <w:sz w:val="22"/>
                <w:szCs w:val="22"/>
              </w:rPr>
              <w:t xml:space="preserve">La decisión será notificada personalmente en los términos de esta ley. Si no fuera posible hacerlo en los plazos correspondientes, se hará por edicto. Contra el fallo de primera instancia procede el recurso de apelación. Este deberá interponerse y sustentarse por escrito dentro de los diez (10) días siguientes a su notificación ante la secretaría del despacho. </w:t>
            </w:r>
            <w:r w:rsidRPr="00B05C35">
              <w:rPr>
                <w:rFonts w:ascii="Verdana" w:hAnsi="Verdana"/>
                <w:bCs/>
                <w:sz w:val="22"/>
                <w:szCs w:val="22"/>
              </w:rPr>
              <w:t>(Art.225</w:t>
            </w:r>
            <w:r w:rsidR="007F67DB" w:rsidRPr="00B05C35">
              <w:rPr>
                <w:rFonts w:ascii="Verdana" w:hAnsi="Verdana"/>
                <w:bCs/>
                <w:sz w:val="22"/>
                <w:szCs w:val="22"/>
              </w:rPr>
              <w:t xml:space="preserve">G </w:t>
            </w:r>
            <w:r w:rsidRPr="00B05C35">
              <w:rPr>
                <w:rFonts w:ascii="Verdana" w:hAnsi="Verdana"/>
                <w:bCs/>
                <w:sz w:val="22"/>
                <w:szCs w:val="22"/>
              </w:rPr>
              <w:t>CGD)</w:t>
            </w:r>
            <w:r w:rsidR="00651E82">
              <w:rPr>
                <w:rFonts w:ascii="Verdana" w:hAnsi="Verdana"/>
                <w:bCs/>
                <w:sz w:val="22"/>
                <w:szCs w:val="22"/>
              </w:rPr>
              <w:t>.</w:t>
            </w:r>
          </w:p>
          <w:p w14:paraId="7A057DA0" w14:textId="77777777" w:rsidR="006B0887" w:rsidRPr="00B05C35" w:rsidRDefault="006B0887" w:rsidP="00FA686E">
            <w:pPr>
              <w:jc w:val="both"/>
              <w:rPr>
                <w:rFonts w:ascii="Verdana" w:hAnsi="Verdana"/>
                <w:bCs/>
                <w:sz w:val="22"/>
                <w:szCs w:val="22"/>
              </w:rPr>
            </w:pPr>
          </w:p>
          <w:p w14:paraId="556B3E88" w14:textId="0EB0D4AC" w:rsidR="006B0887" w:rsidRPr="00B05C35" w:rsidRDefault="006B0887" w:rsidP="006B0887">
            <w:pPr>
              <w:jc w:val="both"/>
              <w:rPr>
                <w:rFonts w:ascii="Verdana" w:hAnsi="Verdana"/>
                <w:bCs/>
                <w:sz w:val="22"/>
                <w:szCs w:val="22"/>
              </w:rPr>
            </w:pPr>
            <w:r w:rsidRPr="00B05C35">
              <w:rPr>
                <w:rFonts w:ascii="Verdana" w:hAnsi="Verdana"/>
                <w:bCs/>
                <w:sz w:val="22"/>
                <w:szCs w:val="22"/>
              </w:rPr>
              <w:t>¿Se interpuso recurso de apelación contra fallo de primera instancia?</w:t>
            </w:r>
          </w:p>
          <w:p w14:paraId="0E4ACA77" w14:textId="77777777" w:rsidR="006B0887" w:rsidRPr="00B05C35" w:rsidRDefault="006B0887" w:rsidP="006B0887">
            <w:pPr>
              <w:jc w:val="both"/>
              <w:rPr>
                <w:rFonts w:ascii="Verdana" w:hAnsi="Verdana"/>
                <w:bCs/>
                <w:sz w:val="22"/>
                <w:szCs w:val="22"/>
              </w:rPr>
            </w:pPr>
          </w:p>
          <w:p w14:paraId="6645EFA6" w14:textId="4456936D" w:rsidR="006B0887" w:rsidRPr="00B05C35" w:rsidRDefault="006B0887" w:rsidP="006B0887">
            <w:pPr>
              <w:jc w:val="both"/>
              <w:rPr>
                <w:rFonts w:ascii="Verdana" w:hAnsi="Verdana"/>
                <w:bCs/>
                <w:sz w:val="22"/>
                <w:szCs w:val="22"/>
              </w:rPr>
            </w:pPr>
            <w:r w:rsidRPr="00B05C35">
              <w:rPr>
                <w:rFonts w:ascii="Verdana" w:hAnsi="Verdana"/>
                <w:b/>
                <w:sz w:val="22"/>
                <w:szCs w:val="22"/>
              </w:rPr>
              <w:lastRenderedPageBreak/>
              <w:t>Sí</w:t>
            </w:r>
            <w:r w:rsidRPr="00B05C35">
              <w:rPr>
                <w:rFonts w:ascii="Verdana" w:hAnsi="Verdana"/>
                <w:bCs/>
                <w:sz w:val="22"/>
                <w:szCs w:val="22"/>
              </w:rPr>
              <w:t>, continúa con la actividad No</w:t>
            </w:r>
            <w:r w:rsidR="0026135B">
              <w:rPr>
                <w:rFonts w:ascii="Verdana" w:hAnsi="Verdana"/>
                <w:bCs/>
                <w:sz w:val="22"/>
                <w:szCs w:val="22"/>
              </w:rPr>
              <w:t>.</w:t>
            </w:r>
            <w:r w:rsidRPr="00B05C35">
              <w:rPr>
                <w:rFonts w:ascii="Verdana" w:hAnsi="Verdana"/>
                <w:bCs/>
                <w:sz w:val="22"/>
                <w:szCs w:val="22"/>
              </w:rPr>
              <w:t xml:space="preserve"> 1</w:t>
            </w:r>
            <w:r w:rsidR="00E72FEE" w:rsidRPr="00B05C35">
              <w:rPr>
                <w:rFonts w:ascii="Verdana" w:hAnsi="Verdana"/>
                <w:bCs/>
                <w:sz w:val="22"/>
                <w:szCs w:val="22"/>
              </w:rPr>
              <w:t>5</w:t>
            </w:r>
            <w:r w:rsidRPr="00B05C35">
              <w:rPr>
                <w:rFonts w:ascii="Verdana" w:hAnsi="Verdana"/>
                <w:bCs/>
                <w:sz w:val="22"/>
                <w:szCs w:val="22"/>
              </w:rPr>
              <w:t>.</w:t>
            </w:r>
          </w:p>
          <w:p w14:paraId="2407AAE4" w14:textId="77777777" w:rsidR="006B0887" w:rsidRPr="00B05C35" w:rsidRDefault="006B0887" w:rsidP="006B0887">
            <w:pPr>
              <w:jc w:val="both"/>
              <w:rPr>
                <w:rFonts w:ascii="Verdana" w:hAnsi="Verdana"/>
                <w:bCs/>
                <w:sz w:val="22"/>
                <w:szCs w:val="22"/>
              </w:rPr>
            </w:pPr>
            <w:r w:rsidRPr="00B05C35">
              <w:rPr>
                <w:rFonts w:ascii="Verdana" w:hAnsi="Verdana"/>
                <w:bCs/>
                <w:sz w:val="22"/>
                <w:szCs w:val="22"/>
              </w:rPr>
              <w:t xml:space="preserve"> </w:t>
            </w:r>
          </w:p>
          <w:p w14:paraId="55EAAB63" w14:textId="1FAC2DD2" w:rsidR="00082382" w:rsidRPr="00B05C35" w:rsidRDefault="006B0887" w:rsidP="00F9557A">
            <w:pPr>
              <w:jc w:val="both"/>
              <w:rPr>
                <w:rFonts w:ascii="Verdana" w:hAnsi="Verdana"/>
                <w:bCs/>
                <w:sz w:val="22"/>
                <w:szCs w:val="22"/>
              </w:rPr>
            </w:pPr>
            <w:r w:rsidRPr="00B05C35">
              <w:rPr>
                <w:rFonts w:ascii="Verdana" w:hAnsi="Verdana"/>
                <w:b/>
                <w:sz w:val="22"/>
                <w:szCs w:val="22"/>
              </w:rPr>
              <w:t>No</w:t>
            </w:r>
            <w:r w:rsidRPr="00B05C35">
              <w:rPr>
                <w:rFonts w:ascii="Verdana" w:hAnsi="Verdana"/>
                <w:bCs/>
                <w:sz w:val="22"/>
                <w:szCs w:val="22"/>
              </w:rPr>
              <w:t>, continúa con la actividad No</w:t>
            </w:r>
            <w:r w:rsidR="0026135B">
              <w:rPr>
                <w:rFonts w:ascii="Verdana" w:hAnsi="Verdana"/>
                <w:bCs/>
                <w:sz w:val="22"/>
                <w:szCs w:val="22"/>
              </w:rPr>
              <w:t>.</w:t>
            </w:r>
            <w:r w:rsidRPr="00B05C35">
              <w:rPr>
                <w:rFonts w:ascii="Verdana" w:hAnsi="Verdana"/>
                <w:bCs/>
                <w:sz w:val="22"/>
                <w:szCs w:val="22"/>
              </w:rPr>
              <w:t xml:space="preserve"> 1</w:t>
            </w:r>
            <w:r w:rsidR="00E72FEE" w:rsidRPr="00B05C35">
              <w:rPr>
                <w:rFonts w:ascii="Verdana" w:hAnsi="Verdana"/>
                <w:bCs/>
                <w:sz w:val="22"/>
                <w:szCs w:val="22"/>
              </w:rPr>
              <w:t>6</w:t>
            </w:r>
            <w:r w:rsidRPr="00B05C35">
              <w:rPr>
                <w:rFonts w:ascii="Verdana" w:hAnsi="Verdana"/>
                <w:bCs/>
                <w:sz w:val="22"/>
                <w:szCs w:val="22"/>
              </w:rPr>
              <w:t>.</w:t>
            </w:r>
          </w:p>
        </w:tc>
        <w:tc>
          <w:tcPr>
            <w:tcW w:w="2151" w:type="dxa"/>
            <w:vAlign w:val="center"/>
          </w:tcPr>
          <w:p w14:paraId="26BDCB36" w14:textId="28E7BC68" w:rsidR="00FA686E" w:rsidRPr="00B05C35" w:rsidRDefault="00FA686E" w:rsidP="00FA686E">
            <w:pPr>
              <w:jc w:val="center"/>
              <w:rPr>
                <w:rFonts w:ascii="Verdana" w:hAnsi="Verdana"/>
                <w:sz w:val="22"/>
                <w:szCs w:val="22"/>
              </w:rPr>
            </w:pPr>
            <w:r w:rsidRPr="00B05C35">
              <w:rPr>
                <w:rFonts w:ascii="Verdana" w:hAnsi="Verdana"/>
                <w:sz w:val="22"/>
                <w:szCs w:val="22"/>
              </w:rPr>
              <w:lastRenderedPageBreak/>
              <w:t>Oficina de Control Disciplinario Interno</w:t>
            </w:r>
          </w:p>
        </w:tc>
        <w:tc>
          <w:tcPr>
            <w:tcW w:w="1352" w:type="dxa"/>
            <w:vAlign w:val="center"/>
          </w:tcPr>
          <w:p w14:paraId="5A298CB7" w14:textId="407B9662" w:rsidR="00FA686E" w:rsidRPr="00B05C35" w:rsidRDefault="00E1726E" w:rsidP="00FA686E">
            <w:pPr>
              <w:jc w:val="center"/>
              <w:rPr>
                <w:rFonts w:ascii="Verdana" w:hAnsi="Verdana" w:cs="Arial"/>
                <w:sz w:val="22"/>
                <w:szCs w:val="22"/>
              </w:rPr>
            </w:pPr>
            <w:r>
              <w:rPr>
                <w:rFonts w:ascii="Verdana" w:hAnsi="Verdana" w:cs="Arial"/>
                <w:sz w:val="22"/>
                <w:szCs w:val="22"/>
              </w:rPr>
              <w:t xml:space="preserve">No aplica </w:t>
            </w:r>
          </w:p>
        </w:tc>
        <w:tc>
          <w:tcPr>
            <w:tcW w:w="2616" w:type="dxa"/>
            <w:vAlign w:val="center"/>
          </w:tcPr>
          <w:p w14:paraId="070827DE" w14:textId="4398F2BD" w:rsidR="00FA686E" w:rsidRPr="00B05C35" w:rsidRDefault="00FA686E" w:rsidP="00CF2C96">
            <w:pPr>
              <w:jc w:val="center"/>
              <w:rPr>
                <w:rFonts w:ascii="Verdana" w:hAnsi="Verdana" w:cs="Arial"/>
                <w:sz w:val="22"/>
                <w:szCs w:val="22"/>
              </w:rPr>
            </w:pPr>
            <w:r w:rsidRPr="00B05C35">
              <w:rPr>
                <w:rFonts w:ascii="Verdana" w:hAnsi="Verdana"/>
                <w:sz w:val="22"/>
                <w:szCs w:val="22"/>
              </w:rPr>
              <w:t xml:space="preserve">Fallo de </w:t>
            </w:r>
            <w:r w:rsidR="00EC3E5E">
              <w:rPr>
                <w:rFonts w:ascii="Verdana" w:hAnsi="Verdana"/>
                <w:sz w:val="22"/>
                <w:szCs w:val="22"/>
              </w:rPr>
              <w:t>P</w:t>
            </w:r>
            <w:r w:rsidRPr="00B05C35">
              <w:rPr>
                <w:rFonts w:ascii="Verdana" w:hAnsi="Verdana"/>
                <w:sz w:val="22"/>
                <w:szCs w:val="22"/>
              </w:rPr>
              <w:t xml:space="preserve">rimera </w:t>
            </w:r>
            <w:r w:rsidR="00EB28E3" w:rsidRPr="00B05C35">
              <w:rPr>
                <w:rFonts w:ascii="Verdana" w:hAnsi="Verdana"/>
                <w:sz w:val="22"/>
                <w:szCs w:val="22"/>
              </w:rPr>
              <w:t>I</w:t>
            </w:r>
            <w:r w:rsidRPr="00B05C35">
              <w:rPr>
                <w:rFonts w:ascii="Verdana" w:hAnsi="Verdana"/>
                <w:sz w:val="22"/>
                <w:szCs w:val="22"/>
              </w:rPr>
              <w:t>nstancia</w:t>
            </w:r>
          </w:p>
        </w:tc>
      </w:tr>
      <w:tr w:rsidR="00B05C35" w:rsidRPr="00B05C35" w14:paraId="33AD2F84" w14:textId="77777777" w:rsidTr="00CF2C96">
        <w:trPr>
          <w:trHeight w:val="287"/>
        </w:trPr>
        <w:tc>
          <w:tcPr>
            <w:tcW w:w="633" w:type="dxa"/>
            <w:vAlign w:val="center"/>
          </w:tcPr>
          <w:p w14:paraId="2BBE85A5" w14:textId="5E29177D" w:rsidR="00FA686E" w:rsidRPr="00B05C35" w:rsidRDefault="00FA686E" w:rsidP="00FA686E">
            <w:pPr>
              <w:jc w:val="center"/>
              <w:rPr>
                <w:rFonts w:ascii="Verdana" w:hAnsi="Verdana" w:cs="Arial"/>
                <w:sz w:val="22"/>
                <w:szCs w:val="22"/>
              </w:rPr>
            </w:pPr>
            <w:r w:rsidRPr="00B05C35">
              <w:rPr>
                <w:rFonts w:ascii="Verdana" w:hAnsi="Verdana" w:cs="Arial"/>
                <w:sz w:val="22"/>
                <w:szCs w:val="22"/>
              </w:rPr>
              <w:t>1</w:t>
            </w:r>
            <w:r w:rsidR="00E72FEE" w:rsidRPr="00B05C35">
              <w:rPr>
                <w:rFonts w:ascii="Verdana" w:hAnsi="Verdana" w:cs="Arial"/>
                <w:sz w:val="22"/>
                <w:szCs w:val="22"/>
              </w:rPr>
              <w:t>5</w:t>
            </w:r>
          </w:p>
        </w:tc>
        <w:tc>
          <w:tcPr>
            <w:tcW w:w="2877" w:type="dxa"/>
          </w:tcPr>
          <w:p w14:paraId="55062096" w14:textId="1378B564" w:rsidR="00FA686E" w:rsidRPr="00B05C35" w:rsidRDefault="00FA686E" w:rsidP="00FA686E">
            <w:pPr>
              <w:jc w:val="both"/>
              <w:rPr>
                <w:rFonts w:ascii="Verdana" w:hAnsi="Verdana"/>
                <w:b/>
                <w:sz w:val="22"/>
                <w:szCs w:val="22"/>
              </w:rPr>
            </w:pPr>
            <w:r w:rsidRPr="00B05C35">
              <w:rPr>
                <w:rFonts w:ascii="Verdana" w:hAnsi="Verdana"/>
                <w:b/>
                <w:sz w:val="22"/>
                <w:szCs w:val="22"/>
              </w:rPr>
              <w:t>Decidir sobre concesión del recurso de apelación.</w:t>
            </w:r>
          </w:p>
          <w:p w14:paraId="0638F6DE" w14:textId="77777777" w:rsidR="00FA686E" w:rsidRPr="00B05C35" w:rsidRDefault="00FA686E" w:rsidP="00FA686E">
            <w:pPr>
              <w:jc w:val="both"/>
              <w:rPr>
                <w:rFonts w:ascii="Verdana" w:hAnsi="Verdana"/>
                <w:bCs/>
                <w:sz w:val="22"/>
                <w:szCs w:val="22"/>
              </w:rPr>
            </w:pPr>
          </w:p>
          <w:p w14:paraId="319A8BE0" w14:textId="47E84DFD" w:rsidR="00FA686E" w:rsidRPr="00B05C35" w:rsidRDefault="00FA686E" w:rsidP="00FA686E">
            <w:pPr>
              <w:jc w:val="both"/>
              <w:rPr>
                <w:rFonts w:ascii="Verdana" w:hAnsi="Verdana"/>
                <w:bCs/>
                <w:sz w:val="22"/>
                <w:szCs w:val="22"/>
              </w:rPr>
            </w:pPr>
            <w:r w:rsidRPr="00B05C35">
              <w:rPr>
                <w:rFonts w:ascii="Verdana" w:hAnsi="Verdana"/>
                <w:bCs/>
                <w:sz w:val="22"/>
                <w:szCs w:val="22"/>
              </w:rPr>
              <w:t>El recurso de apelación procede</w:t>
            </w:r>
            <w:r w:rsidR="00524774" w:rsidRPr="00B05C35">
              <w:rPr>
                <w:rFonts w:ascii="Verdana" w:hAnsi="Verdana"/>
                <w:bCs/>
                <w:sz w:val="22"/>
                <w:szCs w:val="22"/>
              </w:rPr>
              <w:t xml:space="preserve"> </w:t>
            </w:r>
            <w:r w:rsidR="004B73D2" w:rsidRPr="00B05C35">
              <w:rPr>
                <w:rFonts w:ascii="Verdana" w:hAnsi="Verdana"/>
                <w:bCs/>
                <w:sz w:val="22"/>
                <w:szCs w:val="22"/>
              </w:rPr>
              <w:t xml:space="preserve">únicamente </w:t>
            </w:r>
            <w:r w:rsidR="00BB0937" w:rsidRPr="00B05C35">
              <w:rPr>
                <w:rFonts w:ascii="Verdana" w:hAnsi="Verdana"/>
                <w:bCs/>
                <w:sz w:val="22"/>
                <w:szCs w:val="22"/>
              </w:rPr>
              <w:t xml:space="preserve">contra la decisión que niega pruebas </w:t>
            </w:r>
            <w:r w:rsidR="00901B42" w:rsidRPr="00B05C35">
              <w:rPr>
                <w:rFonts w:ascii="Verdana" w:hAnsi="Verdana"/>
                <w:bCs/>
                <w:sz w:val="22"/>
                <w:szCs w:val="22"/>
              </w:rPr>
              <w:t>en etapa de juicio, la decisión de archivo,</w:t>
            </w:r>
            <w:r w:rsidR="00524774" w:rsidRPr="00B05C35">
              <w:rPr>
                <w:rFonts w:ascii="Verdana" w:hAnsi="Verdana"/>
                <w:bCs/>
                <w:sz w:val="22"/>
                <w:szCs w:val="22"/>
              </w:rPr>
              <w:t xml:space="preserve"> la decisión que finalice el procedimiento </w:t>
            </w:r>
            <w:r w:rsidR="00B67B7F" w:rsidRPr="00B05C35">
              <w:rPr>
                <w:rFonts w:ascii="Verdana" w:hAnsi="Verdana"/>
                <w:bCs/>
                <w:sz w:val="22"/>
                <w:szCs w:val="22"/>
              </w:rPr>
              <w:t xml:space="preserve">para el testigo renuente y el quejoso temerario, y el </w:t>
            </w:r>
            <w:r w:rsidRPr="00B05C35">
              <w:rPr>
                <w:rFonts w:ascii="Verdana" w:hAnsi="Verdana"/>
                <w:bCs/>
                <w:sz w:val="22"/>
                <w:szCs w:val="22"/>
              </w:rPr>
              <w:t>fallo de primera instancia.</w:t>
            </w:r>
            <w:r w:rsidR="008C2485" w:rsidRPr="00B05C35">
              <w:rPr>
                <w:rFonts w:ascii="Verdana" w:hAnsi="Verdana"/>
                <w:bCs/>
                <w:sz w:val="22"/>
                <w:szCs w:val="22"/>
              </w:rPr>
              <w:t xml:space="preserve"> </w:t>
            </w:r>
            <w:r w:rsidRPr="00B05C35">
              <w:rPr>
                <w:rFonts w:ascii="Verdana" w:hAnsi="Verdana"/>
                <w:bCs/>
                <w:sz w:val="22"/>
                <w:szCs w:val="22"/>
              </w:rPr>
              <w:t>(Art.134 CGD)</w:t>
            </w:r>
            <w:r w:rsidR="008C2485" w:rsidRPr="00B05C35">
              <w:rPr>
                <w:rFonts w:ascii="Verdana" w:hAnsi="Verdana"/>
                <w:bCs/>
                <w:sz w:val="22"/>
                <w:szCs w:val="22"/>
              </w:rPr>
              <w:t>.</w:t>
            </w:r>
            <w:r w:rsidRPr="00B05C35">
              <w:rPr>
                <w:rFonts w:ascii="Verdana" w:hAnsi="Verdana"/>
                <w:bCs/>
                <w:sz w:val="22"/>
                <w:szCs w:val="22"/>
              </w:rPr>
              <w:t xml:space="preserve"> </w:t>
            </w:r>
          </w:p>
          <w:p w14:paraId="06C072E8" w14:textId="77777777" w:rsidR="006B0887" w:rsidRPr="00B05C35" w:rsidRDefault="006B0887" w:rsidP="006B0887">
            <w:pPr>
              <w:jc w:val="both"/>
            </w:pPr>
          </w:p>
          <w:p w14:paraId="56A50904" w14:textId="62073F33" w:rsidR="006B0887" w:rsidRPr="00B05C35" w:rsidRDefault="006B0887" w:rsidP="006B0887">
            <w:pPr>
              <w:jc w:val="both"/>
              <w:rPr>
                <w:rFonts w:ascii="Verdana" w:hAnsi="Verdana"/>
                <w:bCs/>
                <w:sz w:val="22"/>
                <w:szCs w:val="22"/>
              </w:rPr>
            </w:pPr>
            <w:r w:rsidRPr="00B05C35">
              <w:rPr>
                <w:rFonts w:ascii="Verdana" w:hAnsi="Verdana"/>
                <w:bCs/>
                <w:sz w:val="22"/>
                <w:szCs w:val="22"/>
              </w:rPr>
              <w:t xml:space="preserve">¿Procede el recurso de apelación contra </w:t>
            </w:r>
            <w:r w:rsidR="0026135B">
              <w:rPr>
                <w:rFonts w:ascii="Verdana" w:hAnsi="Verdana"/>
                <w:bCs/>
                <w:sz w:val="22"/>
                <w:szCs w:val="22"/>
              </w:rPr>
              <w:t xml:space="preserve">el </w:t>
            </w:r>
            <w:r w:rsidRPr="00B05C35">
              <w:rPr>
                <w:rFonts w:ascii="Verdana" w:hAnsi="Verdana"/>
                <w:bCs/>
                <w:sz w:val="22"/>
                <w:szCs w:val="22"/>
              </w:rPr>
              <w:t>fallo de primera instancia?</w:t>
            </w:r>
          </w:p>
          <w:p w14:paraId="1457D1FF" w14:textId="77777777" w:rsidR="006B0887" w:rsidRPr="00B05C35" w:rsidRDefault="006B0887" w:rsidP="006B0887">
            <w:pPr>
              <w:jc w:val="both"/>
              <w:rPr>
                <w:rFonts w:ascii="Verdana" w:hAnsi="Verdana"/>
                <w:bCs/>
                <w:sz w:val="22"/>
                <w:szCs w:val="22"/>
              </w:rPr>
            </w:pPr>
          </w:p>
          <w:p w14:paraId="02CF8A01" w14:textId="77777777" w:rsidR="0026135B" w:rsidRDefault="006B0887" w:rsidP="006B0887">
            <w:pPr>
              <w:jc w:val="both"/>
              <w:rPr>
                <w:rFonts w:ascii="Verdana" w:hAnsi="Verdana"/>
                <w:bCs/>
                <w:sz w:val="22"/>
                <w:szCs w:val="22"/>
              </w:rPr>
            </w:pPr>
            <w:r w:rsidRPr="00B05C35">
              <w:rPr>
                <w:rFonts w:ascii="Verdana" w:hAnsi="Verdana"/>
                <w:bCs/>
                <w:sz w:val="22"/>
                <w:szCs w:val="22"/>
              </w:rPr>
              <w:t>Sí, es procedente, se concede el recurso mediante auto, que se comunica y se envía a segunda instancia</w:t>
            </w:r>
            <w:r w:rsidR="00D22082">
              <w:rPr>
                <w:rFonts w:ascii="Verdana" w:hAnsi="Verdana"/>
                <w:bCs/>
                <w:sz w:val="22"/>
                <w:szCs w:val="22"/>
              </w:rPr>
              <w:t>, mediante memorando dirigido al despacho del Superintendente de Sociedades.</w:t>
            </w:r>
            <w:r w:rsidR="00E72FEE" w:rsidRPr="00B05C35">
              <w:rPr>
                <w:rFonts w:ascii="Verdana" w:hAnsi="Verdana"/>
                <w:bCs/>
                <w:sz w:val="22"/>
                <w:szCs w:val="22"/>
              </w:rPr>
              <w:t xml:space="preserve"> </w:t>
            </w:r>
          </w:p>
          <w:p w14:paraId="2658BA00" w14:textId="6EEDF086" w:rsidR="006B0887" w:rsidRPr="00B05C35" w:rsidRDefault="00E72FEE" w:rsidP="006B0887">
            <w:pPr>
              <w:jc w:val="both"/>
              <w:rPr>
                <w:rFonts w:ascii="Verdana" w:hAnsi="Verdana"/>
                <w:bCs/>
                <w:sz w:val="22"/>
                <w:szCs w:val="22"/>
              </w:rPr>
            </w:pPr>
            <w:r w:rsidRPr="00B05C35">
              <w:rPr>
                <w:rFonts w:ascii="Verdana" w:hAnsi="Verdana"/>
                <w:bCs/>
                <w:sz w:val="22"/>
                <w:szCs w:val="22"/>
              </w:rPr>
              <w:t>Continúa con la actividad No</w:t>
            </w:r>
            <w:r w:rsidR="0026135B">
              <w:rPr>
                <w:rFonts w:ascii="Verdana" w:hAnsi="Verdana"/>
                <w:bCs/>
                <w:sz w:val="22"/>
                <w:szCs w:val="22"/>
              </w:rPr>
              <w:t>.</w:t>
            </w:r>
            <w:r w:rsidRPr="00B05C35">
              <w:rPr>
                <w:rFonts w:ascii="Verdana" w:hAnsi="Verdana"/>
                <w:bCs/>
                <w:sz w:val="22"/>
                <w:szCs w:val="22"/>
              </w:rPr>
              <w:t xml:space="preserve"> 1</w:t>
            </w:r>
            <w:r w:rsidR="00D22082">
              <w:rPr>
                <w:rFonts w:ascii="Verdana" w:hAnsi="Verdana"/>
                <w:bCs/>
                <w:sz w:val="22"/>
                <w:szCs w:val="22"/>
              </w:rPr>
              <w:t>6</w:t>
            </w:r>
            <w:r w:rsidRPr="00B05C35">
              <w:rPr>
                <w:rFonts w:ascii="Verdana" w:hAnsi="Verdana"/>
                <w:bCs/>
                <w:sz w:val="22"/>
                <w:szCs w:val="22"/>
              </w:rPr>
              <w:t>.</w:t>
            </w:r>
            <w:r w:rsidR="006B0887" w:rsidRPr="00B05C35">
              <w:rPr>
                <w:rFonts w:ascii="Verdana" w:hAnsi="Verdana"/>
                <w:bCs/>
                <w:sz w:val="22"/>
                <w:szCs w:val="22"/>
              </w:rPr>
              <w:t xml:space="preserve"> </w:t>
            </w:r>
          </w:p>
          <w:p w14:paraId="49107F42" w14:textId="2004D40C" w:rsidR="006B0887" w:rsidRPr="00B05C35" w:rsidRDefault="006B0887" w:rsidP="006B0887">
            <w:pPr>
              <w:jc w:val="both"/>
              <w:rPr>
                <w:rFonts w:ascii="Verdana" w:hAnsi="Verdana"/>
                <w:bCs/>
                <w:sz w:val="22"/>
                <w:szCs w:val="22"/>
              </w:rPr>
            </w:pPr>
          </w:p>
          <w:p w14:paraId="2E7DA532" w14:textId="77777777" w:rsidR="0026135B" w:rsidRDefault="006B0887" w:rsidP="006B0887">
            <w:pPr>
              <w:jc w:val="both"/>
              <w:rPr>
                <w:rFonts w:ascii="Verdana" w:hAnsi="Verdana"/>
                <w:bCs/>
                <w:sz w:val="22"/>
                <w:szCs w:val="22"/>
              </w:rPr>
            </w:pPr>
            <w:r w:rsidRPr="00B05C35">
              <w:rPr>
                <w:rFonts w:ascii="Verdana" w:hAnsi="Verdana"/>
                <w:bCs/>
                <w:sz w:val="22"/>
                <w:szCs w:val="22"/>
              </w:rPr>
              <w:t xml:space="preserve">No, es procedente, por no presentarse oportunamente o no se sustenta en debida forma, se declara desierto o se rechaza y </w:t>
            </w:r>
            <w:r w:rsidRPr="00B05C35">
              <w:rPr>
                <w:rFonts w:ascii="Verdana" w:hAnsi="Verdana"/>
                <w:bCs/>
                <w:sz w:val="22"/>
                <w:szCs w:val="22"/>
              </w:rPr>
              <w:lastRenderedPageBreak/>
              <w:t xml:space="preserve">se concede el recurso de queja. </w:t>
            </w:r>
          </w:p>
          <w:p w14:paraId="4719D199" w14:textId="23FED848" w:rsidR="00E1726E" w:rsidRPr="00B05C35" w:rsidRDefault="006B0887" w:rsidP="00026822">
            <w:pPr>
              <w:jc w:val="both"/>
              <w:rPr>
                <w:rFonts w:ascii="Verdana" w:hAnsi="Verdana"/>
                <w:bCs/>
                <w:sz w:val="22"/>
                <w:szCs w:val="22"/>
              </w:rPr>
            </w:pPr>
            <w:r w:rsidRPr="00B05C35">
              <w:rPr>
                <w:rFonts w:ascii="Verdana" w:hAnsi="Verdana"/>
                <w:bCs/>
                <w:sz w:val="22"/>
                <w:szCs w:val="22"/>
              </w:rPr>
              <w:t>Continúa con la actividad No</w:t>
            </w:r>
            <w:r w:rsidR="0026135B">
              <w:rPr>
                <w:rFonts w:ascii="Verdana" w:hAnsi="Verdana"/>
                <w:bCs/>
                <w:sz w:val="22"/>
                <w:szCs w:val="22"/>
              </w:rPr>
              <w:t>.</w:t>
            </w:r>
            <w:r w:rsidRPr="00B05C35">
              <w:rPr>
                <w:rFonts w:ascii="Verdana" w:hAnsi="Verdana"/>
                <w:bCs/>
                <w:sz w:val="22"/>
                <w:szCs w:val="22"/>
              </w:rPr>
              <w:t xml:space="preserve"> 1</w:t>
            </w:r>
            <w:r w:rsidR="00D22082">
              <w:rPr>
                <w:rFonts w:ascii="Verdana" w:hAnsi="Verdana"/>
                <w:bCs/>
                <w:sz w:val="22"/>
                <w:szCs w:val="22"/>
              </w:rPr>
              <w:t>7</w:t>
            </w:r>
            <w:r w:rsidRPr="00B05C35">
              <w:rPr>
                <w:rFonts w:ascii="Verdana" w:hAnsi="Verdana"/>
                <w:bCs/>
                <w:sz w:val="22"/>
                <w:szCs w:val="22"/>
              </w:rPr>
              <w:t>.</w:t>
            </w:r>
          </w:p>
        </w:tc>
        <w:tc>
          <w:tcPr>
            <w:tcW w:w="2151" w:type="dxa"/>
            <w:vAlign w:val="center"/>
          </w:tcPr>
          <w:p w14:paraId="27396DCA" w14:textId="6C0C713C" w:rsidR="00FA686E" w:rsidRPr="00B05C35" w:rsidRDefault="00FA686E" w:rsidP="00FA686E">
            <w:pPr>
              <w:jc w:val="center"/>
              <w:rPr>
                <w:rFonts w:ascii="Verdana" w:hAnsi="Verdana"/>
                <w:sz w:val="22"/>
                <w:szCs w:val="22"/>
              </w:rPr>
            </w:pPr>
            <w:r w:rsidRPr="00B05C35">
              <w:rPr>
                <w:rFonts w:ascii="Verdana" w:hAnsi="Verdana"/>
                <w:sz w:val="22"/>
                <w:szCs w:val="22"/>
              </w:rPr>
              <w:lastRenderedPageBreak/>
              <w:t>Grupo de Instrucción Disciplinaria</w:t>
            </w:r>
          </w:p>
          <w:p w14:paraId="6135954E" w14:textId="77777777" w:rsidR="00FA686E" w:rsidRPr="00B05C35" w:rsidRDefault="00FA686E" w:rsidP="00FA686E">
            <w:pPr>
              <w:jc w:val="center"/>
              <w:rPr>
                <w:rFonts w:ascii="Verdana" w:hAnsi="Verdana"/>
                <w:sz w:val="22"/>
                <w:szCs w:val="22"/>
              </w:rPr>
            </w:pPr>
          </w:p>
          <w:p w14:paraId="448ABF70" w14:textId="7C89645B" w:rsidR="00FA686E" w:rsidRPr="00B05C35" w:rsidRDefault="00FA686E" w:rsidP="00FA686E">
            <w:pPr>
              <w:jc w:val="center"/>
              <w:rPr>
                <w:rFonts w:ascii="Verdana" w:hAnsi="Verdana"/>
                <w:sz w:val="22"/>
                <w:szCs w:val="22"/>
              </w:rPr>
            </w:pPr>
            <w:r w:rsidRPr="00B05C35">
              <w:rPr>
                <w:rFonts w:ascii="Verdana" w:hAnsi="Verdana"/>
                <w:sz w:val="22"/>
                <w:szCs w:val="22"/>
              </w:rPr>
              <w:t>Oficina de Control Disciplinario Interno</w:t>
            </w:r>
          </w:p>
        </w:tc>
        <w:tc>
          <w:tcPr>
            <w:tcW w:w="1352" w:type="dxa"/>
            <w:vAlign w:val="center"/>
          </w:tcPr>
          <w:p w14:paraId="19DEF1E6" w14:textId="56BDFE0A" w:rsidR="00FA686E" w:rsidRPr="00B05C35" w:rsidRDefault="00FA686E" w:rsidP="00FA686E">
            <w:pPr>
              <w:jc w:val="center"/>
              <w:rPr>
                <w:rFonts w:ascii="Verdana" w:hAnsi="Verdana" w:cs="Arial"/>
                <w:sz w:val="22"/>
                <w:szCs w:val="22"/>
              </w:rPr>
            </w:pPr>
            <w:r w:rsidRPr="00B05C35">
              <w:rPr>
                <w:rFonts w:ascii="Verdana" w:hAnsi="Verdana" w:cs="Arial"/>
                <w:sz w:val="22"/>
                <w:szCs w:val="22"/>
              </w:rPr>
              <w:t>X</w:t>
            </w:r>
          </w:p>
        </w:tc>
        <w:tc>
          <w:tcPr>
            <w:tcW w:w="2616" w:type="dxa"/>
            <w:vAlign w:val="center"/>
          </w:tcPr>
          <w:p w14:paraId="43BAE421" w14:textId="012FD204" w:rsidR="00FA686E" w:rsidRDefault="00FA686E" w:rsidP="00FA686E">
            <w:pPr>
              <w:jc w:val="center"/>
              <w:rPr>
                <w:rFonts w:ascii="Verdana" w:hAnsi="Verdana"/>
                <w:sz w:val="22"/>
                <w:szCs w:val="22"/>
              </w:rPr>
            </w:pPr>
            <w:r w:rsidRPr="00B05C35">
              <w:rPr>
                <w:rFonts w:ascii="Verdana" w:hAnsi="Verdana"/>
                <w:sz w:val="22"/>
                <w:szCs w:val="22"/>
              </w:rPr>
              <w:t>A</w:t>
            </w:r>
            <w:r w:rsidR="004814A8" w:rsidRPr="00B05C35">
              <w:rPr>
                <w:rFonts w:ascii="Verdana" w:hAnsi="Verdana"/>
                <w:sz w:val="22"/>
                <w:szCs w:val="22"/>
              </w:rPr>
              <w:t xml:space="preserve">uto </w:t>
            </w:r>
            <w:r w:rsidR="00EC3E5E">
              <w:rPr>
                <w:rFonts w:ascii="Verdana" w:hAnsi="Verdana"/>
                <w:sz w:val="22"/>
                <w:szCs w:val="22"/>
              </w:rPr>
              <w:t>m</w:t>
            </w:r>
            <w:r w:rsidR="004814A8" w:rsidRPr="00B05C35">
              <w:rPr>
                <w:rFonts w:ascii="Verdana" w:hAnsi="Verdana"/>
                <w:sz w:val="22"/>
                <w:szCs w:val="22"/>
              </w:rPr>
              <w:t xml:space="preserve">ediante el </w:t>
            </w:r>
            <w:r w:rsidR="00EC3E5E">
              <w:rPr>
                <w:rFonts w:ascii="Verdana" w:hAnsi="Verdana"/>
                <w:sz w:val="22"/>
                <w:szCs w:val="22"/>
              </w:rPr>
              <w:t>c</w:t>
            </w:r>
            <w:r w:rsidR="004814A8" w:rsidRPr="00B05C35">
              <w:rPr>
                <w:rFonts w:ascii="Verdana" w:hAnsi="Verdana"/>
                <w:sz w:val="22"/>
                <w:szCs w:val="22"/>
              </w:rPr>
              <w:t>ual se</w:t>
            </w:r>
            <w:r w:rsidR="0026135B">
              <w:rPr>
                <w:rFonts w:ascii="Verdana" w:hAnsi="Verdana"/>
                <w:sz w:val="22"/>
                <w:szCs w:val="22"/>
              </w:rPr>
              <w:t xml:space="preserve"> </w:t>
            </w:r>
            <w:r w:rsidR="00EC3E5E">
              <w:rPr>
                <w:rFonts w:ascii="Verdana" w:hAnsi="Verdana"/>
                <w:sz w:val="22"/>
                <w:szCs w:val="22"/>
              </w:rPr>
              <w:t>r</w:t>
            </w:r>
            <w:r w:rsidR="0026135B">
              <w:rPr>
                <w:rFonts w:ascii="Verdana" w:hAnsi="Verdana"/>
                <w:sz w:val="22"/>
                <w:szCs w:val="22"/>
              </w:rPr>
              <w:t>esuelve</w:t>
            </w:r>
            <w:r w:rsidR="00847B5B">
              <w:rPr>
                <w:rFonts w:ascii="Verdana" w:hAnsi="Verdana"/>
                <w:sz w:val="22"/>
                <w:szCs w:val="22"/>
              </w:rPr>
              <w:t xml:space="preserve"> el </w:t>
            </w:r>
            <w:r w:rsidR="00EC3E5E">
              <w:rPr>
                <w:rFonts w:ascii="Verdana" w:hAnsi="Verdana"/>
                <w:sz w:val="22"/>
                <w:szCs w:val="22"/>
              </w:rPr>
              <w:t>r</w:t>
            </w:r>
            <w:r w:rsidR="004814A8" w:rsidRPr="00B05C35">
              <w:rPr>
                <w:rFonts w:ascii="Verdana" w:hAnsi="Verdana"/>
                <w:sz w:val="22"/>
                <w:szCs w:val="22"/>
              </w:rPr>
              <w:t>ecurso</w:t>
            </w:r>
          </w:p>
          <w:p w14:paraId="5644174D" w14:textId="77777777" w:rsidR="00377DF7" w:rsidRDefault="00377DF7" w:rsidP="00FA686E">
            <w:pPr>
              <w:jc w:val="center"/>
              <w:rPr>
                <w:rFonts w:ascii="Verdana" w:hAnsi="Verdana" w:cs="Arial"/>
                <w:sz w:val="22"/>
                <w:szCs w:val="22"/>
              </w:rPr>
            </w:pPr>
          </w:p>
          <w:p w14:paraId="18F2BF9A" w14:textId="0A790691" w:rsidR="00377DF7" w:rsidRPr="00B05C35" w:rsidRDefault="00D22082" w:rsidP="00FA686E">
            <w:pPr>
              <w:jc w:val="center"/>
              <w:rPr>
                <w:rFonts w:ascii="Verdana" w:hAnsi="Verdana" w:cs="Arial"/>
                <w:sz w:val="22"/>
                <w:szCs w:val="22"/>
              </w:rPr>
            </w:pPr>
            <w:r>
              <w:rPr>
                <w:rFonts w:ascii="Verdana" w:hAnsi="Verdana" w:cs="Arial"/>
                <w:sz w:val="22"/>
                <w:szCs w:val="22"/>
              </w:rPr>
              <w:t>Memorando</w:t>
            </w:r>
          </w:p>
        </w:tc>
      </w:tr>
      <w:tr w:rsidR="00B05C35" w:rsidRPr="00B05C35" w14:paraId="35D2F74C" w14:textId="77777777" w:rsidTr="00CF2C96">
        <w:trPr>
          <w:trHeight w:val="287"/>
        </w:trPr>
        <w:tc>
          <w:tcPr>
            <w:tcW w:w="633" w:type="dxa"/>
            <w:vAlign w:val="center"/>
          </w:tcPr>
          <w:p w14:paraId="1604BA1D" w14:textId="57D29493" w:rsidR="00FA686E" w:rsidRPr="00B05C35" w:rsidRDefault="00FA686E" w:rsidP="00FA686E">
            <w:pPr>
              <w:jc w:val="center"/>
              <w:rPr>
                <w:rFonts w:ascii="Verdana" w:hAnsi="Verdana" w:cs="Arial"/>
                <w:sz w:val="22"/>
                <w:szCs w:val="22"/>
              </w:rPr>
            </w:pPr>
            <w:r w:rsidRPr="00B05C35">
              <w:rPr>
                <w:rFonts w:ascii="Verdana" w:hAnsi="Verdana" w:cs="Arial"/>
                <w:sz w:val="22"/>
                <w:szCs w:val="22"/>
              </w:rPr>
              <w:t>1</w:t>
            </w:r>
            <w:r w:rsidR="00E72FEE" w:rsidRPr="00B05C35">
              <w:rPr>
                <w:rFonts w:ascii="Verdana" w:hAnsi="Verdana" w:cs="Arial"/>
                <w:sz w:val="22"/>
                <w:szCs w:val="22"/>
              </w:rPr>
              <w:t>6</w:t>
            </w:r>
          </w:p>
        </w:tc>
        <w:tc>
          <w:tcPr>
            <w:tcW w:w="2877" w:type="dxa"/>
          </w:tcPr>
          <w:p w14:paraId="0B034274" w14:textId="29FEBAA4" w:rsidR="00FA686E" w:rsidRPr="00B05C35" w:rsidRDefault="00E72FEE" w:rsidP="00FA686E">
            <w:pPr>
              <w:jc w:val="both"/>
              <w:rPr>
                <w:rFonts w:ascii="Verdana" w:hAnsi="Verdana"/>
                <w:b/>
                <w:sz w:val="22"/>
                <w:szCs w:val="22"/>
              </w:rPr>
            </w:pPr>
            <w:r w:rsidRPr="00B05C35">
              <w:rPr>
                <w:rFonts w:ascii="Verdana" w:hAnsi="Verdana"/>
                <w:b/>
                <w:sz w:val="22"/>
                <w:szCs w:val="22"/>
              </w:rPr>
              <w:t xml:space="preserve">Segunda </w:t>
            </w:r>
            <w:r w:rsidR="00AE6BD4">
              <w:rPr>
                <w:rFonts w:ascii="Verdana" w:hAnsi="Verdana"/>
                <w:b/>
                <w:sz w:val="22"/>
                <w:szCs w:val="22"/>
              </w:rPr>
              <w:t>i</w:t>
            </w:r>
            <w:r w:rsidRPr="00B05C35">
              <w:rPr>
                <w:rFonts w:ascii="Verdana" w:hAnsi="Verdana"/>
                <w:b/>
                <w:sz w:val="22"/>
                <w:szCs w:val="22"/>
              </w:rPr>
              <w:t>nstancia</w:t>
            </w:r>
            <w:r w:rsidR="0026135B">
              <w:rPr>
                <w:rFonts w:ascii="Verdana" w:hAnsi="Verdana"/>
                <w:b/>
                <w:sz w:val="22"/>
                <w:szCs w:val="22"/>
              </w:rPr>
              <w:t>.</w:t>
            </w:r>
          </w:p>
          <w:p w14:paraId="3767B2D9" w14:textId="77777777" w:rsidR="00FA686E" w:rsidRPr="00B05C35" w:rsidRDefault="00FA686E" w:rsidP="00FA686E">
            <w:pPr>
              <w:jc w:val="both"/>
              <w:rPr>
                <w:rFonts w:ascii="Verdana" w:hAnsi="Verdana"/>
                <w:bCs/>
                <w:sz w:val="22"/>
                <w:szCs w:val="22"/>
              </w:rPr>
            </w:pPr>
          </w:p>
          <w:p w14:paraId="77A76A33" w14:textId="77777777" w:rsidR="00E72FEE" w:rsidRDefault="00E72FEE" w:rsidP="00E72FEE">
            <w:pPr>
              <w:jc w:val="both"/>
              <w:rPr>
                <w:rFonts w:ascii="Verdana" w:hAnsi="Verdana"/>
                <w:bCs/>
                <w:sz w:val="22"/>
                <w:szCs w:val="22"/>
                <w:lang w:val="es-CO"/>
              </w:rPr>
            </w:pPr>
            <w:r w:rsidRPr="00E72FEE">
              <w:rPr>
                <w:rFonts w:ascii="Verdana" w:hAnsi="Verdana"/>
                <w:bCs/>
                <w:sz w:val="22"/>
                <w:szCs w:val="22"/>
                <w:lang w:val="es-CO"/>
              </w:rPr>
              <w:t>El funcionario de segunda instancia deberá decidir por escrito dentro de los cuarenta y cinco (45) días siguientes a la fecha en que hubiere recibido el proceso.</w:t>
            </w:r>
          </w:p>
          <w:p w14:paraId="775BDD7A" w14:textId="77777777" w:rsidR="00FF3400" w:rsidRPr="00E72FEE" w:rsidRDefault="00FF3400" w:rsidP="00E72FEE">
            <w:pPr>
              <w:jc w:val="both"/>
              <w:rPr>
                <w:rFonts w:ascii="Verdana" w:hAnsi="Verdana"/>
                <w:bCs/>
                <w:sz w:val="22"/>
                <w:szCs w:val="22"/>
                <w:lang w:val="es-CO"/>
              </w:rPr>
            </w:pPr>
          </w:p>
          <w:p w14:paraId="1C5C641E" w14:textId="3B9F36FA" w:rsidR="00E72FEE" w:rsidRPr="00B05C35" w:rsidRDefault="00E72FEE" w:rsidP="00E72FEE">
            <w:pPr>
              <w:jc w:val="both"/>
              <w:rPr>
                <w:rFonts w:ascii="Verdana" w:hAnsi="Verdana"/>
                <w:bCs/>
                <w:sz w:val="22"/>
                <w:szCs w:val="22"/>
              </w:rPr>
            </w:pPr>
            <w:r w:rsidRPr="00E72FEE">
              <w:rPr>
                <w:rFonts w:ascii="Verdana" w:hAnsi="Verdana"/>
                <w:bCs/>
                <w:sz w:val="22"/>
                <w:szCs w:val="22"/>
                <w:lang w:val="es-CO"/>
              </w:rPr>
              <w:t>El recurso de apelación otorga competencia al funcionario de segunda instancia para revisar únicamente los aspectos impugnados y aquellos otros que resulten inescindiblemente vinculados al objeto de impugnación.</w:t>
            </w:r>
            <w:r w:rsidRPr="00B05C35">
              <w:rPr>
                <w:rFonts w:ascii="Verdana" w:hAnsi="Verdana"/>
                <w:bCs/>
                <w:sz w:val="22"/>
                <w:szCs w:val="22"/>
                <w:lang w:val="es-CO"/>
              </w:rPr>
              <w:t xml:space="preserve"> </w:t>
            </w:r>
            <w:r w:rsidRPr="00B05C35">
              <w:rPr>
                <w:rFonts w:ascii="Verdana" w:hAnsi="Verdana"/>
                <w:bCs/>
                <w:sz w:val="22"/>
                <w:szCs w:val="22"/>
              </w:rPr>
              <w:t xml:space="preserve">(Art.234 CGD). </w:t>
            </w:r>
          </w:p>
          <w:p w14:paraId="6CA21A10" w14:textId="1F79A0E7" w:rsidR="00E72FEE" w:rsidRPr="00E72FEE" w:rsidRDefault="00E72FEE" w:rsidP="00E72FEE">
            <w:pPr>
              <w:jc w:val="both"/>
              <w:rPr>
                <w:rFonts w:ascii="Verdana" w:hAnsi="Verdana"/>
                <w:bCs/>
                <w:sz w:val="22"/>
                <w:szCs w:val="22"/>
                <w:lang w:val="es-CO"/>
              </w:rPr>
            </w:pPr>
          </w:p>
          <w:p w14:paraId="2AE4EFE2" w14:textId="77777777" w:rsidR="00732FD9" w:rsidRPr="00B05C35" w:rsidRDefault="00732FD9" w:rsidP="00732FD9">
            <w:pPr>
              <w:jc w:val="both"/>
              <w:rPr>
                <w:rFonts w:ascii="Verdana" w:hAnsi="Verdana"/>
                <w:bCs/>
                <w:sz w:val="22"/>
                <w:szCs w:val="22"/>
                <w:lang w:val="es-CO"/>
              </w:rPr>
            </w:pPr>
            <w:r w:rsidRPr="00B05C35">
              <w:rPr>
                <w:rFonts w:ascii="Verdana" w:hAnsi="Verdana"/>
                <w:bCs/>
                <w:sz w:val="22"/>
                <w:szCs w:val="22"/>
                <w:lang w:val="es-CO"/>
              </w:rPr>
              <w:t>En segunda instancia, o en procesos de doble conformidad, excepcionalmente se podrán decretar pruebas de oficio.</w:t>
            </w:r>
          </w:p>
          <w:p w14:paraId="2BD37104" w14:textId="77777777" w:rsidR="00732FD9" w:rsidRPr="00B05C35" w:rsidRDefault="00732FD9" w:rsidP="00732FD9">
            <w:pPr>
              <w:jc w:val="both"/>
              <w:rPr>
                <w:rFonts w:ascii="Verdana" w:hAnsi="Verdana"/>
                <w:bCs/>
                <w:sz w:val="22"/>
                <w:szCs w:val="22"/>
                <w:lang w:val="es-CO"/>
              </w:rPr>
            </w:pPr>
          </w:p>
          <w:p w14:paraId="4E64B83C" w14:textId="73587F2D" w:rsidR="00FA686E" w:rsidRPr="00B05C35" w:rsidRDefault="00732FD9" w:rsidP="00FA686E">
            <w:pPr>
              <w:jc w:val="both"/>
              <w:rPr>
                <w:rFonts w:ascii="Verdana" w:hAnsi="Verdana"/>
                <w:bCs/>
                <w:sz w:val="22"/>
                <w:szCs w:val="22"/>
              </w:rPr>
            </w:pPr>
            <w:r w:rsidRPr="00B05C35">
              <w:rPr>
                <w:rFonts w:ascii="Verdana" w:hAnsi="Verdana"/>
                <w:bCs/>
                <w:sz w:val="22"/>
                <w:szCs w:val="22"/>
                <w:lang w:val="es-CO"/>
              </w:rPr>
              <w:t xml:space="preserve">El funcionario de conocimiento debe decretar aquellas pruebas que puedan modificar sustancial y favorablemente la situación jurídica del disciplinado. En dicho evento y, luego de </w:t>
            </w:r>
            <w:r w:rsidRPr="00B05C35">
              <w:rPr>
                <w:rFonts w:ascii="Verdana" w:hAnsi="Verdana"/>
                <w:bCs/>
                <w:sz w:val="22"/>
                <w:szCs w:val="22"/>
                <w:lang w:val="es-CO"/>
              </w:rPr>
              <w:lastRenderedPageBreak/>
              <w:t xml:space="preserve">practicadas las pruebas, se dará traslado por el término de cinco (5) días a los sujetos procesales, vencidos estos, el fallo se proferirá en el término de cuarenta (40) días. </w:t>
            </w:r>
            <w:r w:rsidRPr="00B05C35">
              <w:rPr>
                <w:rFonts w:ascii="Verdana" w:hAnsi="Verdana"/>
                <w:bCs/>
                <w:sz w:val="22"/>
                <w:szCs w:val="22"/>
              </w:rPr>
              <w:t xml:space="preserve">(Art.235 CGD). </w:t>
            </w:r>
            <w:r w:rsidR="00FA686E" w:rsidRPr="00B05C35">
              <w:rPr>
                <w:rFonts w:ascii="Verdana" w:hAnsi="Verdana"/>
                <w:bCs/>
                <w:sz w:val="22"/>
                <w:szCs w:val="22"/>
              </w:rPr>
              <w:t xml:space="preserve"> </w:t>
            </w:r>
          </w:p>
        </w:tc>
        <w:tc>
          <w:tcPr>
            <w:tcW w:w="2151" w:type="dxa"/>
            <w:vAlign w:val="center"/>
          </w:tcPr>
          <w:p w14:paraId="797218AA" w14:textId="77777777" w:rsidR="006C4D85" w:rsidRPr="00B05C35" w:rsidRDefault="006C4D85" w:rsidP="006C4D85">
            <w:pPr>
              <w:jc w:val="center"/>
              <w:rPr>
                <w:rFonts w:ascii="Verdana" w:hAnsi="Verdana"/>
                <w:sz w:val="22"/>
                <w:szCs w:val="22"/>
              </w:rPr>
            </w:pPr>
            <w:r w:rsidRPr="00B05C35">
              <w:rPr>
                <w:rFonts w:ascii="Verdana" w:hAnsi="Verdana"/>
                <w:sz w:val="22"/>
                <w:szCs w:val="22"/>
              </w:rPr>
              <w:lastRenderedPageBreak/>
              <w:t>Oficina de Control Disciplinario Interno</w:t>
            </w:r>
          </w:p>
          <w:p w14:paraId="2E0F064B" w14:textId="77777777" w:rsidR="006C4D85" w:rsidRDefault="006C4D85" w:rsidP="0037601A">
            <w:pPr>
              <w:jc w:val="center"/>
              <w:rPr>
                <w:rFonts w:ascii="Verdana" w:hAnsi="Verdana"/>
                <w:sz w:val="22"/>
                <w:szCs w:val="22"/>
              </w:rPr>
            </w:pPr>
          </w:p>
          <w:p w14:paraId="3EE1EC48" w14:textId="77777777" w:rsidR="006C4D85" w:rsidRDefault="006C4D85" w:rsidP="0037601A">
            <w:pPr>
              <w:jc w:val="center"/>
              <w:rPr>
                <w:rFonts w:ascii="Verdana" w:hAnsi="Verdana"/>
                <w:sz w:val="22"/>
                <w:szCs w:val="22"/>
              </w:rPr>
            </w:pPr>
          </w:p>
          <w:p w14:paraId="08FCBD80" w14:textId="054C46D7" w:rsidR="00FA686E" w:rsidRPr="00B05C35" w:rsidRDefault="00FA686E" w:rsidP="00CF2C96">
            <w:pPr>
              <w:jc w:val="center"/>
              <w:rPr>
                <w:rFonts w:ascii="Verdana" w:hAnsi="Verdana"/>
                <w:sz w:val="22"/>
                <w:szCs w:val="22"/>
              </w:rPr>
            </w:pPr>
            <w:r w:rsidRPr="00B05C35">
              <w:rPr>
                <w:rFonts w:ascii="Verdana" w:hAnsi="Verdana"/>
                <w:sz w:val="22"/>
                <w:szCs w:val="22"/>
              </w:rPr>
              <w:t>Despacho del Superintendente de Sociedades</w:t>
            </w:r>
          </w:p>
        </w:tc>
        <w:tc>
          <w:tcPr>
            <w:tcW w:w="1352" w:type="dxa"/>
            <w:vAlign w:val="center"/>
          </w:tcPr>
          <w:p w14:paraId="62FE99F6" w14:textId="14D919DA" w:rsidR="00867DF8" w:rsidRPr="00B05C35" w:rsidRDefault="00E1726E" w:rsidP="0037601A">
            <w:pPr>
              <w:jc w:val="center"/>
              <w:rPr>
                <w:rFonts w:ascii="Verdana" w:hAnsi="Verdana" w:cs="Arial"/>
                <w:sz w:val="22"/>
                <w:szCs w:val="22"/>
              </w:rPr>
            </w:pPr>
            <w:r>
              <w:rPr>
                <w:rFonts w:ascii="Verdana" w:hAnsi="Verdana" w:cs="Arial"/>
                <w:sz w:val="22"/>
                <w:szCs w:val="22"/>
              </w:rPr>
              <w:t>No aplica</w:t>
            </w:r>
          </w:p>
        </w:tc>
        <w:tc>
          <w:tcPr>
            <w:tcW w:w="2616" w:type="dxa"/>
            <w:vAlign w:val="center"/>
          </w:tcPr>
          <w:p w14:paraId="5C6550A0" w14:textId="3E928F48" w:rsidR="00FA686E" w:rsidRPr="00B05C35" w:rsidRDefault="00FA686E" w:rsidP="00CF2C96">
            <w:pPr>
              <w:jc w:val="center"/>
              <w:rPr>
                <w:rFonts w:ascii="Verdana" w:hAnsi="Verdana" w:cs="Arial"/>
                <w:sz w:val="22"/>
                <w:szCs w:val="22"/>
              </w:rPr>
            </w:pPr>
            <w:r w:rsidRPr="00B05C35">
              <w:rPr>
                <w:rFonts w:ascii="Verdana" w:hAnsi="Verdana"/>
                <w:sz w:val="22"/>
                <w:szCs w:val="22"/>
              </w:rPr>
              <w:t xml:space="preserve">Fallo de </w:t>
            </w:r>
            <w:r w:rsidR="00E72FEE" w:rsidRPr="00B05C35">
              <w:rPr>
                <w:rFonts w:ascii="Verdana" w:hAnsi="Verdana"/>
                <w:sz w:val="22"/>
                <w:szCs w:val="22"/>
              </w:rPr>
              <w:t>S</w:t>
            </w:r>
            <w:r w:rsidRPr="00B05C35">
              <w:rPr>
                <w:rFonts w:ascii="Verdana" w:hAnsi="Verdana"/>
                <w:sz w:val="22"/>
                <w:szCs w:val="22"/>
              </w:rPr>
              <w:t xml:space="preserve">egunda </w:t>
            </w:r>
            <w:r w:rsidR="00E72FEE" w:rsidRPr="00B05C35">
              <w:rPr>
                <w:rFonts w:ascii="Verdana" w:hAnsi="Verdana"/>
                <w:sz w:val="22"/>
                <w:szCs w:val="22"/>
              </w:rPr>
              <w:t>I</w:t>
            </w:r>
            <w:r w:rsidRPr="00B05C35">
              <w:rPr>
                <w:rFonts w:ascii="Verdana" w:hAnsi="Verdana"/>
                <w:sz w:val="22"/>
                <w:szCs w:val="22"/>
              </w:rPr>
              <w:t>nstancia</w:t>
            </w:r>
          </w:p>
        </w:tc>
      </w:tr>
      <w:tr w:rsidR="00B05C35" w:rsidRPr="00B05C35" w14:paraId="1832B32A" w14:textId="77777777" w:rsidTr="00CF2C96">
        <w:trPr>
          <w:trHeight w:val="287"/>
        </w:trPr>
        <w:tc>
          <w:tcPr>
            <w:tcW w:w="633" w:type="dxa"/>
            <w:vAlign w:val="center"/>
          </w:tcPr>
          <w:p w14:paraId="7965EB08" w14:textId="62FFAACF" w:rsidR="00FA686E" w:rsidRPr="00B05C35" w:rsidRDefault="00FA686E" w:rsidP="00FA686E">
            <w:pPr>
              <w:jc w:val="center"/>
              <w:rPr>
                <w:rFonts w:ascii="Verdana" w:hAnsi="Verdana" w:cs="Arial"/>
                <w:sz w:val="22"/>
                <w:szCs w:val="22"/>
              </w:rPr>
            </w:pPr>
            <w:r w:rsidRPr="00B05C35">
              <w:rPr>
                <w:rFonts w:ascii="Verdana" w:hAnsi="Verdana" w:cs="Arial"/>
                <w:sz w:val="22"/>
                <w:szCs w:val="22"/>
              </w:rPr>
              <w:t>1</w:t>
            </w:r>
            <w:r w:rsidR="00E72FEE" w:rsidRPr="00B05C35">
              <w:rPr>
                <w:rFonts w:ascii="Verdana" w:hAnsi="Verdana" w:cs="Arial"/>
                <w:sz w:val="22"/>
                <w:szCs w:val="22"/>
              </w:rPr>
              <w:t>7</w:t>
            </w:r>
          </w:p>
        </w:tc>
        <w:tc>
          <w:tcPr>
            <w:tcW w:w="2877" w:type="dxa"/>
          </w:tcPr>
          <w:p w14:paraId="724CB906" w14:textId="45F9CF16" w:rsidR="00FA686E" w:rsidRDefault="00867DF8" w:rsidP="00FA686E">
            <w:pPr>
              <w:jc w:val="both"/>
              <w:rPr>
                <w:rFonts w:ascii="Verdana" w:hAnsi="Verdana"/>
                <w:b/>
                <w:sz w:val="22"/>
                <w:szCs w:val="22"/>
              </w:rPr>
            </w:pPr>
            <w:r w:rsidRPr="00B05C35">
              <w:rPr>
                <w:rFonts w:ascii="Verdana" w:hAnsi="Verdana"/>
                <w:b/>
                <w:sz w:val="22"/>
                <w:szCs w:val="22"/>
              </w:rPr>
              <w:t xml:space="preserve">Constancia de </w:t>
            </w:r>
            <w:r w:rsidR="00FA686E" w:rsidRPr="00B05C35">
              <w:rPr>
                <w:rFonts w:ascii="Verdana" w:hAnsi="Verdana"/>
                <w:b/>
                <w:sz w:val="22"/>
                <w:szCs w:val="22"/>
              </w:rPr>
              <w:t>ejecutoria.</w:t>
            </w:r>
          </w:p>
          <w:p w14:paraId="6B3BD589" w14:textId="77777777" w:rsidR="001240B7" w:rsidRPr="00B05C35" w:rsidRDefault="001240B7" w:rsidP="00FA686E">
            <w:pPr>
              <w:jc w:val="both"/>
              <w:rPr>
                <w:rFonts w:ascii="Verdana" w:hAnsi="Verdana"/>
                <w:b/>
                <w:sz w:val="22"/>
                <w:szCs w:val="22"/>
              </w:rPr>
            </w:pPr>
          </w:p>
          <w:p w14:paraId="01C6A530" w14:textId="77777777" w:rsidR="007079CF" w:rsidRPr="007079CF" w:rsidRDefault="007079CF" w:rsidP="007079CF">
            <w:pPr>
              <w:jc w:val="both"/>
              <w:rPr>
                <w:rFonts w:ascii="Verdana" w:hAnsi="Verdana"/>
                <w:bCs/>
                <w:sz w:val="22"/>
                <w:szCs w:val="22"/>
                <w:lang w:val="es-CO"/>
              </w:rPr>
            </w:pPr>
            <w:r w:rsidRPr="007079CF">
              <w:rPr>
                <w:rFonts w:ascii="Verdana" w:hAnsi="Verdana"/>
                <w:bCs/>
                <w:sz w:val="22"/>
                <w:szCs w:val="22"/>
                <w:lang w:val="es-CO"/>
              </w:rPr>
              <w:t>Las decisiones disciplinarias contra las que proceden recursos quedarán en firme cinco (5) días después de la última notificación. Las que se dicten en audiencia o diligencia, al finalizar esta o la sesión donde se haya tomado la decisión, si no fueren impugnadas.</w:t>
            </w:r>
          </w:p>
          <w:p w14:paraId="55F69C99" w14:textId="0CE380AF" w:rsidR="00FA686E" w:rsidRPr="00B05C35" w:rsidRDefault="007079CF" w:rsidP="00FA686E">
            <w:pPr>
              <w:jc w:val="both"/>
              <w:rPr>
                <w:rFonts w:ascii="Verdana" w:hAnsi="Verdana"/>
                <w:bCs/>
                <w:sz w:val="22"/>
                <w:szCs w:val="22"/>
                <w:lang w:val="es-CO"/>
              </w:rPr>
            </w:pPr>
            <w:r w:rsidRPr="007079CF">
              <w:rPr>
                <w:rFonts w:ascii="Verdana" w:hAnsi="Verdana"/>
                <w:bCs/>
                <w:sz w:val="22"/>
                <w:szCs w:val="22"/>
                <w:lang w:val="es-CO"/>
              </w:rPr>
              <w:t>Las decisiones que resuelvan los recursos de apelación y queja, la consulta y aquellas contra las cuales no procede recurso alguno quedarán en firme el día que sean notificadas</w:t>
            </w:r>
            <w:r w:rsidR="00867DF8" w:rsidRPr="00B05C35">
              <w:rPr>
                <w:rFonts w:ascii="Verdana" w:hAnsi="Verdana"/>
                <w:bCs/>
                <w:sz w:val="22"/>
                <w:szCs w:val="22"/>
                <w:lang w:val="es-CO"/>
              </w:rPr>
              <w:t xml:space="preserve">. </w:t>
            </w:r>
            <w:r w:rsidR="00867DF8" w:rsidRPr="00B05C35">
              <w:rPr>
                <w:rFonts w:ascii="Verdana" w:hAnsi="Verdana"/>
                <w:bCs/>
                <w:sz w:val="22"/>
                <w:szCs w:val="22"/>
              </w:rPr>
              <w:t xml:space="preserve">(Art.138 CGD).  </w:t>
            </w:r>
          </w:p>
        </w:tc>
        <w:tc>
          <w:tcPr>
            <w:tcW w:w="2151" w:type="dxa"/>
            <w:vAlign w:val="center"/>
          </w:tcPr>
          <w:p w14:paraId="3EB55EC4" w14:textId="77777777" w:rsidR="00040684" w:rsidRPr="00B05C35" w:rsidRDefault="00040684" w:rsidP="00FA686E">
            <w:pPr>
              <w:jc w:val="center"/>
              <w:rPr>
                <w:rFonts w:ascii="Verdana" w:hAnsi="Verdana"/>
                <w:sz w:val="22"/>
                <w:szCs w:val="22"/>
              </w:rPr>
            </w:pPr>
          </w:p>
          <w:p w14:paraId="005D950E" w14:textId="77777777" w:rsidR="00040684" w:rsidRPr="00B05C35" w:rsidRDefault="00040684" w:rsidP="00FA686E">
            <w:pPr>
              <w:jc w:val="center"/>
              <w:rPr>
                <w:rFonts w:ascii="Verdana" w:hAnsi="Verdana"/>
                <w:sz w:val="22"/>
                <w:szCs w:val="22"/>
              </w:rPr>
            </w:pPr>
          </w:p>
          <w:p w14:paraId="70E27BCF" w14:textId="452B8BD1" w:rsidR="00FA686E" w:rsidRPr="00B05C35" w:rsidRDefault="00FA686E" w:rsidP="00FA686E">
            <w:pPr>
              <w:jc w:val="center"/>
              <w:rPr>
                <w:rFonts w:ascii="Verdana" w:hAnsi="Verdana"/>
                <w:sz w:val="22"/>
                <w:szCs w:val="22"/>
              </w:rPr>
            </w:pPr>
            <w:r w:rsidRPr="00B05C35">
              <w:rPr>
                <w:rFonts w:ascii="Verdana" w:hAnsi="Verdana"/>
                <w:sz w:val="22"/>
                <w:szCs w:val="22"/>
              </w:rPr>
              <w:t>Oficina de Control Disciplinario Interno</w:t>
            </w:r>
          </w:p>
        </w:tc>
        <w:tc>
          <w:tcPr>
            <w:tcW w:w="1352" w:type="dxa"/>
            <w:vAlign w:val="center"/>
          </w:tcPr>
          <w:p w14:paraId="4E614860" w14:textId="77777777" w:rsidR="00867DF8" w:rsidRPr="00B05C35" w:rsidRDefault="00867DF8" w:rsidP="00FA686E">
            <w:pPr>
              <w:jc w:val="center"/>
              <w:rPr>
                <w:rFonts w:ascii="Verdana" w:hAnsi="Verdana" w:cs="Arial"/>
                <w:sz w:val="22"/>
                <w:szCs w:val="22"/>
              </w:rPr>
            </w:pPr>
          </w:p>
          <w:p w14:paraId="3BB4B96C" w14:textId="00DC015A" w:rsidR="00FA686E" w:rsidRPr="00B05C35" w:rsidRDefault="00E1726E" w:rsidP="00FA686E">
            <w:pPr>
              <w:jc w:val="center"/>
              <w:rPr>
                <w:rFonts w:ascii="Verdana" w:hAnsi="Verdana" w:cs="Arial"/>
                <w:sz w:val="22"/>
                <w:szCs w:val="22"/>
              </w:rPr>
            </w:pPr>
            <w:r>
              <w:rPr>
                <w:rFonts w:ascii="Verdana" w:hAnsi="Verdana" w:cs="Arial"/>
                <w:sz w:val="22"/>
                <w:szCs w:val="22"/>
              </w:rPr>
              <w:t xml:space="preserve">No aplica </w:t>
            </w:r>
          </w:p>
        </w:tc>
        <w:tc>
          <w:tcPr>
            <w:tcW w:w="2616" w:type="dxa"/>
            <w:vAlign w:val="center"/>
          </w:tcPr>
          <w:p w14:paraId="1F3A3C94" w14:textId="39A8D47C" w:rsidR="00FA686E" w:rsidRPr="00B05C35" w:rsidRDefault="00FA686E" w:rsidP="00FA686E">
            <w:pPr>
              <w:jc w:val="center"/>
              <w:rPr>
                <w:rFonts w:ascii="Verdana" w:hAnsi="Verdana" w:cs="Arial"/>
                <w:sz w:val="22"/>
                <w:szCs w:val="22"/>
              </w:rPr>
            </w:pPr>
            <w:r w:rsidRPr="00B05C35">
              <w:rPr>
                <w:rFonts w:ascii="Verdana" w:hAnsi="Verdana" w:cs="Arial"/>
                <w:sz w:val="22"/>
                <w:szCs w:val="22"/>
              </w:rPr>
              <w:t xml:space="preserve">Constancia de </w:t>
            </w:r>
            <w:r w:rsidR="00040684" w:rsidRPr="00B05C35">
              <w:rPr>
                <w:rFonts w:ascii="Verdana" w:hAnsi="Verdana" w:cs="Arial"/>
                <w:sz w:val="22"/>
                <w:szCs w:val="22"/>
              </w:rPr>
              <w:t>E</w:t>
            </w:r>
            <w:r w:rsidRPr="00B05C35">
              <w:rPr>
                <w:rFonts w:ascii="Verdana" w:hAnsi="Verdana" w:cs="Arial"/>
                <w:sz w:val="22"/>
                <w:szCs w:val="22"/>
              </w:rPr>
              <w:t>jecutoria</w:t>
            </w:r>
          </w:p>
        </w:tc>
      </w:tr>
      <w:tr w:rsidR="00B05C35" w:rsidRPr="00B05C35" w14:paraId="39FFDDC3" w14:textId="77777777" w:rsidTr="00CF2C96">
        <w:trPr>
          <w:trHeight w:val="287"/>
        </w:trPr>
        <w:tc>
          <w:tcPr>
            <w:tcW w:w="9629" w:type="dxa"/>
            <w:gridSpan w:val="5"/>
            <w:vAlign w:val="center"/>
          </w:tcPr>
          <w:p w14:paraId="71A3F521" w14:textId="6B86763F" w:rsidR="00FA686E" w:rsidRPr="00B05C35" w:rsidRDefault="00B05C35" w:rsidP="00D351C7">
            <w:pPr>
              <w:jc w:val="center"/>
              <w:rPr>
                <w:rFonts w:ascii="Verdana" w:hAnsi="Verdana" w:cs="Arial"/>
                <w:b/>
                <w:bCs/>
                <w:sz w:val="22"/>
                <w:szCs w:val="22"/>
              </w:rPr>
            </w:pPr>
            <w:r w:rsidRPr="00B05C35">
              <w:rPr>
                <w:rFonts w:ascii="Verdana" w:hAnsi="Verdana" w:cs="Arial"/>
                <w:b/>
                <w:bCs/>
                <w:sz w:val="22"/>
                <w:szCs w:val="22"/>
              </w:rPr>
              <w:t xml:space="preserve">Juicio </w:t>
            </w:r>
            <w:r w:rsidR="00FA686E" w:rsidRPr="00B05C35">
              <w:rPr>
                <w:rFonts w:ascii="Verdana" w:hAnsi="Verdana" w:cs="Arial"/>
                <w:b/>
                <w:bCs/>
                <w:sz w:val="22"/>
                <w:szCs w:val="22"/>
              </w:rPr>
              <w:t>Verbal</w:t>
            </w:r>
          </w:p>
        </w:tc>
      </w:tr>
      <w:tr w:rsidR="00B05C35" w:rsidRPr="00B05C35" w14:paraId="6A619CA4" w14:textId="77777777" w:rsidTr="00CF2C96">
        <w:trPr>
          <w:trHeight w:val="287"/>
        </w:trPr>
        <w:tc>
          <w:tcPr>
            <w:tcW w:w="633" w:type="dxa"/>
            <w:vAlign w:val="center"/>
          </w:tcPr>
          <w:p w14:paraId="77162EC2" w14:textId="10115762" w:rsidR="00FA686E" w:rsidRPr="00B05C35" w:rsidRDefault="00FA686E" w:rsidP="00FA686E">
            <w:pPr>
              <w:jc w:val="center"/>
              <w:rPr>
                <w:rFonts w:ascii="Verdana" w:hAnsi="Verdana" w:cs="Arial"/>
                <w:sz w:val="22"/>
                <w:szCs w:val="22"/>
              </w:rPr>
            </w:pPr>
            <w:r w:rsidRPr="00B05C35">
              <w:rPr>
                <w:rFonts w:ascii="Verdana" w:hAnsi="Verdana" w:cs="Arial"/>
                <w:sz w:val="22"/>
                <w:szCs w:val="22"/>
              </w:rPr>
              <w:t>1</w:t>
            </w:r>
          </w:p>
        </w:tc>
        <w:tc>
          <w:tcPr>
            <w:tcW w:w="2877" w:type="dxa"/>
            <w:vAlign w:val="center"/>
          </w:tcPr>
          <w:p w14:paraId="0558BAF7" w14:textId="3F4DD6E1" w:rsidR="00FA686E" w:rsidRPr="00B05C35" w:rsidRDefault="00FA686E" w:rsidP="00FA686E">
            <w:pPr>
              <w:jc w:val="both"/>
              <w:rPr>
                <w:rFonts w:ascii="Verdana" w:hAnsi="Verdana"/>
                <w:b/>
                <w:sz w:val="22"/>
                <w:szCs w:val="22"/>
              </w:rPr>
            </w:pPr>
            <w:r w:rsidRPr="00B05C35">
              <w:rPr>
                <w:rFonts w:ascii="Verdana" w:hAnsi="Verdana"/>
                <w:b/>
                <w:sz w:val="22"/>
                <w:szCs w:val="22"/>
              </w:rPr>
              <w:t>Iniciar el procedimiento.</w:t>
            </w:r>
          </w:p>
          <w:p w14:paraId="072FAE02" w14:textId="77777777" w:rsidR="00867DF8" w:rsidRPr="00B05C35" w:rsidRDefault="00867DF8" w:rsidP="00FA686E">
            <w:pPr>
              <w:jc w:val="both"/>
              <w:rPr>
                <w:rFonts w:ascii="Verdana" w:hAnsi="Verdana" w:cs="Arial"/>
                <w:b/>
                <w:sz w:val="22"/>
                <w:szCs w:val="22"/>
              </w:rPr>
            </w:pPr>
          </w:p>
          <w:p w14:paraId="290CCF93" w14:textId="61F9BB9E" w:rsidR="00867DF8" w:rsidRPr="00B05C35" w:rsidRDefault="00867DF8" w:rsidP="00FA686E">
            <w:pPr>
              <w:jc w:val="both"/>
              <w:rPr>
                <w:rFonts w:ascii="Verdana" w:hAnsi="Verdana" w:cs="Arial"/>
                <w:sz w:val="22"/>
                <w:szCs w:val="22"/>
              </w:rPr>
            </w:pPr>
            <w:r w:rsidRPr="00B05C35">
              <w:rPr>
                <w:rFonts w:ascii="Verdana" w:hAnsi="Verdana" w:cs="Arial"/>
                <w:sz w:val="22"/>
                <w:szCs w:val="22"/>
              </w:rPr>
              <w:t xml:space="preserve">En el auto en el que el funcionario de conocimiento decida adelantar el juicio verbal, de conformidad con las reglas </w:t>
            </w:r>
            <w:r w:rsidRPr="00B05C35">
              <w:rPr>
                <w:rFonts w:ascii="Verdana" w:hAnsi="Verdana" w:cs="Arial"/>
                <w:sz w:val="22"/>
                <w:szCs w:val="22"/>
              </w:rPr>
              <w:lastRenderedPageBreak/>
              <w:t xml:space="preserve">establecidas en esta ley, fijará la fecha y la hora para la celebración de la audiencia de descargos y pruebas, la cual se realizará en un término no menor a los diez (10) días ni mayor a los veinte (20) días de la fecha del auto de citación. Contra esta decisión no procede recurso alguno. </w:t>
            </w:r>
            <w:r w:rsidRPr="00B05C35">
              <w:rPr>
                <w:rFonts w:ascii="Verdana" w:hAnsi="Verdana"/>
                <w:bCs/>
                <w:sz w:val="22"/>
                <w:szCs w:val="22"/>
              </w:rPr>
              <w:t xml:space="preserve">(Art. 225H CGD).  </w:t>
            </w:r>
          </w:p>
        </w:tc>
        <w:tc>
          <w:tcPr>
            <w:tcW w:w="2151" w:type="dxa"/>
            <w:vAlign w:val="center"/>
          </w:tcPr>
          <w:p w14:paraId="1258A469" w14:textId="77777777" w:rsidR="00867DF8" w:rsidRPr="00B05C35" w:rsidRDefault="00867DF8" w:rsidP="00FA686E">
            <w:pPr>
              <w:jc w:val="center"/>
              <w:rPr>
                <w:rFonts w:ascii="Verdana" w:hAnsi="Verdana"/>
                <w:sz w:val="22"/>
                <w:szCs w:val="22"/>
              </w:rPr>
            </w:pPr>
          </w:p>
          <w:p w14:paraId="6B84010F" w14:textId="6393C488" w:rsidR="00FA686E" w:rsidRPr="00B05C35" w:rsidRDefault="00FA686E" w:rsidP="00CF2C96">
            <w:pPr>
              <w:jc w:val="center"/>
              <w:rPr>
                <w:rFonts w:ascii="Verdana" w:hAnsi="Verdana" w:cs="Arial"/>
                <w:sz w:val="22"/>
                <w:szCs w:val="22"/>
              </w:rPr>
            </w:pPr>
            <w:r w:rsidRPr="00B05C35">
              <w:rPr>
                <w:rFonts w:ascii="Verdana" w:hAnsi="Verdana"/>
                <w:sz w:val="22"/>
                <w:szCs w:val="22"/>
              </w:rPr>
              <w:t>Oficina de Control Disciplinario Interno</w:t>
            </w:r>
          </w:p>
        </w:tc>
        <w:tc>
          <w:tcPr>
            <w:tcW w:w="1352" w:type="dxa"/>
            <w:vAlign w:val="center"/>
          </w:tcPr>
          <w:p w14:paraId="4229814E" w14:textId="6F24884F" w:rsidR="00FA686E" w:rsidRPr="00B05C35" w:rsidRDefault="00E1726E" w:rsidP="00FA686E">
            <w:pPr>
              <w:jc w:val="center"/>
              <w:rPr>
                <w:rFonts w:ascii="Verdana" w:hAnsi="Verdana" w:cs="Arial"/>
                <w:sz w:val="22"/>
                <w:szCs w:val="22"/>
              </w:rPr>
            </w:pPr>
            <w:r>
              <w:rPr>
                <w:rFonts w:ascii="Verdana" w:hAnsi="Verdana" w:cs="Arial"/>
                <w:sz w:val="22"/>
                <w:szCs w:val="22"/>
              </w:rPr>
              <w:t xml:space="preserve">No aplica </w:t>
            </w:r>
          </w:p>
        </w:tc>
        <w:tc>
          <w:tcPr>
            <w:tcW w:w="2616" w:type="dxa"/>
            <w:vAlign w:val="center"/>
          </w:tcPr>
          <w:p w14:paraId="4D5253B1" w14:textId="56A748F5" w:rsidR="00FA686E" w:rsidRPr="00B05C35" w:rsidRDefault="00867DF8" w:rsidP="00FA686E">
            <w:pPr>
              <w:jc w:val="center"/>
              <w:rPr>
                <w:rFonts w:ascii="Verdana" w:hAnsi="Verdana" w:cs="Arial"/>
                <w:sz w:val="22"/>
                <w:szCs w:val="22"/>
              </w:rPr>
            </w:pPr>
            <w:r w:rsidRPr="00B05C35">
              <w:rPr>
                <w:rFonts w:ascii="Verdana" w:hAnsi="Verdana"/>
                <w:sz w:val="22"/>
                <w:szCs w:val="22"/>
              </w:rPr>
              <w:t>Auto que fija procedimiento a seguir y fija audiencia de descargos</w:t>
            </w:r>
            <w:r w:rsidR="00FA686E" w:rsidRPr="00B05C35">
              <w:rPr>
                <w:rFonts w:ascii="Verdana" w:hAnsi="Verdana"/>
                <w:sz w:val="22"/>
                <w:szCs w:val="22"/>
              </w:rPr>
              <w:t xml:space="preserve"> </w:t>
            </w:r>
            <w:r w:rsidRPr="00B05C35">
              <w:rPr>
                <w:rFonts w:ascii="Verdana" w:hAnsi="Verdana"/>
                <w:sz w:val="22"/>
                <w:szCs w:val="22"/>
              </w:rPr>
              <w:t>y pruebas</w:t>
            </w:r>
          </w:p>
        </w:tc>
      </w:tr>
      <w:tr w:rsidR="00B05C35" w:rsidRPr="00B05C35" w14:paraId="3F73D02B" w14:textId="77777777" w:rsidTr="00CF2C96">
        <w:trPr>
          <w:trHeight w:val="287"/>
        </w:trPr>
        <w:tc>
          <w:tcPr>
            <w:tcW w:w="633" w:type="dxa"/>
            <w:vAlign w:val="center"/>
          </w:tcPr>
          <w:p w14:paraId="26D8C675" w14:textId="17FCF46E" w:rsidR="00FA686E" w:rsidRPr="00B05C35" w:rsidRDefault="00867DF8" w:rsidP="00FA686E">
            <w:pPr>
              <w:jc w:val="center"/>
              <w:rPr>
                <w:rFonts w:ascii="Verdana" w:hAnsi="Verdana" w:cs="Arial"/>
                <w:sz w:val="22"/>
                <w:szCs w:val="22"/>
              </w:rPr>
            </w:pPr>
            <w:r w:rsidRPr="00B05C35">
              <w:rPr>
                <w:rFonts w:ascii="Verdana" w:hAnsi="Verdana" w:cs="Arial"/>
                <w:sz w:val="22"/>
                <w:szCs w:val="22"/>
              </w:rPr>
              <w:t>2</w:t>
            </w:r>
          </w:p>
        </w:tc>
        <w:tc>
          <w:tcPr>
            <w:tcW w:w="2877" w:type="dxa"/>
            <w:vAlign w:val="center"/>
          </w:tcPr>
          <w:p w14:paraId="02ACED0B" w14:textId="1B0F0D6E" w:rsidR="00FA686E" w:rsidRDefault="00867DF8" w:rsidP="00FA686E">
            <w:pPr>
              <w:pStyle w:val="TableParagraph"/>
              <w:ind w:right="583"/>
              <w:jc w:val="both"/>
              <w:rPr>
                <w:rFonts w:ascii="Verdana" w:hAnsi="Verdana"/>
                <w:b/>
                <w:lang w:val="es-ES"/>
              </w:rPr>
            </w:pPr>
            <w:r w:rsidRPr="00B05C35">
              <w:rPr>
                <w:rFonts w:ascii="Verdana" w:hAnsi="Verdana"/>
                <w:b/>
                <w:lang w:val="es-ES"/>
              </w:rPr>
              <w:t>Audiencia</w:t>
            </w:r>
            <w:r w:rsidRPr="00B05C35">
              <w:t xml:space="preserve"> </w:t>
            </w:r>
            <w:r w:rsidRPr="00B05C35">
              <w:rPr>
                <w:rFonts w:ascii="Verdana" w:hAnsi="Verdana"/>
                <w:b/>
                <w:lang w:val="es-ES"/>
              </w:rPr>
              <w:t xml:space="preserve">de </w:t>
            </w:r>
            <w:r w:rsidR="00AE6BD4">
              <w:rPr>
                <w:rFonts w:ascii="Verdana" w:hAnsi="Verdana"/>
                <w:b/>
                <w:lang w:val="es-ES"/>
              </w:rPr>
              <w:t>d</w:t>
            </w:r>
            <w:r w:rsidRPr="00B05C35">
              <w:rPr>
                <w:rFonts w:ascii="Verdana" w:hAnsi="Verdana"/>
                <w:b/>
                <w:lang w:val="es-ES"/>
              </w:rPr>
              <w:t xml:space="preserve">escargos y </w:t>
            </w:r>
            <w:r w:rsidR="00AE6BD4">
              <w:rPr>
                <w:rFonts w:ascii="Verdana" w:hAnsi="Verdana"/>
                <w:b/>
                <w:lang w:val="es-ES"/>
              </w:rPr>
              <w:t>p</w:t>
            </w:r>
            <w:r w:rsidRPr="00B05C35">
              <w:rPr>
                <w:rFonts w:ascii="Verdana" w:hAnsi="Verdana"/>
                <w:b/>
                <w:lang w:val="es-ES"/>
              </w:rPr>
              <w:t xml:space="preserve">ruebas. </w:t>
            </w:r>
          </w:p>
          <w:p w14:paraId="5A242AF3" w14:textId="77777777" w:rsidR="00AE6BD4" w:rsidRPr="00B05C35" w:rsidRDefault="00AE6BD4" w:rsidP="00FA686E">
            <w:pPr>
              <w:pStyle w:val="TableParagraph"/>
              <w:ind w:right="583"/>
              <w:jc w:val="both"/>
              <w:rPr>
                <w:rFonts w:ascii="Verdana" w:hAnsi="Verdana"/>
                <w:bCs/>
                <w:lang w:val="es-ES"/>
              </w:rPr>
            </w:pPr>
          </w:p>
          <w:p w14:paraId="63EDAD01" w14:textId="77777777" w:rsidR="00867DF8" w:rsidRPr="00867DF8" w:rsidRDefault="00867DF8" w:rsidP="00867DF8">
            <w:pPr>
              <w:jc w:val="both"/>
              <w:rPr>
                <w:rFonts w:ascii="Verdana" w:hAnsi="Verdana"/>
                <w:bCs/>
                <w:sz w:val="22"/>
                <w:szCs w:val="22"/>
                <w:lang w:val="es-CO"/>
              </w:rPr>
            </w:pPr>
            <w:r w:rsidRPr="00867DF8">
              <w:rPr>
                <w:rFonts w:ascii="Verdana" w:hAnsi="Verdana"/>
                <w:bCs/>
                <w:sz w:val="22"/>
                <w:szCs w:val="22"/>
                <w:lang w:val="es-CO"/>
              </w:rPr>
              <w:t>La audiencia se adelantará teniendo en cuenta las siguientes formalidades:</w:t>
            </w:r>
          </w:p>
          <w:p w14:paraId="3012DFA6" w14:textId="77777777" w:rsidR="00867DF8" w:rsidRPr="00867DF8" w:rsidRDefault="00867DF8" w:rsidP="00867DF8">
            <w:pPr>
              <w:jc w:val="both"/>
              <w:rPr>
                <w:rFonts w:ascii="Verdana" w:hAnsi="Verdana"/>
                <w:bCs/>
                <w:sz w:val="22"/>
                <w:szCs w:val="22"/>
                <w:lang w:val="es-CO"/>
              </w:rPr>
            </w:pPr>
            <w:r w:rsidRPr="00867DF8">
              <w:rPr>
                <w:rFonts w:ascii="Verdana" w:hAnsi="Verdana"/>
                <w:bCs/>
                <w:sz w:val="22"/>
                <w:szCs w:val="22"/>
                <w:lang w:val="es-CO"/>
              </w:rPr>
              <w:t>1. La audiencia deberá ser grabada en un medio de video o de audio.</w:t>
            </w:r>
          </w:p>
          <w:p w14:paraId="5F1AA670" w14:textId="77777777" w:rsidR="00867DF8" w:rsidRPr="00867DF8" w:rsidRDefault="00867DF8" w:rsidP="00867DF8">
            <w:pPr>
              <w:jc w:val="both"/>
              <w:rPr>
                <w:rFonts w:ascii="Verdana" w:hAnsi="Verdana"/>
                <w:bCs/>
                <w:sz w:val="22"/>
                <w:szCs w:val="22"/>
                <w:lang w:val="es-CO"/>
              </w:rPr>
            </w:pPr>
            <w:r w:rsidRPr="00867DF8">
              <w:rPr>
                <w:rFonts w:ascii="Verdana" w:hAnsi="Verdana"/>
                <w:bCs/>
                <w:sz w:val="22"/>
                <w:szCs w:val="22"/>
                <w:lang w:val="es-CO"/>
              </w:rPr>
              <w:t>2. De lo ocurrido en cada sesión se levantará un acta sucinta, la cual será firmada por los intervinientes.</w:t>
            </w:r>
          </w:p>
          <w:p w14:paraId="1C700D4D" w14:textId="77777777" w:rsidR="00867DF8" w:rsidRPr="00867DF8" w:rsidRDefault="00867DF8" w:rsidP="00867DF8">
            <w:pPr>
              <w:jc w:val="both"/>
              <w:rPr>
                <w:rFonts w:ascii="Verdana" w:hAnsi="Verdana"/>
                <w:bCs/>
                <w:sz w:val="22"/>
                <w:szCs w:val="22"/>
                <w:lang w:val="es-CO"/>
              </w:rPr>
            </w:pPr>
            <w:r w:rsidRPr="00867DF8">
              <w:rPr>
                <w:rFonts w:ascii="Verdana" w:hAnsi="Verdana"/>
                <w:bCs/>
                <w:sz w:val="22"/>
                <w:szCs w:val="22"/>
                <w:lang w:val="es-CO"/>
              </w:rPr>
              <w:t>3. Finalizada cada sesión se fijará junto con los sujetos procesales la hora, fecha y lugar de la continuación de la audiencia y esta decisión quedará notificada en estrados.</w:t>
            </w:r>
          </w:p>
          <w:p w14:paraId="6542488C" w14:textId="7524C8B0" w:rsidR="00FA686E" w:rsidRPr="00B05C35" w:rsidRDefault="00867DF8" w:rsidP="00FA686E">
            <w:pPr>
              <w:jc w:val="both"/>
              <w:rPr>
                <w:rFonts w:ascii="Verdana" w:hAnsi="Verdana"/>
                <w:bCs/>
                <w:sz w:val="22"/>
                <w:szCs w:val="22"/>
                <w:lang w:val="es-CO"/>
              </w:rPr>
            </w:pPr>
            <w:r w:rsidRPr="00867DF8">
              <w:rPr>
                <w:rFonts w:ascii="Verdana" w:hAnsi="Verdana"/>
                <w:bCs/>
                <w:sz w:val="22"/>
                <w:szCs w:val="22"/>
                <w:lang w:val="es-CO"/>
              </w:rPr>
              <w:t xml:space="preserve">4. Durante la suspensión y la reanudación de la </w:t>
            </w:r>
            <w:r w:rsidRPr="00867DF8">
              <w:rPr>
                <w:rFonts w:ascii="Verdana" w:hAnsi="Verdana"/>
                <w:bCs/>
                <w:sz w:val="22"/>
                <w:szCs w:val="22"/>
                <w:lang w:val="es-CO"/>
              </w:rPr>
              <w:lastRenderedPageBreak/>
              <w:t>audiencia no se resolverá ningún tipo de solicitud.</w:t>
            </w:r>
            <w:r w:rsidRPr="00B05C35">
              <w:rPr>
                <w:rFonts w:ascii="Verdana" w:hAnsi="Verdana"/>
                <w:bCs/>
                <w:sz w:val="22"/>
                <w:szCs w:val="22"/>
                <w:lang w:val="es-CO"/>
              </w:rPr>
              <w:t xml:space="preserve"> </w:t>
            </w:r>
            <w:r w:rsidRPr="00B05C35">
              <w:rPr>
                <w:rFonts w:ascii="Verdana" w:hAnsi="Verdana"/>
                <w:bCs/>
                <w:sz w:val="22"/>
                <w:szCs w:val="22"/>
              </w:rPr>
              <w:t>(Art. 226</w:t>
            </w:r>
            <w:r w:rsidR="00850440" w:rsidRPr="00B05C35">
              <w:rPr>
                <w:rFonts w:ascii="Verdana" w:hAnsi="Verdana"/>
                <w:bCs/>
                <w:sz w:val="22"/>
                <w:szCs w:val="22"/>
              </w:rPr>
              <w:t xml:space="preserve"> y 227</w:t>
            </w:r>
            <w:r w:rsidRPr="00B05C35">
              <w:rPr>
                <w:rFonts w:ascii="Verdana" w:hAnsi="Verdana"/>
                <w:bCs/>
                <w:sz w:val="22"/>
                <w:szCs w:val="22"/>
              </w:rPr>
              <w:t xml:space="preserve"> CGD).  </w:t>
            </w:r>
          </w:p>
        </w:tc>
        <w:tc>
          <w:tcPr>
            <w:tcW w:w="2151" w:type="dxa"/>
            <w:vAlign w:val="center"/>
          </w:tcPr>
          <w:p w14:paraId="3AE61F17" w14:textId="5F9A13B4" w:rsidR="00FA686E" w:rsidRPr="00B05C35" w:rsidRDefault="00FA686E" w:rsidP="00FA686E">
            <w:pPr>
              <w:jc w:val="center"/>
              <w:rPr>
                <w:rFonts w:ascii="Verdana" w:hAnsi="Verdana"/>
                <w:sz w:val="22"/>
                <w:szCs w:val="22"/>
              </w:rPr>
            </w:pPr>
            <w:r w:rsidRPr="00B05C35">
              <w:rPr>
                <w:rFonts w:ascii="Verdana" w:hAnsi="Verdana"/>
                <w:sz w:val="22"/>
                <w:szCs w:val="22"/>
              </w:rPr>
              <w:lastRenderedPageBreak/>
              <w:t>Oficina de Control Disciplinario Interno</w:t>
            </w:r>
          </w:p>
        </w:tc>
        <w:tc>
          <w:tcPr>
            <w:tcW w:w="1352" w:type="dxa"/>
            <w:vAlign w:val="center"/>
          </w:tcPr>
          <w:p w14:paraId="29439557" w14:textId="09795CCD" w:rsidR="00FA686E" w:rsidRPr="00B05C35" w:rsidRDefault="00E1726E" w:rsidP="00FA686E">
            <w:pPr>
              <w:jc w:val="center"/>
              <w:rPr>
                <w:rFonts w:ascii="Verdana" w:hAnsi="Verdana" w:cs="Arial"/>
                <w:sz w:val="22"/>
                <w:szCs w:val="22"/>
              </w:rPr>
            </w:pPr>
            <w:r>
              <w:rPr>
                <w:rFonts w:ascii="Verdana" w:hAnsi="Verdana" w:cs="Arial"/>
                <w:sz w:val="22"/>
                <w:szCs w:val="22"/>
              </w:rPr>
              <w:t>No aplica</w:t>
            </w:r>
          </w:p>
        </w:tc>
        <w:tc>
          <w:tcPr>
            <w:tcW w:w="2616" w:type="dxa"/>
            <w:vAlign w:val="center"/>
          </w:tcPr>
          <w:p w14:paraId="2B40FCFB" w14:textId="1F826DB1" w:rsidR="00FA686E" w:rsidRPr="00B05C35" w:rsidRDefault="00FA686E" w:rsidP="00FA686E">
            <w:pPr>
              <w:jc w:val="center"/>
              <w:rPr>
                <w:rFonts w:ascii="Verdana" w:hAnsi="Verdana"/>
                <w:sz w:val="22"/>
                <w:szCs w:val="22"/>
              </w:rPr>
            </w:pPr>
            <w:r w:rsidRPr="00B05C35">
              <w:rPr>
                <w:rFonts w:ascii="Verdana" w:hAnsi="Verdana"/>
                <w:sz w:val="22"/>
                <w:szCs w:val="22"/>
              </w:rPr>
              <w:t xml:space="preserve">Acta de </w:t>
            </w:r>
            <w:r w:rsidR="00EC3E5E">
              <w:rPr>
                <w:rFonts w:ascii="Verdana" w:hAnsi="Verdana"/>
                <w:sz w:val="22"/>
                <w:szCs w:val="22"/>
              </w:rPr>
              <w:t>a</w:t>
            </w:r>
            <w:r w:rsidRPr="00B05C35">
              <w:rPr>
                <w:rFonts w:ascii="Verdana" w:hAnsi="Verdana"/>
                <w:sz w:val="22"/>
                <w:szCs w:val="22"/>
              </w:rPr>
              <w:t>udiencia</w:t>
            </w:r>
          </w:p>
          <w:p w14:paraId="6D895593" w14:textId="77777777" w:rsidR="00FA686E" w:rsidRPr="00B05C35" w:rsidRDefault="00FA686E" w:rsidP="00FA686E">
            <w:pPr>
              <w:jc w:val="center"/>
              <w:rPr>
                <w:rFonts w:ascii="Verdana" w:hAnsi="Verdana"/>
                <w:sz w:val="22"/>
                <w:szCs w:val="22"/>
              </w:rPr>
            </w:pPr>
          </w:p>
          <w:p w14:paraId="12EF7156" w14:textId="77777777" w:rsidR="00FA686E" w:rsidRPr="00B05C35" w:rsidRDefault="00FA686E" w:rsidP="00B05C35">
            <w:pPr>
              <w:rPr>
                <w:rFonts w:ascii="Verdana" w:hAnsi="Verdana"/>
                <w:sz w:val="22"/>
                <w:szCs w:val="22"/>
              </w:rPr>
            </w:pPr>
          </w:p>
          <w:p w14:paraId="20C4F83C" w14:textId="5F43156F" w:rsidR="00FA686E" w:rsidRPr="00B05C35" w:rsidRDefault="00FA686E" w:rsidP="00FA686E">
            <w:pPr>
              <w:jc w:val="center"/>
              <w:rPr>
                <w:rFonts w:ascii="Verdana" w:hAnsi="Verdana" w:cs="Arial"/>
                <w:sz w:val="22"/>
                <w:szCs w:val="22"/>
              </w:rPr>
            </w:pPr>
          </w:p>
        </w:tc>
      </w:tr>
      <w:tr w:rsidR="00B05C35" w:rsidRPr="00B05C35" w14:paraId="3CDEF5BB" w14:textId="77777777" w:rsidTr="00CF2C96">
        <w:trPr>
          <w:trHeight w:val="287"/>
        </w:trPr>
        <w:tc>
          <w:tcPr>
            <w:tcW w:w="633" w:type="dxa"/>
            <w:vAlign w:val="center"/>
          </w:tcPr>
          <w:p w14:paraId="067D9E4C" w14:textId="213756E4" w:rsidR="00FA686E" w:rsidRPr="00B05C35" w:rsidRDefault="00B05C35" w:rsidP="00FA686E">
            <w:pPr>
              <w:jc w:val="center"/>
              <w:rPr>
                <w:rFonts w:ascii="Verdana" w:hAnsi="Verdana" w:cs="Arial"/>
                <w:sz w:val="22"/>
                <w:szCs w:val="22"/>
              </w:rPr>
            </w:pPr>
            <w:r w:rsidRPr="00B05C35">
              <w:rPr>
                <w:rFonts w:ascii="Verdana" w:hAnsi="Verdana" w:cs="Arial"/>
                <w:sz w:val="22"/>
                <w:szCs w:val="22"/>
              </w:rPr>
              <w:t>3</w:t>
            </w:r>
          </w:p>
        </w:tc>
        <w:tc>
          <w:tcPr>
            <w:tcW w:w="2877" w:type="dxa"/>
            <w:vAlign w:val="center"/>
          </w:tcPr>
          <w:p w14:paraId="5FAC9FAC" w14:textId="0B7D11AE" w:rsidR="00FA686E" w:rsidRDefault="00850440" w:rsidP="00FA686E">
            <w:pPr>
              <w:jc w:val="both"/>
              <w:rPr>
                <w:rFonts w:ascii="Verdana" w:hAnsi="Verdana"/>
                <w:b/>
                <w:bCs/>
                <w:sz w:val="22"/>
                <w:szCs w:val="22"/>
              </w:rPr>
            </w:pPr>
            <w:r w:rsidRPr="00B05C35">
              <w:rPr>
                <w:rFonts w:ascii="Verdana" w:hAnsi="Verdana"/>
                <w:b/>
                <w:bCs/>
                <w:sz w:val="22"/>
                <w:szCs w:val="22"/>
              </w:rPr>
              <w:t xml:space="preserve">Traslado para </w:t>
            </w:r>
            <w:r w:rsidR="00AE6BD4">
              <w:rPr>
                <w:rFonts w:ascii="Verdana" w:hAnsi="Verdana"/>
                <w:b/>
                <w:bCs/>
                <w:sz w:val="22"/>
                <w:szCs w:val="22"/>
              </w:rPr>
              <w:t>a</w:t>
            </w:r>
            <w:r w:rsidRPr="00B05C35">
              <w:rPr>
                <w:rFonts w:ascii="Verdana" w:hAnsi="Verdana"/>
                <w:b/>
                <w:bCs/>
                <w:sz w:val="22"/>
                <w:szCs w:val="22"/>
              </w:rPr>
              <w:t xml:space="preserve">legatos </w:t>
            </w:r>
            <w:r w:rsidR="00AE6BD4">
              <w:rPr>
                <w:rFonts w:ascii="Verdana" w:hAnsi="Verdana"/>
                <w:b/>
                <w:bCs/>
                <w:sz w:val="22"/>
                <w:szCs w:val="22"/>
              </w:rPr>
              <w:t>p</w:t>
            </w:r>
            <w:r w:rsidRPr="00B05C35">
              <w:rPr>
                <w:rFonts w:ascii="Verdana" w:hAnsi="Verdana"/>
                <w:b/>
                <w:bCs/>
                <w:sz w:val="22"/>
                <w:szCs w:val="22"/>
              </w:rPr>
              <w:t xml:space="preserve">revios al </w:t>
            </w:r>
            <w:r w:rsidR="00AE6BD4">
              <w:rPr>
                <w:rFonts w:ascii="Verdana" w:hAnsi="Verdana"/>
                <w:b/>
                <w:bCs/>
                <w:sz w:val="22"/>
                <w:szCs w:val="22"/>
              </w:rPr>
              <w:t>f</w:t>
            </w:r>
            <w:r w:rsidRPr="00B05C35">
              <w:rPr>
                <w:rFonts w:ascii="Verdana" w:hAnsi="Verdana"/>
                <w:b/>
                <w:bCs/>
                <w:sz w:val="22"/>
                <w:szCs w:val="22"/>
              </w:rPr>
              <w:t>allo.</w:t>
            </w:r>
          </w:p>
          <w:p w14:paraId="6CC64BC6" w14:textId="77777777" w:rsidR="002A0A6E" w:rsidRPr="00B05C35" w:rsidRDefault="002A0A6E" w:rsidP="00FA686E">
            <w:pPr>
              <w:jc w:val="both"/>
              <w:rPr>
                <w:rFonts w:ascii="Verdana" w:hAnsi="Verdana"/>
                <w:b/>
                <w:bCs/>
                <w:sz w:val="22"/>
                <w:szCs w:val="22"/>
              </w:rPr>
            </w:pPr>
          </w:p>
          <w:p w14:paraId="4C3A674B" w14:textId="77777777" w:rsidR="00850440" w:rsidRPr="00850440" w:rsidRDefault="00850440" w:rsidP="00850440">
            <w:pPr>
              <w:jc w:val="both"/>
              <w:rPr>
                <w:rFonts w:ascii="Verdana" w:hAnsi="Verdana" w:cs="Arial"/>
                <w:sz w:val="22"/>
                <w:szCs w:val="22"/>
                <w:lang w:val="es-CO"/>
              </w:rPr>
            </w:pPr>
            <w:r w:rsidRPr="00850440">
              <w:rPr>
                <w:rFonts w:ascii="Verdana" w:hAnsi="Verdana" w:cs="Arial"/>
                <w:sz w:val="22"/>
                <w:szCs w:val="22"/>
                <w:lang w:val="es-CO"/>
              </w:rPr>
              <w:t>Si no hubiere pruebas que practicar o habiéndose practicado las decretadas, se suspenderá la audiencia por el término de diez (10) días para que los sujetos procesales preparen sus alegatos previos a la decisión.</w:t>
            </w:r>
          </w:p>
          <w:p w14:paraId="1C2E6F13" w14:textId="21DA9E10" w:rsidR="00FA686E" w:rsidRPr="00B05C35" w:rsidRDefault="00850440" w:rsidP="00FA686E">
            <w:pPr>
              <w:jc w:val="both"/>
              <w:rPr>
                <w:rFonts w:ascii="Verdana" w:hAnsi="Verdana" w:cs="Arial"/>
                <w:sz w:val="22"/>
                <w:szCs w:val="22"/>
                <w:lang w:val="es-CO"/>
              </w:rPr>
            </w:pPr>
            <w:r w:rsidRPr="00850440">
              <w:rPr>
                <w:rFonts w:ascii="Verdana" w:hAnsi="Verdana" w:cs="Arial"/>
                <w:sz w:val="22"/>
                <w:szCs w:val="22"/>
                <w:lang w:val="es-CO"/>
              </w:rPr>
              <w:t>Reanudada esta, se concederá el uso de la palabra a los sujetos procesales para que procedan a presentar sus alegatos, en el siguiente orden, el Ministerio Público, la víctima cuando fuere el caso, el disciplinable y el defensor. Finalizadas las intervenciones, se citará para dentro de los quince (15) días siguientes, con el fin de dar a conocer el contenido de la decisión.</w:t>
            </w:r>
            <w:r w:rsidRPr="00B05C35">
              <w:rPr>
                <w:rFonts w:ascii="Verdana" w:hAnsi="Verdana" w:cs="Arial"/>
                <w:sz w:val="22"/>
                <w:szCs w:val="22"/>
                <w:lang w:val="es-CO"/>
              </w:rPr>
              <w:t xml:space="preserve"> </w:t>
            </w:r>
            <w:r w:rsidRPr="00B05C35">
              <w:rPr>
                <w:rFonts w:ascii="Verdana" w:hAnsi="Verdana"/>
                <w:bCs/>
                <w:sz w:val="22"/>
                <w:szCs w:val="22"/>
              </w:rPr>
              <w:t xml:space="preserve">(Art. 230 CGD).  </w:t>
            </w:r>
          </w:p>
        </w:tc>
        <w:tc>
          <w:tcPr>
            <w:tcW w:w="2151" w:type="dxa"/>
            <w:vAlign w:val="center"/>
          </w:tcPr>
          <w:p w14:paraId="3C67FED9" w14:textId="0243A5DD" w:rsidR="00FA686E" w:rsidRPr="00B05C35" w:rsidRDefault="00FA686E" w:rsidP="004844BD">
            <w:pPr>
              <w:jc w:val="center"/>
              <w:rPr>
                <w:rFonts w:ascii="Verdana" w:hAnsi="Verdana" w:cs="Arial"/>
                <w:sz w:val="22"/>
                <w:szCs w:val="22"/>
              </w:rPr>
            </w:pPr>
            <w:r w:rsidRPr="00B05C35">
              <w:rPr>
                <w:rFonts w:ascii="Verdana" w:hAnsi="Verdana"/>
                <w:sz w:val="22"/>
                <w:szCs w:val="22"/>
              </w:rPr>
              <w:t>Oficina de Control Disciplinario Interno</w:t>
            </w:r>
          </w:p>
        </w:tc>
        <w:tc>
          <w:tcPr>
            <w:tcW w:w="1352" w:type="dxa"/>
            <w:vAlign w:val="center"/>
          </w:tcPr>
          <w:p w14:paraId="7CA8A797" w14:textId="6142231B" w:rsidR="00FA686E" w:rsidRPr="00B05C35" w:rsidRDefault="00E1726E" w:rsidP="00FA686E">
            <w:pPr>
              <w:jc w:val="center"/>
              <w:rPr>
                <w:rFonts w:ascii="Verdana" w:hAnsi="Verdana" w:cs="Arial"/>
                <w:sz w:val="22"/>
                <w:szCs w:val="22"/>
              </w:rPr>
            </w:pPr>
            <w:r>
              <w:rPr>
                <w:rFonts w:ascii="Verdana" w:hAnsi="Verdana" w:cs="Arial"/>
                <w:sz w:val="22"/>
                <w:szCs w:val="22"/>
              </w:rPr>
              <w:t xml:space="preserve">No aplica </w:t>
            </w:r>
          </w:p>
        </w:tc>
        <w:tc>
          <w:tcPr>
            <w:tcW w:w="2616" w:type="dxa"/>
            <w:vAlign w:val="center"/>
          </w:tcPr>
          <w:p w14:paraId="6D32471C" w14:textId="2986C283" w:rsidR="00FA686E" w:rsidRPr="00B05C35" w:rsidRDefault="00FA686E" w:rsidP="00FA686E">
            <w:pPr>
              <w:jc w:val="center"/>
              <w:rPr>
                <w:rFonts w:ascii="Verdana" w:hAnsi="Verdana" w:cs="Arial"/>
                <w:sz w:val="22"/>
                <w:szCs w:val="22"/>
              </w:rPr>
            </w:pPr>
            <w:r w:rsidRPr="00B05C35">
              <w:rPr>
                <w:rFonts w:ascii="Verdana" w:hAnsi="Verdana"/>
                <w:sz w:val="22"/>
                <w:szCs w:val="22"/>
              </w:rPr>
              <w:t xml:space="preserve">Acta de </w:t>
            </w:r>
            <w:r w:rsidR="00EC3E5E">
              <w:rPr>
                <w:rFonts w:ascii="Verdana" w:hAnsi="Verdana"/>
                <w:sz w:val="22"/>
                <w:szCs w:val="22"/>
              </w:rPr>
              <w:t>a</w:t>
            </w:r>
            <w:r w:rsidRPr="00B05C35">
              <w:rPr>
                <w:rFonts w:ascii="Verdana" w:hAnsi="Verdana"/>
                <w:sz w:val="22"/>
                <w:szCs w:val="22"/>
              </w:rPr>
              <w:t>udiencia</w:t>
            </w:r>
          </w:p>
        </w:tc>
      </w:tr>
      <w:tr w:rsidR="00B05C35" w:rsidRPr="00B05C35" w14:paraId="7C5904DE" w14:textId="77777777" w:rsidTr="00CF2C96">
        <w:trPr>
          <w:trHeight w:val="287"/>
        </w:trPr>
        <w:tc>
          <w:tcPr>
            <w:tcW w:w="633" w:type="dxa"/>
            <w:vAlign w:val="center"/>
          </w:tcPr>
          <w:p w14:paraId="2C7979C6" w14:textId="0D959960" w:rsidR="00FA686E" w:rsidRPr="00B05C35" w:rsidRDefault="00B05C35" w:rsidP="00FA686E">
            <w:pPr>
              <w:jc w:val="center"/>
              <w:rPr>
                <w:rFonts w:ascii="Verdana" w:hAnsi="Verdana" w:cs="Arial"/>
                <w:sz w:val="22"/>
                <w:szCs w:val="22"/>
              </w:rPr>
            </w:pPr>
            <w:r w:rsidRPr="00B05C35">
              <w:rPr>
                <w:rFonts w:ascii="Verdana" w:hAnsi="Verdana" w:cs="Arial"/>
                <w:sz w:val="22"/>
                <w:szCs w:val="22"/>
              </w:rPr>
              <w:t>4</w:t>
            </w:r>
          </w:p>
        </w:tc>
        <w:tc>
          <w:tcPr>
            <w:tcW w:w="2877" w:type="dxa"/>
            <w:vAlign w:val="center"/>
          </w:tcPr>
          <w:p w14:paraId="1E730D5D" w14:textId="38A779F7" w:rsidR="00FA686E" w:rsidRDefault="00850440" w:rsidP="00FA686E">
            <w:pPr>
              <w:pStyle w:val="TableParagraph"/>
              <w:ind w:right="97"/>
              <w:rPr>
                <w:rFonts w:ascii="Verdana" w:eastAsia="Times New Roman" w:hAnsi="Verdana" w:cs="Times New Roman"/>
                <w:lang w:val="es-ES" w:eastAsia="es-ES"/>
              </w:rPr>
            </w:pPr>
            <w:r w:rsidRPr="00B05C35">
              <w:rPr>
                <w:rFonts w:ascii="Verdana" w:eastAsia="Times New Roman" w:hAnsi="Verdana" w:cs="Times New Roman"/>
                <w:b/>
                <w:bCs/>
                <w:lang w:val="es-ES" w:eastAsia="es-ES"/>
              </w:rPr>
              <w:t xml:space="preserve">Fallo </w:t>
            </w:r>
            <w:r w:rsidR="00FA686E" w:rsidRPr="00B05C35">
              <w:rPr>
                <w:rFonts w:ascii="Verdana" w:eastAsia="Times New Roman" w:hAnsi="Verdana" w:cs="Times New Roman"/>
                <w:b/>
                <w:bCs/>
                <w:lang w:val="es-ES" w:eastAsia="es-ES"/>
              </w:rPr>
              <w:t xml:space="preserve">de </w:t>
            </w:r>
            <w:r w:rsidR="00AE6BD4">
              <w:rPr>
                <w:rFonts w:ascii="Verdana" w:eastAsia="Times New Roman" w:hAnsi="Verdana" w:cs="Times New Roman"/>
                <w:b/>
                <w:bCs/>
                <w:lang w:val="es-ES" w:eastAsia="es-ES"/>
              </w:rPr>
              <w:t>p</w:t>
            </w:r>
            <w:r w:rsidR="00FA686E" w:rsidRPr="00B05C35">
              <w:rPr>
                <w:rFonts w:ascii="Verdana" w:eastAsia="Times New Roman" w:hAnsi="Verdana" w:cs="Times New Roman"/>
                <w:b/>
                <w:bCs/>
                <w:lang w:val="es-ES" w:eastAsia="es-ES"/>
              </w:rPr>
              <w:t xml:space="preserve">rimera </w:t>
            </w:r>
            <w:r w:rsidR="00AE6BD4">
              <w:rPr>
                <w:rFonts w:ascii="Verdana" w:eastAsia="Times New Roman" w:hAnsi="Verdana" w:cs="Times New Roman"/>
                <w:b/>
                <w:bCs/>
                <w:lang w:val="es-ES" w:eastAsia="es-ES"/>
              </w:rPr>
              <w:t>i</w:t>
            </w:r>
            <w:r w:rsidR="00FA686E" w:rsidRPr="00B05C35">
              <w:rPr>
                <w:rFonts w:ascii="Verdana" w:eastAsia="Times New Roman" w:hAnsi="Verdana" w:cs="Times New Roman"/>
                <w:b/>
                <w:bCs/>
                <w:lang w:val="es-ES" w:eastAsia="es-ES"/>
              </w:rPr>
              <w:t>nstancia</w:t>
            </w:r>
            <w:r w:rsidR="00FA686E" w:rsidRPr="00B05C35">
              <w:rPr>
                <w:rFonts w:ascii="Verdana" w:eastAsia="Times New Roman" w:hAnsi="Verdana" w:cs="Times New Roman"/>
                <w:lang w:val="es-ES" w:eastAsia="es-ES"/>
              </w:rPr>
              <w:t xml:space="preserve">. </w:t>
            </w:r>
          </w:p>
          <w:p w14:paraId="40BD95F5" w14:textId="77777777" w:rsidR="00E1726E" w:rsidRPr="00B05C35" w:rsidRDefault="00E1726E" w:rsidP="00FA686E">
            <w:pPr>
              <w:pStyle w:val="TableParagraph"/>
              <w:ind w:right="97"/>
              <w:rPr>
                <w:rFonts w:ascii="Verdana" w:eastAsia="Times New Roman" w:hAnsi="Verdana" w:cs="Times New Roman"/>
                <w:lang w:val="es-ES" w:eastAsia="es-ES"/>
              </w:rPr>
            </w:pPr>
          </w:p>
          <w:p w14:paraId="4B6430A5" w14:textId="77777777" w:rsidR="00850440" w:rsidRDefault="00850440" w:rsidP="00850440">
            <w:pPr>
              <w:jc w:val="both"/>
              <w:rPr>
                <w:rFonts w:ascii="Verdana" w:hAnsi="Verdana"/>
                <w:sz w:val="22"/>
                <w:szCs w:val="22"/>
                <w:lang w:val="es-CO"/>
              </w:rPr>
            </w:pPr>
            <w:r w:rsidRPr="00850440">
              <w:rPr>
                <w:rFonts w:ascii="Verdana" w:hAnsi="Verdana"/>
                <w:sz w:val="22"/>
                <w:szCs w:val="22"/>
                <w:lang w:val="es-CO"/>
              </w:rPr>
              <w:t>El fallo debe constar por escrito y contener:</w:t>
            </w:r>
          </w:p>
          <w:p w14:paraId="13DCEACF" w14:textId="77777777" w:rsidR="007655C3" w:rsidRPr="00850440" w:rsidRDefault="007655C3" w:rsidP="00850440">
            <w:pPr>
              <w:jc w:val="both"/>
              <w:rPr>
                <w:rFonts w:ascii="Verdana" w:hAnsi="Verdana"/>
                <w:sz w:val="22"/>
                <w:szCs w:val="22"/>
                <w:lang w:val="es-CO"/>
              </w:rPr>
            </w:pPr>
          </w:p>
          <w:p w14:paraId="5DAB00C8" w14:textId="77777777" w:rsidR="00850440" w:rsidRPr="00850440" w:rsidRDefault="00850440" w:rsidP="00850440">
            <w:pPr>
              <w:jc w:val="both"/>
              <w:rPr>
                <w:rFonts w:ascii="Verdana" w:hAnsi="Verdana"/>
                <w:sz w:val="22"/>
                <w:szCs w:val="22"/>
                <w:lang w:val="es-CO"/>
              </w:rPr>
            </w:pPr>
            <w:r w:rsidRPr="00850440">
              <w:rPr>
                <w:rFonts w:ascii="Verdana" w:hAnsi="Verdana"/>
                <w:sz w:val="22"/>
                <w:szCs w:val="22"/>
                <w:lang w:val="es-CO"/>
              </w:rPr>
              <w:lastRenderedPageBreak/>
              <w:t>1. La identidad del disciplinado.</w:t>
            </w:r>
          </w:p>
          <w:p w14:paraId="0449E681" w14:textId="77777777" w:rsidR="00850440" w:rsidRPr="00850440" w:rsidRDefault="00850440" w:rsidP="00850440">
            <w:pPr>
              <w:jc w:val="both"/>
              <w:rPr>
                <w:rFonts w:ascii="Verdana" w:hAnsi="Verdana"/>
                <w:sz w:val="22"/>
                <w:szCs w:val="22"/>
                <w:lang w:val="es-CO"/>
              </w:rPr>
            </w:pPr>
            <w:r w:rsidRPr="00850440">
              <w:rPr>
                <w:rFonts w:ascii="Verdana" w:hAnsi="Verdana"/>
                <w:sz w:val="22"/>
                <w:szCs w:val="22"/>
                <w:lang w:val="es-CO"/>
              </w:rPr>
              <w:t>2. Un resumen de los hechos.</w:t>
            </w:r>
          </w:p>
          <w:p w14:paraId="221CA148" w14:textId="77777777" w:rsidR="00850440" w:rsidRPr="00850440" w:rsidRDefault="00850440" w:rsidP="00850440">
            <w:pPr>
              <w:jc w:val="both"/>
              <w:rPr>
                <w:rFonts w:ascii="Verdana" w:hAnsi="Verdana"/>
                <w:sz w:val="22"/>
                <w:szCs w:val="22"/>
                <w:lang w:val="es-CO"/>
              </w:rPr>
            </w:pPr>
            <w:r w:rsidRPr="00850440">
              <w:rPr>
                <w:rFonts w:ascii="Verdana" w:hAnsi="Verdana"/>
                <w:sz w:val="22"/>
                <w:szCs w:val="22"/>
                <w:lang w:val="es-CO"/>
              </w:rPr>
              <w:t>3. El análisis de las pruebas en que se basa.</w:t>
            </w:r>
          </w:p>
          <w:p w14:paraId="3F640665" w14:textId="77777777" w:rsidR="00850440" w:rsidRPr="00850440" w:rsidRDefault="00850440" w:rsidP="00850440">
            <w:pPr>
              <w:jc w:val="both"/>
              <w:rPr>
                <w:rFonts w:ascii="Verdana" w:hAnsi="Verdana"/>
                <w:sz w:val="22"/>
                <w:szCs w:val="22"/>
                <w:lang w:val="es-CO"/>
              </w:rPr>
            </w:pPr>
            <w:r w:rsidRPr="00850440">
              <w:rPr>
                <w:rFonts w:ascii="Verdana" w:hAnsi="Verdana"/>
                <w:sz w:val="22"/>
                <w:szCs w:val="22"/>
                <w:lang w:val="es-CO"/>
              </w:rPr>
              <w:t>4. El análisis y la valoración jurídica de los cargos, de los descargos y de las alegaciones que hubieren sido presentadas.</w:t>
            </w:r>
          </w:p>
          <w:p w14:paraId="7B563637" w14:textId="77777777" w:rsidR="00850440" w:rsidRPr="00850440" w:rsidRDefault="00850440" w:rsidP="00850440">
            <w:pPr>
              <w:jc w:val="both"/>
              <w:rPr>
                <w:rFonts w:ascii="Verdana" w:hAnsi="Verdana"/>
                <w:sz w:val="22"/>
                <w:szCs w:val="22"/>
                <w:lang w:val="es-CO"/>
              </w:rPr>
            </w:pPr>
            <w:r w:rsidRPr="00850440">
              <w:rPr>
                <w:rFonts w:ascii="Verdana" w:hAnsi="Verdana"/>
                <w:sz w:val="22"/>
                <w:szCs w:val="22"/>
                <w:lang w:val="es-CO"/>
              </w:rPr>
              <w:t>5. El análisis de la ilicitud del comportamiento.</w:t>
            </w:r>
          </w:p>
          <w:p w14:paraId="356AE0E7" w14:textId="77777777" w:rsidR="00850440" w:rsidRPr="00850440" w:rsidRDefault="00850440" w:rsidP="00850440">
            <w:pPr>
              <w:jc w:val="both"/>
              <w:rPr>
                <w:rFonts w:ascii="Verdana" w:hAnsi="Verdana"/>
                <w:sz w:val="22"/>
                <w:szCs w:val="22"/>
                <w:lang w:val="es-CO"/>
              </w:rPr>
            </w:pPr>
            <w:r w:rsidRPr="00850440">
              <w:rPr>
                <w:rFonts w:ascii="Verdana" w:hAnsi="Verdana"/>
                <w:sz w:val="22"/>
                <w:szCs w:val="22"/>
                <w:lang w:val="es-CO"/>
              </w:rPr>
              <w:t>6. El análisis de culpabilidad.</w:t>
            </w:r>
          </w:p>
          <w:p w14:paraId="6042E0BF" w14:textId="77777777" w:rsidR="00850440" w:rsidRPr="00850440" w:rsidRDefault="00850440" w:rsidP="00850440">
            <w:pPr>
              <w:jc w:val="both"/>
              <w:rPr>
                <w:rFonts w:ascii="Verdana" w:hAnsi="Verdana"/>
                <w:sz w:val="22"/>
                <w:szCs w:val="22"/>
                <w:lang w:val="es-CO"/>
              </w:rPr>
            </w:pPr>
            <w:r w:rsidRPr="00850440">
              <w:rPr>
                <w:rFonts w:ascii="Verdana" w:hAnsi="Verdana"/>
                <w:sz w:val="22"/>
                <w:szCs w:val="22"/>
                <w:lang w:val="es-CO"/>
              </w:rPr>
              <w:t>7. La fundamentación de la calificación de la falta.</w:t>
            </w:r>
          </w:p>
          <w:p w14:paraId="00B4EFA2" w14:textId="77777777" w:rsidR="00850440" w:rsidRPr="00850440" w:rsidRDefault="00850440" w:rsidP="00850440">
            <w:pPr>
              <w:jc w:val="both"/>
              <w:rPr>
                <w:rFonts w:ascii="Verdana" w:hAnsi="Verdana"/>
                <w:sz w:val="22"/>
                <w:szCs w:val="22"/>
                <w:lang w:val="es-CO"/>
              </w:rPr>
            </w:pPr>
            <w:r w:rsidRPr="00850440">
              <w:rPr>
                <w:rFonts w:ascii="Verdana" w:hAnsi="Verdana"/>
                <w:sz w:val="22"/>
                <w:szCs w:val="22"/>
                <w:lang w:val="es-CO"/>
              </w:rPr>
              <w:t>8. Las razones de la sanción o de la absolución y</w:t>
            </w:r>
          </w:p>
          <w:p w14:paraId="28D2321B" w14:textId="77777777" w:rsidR="00850440" w:rsidRPr="00B05C35" w:rsidRDefault="00850440" w:rsidP="00FA686E">
            <w:pPr>
              <w:jc w:val="both"/>
              <w:rPr>
                <w:rFonts w:ascii="Verdana" w:hAnsi="Verdana"/>
                <w:bCs/>
                <w:sz w:val="22"/>
                <w:szCs w:val="22"/>
              </w:rPr>
            </w:pPr>
            <w:r w:rsidRPr="00850440">
              <w:rPr>
                <w:rFonts w:ascii="Verdana" w:hAnsi="Verdana"/>
                <w:sz w:val="22"/>
                <w:szCs w:val="22"/>
                <w:lang w:val="es-CO"/>
              </w:rPr>
              <w:t>9. La exposición fundamentada de los criterios tenidos en cuenta para la graduación de la sanción y la decisión en la parte resolutiva.</w:t>
            </w:r>
            <w:r w:rsidRPr="00B05C35">
              <w:rPr>
                <w:rFonts w:ascii="Verdana" w:hAnsi="Verdana"/>
                <w:sz w:val="22"/>
                <w:szCs w:val="22"/>
                <w:lang w:val="es-CO"/>
              </w:rPr>
              <w:t xml:space="preserve"> </w:t>
            </w:r>
            <w:r w:rsidRPr="00B05C35">
              <w:rPr>
                <w:rFonts w:ascii="Verdana" w:hAnsi="Verdana"/>
                <w:bCs/>
                <w:sz w:val="22"/>
                <w:szCs w:val="22"/>
              </w:rPr>
              <w:t xml:space="preserve">(Art. 231 CGD). </w:t>
            </w:r>
          </w:p>
          <w:p w14:paraId="2A5E4950" w14:textId="77777777" w:rsidR="00850440" w:rsidRPr="00B05C35" w:rsidRDefault="00850440" w:rsidP="00FA686E">
            <w:pPr>
              <w:jc w:val="both"/>
              <w:rPr>
                <w:rFonts w:ascii="Verdana" w:hAnsi="Verdana"/>
                <w:bCs/>
                <w:sz w:val="22"/>
                <w:szCs w:val="22"/>
              </w:rPr>
            </w:pPr>
          </w:p>
          <w:p w14:paraId="7E2F4053" w14:textId="77777777" w:rsidR="00850440" w:rsidRPr="00B05C35" w:rsidRDefault="00850440" w:rsidP="00850440">
            <w:pPr>
              <w:jc w:val="both"/>
              <w:rPr>
                <w:rFonts w:ascii="Verdana" w:hAnsi="Verdana"/>
                <w:bCs/>
                <w:sz w:val="22"/>
                <w:szCs w:val="22"/>
              </w:rPr>
            </w:pPr>
            <w:r w:rsidRPr="00B05C35">
              <w:rPr>
                <w:rFonts w:ascii="Verdana" w:hAnsi="Verdana"/>
                <w:bCs/>
                <w:sz w:val="22"/>
                <w:szCs w:val="22"/>
              </w:rPr>
              <w:t>¿Procede el recurso de apelación contra fallo de primera instancia?</w:t>
            </w:r>
          </w:p>
          <w:p w14:paraId="75C3AE2E" w14:textId="77777777" w:rsidR="00850440" w:rsidRPr="00B05C35" w:rsidRDefault="00850440" w:rsidP="00850440">
            <w:pPr>
              <w:jc w:val="both"/>
              <w:rPr>
                <w:rFonts w:ascii="Verdana" w:hAnsi="Verdana"/>
                <w:bCs/>
                <w:sz w:val="22"/>
                <w:szCs w:val="22"/>
              </w:rPr>
            </w:pPr>
          </w:p>
          <w:p w14:paraId="6EFE08A1" w14:textId="1A4C9B7E" w:rsidR="00850440" w:rsidRPr="00B05C35" w:rsidRDefault="00850440" w:rsidP="00850440">
            <w:pPr>
              <w:jc w:val="both"/>
              <w:rPr>
                <w:rFonts w:ascii="Verdana" w:hAnsi="Verdana"/>
                <w:bCs/>
                <w:sz w:val="22"/>
                <w:szCs w:val="22"/>
              </w:rPr>
            </w:pPr>
            <w:r w:rsidRPr="00B05C35">
              <w:rPr>
                <w:rFonts w:ascii="Verdana" w:hAnsi="Verdana"/>
                <w:bCs/>
                <w:sz w:val="22"/>
                <w:szCs w:val="22"/>
              </w:rPr>
              <w:t xml:space="preserve">Sí, </w:t>
            </w:r>
            <w:r w:rsidR="00B05C35" w:rsidRPr="00B05C35">
              <w:rPr>
                <w:rFonts w:ascii="Verdana" w:hAnsi="Verdana"/>
                <w:bCs/>
                <w:sz w:val="22"/>
                <w:szCs w:val="22"/>
              </w:rPr>
              <w:t>c</w:t>
            </w:r>
            <w:r w:rsidRPr="00B05C35">
              <w:rPr>
                <w:rFonts w:ascii="Verdana" w:hAnsi="Verdana"/>
                <w:bCs/>
                <w:sz w:val="22"/>
                <w:szCs w:val="22"/>
              </w:rPr>
              <w:t>ontinúa con la actividad No</w:t>
            </w:r>
            <w:r w:rsidR="00FF3400">
              <w:rPr>
                <w:rFonts w:ascii="Verdana" w:hAnsi="Verdana"/>
                <w:bCs/>
                <w:sz w:val="22"/>
                <w:szCs w:val="22"/>
              </w:rPr>
              <w:t>.</w:t>
            </w:r>
            <w:r w:rsidRPr="00B05C35">
              <w:rPr>
                <w:rFonts w:ascii="Verdana" w:hAnsi="Verdana"/>
                <w:bCs/>
                <w:sz w:val="22"/>
                <w:szCs w:val="22"/>
              </w:rPr>
              <w:t xml:space="preserve"> </w:t>
            </w:r>
            <w:r w:rsidR="00B05C35" w:rsidRPr="00B05C35">
              <w:rPr>
                <w:rFonts w:ascii="Verdana" w:hAnsi="Verdana"/>
                <w:bCs/>
                <w:sz w:val="22"/>
                <w:szCs w:val="22"/>
              </w:rPr>
              <w:t>5.</w:t>
            </w:r>
            <w:r w:rsidRPr="00B05C35">
              <w:rPr>
                <w:rFonts w:ascii="Verdana" w:hAnsi="Verdana"/>
                <w:bCs/>
                <w:sz w:val="22"/>
                <w:szCs w:val="22"/>
              </w:rPr>
              <w:t xml:space="preserve"> </w:t>
            </w:r>
          </w:p>
          <w:p w14:paraId="229DF450" w14:textId="77777777" w:rsidR="00850440" w:rsidRPr="00B05C35" w:rsidRDefault="00850440" w:rsidP="00850440">
            <w:pPr>
              <w:jc w:val="both"/>
              <w:rPr>
                <w:rFonts w:ascii="Verdana" w:hAnsi="Verdana"/>
                <w:bCs/>
                <w:sz w:val="22"/>
                <w:szCs w:val="22"/>
              </w:rPr>
            </w:pPr>
          </w:p>
          <w:p w14:paraId="47F1781F" w14:textId="77777777" w:rsidR="007655C3" w:rsidRDefault="00850440" w:rsidP="001240B7">
            <w:pPr>
              <w:jc w:val="both"/>
              <w:rPr>
                <w:rFonts w:ascii="Verdana" w:hAnsi="Verdana"/>
                <w:bCs/>
                <w:sz w:val="22"/>
                <w:szCs w:val="22"/>
              </w:rPr>
            </w:pPr>
            <w:r w:rsidRPr="00B05C35">
              <w:rPr>
                <w:rFonts w:ascii="Verdana" w:hAnsi="Verdana"/>
                <w:bCs/>
                <w:sz w:val="22"/>
                <w:szCs w:val="22"/>
              </w:rPr>
              <w:t>No,</w:t>
            </w:r>
            <w:r w:rsidR="00B05C35" w:rsidRPr="00B05C35">
              <w:rPr>
                <w:rFonts w:ascii="Verdana" w:hAnsi="Verdana"/>
                <w:bCs/>
                <w:sz w:val="22"/>
                <w:szCs w:val="22"/>
              </w:rPr>
              <w:t xml:space="preserve"> c</w:t>
            </w:r>
            <w:r w:rsidRPr="00B05C35">
              <w:rPr>
                <w:rFonts w:ascii="Verdana" w:hAnsi="Verdana"/>
                <w:bCs/>
                <w:sz w:val="22"/>
                <w:szCs w:val="22"/>
              </w:rPr>
              <w:t>ontinúa con la actividad No</w:t>
            </w:r>
            <w:r w:rsidR="00FF3400">
              <w:rPr>
                <w:rFonts w:ascii="Verdana" w:hAnsi="Verdana"/>
                <w:bCs/>
                <w:sz w:val="22"/>
                <w:szCs w:val="22"/>
              </w:rPr>
              <w:t>.</w:t>
            </w:r>
            <w:r w:rsidRPr="00B05C35">
              <w:rPr>
                <w:rFonts w:ascii="Verdana" w:hAnsi="Verdana"/>
                <w:bCs/>
                <w:sz w:val="22"/>
                <w:szCs w:val="22"/>
              </w:rPr>
              <w:t xml:space="preserve"> </w:t>
            </w:r>
            <w:r w:rsidR="00B05C35" w:rsidRPr="00B05C35">
              <w:rPr>
                <w:rFonts w:ascii="Verdana" w:hAnsi="Verdana"/>
                <w:bCs/>
                <w:sz w:val="22"/>
                <w:szCs w:val="22"/>
              </w:rPr>
              <w:t>6</w:t>
            </w:r>
            <w:r w:rsidRPr="00B05C35">
              <w:rPr>
                <w:rFonts w:ascii="Verdana" w:hAnsi="Verdana"/>
                <w:bCs/>
                <w:sz w:val="22"/>
                <w:szCs w:val="22"/>
              </w:rPr>
              <w:t xml:space="preserve">. </w:t>
            </w:r>
          </w:p>
          <w:p w14:paraId="561B7398" w14:textId="77777777" w:rsidR="001240B7" w:rsidRDefault="001240B7" w:rsidP="001240B7">
            <w:pPr>
              <w:jc w:val="both"/>
              <w:rPr>
                <w:rFonts w:ascii="Verdana" w:hAnsi="Verdana"/>
                <w:bCs/>
                <w:sz w:val="22"/>
                <w:szCs w:val="22"/>
              </w:rPr>
            </w:pPr>
          </w:p>
          <w:p w14:paraId="4B417047" w14:textId="35FC545D" w:rsidR="001240B7" w:rsidRPr="00B05C35" w:rsidRDefault="001240B7" w:rsidP="001240B7">
            <w:pPr>
              <w:jc w:val="both"/>
              <w:rPr>
                <w:rFonts w:ascii="Verdana" w:hAnsi="Verdana" w:cs="Arial"/>
                <w:sz w:val="22"/>
                <w:szCs w:val="22"/>
                <w:lang w:val="es-CO"/>
              </w:rPr>
            </w:pPr>
          </w:p>
        </w:tc>
        <w:tc>
          <w:tcPr>
            <w:tcW w:w="2151" w:type="dxa"/>
            <w:vAlign w:val="center"/>
          </w:tcPr>
          <w:p w14:paraId="129BE661" w14:textId="77777777" w:rsidR="00FA686E" w:rsidRPr="00B05C35" w:rsidRDefault="00FA686E" w:rsidP="00FA686E">
            <w:pPr>
              <w:jc w:val="center"/>
              <w:rPr>
                <w:rFonts w:ascii="Verdana" w:hAnsi="Verdana"/>
                <w:sz w:val="22"/>
                <w:szCs w:val="22"/>
              </w:rPr>
            </w:pPr>
            <w:r w:rsidRPr="00B05C35">
              <w:rPr>
                <w:rFonts w:ascii="Verdana" w:hAnsi="Verdana"/>
                <w:sz w:val="22"/>
                <w:szCs w:val="22"/>
              </w:rPr>
              <w:lastRenderedPageBreak/>
              <w:t>Oficina de Control Disciplinario Interno</w:t>
            </w:r>
          </w:p>
          <w:p w14:paraId="287D3B58" w14:textId="63740657" w:rsidR="00FA686E" w:rsidRPr="00B05C35" w:rsidRDefault="00FA686E" w:rsidP="00FA686E">
            <w:pPr>
              <w:jc w:val="center"/>
              <w:rPr>
                <w:rFonts w:ascii="Verdana" w:hAnsi="Verdana" w:cs="Arial"/>
                <w:sz w:val="22"/>
                <w:szCs w:val="22"/>
              </w:rPr>
            </w:pPr>
          </w:p>
        </w:tc>
        <w:tc>
          <w:tcPr>
            <w:tcW w:w="1352" w:type="dxa"/>
            <w:vAlign w:val="center"/>
          </w:tcPr>
          <w:p w14:paraId="675A79DB" w14:textId="24C8A5DD" w:rsidR="00FA686E" w:rsidRPr="00B05C35" w:rsidRDefault="00E1726E" w:rsidP="00FA686E">
            <w:pPr>
              <w:jc w:val="center"/>
              <w:rPr>
                <w:rFonts w:ascii="Verdana" w:hAnsi="Verdana" w:cs="Arial"/>
                <w:sz w:val="22"/>
                <w:szCs w:val="22"/>
              </w:rPr>
            </w:pPr>
            <w:r>
              <w:rPr>
                <w:rFonts w:ascii="Verdana" w:hAnsi="Verdana" w:cs="Arial"/>
                <w:sz w:val="22"/>
                <w:szCs w:val="22"/>
              </w:rPr>
              <w:t xml:space="preserve">No aplica </w:t>
            </w:r>
          </w:p>
        </w:tc>
        <w:tc>
          <w:tcPr>
            <w:tcW w:w="2616" w:type="dxa"/>
            <w:vAlign w:val="center"/>
          </w:tcPr>
          <w:p w14:paraId="1501AD10" w14:textId="082BD766" w:rsidR="00FA686E" w:rsidRPr="00B05C35" w:rsidRDefault="00FA686E" w:rsidP="00FA686E">
            <w:pPr>
              <w:jc w:val="center"/>
              <w:rPr>
                <w:rFonts w:ascii="Verdana" w:hAnsi="Verdana" w:cs="Arial"/>
                <w:sz w:val="22"/>
                <w:szCs w:val="22"/>
              </w:rPr>
            </w:pPr>
            <w:r w:rsidRPr="00B05C35">
              <w:rPr>
                <w:rFonts w:ascii="Verdana" w:hAnsi="Verdana"/>
                <w:sz w:val="22"/>
                <w:szCs w:val="22"/>
              </w:rPr>
              <w:t xml:space="preserve">Fallo de </w:t>
            </w:r>
            <w:r w:rsidR="00850440" w:rsidRPr="00B05C35">
              <w:rPr>
                <w:rFonts w:ascii="Verdana" w:hAnsi="Verdana"/>
                <w:sz w:val="22"/>
                <w:szCs w:val="22"/>
              </w:rPr>
              <w:t>P</w:t>
            </w:r>
            <w:r w:rsidRPr="00B05C35">
              <w:rPr>
                <w:rFonts w:ascii="Verdana" w:hAnsi="Verdana"/>
                <w:sz w:val="22"/>
                <w:szCs w:val="22"/>
              </w:rPr>
              <w:t xml:space="preserve">rimera </w:t>
            </w:r>
            <w:r w:rsidR="00850440" w:rsidRPr="00B05C35">
              <w:rPr>
                <w:rFonts w:ascii="Verdana" w:hAnsi="Verdana"/>
                <w:sz w:val="22"/>
                <w:szCs w:val="22"/>
              </w:rPr>
              <w:t>I</w:t>
            </w:r>
            <w:r w:rsidRPr="00B05C35">
              <w:rPr>
                <w:rFonts w:ascii="Verdana" w:hAnsi="Verdana"/>
                <w:sz w:val="22"/>
                <w:szCs w:val="22"/>
              </w:rPr>
              <w:t xml:space="preserve">nstancia </w:t>
            </w:r>
          </w:p>
        </w:tc>
      </w:tr>
      <w:tr w:rsidR="00B05C35" w:rsidRPr="00B05C35" w14:paraId="37FBE17D" w14:textId="77777777" w:rsidTr="00CF2C96">
        <w:trPr>
          <w:trHeight w:val="287"/>
        </w:trPr>
        <w:tc>
          <w:tcPr>
            <w:tcW w:w="633" w:type="dxa"/>
            <w:vAlign w:val="center"/>
          </w:tcPr>
          <w:p w14:paraId="6310C2D2" w14:textId="3E293BA6" w:rsidR="00FA686E" w:rsidRPr="00B05C35" w:rsidRDefault="00B05C35" w:rsidP="00FA686E">
            <w:pPr>
              <w:jc w:val="center"/>
              <w:rPr>
                <w:rFonts w:ascii="Verdana" w:hAnsi="Verdana" w:cs="Arial"/>
                <w:sz w:val="22"/>
                <w:szCs w:val="22"/>
              </w:rPr>
            </w:pPr>
            <w:r w:rsidRPr="00B05C35">
              <w:rPr>
                <w:rFonts w:ascii="Verdana" w:hAnsi="Verdana" w:cs="Arial"/>
                <w:sz w:val="22"/>
                <w:szCs w:val="22"/>
              </w:rPr>
              <w:lastRenderedPageBreak/>
              <w:t>5</w:t>
            </w:r>
          </w:p>
        </w:tc>
        <w:tc>
          <w:tcPr>
            <w:tcW w:w="2877" w:type="dxa"/>
          </w:tcPr>
          <w:p w14:paraId="4524E706" w14:textId="4845EF34" w:rsidR="00FA686E" w:rsidRPr="00B05C35" w:rsidRDefault="00B05C35" w:rsidP="00FA686E">
            <w:pPr>
              <w:jc w:val="both"/>
              <w:rPr>
                <w:rFonts w:ascii="Verdana" w:hAnsi="Verdana"/>
                <w:b/>
                <w:bCs/>
                <w:sz w:val="22"/>
                <w:szCs w:val="22"/>
              </w:rPr>
            </w:pPr>
            <w:r w:rsidRPr="00B05C35">
              <w:rPr>
                <w:rFonts w:ascii="Verdana" w:hAnsi="Verdana"/>
                <w:b/>
                <w:sz w:val="22"/>
                <w:szCs w:val="22"/>
              </w:rPr>
              <w:t xml:space="preserve">Recurso de </w:t>
            </w:r>
            <w:r w:rsidR="00AE6BD4">
              <w:rPr>
                <w:rFonts w:ascii="Verdana" w:hAnsi="Verdana"/>
                <w:b/>
                <w:sz w:val="22"/>
                <w:szCs w:val="22"/>
              </w:rPr>
              <w:t>a</w:t>
            </w:r>
            <w:r w:rsidRPr="00B05C35">
              <w:rPr>
                <w:rFonts w:ascii="Verdana" w:hAnsi="Verdana"/>
                <w:b/>
                <w:sz w:val="22"/>
                <w:szCs w:val="22"/>
              </w:rPr>
              <w:t>pelación.</w:t>
            </w:r>
          </w:p>
          <w:p w14:paraId="40DDACD3" w14:textId="77777777" w:rsidR="00FA686E" w:rsidRPr="00B05C35" w:rsidRDefault="00FA686E" w:rsidP="00FA686E">
            <w:pPr>
              <w:jc w:val="both"/>
              <w:rPr>
                <w:rFonts w:ascii="Verdana" w:hAnsi="Verdana"/>
                <w:bCs/>
                <w:sz w:val="22"/>
                <w:szCs w:val="22"/>
              </w:rPr>
            </w:pPr>
          </w:p>
          <w:p w14:paraId="133C03C8" w14:textId="77777777" w:rsidR="00B05C35" w:rsidRPr="00B05C35" w:rsidRDefault="00B05C35" w:rsidP="00B05C35">
            <w:pPr>
              <w:jc w:val="both"/>
              <w:rPr>
                <w:rFonts w:ascii="Verdana" w:hAnsi="Verdana"/>
                <w:bCs/>
                <w:sz w:val="22"/>
                <w:szCs w:val="22"/>
              </w:rPr>
            </w:pPr>
            <w:r w:rsidRPr="00B05C35">
              <w:rPr>
                <w:rFonts w:ascii="Verdana" w:hAnsi="Verdana"/>
                <w:bCs/>
                <w:sz w:val="22"/>
                <w:szCs w:val="22"/>
              </w:rPr>
              <w:t>Contra el fallo de primera instancia procede el recurso de apelación. Este deberá interponerse en la misma diligencia y se podrá sustentar verbalmente de forma inmediata o por escrito dentro de los cinco (5) días siguientes ante la Secretaría del Despacho. (Art. 233</w:t>
            </w:r>
          </w:p>
          <w:p w14:paraId="150EEFA6" w14:textId="1B2DA42F" w:rsidR="00983555" w:rsidRPr="00B05C35" w:rsidRDefault="00B05C35" w:rsidP="00F47105">
            <w:pPr>
              <w:jc w:val="both"/>
              <w:rPr>
                <w:rFonts w:ascii="Verdana" w:hAnsi="Verdana"/>
                <w:bCs/>
                <w:sz w:val="22"/>
                <w:szCs w:val="22"/>
              </w:rPr>
            </w:pPr>
            <w:r w:rsidRPr="00B05C35">
              <w:rPr>
                <w:rFonts w:ascii="Verdana" w:hAnsi="Verdana"/>
                <w:bCs/>
                <w:sz w:val="22"/>
                <w:szCs w:val="22"/>
              </w:rPr>
              <w:t>CGD).</w:t>
            </w:r>
          </w:p>
        </w:tc>
        <w:tc>
          <w:tcPr>
            <w:tcW w:w="2151" w:type="dxa"/>
            <w:vAlign w:val="center"/>
          </w:tcPr>
          <w:p w14:paraId="790C625B" w14:textId="04A9C97C" w:rsidR="00FA686E" w:rsidRPr="00B05C35" w:rsidRDefault="00FA686E" w:rsidP="00B05C35">
            <w:pPr>
              <w:jc w:val="center"/>
              <w:rPr>
                <w:rFonts w:ascii="Verdana" w:hAnsi="Verdana"/>
                <w:sz w:val="22"/>
                <w:szCs w:val="22"/>
              </w:rPr>
            </w:pPr>
            <w:r w:rsidRPr="00B05C35">
              <w:rPr>
                <w:rFonts w:ascii="Verdana" w:hAnsi="Verdana"/>
                <w:sz w:val="22"/>
                <w:szCs w:val="22"/>
              </w:rPr>
              <w:t>Oficina de Control Disciplinario Interno</w:t>
            </w:r>
          </w:p>
        </w:tc>
        <w:tc>
          <w:tcPr>
            <w:tcW w:w="1352" w:type="dxa"/>
            <w:vAlign w:val="center"/>
          </w:tcPr>
          <w:p w14:paraId="6B263FF5" w14:textId="0D6E8026" w:rsidR="00FA686E" w:rsidRPr="00B05C35" w:rsidRDefault="00E1726E" w:rsidP="00FA686E">
            <w:pPr>
              <w:jc w:val="center"/>
              <w:rPr>
                <w:rFonts w:ascii="Verdana" w:hAnsi="Verdana" w:cs="Arial"/>
                <w:sz w:val="22"/>
                <w:szCs w:val="22"/>
              </w:rPr>
            </w:pPr>
            <w:r>
              <w:rPr>
                <w:rFonts w:ascii="Verdana" w:hAnsi="Verdana" w:cs="Arial"/>
                <w:sz w:val="22"/>
                <w:szCs w:val="22"/>
              </w:rPr>
              <w:t>No aplica</w:t>
            </w:r>
          </w:p>
        </w:tc>
        <w:tc>
          <w:tcPr>
            <w:tcW w:w="2616" w:type="dxa"/>
            <w:vAlign w:val="center"/>
          </w:tcPr>
          <w:p w14:paraId="3570806F" w14:textId="4D04165A" w:rsidR="00FA686E" w:rsidRPr="00B05C35" w:rsidRDefault="002D3F0C" w:rsidP="00B05C35">
            <w:pPr>
              <w:jc w:val="center"/>
              <w:rPr>
                <w:rFonts w:ascii="Verdana" w:hAnsi="Verdana"/>
                <w:sz w:val="22"/>
                <w:szCs w:val="22"/>
              </w:rPr>
            </w:pPr>
            <w:r>
              <w:rPr>
                <w:rFonts w:ascii="Verdana" w:hAnsi="Verdana"/>
                <w:sz w:val="22"/>
                <w:szCs w:val="22"/>
              </w:rPr>
              <w:t xml:space="preserve">Acta audiencia donde </w:t>
            </w:r>
            <w:r w:rsidR="00EC3E5E">
              <w:rPr>
                <w:rFonts w:ascii="Verdana" w:hAnsi="Verdana"/>
                <w:sz w:val="22"/>
                <w:szCs w:val="22"/>
              </w:rPr>
              <w:t>a</w:t>
            </w:r>
            <w:r w:rsidR="0075640B">
              <w:rPr>
                <w:rFonts w:ascii="Verdana" w:hAnsi="Verdana"/>
                <w:sz w:val="22"/>
                <w:szCs w:val="22"/>
              </w:rPr>
              <w:t xml:space="preserve">dmite el </w:t>
            </w:r>
            <w:r w:rsidR="00EC3E5E">
              <w:rPr>
                <w:rFonts w:ascii="Verdana" w:hAnsi="Verdana"/>
                <w:sz w:val="22"/>
                <w:szCs w:val="22"/>
              </w:rPr>
              <w:t>r</w:t>
            </w:r>
            <w:r w:rsidR="0075640B" w:rsidRPr="00B05C35">
              <w:rPr>
                <w:rFonts w:ascii="Verdana" w:hAnsi="Verdana"/>
                <w:sz w:val="22"/>
                <w:szCs w:val="22"/>
              </w:rPr>
              <w:t>ecurso</w:t>
            </w:r>
            <w:r w:rsidR="00983555">
              <w:rPr>
                <w:rFonts w:ascii="Verdana" w:hAnsi="Verdana"/>
                <w:sz w:val="22"/>
                <w:szCs w:val="22"/>
              </w:rPr>
              <w:t xml:space="preserve"> o </w:t>
            </w:r>
            <w:r w:rsidR="00EC3E5E">
              <w:rPr>
                <w:rFonts w:ascii="Verdana" w:hAnsi="Verdana"/>
                <w:sz w:val="22"/>
                <w:szCs w:val="22"/>
              </w:rPr>
              <w:t>i</w:t>
            </w:r>
            <w:r w:rsidR="00983555">
              <w:rPr>
                <w:rFonts w:ascii="Verdana" w:hAnsi="Verdana"/>
                <w:sz w:val="22"/>
                <w:szCs w:val="22"/>
              </w:rPr>
              <w:t xml:space="preserve">nadmite el </w:t>
            </w:r>
            <w:r w:rsidR="00C50A6C">
              <w:rPr>
                <w:rFonts w:ascii="Verdana" w:hAnsi="Verdana"/>
                <w:sz w:val="22"/>
                <w:szCs w:val="22"/>
              </w:rPr>
              <w:t>r</w:t>
            </w:r>
            <w:r w:rsidR="00983555">
              <w:rPr>
                <w:rFonts w:ascii="Verdana" w:hAnsi="Verdana"/>
                <w:sz w:val="22"/>
                <w:szCs w:val="22"/>
              </w:rPr>
              <w:t xml:space="preserve">ecurso </w:t>
            </w:r>
          </w:p>
        </w:tc>
      </w:tr>
      <w:tr w:rsidR="002D3F0C" w:rsidRPr="00B05C35" w14:paraId="09BF8145" w14:textId="77777777" w:rsidTr="00CF2C96">
        <w:trPr>
          <w:trHeight w:val="287"/>
        </w:trPr>
        <w:tc>
          <w:tcPr>
            <w:tcW w:w="633" w:type="dxa"/>
            <w:vAlign w:val="center"/>
          </w:tcPr>
          <w:p w14:paraId="38E90C38" w14:textId="258963A2" w:rsidR="002D3F0C" w:rsidRPr="00B05C35" w:rsidRDefault="00324830" w:rsidP="00FA686E">
            <w:pPr>
              <w:jc w:val="center"/>
              <w:rPr>
                <w:rFonts w:ascii="Verdana" w:hAnsi="Verdana" w:cs="Arial"/>
                <w:sz w:val="22"/>
                <w:szCs w:val="22"/>
              </w:rPr>
            </w:pPr>
            <w:r>
              <w:rPr>
                <w:rFonts w:ascii="Verdana" w:hAnsi="Verdana" w:cs="Arial"/>
                <w:sz w:val="22"/>
                <w:szCs w:val="22"/>
              </w:rPr>
              <w:t>6</w:t>
            </w:r>
          </w:p>
        </w:tc>
        <w:tc>
          <w:tcPr>
            <w:tcW w:w="2877" w:type="dxa"/>
          </w:tcPr>
          <w:p w14:paraId="5B248F6D" w14:textId="43DC035C" w:rsidR="002D3F0C" w:rsidRDefault="00324830" w:rsidP="00FA686E">
            <w:pPr>
              <w:jc w:val="both"/>
              <w:rPr>
                <w:rFonts w:ascii="Verdana" w:hAnsi="Verdana"/>
                <w:b/>
                <w:sz w:val="22"/>
                <w:szCs w:val="22"/>
              </w:rPr>
            </w:pPr>
            <w:r>
              <w:rPr>
                <w:rFonts w:ascii="Verdana" w:hAnsi="Verdana"/>
                <w:b/>
                <w:sz w:val="22"/>
                <w:szCs w:val="22"/>
              </w:rPr>
              <w:t xml:space="preserve">Segunda </w:t>
            </w:r>
            <w:r w:rsidR="00F47105">
              <w:rPr>
                <w:rFonts w:ascii="Verdana" w:hAnsi="Verdana"/>
                <w:b/>
                <w:sz w:val="22"/>
                <w:szCs w:val="22"/>
              </w:rPr>
              <w:t>i</w:t>
            </w:r>
            <w:r>
              <w:rPr>
                <w:rFonts w:ascii="Verdana" w:hAnsi="Verdana"/>
                <w:b/>
                <w:sz w:val="22"/>
                <w:szCs w:val="22"/>
              </w:rPr>
              <w:t>nstancia</w:t>
            </w:r>
            <w:r w:rsidR="00FF3400">
              <w:rPr>
                <w:rFonts w:ascii="Verdana" w:hAnsi="Verdana"/>
                <w:b/>
                <w:sz w:val="22"/>
                <w:szCs w:val="22"/>
              </w:rPr>
              <w:t>.</w:t>
            </w:r>
          </w:p>
          <w:p w14:paraId="5CB3EB3F" w14:textId="77777777" w:rsidR="00FF3400" w:rsidRDefault="00FF3400" w:rsidP="00FA686E">
            <w:pPr>
              <w:jc w:val="both"/>
              <w:rPr>
                <w:rFonts w:ascii="Verdana" w:hAnsi="Verdana"/>
                <w:b/>
                <w:sz w:val="22"/>
                <w:szCs w:val="22"/>
              </w:rPr>
            </w:pPr>
          </w:p>
          <w:p w14:paraId="422AB548" w14:textId="77777777" w:rsidR="004E5C8A" w:rsidRPr="004E5C8A" w:rsidRDefault="004E5C8A" w:rsidP="004E5C8A">
            <w:pPr>
              <w:jc w:val="both"/>
              <w:rPr>
                <w:rFonts w:ascii="Verdana" w:hAnsi="Verdana"/>
                <w:bCs/>
                <w:sz w:val="22"/>
                <w:szCs w:val="22"/>
              </w:rPr>
            </w:pPr>
            <w:r w:rsidRPr="004E5C8A">
              <w:rPr>
                <w:rFonts w:ascii="Verdana" w:hAnsi="Verdana"/>
                <w:bCs/>
                <w:sz w:val="22"/>
                <w:szCs w:val="22"/>
              </w:rPr>
              <w:t>El funcionario de segunda instancia deberá decidir por escrito dentro de los cuarenta y cinco (45) días siguientes a la fecha en que hubiere recibido el proceso.</w:t>
            </w:r>
          </w:p>
          <w:p w14:paraId="7B797314" w14:textId="77777777" w:rsidR="004E5C8A" w:rsidRPr="004E5C8A" w:rsidRDefault="004E5C8A" w:rsidP="004E5C8A">
            <w:pPr>
              <w:jc w:val="both"/>
              <w:rPr>
                <w:rFonts w:ascii="Verdana" w:hAnsi="Verdana"/>
                <w:bCs/>
                <w:sz w:val="22"/>
                <w:szCs w:val="22"/>
              </w:rPr>
            </w:pPr>
          </w:p>
          <w:p w14:paraId="6F3D5392" w14:textId="2F050258" w:rsidR="008B7344" w:rsidRPr="00B05C35" w:rsidRDefault="004E5C8A" w:rsidP="008B7344">
            <w:pPr>
              <w:jc w:val="both"/>
              <w:rPr>
                <w:rFonts w:ascii="Verdana" w:hAnsi="Verdana"/>
                <w:bCs/>
                <w:sz w:val="22"/>
                <w:szCs w:val="22"/>
              </w:rPr>
            </w:pPr>
            <w:r w:rsidRPr="004E5C8A">
              <w:rPr>
                <w:rFonts w:ascii="Verdana" w:hAnsi="Verdana"/>
                <w:bCs/>
                <w:sz w:val="22"/>
                <w:szCs w:val="22"/>
              </w:rPr>
              <w:t>El recurso de apelación otorga competencia al funcionario de segunda instancia para revisar únicamente los aspectos impugnados y aquellos otros que resulten inescindiblemente vinculados al objeto de impugnación.</w:t>
            </w:r>
            <w:r w:rsidR="008B7344">
              <w:rPr>
                <w:rFonts w:ascii="Verdana" w:hAnsi="Verdana"/>
                <w:bCs/>
                <w:sz w:val="22"/>
                <w:szCs w:val="22"/>
              </w:rPr>
              <w:t xml:space="preserve"> </w:t>
            </w:r>
            <w:r w:rsidR="008B7344" w:rsidRPr="00B05C35">
              <w:rPr>
                <w:rFonts w:ascii="Verdana" w:hAnsi="Verdana"/>
                <w:bCs/>
                <w:sz w:val="22"/>
                <w:szCs w:val="22"/>
              </w:rPr>
              <w:t>(Art. 23</w:t>
            </w:r>
            <w:r w:rsidR="008B7344">
              <w:rPr>
                <w:rFonts w:ascii="Verdana" w:hAnsi="Verdana"/>
                <w:bCs/>
                <w:sz w:val="22"/>
                <w:szCs w:val="22"/>
              </w:rPr>
              <w:t>4</w:t>
            </w:r>
          </w:p>
          <w:p w14:paraId="0C24DC39" w14:textId="77777777" w:rsidR="007655C3" w:rsidRDefault="008B7344" w:rsidP="00F47105">
            <w:pPr>
              <w:jc w:val="both"/>
              <w:rPr>
                <w:rFonts w:ascii="Verdana" w:hAnsi="Verdana"/>
                <w:bCs/>
                <w:sz w:val="22"/>
                <w:szCs w:val="22"/>
              </w:rPr>
            </w:pPr>
            <w:r w:rsidRPr="00B05C35">
              <w:rPr>
                <w:rFonts w:ascii="Verdana" w:hAnsi="Verdana"/>
                <w:bCs/>
                <w:sz w:val="22"/>
                <w:szCs w:val="22"/>
              </w:rPr>
              <w:t>CGD)</w:t>
            </w:r>
            <w:r w:rsidR="00FF3400">
              <w:rPr>
                <w:rFonts w:ascii="Verdana" w:hAnsi="Verdana"/>
                <w:bCs/>
                <w:sz w:val="22"/>
                <w:szCs w:val="22"/>
              </w:rPr>
              <w:t>.</w:t>
            </w:r>
          </w:p>
          <w:p w14:paraId="7AE0AFD0" w14:textId="77777777" w:rsidR="00F47105" w:rsidRDefault="00F47105" w:rsidP="00F47105">
            <w:pPr>
              <w:jc w:val="both"/>
              <w:rPr>
                <w:rFonts w:ascii="Verdana" w:hAnsi="Verdana"/>
                <w:bCs/>
                <w:sz w:val="22"/>
                <w:szCs w:val="22"/>
              </w:rPr>
            </w:pPr>
          </w:p>
          <w:p w14:paraId="76312B91" w14:textId="77777777" w:rsidR="00F47105" w:rsidRDefault="00F47105" w:rsidP="00F47105">
            <w:pPr>
              <w:jc w:val="both"/>
              <w:rPr>
                <w:rFonts w:ascii="Verdana" w:hAnsi="Verdana"/>
                <w:bCs/>
                <w:sz w:val="22"/>
                <w:szCs w:val="22"/>
              </w:rPr>
            </w:pPr>
          </w:p>
          <w:p w14:paraId="5F86917D" w14:textId="5CFC5637" w:rsidR="00F47105" w:rsidRPr="008B7344" w:rsidRDefault="00F47105" w:rsidP="00F47105">
            <w:pPr>
              <w:jc w:val="both"/>
              <w:rPr>
                <w:rFonts w:ascii="Verdana" w:hAnsi="Verdana"/>
                <w:bCs/>
                <w:sz w:val="22"/>
                <w:szCs w:val="22"/>
              </w:rPr>
            </w:pPr>
          </w:p>
        </w:tc>
        <w:tc>
          <w:tcPr>
            <w:tcW w:w="2151" w:type="dxa"/>
            <w:vAlign w:val="center"/>
          </w:tcPr>
          <w:p w14:paraId="226AFD97" w14:textId="77777777" w:rsidR="006C4D85" w:rsidRPr="00B05C35" w:rsidRDefault="006C4D85" w:rsidP="006C4D85">
            <w:pPr>
              <w:jc w:val="center"/>
              <w:rPr>
                <w:rFonts w:ascii="Verdana" w:hAnsi="Verdana"/>
                <w:sz w:val="22"/>
                <w:szCs w:val="22"/>
              </w:rPr>
            </w:pPr>
            <w:r w:rsidRPr="00B05C35">
              <w:rPr>
                <w:rFonts w:ascii="Verdana" w:hAnsi="Verdana"/>
                <w:sz w:val="22"/>
                <w:szCs w:val="22"/>
              </w:rPr>
              <w:t>Oficina de Control Disciplinario Interno</w:t>
            </w:r>
          </w:p>
          <w:p w14:paraId="7D8F3F0D" w14:textId="77777777" w:rsidR="006C4D85" w:rsidRPr="00B05C35" w:rsidRDefault="006C4D85" w:rsidP="006C4D85">
            <w:pPr>
              <w:jc w:val="center"/>
              <w:rPr>
                <w:rFonts w:ascii="Verdana" w:hAnsi="Verdana"/>
                <w:sz w:val="22"/>
                <w:szCs w:val="22"/>
              </w:rPr>
            </w:pPr>
          </w:p>
          <w:p w14:paraId="06D0EAE0" w14:textId="77777777" w:rsidR="006C4D85" w:rsidRPr="00B05C35" w:rsidRDefault="006C4D85" w:rsidP="006C4D85">
            <w:pPr>
              <w:jc w:val="center"/>
              <w:rPr>
                <w:rFonts w:ascii="Verdana" w:hAnsi="Verdana"/>
                <w:sz w:val="22"/>
                <w:szCs w:val="22"/>
              </w:rPr>
            </w:pPr>
            <w:r w:rsidRPr="00B05C35">
              <w:rPr>
                <w:rFonts w:ascii="Verdana" w:hAnsi="Verdana"/>
                <w:sz w:val="22"/>
                <w:szCs w:val="22"/>
              </w:rPr>
              <w:t>Despacho del Superintendente de Sociedades</w:t>
            </w:r>
          </w:p>
          <w:p w14:paraId="48885DBF" w14:textId="77777777" w:rsidR="002D3F0C" w:rsidRPr="00B05C35" w:rsidRDefault="002D3F0C" w:rsidP="00B05C35">
            <w:pPr>
              <w:jc w:val="center"/>
              <w:rPr>
                <w:rFonts w:ascii="Verdana" w:hAnsi="Verdana"/>
                <w:sz w:val="22"/>
                <w:szCs w:val="22"/>
              </w:rPr>
            </w:pPr>
          </w:p>
        </w:tc>
        <w:tc>
          <w:tcPr>
            <w:tcW w:w="1352" w:type="dxa"/>
            <w:vAlign w:val="center"/>
          </w:tcPr>
          <w:p w14:paraId="32815376" w14:textId="4D151EBC" w:rsidR="002D3F0C" w:rsidRPr="00B05C35" w:rsidRDefault="00E1726E" w:rsidP="00FA686E">
            <w:pPr>
              <w:jc w:val="center"/>
              <w:rPr>
                <w:rFonts w:ascii="Verdana" w:hAnsi="Verdana" w:cs="Arial"/>
                <w:sz w:val="22"/>
                <w:szCs w:val="22"/>
              </w:rPr>
            </w:pPr>
            <w:r>
              <w:rPr>
                <w:rFonts w:ascii="Verdana" w:hAnsi="Verdana" w:cs="Arial"/>
                <w:sz w:val="22"/>
                <w:szCs w:val="22"/>
              </w:rPr>
              <w:t>No aplica</w:t>
            </w:r>
          </w:p>
        </w:tc>
        <w:tc>
          <w:tcPr>
            <w:tcW w:w="2616" w:type="dxa"/>
            <w:vAlign w:val="center"/>
          </w:tcPr>
          <w:p w14:paraId="266B9F00" w14:textId="161E5AAD" w:rsidR="002D3F0C" w:rsidRDefault="002D3F0C" w:rsidP="00B05C35">
            <w:pPr>
              <w:jc w:val="center"/>
              <w:rPr>
                <w:rFonts w:ascii="Verdana" w:hAnsi="Verdana"/>
                <w:sz w:val="22"/>
                <w:szCs w:val="22"/>
              </w:rPr>
            </w:pPr>
            <w:r>
              <w:rPr>
                <w:rFonts w:ascii="Verdana" w:hAnsi="Verdana"/>
                <w:sz w:val="22"/>
                <w:szCs w:val="22"/>
              </w:rPr>
              <w:t xml:space="preserve">Fallo de Segunda </w:t>
            </w:r>
            <w:r w:rsidR="00324830">
              <w:rPr>
                <w:rFonts w:ascii="Verdana" w:hAnsi="Verdana"/>
                <w:sz w:val="22"/>
                <w:szCs w:val="22"/>
              </w:rPr>
              <w:t>Instancia</w:t>
            </w:r>
            <w:r>
              <w:rPr>
                <w:rFonts w:ascii="Verdana" w:hAnsi="Verdana"/>
                <w:sz w:val="22"/>
                <w:szCs w:val="22"/>
              </w:rPr>
              <w:t xml:space="preserve"> </w:t>
            </w:r>
          </w:p>
        </w:tc>
      </w:tr>
      <w:tr w:rsidR="00B05C35" w:rsidRPr="00B05C35" w14:paraId="4D59FB7A" w14:textId="77777777" w:rsidTr="00CF2C96">
        <w:trPr>
          <w:trHeight w:val="287"/>
        </w:trPr>
        <w:tc>
          <w:tcPr>
            <w:tcW w:w="633" w:type="dxa"/>
            <w:vAlign w:val="center"/>
          </w:tcPr>
          <w:p w14:paraId="3A78F6B8" w14:textId="3CE403C9" w:rsidR="00FA686E" w:rsidRPr="00B05C35" w:rsidRDefault="00324830" w:rsidP="00FA686E">
            <w:pPr>
              <w:jc w:val="center"/>
              <w:rPr>
                <w:rFonts w:ascii="Verdana" w:hAnsi="Verdana" w:cs="Arial"/>
                <w:sz w:val="22"/>
                <w:szCs w:val="22"/>
              </w:rPr>
            </w:pPr>
            <w:r>
              <w:rPr>
                <w:rFonts w:ascii="Verdana" w:hAnsi="Verdana" w:cs="Arial"/>
                <w:sz w:val="22"/>
                <w:szCs w:val="22"/>
              </w:rPr>
              <w:lastRenderedPageBreak/>
              <w:t>7</w:t>
            </w:r>
          </w:p>
        </w:tc>
        <w:tc>
          <w:tcPr>
            <w:tcW w:w="2877" w:type="dxa"/>
          </w:tcPr>
          <w:p w14:paraId="51AF303D" w14:textId="77777777" w:rsidR="00B05C35" w:rsidRDefault="00FA686E" w:rsidP="00B05C35">
            <w:pPr>
              <w:jc w:val="both"/>
              <w:rPr>
                <w:rFonts w:ascii="Verdana" w:hAnsi="Verdana"/>
                <w:b/>
                <w:sz w:val="22"/>
                <w:szCs w:val="22"/>
              </w:rPr>
            </w:pPr>
            <w:r w:rsidRPr="00B05C35">
              <w:rPr>
                <w:rFonts w:ascii="Verdana" w:hAnsi="Verdana"/>
                <w:b/>
                <w:sz w:val="22"/>
                <w:szCs w:val="22"/>
              </w:rPr>
              <w:t>Elaborar la decisión ejecutoria.</w:t>
            </w:r>
          </w:p>
          <w:p w14:paraId="0DCE9571" w14:textId="77777777" w:rsidR="00E1726E" w:rsidRPr="00B05C35" w:rsidRDefault="00E1726E" w:rsidP="00B05C35">
            <w:pPr>
              <w:jc w:val="both"/>
              <w:rPr>
                <w:rFonts w:ascii="Verdana" w:hAnsi="Verdana"/>
                <w:b/>
                <w:sz w:val="22"/>
                <w:szCs w:val="22"/>
              </w:rPr>
            </w:pPr>
          </w:p>
          <w:p w14:paraId="164A9D59" w14:textId="51C37011" w:rsidR="00B05C35" w:rsidRPr="00B05C35" w:rsidRDefault="00B05C35" w:rsidP="00B05C35">
            <w:pPr>
              <w:jc w:val="both"/>
              <w:rPr>
                <w:rFonts w:ascii="Verdana" w:hAnsi="Verdana"/>
                <w:b/>
                <w:sz w:val="22"/>
                <w:szCs w:val="22"/>
              </w:rPr>
            </w:pPr>
            <w:r w:rsidRPr="00B05C35">
              <w:rPr>
                <w:rFonts w:ascii="Verdana" w:hAnsi="Verdana"/>
                <w:bCs/>
                <w:sz w:val="22"/>
                <w:szCs w:val="22"/>
              </w:rPr>
              <w:t xml:space="preserve">La decisión final se entenderá notificada en estrados y quedará ejecutoriada a la terminación de </w:t>
            </w:r>
            <w:proofErr w:type="gramStart"/>
            <w:r w:rsidRPr="00B05C35">
              <w:rPr>
                <w:rFonts w:ascii="Verdana" w:hAnsi="Verdana"/>
                <w:bCs/>
                <w:sz w:val="22"/>
                <w:szCs w:val="22"/>
              </w:rPr>
              <w:t>la misma</w:t>
            </w:r>
            <w:proofErr w:type="gramEnd"/>
            <w:r w:rsidRPr="00B05C35">
              <w:rPr>
                <w:rFonts w:ascii="Verdana" w:hAnsi="Verdana"/>
                <w:bCs/>
                <w:sz w:val="22"/>
                <w:szCs w:val="22"/>
              </w:rPr>
              <w:t>, si no fuere recurrida. (Art. 232</w:t>
            </w:r>
          </w:p>
          <w:p w14:paraId="4D9DC596" w14:textId="1D846BBE" w:rsidR="00FA686E" w:rsidRPr="00B05C35" w:rsidRDefault="00B05C35" w:rsidP="00FA686E">
            <w:pPr>
              <w:jc w:val="both"/>
              <w:rPr>
                <w:rFonts w:ascii="Verdana" w:hAnsi="Verdana"/>
                <w:bCs/>
                <w:sz w:val="22"/>
                <w:szCs w:val="22"/>
              </w:rPr>
            </w:pPr>
            <w:r w:rsidRPr="00B05C35">
              <w:rPr>
                <w:rFonts w:ascii="Verdana" w:hAnsi="Verdana"/>
                <w:bCs/>
                <w:sz w:val="22"/>
                <w:szCs w:val="22"/>
              </w:rPr>
              <w:t>CGD).</w:t>
            </w:r>
          </w:p>
        </w:tc>
        <w:tc>
          <w:tcPr>
            <w:tcW w:w="2151" w:type="dxa"/>
            <w:vAlign w:val="center"/>
          </w:tcPr>
          <w:p w14:paraId="78BBA644" w14:textId="227D1855" w:rsidR="00FA686E" w:rsidRPr="00B05C35" w:rsidRDefault="00FA686E" w:rsidP="00FA686E">
            <w:pPr>
              <w:jc w:val="center"/>
              <w:rPr>
                <w:rFonts w:ascii="Verdana" w:hAnsi="Verdana"/>
                <w:sz w:val="22"/>
                <w:szCs w:val="22"/>
              </w:rPr>
            </w:pPr>
            <w:r w:rsidRPr="00B05C35">
              <w:rPr>
                <w:rFonts w:ascii="Verdana" w:hAnsi="Verdana"/>
                <w:sz w:val="22"/>
                <w:szCs w:val="22"/>
              </w:rPr>
              <w:t>Oficina de Control Disciplinario Interno</w:t>
            </w:r>
          </w:p>
          <w:p w14:paraId="38B1F60A" w14:textId="00A3546C" w:rsidR="00FA686E" w:rsidRPr="00B05C35" w:rsidRDefault="00FA686E" w:rsidP="00FA686E">
            <w:pPr>
              <w:jc w:val="center"/>
              <w:rPr>
                <w:rFonts w:ascii="Verdana" w:hAnsi="Verdana" w:cs="Arial"/>
                <w:sz w:val="22"/>
                <w:szCs w:val="22"/>
              </w:rPr>
            </w:pPr>
          </w:p>
        </w:tc>
        <w:tc>
          <w:tcPr>
            <w:tcW w:w="1352" w:type="dxa"/>
            <w:vAlign w:val="center"/>
          </w:tcPr>
          <w:p w14:paraId="1E38C2B7" w14:textId="003BB68C" w:rsidR="00FA686E" w:rsidRPr="00B05C35" w:rsidRDefault="00E1726E" w:rsidP="00FA686E">
            <w:pPr>
              <w:jc w:val="center"/>
              <w:rPr>
                <w:rFonts w:ascii="Verdana" w:hAnsi="Verdana" w:cs="Arial"/>
                <w:sz w:val="22"/>
                <w:szCs w:val="22"/>
              </w:rPr>
            </w:pPr>
            <w:r>
              <w:rPr>
                <w:rFonts w:ascii="Verdana" w:hAnsi="Verdana" w:cs="Arial"/>
                <w:sz w:val="22"/>
                <w:szCs w:val="22"/>
              </w:rPr>
              <w:t xml:space="preserve">No aplica </w:t>
            </w:r>
          </w:p>
        </w:tc>
        <w:tc>
          <w:tcPr>
            <w:tcW w:w="2616" w:type="dxa"/>
            <w:vAlign w:val="center"/>
          </w:tcPr>
          <w:p w14:paraId="29E8C73D" w14:textId="77777777" w:rsidR="00B05C35" w:rsidRPr="00B05C35" w:rsidRDefault="00B05C35" w:rsidP="00FA686E">
            <w:pPr>
              <w:jc w:val="center"/>
              <w:rPr>
                <w:rFonts w:ascii="Verdana" w:hAnsi="Verdana" w:cs="Arial"/>
                <w:sz w:val="22"/>
                <w:szCs w:val="22"/>
              </w:rPr>
            </w:pPr>
          </w:p>
          <w:p w14:paraId="089D5A92" w14:textId="67CB4330" w:rsidR="00FA686E" w:rsidRPr="00B05C35" w:rsidRDefault="00FA686E" w:rsidP="00FA686E">
            <w:pPr>
              <w:jc w:val="center"/>
              <w:rPr>
                <w:rFonts w:ascii="Verdana" w:hAnsi="Verdana" w:cs="Arial"/>
                <w:sz w:val="22"/>
                <w:szCs w:val="22"/>
              </w:rPr>
            </w:pPr>
            <w:r w:rsidRPr="00B05C35">
              <w:rPr>
                <w:rFonts w:ascii="Verdana" w:hAnsi="Verdana" w:cs="Arial"/>
                <w:sz w:val="22"/>
                <w:szCs w:val="22"/>
              </w:rPr>
              <w:t xml:space="preserve">Constancia de </w:t>
            </w:r>
            <w:r w:rsidR="00B05C35" w:rsidRPr="00B05C35">
              <w:rPr>
                <w:rFonts w:ascii="Verdana" w:hAnsi="Verdana" w:cs="Arial"/>
                <w:sz w:val="22"/>
                <w:szCs w:val="22"/>
              </w:rPr>
              <w:t>E</w:t>
            </w:r>
            <w:r w:rsidRPr="00B05C35">
              <w:rPr>
                <w:rFonts w:ascii="Verdana" w:hAnsi="Verdana" w:cs="Arial"/>
                <w:sz w:val="22"/>
                <w:szCs w:val="22"/>
              </w:rPr>
              <w:t>jecutoria</w:t>
            </w:r>
          </w:p>
          <w:p w14:paraId="30973CBD" w14:textId="77777777" w:rsidR="00FA686E" w:rsidRPr="00B05C35" w:rsidRDefault="00FA686E" w:rsidP="00FA686E">
            <w:pPr>
              <w:jc w:val="center"/>
              <w:rPr>
                <w:rFonts w:ascii="Verdana" w:hAnsi="Verdana" w:cs="Arial"/>
                <w:sz w:val="22"/>
                <w:szCs w:val="22"/>
              </w:rPr>
            </w:pPr>
          </w:p>
          <w:p w14:paraId="02929B3C" w14:textId="7C261E4E" w:rsidR="00FA686E" w:rsidRPr="00B05C35" w:rsidRDefault="00FA686E" w:rsidP="00FA686E">
            <w:pPr>
              <w:jc w:val="center"/>
              <w:rPr>
                <w:rFonts w:ascii="Verdana" w:hAnsi="Verdana" w:cs="Arial"/>
                <w:sz w:val="22"/>
                <w:szCs w:val="22"/>
              </w:rPr>
            </w:pPr>
          </w:p>
        </w:tc>
      </w:tr>
    </w:tbl>
    <w:p w14:paraId="7103EEF5" w14:textId="77777777" w:rsidR="001240B7" w:rsidRDefault="001240B7" w:rsidP="00451D61">
      <w:pPr>
        <w:jc w:val="both"/>
        <w:rPr>
          <w:rFonts w:ascii="Verdana" w:hAnsi="Verdana"/>
          <w:b/>
          <w:bCs/>
          <w:sz w:val="22"/>
          <w:szCs w:val="22"/>
        </w:rPr>
      </w:pPr>
      <w:bookmarkStart w:id="3" w:name="_Hlk186117109"/>
    </w:p>
    <w:p w14:paraId="56906A21" w14:textId="762E807B" w:rsidR="003F1C7B" w:rsidRPr="00B05C35" w:rsidRDefault="00451D61" w:rsidP="00451D61">
      <w:pPr>
        <w:jc w:val="both"/>
        <w:rPr>
          <w:rFonts w:ascii="Verdana" w:hAnsi="Verdana"/>
          <w:b/>
          <w:bCs/>
          <w:sz w:val="22"/>
          <w:szCs w:val="22"/>
        </w:rPr>
      </w:pPr>
      <w:r w:rsidRPr="00B05C35">
        <w:rPr>
          <w:rFonts w:ascii="Verdana" w:hAnsi="Verdana"/>
          <w:b/>
          <w:bCs/>
          <w:sz w:val="22"/>
          <w:szCs w:val="22"/>
        </w:rPr>
        <w:t xml:space="preserve">7. </w:t>
      </w:r>
      <w:r w:rsidR="003F1C7B" w:rsidRPr="00B05C35">
        <w:rPr>
          <w:rFonts w:ascii="Verdana" w:hAnsi="Verdana"/>
          <w:b/>
          <w:bCs/>
          <w:sz w:val="22"/>
          <w:szCs w:val="22"/>
        </w:rPr>
        <w:t>CONTROL DE CAMBIOS</w:t>
      </w:r>
    </w:p>
    <w:bookmarkEnd w:id="3"/>
    <w:p w14:paraId="0952B841" w14:textId="77777777" w:rsidR="00841B16" w:rsidRPr="00B05C35" w:rsidRDefault="00841B16" w:rsidP="00841B16">
      <w:pPr>
        <w:rPr>
          <w:rFonts w:ascii="Verdana" w:hAnsi="Verdana"/>
          <w:sz w:val="22"/>
          <w:szCs w:val="22"/>
        </w:rPr>
      </w:pPr>
    </w:p>
    <w:tbl>
      <w:tblPr>
        <w:tblStyle w:val="Tablaconcuadrcula"/>
        <w:tblW w:w="0" w:type="auto"/>
        <w:jc w:val="center"/>
        <w:tblLook w:val="04A0" w:firstRow="1" w:lastRow="0" w:firstColumn="1" w:lastColumn="0" w:noHBand="0" w:noVBand="1"/>
      </w:tblPr>
      <w:tblGrid>
        <w:gridCol w:w="1270"/>
        <w:gridCol w:w="1415"/>
        <w:gridCol w:w="6944"/>
      </w:tblGrid>
      <w:tr w:rsidR="00B05C35" w:rsidRPr="00B05C35" w14:paraId="4489AB9D" w14:textId="77777777" w:rsidTr="0023120E">
        <w:trPr>
          <w:trHeight w:val="345"/>
          <w:jc w:val="center"/>
        </w:trPr>
        <w:tc>
          <w:tcPr>
            <w:tcW w:w="1270" w:type="dxa"/>
            <w:shd w:val="clear" w:color="auto" w:fill="F2DCDB"/>
            <w:vAlign w:val="center"/>
          </w:tcPr>
          <w:p w14:paraId="457352E8" w14:textId="77777777" w:rsidR="00841B16" w:rsidRPr="00B05C35" w:rsidRDefault="00841B16" w:rsidP="005168A6">
            <w:pPr>
              <w:jc w:val="center"/>
              <w:rPr>
                <w:rFonts w:ascii="Verdana" w:hAnsi="Verdana"/>
                <w:b/>
                <w:bCs/>
                <w:sz w:val="20"/>
                <w:szCs w:val="20"/>
              </w:rPr>
            </w:pPr>
            <w:r w:rsidRPr="00B05C35">
              <w:rPr>
                <w:rFonts w:ascii="Verdana" w:hAnsi="Verdana"/>
                <w:b/>
                <w:bCs/>
                <w:sz w:val="20"/>
                <w:szCs w:val="20"/>
              </w:rPr>
              <w:t>Versión</w:t>
            </w:r>
          </w:p>
        </w:tc>
        <w:tc>
          <w:tcPr>
            <w:tcW w:w="1415" w:type="dxa"/>
            <w:shd w:val="clear" w:color="auto" w:fill="F2DCDB"/>
            <w:vAlign w:val="center"/>
          </w:tcPr>
          <w:p w14:paraId="74405815" w14:textId="77777777" w:rsidR="00841B16" w:rsidRPr="00B05C35" w:rsidRDefault="00841B16" w:rsidP="005168A6">
            <w:pPr>
              <w:jc w:val="center"/>
              <w:rPr>
                <w:rFonts w:ascii="Verdana" w:hAnsi="Verdana"/>
                <w:b/>
                <w:bCs/>
                <w:sz w:val="20"/>
                <w:szCs w:val="20"/>
              </w:rPr>
            </w:pPr>
            <w:r w:rsidRPr="00B05C35">
              <w:rPr>
                <w:rFonts w:ascii="Verdana" w:hAnsi="Verdana"/>
                <w:b/>
                <w:bCs/>
                <w:sz w:val="20"/>
                <w:szCs w:val="20"/>
              </w:rPr>
              <w:t>Fecha</w:t>
            </w:r>
          </w:p>
        </w:tc>
        <w:tc>
          <w:tcPr>
            <w:tcW w:w="6944" w:type="dxa"/>
            <w:shd w:val="clear" w:color="auto" w:fill="F2DCDB"/>
            <w:vAlign w:val="center"/>
          </w:tcPr>
          <w:p w14:paraId="63801A9C" w14:textId="77777777" w:rsidR="00841B16" w:rsidRPr="00B05C35" w:rsidRDefault="00841B16" w:rsidP="005168A6">
            <w:pPr>
              <w:jc w:val="center"/>
              <w:rPr>
                <w:rFonts w:ascii="Verdana" w:hAnsi="Verdana"/>
                <w:b/>
                <w:bCs/>
                <w:sz w:val="20"/>
                <w:szCs w:val="20"/>
              </w:rPr>
            </w:pPr>
            <w:r w:rsidRPr="00B05C35">
              <w:rPr>
                <w:rFonts w:ascii="Verdana" w:hAnsi="Verdana"/>
                <w:b/>
                <w:bCs/>
                <w:sz w:val="20"/>
                <w:szCs w:val="20"/>
              </w:rPr>
              <w:t xml:space="preserve">Descripción del Cambio </w:t>
            </w:r>
          </w:p>
        </w:tc>
      </w:tr>
      <w:tr w:rsidR="00B05C35" w:rsidRPr="00B05C35" w14:paraId="437BA217" w14:textId="77777777" w:rsidTr="0023120E">
        <w:trPr>
          <w:trHeight w:val="365"/>
          <w:jc w:val="center"/>
        </w:trPr>
        <w:tc>
          <w:tcPr>
            <w:tcW w:w="1270" w:type="dxa"/>
            <w:vAlign w:val="center"/>
          </w:tcPr>
          <w:p w14:paraId="708970D0" w14:textId="0394DF7E" w:rsidR="00841B16" w:rsidRPr="00B05C35" w:rsidRDefault="00D4225E" w:rsidP="00841B16">
            <w:pPr>
              <w:jc w:val="center"/>
              <w:rPr>
                <w:rFonts w:ascii="Verdana" w:hAnsi="Verdana"/>
                <w:sz w:val="20"/>
                <w:szCs w:val="20"/>
              </w:rPr>
            </w:pPr>
            <w:r w:rsidRPr="00B05C35">
              <w:rPr>
                <w:rFonts w:ascii="Verdana" w:hAnsi="Verdana"/>
                <w:sz w:val="20"/>
                <w:szCs w:val="20"/>
              </w:rPr>
              <w:t>001</w:t>
            </w:r>
          </w:p>
        </w:tc>
        <w:tc>
          <w:tcPr>
            <w:tcW w:w="1415" w:type="dxa"/>
            <w:vAlign w:val="center"/>
          </w:tcPr>
          <w:p w14:paraId="63B9C00A" w14:textId="0116B4CF" w:rsidR="00841B16" w:rsidRPr="00B05C35" w:rsidRDefault="00192F4F" w:rsidP="00841B16">
            <w:pPr>
              <w:jc w:val="center"/>
              <w:rPr>
                <w:rFonts w:ascii="Verdana" w:hAnsi="Verdana"/>
                <w:sz w:val="20"/>
                <w:szCs w:val="20"/>
              </w:rPr>
            </w:pPr>
            <w:r w:rsidRPr="00B05C35">
              <w:rPr>
                <w:rFonts w:ascii="Verdana" w:hAnsi="Verdana"/>
                <w:sz w:val="20"/>
                <w:szCs w:val="20"/>
              </w:rPr>
              <w:t>25/11/2014</w:t>
            </w:r>
          </w:p>
        </w:tc>
        <w:tc>
          <w:tcPr>
            <w:tcW w:w="6944" w:type="dxa"/>
            <w:vAlign w:val="center"/>
          </w:tcPr>
          <w:p w14:paraId="68092FCC" w14:textId="2271D528" w:rsidR="00841B16" w:rsidRPr="00B05C35" w:rsidRDefault="00D4225E" w:rsidP="00841B16">
            <w:pPr>
              <w:jc w:val="both"/>
              <w:rPr>
                <w:rFonts w:ascii="Verdana" w:hAnsi="Verdana"/>
                <w:sz w:val="20"/>
                <w:szCs w:val="20"/>
              </w:rPr>
            </w:pPr>
            <w:r w:rsidRPr="00B05C35">
              <w:rPr>
                <w:rFonts w:ascii="Verdana" w:hAnsi="Verdana"/>
                <w:sz w:val="20"/>
                <w:szCs w:val="20"/>
              </w:rPr>
              <w:t>Creación del documento.</w:t>
            </w:r>
          </w:p>
        </w:tc>
      </w:tr>
      <w:tr w:rsidR="00B05C35" w:rsidRPr="00B05C35" w14:paraId="7267C12F" w14:textId="77777777" w:rsidTr="0023120E">
        <w:trPr>
          <w:trHeight w:val="365"/>
          <w:jc w:val="center"/>
        </w:trPr>
        <w:tc>
          <w:tcPr>
            <w:tcW w:w="1270" w:type="dxa"/>
            <w:vAlign w:val="center"/>
          </w:tcPr>
          <w:p w14:paraId="0826FE10" w14:textId="6C6DA8A5" w:rsidR="00D4225E" w:rsidRPr="00B05C35" w:rsidRDefault="00D4225E" w:rsidP="00841B16">
            <w:pPr>
              <w:jc w:val="center"/>
              <w:rPr>
                <w:rFonts w:ascii="Verdana" w:hAnsi="Verdana"/>
                <w:sz w:val="20"/>
                <w:szCs w:val="20"/>
              </w:rPr>
            </w:pPr>
            <w:r w:rsidRPr="00B05C35">
              <w:rPr>
                <w:rFonts w:ascii="Verdana" w:hAnsi="Verdana"/>
                <w:sz w:val="20"/>
                <w:szCs w:val="20"/>
              </w:rPr>
              <w:t>002</w:t>
            </w:r>
          </w:p>
        </w:tc>
        <w:tc>
          <w:tcPr>
            <w:tcW w:w="1415" w:type="dxa"/>
            <w:vAlign w:val="center"/>
          </w:tcPr>
          <w:p w14:paraId="5AED50C0" w14:textId="7C6AAB5B" w:rsidR="00D4225E" w:rsidRPr="00B05C35" w:rsidRDefault="00192F4F" w:rsidP="00841B16">
            <w:pPr>
              <w:jc w:val="center"/>
              <w:rPr>
                <w:rFonts w:ascii="Verdana" w:hAnsi="Verdana"/>
                <w:sz w:val="20"/>
                <w:szCs w:val="20"/>
              </w:rPr>
            </w:pPr>
            <w:r w:rsidRPr="00B05C35">
              <w:rPr>
                <w:rFonts w:ascii="Verdana" w:hAnsi="Verdana"/>
                <w:sz w:val="20"/>
                <w:szCs w:val="20"/>
              </w:rPr>
              <w:t>17/03/2016</w:t>
            </w:r>
          </w:p>
        </w:tc>
        <w:tc>
          <w:tcPr>
            <w:tcW w:w="6944" w:type="dxa"/>
            <w:vAlign w:val="center"/>
          </w:tcPr>
          <w:p w14:paraId="5D3FC4A4" w14:textId="1A3467CF" w:rsidR="00D4225E" w:rsidRPr="00B05C35" w:rsidRDefault="00D4225E" w:rsidP="00841B16">
            <w:pPr>
              <w:jc w:val="both"/>
              <w:rPr>
                <w:rFonts w:ascii="Verdana" w:hAnsi="Verdana"/>
                <w:sz w:val="20"/>
                <w:szCs w:val="20"/>
              </w:rPr>
            </w:pPr>
            <w:r w:rsidRPr="00B05C35">
              <w:rPr>
                <w:rFonts w:ascii="Verdana" w:hAnsi="Verdana"/>
                <w:sz w:val="20"/>
                <w:szCs w:val="20"/>
              </w:rPr>
              <w:t>Actualización del documento.</w:t>
            </w:r>
          </w:p>
        </w:tc>
      </w:tr>
      <w:tr w:rsidR="00B05C35" w:rsidRPr="00B05C35" w14:paraId="72835D64" w14:textId="77777777" w:rsidTr="0023120E">
        <w:trPr>
          <w:trHeight w:val="365"/>
          <w:jc w:val="center"/>
        </w:trPr>
        <w:tc>
          <w:tcPr>
            <w:tcW w:w="1270" w:type="dxa"/>
            <w:vAlign w:val="center"/>
          </w:tcPr>
          <w:p w14:paraId="7AB2AC49" w14:textId="12AB80A9" w:rsidR="00D4225E" w:rsidRPr="00B05C35" w:rsidRDefault="00D4225E" w:rsidP="00841B16">
            <w:pPr>
              <w:jc w:val="center"/>
              <w:rPr>
                <w:rFonts w:ascii="Verdana" w:hAnsi="Verdana"/>
                <w:sz w:val="20"/>
                <w:szCs w:val="20"/>
              </w:rPr>
            </w:pPr>
            <w:r w:rsidRPr="00B05C35">
              <w:rPr>
                <w:rFonts w:ascii="Verdana" w:hAnsi="Verdana"/>
                <w:sz w:val="20"/>
                <w:szCs w:val="20"/>
              </w:rPr>
              <w:t>003</w:t>
            </w:r>
          </w:p>
        </w:tc>
        <w:tc>
          <w:tcPr>
            <w:tcW w:w="1415" w:type="dxa"/>
            <w:vAlign w:val="center"/>
          </w:tcPr>
          <w:p w14:paraId="338869CD" w14:textId="1F746A45" w:rsidR="00D4225E" w:rsidRPr="00B05C35" w:rsidRDefault="00632AA0" w:rsidP="00841B16">
            <w:pPr>
              <w:jc w:val="center"/>
              <w:rPr>
                <w:rFonts w:ascii="Verdana" w:hAnsi="Verdana"/>
                <w:sz w:val="20"/>
                <w:szCs w:val="20"/>
              </w:rPr>
            </w:pPr>
            <w:r w:rsidRPr="00B05C35">
              <w:rPr>
                <w:rFonts w:ascii="Verdana" w:hAnsi="Verdana"/>
                <w:sz w:val="20"/>
                <w:szCs w:val="20"/>
              </w:rPr>
              <w:t>15/06/2022</w:t>
            </w:r>
          </w:p>
        </w:tc>
        <w:tc>
          <w:tcPr>
            <w:tcW w:w="6944" w:type="dxa"/>
            <w:vAlign w:val="center"/>
          </w:tcPr>
          <w:p w14:paraId="134FABED" w14:textId="4741DC6B" w:rsidR="00D4225E" w:rsidRPr="00B05C35" w:rsidRDefault="00D4225E" w:rsidP="00841B16">
            <w:pPr>
              <w:jc w:val="both"/>
              <w:rPr>
                <w:rFonts w:ascii="Verdana" w:hAnsi="Verdana"/>
                <w:sz w:val="20"/>
                <w:szCs w:val="20"/>
              </w:rPr>
            </w:pPr>
            <w:r w:rsidRPr="00B05C35">
              <w:rPr>
                <w:rFonts w:ascii="Verdana" w:hAnsi="Verdana"/>
                <w:sz w:val="20"/>
                <w:szCs w:val="20"/>
              </w:rPr>
              <w:t>Actualización del documento.</w:t>
            </w:r>
          </w:p>
        </w:tc>
      </w:tr>
      <w:tr w:rsidR="00D4225E" w:rsidRPr="00B05C35" w14:paraId="11E65F60" w14:textId="77777777" w:rsidTr="0023120E">
        <w:trPr>
          <w:trHeight w:val="365"/>
          <w:jc w:val="center"/>
        </w:trPr>
        <w:tc>
          <w:tcPr>
            <w:tcW w:w="1270" w:type="dxa"/>
            <w:vAlign w:val="center"/>
          </w:tcPr>
          <w:p w14:paraId="22B61A2E" w14:textId="357FCF19" w:rsidR="00D4225E" w:rsidRPr="00B05C35" w:rsidRDefault="00D4225E" w:rsidP="00841B16">
            <w:pPr>
              <w:jc w:val="center"/>
              <w:rPr>
                <w:rFonts w:ascii="Verdana" w:hAnsi="Verdana"/>
                <w:sz w:val="20"/>
                <w:szCs w:val="20"/>
              </w:rPr>
            </w:pPr>
            <w:r w:rsidRPr="00B05C35">
              <w:rPr>
                <w:rFonts w:ascii="Verdana" w:hAnsi="Verdana"/>
                <w:sz w:val="20"/>
                <w:szCs w:val="20"/>
              </w:rPr>
              <w:t>004</w:t>
            </w:r>
          </w:p>
        </w:tc>
        <w:tc>
          <w:tcPr>
            <w:tcW w:w="1415" w:type="dxa"/>
            <w:vAlign w:val="center"/>
          </w:tcPr>
          <w:p w14:paraId="3F1727C9" w14:textId="6F60341E" w:rsidR="00D4225E" w:rsidRPr="00B05C35" w:rsidRDefault="00653211" w:rsidP="00841B16">
            <w:pPr>
              <w:jc w:val="center"/>
              <w:rPr>
                <w:rFonts w:ascii="Verdana" w:hAnsi="Verdana"/>
                <w:sz w:val="20"/>
                <w:szCs w:val="20"/>
              </w:rPr>
            </w:pPr>
            <w:r>
              <w:rPr>
                <w:rFonts w:ascii="Verdana" w:hAnsi="Verdana"/>
                <w:sz w:val="20"/>
                <w:szCs w:val="20"/>
              </w:rPr>
              <w:t>26/06/2025</w:t>
            </w:r>
          </w:p>
        </w:tc>
        <w:tc>
          <w:tcPr>
            <w:tcW w:w="6944" w:type="dxa"/>
            <w:vAlign w:val="center"/>
          </w:tcPr>
          <w:p w14:paraId="765E1206" w14:textId="77F843F6" w:rsidR="00D4225E" w:rsidRPr="00B05C35" w:rsidRDefault="00D359DA" w:rsidP="00841B16">
            <w:pPr>
              <w:jc w:val="both"/>
              <w:rPr>
                <w:rFonts w:ascii="Verdana" w:hAnsi="Verdana"/>
                <w:sz w:val="20"/>
                <w:szCs w:val="20"/>
              </w:rPr>
            </w:pPr>
            <w:r w:rsidRPr="00B05C35">
              <w:rPr>
                <w:rFonts w:ascii="Verdana" w:hAnsi="Verdana"/>
                <w:sz w:val="20"/>
                <w:szCs w:val="20"/>
              </w:rPr>
              <w:t>Actualizar el documento conforme a las etapas de instrucción y juzgamiento del proceso disciplinario, y de acuerdo con los nuevos lineamientos establecidos en la Guía de Elaboración de Documentos del SGI – GIN-GU-003.</w:t>
            </w:r>
          </w:p>
        </w:tc>
      </w:tr>
    </w:tbl>
    <w:p w14:paraId="5FEE1FC9" w14:textId="77777777" w:rsidR="00841B16" w:rsidRPr="00B05C35" w:rsidRDefault="00841B16" w:rsidP="00841B16">
      <w:pPr>
        <w:rPr>
          <w:rFonts w:ascii="Verdana" w:hAnsi="Verdana"/>
          <w:sz w:val="22"/>
          <w:szCs w:val="22"/>
        </w:rPr>
      </w:pPr>
    </w:p>
    <w:p w14:paraId="4D465BC7" w14:textId="77777777" w:rsidR="00841B16" w:rsidRPr="00B05C35" w:rsidRDefault="00841B16" w:rsidP="00841B16">
      <w:pPr>
        <w:rPr>
          <w:rFonts w:ascii="Verdana" w:hAnsi="Verdana"/>
          <w:b/>
          <w:bCs/>
          <w:sz w:val="22"/>
          <w:szCs w:val="22"/>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4"/>
        <w:gridCol w:w="3260"/>
        <w:gridCol w:w="3266"/>
      </w:tblGrid>
      <w:tr w:rsidR="00B05C35" w:rsidRPr="00B05C35" w14:paraId="09E71481" w14:textId="77777777" w:rsidTr="005168A6">
        <w:trPr>
          <w:trHeight w:val="270"/>
          <w:jc w:val="center"/>
        </w:trPr>
        <w:tc>
          <w:tcPr>
            <w:tcW w:w="3114" w:type="dxa"/>
            <w:shd w:val="clear" w:color="auto" w:fill="F2DCDB"/>
            <w:vAlign w:val="center"/>
          </w:tcPr>
          <w:p w14:paraId="1F3BC181" w14:textId="77777777" w:rsidR="00841B16" w:rsidRPr="00B05C35" w:rsidRDefault="00841B16" w:rsidP="005168A6">
            <w:pPr>
              <w:jc w:val="center"/>
              <w:rPr>
                <w:rFonts w:ascii="Verdana" w:hAnsi="Verdana"/>
                <w:b/>
                <w:bCs/>
                <w:sz w:val="20"/>
                <w:szCs w:val="20"/>
              </w:rPr>
            </w:pPr>
            <w:r w:rsidRPr="00B05C35">
              <w:rPr>
                <w:rFonts w:ascii="Verdana" w:hAnsi="Verdana"/>
                <w:b/>
                <w:bCs/>
                <w:sz w:val="20"/>
                <w:szCs w:val="20"/>
              </w:rPr>
              <w:t>Elaboró</w:t>
            </w:r>
          </w:p>
        </w:tc>
        <w:tc>
          <w:tcPr>
            <w:tcW w:w="3260" w:type="dxa"/>
            <w:shd w:val="clear" w:color="auto" w:fill="F2DCDB"/>
            <w:vAlign w:val="center"/>
          </w:tcPr>
          <w:p w14:paraId="527B2E08" w14:textId="77777777" w:rsidR="00841B16" w:rsidRPr="00B05C35" w:rsidRDefault="00841B16" w:rsidP="005168A6">
            <w:pPr>
              <w:jc w:val="center"/>
              <w:rPr>
                <w:rFonts w:ascii="Verdana" w:hAnsi="Verdana"/>
                <w:b/>
                <w:bCs/>
                <w:sz w:val="20"/>
                <w:szCs w:val="20"/>
              </w:rPr>
            </w:pPr>
            <w:r w:rsidRPr="00B05C35">
              <w:rPr>
                <w:rFonts w:ascii="Verdana" w:hAnsi="Verdana"/>
                <w:b/>
                <w:bCs/>
                <w:sz w:val="20"/>
                <w:szCs w:val="20"/>
              </w:rPr>
              <w:t>Revisó</w:t>
            </w:r>
          </w:p>
        </w:tc>
        <w:tc>
          <w:tcPr>
            <w:tcW w:w="3266" w:type="dxa"/>
            <w:shd w:val="clear" w:color="auto" w:fill="F2DCDB"/>
            <w:vAlign w:val="center"/>
          </w:tcPr>
          <w:p w14:paraId="5AA1BD46" w14:textId="571A179C" w:rsidR="00841B16" w:rsidRPr="00B05C35" w:rsidRDefault="00841B16" w:rsidP="005168A6">
            <w:pPr>
              <w:jc w:val="center"/>
              <w:rPr>
                <w:rFonts w:ascii="Verdana" w:hAnsi="Verdana"/>
                <w:b/>
                <w:bCs/>
                <w:sz w:val="20"/>
                <w:szCs w:val="20"/>
              </w:rPr>
            </w:pPr>
            <w:r w:rsidRPr="00B05C35">
              <w:rPr>
                <w:rFonts w:ascii="Verdana" w:hAnsi="Verdana"/>
                <w:b/>
                <w:bCs/>
                <w:sz w:val="20"/>
                <w:szCs w:val="20"/>
              </w:rPr>
              <w:t>Aprobó</w:t>
            </w:r>
          </w:p>
        </w:tc>
      </w:tr>
      <w:tr w:rsidR="00841B16" w:rsidRPr="00B05C35" w14:paraId="665CC9A7" w14:textId="77777777" w:rsidTr="005168A6">
        <w:trPr>
          <w:trHeight w:val="270"/>
          <w:jc w:val="center"/>
        </w:trPr>
        <w:tc>
          <w:tcPr>
            <w:tcW w:w="3114" w:type="dxa"/>
          </w:tcPr>
          <w:p w14:paraId="010A45D3" w14:textId="181F4D8C" w:rsidR="00841B16" w:rsidRPr="00B05C35" w:rsidRDefault="00841B16" w:rsidP="005168A6">
            <w:pPr>
              <w:tabs>
                <w:tab w:val="left" w:pos="1620"/>
              </w:tabs>
              <w:ind w:right="141"/>
              <w:rPr>
                <w:rFonts w:ascii="Verdana" w:hAnsi="Verdana" w:cs="Arial"/>
                <w:sz w:val="20"/>
                <w:szCs w:val="20"/>
              </w:rPr>
            </w:pPr>
            <w:r w:rsidRPr="00B05C35">
              <w:rPr>
                <w:rFonts w:ascii="Verdana" w:hAnsi="Verdana" w:cs="Arial"/>
                <w:b/>
                <w:bCs/>
                <w:sz w:val="20"/>
                <w:szCs w:val="20"/>
              </w:rPr>
              <w:t>Nombre:</w:t>
            </w:r>
            <w:r w:rsidR="00473F72" w:rsidRPr="00B05C35">
              <w:t xml:space="preserve"> </w:t>
            </w:r>
            <w:r w:rsidR="00473F72" w:rsidRPr="00B05C35">
              <w:rPr>
                <w:rFonts w:ascii="Verdana" w:hAnsi="Verdana" w:cs="Arial"/>
                <w:sz w:val="20"/>
                <w:szCs w:val="20"/>
              </w:rPr>
              <w:t>Vivian Constanza Ovalle Leguizamón.</w:t>
            </w:r>
          </w:p>
          <w:p w14:paraId="661B2CF1" w14:textId="24CDBE52" w:rsidR="00473F72" w:rsidRPr="00B05C35" w:rsidRDefault="00473F72" w:rsidP="005168A6">
            <w:pPr>
              <w:tabs>
                <w:tab w:val="left" w:pos="1620"/>
              </w:tabs>
              <w:ind w:right="141"/>
              <w:rPr>
                <w:rFonts w:ascii="Verdana" w:hAnsi="Verdana" w:cs="Arial"/>
                <w:sz w:val="20"/>
                <w:szCs w:val="20"/>
              </w:rPr>
            </w:pPr>
            <w:r w:rsidRPr="00B05C35">
              <w:rPr>
                <w:rFonts w:ascii="Verdana" w:hAnsi="Verdana" w:cs="Arial"/>
                <w:sz w:val="20"/>
                <w:szCs w:val="20"/>
                <w:lang w:val="es-CO"/>
              </w:rPr>
              <w:t>Valery Calderón Farfán</w:t>
            </w:r>
            <w:r w:rsidR="002247A7" w:rsidRPr="00B05C35">
              <w:rPr>
                <w:rFonts w:ascii="Verdana" w:hAnsi="Verdana" w:cs="Arial"/>
                <w:sz w:val="20"/>
                <w:szCs w:val="20"/>
                <w:lang w:val="es-CO"/>
              </w:rPr>
              <w:t>.</w:t>
            </w:r>
          </w:p>
          <w:p w14:paraId="6BAA6CE3" w14:textId="0D3DF0E3" w:rsidR="00841B16" w:rsidRPr="00B05C35" w:rsidRDefault="00841B16" w:rsidP="00841B16">
            <w:pPr>
              <w:tabs>
                <w:tab w:val="left" w:pos="1620"/>
              </w:tabs>
              <w:ind w:right="141"/>
              <w:rPr>
                <w:rFonts w:ascii="Verdana" w:hAnsi="Verdana" w:cs="Arial"/>
                <w:sz w:val="20"/>
                <w:szCs w:val="20"/>
              </w:rPr>
            </w:pPr>
            <w:r w:rsidRPr="00B05C35">
              <w:rPr>
                <w:rFonts w:ascii="Verdana" w:hAnsi="Verdana" w:cs="Arial"/>
                <w:b/>
                <w:bCs/>
                <w:sz w:val="20"/>
                <w:szCs w:val="20"/>
              </w:rPr>
              <w:t>Cargo:</w:t>
            </w:r>
            <w:r w:rsidRPr="00B05C35">
              <w:rPr>
                <w:rFonts w:ascii="Verdana" w:hAnsi="Verdana" w:cs="Arial"/>
                <w:sz w:val="20"/>
                <w:szCs w:val="20"/>
              </w:rPr>
              <w:t xml:space="preserve"> </w:t>
            </w:r>
            <w:r w:rsidR="00473F72" w:rsidRPr="00B05C35">
              <w:rPr>
                <w:rFonts w:ascii="Verdana" w:hAnsi="Verdana" w:cs="Arial"/>
                <w:sz w:val="20"/>
                <w:szCs w:val="20"/>
              </w:rPr>
              <w:t>Coordinadora Grupo de Instrucción Disciplinaria</w:t>
            </w:r>
          </w:p>
          <w:p w14:paraId="4C3E9E4E" w14:textId="7797042D" w:rsidR="00473F72" w:rsidRPr="00B05C35" w:rsidRDefault="00473F72" w:rsidP="00841B16">
            <w:pPr>
              <w:tabs>
                <w:tab w:val="left" w:pos="1620"/>
              </w:tabs>
              <w:ind w:right="141"/>
              <w:rPr>
                <w:rFonts w:ascii="Verdana" w:hAnsi="Verdana" w:cs="Arial"/>
                <w:sz w:val="20"/>
                <w:szCs w:val="20"/>
              </w:rPr>
            </w:pPr>
            <w:r w:rsidRPr="00B05C35">
              <w:rPr>
                <w:rFonts w:ascii="Verdana" w:hAnsi="Verdana" w:cs="Arial"/>
                <w:sz w:val="20"/>
                <w:szCs w:val="20"/>
              </w:rPr>
              <w:t>Funcionaria</w:t>
            </w:r>
            <w:r w:rsidR="00186130" w:rsidRPr="00B05C35">
              <w:rPr>
                <w:rFonts w:ascii="Verdana" w:hAnsi="Verdana" w:cs="Arial"/>
                <w:sz w:val="20"/>
                <w:szCs w:val="20"/>
              </w:rPr>
              <w:t xml:space="preserve"> de la OCDI</w:t>
            </w:r>
          </w:p>
          <w:p w14:paraId="47CA7B28" w14:textId="7AFA7FDA" w:rsidR="00841B16" w:rsidRPr="00B05C35" w:rsidRDefault="00841B16" w:rsidP="00841B16">
            <w:pPr>
              <w:tabs>
                <w:tab w:val="left" w:pos="1620"/>
              </w:tabs>
              <w:ind w:right="141"/>
              <w:rPr>
                <w:rFonts w:ascii="Verdana" w:hAnsi="Verdana" w:cs="Arial"/>
                <w:sz w:val="20"/>
                <w:szCs w:val="20"/>
              </w:rPr>
            </w:pPr>
            <w:r w:rsidRPr="00B05C35">
              <w:rPr>
                <w:rFonts w:ascii="Verdana" w:hAnsi="Verdana" w:cs="Arial"/>
                <w:b/>
                <w:bCs/>
                <w:sz w:val="20"/>
                <w:szCs w:val="20"/>
              </w:rPr>
              <w:t>Fecha:</w:t>
            </w:r>
            <w:r w:rsidRPr="00B05C35">
              <w:rPr>
                <w:rFonts w:ascii="Verdana" w:hAnsi="Verdana" w:cs="Arial"/>
                <w:sz w:val="20"/>
                <w:szCs w:val="20"/>
              </w:rPr>
              <w:t xml:space="preserve"> </w:t>
            </w:r>
            <w:r w:rsidR="00473F72" w:rsidRPr="00B05C35">
              <w:rPr>
                <w:rFonts w:ascii="Verdana" w:hAnsi="Verdana" w:cs="Arial"/>
                <w:sz w:val="20"/>
                <w:szCs w:val="20"/>
              </w:rPr>
              <w:t>20/06/2025</w:t>
            </w:r>
          </w:p>
        </w:tc>
        <w:tc>
          <w:tcPr>
            <w:tcW w:w="3260" w:type="dxa"/>
          </w:tcPr>
          <w:p w14:paraId="6E98353B" w14:textId="77777777" w:rsidR="00473F72" w:rsidRPr="00B05C35" w:rsidRDefault="00473F72" w:rsidP="00473F72">
            <w:pPr>
              <w:tabs>
                <w:tab w:val="left" w:pos="1620"/>
              </w:tabs>
              <w:ind w:right="141"/>
              <w:rPr>
                <w:rFonts w:ascii="Verdana" w:hAnsi="Verdana" w:cs="Arial"/>
                <w:sz w:val="20"/>
                <w:szCs w:val="20"/>
              </w:rPr>
            </w:pPr>
            <w:r w:rsidRPr="00B05C35">
              <w:rPr>
                <w:rFonts w:ascii="Verdana" w:hAnsi="Verdana" w:cs="Arial"/>
                <w:b/>
                <w:bCs/>
                <w:sz w:val="20"/>
                <w:szCs w:val="20"/>
              </w:rPr>
              <w:t>Nombre:</w:t>
            </w:r>
            <w:r w:rsidRPr="00B05C35">
              <w:t xml:space="preserve"> </w:t>
            </w:r>
            <w:r w:rsidRPr="00B05C35">
              <w:rPr>
                <w:rFonts w:ascii="Verdana" w:hAnsi="Verdana" w:cs="Arial"/>
                <w:sz w:val="20"/>
                <w:szCs w:val="20"/>
              </w:rPr>
              <w:t>Vivian Constanza Ovalle Leguizamón.</w:t>
            </w:r>
          </w:p>
          <w:p w14:paraId="6C9BB9D3" w14:textId="77777777" w:rsidR="00473F72" w:rsidRPr="00B05C35" w:rsidRDefault="00473F72" w:rsidP="00473F72">
            <w:pPr>
              <w:tabs>
                <w:tab w:val="left" w:pos="1620"/>
              </w:tabs>
              <w:ind w:right="141"/>
              <w:rPr>
                <w:rFonts w:ascii="Verdana" w:hAnsi="Verdana" w:cs="Arial"/>
                <w:sz w:val="20"/>
                <w:szCs w:val="20"/>
              </w:rPr>
            </w:pPr>
            <w:r w:rsidRPr="00B05C35">
              <w:rPr>
                <w:rFonts w:ascii="Verdana" w:hAnsi="Verdana" w:cs="Arial"/>
                <w:b/>
                <w:bCs/>
                <w:sz w:val="20"/>
                <w:szCs w:val="20"/>
              </w:rPr>
              <w:t>Cargo:</w:t>
            </w:r>
            <w:r w:rsidRPr="00B05C35">
              <w:rPr>
                <w:rFonts w:ascii="Verdana" w:hAnsi="Verdana" w:cs="Arial"/>
                <w:sz w:val="20"/>
                <w:szCs w:val="20"/>
              </w:rPr>
              <w:t xml:space="preserve"> Coordinadora Grupo de Instrucción Disciplinaria</w:t>
            </w:r>
          </w:p>
          <w:p w14:paraId="7C16A239" w14:textId="5A5D9C2B" w:rsidR="00841B16" w:rsidRPr="00B05C35" w:rsidRDefault="00473F72" w:rsidP="00473F72">
            <w:pPr>
              <w:tabs>
                <w:tab w:val="left" w:pos="1620"/>
              </w:tabs>
              <w:ind w:right="141"/>
              <w:rPr>
                <w:rFonts w:ascii="Verdana" w:hAnsi="Verdana" w:cs="Arial"/>
                <w:sz w:val="20"/>
                <w:szCs w:val="20"/>
              </w:rPr>
            </w:pPr>
            <w:r w:rsidRPr="00B05C35">
              <w:rPr>
                <w:rFonts w:ascii="Verdana" w:hAnsi="Verdana" w:cs="Arial"/>
                <w:b/>
                <w:bCs/>
                <w:sz w:val="20"/>
                <w:szCs w:val="20"/>
              </w:rPr>
              <w:t>Fecha:</w:t>
            </w:r>
            <w:r w:rsidRPr="00B05C35">
              <w:rPr>
                <w:rFonts w:ascii="Verdana" w:hAnsi="Verdana" w:cs="Arial"/>
                <w:sz w:val="20"/>
                <w:szCs w:val="20"/>
              </w:rPr>
              <w:t xml:space="preserve"> 20/06/2025</w:t>
            </w:r>
          </w:p>
        </w:tc>
        <w:tc>
          <w:tcPr>
            <w:tcW w:w="3266" w:type="dxa"/>
          </w:tcPr>
          <w:p w14:paraId="67DBC0FA" w14:textId="6EBEC2AA" w:rsidR="00473F72" w:rsidRPr="00B05C35" w:rsidRDefault="00473F72" w:rsidP="00473F72">
            <w:pPr>
              <w:tabs>
                <w:tab w:val="left" w:pos="1620"/>
              </w:tabs>
              <w:ind w:right="141"/>
              <w:rPr>
                <w:rFonts w:ascii="Verdana" w:hAnsi="Verdana" w:cs="Arial"/>
                <w:sz w:val="20"/>
                <w:szCs w:val="20"/>
              </w:rPr>
            </w:pPr>
            <w:r w:rsidRPr="00B05C35">
              <w:rPr>
                <w:rFonts w:ascii="Verdana" w:hAnsi="Verdana" w:cs="Arial"/>
                <w:b/>
                <w:bCs/>
                <w:sz w:val="20"/>
                <w:szCs w:val="20"/>
              </w:rPr>
              <w:t>Nombre:</w:t>
            </w:r>
            <w:r w:rsidRPr="00B05C35">
              <w:t xml:space="preserve"> </w:t>
            </w:r>
            <w:r w:rsidRPr="00B05C35">
              <w:rPr>
                <w:rFonts w:ascii="Verdana" w:hAnsi="Verdana" w:cs="Arial"/>
                <w:sz w:val="20"/>
                <w:szCs w:val="20"/>
              </w:rPr>
              <w:t>Jesús Manuel López Celedón.</w:t>
            </w:r>
          </w:p>
          <w:p w14:paraId="748725C9" w14:textId="7FF02198" w:rsidR="00473F72" w:rsidRPr="00B05C35" w:rsidRDefault="00473F72" w:rsidP="00473F72">
            <w:pPr>
              <w:tabs>
                <w:tab w:val="left" w:pos="1620"/>
              </w:tabs>
              <w:ind w:right="141"/>
              <w:rPr>
                <w:rFonts w:ascii="Verdana" w:hAnsi="Verdana" w:cs="Arial"/>
                <w:sz w:val="20"/>
                <w:szCs w:val="20"/>
              </w:rPr>
            </w:pPr>
            <w:r w:rsidRPr="00B05C35">
              <w:rPr>
                <w:rFonts w:ascii="Verdana" w:hAnsi="Verdana" w:cs="Arial"/>
                <w:b/>
                <w:bCs/>
                <w:sz w:val="20"/>
                <w:szCs w:val="20"/>
              </w:rPr>
              <w:t>Cargo:</w:t>
            </w:r>
            <w:r w:rsidRPr="00B05C35">
              <w:rPr>
                <w:rFonts w:ascii="Verdana" w:hAnsi="Verdana" w:cs="Arial"/>
                <w:sz w:val="20"/>
                <w:szCs w:val="20"/>
              </w:rPr>
              <w:t xml:space="preserve"> </w:t>
            </w:r>
            <w:proofErr w:type="gramStart"/>
            <w:r w:rsidRPr="00B05C35">
              <w:rPr>
                <w:rFonts w:ascii="Verdana" w:hAnsi="Verdana" w:cs="Arial"/>
                <w:sz w:val="20"/>
                <w:szCs w:val="20"/>
              </w:rPr>
              <w:t>Jefe</w:t>
            </w:r>
            <w:proofErr w:type="gramEnd"/>
            <w:r w:rsidRPr="00B05C35">
              <w:rPr>
                <w:rFonts w:ascii="Verdana" w:hAnsi="Verdana" w:cs="Arial"/>
                <w:sz w:val="20"/>
                <w:szCs w:val="20"/>
              </w:rPr>
              <w:t xml:space="preserve"> Oficina de Control Disciplinario Interno</w:t>
            </w:r>
          </w:p>
          <w:p w14:paraId="04A5C3FF" w14:textId="22480C81" w:rsidR="00841B16" w:rsidRPr="00B05C35" w:rsidRDefault="00473F72" w:rsidP="00473F72">
            <w:pPr>
              <w:tabs>
                <w:tab w:val="left" w:pos="1620"/>
              </w:tabs>
              <w:ind w:right="141"/>
              <w:rPr>
                <w:rFonts w:ascii="Verdana" w:hAnsi="Verdana" w:cs="Arial"/>
                <w:sz w:val="20"/>
                <w:szCs w:val="20"/>
              </w:rPr>
            </w:pPr>
            <w:r w:rsidRPr="00B05C35">
              <w:rPr>
                <w:rFonts w:ascii="Verdana" w:hAnsi="Verdana" w:cs="Arial"/>
                <w:b/>
                <w:bCs/>
                <w:sz w:val="20"/>
                <w:szCs w:val="20"/>
              </w:rPr>
              <w:t>Fecha:</w:t>
            </w:r>
            <w:r w:rsidRPr="00B05C35">
              <w:rPr>
                <w:rFonts w:ascii="Verdana" w:hAnsi="Verdana" w:cs="Arial"/>
                <w:sz w:val="20"/>
                <w:szCs w:val="20"/>
              </w:rPr>
              <w:t xml:space="preserve"> 26/06/2025</w:t>
            </w:r>
          </w:p>
        </w:tc>
      </w:tr>
    </w:tbl>
    <w:p w14:paraId="10B0F878" w14:textId="77777777" w:rsidR="00841B16" w:rsidRPr="00B05C35" w:rsidRDefault="00841B16" w:rsidP="00841B16">
      <w:pPr>
        <w:rPr>
          <w:rFonts w:ascii="Verdana" w:hAnsi="Verdana" w:cs="Arial"/>
          <w:b/>
          <w:sz w:val="22"/>
          <w:szCs w:val="22"/>
        </w:rPr>
      </w:pPr>
    </w:p>
    <w:p w14:paraId="7EAD5008" w14:textId="77777777" w:rsidR="00841B16" w:rsidRPr="00B05C35" w:rsidRDefault="00841B16" w:rsidP="005C688F">
      <w:pPr>
        <w:rPr>
          <w:rFonts w:ascii="Verdana" w:hAnsi="Verdana" w:cs="Arial"/>
          <w:b/>
          <w:sz w:val="22"/>
          <w:szCs w:val="22"/>
        </w:rPr>
      </w:pPr>
    </w:p>
    <w:p w14:paraId="27004320" w14:textId="77777777" w:rsidR="00841B16" w:rsidRPr="00B05C35" w:rsidRDefault="00841B16" w:rsidP="005C688F">
      <w:pPr>
        <w:rPr>
          <w:rFonts w:ascii="Verdana" w:hAnsi="Verdana" w:cs="Arial"/>
          <w:b/>
          <w:sz w:val="22"/>
          <w:szCs w:val="22"/>
        </w:rPr>
      </w:pPr>
    </w:p>
    <w:p w14:paraId="65A82270" w14:textId="46C607AD" w:rsidR="00DA6684" w:rsidRPr="00B05C35" w:rsidRDefault="00DA6684" w:rsidP="005C688F">
      <w:pPr>
        <w:rPr>
          <w:rFonts w:ascii="Verdana" w:hAnsi="Verdana" w:cs="Arial"/>
          <w:b/>
          <w:sz w:val="22"/>
          <w:szCs w:val="22"/>
        </w:rPr>
      </w:pPr>
    </w:p>
    <w:sectPr w:rsidR="00DA6684" w:rsidRPr="00B05C35" w:rsidSect="00841244">
      <w:headerReference w:type="default" r:id="rId12"/>
      <w:footerReference w:type="default" r:id="rId13"/>
      <w:pgSz w:w="12242" w:h="15842" w:code="119"/>
      <w:pgMar w:top="1418" w:right="1185"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487AC" w14:textId="77777777" w:rsidR="00940EF2" w:rsidRDefault="00940EF2">
      <w:r>
        <w:separator/>
      </w:r>
    </w:p>
  </w:endnote>
  <w:endnote w:type="continuationSeparator" w:id="0">
    <w:p w14:paraId="1F589692" w14:textId="77777777" w:rsidR="00940EF2" w:rsidRDefault="00940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6"/>
        <w:szCs w:val="16"/>
      </w:rPr>
      <w:id w:val="1477490650"/>
      <w:docPartObj>
        <w:docPartGallery w:val="Page Numbers (Bottom of Page)"/>
        <w:docPartUnique/>
      </w:docPartObj>
    </w:sdtPr>
    <w:sdtContent>
      <w:sdt>
        <w:sdtPr>
          <w:rPr>
            <w:rFonts w:ascii="Verdana" w:hAnsi="Verdana"/>
            <w:sz w:val="16"/>
            <w:szCs w:val="16"/>
          </w:rPr>
          <w:id w:val="1728636285"/>
          <w:docPartObj>
            <w:docPartGallery w:val="Page Numbers (Top of Page)"/>
            <w:docPartUnique/>
          </w:docPartObj>
        </w:sdtPr>
        <w:sdtContent>
          <w:sdt>
            <w:sdtPr>
              <w:rPr>
                <w:rFonts w:ascii="Verdana" w:hAnsi="Verdana"/>
                <w:sz w:val="16"/>
                <w:szCs w:val="16"/>
              </w:rPr>
              <w:id w:val="-426420216"/>
              <w:docPartObj>
                <w:docPartGallery w:val="Page Numbers (Bottom of Page)"/>
                <w:docPartUnique/>
              </w:docPartObj>
            </w:sdtPr>
            <w:sdtContent>
              <w:sdt>
                <w:sdtPr>
                  <w:rPr>
                    <w:rFonts w:ascii="Verdana" w:hAnsi="Verdana"/>
                    <w:sz w:val="16"/>
                    <w:szCs w:val="16"/>
                  </w:rPr>
                  <w:id w:val="2112705256"/>
                  <w:docPartObj>
                    <w:docPartGallery w:val="Page Numbers (Top of Page)"/>
                    <w:docPartUnique/>
                  </w:docPartObj>
                </w:sdtPr>
                <w:sdtContent>
                  <w:p w14:paraId="6C78FC25" w14:textId="49C17FD6" w:rsidR="00841244" w:rsidRPr="009976F0" w:rsidRDefault="00841244" w:rsidP="00841244">
                    <w:pPr>
                      <w:jc w:val="center"/>
                      <w:rPr>
                        <w:rFonts w:ascii="Verdana" w:hAnsi="Verdana"/>
                        <w:sz w:val="16"/>
                        <w:szCs w:val="16"/>
                      </w:rPr>
                    </w:pPr>
                    <w:r w:rsidRPr="009976F0">
                      <w:rPr>
                        <w:rFonts w:ascii="Verdana" w:hAnsi="Verdana"/>
                        <w:sz w:val="16"/>
                        <w:szCs w:val="16"/>
                      </w:rPr>
                      <w:t>Proceso: Gestión Integral, Código: GIN–FM– 0</w:t>
                    </w:r>
                    <w:r w:rsidR="00154BBE">
                      <w:rPr>
                        <w:rFonts w:ascii="Verdana" w:hAnsi="Verdana"/>
                        <w:sz w:val="16"/>
                        <w:szCs w:val="16"/>
                      </w:rPr>
                      <w:t>34</w:t>
                    </w:r>
                    <w:r w:rsidRPr="009976F0">
                      <w:rPr>
                        <w:rFonts w:ascii="Verdana" w:hAnsi="Verdana"/>
                        <w:sz w:val="16"/>
                        <w:szCs w:val="16"/>
                      </w:rPr>
                      <w:t>, Versión: 001</w:t>
                    </w:r>
                    <w:r>
                      <w:rPr>
                        <w:rFonts w:ascii="Verdana" w:hAnsi="Verdana"/>
                        <w:sz w:val="16"/>
                        <w:szCs w:val="16"/>
                      </w:rPr>
                      <w:t>,</w:t>
                    </w:r>
                    <w:r w:rsidRPr="009976F0">
                      <w:rPr>
                        <w:rFonts w:ascii="Verdana" w:hAnsi="Verdana"/>
                        <w:sz w:val="16"/>
                        <w:szCs w:val="16"/>
                      </w:rPr>
                      <w:t xml:space="preserve"> Vigencia: </w:t>
                    </w:r>
                    <w:r>
                      <w:rPr>
                        <w:rFonts w:ascii="Verdana" w:hAnsi="Verdana"/>
                        <w:sz w:val="16"/>
                        <w:szCs w:val="16"/>
                      </w:rPr>
                      <w:t>26/02/2025</w:t>
                    </w:r>
                  </w:p>
                  <w:p w14:paraId="786E11B9" w14:textId="77777777" w:rsidR="00841244" w:rsidRPr="005074CD" w:rsidRDefault="00841244" w:rsidP="00841244">
                    <w:pPr>
                      <w:pStyle w:val="Piedepgina"/>
                      <w:jc w:val="center"/>
                      <w:rPr>
                        <w:rFonts w:ascii="Verdana" w:hAnsi="Verdana"/>
                        <w:sz w:val="16"/>
                        <w:szCs w:val="16"/>
                      </w:rPr>
                    </w:pPr>
                    <w:r w:rsidRPr="005074CD">
                      <w:rPr>
                        <w:rFonts w:ascii="Verdana" w:hAnsi="Verdana"/>
                        <w:sz w:val="16"/>
                        <w:szCs w:val="16"/>
                      </w:rPr>
                      <w:t>Verifique que este documento corresponda a la versión vigente antes de su uso</w:t>
                    </w:r>
                  </w:p>
                  <w:p w14:paraId="31AAD0D5" w14:textId="77777777" w:rsidR="00841244" w:rsidRPr="005074CD" w:rsidRDefault="00841244" w:rsidP="00841244">
                    <w:pPr>
                      <w:pStyle w:val="Piedepgina"/>
                      <w:jc w:val="center"/>
                      <w:rPr>
                        <w:rFonts w:ascii="Verdana" w:hAnsi="Verdana"/>
                        <w:sz w:val="16"/>
                        <w:szCs w:val="16"/>
                      </w:rPr>
                    </w:pPr>
                    <w:r w:rsidRPr="005074CD">
                      <w:rPr>
                        <w:rFonts w:ascii="Verdana" w:hAnsi="Verdana"/>
                        <w:sz w:val="16"/>
                        <w:szCs w:val="16"/>
                      </w:rPr>
                      <w:t xml:space="preserve">Página </w:t>
                    </w:r>
                    <w:r w:rsidRPr="005074CD">
                      <w:rPr>
                        <w:rFonts w:ascii="Verdana" w:hAnsi="Verdana"/>
                        <w:sz w:val="16"/>
                        <w:szCs w:val="16"/>
                      </w:rPr>
                      <w:fldChar w:fldCharType="begin"/>
                    </w:r>
                    <w:r w:rsidRPr="005074CD">
                      <w:rPr>
                        <w:rFonts w:ascii="Verdana" w:hAnsi="Verdana"/>
                        <w:sz w:val="16"/>
                        <w:szCs w:val="16"/>
                      </w:rPr>
                      <w:instrText>PAGE</w:instrText>
                    </w:r>
                    <w:r w:rsidRPr="005074CD">
                      <w:rPr>
                        <w:rFonts w:ascii="Verdana" w:hAnsi="Verdana"/>
                        <w:sz w:val="16"/>
                        <w:szCs w:val="16"/>
                      </w:rPr>
                      <w:fldChar w:fldCharType="separate"/>
                    </w:r>
                    <w:r>
                      <w:rPr>
                        <w:rFonts w:ascii="Verdana" w:hAnsi="Verdana"/>
                        <w:sz w:val="16"/>
                        <w:szCs w:val="16"/>
                      </w:rPr>
                      <w:t>2</w:t>
                    </w:r>
                    <w:r w:rsidRPr="005074CD">
                      <w:rPr>
                        <w:rFonts w:ascii="Verdana" w:hAnsi="Verdana"/>
                        <w:sz w:val="16"/>
                        <w:szCs w:val="16"/>
                      </w:rPr>
                      <w:fldChar w:fldCharType="end"/>
                    </w:r>
                    <w:r w:rsidRPr="005074CD">
                      <w:rPr>
                        <w:rFonts w:ascii="Verdana" w:hAnsi="Verdana"/>
                        <w:sz w:val="16"/>
                        <w:szCs w:val="16"/>
                      </w:rPr>
                      <w:t xml:space="preserve"> de </w:t>
                    </w:r>
                    <w:r w:rsidRPr="005074CD">
                      <w:rPr>
                        <w:rFonts w:ascii="Verdana" w:hAnsi="Verdana"/>
                        <w:sz w:val="16"/>
                        <w:szCs w:val="16"/>
                      </w:rPr>
                      <w:fldChar w:fldCharType="begin"/>
                    </w:r>
                    <w:r w:rsidRPr="005074CD">
                      <w:rPr>
                        <w:rFonts w:ascii="Verdana" w:hAnsi="Verdana"/>
                        <w:sz w:val="16"/>
                        <w:szCs w:val="16"/>
                      </w:rPr>
                      <w:instrText>NUMPAGES</w:instrText>
                    </w:r>
                    <w:r w:rsidRPr="005074CD">
                      <w:rPr>
                        <w:rFonts w:ascii="Verdana" w:hAnsi="Verdana"/>
                        <w:sz w:val="16"/>
                        <w:szCs w:val="16"/>
                      </w:rPr>
                      <w:fldChar w:fldCharType="separate"/>
                    </w:r>
                    <w:r>
                      <w:rPr>
                        <w:rFonts w:ascii="Verdana" w:hAnsi="Verdana"/>
                        <w:sz w:val="16"/>
                        <w:szCs w:val="16"/>
                      </w:rPr>
                      <w:t>3</w:t>
                    </w:r>
                    <w:r w:rsidRPr="005074CD">
                      <w:rPr>
                        <w:rFonts w:ascii="Verdana" w:hAnsi="Verdana"/>
                        <w:sz w:val="16"/>
                        <w:szCs w:val="16"/>
                      </w:rPr>
                      <w:fldChar w:fldCharType="end"/>
                    </w:r>
                  </w:p>
                </w:sdtContent>
              </w:sdt>
            </w:sdtContent>
          </w:sdt>
          <w:p w14:paraId="5CCC0E15" w14:textId="308C347F" w:rsidR="0027060C" w:rsidRPr="005074CD" w:rsidRDefault="00000000" w:rsidP="00154BBE">
            <w:pPr>
              <w:pStyle w:val="Piedepgina"/>
              <w:rPr>
                <w:rFonts w:ascii="Verdana" w:hAnsi="Verdana"/>
                <w:sz w:val="16"/>
                <w:szCs w:val="16"/>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A97DD" w14:textId="77777777" w:rsidR="00940EF2" w:rsidRDefault="00940EF2">
      <w:r>
        <w:separator/>
      </w:r>
    </w:p>
  </w:footnote>
  <w:footnote w:type="continuationSeparator" w:id="0">
    <w:p w14:paraId="22BCE3CC" w14:textId="77777777" w:rsidR="00940EF2" w:rsidRDefault="00940E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3827"/>
      <w:gridCol w:w="1560"/>
      <w:gridCol w:w="1853"/>
    </w:tblGrid>
    <w:tr w:rsidR="00615A4E" w:rsidRPr="00E833B8" w14:paraId="3F0DC51A" w14:textId="77777777" w:rsidTr="00327959">
      <w:trPr>
        <w:cantSplit/>
        <w:trHeight w:val="397"/>
        <w:jc w:val="center"/>
      </w:trPr>
      <w:tc>
        <w:tcPr>
          <w:tcW w:w="2405" w:type="dxa"/>
          <w:vMerge w:val="restart"/>
        </w:tcPr>
        <w:p w14:paraId="369123BF" w14:textId="16DA1C94" w:rsidR="00615A4E" w:rsidRPr="00E833B8" w:rsidRDefault="00615A4E" w:rsidP="007E0E9A">
          <w:pPr>
            <w:ind w:right="360"/>
            <w:jc w:val="center"/>
            <w:rPr>
              <w:rFonts w:cs="Arial"/>
              <w:sz w:val="18"/>
              <w:szCs w:val="18"/>
              <w:lang w:val="es-MX"/>
            </w:rPr>
          </w:pPr>
          <w:r w:rsidRPr="00E833B8">
            <w:rPr>
              <w:noProof/>
              <w:sz w:val="18"/>
              <w:szCs w:val="18"/>
              <w:lang w:eastAsia="es-CO"/>
            </w:rPr>
            <w:drawing>
              <wp:anchor distT="0" distB="0" distL="114300" distR="114300" simplePos="0" relativeHeight="251670528" behindDoc="1" locked="0" layoutInCell="1" allowOverlap="1" wp14:anchorId="15696936" wp14:editId="03470A07">
                <wp:simplePos x="0" y="0"/>
                <wp:positionH relativeFrom="column">
                  <wp:posOffset>635</wp:posOffset>
                </wp:positionH>
                <wp:positionV relativeFrom="paragraph">
                  <wp:posOffset>125399</wp:posOffset>
                </wp:positionV>
                <wp:extent cx="1421130" cy="810895"/>
                <wp:effectExtent l="0" t="0" r="0" b="8255"/>
                <wp:wrapNone/>
                <wp:docPr id="1218682412" name="Imagen 1218682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0567" t="6025" r="8367" b="19231"/>
                        <a:stretch/>
                      </pic:blipFill>
                      <pic:spPr bwMode="auto">
                        <a:xfrm>
                          <a:off x="0" y="0"/>
                          <a:ext cx="1421130" cy="8108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827" w:type="dxa"/>
          <w:vMerge w:val="restart"/>
          <w:vAlign w:val="center"/>
        </w:tcPr>
        <w:p w14:paraId="79152D73" w14:textId="2014AF70" w:rsidR="00615A4E" w:rsidRPr="00E833B8" w:rsidRDefault="00615A4E" w:rsidP="00615A4E">
          <w:pPr>
            <w:jc w:val="center"/>
            <w:rPr>
              <w:rFonts w:ascii="Verdana" w:hAnsi="Verdana" w:cs="Arial"/>
              <w:b/>
              <w:bCs/>
              <w:sz w:val="18"/>
              <w:szCs w:val="18"/>
              <w:lang w:val="es-MX"/>
            </w:rPr>
          </w:pPr>
          <w:r>
            <w:rPr>
              <w:rFonts w:ascii="Verdana" w:hAnsi="Verdana" w:cs="Arial"/>
              <w:b/>
              <w:bCs/>
              <w:sz w:val="18"/>
              <w:szCs w:val="18"/>
              <w:lang w:val="es-MX"/>
            </w:rPr>
            <w:t>P</w:t>
          </w:r>
          <w:r w:rsidRPr="005E4E23">
            <w:rPr>
              <w:rFonts w:ascii="Verdana" w:hAnsi="Verdana" w:cs="Arial"/>
              <w:b/>
              <w:bCs/>
              <w:sz w:val="18"/>
              <w:szCs w:val="18"/>
              <w:lang w:val="es-MX"/>
            </w:rPr>
            <w:t>ROCESO:</w:t>
          </w:r>
          <w:r>
            <w:rPr>
              <w:rFonts w:ascii="Verdana" w:hAnsi="Verdana" w:cs="Arial"/>
              <w:b/>
              <w:bCs/>
              <w:sz w:val="18"/>
              <w:szCs w:val="18"/>
              <w:lang w:val="es-MX"/>
            </w:rPr>
            <w:t xml:space="preserve"> </w:t>
          </w:r>
          <w:r w:rsidR="00771B80" w:rsidRPr="008D17E8">
            <w:rPr>
              <w:rFonts w:ascii="Verdana" w:hAnsi="Verdana" w:cs="Arial"/>
              <w:b/>
              <w:bCs/>
              <w:color w:val="000000" w:themeColor="text1"/>
              <w:sz w:val="18"/>
              <w:szCs w:val="18"/>
              <w:lang w:val="es-MX"/>
            </w:rPr>
            <w:t>CONTROL DISCIPLINARIO</w:t>
          </w:r>
        </w:p>
      </w:tc>
      <w:tc>
        <w:tcPr>
          <w:tcW w:w="1560" w:type="dxa"/>
          <w:vAlign w:val="center"/>
        </w:tcPr>
        <w:p w14:paraId="3C7D9787" w14:textId="77777777" w:rsidR="00615A4E" w:rsidRPr="00E833B8" w:rsidRDefault="00615A4E" w:rsidP="007E0E9A">
          <w:pPr>
            <w:jc w:val="center"/>
            <w:rPr>
              <w:rFonts w:ascii="Verdana" w:hAnsi="Verdana" w:cs="Arial"/>
              <w:sz w:val="18"/>
              <w:szCs w:val="18"/>
              <w:lang w:val="es-MX"/>
            </w:rPr>
          </w:pPr>
          <w:r w:rsidRPr="00E833B8">
            <w:rPr>
              <w:rFonts w:ascii="Verdana" w:hAnsi="Verdana" w:cs="Arial"/>
              <w:sz w:val="18"/>
              <w:szCs w:val="18"/>
              <w:lang w:val="es-MX"/>
            </w:rPr>
            <w:t>Código</w:t>
          </w:r>
        </w:p>
      </w:tc>
      <w:tc>
        <w:tcPr>
          <w:tcW w:w="1853" w:type="dxa"/>
          <w:vAlign w:val="center"/>
        </w:tcPr>
        <w:p w14:paraId="392AEE89" w14:textId="7CC1D181" w:rsidR="00615A4E" w:rsidRPr="00AD7AA1" w:rsidRDefault="00771B80" w:rsidP="00142ECD">
          <w:pPr>
            <w:jc w:val="center"/>
            <w:rPr>
              <w:rFonts w:ascii="Verdana" w:hAnsi="Verdana" w:cs="Arial"/>
              <w:color w:val="FF0000"/>
              <w:sz w:val="18"/>
              <w:szCs w:val="18"/>
              <w:lang w:val="es-MX"/>
            </w:rPr>
          </w:pPr>
          <w:r>
            <w:rPr>
              <w:rFonts w:ascii="Arial" w:hAnsi="Arial" w:cs="Arial"/>
              <w:sz w:val="18"/>
              <w:szCs w:val="18"/>
              <w:lang w:val="es-MX"/>
            </w:rPr>
            <w:t>CDI-PR-001</w:t>
          </w:r>
        </w:p>
      </w:tc>
    </w:tr>
    <w:tr w:rsidR="00615A4E" w:rsidRPr="00E833B8" w14:paraId="34E09289" w14:textId="77777777" w:rsidTr="00327959">
      <w:trPr>
        <w:cantSplit/>
        <w:trHeight w:val="397"/>
        <w:jc w:val="center"/>
      </w:trPr>
      <w:tc>
        <w:tcPr>
          <w:tcW w:w="2405" w:type="dxa"/>
          <w:vMerge/>
        </w:tcPr>
        <w:p w14:paraId="0E4F4D4A" w14:textId="77777777" w:rsidR="00615A4E" w:rsidRPr="00E833B8" w:rsidRDefault="00615A4E" w:rsidP="007E0E9A">
          <w:pPr>
            <w:ind w:right="360"/>
            <w:jc w:val="center"/>
            <w:rPr>
              <w:noProof/>
              <w:sz w:val="18"/>
              <w:szCs w:val="18"/>
            </w:rPr>
          </w:pPr>
        </w:p>
      </w:tc>
      <w:tc>
        <w:tcPr>
          <w:tcW w:w="3827" w:type="dxa"/>
          <w:vMerge/>
          <w:vAlign w:val="center"/>
        </w:tcPr>
        <w:p w14:paraId="1354D75E" w14:textId="46D2A275" w:rsidR="00615A4E" w:rsidRPr="00E833B8" w:rsidRDefault="00615A4E" w:rsidP="007E0E9A">
          <w:pPr>
            <w:jc w:val="center"/>
            <w:rPr>
              <w:rFonts w:ascii="Verdana" w:hAnsi="Verdana" w:cs="Arial"/>
              <w:sz w:val="18"/>
              <w:szCs w:val="18"/>
              <w:lang w:val="es-MX"/>
            </w:rPr>
          </w:pPr>
        </w:p>
      </w:tc>
      <w:tc>
        <w:tcPr>
          <w:tcW w:w="1560" w:type="dxa"/>
          <w:tcBorders>
            <w:bottom w:val="single" w:sz="4" w:space="0" w:color="auto"/>
          </w:tcBorders>
          <w:vAlign w:val="center"/>
        </w:tcPr>
        <w:p w14:paraId="38D6EF91" w14:textId="77777777" w:rsidR="00615A4E" w:rsidRPr="00E833B8" w:rsidRDefault="00615A4E" w:rsidP="007E0E9A">
          <w:pPr>
            <w:jc w:val="center"/>
            <w:rPr>
              <w:rFonts w:ascii="Verdana" w:hAnsi="Verdana" w:cs="Arial"/>
              <w:sz w:val="18"/>
              <w:szCs w:val="18"/>
              <w:lang w:val="es-MX"/>
            </w:rPr>
          </w:pPr>
          <w:r w:rsidRPr="00E833B8">
            <w:rPr>
              <w:rFonts w:ascii="Verdana" w:hAnsi="Verdana" w:cs="Arial"/>
              <w:sz w:val="18"/>
              <w:szCs w:val="18"/>
              <w:lang w:val="es-MX"/>
            </w:rPr>
            <w:t>Versión</w:t>
          </w:r>
        </w:p>
      </w:tc>
      <w:tc>
        <w:tcPr>
          <w:tcW w:w="1853" w:type="dxa"/>
          <w:tcBorders>
            <w:bottom w:val="single" w:sz="4" w:space="0" w:color="auto"/>
          </w:tcBorders>
          <w:vAlign w:val="center"/>
        </w:tcPr>
        <w:p w14:paraId="28B14CEB" w14:textId="2250036A" w:rsidR="00615A4E" w:rsidRPr="00AD7AA1" w:rsidRDefault="005550FB" w:rsidP="007E0E9A">
          <w:pPr>
            <w:jc w:val="center"/>
            <w:rPr>
              <w:rFonts w:ascii="Verdana" w:hAnsi="Verdana" w:cs="Arial"/>
              <w:color w:val="FF0000"/>
              <w:sz w:val="18"/>
              <w:szCs w:val="18"/>
              <w:lang w:val="es-MX"/>
            </w:rPr>
          </w:pPr>
          <w:r>
            <w:rPr>
              <w:rFonts w:ascii="Verdana" w:hAnsi="Verdana" w:cs="Arial"/>
              <w:color w:val="000000" w:themeColor="text1"/>
              <w:sz w:val="18"/>
              <w:szCs w:val="18"/>
              <w:lang w:val="es-MX"/>
            </w:rPr>
            <w:t>004</w:t>
          </w:r>
        </w:p>
      </w:tc>
    </w:tr>
    <w:tr w:rsidR="00615A4E" w:rsidRPr="00E833B8" w14:paraId="3FDCD1CD" w14:textId="77777777" w:rsidTr="00327959">
      <w:trPr>
        <w:cantSplit/>
        <w:trHeight w:val="397"/>
        <w:jc w:val="center"/>
      </w:trPr>
      <w:tc>
        <w:tcPr>
          <w:tcW w:w="2405" w:type="dxa"/>
          <w:vMerge/>
        </w:tcPr>
        <w:p w14:paraId="3EB29B88" w14:textId="77777777" w:rsidR="00615A4E" w:rsidRPr="00E833B8" w:rsidRDefault="00615A4E" w:rsidP="007E0E9A">
          <w:pPr>
            <w:rPr>
              <w:rFonts w:ascii="Arial Narrow" w:hAnsi="Arial Narrow"/>
              <w:sz w:val="18"/>
              <w:szCs w:val="18"/>
              <w:lang w:val="es-MX"/>
            </w:rPr>
          </w:pPr>
        </w:p>
      </w:tc>
      <w:tc>
        <w:tcPr>
          <w:tcW w:w="3827" w:type="dxa"/>
          <w:vMerge w:val="restart"/>
          <w:vAlign w:val="center"/>
        </w:tcPr>
        <w:p w14:paraId="65059435" w14:textId="6C35F1C6" w:rsidR="00615A4E" w:rsidRPr="00E833B8" w:rsidRDefault="00615A4E" w:rsidP="007E0E9A">
          <w:pPr>
            <w:jc w:val="center"/>
            <w:rPr>
              <w:rFonts w:ascii="Verdana" w:hAnsi="Verdana" w:cs="Arial"/>
              <w:b/>
              <w:bCs/>
              <w:sz w:val="18"/>
              <w:szCs w:val="18"/>
              <w:lang w:val="es-MX"/>
            </w:rPr>
          </w:pPr>
          <w:r w:rsidRPr="005E4E23">
            <w:rPr>
              <w:rFonts w:ascii="Verdana" w:hAnsi="Verdana" w:cs="Arial"/>
              <w:b/>
              <w:bCs/>
              <w:sz w:val="18"/>
              <w:szCs w:val="18"/>
              <w:lang w:val="es-MX"/>
            </w:rPr>
            <w:t>PROCEDIMIENTO:</w:t>
          </w:r>
          <w:r>
            <w:rPr>
              <w:rFonts w:ascii="Verdana" w:hAnsi="Verdana" w:cs="Arial"/>
              <w:b/>
              <w:bCs/>
              <w:sz w:val="18"/>
              <w:szCs w:val="18"/>
              <w:lang w:val="es-MX"/>
            </w:rPr>
            <w:t xml:space="preserve"> </w:t>
          </w:r>
          <w:r w:rsidR="00771B80">
            <w:rPr>
              <w:rFonts w:ascii="Verdana" w:hAnsi="Verdana" w:cs="Arial"/>
              <w:b/>
              <w:bCs/>
              <w:sz w:val="18"/>
              <w:szCs w:val="18"/>
              <w:lang w:val="es-MX"/>
            </w:rPr>
            <w:t>ACTUACIÓN DISCIPLINARIA</w:t>
          </w:r>
        </w:p>
      </w:tc>
      <w:tc>
        <w:tcPr>
          <w:tcW w:w="1560" w:type="dxa"/>
          <w:vAlign w:val="center"/>
        </w:tcPr>
        <w:p w14:paraId="2213B35C" w14:textId="12F3B673" w:rsidR="00615A4E" w:rsidRPr="00E833B8" w:rsidRDefault="00615A4E" w:rsidP="007E0E9A">
          <w:pPr>
            <w:jc w:val="center"/>
            <w:rPr>
              <w:rFonts w:ascii="Verdana" w:hAnsi="Verdana" w:cs="Arial"/>
              <w:sz w:val="18"/>
              <w:szCs w:val="18"/>
              <w:lang w:val="es-MX"/>
            </w:rPr>
          </w:pPr>
          <w:r>
            <w:rPr>
              <w:rFonts w:ascii="Verdana" w:hAnsi="Verdana" w:cs="Arial"/>
              <w:sz w:val="18"/>
              <w:szCs w:val="18"/>
              <w:lang w:val="es-MX"/>
            </w:rPr>
            <w:t>Fecha</w:t>
          </w:r>
        </w:p>
      </w:tc>
      <w:tc>
        <w:tcPr>
          <w:tcW w:w="1853" w:type="dxa"/>
          <w:vAlign w:val="center"/>
        </w:tcPr>
        <w:p w14:paraId="68D49ECB" w14:textId="4EF64560" w:rsidR="00615A4E" w:rsidRPr="00AD7AA1" w:rsidRDefault="005550FB" w:rsidP="007E0E9A">
          <w:pPr>
            <w:jc w:val="center"/>
            <w:rPr>
              <w:rFonts w:ascii="Verdana" w:hAnsi="Verdana" w:cs="Arial"/>
              <w:color w:val="FF0000"/>
              <w:sz w:val="18"/>
              <w:szCs w:val="18"/>
              <w:lang w:val="es-MX"/>
            </w:rPr>
          </w:pPr>
          <w:r w:rsidRPr="005550FB">
            <w:rPr>
              <w:rFonts w:ascii="Verdana" w:hAnsi="Verdana" w:cs="Arial"/>
              <w:color w:val="000000" w:themeColor="text1"/>
              <w:sz w:val="18"/>
              <w:szCs w:val="18"/>
              <w:lang w:val="es-MX"/>
            </w:rPr>
            <w:t>26/06/2025</w:t>
          </w:r>
        </w:p>
      </w:tc>
    </w:tr>
    <w:tr w:rsidR="00615A4E" w:rsidRPr="00E833B8" w14:paraId="557168B0" w14:textId="77777777" w:rsidTr="00327959">
      <w:trPr>
        <w:cantSplit/>
        <w:trHeight w:val="397"/>
        <w:jc w:val="center"/>
      </w:trPr>
      <w:tc>
        <w:tcPr>
          <w:tcW w:w="2405" w:type="dxa"/>
          <w:vMerge/>
        </w:tcPr>
        <w:p w14:paraId="0B63BC94" w14:textId="77777777" w:rsidR="00615A4E" w:rsidRPr="00E833B8" w:rsidRDefault="00615A4E" w:rsidP="005E4E23">
          <w:pPr>
            <w:rPr>
              <w:rFonts w:ascii="Arial Narrow" w:hAnsi="Arial Narrow"/>
              <w:sz w:val="18"/>
              <w:szCs w:val="18"/>
              <w:lang w:val="es-MX"/>
            </w:rPr>
          </w:pPr>
        </w:p>
      </w:tc>
      <w:tc>
        <w:tcPr>
          <w:tcW w:w="3827" w:type="dxa"/>
          <w:vMerge/>
          <w:vAlign w:val="center"/>
        </w:tcPr>
        <w:p w14:paraId="0C4642F9" w14:textId="44E729A8" w:rsidR="00615A4E" w:rsidRPr="00E833B8" w:rsidRDefault="00615A4E" w:rsidP="005E4E23">
          <w:pPr>
            <w:jc w:val="center"/>
            <w:rPr>
              <w:rFonts w:ascii="Verdana" w:hAnsi="Verdana" w:cs="Arial"/>
              <w:b/>
              <w:bCs/>
              <w:sz w:val="18"/>
              <w:szCs w:val="18"/>
              <w:lang w:val="es-MX"/>
            </w:rPr>
          </w:pPr>
        </w:p>
      </w:tc>
      <w:tc>
        <w:tcPr>
          <w:tcW w:w="1560" w:type="dxa"/>
          <w:vAlign w:val="center"/>
        </w:tcPr>
        <w:p w14:paraId="7E840FB0" w14:textId="551AC4EF" w:rsidR="00615A4E" w:rsidRPr="00E833B8" w:rsidRDefault="00615A4E" w:rsidP="005E4E23">
          <w:pPr>
            <w:jc w:val="center"/>
            <w:rPr>
              <w:rFonts w:ascii="Verdana" w:hAnsi="Verdana" w:cs="Arial"/>
              <w:sz w:val="18"/>
              <w:szCs w:val="18"/>
              <w:lang w:val="es-MX"/>
            </w:rPr>
          </w:pPr>
          <w:r w:rsidRPr="00E833B8">
            <w:rPr>
              <w:rFonts w:ascii="Verdana" w:hAnsi="Verdana" w:cs="Arial"/>
              <w:sz w:val="18"/>
              <w:szCs w:val="18"/>
              <w:lang w:val="es-MX"/>
            </w:rPr>
            <w:t>Clasificación de la información</w:t>
          </w:r>
        </w:p>
      </w:tc>
      <w:tc>
        <w:tcPr>
          <w:tcW w:w="1853" w:type="dxa"/>
          <w:vAlign w:val="center"/>
        </w:tcPr>
        <w:p w14:paraId="2B5ACCD9" w14:textId="638901EE" w:rsidR="00615A4E" w:rsidRPr="00E833B8" w:rsidRDefault="00615A4E" w:rsidP="005E4E23">
          <w:pPr>
            <w:jc w:val="center"/>
            <w:rPr>
              <w:rFonts w:ascii="Verdana" w:hAnsi="Verdana" w:cs="Arial"/>
              <w:sz w:val="18"/>
              <w:szCs w:val="18"/>
              <w:lang w:val="es-MX"/>
            </w:rPr>
          </w:pPr>
          <w:r w:rsidRPr="003151E1">
            <w:rPr>
              <w:rFonts w:ascii="Verdana" w:hAnsi="Verdana" w:cs="Arial"/>
              <w:color w:val="000000" w:themeColor="text1"/>
              <w:sz w:val="18"/>
              <w:szCs w:val="18"/>
              <w:lang w:val="es-MX"/>
            </w:rPr>
            <w:t>Pública</w:t>
          </w:r>
        </w:p>
      </w:tc>
    </w:tr>
  </w:tbl>
  <w:p w14:paraId="3354830D" w14:textId="77777777" w:rsidR="00E26922" w:rsidRPr="00087EB8" w:rsidRDefault="00E26922" w:rsidP="006314B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B40"/>
    <w:multiLevelType w:val="hybridMultilevel"/>
    <w:tmpl w:val="9DA2F30A"/>
    <w:lvl w:ilvl="0" w:tplc="240A0005">
      <w:start w:val="1"/>
      <w:numFmt w:val="bullet"/>
      <w:lvlText w:val=""/>
      <w:lvlJc w:val="left"/>
      <w:pPr>
        <w:ind w:left="786" w:hanging="360"/>
      </w:pPr>
      <w:rPr>
        <w:rFonts w:ascii="Wingdings" w:hAnsi="Wingdings"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1" w15:restartNumberingAfterBreak="0">
    <w:nsid w:val="02582265"/>
    <w:multiLevelType w:val="hybridMultilevel"/>
    <w:tmpl w:val="55DC401A"/>
    <w:lvl w:ilvl="0" w:tplc="82149DBC">
      <w:start w:val="1"/>
      <w:numFmt w:val="bullet"/>
      <w:lvlText w:val="•"/>
      <w:lvlJc w:val="left"/>
      <w:pPr>
        <w:ind w:left="720" w:hanging="360"/>
      </w:pPr>
      <w:rPr>
        <w:rFonts w:ascii="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28728D5"/>
    <w:multiLevelType w:val="hybridMultilevel"/>
    <w:tmpl w:val="62EA0260"/>
    <w:lvl w:ilvl="0" w:tplc="62A82158">
      <w:start w:val="1"/>
      <w:numFmt w:val="bullet"/>
      <w:lvlText w:val="•"/>
      <w:lvlJc w:val="left"/>
      <w:pPr>
        <w:tabs>
          <w:tab w:val="num" w:pos="720"/>
        </w:tabs>
        <w:ind w:left="720" w:hanging="360"/>
      </w:pPr>
      <w:rPr>
        <w:rFonts w:ascii="Times New Roman" w:hAnsi="Times New Roman" w:hint="default"/>
      </w:rPr>
    </w:lvl>
    <w:lvl w:ilvl="1" w:tplc="A4528340" w:tentative="1">
      <w:start w:val="1"/>
      <w:numFmt w:val="bullet"/>
      <w:lvlText w:val="•"/>
      <w:lvlJc w:val="left"/>
      <w:pPr>
        <w:tabs>
          <w:tab w:val="num" w:pos="1440"/>
        </w:tabs>
        <w:ind w:left="1440" w:hanging="360"/>
      </w:pPr>
      <w:rPr>
        <w:rFonts w:ascii="Times New Roman" w:hAnsi="Times New Roman" w:hint="default"/>
      </w:rPr>
    </w:lvl>
    <w:lvl w:ilvl="2" w:tplc="A05EB80C" w:tentative="1">
      <w:start w:val="1"/>
      <w:numFmt w:val="bullet"/>
      <w:lvlText w:val="•"/>
      <w:lvlJc w:val="left"/>
      <w:pPr>
        <w:tabs>
          <w:tab w:val="num" w:pos="2160"/>
        </w:tabs>
        <w:ind w:left="2160" w:hanging="360"/>
      </w:pPr>
      <w:rPr>
        <w:rFonts w:ascii="Times New Roman" w:hAnsi="Times New Roman" w:hint="default"/>
      </w:rPr>
    </w:lvl>
    <w:lvl w:ilvl="3" w:tplc="5BDA4458" w:tentative="1">
      <w:start w:val="1"/>
      <w:numFmt w:val="bullet"/>
      <w:lvlText w:val="•"/>
      <w:lvlJc w:val="left"/>
      <w:pPr>
        <w:tabs>
          <w:tab w:val="num" w:pos="2880"/>
        </w:tabs>
        <w:ind w:left="2880" w:hanging="360"/>
      </w:pPr>
      <w:rPr>
        <w:rFonts w:ascii="Times New Roman" w:hAnsi="Times New Roman" w:hint="default"/>
      </w:rPr>
    </w:lvl>
    <w:lvl w:ilvl="4" w:tplc="39BC358A" w:tentative="1">
      <w:start w:val="1"/>
      <w:numFmt w:val="bullet"/>
      <w:lvlText w:val="•"/>
      <w:lvlJc w:val="left"/>
      <w:pPr>
        <w:tabs>
          <w:tab w:val="num" w:pos="3600"/>
        </w:tabs>
        <w:ind w:left="3600" w:hanging="360"/>
      </w:pPr>
      <w:rPr>
        <w:rFonts w:ascii="Times New Roman" w:hAnsi="Times New Roman" w:hint="default"/>
      </w:rPr>
    </w:lvl>
    <w:lvl w:ilvl="5" w:tplc="6680AC7E" w:tentative="1">
      <w:start w:val="1"/>
      <w:numFmt w:val="bullet"/>
      <w:lvlText w:val="•"/>
      <w:lvlJc w:val="left"/>
      <w:pPr>
        <w:tabs>
          <w:tab w:val="num" w:pos="4320"/>
        </w:tabs>
        <w:ind w:left="4320" w:hanging="360"/>
      </w:pPr>
      <w:rPr>
        <w:rFonts w:ascii="Times New Roman" w:hAnsi="Times New Roman" w:hint="default"/>
      </w:rPr>
    </w:lvl>
    <w:lvl w:ilvl="6" w:tplc="04B28C6E" w:tentative="1">
      <w:start w:val="1"/>
      <w:numFmt w:val="bullet"/>
      <w:lvlText w:val="•"/>
      <w:lvlJc w:val="left"/>
      <w:pPr>
        <w:tabs>
          <w:tab w:val="num" w:pos="5040"/>
        </w:tabs>
        <w:ind w:left="5040" w:hanging="360"/>
      </w:pPr>
      <w:rPr>
        <w:rFonts w:ascii="Times New Roman" w:hAnsi="Times New Roman" w:hint="default"/>
      </w:rPr>
    </w:lvl>
    <w:lvl w:ilvl="7" w:tplc="E8C0C71A" w:tentative="1">
      <w:start w:val="1"/>
      <w:numFmt w:val="bullet"/>
      <w:lvlText w:val="•"/>
      <w:lvlJc w:val="left"/>
      <w:pPr>
        <w:tabs>
          <w:tab w:val="num" w:pos="5760"/>
        </w:tabs>
        <w:ind w:left="5760" w:hanging="360"/>
      </w:pPr>
      <w:rPr>
        <w:rFonts w:ascii="Times New Roman" w:hAnsi="Times New Roman" w:hint="default"/>
      </w:rPr>
    </w:lvl>
    <w:lvl w:ilvl="8" w:tplc="B4E8D1B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56C2C1A"/>
    <w:multiLevelType w:val="hybridMultilevel"/>
    <w:tmpl w:val="29E0C064"/>
    <w:lvl w:ilvl="0" w:tplc="4DF2A25A">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66618C8"/>
    <w:multiLevelType w:val="hybridMultilevel"/>
    <w:tmpl w:val="AB3A618C"/>
    <w:lvl w:ilvl="0" w:tplc="2968D936">
      <w:start w:val="1"/>
      <w:numFmt w:val="bullet"/>
      <w:lvlText w:val="•"/>
      <w:lvlJc w:val="left"/>
      <w:pPr>
        <w:ind w:left="754" w:hanging="360"/>
      </w:pPr>
      <w:rPr>
        <w:rFonts w:ascii="Times New Roman" w:hAnsi="Times New Roman" w:hint="default"/>
      </w:rPr>
    </w:lvl>
    <w:lvl w:ilvl="1" w:tplc="240A0003" w:tentative="1">
      <w:start w:val="1"/>
      <w:numFmt w:val="bullet"/>
      <w:lvlText w:val="o"/>
      <w:lvlJc w:val="left"/>
      <w:pPr>
        <w:ind w:left="1474" w:hanging="360"/>
      </w:pPr>
      <w:rPr>
        <w:rFonts w:ascii="Courier New" w:hAnsi="Courier New" w:cs="Courier New" w:hint="default"/>
      </w:rPr>
    </w:lvl>
    <w:lvl w:ilvl="2" w:tplc="240A0005" w:tentative="1">
      <w:start w:val="1"/>
      <w:numFmt w:val="bullet"/>
      <w:lvlText w:val=""/>
      <w:lvlJc w:val="left"/>
      <w:pPr>
        <w:ind w:left="2194" w:hanging="360"/>
      </w:pPr>
      <w:rPr>
        <w:rFonts w:ascii="Wingdings" w:hAnsi="Wingdings" w:hint="default"/>
      </w:rPr>
    </w:lvl>
    <w:lvl w:ilvl="3" w:tplc="240A0001" w:tentative="1">
      <w:start w:val="1"/>
      <w:numFmt w:val="bullet"/>
      <w:lvlText w:val=""/>
      <w:lvlJc w:val="left"/>
      <w:pPr>
        <w:ind w:left="2914" w:hanging="360"/>
      </w:pPr>
      <w:rPr>
        <w:rFonts w:ascii="Symbol" w:hAnsi="Symbol" w:hint="default"/>
      </w:rPr>
    </w:lvl>
    <w:lvl w:ilvl="4" w:tplc="240A0003" w:tentative="1">
      <w:start w:val="1"/>
      <w:numFmt w:val="bullet"/>
      <w:lvlText w:val="o"/>
      <w:lvlJc w:val="left"/>
      <w:pPr>
        <w:ind w:left="3634" w:hanging="360"/>
      </w:pPr>
      <w:rPr>
        <w:rFonts w:ascii="Courier New" w:hAnsi="Courier New" w:cs="Courier New" w:hint="default"/>
      </w:rPr>
    </w:lvl>
    <w:lvl w:ilvl="5" w:tplc="240A0005" w:tentative="1">
      <w:start w:val="1"/>
      <w:numFmt w:val="bullet"/>
      <w:lvlText w:val=""/>
      <w:lvlJc w:val="left"/>
      <w:pPr>
        <w:ind w:left="4354" w:hanging="360"/>
      </w:pPr>
      <w:rPr>
        <w:rFonts w:ascii="Wingdings" w:hAnsi="Wingdings" w:hint="default"/>
      </w:rPr>
    </w:lvl>
    <w:lvl w:ilvl="6" w:tplc="240A0001" w:tentative="1">
      <w:start w:val="1"/>
      <w:numFmt w:val="bullet"/>
      <w:lvlText w:val=""/>
      <w:lvlJc w:val="left"/>
      <w:pPr>
        <w:ind w:left="5074" w:hanging="360"/>
      </w:pPr>
      <w:rPr>
        <w:rFonts w:ascii="Symbol" w:hAnsi="Symbol" w:hint="default"/>
      </w:rPr>
    </w:lvl>
    <w:lvl w:ilvl="7" w:tplc="240A0003" w:tentative="1">
      <w:start w:val="1"/>
      <w:numFmt w:val="bullet"/>
      <w:lvlText w:val="o"/>
      <w:lvlJc w:val="left"/>
      <w:pPr>
        <w:ind w:left="5794" w:hanging="360"/>
      </w:pPr>
      <w:rPr>
        <w:rFonts w:ascii="Courier New" w:hAnsi="Courier New" w:cs="Courier New" w:hint="default"/>
      </w:rPr>
    </w:lvl>
    <w:lvl w:ilvl="8" w:tplc="240A0005" w:tentative="1">
      <w:start w:val="1"/>
      <w:numFmt w:val="bullet"/>
      <w:lvlText w:val=""/>
      <w:lvlJc w:val="left"/>
      <w:pPr>
        <w:ind w:left="6514" w:hanging="360"/>
      </w:pPr>
      <w:rPr>
        <w:rFonts w:ascii="Wingdings" w:hAnsi="Wingdings" w:hint="default"/>
      </w:rPr>
    </w:lvl>
  </w:abstractNum>
  <w:abstractNum w:abstractNumId="5" w15:restartNumberingAfterBreak="0">
    <w:nsid w:val="0FF6754A"/>
    <w:multiLevelType w:val="hybridMultilevel"/>
    <w:tmpl w:val="E30CCC70"/>
    <w:lvl w:ilvl="0" w:tplc="2968D936">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18B3DD8"/>
    <w:multiLevelType w:val="hybridMultilevel"/>
    <w:tmpl w:val="D99AA00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5C447D4"/>
    <w:multiLevelType w:val="hybridMultilevel"/>
    <w:tmpl w:val="952AEE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ACF3157"/>
    <w:multiLevelType w:val="hybridMultilevel"/>
    <w:tmpl w:val="265ABCDC"/>
    <w:lvl w:ilvl="0" w:tplc="179C2D66">
      <w:start w:val="2"/>
      <w:numFmt w:val="bullet"/>
      <w:lvlText w:val="-"/>
      <w:lvlJc w:val="left"/>
      <w:pPr>
        <w:tabs>
          <w:tab w:val="num" w:pos="720"/>
        </w:tabs>
        <w:ind w:left="720" w:hanging="360"/>
      </w:pPr>
      <w:rPr>
        <w:rFonts w:ascii="Arial" w:eastAsia="Times New Roman" w:hAnsi="Arial" w:cs="Arial" w:hint="default"/>
      </w:rPr>
    </w:lvl>
    <w:lvl w:ilvl="1" w:tplc="A1F23D0E" w:tentative="1">
      <w:start w:val="1"/>
      <w:numFmt w:val="bullet"/>
      <w:lvlText w:val="•"/>
      <w:lvlJc w:val="left"/>
      <w:pPr>
        <w:tabs>
          <w:tab w:val="num" w:pos="1440"/>
        </w:tabs>
        <w:ind w:left="1440" w:hanging="360"/>
      </w:pPr>
      <w:rPr>
        <w:rFonts w:ascii="Times New Roman" w:hAnsi="Times New Roman" w:hint="default"/>
      </w:rPr>
    </w:lvl>
    <w:lvl w:ilvl="2" w:tplc="A490D696" w:tentative="1">
      <w:start w:val="1"/>
      <w:numFmt w:val="bullet"/>
      <w:lvlText w:val="•"/>
      <w:lvlJc w:val="left"/>
      <w:pPr>
        <w:tabs>
          <w:tab w:val="num" w:pos="2160"/>
        </w:tabs>
        <w:ind w:left="2160" w:hanging="360"/>
      </w:pPr>
      <w:rPr>
        <w:rFonts w:ascii="Times New Roman" w:hAnsi="Times New Roman" w:hint="default"/>
      </w:rPr>
    </w:lvl>
    <w:lvl w:ilvl="3" w:tplc="D88AB9CA" w:tentative="1">
      <w:start w:val="1"/>
      <w:numFmt w:val="bullet"/>
      <w:lvlText w:val="•"/>
      <w:lvlJc w:val="left"/>
      <w:pPr>
        <w:tabs>
          <w:tab w:val="num" w:pos="2880"/>
        </w:tabs>
        <w:ind w:left="2880" w:hanging="360"/>
      </w:pPr>
      <w:rPr>
        <w:rFonts w:ascii="Times New Roman" w:hAnsi="Times New Roman" w:hint="default"/>
      </w:rPr>
    </w:lvl>
    <w:lvl w:ilvl="4" w:tplc="09881B1C" w:tentative="1">
      <w:start w:val="1"/>
      <w:numFmt w:val="bullet"/>
      <w:lvlText w:val="•"/>
      <w:lvlJc w:val="left"/>
      <w:pPr>
        <w:tabs>
          <w:tab w:val="num" w:pos="3600"/>
        </w:tabs>
        <w:ind w:left="3600" w:hanging="360"/>
      </w:pPr>
      <w:rPr>
        <w:rFonts w:ascii="Times New Roman" w:hAnsi="Times New Roman" w:hint="default"/>
      </w:rPr>
    </w:lvl>
    <w:lvl w:ilvl="5" w:tplc="756894F6" w:tentative="1">
      <w:start w:val="1"/>
      <w:numFmt w:val="bullet"/>
      <w:lvlText w:val="•"/>
      <w:lvlJc w:val="left"/>
      <w:pPr>
        <w:tabs>
          <w:tab w:val="num" w:pos="4320"/>
        </w:tabs>
        <w:ind w:left="4320" w:hanging="360"/>
      </w:pPr>
      <w:rPr>
        <w:rFonts w:ascii="Times New Roman" w:hAnsi="Times New Roman" w:hint="default"/>
      </w:rPr>
    </w:lvl>
    <w:lvl w:ilvl="6" w:tplc="42EA90BC" w:tentative="1">
      <w:start w:val="1"/>
      <w:numFmt w:val="bullet"/>
      <w:lvlText w:val="•"/>
      <w:lvlJc w:val="left"/>
      <w:pPr>
        <w:tabs>
          <w:tab w:val="num" w:pos="5040"/>
        </w:tabs>
        <w:ind w:left="5040" w:hanging="360"/>
      </w:pPr>
      <w:rPr>
        <w:rFonts w:ascii="Times New Roman" w:hAnsi="Times New Roman" w:hint="default"/>
      </w:rPr>
    </w:lvl>
    <w:lvl w:ilvl="7" w:tplc="0F1299B0" w:tentative="1">
      <w:start w:val="1"/>
      <w:numFmt w:val="bullet"/>
      <w:lvlText w:val="•"/>
      <w:lvlJc w:val="left"/>
      <w:pPr>
        <w:tabs>
          <w:tab w:val="num" w:pos="5760"/>
        </w:tabs>
        <w:ind w:left="5760" w:hanging="360"/>
      </w:pPr>
      <w:rPr>
        <w:rFonts w:ascii="Times New Roman" w:hAnsi="Times New Roman" w:hint="default"/>
      </w:rPr>
    </w:lvl>
    <w:lvl w:ilvl="8" w:tplc="87E8557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DA60EDB"/>
    <w:multiLevelType w:val="hybridMultilevel"/>
    <w:tmpl w:val="383001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3CB51A6"/>
    <w:multiLevelType w:val="multilevel"/>
    <w:tmpl w:val="29DA0774"/>
    <w:lvl w:ilvl="0">
      <w:start w:val="2"/>
      <w:numFmt w:val="decimal"/>
      <w:lvlText w:val="%1"/>
      <w:lvlJc w:val="left"/>
      <w:pPr>
        <w:ind w:left="525" w:hanging="525"/>
      </w:pPr>
      <w:rPr>
        <w:rFonts w:hint="default"/>
      </w:rPr>
    </w:lvl>
    <w:lvl w:ilvl="1">
      <w:start w:val="6"/>
      <w:numFmt w:val="decimal"/>
      <w:lvlText w:val="%1.%2"/>
      <w:lvlJc w:val="left"/>
      <w:pPr>
        <w:ind w:left="879" w:hanging="52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23E07478"/>
    <w:multiLevelType w:val="hybridMultilevel"/>
    <w:tmpl w:val="7ABC225E"/>
    <w:lvl w:ilvl="0" w:tplc="304087E2">
      <w:start w:val="2"/>
      <w:numFmt w:val="bullet"/>
      <w:lvlText w:val="-"/>
      <w:lvlJc w:val="left"/>
      <w:pPr>
        <w:ind w:left="720" w:hanging="360"/>
      </w:pPr>
      <w:rPr>
        <w:rFonts w:ascii="Arial" w:eastAsia="Times New Roman"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4B311F8"/>
    <w:multiLevelType w:val="hybridMultilevel"/>
    <w:tmpl w:val="34F03D6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8992A3E"/>
    <w:multiLevelType w:val="hybridMultilevel"/>
    <w:tmpl w:val="944EE854"/>
    <w:lvl w:ilvl="0" w:tplc="DF2C32E8">
      <w:start w:val="1"/>
      <w:numFmt w:val="bullet"/>
      <w:lvlText w:val="⁃"/>
      <w:lvlJc w:val="left"/>
      <w:pPr>
        <w:ind w:left="1776" w:hanging="360"/>
      </w:pPr>
      <w:rPr>
        <w:rFonts w:ascii="Times New Roman" w:hAnsi="Times New Roman" w:cs="Times New Roman" w:hint="default"/>
      </w:rPr>
    </w:lvl>
    <w:lvl w:ilvl="1" w:tplc="240A0003">
      <w:start w:val="1"/>
      <w:numFmt w:val="bullet"/>
      <w:lvlText w:val="o"/>
      <w:lvlJc w:val="left"/>
      <w:pPr>
        <w:ind w:left="2496" w:hanging="360"/>
      </w:pPr>
      <w:rPr>
        <w:rFonts w:ascii="Courier New" w:hAnsi="Courier New" w:cs="Courier New" w:hint="default"/>
      </w:rPr>
    </w:lvl>
    <w:lvl w:ilvl="2" w:tplc="240A0005">
      <w:start w:val="1"/>
      <w:numFmt w:val="bullet"/>
      <w:lvlText w:val=""/>
      <w:lvlJc w:val="left"/>
      <w:pPr>
        <w:ind w:left="3216" w:hanging="360"/>
      </w:pPr>
      <w:rPr>
        <w:rFonts w:ascii="Wingdings" w:hAnsi="Wingdings" w:hint="default"/>
      </w:rPr>
    </w:lvl>
    <w:lvl w:ilvl="3" w:tplc="240A0001">
      <w:start w:val="1"/>
      <w:numFmt w:val="bullet"/>
      <w:lvlText w:val=""/>
      <w:lvlJc w:val="left"/>
      <w:pPr>
        <w:ind w:left="3936" w:hanging="360"/>
      </w:pPr>
      <w:rPr>
        <w:rFonts w:ascii="Symbol" w:hAnsi="Symbol" w:hint="default"/>
      </w:rPr>
    </w:lvl>
    <w:lvl w:ilvl="4" w:tplc="240A0003">
      <w:start w:val="1"/>
      <w:numFmt w:val="bullet"/>
      <w:lvlText w:val="o"/>
      <w:lvlJc w:val="left"/>
      <w:pPr>
        <w:ind w:left="4656" w:hanging="360"/>
      </w:pPr>
      <w:rPr>
        <w:rFonts w:ascii="Courier New" w:hAnsi="Courier New" w:cs="Courier New" w:hint="default"/>
      </w:rPr>
    </w:lvl>
    <w:lvl w:ilvl="5" w:tplc="240A0005">
      <w:start w:val="1"/>
      <w:numFmt w:val="bullet"/>
      <w:lvlText w:val=""/>
      <w:lvlJc w:val="left"/>
      <w:pPr>
        <w:ind w:left="5376" w:hanging="360"/>
      </w:pPr>
      <w:rPr>
        <w:rFonts w:ascii="Wingdings" w:hAnsi="Wingdings" w:hint="default"/>
      </w:rPr>
    </w:lvl>
    <w:lvl w:ilvl="6" w:tplc="240A0001">
      <w:start w:val="1"/>
      <w:numFmt w:val="bullet"/>
      <w:lvlText w:val=""/>
      <w:lvlJc w:val="left"/>
      <w:pPr>
        <w:ind w:left="6096" w:hanging="360"/>
      </w:pPr>
      <w:rPr>
        <w:rFonts w:ascii="Symbol" w:hAnsi="Symbol" w:hint="default"/>
      </w:rPr>
    </w:lvl>
    <w:lvl w:ilvl="7" w:tplc="240A0003">
      <w:start w:val="1"/>
      <w:numFmt w:val="bullet"/>
      <w:lvlText w:val="o"/>
      <w:lvlJc w:val="left"/>
      <w:pPr>
        <w:ind w:left="6816" w:hanging="360"/>
      </w:pPr>
      <w:rPr>
        <w:rFonts w:ascii="Courier New" w:hAnsi="Courier New" w:cs="Courier New" w:hint="default"/>
      </w:rPr>
    </w:lvl>
    <w:lvl w:ilvl="8" w:tplc="240A0005">
      <w:start w:val="1"/>
      <w:numFmt w:val="bullet"/>
      <w:lvlText w:val=""/>
      <w:lvlJc w:val="left"/>
      <w:pPr>
        <w:ind w:left="7536" w:hanging="360"/>
      </w:pPr>
      <w:rPr>
        <w:rFonts w:ascii="Wingdings" w:hAnsi="Wingdings" w:hint="default"/>
      </w:rPr>
    </w:lvl>
  </w:abstractNum>
  <w:abstractNum w:abstractNumId="14" w15:restartNumberingAfterBreak="0">
    <w:nsid w:val="2AD60D14"/>
    <w:multiLevelType w:val="hybridMultilevel"/>
    <w:tmpl w:val="E9F4C850"/>
    <w:lvl w:ilvl="0" w:tplc="2968D936">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C3764B9"/>
    <w:multiLevelType w:val="hybridMultilevel"/>
    <w:tmpl w:val="BADE47FE"/>
    <w:lvl w:ilvl="0" w:tplc="62827C48">
      <w:start w:val="1"/>
      <w:numFmt w:val="bullet"/>
      <w:lvlText w:val="⁻"/>
      <w:lvlJc w:val="left"/>
      <w:pPr>
        <w:ind w:left="720" w:hanging="360"/>
      </w:pPr>
      <w:rPr>
        <w:rFonts w:ascii="Calibri" w:hAnsi="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01E38A5"/>
    <w:multiLevelType w:val="multilevel"/>
    <w:tmpl w:val="419ECB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pStyle w:val="Ttulo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15670D5"/>
    <w:multiLevelType w:val="hybridMultilevel"/>
    <w:tmpl w:val="B89A9C52"/>
    <w:lvl w:ilvl="0" w:tplc="62827C48">
      <w:start w:val="1"/>
      <w:numFmt w:val="bullet"/>
      <w:lvlText w:val="⁻"/>
      <w:lvlJc w:val="left"/>
      <w:pPr>
        <w:ind w:left="1437" w:hanging="360"/>
      </w:pPr>
      <w:rPr>
        <w:rFonts w:ascii="Calibri" w:hAnsi="Calibri" w:hint="default"/>
      </w:rPr>
    </w:lvl>
    <w:lvl w:ilvl="1" w:tplc="240A0003" w:tentative="1">
      <w:start w:val="1"/>
      <w:numFmt w:val="bullet"/>
      <w:lvlText w:val="o"/>
      <w:lvlJc w:val="left"/>
      <w:pPr>
        <w:ind w:left="2157" w:hanging="360"/>
      </w:pPr>
      <w:rPr>
        <w:rFonts w:ascii="Courier New" w:hAnsi="Courier New" w:cs="Courier New" w:hint="default"/>
      </w:rPr>
    </w:lvl>
    <w:lvl w:ilvl="2" w:tplc="240A0005" w:tentative="1">
      <w:start w:val="1"/>
      <w:numFmt w:val="bullet"/>
      <w:lvlText w:val=""/>
      <w:lvlJc w:val="left"/>
      <w:pPr>
        <w:ind w:left="2877" w:hanging="360"/>
      </w:pPr>
      <w:rPr>
        <w:rFonts w:ascii="Wingdings" w:hAnsi="Wingdings" w:hint="default"/>
      </w:rPr>
    </w:lvl>
    <w:lvl w:ilvl="3" w:tplc="240A0001" w:tentative="1">
      <w:start w:val="1"/>
      <w:numFmt w:val="bullet"/>
      <w:lvlText w:val=""/>
      <w:lvlJc w:val="left"/>
      <w:pPr>
        <w:ind w:left="3597" w:hanging="360"/>
      </w:pPr>
      <w:rPr>
        <w:rFonts w:ascii="Symbol" w:hAnsi="Symbol" w:hint="default"/>
      </w:rPr>
    </w:lvl>
    <w:lvl w:ilvl="4" w:tplc="240A0003" w:tentative="1">
      <w:start w:val="1"/>
      <w:numFmt w:val="bullet"/>
      <w:lvlText w:val="o"/>
      <w:lvlJc w:val="left"/>
      <w:pPr>
        <w:ind w:left="4317" w:hanging="360"/>
      </w:pPr>
      <w:rPr>
        <w:rFonts w:ascii="Courier New" w:hAnsi="Courier New" w:cs="Courier New" w:hint="default"/>
      </w:rPr>
    </w:lvl>
    <w:lvl w:ilvl="5" w:tplc="240A0005" w:tentative="1">
      <w:start w:val="1"/>
      <w:numFmt w:val="bullet"/>
      <w:lvlText w:val=""/>
      <w:lvlJc w:val="left"/>
      <w:pPr>
        <w:ind w:left="5037" w:hanging="360"/>
      </w:pPr>
      <w:rPr>
        <w:rFonts w:ascii="Wingdings" w:hAnsi="Wingdings" w:hint="default"/>
      </w:rPr>
    </w:lvl>
    <w:lvl w:ilvl="6" w:tplc="240A0001" w:tentative="1">
      <w:start w:val="1"/>
      <w:numFmt w:val="bullet"/>
      <w:lvlText w:val=""/>
      <w:lvlJc w:val="left"/>
      <w:pPr>
        <w:ind w:left="5757" w:hanging="360"/>
      </w:pPr>
      <w:rPr>
        <w:rFonts w:ascii="Symbol" w:hAnsi="Symbol" w:hint="default"/>
      </w:rPr>
    </w:lvl>
    <w:lvl w:ilvl="7" w:tplc="240A0003" w:tentative="1">
      <w:start w:val="1"/>
      <w:numFmt w:val="bullet"/>
      <w:lvlText w:val="o"/>
      <w:lvlJc w:val="left"/>
      <w:pPr>
        <w:ind w:left="6477" w:hanging="360"/>
      </w:pPr>
      <w:rPr>
        <w:rFonts w:ascii="Courier New" w:hAnsi="Courier New" w:cs="Courier New" w:hint="default"/>
      </w:rPr>
    </w:lvl>
    <w:lvl w:ilvl="8" w:tplc="240A0005" w:tentative="1">
      <w:start w:val="1"/>
      <w:numFmt w:val="bullet"/>
      <w:lvlText w:val=""/>
      <w:lvlJc w:val="left"/>
      <w:pPr>
        <w:ind w:left="7197" w:hanging="360"/>
      </w:pPr>
      <w:rPr>
        <w:rFonts w:ascii="Wingdings" w:hAnsi="Wingdings" w:hint="default"/>
      </w:rPr>
    </w:lvl>
  </w:abstractNum>
  <w:abstractNum w:abstractNumId="18" w15:restartNumberingAfterBreak="0">
    <w:nsid w:val="33736FF0"/>
    <w:multiLevelType w:val="hybridMultilevel"/>
    <w:tmpl w:val="EF8087C0"/>
    <w:lvl w:ilvl="0" w:tplc="F2AEC60E">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B211617"/>
    <w:multiLevelType w:val="hybridMultilevel"/>
    <w:tmpl w:val="49B86556"/>
    <w:lvl w:ilvl="0" w:tplc="62827C48">
      <w:start w:val="1"/>
      <w:numFmt w:val="bullet"/>
      <w:lvlText w:val="⁻"/>
      <w:lvlJc w:val="left"/>
      <w:pPr>
        <w:ind w:left="360" w:hanging="360"/>
      </w:pPr>
      <w:rPr>
        <w:rFonts w:ascii="Calibri" w:hAnsi="Calibr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3B5E5216"/>
    <w:multiLevelType w:val="multilevel"/>
    <w:tmpl w:val="D3248F8A"/>
    <w:lvl w:ilvl="0">
      <w:start w:val="2"/>
      <w:numFmt w:val="decimal"/>
      <w:lvlText w:val="%1."/>
      <w:lvlJc w:val="left"/>
      <w:pPr>
        <w:ind w:left="390" w:hanging="390"/>
      </w:pPr>
      <w:rPr>
        <w:rFonts w:hint="default"/>
      </w:rPr>
    </w:lvl>
    <w:lvl w:ilvl="1">
      <w:start w:val="1"/>
      <w:numFmt w:val="bullet"/>
      <w:lvlText w:val=""/>
      <w:lvlJc w:val="left"/>
      <w:pPr>
        <w:ind w:left="757" w:hanging="720"/>
      </w:pPr>
      <w:rPr>
        <w:rFonts w:ascii="Symbol" w:hAnsi="Symbol" w:hint="default"/>
      </w:rPr>
    </w:lvl>
    <w:lvl w:ilvl="2">
      <w:start w:val="1"/>
      <w:numFmt w:val="decimal"/>
      <w:lvlText w:val="%1.%2.%3."/>
      <w:lvlJc w:val="left"/>
      <w:pPr>
        <w:ind w:left="794" w:hanging="720"/>
      </w:pPr>
      <w:rPr>
        <w:rFonts w:hint="default"/>
      </w:rPr>
    </w:lvl>
    <w:lvl w:ilvl="3">
      <w:start w:val="1"/>
      <w:numFmt w:val="bullet"/>
      <w:lvlText w:val=""/>
      <w:lvlJc w:val="left"/>
      <w:pPr>
        <w:ind w:left="1191" w:hanging="1080"/>
      </w:pPr>
      <w:rPr>
        <w:rFonts w:ascii="Symbol" w:hAnsi="Symbol" w:hint="default"/>
      </w:rPr>
    </w:lvl>
    <w:lvl w:ilvl="4">
      <w:start w:val="1"/>
      <w:numFmt w:val="decimal"/>
      <w:lvlText w:val="%1.%2.%3.%4.%5."/>
      <w:lvlJc w:val="left"/>
      <w:pPr>
        <w:ind w:left="1228" w:hanging="1080"/>
      </w:pPr>
      <w:rPr>
        <w:rFonts w:hint="default"/>
      </w:rPr>
    </w:lvl>
    <w:lvl w:ilvl="5">
      <w:start w:val="1"/>
      <w:numFmt w:val="bullet"/>
      <w:lvlText w:val=""/>
      <w:lvlJc w:val="left"/>
      <w:pPr>
        <w:ind w:left="1625" w:hanging="1440"/>
      </w:pPr>
      <w:rPr>
        <w:rFonts w:ascii="Wingdings" w:hAnsi="Wingdings"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abstractNum w:abstractNumId="21" w15:restartNumberingAfterBreak="0">
    <w:nsid w:val="3BE90EC8"/>
    <w:multiLevelType w:val="hybridMultilevel"/>
    <w:tmpl w:val="8D9032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C582CDB"/>
    <w:multiLevelType w:val="hybridMultilevel"/>
    <w:tmpl w:val="0A34D44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3" w15:restartNumberingAfterBreak="0">
    <w:nsid w:val="3D034DC4"/>
    <w:multiLevelType w:val="hybridMultilevel"/>
    <w:tmpl w:val="52F6211A"/>
    <w:lvl w:ilvl="0" w:tplc="2968D936">
      <w:start w:val="1"/>
      <w:numFmt w:val="bullet"/>
      <w:lvlText w:val="•"/>
      <w:lvlJc w:val="left"/>
      <w:pPr>
        <w:tabs>
          <w:tab w:val="num" w:pos="720"/>
        </w:tabs>
        <w:ind w:left="720" w:hanging="360"/>
      </w:pPr>
      <w:rPr>
        <w:rFonts w:ascii="Times New Roman" w:hAnsi="Times New Roman" w:hint="default"/>
      </w:rPr>
    </w:lvl>
    <w:lvl w:ilvl="1" w:tplc="A1F23D0E" w:tentative="1">
      <w:start w:val="1"/>
      <w:numFmt w:val="bullet"/>
      <w:lvlText w:val="•"/>
      <w:lvlJc w:val="left"/>
      <w:pPr>
        <w:tabs>
          <w:tab w:val="num" w:pos="1440"/>
        </w:tabs>
        <w:ind w:left="1440" w:hanging="360"/>
      </w:pPr>
      <w:rPr>
        <w:rFonts w:ascii="Times New Roman" w:hAnsi="Times New Roman" w:hint="default"/>
      </w:rPr>
    </w:lvl>
    <w:lvl w:ilvl="2" w:tplc="A490D696" w:tentative="1">
      <w:start w:val="1"/>
      <w:numFmt w:val="bullet"/>
      <w:lvlText w:val="•"/>
      <w:lvlJc w:val="left"/>
      <w:pPr>
        <w:tabs>
          <w:tab w:val="num" w:pos="2160"/>
        </w:tabs>
        <w:ind w:left="2160" w:hanging="360"/>
      </w:pPr>
      <w:rPr>
        <w:rFonts w:ascii="Times New Roman" w:hAnsi="Times New Roman" w:hint="default"/>
      </w:rPr>
    </w:lvl>
    <w:lvl w:ilvl="3" w:tplc="D88AB9CA" w:tentative="1">
      <w:start w:val="1"/>
      <w:numFmt w:val="bullet"/>
      <w:lvlText w:val="•"/>
      <w:lvlJc w:val="left"/>
      <w:pPr>
        <w:tabs>
          <w:tab w:val="num" w:pos="2880"/>
        </w:tabs>
        <w:ind w:left="2880" w:hanging="360"/>
      </w:pPr>
      <w:rPr>
        <w:rFonts w:ascii="Times New Roman" w:hAnsi="Times New Roman" w:hint="default"/>
      </w:rPr>
    </w:lvl>
    <w:lvl w:ilvl="4" w:tplc="09881B1C" w:tentative="1">
      <w:start w:val="1"/>
      <w:numFmt w:val="bullet"/>
      <w:lvlText w:val="•"/>
      <w:lvlJc w:val="left"/>
      <w:pPr>
        <w:tabs>
          <w:tab w:val="num" w:pos="3600"/>
        </w:tabs>
        <w:ind w:left="3600" w:hanging="360"/>
      </w:pPr>
      <w:rPr>
        <w:rFonts w:ascii="Times New Roman" w:hAnsi="Times New Roman" w:hint="default"/>
      </w:rPr>
    </w:lvl>
    <w:lvl w:ilvl="5" w:tplc="756894F6" w:tentative="1">
      <w:start w:val="1"/>
      <w:numFmt w:val="bullet"/>
      <w:lvlText w:val="•"/>
      <w:lvlJc w:val="left"/>
      <w:pPr>
        <w:tabs>
          <w:tab w:val="num" w:pos="4320"/>
        </w:tabs>
        <w:ind w:left="4320" w:hanging="360"/>
      </w:pPr>
      <w:rPr>
        <w:rFonts w:ascii="Times New Roman" w:hAnsi="Times New Roman" w:hint="default"/>
      </w:rPr>
    </w:lvl>
    <w:lvl w:ilvl="6" w:tplc="42EA90BC" w:tentative="1">
      <w:start w:val="1"/>
      <w:numFmt w:val="bullet"/>
      <w:lvlText w:val="•"/>
      <w:lvlJc w:val="left"/>
      <w:pPr>
        <w:tabs>
          <w:tab w:val="num" w:pos="5040"/>
        </w:tabs>
        <w:ind w:left="5040" w:hanging="360"/>
      </w:pPr>
      <w:rPr>
        <w:rFonts w:ascii="Times New Roman" w:hAnsi="Times New Roman" w:hint="default"/>
      </w:rPr>
    </w:lvl>
    <w:lvl w:ilvl="7" w:tplc="0F1299B0" w:tentative="1">
      <w:start w:val="1"/>
      <w:numFmt w:val="bullet"/>
      <w:lvlText w:val="•"/>
      <w:lvlJc w:val="left"/>
      <w:pPr>
        <w:tabs>
          <w:tab w:val="num" w:pos="5760"/>
        </w:tabs>
        <w:ind w:left="5760" w:hanging="360"/>
      </w:pPr>
      <w:rPr>
        <w:rFonts w:ascii="Times New Roman" w:hAnsi="Times New Roman" w:hint="default"/>
      </w:rPr>
    </w:lvl>
    <w:lvl w:ilvl="8" w:tplc="87E85578"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3E5B7778"/>
    <w:multiLevelType w:val="hybridMultilevel"/>
    <w:tmpl w:val="0ACC88BC"/>
    <w:lvl w:ilvl="0" w:tplc="179C2D66">
      <w:start w:val="2"/>
      <w:numFmt w:val="bullet"/>
      <w:lvlText w:val="-"/>
      <w:lvlJc w:val="left"/>
      <w:pPr>
        <w:ind w:left="1428" w:hanging="360"/>
      </w:pPr>
      <w:rPr>
        <w:rFonts w:ascii="Arial" w:eastAsia="Times New Roman" w:hAnsi="Arial" w:cs="Arial" w:hint="default"/>
      </w:rPr>
    </w:lvl>
    <w:lvl w:ilvl="1" w:tplc="240A0003">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5" w15:restartNumberingAfterBreak="0">
    <w:nsid w:val="3FCC3852"/>
    <w:multiLevelType w:val="hybridMultilevel"/>
    <w:tmpl w:val="B154518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61F497A"/>
    <w:multiLevelType w:val="hybridMultilevel"/>
    <w:tmpl w:val="06F2D3E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7" w15:restartNumberingAfterBreak="0">
    <w:nsid w:val="4688192A"/>
    <w:multiLevelType w:val="hybridMultilevel"/>
    <w:tmpl w:val="BF12CDC2"/>
    <w:lvl w:ilvl="0" w:tplc="240A0001">
      <w:start w:val="1"/>
      <w:numFmt w:val="bullet"/>
      <w:lvlText w:val=""/>
      <w:lvlJc w:val="left"/>
      <w:pPr>
        <w:ind w:left="1713" w:hanging="360"/>
      </w:pPr>
      <w:rPr>
        <w:rFonts w:ascii="Symbol" w:hAnsi="Symbol" w:hint="default"/>
      </w:rPr>
    </w:lvl>
    <w:lvl w:ilvl="1" w:tplc="240A0003">
      <w:start w:val="1"/>
      <w:numFmt w:val="bullet"/>
      <w:lvlText w:val="o"/>
      <w:lvlJc w:val="left"/>
      <w:pPr>
        <w:ind w:left="2433" w:hanging="360"/>
      </w:pPr>
      <w:rPr>
        <w:rFonts w:ascii="Courier New" w:hAnsi="Courier New" w:cs="Courier New" w:hint="default"/>
      </w:rPr>
    </w:lvl>
    <w:lvl w:ilvl="2" w:tplc="240A0005" w:tentative="1">
      <w:start w:val="1"/>
      <w:numFmt w:val="bullet"/>
      <w:lvlText w:val=""/>
      <w:lvlJc w:val="left"/>
      <w:pPr>
        <w:ind w:left="3153" w:hanging="360"/>
      </w:pPr>
      <w:rPr>
        <w:rFonts w:ascii="Wingdings" w:hAnsi="Wingdings" w:hint="default"/>
      </w:rPr>
    </w:lvl>
    <w:lvl w:ilvl="3" w:tplc="240A0001" w:tentative="1">
      <w:start w:val="1"/>
      <w:numFmt w:val="bullet"/>
      <w:lvlText w:val=""/>
      <w:lvlJc w:val="left"/>
      <w:pPr>
        <w:ind w:left="3873" w:hanging="360"/>
      </w:pPr>
      <w:rPr>
        <w:rFonts w:ascii="Symbol" w:hAnsi="Symbol" w:hint="default"/>
      </w:rPr>
    </w:lvl>
    <w:lvl w:ilvl="4" w:tplc="240A0003" w:tentative="1">
      <w:start w:val="1"/>
      <w:numFmt w:val="bullet"/>
      <w:lvlText w:val="o"/>
      <w:lvlJc w:val="left"/>
      <w:pPr>
        <w:ind w:left="4593" w:hanging="360"/>
      </w:pPr>
      <w:rPr>
        <w:rFonts w:ascii="Courier New" w:hAnsi="Courier New" w:cs="Courier New" w:hint="default"/>
      </w:rPr>
    </w:lvl>
    <w:lvl w:ilvl="5" w:tplc="240A0005" w:tentative="1">
      <w:start w:val="1"/>
      <w:numFmt w:val="bullet"/>
      <w:lvlText w:val=""/>
      <w:lvlJc w:val="left"/>
      <w:pPr>
        <w:ind w:left="5313" w:hanging="360"/>
      </w:pPr>
      <w:rPr>
        <w:rFonts w:ascii="Wingdings" w:hAnsi="Wingdings" w:hint="default"/>
      </w:rPr>
    </w:lvl>
    <w:lvl w:ilvl="6" w:tplc="240A0001" w:tentative="1">
      <w:start w:val="1"/>
      <w:numFmt w:val="bullet"/>
      <w:lvlText w:val=""/>
      <w:lvlJc w:val="left"/>
      <w:pPr>
        <w:ind w:left="6033" w:hanging="360"/>
      </w:pPr>
      <w:rPr>
        <w:rFonts w:ascii="Symbol" w:hAnsi="Symbol" w:hint="default"/>
      </w:rPr>
    </w:lvl>
    <w:lvl w:ilvl="7" w:tplc="240A0003" w:tentative="1">
      <w:start w:val="1"/>
      <w:numFmt w:val="bullet"/>
      <w:lvlText w:val="o"/>
      <w:lvlJc w:val="left"/>
      <w:pPr>
        <w:ind w:left="6753" w:hanging="360"/>
      </w:pPr>
      <w:rPr>
        <w:rFonts w:ascii="Courier New" w:hAnsi="Courier New" w:cs="Courier New" w:hint="default"/>
      </w:rPr>
    </w:lvl>
    <w:lvl w:ilvl="8" w:tplc="240A0005" w:tentative="1">
      <w:start w:val="1"/>
      <w:numFmt w:val="bullet"/>
      <w:lvlText w:val=""/>
      <w:lvlJc w:val="left"/>
      <w:pPr>
        <w:ind w:left="7473" w:hanging="360"/>
      </w:pPr>
      <w:rPr>
        <w:rFonts w:ascii="Wingdings" w:hAnsi="Wingdings" w:hint="default"/>
      </w:rPr>
    </w:lvl>
  </w:abstractNum>
  <w:abstractNum w:abstractNumId="28" w15:restartNumberingAfterBreak="0">
    <w:nsid w:val="53273D20"/>
    <w:multiLevelType w:val="multilevel"/>
    <w:tmpl w:val="7F5212E2"/>
    <w:lvl w:ilvl="0">
      <w:start w:val="2"/>
      <w:numFmt w:val="decimal"/>
      <w:lvlText w:val="%1."/>
      <w:lvlJc w:val="left"/>
      <w:pPr>
        <w:ind w:left="390" w:hanging="390"/>
      </w:pPr>
      <w:rPr>
        <w:rFonts w:hint="default"/>
      </w:rPr>
    </w:lvl>
    <w:lvl w:ilvl="1">
      <w:start w:val="1"/>
      <w:numFmt w:val="decimal"/>
      <w:lvlText w:val="%1.%2."/>
      <w:lvlJc w:val="left"/>
      <w:pPr>
        <w:ind w:left="757" w:hanging="72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1191" w:hanging="108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625" w:hanging="144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abstractNum w:abstractNumId="29" w15:restartNumberingAfterBreak="0">
    <w:nsid w:val="53761553"/>
    <w:multiLevelType w:val="hybridMultilevel"/>
    <w:tmpl w:val="997219EE"/>
    <w:lvl w:ilvl="0" w:tplc="240A0001">
      <w:start w:val="1"/>
      <w:numFmt w:val="bullet"/>
      <w:lvlText w:val=""/>
      <w:lvlJc w:val="left"/>
      <w:pPr>
        <w:ind w:left="1776" w:hanging="360"/>
      </w:pPr>
      <w:rPr>
        <w:rFonts w:ascii="Symbol" w:hAnsi="Symbol" w:hint="default"/>
      </w:rPr>
    </w:lvl>
    <w:lvl w:ilvl="1" w:tplc="240A0003">
      <w:start w:val="1"/>
      <w:numFmt w:val="bullet"/>
      <w:lvlText w:val="o"/>
      <w:lvlJc w:val="left"/>
      <w:pPr>
        <w:ind w:left="2496" w:hanging="360"/>
      </w:pPr>
      <w:rPr>
        <w:rFonts w:ascii="Courier New" w:hAnsi="Courier New" w:cs="Courier New" w:hint="default"/>
      </w:rPr>
    </w:lvl>
    <w:lvl w:ilvl="2" w:tplc="240A0005">
      <w:start w:val="1"/>
      <w:numFmt w:val="bullet"/>
      <w:lvlText w:val=""/>
      <w:lvlJc w:val="left"/>
      <w:pPr>
        <w:ind w:left="3216" w:hanging="360"/>
      </w:pPr>
      <w:rPr>
        <w:rFonts w:ascii="Wingdings" w:hAnsi="Wingdings" w:hint="default"/>
      </w:rPr>
    </w:lvl>
    <w:lvl w:ilvl="3" w:tplc="240A0001">
      <w:start w:val="1"/>
      <w:numFmt w:val="bullet"/>
      <w:lvlText w:val=""/>
      <w:lvlJc w:val="left"/>
      <w:pPr>
        <w:ind w:left="3936" w:hanging="360"/>
      </w:pPr>
      <w:rPr>
        <w:rFonts w:ascii="Symbol" w:hAnsi="Symbol" w:hint="default"/>
      </w:rPr>
    </w:lvl>
    <w:lvl w:ilvl="4" w:tplc="240A0003">
      <w:start w:val="1"/>
      <w:numFmt w:val="bullet"/>
      <w:lvlText w:val="o"/>
      <w:lvlJc w:val="left"/>
      <w:pPr>
        <w:ind w:left="4656" w:hanging="360"/>
      </w:pPr>
      <w:rPr>
        <w:rFonts w:ascii="Courier New" w:hAnsi="Courier New" w:cs="Courier New" w:hint="default"/>
      </w:rPr>
    </w:lvl>
    <w:lvl w:ilvl="5" w:tplc="240A0005">
      <w:start w:val="1"/>
      <w:numFmt w:val="bullet"/>
      <w:lvlText w:val=""/>
      <w:lvlJc w:val="left"/>
      <w:pPr>
        <w:ind w:left="5376" w:hanging="360"/>
      </w:pPr>
      <w:rPr>
        <w:rFonts w:ascii="Wingdings" w:hAnsi="Wingdings" w:hint="default"/>
      </w:rPr>
    </w:lvl>
    <w:lvl w:ilvl="6" w:tplc="240A0001">
      <w:start w:val="1"/>
      <w:numFmt w:val="bullet"/>
      <w:lvlText w:val=""/>
      <w:lvlJc w:val="left"/>
      <w:pPr>
        <w:ind w:left="6096" w:hanging="360"/>
      </w:pPr>
      <w:rPr>
        <w:rFonts w:ascii="Symbol" w:hAnsi="Symbol" w:hint="default"/>
      </w:rPr>
    </w:lvl>
    <w:lvl w:ilvl="7" w:tplc="240A0003">
      <w:start w:val="1"/>
      <w:numFmt w:val="bullet"/>
      <w:lvlText w:val="o"/>
      <w:lvlJc w:val="left"/>
      <w:pPr>
        <w:ind w:left="6816" w:hanging="360"/>
      </w:pPr>
      <w:rPr>
        <w:rFonts w:ascii="Courier New" w:hAnsi="Courier New" w:cs="Courier New" w:hint="default"/>
      </w:rPr>
    </w:lvl>
    <w:lvl w:ilvl="8" w:tplc="240A0005">
      <w:start w:val="1"/>
      <w:numFmt w:val="bullet"/>
      <w:lvlText w:val=""/>
      <w:lvlJc w:val="left"/>
      <w:pPr>
        <w:ind w:left="7536" w:hanging="360"/>
      </w:pPr>
      <w:rPr>
        <w:rFonts w:ascii="Wingdings" w:hAnsi="Wingdings" w:hint="default"/>
      </w:rPr>
    </w:lvl>
  </w:abstractNum>
  <w:abstractNum w:abstractNumId="30" w15:restartNumberingAfterBreak="0">
    <w:nsid w:val="61E43F20"/>
    <w:multiLevelType w:val="hybridMultilevel"/>
    <w:tmpl w:val="CAA49C50"/>
    <w:lvl w:ilvl="0" w:tplc="240A0001">
      <w:start w:val="1"/>
      <w:numFmt w:val="bullet"/>
      <w:lvlText w:val=""/>
      <w:lvlJc w:val="left"/>
      <w:pPr>
        <w:ind w:left="1428" w:hanging="360"/>
      </w:pPr>
      <w:rPr>
        <w:rFonts w:ascii="Symbol" w:hAnsi="Symbol" w:hint="default"/>
      </w:rPr>
    </w:lvl>
    <w:lvl w:ilvl="1" w:tplc="240A0003">
      <w:start w:val="1"/>
      <w:numFmt w:val="bullet"/>
      <w:lvlText w:val="o"/>
      <w:lvlJc w:val="left"/>
      <w:pPr>
        <w:ind w:left="2148" w:hanging="360"/>
      </w:pPr>
      <w:rPr>
        <w:rFonts w:ascii="Courier New" w:hAnsi="Courier New" w:cs="Courier New" w:hint="default"/>
      </w:rPr>
    </w:lvl>
    <w:lvl w:ilvl="2" w:tplc="240A0005">
      <w:start w:val="1"/>
      <w:numFmt w:val="bullet"/>
      <w:lvlText w:val=""/>
      <w:lvlJc w:val="left"/>
      <w:pPr>
        <w:ind w:left="2868" w:hanging="360"/>
      </w:pPr>
      <w:rPr>
        <w:rFonts w:ascii="Wingdings" w:hAnsi="Wingdings" w:hint="default"/>
      </w:rPr>
    </w:lvl>
    <w:lvl w:ilvl="3" w:tplc="240A0001">
      <w:start w:val="1"/>
      <w:numFmt w:val="bullet"/>
      <w:lvlText w:val=""/>
      <w:lvlJc w:val="left"/>
      <w:pPr>
        <w:ind w:left="3588" w:hanging="360"/>
      </w:pPr>
      <w:rPr>
        <w:rFonts w:ascii="Symbol" w:hAnsi="Symbol" w:hint="default"/>
      </w:rPr>
    </w:lvl>
    <w:lvl w:ilvl="4" w:tplc="240A0003">
      <w:start w:val="1"/>
      <w:numFmt w:val="bullet"/>
      <w:lvlText w:val="o"/>
      <w:lvlJc w:val="left"/>
      <w:pPr>
        <w:ind w:left="4308" w:hanging="360"/>
      </w:pPr>
      <w:rPr>
        <w:rFonts w:ascii="Courier New" w:hAnsi="Courier New" w:cs="Courier New" w:hint="default"/>
      </w:rPr>
    </w:lvl>
    <w:lvl w:ilvl="5" w:tplc="240A0005">
      <w:start w:val="1"/>
      <w:numFmt w:val="bullet"/>
      <w:lvlText w:val=""/>
      <w:lvlJc w:val="left"/>
      <w:pPr>
        <w:ind w:left="5028" w:hanging="360"/>
      </w:pPr>
      <w:rPr>
        <w:rFonts w:ascii="Wingdings" w:hAnsi="Wingdings" w:hint="default"/>
      </w:rPr>
    </w:lvl>
    <w:lvl w:ilvl="6" w:tplc="240A0001">
      <w:start w:val="1"/>
      <w:numFmt w:val="bullet"/>
      <w:lvlText w:val=""/>
      <w:lvlJc w:val="left"/>
      <w:pPr>
        <w:ind w:left="5748" w:hanging="360"/>
      </w:pPr>
      <w:rPr>
        <w:rFonts w:ascii="Symbol" w:hAnsi="Symbol" w:hint="default"/>
      </w:rPr>
    </w:lvl>
    <w:lvl w:ilvl="7" w:tplc="240A0003">
      <w:start w:val="1"/>
      <w:numFmt w:val="bullet"/>
      <w:lvlText w:val="o"/>
      <w:lvlJc w:val="left"/>
      <w:pPr>
        <w:ind w:left="6468" w:hanging="360"/>
      </w:pPr>
      <w:rPr>
        <w:rFonts w:ascii="Courier New" w:hAnsi="Courier New" w:cs="Courier New" w:hint="default"/>
      </w:rPr>
    </w:lvl>
    <w:lvl w:ilvl="8" w:tplc="240A0005">
      <w:start w:val="1"/>
      <w:numFmt w:val="bullet"/>
      <w:lvlText w:val=""/>
      <w:lvlJc w:val="left"/>
      <w:pPr>
        <w:ind w:left="7188" w:hanging="360"/>
      </w:pPr>
      <w:rPr>
        <w:rFonts w:ascii="Wingdings" w:hAnsi="Wingdings" w:hint="default"/>
      </w:rPr>
    </w:lvl>
  </w:abstractNum>
  <w:abstractNum w:abstractNumId="31" w15:restartNumberingAfterBreak="0">
    <w:nsid w:val="62645B0D"/>
    <w:multiLevelType w:val="multilevel"/>
    <w:tmpl w:val="B290C89A"/>
    <w:lvl w:ilvl="0">
      <w:start w:val="2"/>
      <w:numFmt w:val="decimal"/>
      <w:lvlText w:val="%1."/>
      <w:lvlJc w:val="left"/>
      <w:pPr>
        <w:ind w:left="390" w:hanging="390"/>
      </w:pPr>
      <w:rPr>
        <w:rFonts w:hint="default"/>
      </w:rPr>
    </w:lvl>
    <w:lvl w:ilvl="1">
      <w:start w:val="1"/>
      <w:numFmt w:val="bullet"/>
      <w:lvlText w:val=""/>
      <w:lvlJc w:val="left"/>
      <w:pPr>
        <w:ind w:left="757" w:hanging="720"/>
      </w:pPr>
      <w:rPr>
        <w:rFonts w:ascii="Symbol" w:hAnsi="Symbol" w:hint="default"/>
      </w:rPr>
    </w:lvl>
    <w:lvl w:ilvl="2">
      <w:start w:val="1"/>
      <w:numFmt w:val="decimal"/>
      <w:lvlText w:val="%1.%2.%3."/>
      <w:lvlJc w:val="left"/>
      <w:pPr>
        <w:ind w:left="794" w:hanging="720"/>
      </w:pPr>
      <w:rPr>
        <w:rFonts w:hint="default"/>
      </w:rPr>
    </w:lvl>
    <w:lvl w:ilvl="3">
      <w:start w:val="1"/>
      <w:numFmt w:val="bullet"/>
      <w:lvlText w:val=""/>
      <w:lvlJc w:val="left"/>
      <w:pPr>
        <w:ind w:left="1191" w:hanging="1080"/>
      </w:pPr>
      <w:rPr>
        <w:rFonts w:ascii="Symbol" w:hAnsi="Symbol" w:hint="default"/>
      </w:rPr>
    </w:lvl>
    <w:lvl w:ilvl="4">
      <w:start w:val="1"/>
      <w:numFmt w:val="decimal"/>
      <w:lvlText w:val="%1.%2.%3.%4.%5."/>
      <w:lvlJc w:val="left"/>
      <w:pPr>
        <w:ind w:left="1228" w:hanging="1080"/>
      </w:pPr>
      <w:rPr>
        <w:rFonts w:hint="default"/>
      </w:rPr>
    </w:lvl>
    <w:lvl w:ilvl="5">
      <w:start w:val="1"/>
      <w:numFmt w:val="bullet"/>
      <w:lvlText w:val=""/>
      <w:lvlJc w:val="left"/>
      <w:pPr>
        <w:ind w:left="1625" w:hanging="1440"/>
      </w:pPr>
      <w:rPr>
        <w:rFonts w:ascii="Symbol" w:hAnsi="Symbol"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abstractNum w:abstractNumId="32" w15:restartNumberingAfterBreak="0">
    <w:nsid w:val="63C36B36"/>
    <w:multiLevelType w:val="hybridMultilevel"/>
    <w:tmpl w:val="A30CA1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5106A6A"/>
    <w:multiLevelType w:val="hybridMultilevel"/>
    <w:tmpl w:val="7184526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6B750DE"/>
    <w:multiLevelType w:val="hybridMultilevel"/>
    <w:tmpl w:val="A386D9EE"/>
    <w:lvl w:ilvl="0" w:tplc="F2AEC60E">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8A601F4"/>
    <w:multiLevelType w:val="hybridMultilevel"/>
    <w:tmpl w:val="5100DB3C"/>
    <w:lvl w:ilvl="0" w:tplc="F2AEC60E">
      <w:start w:val="1"/>
      <w:numFmt w:val="bullet"/>
      <w:lvlText w:val=""/>
      <w:lvlJc w:val="left"/>
      <w:pPr>
        <w:ind w:left="720" w:hanging="360"/>
      </w:pPr>
      <w:rPr>
        <w:rFonts w:ascii="Wingdings" w:hAnsi="Wingdings"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6A5D4C37"/>
    <w:multiLevelType w:val="multilevel"/>
    <w:tmpl w:val="50148BDC"/>
    <w:lvl w:ilvl="0">
      <w:start w:val="2"/>
      <w:numFmt w:val="decimal"/>
      <w:lvlText w:val="%1"/>
      <w:lvlJc w:val="left"/>
      <w:pPr>
        <w:ind w:left="525" w:hanging="525"/>
      </w:pPr>
      <w:rPr>
        <w:rFonts w:hint="default"/>
      </w:rPr>
    </w:lvl>
    <w:lvl w:ilvl="1">
      <w:start w:val="5"/>
      <w:numFmt w:val="decimal"/>
      <w:lvlText w:val="%1.%2"/>
      <w:lvlJc w:val="left"/>
      <w:pPr>
        <w:ind w:left="879" w:hanging="52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7" w15:restartNumberingAfterBreak="0">
    <w:nsid w:val="6B235C62"/>
    <w:multiLevelType w:val="hybridMultilevel"/>
    <w:tmpl w:val="F0D22D5A"/>
    <w:lvl w:ilvl="0" w:tplc="2E90A6B6">
      <w:start w:val="2"/>
      <w:numFmt w:val="bullet"/>
      <w:lvlText w:val="-"/>
      <w:lvlJc w:val="left"/>
      <w:pPr>
        <w:ind w:left="360" w:hanging="360"/>
      </w:pPr>
      <w:rPr>
        <w:rFonts w:ascii="Arial" w:eastAsia="Times New Roman" w:hAnsi="Arial" w:cs="Arial" w:hint="default"/>
      </w:rPr>
    </w:lvl>
    <w:lvl w:ilvl="1" w:tplc="2968D936">
      <w:start w:val="1"/>
      <w:numFmt w:val="bullet"/>
      <w:lvlText w:val="•"/>
      <w:lvlJc w:val="left"/>
      <w:pPr>
        <w:ind w:left="1080" w:hanging="360"/>
      </w:pPr>
      <w:rPr>
        <w:rFonts w:ascii="Times New Roman" w:hAnsi="Times New Roman"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6E5A355F"/>
    <w:multiLevelType w:val="hybridMultilevel"/>
    <w:tmpl w:val="12689218"/>
    <w:lvl w:ilvl="0" w:tplc="2E90A6B6">
      <w:start w:val="2"/>
      <w:numFmt w:val="bullet"/>
      <w:lvlText w:val="-"/>
      <w:lvlJc w:val="left"/>
      <w:pPr>
        <w:ind w:left="360" w:hanging="360"/>
      </w:pPr>
      <w:rPr>
        <w:rFonts w:ascii="Arial" w:eastAsia="Times New Roman" w:hAnsi="Arial" w:cs="Aria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9" w15:restartNumberingAfterBreak="0">
    <w:nsid w:val="70B46B99"/>
    <w:multiLevelType w:val="hybridMultilevel"/>
    <w:tmpl w:val="370647BA"/>
    <w:lvl w:ilvl="0" w:tplc="240A0019">
      <w:start w:val="1"/>
      <w:numFmt w:val="lowerLetter"/>
      <w:lvlText w:val="%1."/>
      <w:lvlJc w:val="left"/>
      <w:pPr>
        <w:ind w:left="1068" w:hanging="360"/>
      </w:pPr>
    </w:lvl>
    <w:lvl w:ilvl="1" w:tplc="240A0019">
      <w:start w:val="1"/>
      <w:numFmt w:val="lowerLetter"/>
      <w:lvlText w:val="%2."/>
      <w:lvlJc w:val="left"/>
      <w:pPr>
        <w:ind w:left="1788" w:hanging="360"/>
      </w:pPr>
    </w:lvl>
    <w:lvl w:ilvl="2" w:tplc="240A001B">
      <w:start w:val="1"/>
      <w:numFmt w:val="lowerRoman"/>
      <w:lvlText w:val="%3."/>
      <w:lvlJc w:val="right"/>
      <w:pPr>
        <w:ind w:left="2508" w:hanging="180"/>
      </w:pPr>
    </w:lvl>
    <w:lvl w:ilvl="3" w:tplc="240A000F">
      <w:start w:val="1"/>
      <w:numFmt w:val="decimal"/>
      <w:lvlText w:val="%4."/>
      <w:lvlJc w:val="left"/>
      <w:pPr>
        <w:ind w:left="3228" w:hanging="360"/>
      </w:pPr>
    </w:lvl>
    <w:lvl w:ilvl="4" w:tplc="240A0019">
      <w:start w:val="1"/>
      <w:numFmt w:val="lowerLetter"/>
      <w:lvlText w:val="%5."/>
      <w:lvlJc w:val="left"/>
      <w:pPr>
        <w:ind w:left="3948" w:hanging="360"/>
      </w:pPr>
    </w:lvl>
    <w:lvl w:ilvl="5" w:tplc="240A001B">
      <w:start w:val="1"/>
      <w:numFmt w:val="lowerRoman"/>
      <w:lvlText w:val="%6."/>
      <w:lvlJc w:val="right"/>
      <w:pPr>
        <w:ind w:left="4668" w:hanging="180"/>
      </w:pPr>
    </w:lvl>
    <w:lvl w:ilvl="6" w:tplc="240A000F">
      <w:start w:val="1"/>
      <w:numFmt w:val="decimal"/>
      <w:lvlText w:val="%7."/>
      <w:lvlJc w:val="left"/>
      <w:pPr>
        <w:ind w:left="5388" w:hanging="360"/>
      </w:pPr>
    </w:lvl>
    <w:lvl w:ilvl="7" w:tplc="240A0019">
      <w:start w:val="1"/>
      <w:numFmt w:val="lowerLetter"/>
      <w:lvlText w:val="%8."/>
      <w:lvlJc w:val="left"/>
      <w:pPr>
        <w:ind w:left="6108" w:hanging="360"/>
      </w:pPr>
    </w:lvl>
    <w:lvl w:ilvl="8" w:tplc="240A001B">
      <w:start w:val="1"/>
      <w:numFmt w:val="lowerRoman"/>
      <w:lvlText w:val="%9."/>
      <w:lvlJc w:val="right"/>
      <w:pPr>
        <w:ind w:left="6828" w:hanging="180"/>
      </w:pPr>
    </w:lvl>
  </w:abstractNum>
  <w:abstractNum w:abstractNumId="40" w15:restartNumberingAfterBreak="0">
    <w:nsid w:val="723B13CA"/>
    <w:multiLevelType w:val="hybridMultilevel"/>
    <w:tmpl w:val="C8AE717E"/>
    <w:lvl w:ilvl="0" w:tplc="2968D936">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C546E3E"/>
    <w:multiLevelType w:val="hybridMultilevel"/>
    <w:tmpl w:val="06AEACB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2" w15:restartNumberingAfterBreak="0">
    <w:nsid w:val="7F1801FF"/>
    <w:multiLevelType w:val="multilevel"/>
    <w:tmpl w:val="97C864AA"/>
    <w:lvl w:ilvl="0">
      <w:start w:val="2"/>
      <w:numFmt w:val="decimal"/>
      <w:lvlText w:val="%1."/>
      <w:lvlJc w:val="left"/>
      <w:pPr>
        <w:ind w:left="390" w:hanging="390"/>
      </w:pPr>
      <w:rPr>
        <w:rFonts w:hint="default"/>
      </w:rPr>
    </w:lvl>
    <w:lvl w:ilvl="1">
      <w:start w:val="1"/>
      <w:numFmt w:val="bullet"/>
      <w:lvlText w:val=""/>
      <w:lvlJc w:val="left"/>
      <w:pPr>
        <w:ind w:left="757" w:hanging="720"/>
      </w:pPr>
      <w:rPr>
        <w:rFonts w:ascii="Symbol" w:hAnsi="Symbol" w:hint="default"/>
      </w:rPr>
    </w:lvl>
    <w:lvl w:ilvl="2">
      <w:start w:val="1"/>
      <w:numFmt w:val="decimal"/>
      <w:lvlText w:val="%1.%2.%3."/>
      <w:lvlJc w:val="left"/>
      <w:pPr>
        <w:ind w:left="794" w:hanging="720"/>
      </w:pPr>
      <w:rPr>
        <w:rFonts w:hint="default"/>
      </w:rPr>
    </w:lvl>
    <w:lvl w:ilvl="3">
      <w:start w:val="1"/>
      <w:numFmt w:val="bullet"/>
      <w:lvlText w:val=""/>
      <w:lvlJc w:val="left"/>
      <w:pPr>
        <w:ind w:left="1191" w:hanging="1080"/>
      </w:pPr>
      <w:rPr>
        <w:rFonts w:ascii="Symbol" w:hAnsi="Symbol" w:hint="default"/>
      </w:rPr>
    </w:lvl>
    <w:lvl w:ilvl="4">
      <w:start w:val="1"/>
      <w:numFmt w:val="decimal"/>
      <w:lvlText w:val="%1.%2.%3.%4.%5."/>
      <w:lvlJc w:val="left"/>
      <w:pPr>
        <w:ind w:left="1228" w:hanging="1080"/>
      </w:pPr>
      <w:rPr>
        <w:rFonts w:hint="default"/>
      </w:rPr>
    </w:lvl>
    <w:lvl w:ilvl="5">
      <w:start w:val="1"/>
      <w:numFmt w:val="bullet"/>
      <w:lvlText w:val=""/>
      <w:lvlJc w:val="left"/>
      <w:pPr>
        <w:ind w:left="1625" w:hanging="1440"/>
      </w:pPr>
      <w:rPr>
        <w:rFonts w:ascii="Wingdings" w:hAnsi="Wingdings"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num w:numId="1" w16cid:durableId="1298338229">
    <w:abstractNumId w:val="41"/>
  </w:num>
  <w:num w:numId="2" w16cid:durableId="240911929">
    <w:abstractNumId w:val="28"/>
  </w:num>
  <w:num w:numId="3" w16cid:durableId="965240730">
    <w:abstractNumId w:val="31"/>
  </w:num>
  <w:num w:numId="4" w16cid:durableId="1833402057">
    <w:abstractNumId w:val="38"/>
  </w:num>
  <w:num w:numId="5" w16cid:durableId="268390467">
    <w:abstractNumId w:val="33"/>
  </w:num>
  <w:num w:numId="6" w16cid:durableId="1713261213">
    <w:abstractNumId w:val="7"/>
  </w:num>
  <w:num w:numId="7" w16cid:durableId="1217937939">
    <w:abstractNumId w:val="27"/>
  </w:num>
  <w:num w:numId="8" w16cid:durableId="1595241601">
    <w:abstractNumId w:val="24"/>
  </w:num>
  <w:num w:numId="9" w16cid:durableId="1719087374">
    <w:abstractNumId w:val="10"/>
  </w:num>
  <w:num w:numId="10" w16cid:durableId="2023966523">
    <w:abstractNumId w:val="9"/>
  </w:num>
  <w:num w:numId="11" w16cid:durableId="466363964">
    <w:abstractNumId w:val="23"/>
  </w:num>
  <w:num w:numId="12" w16cid:durableId="1496606450">
    <w:abstractNumId w:val="2"/>
  </w:num>
  <w:num w:numId="13" w16cid:durableId="1732146799">
    <w:abstractNumId w:val="8"/>
  </w:num>
  <w:num w:numId="14" w16cid:durableId="1937131417">
    <w:abstractNumId w:val="4"/>
  </w:num>
  <w:num w:numId="15" w16cid:durableId="1160386571">
    <w:abstractNumId w:val="5"/>
  </w:num>
  <w:num w:numId="16" w16cid:durableId="1454640251">
    <w:abstractNumId w:val="11"/>
  </w:num>
  <w:num w:numId="17" w16cid:durableId="1150908258">
    <w:abstractNumId w:val="42"/>
  </w:num>
  <w:num w:numId="18" w16cid:durableId="719935636">
    <w:abstractNumId w:val="33"/>
  </w:num>
  <w:num w:numId="19" w16cid:durableId="67848823">
    <w:abstractNumId w:val="27"/>
  </w:num>
  <w:num w:numId="20" w16cid:durableId="1822427222">
    <w:abstractNumId w:val="38"/>
  </w:num>
  <w:num w:numId="21" w16cid:durableId="366028575">
    <w:abstractNumId w:val="17"/>
  </w:num>
  <w:num w:numId="22" w16cid:durableId="1898053995">
    <w:abstractNumId w:val="36"/>
  </w:num>
  <w:num w:numId="23" w16cid:durableId="1323460620">
    <w:abstractNumId w:val="37"/>
  </w:num>
  <w:num w:numId="24" w16cid:durableId="1993024066">
    <w:abstractNumId w:val="19"/>
  </w:num>
  <w:num w:numId="25" w16cid:durableId="70932404">
    <w:abstractNumId w:val="20"/>
  </w:num>
  <w:num w:numId="26" w16cid:durableId="1378897933">
    <w:abstractNumId w:val="15"/>
  </w:num>
  <w:num w:numId="27" w16cid:durableId="866523416">
    <w:abstractNumId w:val="14"/>
  </w:num>
  <w:num w:numId="28" w16cid:durableId="1618675668">
    <w:abstractNumId w:val="40"/>
  </w:num>
  <w:num w:numId="29" w16cid:durableId="613093842">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64256041">
    <w:abstractNumId w:val="13"/>
  </w:num>
  <w:num w:numId="31" w16cid:durableId="700402119">
    <w:abstractNumId w:val="29"/>
  </w:num>
  <w:num w:numId="32" w16cid:durableId="1561092731">
    <w:abstractNumId w:val="22"/>
  </w:num>
  <w:num w:numId="33" w16cid:durableId="20954730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33515603">
    <w:abstractNumId w:val="30"/>
  </w:num>
  <w:num w:numId="35" w16cid:durableId="339547365">
    <w:abstractNumId w:val="39"/>
  </w:num>
  <w:num w:numId="36" w16cid:durableId="696194617">
    <w:abstractNumId w:val="1"/>
  </w:num>
  <w:num w:numId="37" w16cid:durableId="1949656336">
    <w:abstractNumId w:val="16"/>
  </w:num>
  <w:num w:numId="38" w16cid:durableId="1776559789">
    <w:abstractNumId w:val="3"/>
  </w:num>
  <w:num w:numId="39" w16cid:durableId="2035182023">
    <w:abstractNumId w:val="25"/>
  </w:num>
  <w:num w:numId="40" w16cid:durableId="693308296">
    <w:abstractNumId w:val="0"/>
  </w:num>
  <w:num w:numId="41" w16cid:durableId="1065949638">
    <w:abstractNumId w:val="6"/>
  </w:num>
  <w:num w:numId="42" w16cid:durableId="281349696">
    <w:abstractNumId w:val="35"/>
  </w:num>
  <w:num w:numId="43" w16cid:durableId="1254777667">
    <w:abstractNumId w:val="21"/>
  </w:num>
  <w:num w:numId="44" w16cid:durableId="596405588">
    <w:abstractNumId w:val="18"/>
  </w:num>
  <w:num w:numId="45" w16cid:durableId="1211190853">
    <w:abstractNumId w:val="32"/>
  </w:num>
  <w:num w:numId="46" w16cid:durableId="237638712">
    <w:abstractNumId w:val="34"/>
  </w:num>
  <w:num w:numId="47" w16cid:durableId="573007693">
    <w:abstractNumId w:val="26"/>
  </w:num>
  <w:num w:numId="48" w16cid:durableId="905842392">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A79"/>
    <w:rsid w:val="000010EB"/>
    <w:rsid w:val="00004568"/>
    <w:rsid w:val="00007BA7"/>
    <w:rsid w:val="00010343"/>
    <w:rsid w:val="00010876"/>
    <w:rsid w:val="000118CA"/>
    <w:rsid w:val="00012B69"/>
    <w:rsid w:val="000203CA"/>
    <w:rsid w:val="00021EEA"/>
    <w:rsid w:val="00022EA8"/>
    <w:rsid w:val="00023328"/>
    <w:rsid w:val="00025010"/>
    <w:rsid w:val="00026822"/>
    <w:rsid w:val="000278E6"/>
    <w:rsid w:val="00030CDB"/>
    <w:rsid w:val="00033B87"/>
    <w:rsid w:val="000369B9"/>
    <w:rsid w:val="00036CE2"/>
    <w:rsid w:val="00037E6B"/>
    <w:rsid w:val="00040684"/>
    <w:rsid w:val="000438ED"/>
    <w:rsid w:val="00044B02"/>
    <w:rsid w:val="00045949"/>
    <w:rsid w:val="00052039"/>
    <w:rsid w:val="000560E2"/>
    <w:rsid w:val="000570DE"/>
    <w:rsid w:val="000571BC"/>
    <w:rsid w:val="000573B5"/>
    <w:rsid w:val="00061C60"/>
    <w:rsid w:val="0006382B"/>
    <w:rsid w:val="000672D5"/>
    <w:rsid w:val="00073CC6"/>
    <w:rsid w:val="000743BB"/>
    <w:rsid w:val="000757F5"/>
    <w:rsid w:val="00076A5A"/>
    <w:rsid w:val="00077AAB"/>
    <w:rsid w:val="00082257"/>
    <w:rsid w:val="00082382"/>
    <w:rsid w:val="00084472"/>
    <w:rsid w:val="00086DE6"/>
    <w:rsid w:val="00087EB8"/>
    <w:rsid w:val="00090843"/>
    <w:rsid w:val="0009115C"/>
    <w:rsid w:val="0009143D"/>
    <w:rsid w:val="00096A8A"/>
    <w:rsid w:val="000A055E"/>
    <w:rsid w:val="000A05F0"/>
    <w:rsid w:val="000A322E"/>
    <w:rsid w:val="000A3DF8"/>
    <w:rsid w:val="000A7F43"/>
    <w:rsid w:val="000B18C5"/>
    <w:rsid w:val="000B209B"/>
    <w:rsid w:val="000B3528"/>
    <w:rsid w:val="000B441F"/>
    <w:rsid w:val="000C0DD9"/>
    <w:rsid w:val="000C1CF8"/>
    <w:rsid w:val="000C2DA6"/>
    <w:rsid w:val="000C7503"/>
    <w:rsid w:val="000C7687"/>
    <w:rsid w:val="000D0B46"/>
    <w:rsid w:val="000D2D5A"/>
    <w:rsid w:val="000D578F"/>
    <w:rsid w:val="000D7CC3"/>
    <w:rsid w:val="000E4470"/>
    <w:rsid w:val="000E50ED"/>
    <w:rsid w:val="000E5ADC"/>
    <w:rsid w:val="000F1A66"/>
    <w:rsid w:val="000F2629"/>
    <w:rsid w:val="000F3D44"/>
    <w:rsid w:val="000F4CF2"/>
    <w:rsid w:val="000F705F"/>
    <w:rsid w:val="001002A6"/>
    <w:rsid w:val="00104D11"/>
    <w:rsid w:val="00111B31"/>
    <w:rsid w:val="00116AF1"/>
    <w:rsid w:val="0012086F"/>
    <w:rsid w:val="0012395D"/>
    <w:rsid w:val="001240B7"/>
    <w:rsid w:val="0012786E"/>
    <w:rsid w:val="00127D5F"/>
    <w:rsid w:val="00131EA7"/>
    <w:rsid w:val="00132F42"/>
    <w:rsid w:val="00133EA6"/>
    <w:rsid w:val="00137550"/>
    <w:rsid w:val="00137D9E"/>
    <w:rsid w:val="001408BF"/>
    <w:rsid w:val="00141A06"/>
    <w:rsid w:val="00141CC9"/>
    <w:rsid w:val="00142A08"/>
    <w:rsid w:val="00142ECD"/>
    <w:rsid w:val="0014386B"/>
    <w:rsid w:val="00145C85"/>
    <w:rsid w:val="00145E74"/>
    <w:rsid w:val="001502FA"/>
    <w:rsid w:val="0015073A"/>
    <w:rsid w:val="00150980"/>
    <w:rsid w:val="00152521"/>
    <w:rsid w:val="00154BBE"/>
    <w:rsid w:val="00154D65"/>
    <w:rsid w:val="00155F10"/>
    <w:rsid w:val="00157B4A"/>
    <w:rsid w:val="001612F0"/>
    <w:rsid w:val="00163037"/>
    <w:rsid w:val="00166EAB"/>
    <w:rsid w:val="0017024A"/>
    <w:rsid w:val="00170AFD"/>
    <w:rsid w:val="0017153D"/>
    <w:rsid w:val="0017192E"/>
    <w:rsid w:val="00171A22"/>
    <w:rsid w:val="001724AE"/>
    <w:rsid w:val="00176BD5"/>
    <w:rsid w:val="001776C0"/>
    <w:rsid w:val="00181725"/>
    <w:rsid w:val="001832D8"/>
    <w:rsid w:val="00183763"/>
    <w:rsid w:val="00186130"/>
    <w:rsid w:val="001876E1"/>
    <w:rsid w:val="0019071E"/>
    <w:rsid w:val="00192B8F"/>
    <w:rsid w:val="00192F4F"/>
    <w:rsid w:val="00195034"/>
    <w:rsid w:val="001953E4"/>
    <w:rsid w:val="00195504"/>
    <w:rsid w:val="001A1543"/>
    <w:rsid w:val="001A1CD2"/>
    <w:rsid w:val="001A245D"/>
    <w:rsid w:val="001A4231"/>
    <w:rsid w:val="001A4A18"/>
    <w:rsid w:val="001A59F6"/>
    <w:rsid w:val="001A6BA8"/>
    <w:rsid w:val="001B2F1B"/>
    <w:rsid w:val="001C22B5"/>
    <w:rsid w:val="001C2B3D"/>
    <w:rsid w:val="001C2F04"/>
    <w:rsid w:val="001C3131"/>
    <w:rsid w:val="001C4EEA"/>
    <w:rsid w:val="001C77C1"/>
    <w:rsid w:val="001D1C75"/>
    <w:rsid w:val="001D2F22"/>
    <w:rsid w:val="001D3EB7"/>
    <w:rsid w:val="001D49C2"/>
    <w:rsid w:val="001D74CD"/>
    <w:rsid w:val="001E0280"/>
    <w:rsid w:val="001E591A"/>
    <w:rsid w:val="001E6133"/>
    <w:rsid w:val="001F09A0"/>
    <w:rsid w:val="001F0C15"/>
    <w:rsid w:val="001F1D92"/>
    <w:rsid w:val="001F23EA"/>
    <w:rsid w:val="001F7699"/>
    <w:rsid w:val="002002AE"/>
    <w:rsid w:val="002030A6"/>
    <w:rsid w:val="0020538B"/>
    <w:rsid w:val="0020580D"/>
    <w:rsid w:val="00206AB3"/>
    <w:rsid w:val="0021406F"/>
    <w:rsid w:val="00215EAA"/>
    <w:rsid w:val="00215ED2"/>
    <w:rsid w:val="00215F5F"/>
    <w:rsid w:val="00216F48"/>
    <w:rsid w:val="00220857"/>
    <w:rsid w:val="00223CD5"/>
    <w:rsid w:val="002247A7"/>
    <w:rsid w:val="00227592"/>
    <w:rsid w:val="00227793"/>
    <w:rsid w:val="0023120E"/>
    <w:rsid w:val="00231B62"/>
    <w:rsid w:val="002346A9"/>
    <w:rsid w:val="00234D1C"/>
    <w:rsid w:val="00235764"/>
    <w:rsid w:val="00240D3D"/>
    <w:rsid w:val="00241B3A"/>
    <w:rsid w:val="00241F6C"/>
    <w:rsid w:val="00242C52"/>
    <w:rsid w:val="0024361E"/>
    <w:rsid w:val="00243C17"/>
    <w:rsid w:val="00245ACA"/>
    <w:rsid w:val="0025145E"/>
    <w:rsid w:val="00252E3A"/>
    <w:rsid w:val="002539DA"/>
    <w:rsid w:val="002561CD"/>
    <w:rsid w:val="00256902"/>
    <w:rsid w:val="00260C82"/>
    <w:rsid w:val="0026135B"/>
    <w:rsid w:val="002634CD"/>
    <w:rsid w:val="002638F7"/>
    <w:rsid w:val="00264163"/>
    <w:rsid w:val="0026776C"/>
    <w:rsid w:val="0027060C"/>
    <w:rsid w:val="002713A9"/>
    <w:rsid w:val="0027172F"/>
    <w:rsid w:val="002732B6"/>
    <w:rsid w:val="00277797"/>
    <w:rsid w:val="0029051D"/>
    <w:rsid w:val="0029321F"/>
    <w:rsid w:val="00293582"/>
    <w:rsid w:val="0029592B"/>
    <w:rsid w:val="002A0A6E"/>
    <w:rsid w:val="002A2199"/>
    <w:rsid w:val="002A3EEB"/>
    <w:rsid w:val="002A53F3"/>
    <w:rsid w:val="002A5C26"/>
    <w:rsid w:val="002B0F3D"/>
    <w:rsid w:val="002B1566"/>
    <w:rsid w:val="002B46CD"/>
    <w:rsid w:val="002B6991"/>
    <w:rsid w:val="002C1292"/>
    <w:rsid w:val="002C1530"/>
    <w:rsid w:val="002C4CF6"/>
    <w:rsid w:val="002C6412"/>
    <w:rsid w:val="002C7BF4"/>
    <w:rsid w:val="002D1951"/>
    <w:rsid w:val="002D2DAF"/>
    <w:rsid w:val="002D3F0C"/>
    <w:rsid w:val="002D4085"/>
    <w:rsid w:val="002D55CA"/>
    <w:rsid w:val="002D57ED"/>
    <w:rsid w:val="002D708B"/>
    <w:rsid w:val="002E1AD8"/>
    <w:rsid w:val="002E53CD"/>
    <w:rsid w:val="002E60BF"/>
    <w:rsid w:val="002F2281"/>
    <w:rsid w:val="002F3329"/>
    <w:rsid w:val="002F5176"/>
    <w:rsid w:val="002F7F59"/>
    <w:rsid w:val="00300C3E"/>
    <w:rsid w:val="00300DF3"/>
    <w:rsid w:val="003033AC"/>
    <w:rsid w:val="00303C5A"/>
    <w:rsid w:val="00304B6E"/>
    <w:rsid w:val="00304FCC"/>
    <w:rsid w:val="003058A9"/>
    <w:rsid w:val="0030615B"/>
    <w:rsid w:val="003062A0"/>
    <w:rsid w:val="0030752C"/>
    <w:rsid w:val="00312555"/>
    <w:rsid w:val="00313560"/>
    <w:rsid w:val="0031464C"/>
    <w:rsid w:val="003151E1"/>
    <w:rsid w:val="003153B2"/>
    <w:rsid w:val="00316969"/>
    <w:rsid w:val="00316FBB"/>
    <w:rsid w:val="0032076E"/>
    <w:rsid w:val="00324830"/>
    <w:rsid w:val="00327877"/>
    <w:rsid w:val="00327959"/>
    <w:rsid w:val="00331410"/>
    <w:rsid w:val="003316CF"/>
    <w:rsid w:val="00335AE3"/>
    <w:rsid w:val="00336A1D"/>
    <w:rsid w:val="00336F8D"/>
    <w:rsid w:val="00340B86"/>
    <w:rsid w:val="00341998"/>
    <w:rsid w:val="00342EE6"/>
    <w:rsid w:val="0034358E"/>
    <w:rsid w:val="00343BAA"/>
    <w:rsid w:val="003443F1"/>
    <w:rsid w:val="003500A6"/>
    <w:rsid w:val="0035013A"/>
    <w:rsid w:val="0035015F"/>
    <w:rsid w:val="0035110D"/>
    <w:rsid w:val="0035257E"/>
    <w:rsid w:val="00356A97"/>
    <w:rsid w:val="00356CA2"/>
    <w:rsid w:val="00357CBD"/>
    <w:rsid w:val="00357FFA"/>
    <w:rsid w:val="00361711"/>
    <w:rsid w:val="00362AF2"/>
    <w:rsid w:val="00362B3A"/>
    <w:rsid w:val="0037085A"/>
    <w:rsid w:val="003721B4"/>
    <w:rsid w:val="00375FF9"/>
    <w:rsid w:val="0037601A"/>
    <w:rsid w:val="00377241"/>
    <w:rsid w:val="00377DF7"/>
    <w:rsid w:val="003815C2"/>
    <w:rsid w:val="003838A3"/>
    <w:rsid w:val="0038515F"/>
    <w:rsid w:val="003860B3"/>
    <w:rsid w:val="003864E8"/>
    <w:rsid w:val="0038687E"/>
    <w:rsid w:val="00386DE3"/>
    <w:rsid w:val="0039147C"/>
    <w:rsid w:val="00392246"/>
    <w:rsid w:val="00393E59"/>
    <w:rsid w:val="00397AB8"/>
    <w:rsid w:val="003A0243"/>
    <w:rsid w:val="003A100C"/>
    <w:rsid w:val="003A155C"/>
    <w:rsid w:val="003A15AF"/>
    <w:rsid w:val="003A1A1A"/>
    <w:rsid w:val="003A28FC"/>
    <w:rsid w:val="003A313A"/>
    <w:rsid w:val="003A3628"/>
    <w:rsid w:val="003A6222"/>
    <w:rsid w:val="003A6E84"/>
    <w:rsid w:val="003A6F40"/>
    <w:rsid w:val="003B0BF6"/>
    <w:rsid w:val="003B2B6A"/>
    <w:rsid w:val="003B2D1F"/>
    <w:rsid w:val="003B6212"/>
    <w:rsid w:val="003C28A7"/>
    <w:rsid w:val="003C6692"/>
    <w:rsid w:val="003C6C7F"/>
    <w:rsid w:val="003C7EA8"/>
    <w:rsid w:val="003D2945"/>
    <w:rsid w:val="003D43DC"/>
    <w:rsid w:val="003D4D27"/>
    <w:rsid w:val="003D678E"/>
    <w:rsid w:val="003E055B"/>
    <w:rsid w:val="003E105E"/>
    <w:rsid w:val="003E166C"/>
    <w:rsid w:val="003E4874"/>
    <w:rsid w:val="003E537E"/>
    <w:rsid w:val="003E60BC"/>
    <w:rsid w:val="003E6F63"/>
    <w:rsid w:val="003F1C7B"/>
    <w:rsid w:val="003F45BF"/>
    <w:rsid w:val="003F511C"/>
    <w:rsid w:val="003F5842"/>
    <w:rsid w:val="003F602F"/>
    <w:rsid w:val="00401773"/>
    <w:rsid w:val="00403FBD"/>
    <w:rsid w:val="004073DB"/>
    <w:rsid w:val="00407B5F"/>
    <w:rsid w:val="00414062"/>
    <w:rsid w:val="0041733F"/>
    <w:rsid w:val="0041740A"/>
    <w:rsid w:val="00417579"/>
    <w:rsid w:val="0041785D"/>
    <w:rsid w:val="00420A99"/>
    <w:rsid w:val="00422AA4"/>
    <w:rsid w:val="0042417E"/>
    <w:rsid w:val="004319E9"/>
    <w:rsid w:val="00444291"/>
    <w:rsid w:val="00444CB3"/>
    <w:rsid w:val="00445A78"/>
    <w:rsid w:val="00447EB3"/>
    <w:rsid w:val="00451D61"/>
    <w:rsid w:val="0045227F"/>
    <w:rsid w:val="00457870"/>
    <w:rsid w:val="00472124"/>
    <w:rsid w:val="00473F72"/>
    <w:rsid w:val="004814A8"/>
    <w:rsid w:val="004844BD"/>
    <w:rsid w:val="00486D86"/>
    <w:rsid w:val="00486FDE"/>
    <w:rsid w:val="00487936"/>
    <w:rsid w:val="00491B58"/>
    <w:rsid w:val="00494FC6"/>
    <w:rsid w:val="00495F1F"/>
    <w:rsid w:val="004A2639"/>
    <w:rsid w:val="004A2B6D"/>
    <w:rsid w:val="004A4757"/>
    <w:rsid w:val="004A4D34"/>
    <w:rsid w:val="004A520A"/>
    <w:rsid w:val="004A6417"/>
    <w:rsid w:val="004A6754"/>
    <w:rsid w:val="004A741B"/>
    <w:rsid w:val="004A7D5C"/>
    <w:rsid w:val="004B4F1E"/>
    <w:rsid w:val="004B73D2"/>
    <w:rsid w:val="004B786C"/>
    <w:rsid w:val="004B7EC0"/>
    <w:rsid w:val="004B7F73"/>
    <w:rsid w:val="004C02E7"/>
    <w:rsid w:val="004C0CF8"/>
    <w:rsid w:val="004C40E9"/>
    <w:rsid w:val="004D184F"/>
    <w:rsid w:val="004D1A27"/>
    <w:rsid w:val="004E1272"/>
    <w:rsid w:val="004E1AFE"/>
    <w:rsid w:val="004E2CDD"/>
    <w:rsid w:val="004E576B"/>
    <w:rsid w:val="004E5C8A"/>
    <w:rsid w:val="004E7E88"/>
    <w:rsid w:val="004F0324"/>
    <w:rsid w:val="004F0C56"/>
    <w:rsid w:val="004F16B1"/>
    <w:rsid w:val="004F2A3F"/>
    <w:rsid w:val="004F4020"/>
    <w:rsid w:val="004F5E30"/>
    <w:rsid w:val="0050100C"/>
    <w:rsid w:val="0050304B"/>
    <w:rsid w:val="0050659D"/>
    <w:rsid w:val="00507242"/>
    <w:rsid w:val="005074CD"/>
    <w:rsid w:val="005111DD"/>
    <w:rsid w:val="00512C1A"/>
    <w:rsid w:val="005133E9"/>
    <w:rsid w:val="0051423A"/>
    <w:rsid w:val="005146F4"/>
    <w:rsid w:val="00514A01"/>
    <w:rsid w:val="00516EC5"/>
    <w:rsid w:val="00517035"/>
    <w:rsid w:val="00520172"/>
    <w:rsid w:val="00521527"/>
    <w:rsid w:val="00523F2D"/>
    <w:rsid w:val="00524774"/>
    <w:rsid w:val="005256D2"/>
    <w:rsid w:val="00525717"/>
    <w:rsid w:val="00532529"/>
    <w:rsid w:val="00532682"/>
    <w:rsid w:val="00532ED0"/>
    <w:rsid w:val="00533851"/>
    <w:rsid w:val="00536885"/>
    <w:rsid w:val="005408E1"/>
    <w:rsid w:val="00541531"/>
    <w:rsid w:val="005434B8"/>
    <w:rsid w:val="005447ED"/>
    <w:rsid w:val="00546551"/>
    <w:rsid w:val="00546C1A"/>
    <w:rsid w:val="005543D1"/>
    <w:rsid w:val="005550FB"/>
    <w:rsid w:val="00557E48"/>
    <w:rsid w:val="005620CA"/>
    <w:rsid w:val="00562955"/>
    <w:rsid w:val="00566D78"/>
    <w:rsid w:val="00566FE9"/>
    <w:rsid w:val="005675B2"/>
    <w:rsid w:val="00570A96"/>
    <w:rsid w:val="005814EB"/>
    <w:rsid w:val="00583A4B"/>
    <w:rsid w:val="00584EC4"/>
    <w:rsid w:val="005855B9"/>
    <w:rsid w:val="005857A1"/>
    <w:rsid w:val="005914AF"/>
    <w:rsid w:val="00592586"/>
    <w:rsid w:val="005965F3"/>
    <w:rsid w:val="00597C44"/>
    <w:rsid w:val="00597D2B"/>
    <w:rsid w:val="005A1524"/>
    <w:rsid w:val="005A1ACB"/>
    <w:rsid w:val="005A4170"/>
    <w:rsid w:val="005B026F"/>
    <w:rsid w:val="005B0D07"/>
    <w:rsid w:val="005B2AD1"/>
    <w:rsid w:val="005B5467"/>
    <w:rsid w:val="005B5663"/>
    <w:rsid w:val="005C26E2"/>
    <w:rsid w:val="005C688F"/>
    <w:rsid w:val="005C79EC"/>
    <w:rsid w:val="005D00D1"/>
    <w:rsid w:val="005D3B14"/>
    <w:rsid w:val="005D4D0A"/>
    <w:rsid w:val="005D5EE5"/>
    <w:rsid w:val="005E3269"/>
    <w:rsid w:val="005E4C64"/>
    <w:rsid w:val="005E4E23"/>
    <w:rsid w:val="005E6DDE"/>
    <w:rsid w:val="005F3922"/>
    <w:rsid w:val="005F4932"/>
    <w:rsid w:val="005F6E54"/>
    <w:rsid w:val="00602795"/>
    <w:rsid w:val="006033CF"/>
    <w:rsid w:val="00607519"/>
    <w:rsid w:val="0061241A"/>
    <w:rsid w:val="00612D4F"/>
    <w:rsid w:val="00613614"/>
    <w:rsid w:val="00614219"/>
    <w:rsid w:val="00614613"/>
    <w:rsid w:val="00614B97"/>
    <w:rsid w:val="00615A4E"/>
    <w:rsid w:val="00625862"/>
    <w:rsid w:val="00626AD0"/>
    <w:rsid w:val="006314B2"/>
    <w:rsid w:val="00631A1A"/>
    <w:rsid w:val="00632AA0"/>
    <w:rsid w:val="00632D5F"/>
    <w:rsid w:val="0063481E"/>
    <w:rsid w:val="00635E26"/>
    <w:rsid w:val="00636255"/>
    <w:rsid w:val="006427E4"/>
    <w:rsid w:val="0065053E"/>
    <w:rsid w:val="00651D6F"/>
    <w:rsid w:val="00651E82"/>
    <w:rsid w:val="00653211"/>
    <w:rsid w:val="00653D52"/>
    <w:rsid w:val="00654560"/>
    <w:rsid w:val="00656DD5"/>
    <w:rsid w:val="00657F91"/>
    <w:rsid w:val="00660722"/>
    <w:rsid w:val="00666981"/>
    <w:rsid w:val="006676D5"/>
    <w:rsid w:val="00671079"/>
    <w:rsid w:val="00671E1A"/>
    <w:rsid w:val="00673E48"/>
    <w:rsid w:val="006765DE"/>
    <w:rsid w:val="0068148D"/>
    <w:rsid w:val="006834B2"/>
    <w:rsid w:val="00683787"/>
    <w:rsid w:val="0069121D"/>
    <w:rsid w:val="00691586"/>
    <w:rsid w:val="00694A1C"/>
    <w:rsid w:val="006959D0"/>
    <w:rsid w:val="00695BF1"/>
    <w:rsid w:val="006A744B"/>
    <w:rsid w:val="006B0887"/>
    <w:rsid w:val="006B68C6"/>
    <w:rsid w:val="006C05F3"/>
    <w:rsid w:val="006C4D85"/>
    <w:rsid w:val="006D1488"/>
    <w:rsid w:val="006D306E"/>
    <w:rsid w:val="006D3E68"/>
    <w:rsid w:val="006D5F0F"/>
    <w:rsid w:val="006D6094"/>
    <w:rsid w:val="006D7FAC"/>
    <w:rsid w:val="006E1F28"/>
    <w:rsid w:val="006E2852"/>
    <w:rsid w:val="006E5502"/>
    <w:rsid w:val="006E693A"/>
    <w:rsid w:val="006F04D4"/>
    <w:rsid w:val="006F309E"/>
    <w:rsid w:val="006F3CED"/>
    <w:rsid w:val="006F4830"/>
    <w:rsid w:val="006F4C66"/>
    <w:rsid w:val="006F7352"/>
    <w:rsid w:val="006F7491"/>
    <w:rsid w:val="006F7770"/>
    <w:rsid w:val="0070079D"/>
    <w:rsid w:val="0070220B"/>
    <w:rsid w:val="00704A8A"/>
    <w:rsid w:val="0070539A"/>
    <w:rsid w:val="00705A10"/>
    <w:rsid w:val="00706F74"/>
    <w:rsid w:val="00707474"/>
    <w:rsid w:val="007079CF"/>
    <w:rsid w:val="00707AA7"/>
    <w:rsid w:val="007125F4"/>
    <w:rsid w:val="00714B37"/>
    <w:rsid w:val="007151F2"/>
    <w:rsid w:val="00722DAC"/>
    <w:rsid w:val="007234B1"/>
    <w:rsid w:val="007274F5"/>
    <w:rsid w:val="00732FD9"/>
    <w:rsid w:val="007334D9"/>
    <w:rsid w:val="00733A67"/>
    <w:rsid w:val="00735CCC"/>
    <w:rsid w:val="00736380"/>
    <w:rsid w:val="0073758F"/>
    <w:rsid w:val="00737D4F"/>
    <w:rsid w:val="00745B2A"/>
    <w:rsid w:val="00747C1E"/>
    <w:rsid w:val="0075042D"/>
    <w:rsid w:val="0075147B"/>
    <w:rsid w:val="00752A49"/>
    <w:rsid w:val="00753177"/>
    <w:rsid w:val="00753ABD"/>
    <w:rsid w:val="00754E32"/>
    <w:rsid w:val="0075640B"/>
    <w:rsid w:val="00757D5C"/>
    <w:rsid w:val="00761428"/>
    <w:rsid w:val="00762378"/>
    <w:rsid w:val="007655C3"/>
    <w:rsid w:val="00771B80"/>
    <w:rsid w:val="007726E1"/>
    <w:rsid w:val="00775527"/>
    <w:rsid w:val="00776C93"/>
    <w:rsid w:val="00776CF2"/>
    <w:rsid w:val="00777454"/>
    <w:rsid w:val="007816AE"/>
    <w:rsid w:val="00781B11"/>
    <w:rsid w:val="007852AD"/>
    <w:rsid w:val="007855AB"/>
    <w:rsid w:val="007871E2"/>
    <w:rsid w:val="0079049E"/>
    <w:rsid w:val="00791F0F"/>
    <w:rsid w:val="00797922"/>
    <w:rsid w:val="007A010E"/>
    <w:rsid w:val="007A0699"/>
    <w:rsid w:val="007A0964"/>
    <w:rsid w:val="007A127C"/>
    <w:rsid w:val="007A133F"/>
    <w:rsid w:val="007A1645"/>
    <w:rsid w:val="007A48E1"/>
    <w:rsid w:val="007A4996"/>
    <w:rsid w:val="007A4CB5"/>
    <w:rsid w:val="007A594C"/>
    <w:rsid w:val="007B1ACB"/>
    <w:rsid w:val="007B3E47"/>
    <w:rsid w:val="007B6407"/>
    <w:rsid w:val="007B712F"/>
    <w:rsid w:val="007C07E2"/>
    <w:rsid w:val="007C1003"/>
    <w:rsid w:val="007C13B7"/>
    <w:rsid w:val="007C3E41"/>
    <w:rsid w:val="007D52F5"/>
    <w:rsid w:val="007D5A3C"/>
    <w:rsid w:val="007E0787"/>
    <w:rsid w:val="007E07E8"/>
    <w:rsid w:val="007E0E9A"/>
    <w:rsid w:val="007E2147"/>
    <w:rsid w:val="007E67D9"/>
    <w:rsid w:val="007F087B"/>
    <w:rsid w:val="007F0B0A"/>
    <w:rsid w:val="007F4232"/>
    <w:rsid w:val="007F45E0"/>
    <w:rsid w:val="007F67DB"/>
    <w:rsid w:val="00800675"/>
    <w:rsid w:val="0080123E"/>
    <w:rsid w:val="008047F7"/>
    <w:rsid w:val="00804E44"/>
    <w:rsid w:val="00810B80"/>
    <w:rsid w:val="00815623"/>
    <w:rsid w:val="008178F4"/>
    <w:rsid w:val="0082438A"/>
    <w:rsid w:val="00824A79"/>
    <w:rsid w:val="00830320"/>
    <w:rsid w:val="00831A07"/>
    <w:rsid w:val="00832EA6"/>
    <w:rsid w:val="008330C0"/>
    <w:rsid w:val="008330E6"/>
    <w:rsid w:val="00834D1A"/>
    <w:rsid w:val="00836DDC"/>
    <w:rsid w:val="008409B1"/>
    <w:rsid w:val="00841244"/>
    <w:rsid w:val="00841B16"/>
    <w:rsid w:val="00841E37"/>
    <w:rsid w:val="00842177"/>
    <w:rsid w:val="00843A90"/>
    <w:rsid w:val="00844579"/>
    <w:rsid w:val="008470A0"/>
    <w:rsid w:val="00847B5B"/>
    <w:rsid w:val="00850440"/>
    <w:rsid w:val="00851059"/>
    <w:rsid w:val="0085298F"/>
    <w:rsid w:val="008536AE"/>
    <w:rsid w:val="00853891"/>
    <w:rsid w:val="00854009"/>
    <w:rsid w:val="0085425C"/>
    <w:rsid w:val="0085461B"/>
    <w:rsid w:val="008562EF"/>
    <w:rsid w:val="00856A79"/>
    <w:rsid w:val="00856B33"/>
    <w:rsid w:val="00860F97"/>
    <w:rsid w:val="008612D3"/>
    <w:rsid w:val="008624ED"/>
    <w:rsid w:val="00863EEC"/>
    <w:rsid w:val="00865773"/>
    <w:rsid w:val="00867DF8"/>
    <w:rsid w:val="0087477E"/>
    <w:rsid w:val="00875A17"/>
    <w:rsid w:val="00876F7C"/>
    <w:rsid w:val="008773D0"/>
    <w:rsid w:val="00877478"/>
    <w:rsid w:val="0087749D"/>
    <w:rsid w:val="00877BAD"/>
    <w:rsid w:val="00880AB7"/>
    <w:rsid w:val="0088176A"/>
    <w:rsid w:val="00882DAA"/>
    <w:rsid w:val="008842AB"/>
    <w:rsid w:val="008851F8"/>
    <w:rsid w:val="00886EE1"/>
    <w:rsid w:val="00891303"/>
    <w:rsid w:val="008927C9"/>
    <w:rsid w:val="00892A82"/>
    <w:rsid w:val="00893801"/>
    <w:rsid w:val="0089434D"/>
    <w:rsid w:val="008A0B70"/>
    <w:rsid w:val="008A0F58"/>
    <w:rsid w:val="008A42C8"/>
    <w:rsid w:val="008A43CF"/>
    <w:rsid w:val="008A580F"/>
    <w:rsid w:val="008A597D"/>
    <w:rsid w:val="008A734C"/>
    <w:rsid w:val="008B6AC1"/>
    <w:rsid w:val="008B70CC"/>
    <w:rsid w:val="008B7344"/>
    <w:rsid w:val="008B786A"/>
    <w:rsid w:val="008C1199"/>
    <w:rsid w:val="008C192D"/>
    <w:rsid w:val="008C2485"/>
    <w:rsid w:val="008C2CD7"/>
    <w:rsid w:val="008C7A9D"/>
    <w:rsid w:val="008C7EF9"/>
    <w:rsid w:val="008D17E8"/>
    <w:rsid w:val="008D4F3C"/>
    <w:rsid w:val="008D5EA3"/>
    <w:rsid w:val="008D7473"/>
    <w:rsid w:val="008D75B5"/>
    <w:rsid w:val="008E0F2E"/>
    <w:rsid w:val="008E6C27"/>
    <w:rsid w:val="008F1E27"/>
    <w:rsid w:val="008F4F0C"/>
    <w:rsid w:val="008F6FE1"/>
    <w:rsid w:val="008F73EB"/>
    <w:rsid w:val="009007AD"/>
    <w:rsid w:val="00901B42"/>
    <w:rsid w:val="00902630"/>
    <w:rsid w:val="00905AC8"/>
    <w:rsid w:val="00905D27"/>
    <w:rsid w:val="0090620D"/>
    <w:rsid w:val="009121DA"/>
    <w:rsid w:val="009125E0"/>
    <w:rsid w:val="0091423E"/>
    <w:rsid w:val="0091619A"/>
    <w:rsid w:val="00917885"/>
    <w:rsid w:val="009204FF"/>
    <w:rsid w:val="009229A3"/>
    <w:rsid w:val="00922A06"/>
    <w:rsid w:val="0092391A"/>
    <w:rsid w:val="0092626D"/>
    <w:rsid w:val="0092640F"/>
    <w:rsid w:val="00927FA5"/>
    <w:rsid w:val="009317BF"/>
    <w:rsid w:val="00932BF4"/>
    <w:rsid w:val="0093413D"/>
    <w:rsid w:val="0093528C"/>
    <w:rsid w:val="009370F4"/>
    <w:rsid w:val="00937DFB"/>
    <w:rsid w:val="00940EF2"/>
    <w:rsid w:val="0094313F"/>
    <w:rsid w:val="009438AB"/>
    <w:rsid w:val="0095238D"/>
    <w:rsid w:val="00955A8D"/>
    <w:rsid w:val="009561AF"/>
    <w:rsid w:val="00957E9E"/>
    <w:rsid w:val="009608BA"/>
    <w:rsid w:val="00962038"/>
    <w:rsid w:val="009631BF"/>
    <w:rsid w:val="009641A0"/>
    <w:rsid w:val="0096788A"/>
    <w:rsid w:val="00967A55"/>
    <w:rsid w:val="009704EF"/>
    <w:rsid w:val="00971164"/>
    <w:rsid w:val="00971195"/>
    <w:rsid w:val="009717BC"/>
    <w:rsid w:val="009718FD"/>
    <w:rsid w:val="0097409E"/>
    <w:rsid w:val="00974DC0"/>
    <w:rsid w:val="00974DE0"/>
    <w:rsid w:val="0097602E"/>
    <w:rsid w:val="00976759"/>
    <w:rsid w:val="00977634"/>
    <w:rsid w:val="00983555"/>
    <w:rsid w:val="00983DCE"/>
    <w:rsid w:val="00984BB7"/>
    <w:rsid w:val="009853F1"/>
    <w:rsid w:val="00986614"/>
    <w:rsid w:val="0098771C"/>
    <w:rsid w:val="00990864"/>
    <w:rsid w:val="00994A9A"/>
    <w:rsid w:val="00995FEC"/>
    <w:rsid w:val="009976F0"/>
    <w:rsid w:val="00997966"/>
    <w:rsid w:val="009A0F7D"/>
    <w:rsid w:val="009B4E43"/>
    <w:rsid w:val="009B5D2C"/>
    <w:rsid w:val="009B66C6"/>
    <w:rsid w:val="009B68AA"/>
    <w:rsid w:val="009C45C0"/>
    <w:rsid w:val="009C5F26"/>
    <w:rsid w:val="009D0386"/>
    <w:rsid w:val="009D10F5"/>
    <w:rsid w:val="009D6105"/>
    <w:rsid w:val="009D71F8"/>
    <w:rsid w:val="009D7507"/>
    <w:rsid w:val="009D75FD"/>
    <w:rsid w:val="009D7959"/>
    <w:rsid w:val="009E6AF8"/>
    <w:rsid w:val="009E7448"/>
    <w:rsid w:val="009F0DB0"/>
    <w:rsid w:val="009F1B6D"/>
    <w:rsid w:val="009F3F82"/>
    <w:rsid w:val="009F43E6"/>
    <w:rsid w:val="009F6099"/>
    <w:rsid w:val="00A04765"/>
    <w:rsid w:val="00A064A4"/>
    <w:rsid w:val="00A07D21"/>
    <w:rsid w:val="00A11597"/>
    <w:rsid w:val="00A11955"/>
    <w:rsid w:val="00A13F34"/>
    <w:rsid w:val="00A149D8"/>
    <w:rsid w:val="00A15DF8"/>
    <w:rsid w:val="00A16E2E"/>
    <w:rsid w:val="00A211EA"/>
    <w:rsid w:val="00A214AD"/>
    <w:rsid w:val="00A2622C"/>
    <w:rsid w:val="00A3138D"/>
    <w:rsid w:val="00A32A83"/>
    <w:rsid w:val="00A406E7"/>
    <w:rsid w:val="00A40C90"/>
    <w:rsid w:val="00A422CD"/>
    <w:rsid w:val="00A42575"/>
    <w:rsid w:val="00A438B5"/>
    <w:rsid w:val="00A441E5"/>
    <w:rsid w:val="00A5272C"/>
    <w:rsid w:val="00A52D10"/>
    <w:rsid w:val="00A553E3"/>
    <w:rsid w:val="00A5614E"/>
    <w:rsid w:val="00A5653C"/>
    <w:rsid w:val="00A57043"/>
    <w:rsid w:val="00A6018B"/>
    <w:rsid w:val="00A60DFD"/>
    <w:rsid w:val="00A61155"/>
    <w:rsid w:val="00A620B5"/>
    <w:rsid w:val="00A66561"/>
    <w:rsid w:val="00A67167"/>
    <w:rsid w:val="00A67242"/>
    <w:rsid w:val="00A70523"/>
    <w:rsid w:val="00A71C95"/>
    <w:rsid w:val="00A72906"/>
    <w:rsid w:val="00A72FF4"/>
    <w:rsid w:val="00A759B3"/>
    <w:rsid w:val="00A7636B"/>
    <w:rsid w:val="00A7648C"/>
    <w:rsid w:val="00A80DCD"/>
    <w:rsid w:val="00A825A3"/>
    <w:rsid w:val="00A917EE"/>
    <w:rsid w:val="00A919B5"/>
    <w:rsid w:val="00A9393F"/>
    <w:rsid w:val="00A952A7"/>
    <w:rsid w:val="00A957BE"/>
    <w:rsid w:val="00AA2429"/>
    <w:rsid w:val="00AA5FB4"/>
    <w:rsid w:val="00AA6FFC"/>
    <w:rsid w:val="00AB0591"/>
    <w:rsid w:val="00AB6023"/>
    <w:rsid w:val="00AB61D8"/>
    <w:rsid w:val="00AB6577"/>
    <w:rsid w:val="00AB7B42"/>
    <w:rsid w:val="00AC0246"/>
    <w:rsid w:val="00AC0DA0"/>
    <w:rsid w:val="00AC1498"/>
    <w:rsid w:val="00AC24AF"/>
    <w:rsid w:val="00AC2A30"/>
    <w:rsid w:val="00AC44B8"/>
    <w:rsid w:val="00AC6AF0"/>
    <w:rsid w:val="00AC7098"/>
    <w:rsid w:val="00AD0384"/>
    <w:rsid w:val="00AD7AA1"/>
    <w:rsid w:val="00AE159A"/>
    <w:rsid w:val="00AE2EE3"/>
    <w:rsid w:val="00AE46E3"/>
    <w:rsid w:val="00AE4AFB"/>
    <w:rsid w:val="00AE5F21"/>
    <w:rsid w:val="00AE6BD4"/>
    <w:rsid w:val="00AE7176"/>
    <w:rsid w:val="00AE749B"/>
    <w:rsid w:val="00AF01DA"/>
    <w:rsid w:val="00AF1556"/>
    <w:rsid w:val="00AF4B3A"/>
    <w:rsid w:val="00AF539F"/>
    <w:rsid w:val="00AF6764"/>
    <w:rsid w:val="00AF6A3A"/>
    <w:rsid w:val="00AF790E"/>
    <w:rsid w:val="00B03D59"/>
    <w:rsid w:val="00B04D25"/>
    <w:rsid w:val="00B0548C"/>
    <w:rsid w:val="00B05C35"/>
    <w:rsid w:val="00B06E7F"/>
    <w:rsid w:val="00B0760C"/>
    <w:rsid w:val="00B10671"/>
    <w:rsid w:val="00B10BB6"/>
    <w:rsid w:val="00B11B56"/>
    <w:rsid w:val="00B13891"/>
    <w:rsid w:val="00B14714"/>
    <w:rsid w:val="00B15B20"/>
    <w:rsid w:val="00B17419"/>
    <w:rsid w:val="00B17813"/>
    <w:rsid w:val="00B22E4A"/>
    <w:rsid w:val="00B274B8"/>
    <w:rsid w:val="00B30E57"/>
    <w:rsid w:val="00B314AC"/>
    <w:rsid w:val="00B33B85"/>
    <w:rsid w:val="00B34B80"/>
    <w:rsid w:val="00B37BEA"/>
    <w:rsid w:val="00B40F80"/>
    <w:rsid w:val="00B41C87"/>
    <w:rsid w:val="00B4412E"/>
    <w:rsid w:val="00B4731A"/>
    <w:rsid w:val="00B61DF8"/>
    <w:rsid w:val="00B62E26"/>
    <w:rsid w:val="00B6496F"/>
    <w:rsid w:val="00B67B7F"/>
    <w:rsid w:val="00B67FE8"/>
    <w:rsid w:val="00B712FB"/>
    <w:rsid w:val="00B7152B"/>
    <w:rsid w:val="00B72FB3"/>
    <w:rsid w:val="00B757D4"/>
    <w:rsid w:val="00B77EE0"/>
    <w:rsid w:val="00B810A8"/>
    <w:rsid w:val="00B81DCC"/>
    <w:rsid w:val="00B82BE2"/>
    <w:rsid w:val="00B85596"/>
    <w:rsid w:val="00B858D4"/>
    <w:rsid w:val="00B87345"/>
    <w:rsid w:val="00B934E0"/>
    <w:rsid w:val="00B950B8"/>
    <w:rsid w:val="00B95E50"/>
    <w:rsid w:val="00B95F88"/>
    <w:rsid w:val="00B9611D"/>
    <w:rsid w:val="00B96ED4"/>
    <w:rsid w:val="00BA04DA"/>
    <w:rsid w:val="00BA0AE1"/>
    <w:rsid w:val="00BA1B9F"/>
    <w:rsid w:val="00BA6549"/>
    <w:rsid w:val="00BA6571"/>
    <w:rsid w:val="00BA66B6"/>
    <w:rsid w:val="00BA73D2"/>
    <w:rsid w:val="00BA7B14"/>
    <w:rsid w:val="00BB0854"/>
    <w:rsid w:val="00BB0937"/>
    <w:rsid w:val="00BB130D"/>
    <w:rsid w:val="00BB4E86"/>
    <w:rsid w:val="00BC76F1"/>
    <w:rsid w:val="00BC7F1D"/>
    <w:rsid w:val="00BD0555"/>
    <w:rsid w:val="00BD3889"/>
    <w:rsid w:val="00BD5901"/>
    <w:rsid w:val="00BD661A"/>
    <w:rsid w:val="00BD7C0A"/>
    <w:rsid w:val="00BE20C0"/>
    <w:rsid w:val="00BE264A"/>
    <w:rsid w:val="00BE3519"/>
    <w:rsid w:val="00BE5177"/>
    <w:rsid w:val="00BE5EB3"/>
    <w:rsid w:val="00BE5F23"/>
    <w:rsid w:val="00BE6933"/>
    <w:rsid w:val="00BF0BDD"/>
    <w:rsid w:val="00BF1150"/>
    <w:rsid w:val="00BF3992"/>
    <w:rsid w:val="00BF4723"/>
    <w:rsid w:val="00BF6311"/>
    <w:rsid w:val="00BF6CFA"/>
    <w:rsid w:val="00BF7026"/>
    <w:rsid w:val="00C03E23"/>
    <w:rsid w:val="00C05FBA"/>
    <w:rsid w:val="00C1662E"/>
    <w:rsid w:val="00C22399"/>
    <w:rsid w:val="00C2265A"/>
    <w:rsid w:val="00C25582"/>
    <w:rsid w:val="00C2560C"/>
    <w:rsid w:val="00C26521"/>
    <w:rsid w:val="00C27A4B"/>
    <w:rsid w:val="00C31C6F"/>
    <w:rsid w:val="00C367E7"/>
    <w:rsid w:val="00C36BFD"/>
    <w:rsid w:val="00C36DC1"/>
    <w:rsid w:val="00C408AE"/>
    <w:rsid w:val="00C40ED9"/>
    <w:rsid w:val="00C43C1B"/>
    <w:rsid w:val="00C44471"/>
    <w:rsid w:val="00C45DE3"/>
    <w:rsid w:val="00C50A6C"/>
    <w:rsid w:val="00C52A89"/>
    <w:rsid w:val="00C55639"/>
    <w:rsid w:val="00C60246"/>
    <w:rsid w:val="00C631F4"/>
    <w:rsid w:val="00C65B9D"/>
    <w:rsid w:val="00C6617D"/>
    <w:rsid w:val="00C712EC"/>
    <w:rsid w:val="00C7323A"/>
    <w:rsid w:val="00C75611"/>
    <w:rsid w:val="00C76E87"/>
    <w:rsid w:val="00C775B5"/>
    <w:rsid w:val="00C836E4"/>
    <w:rsid w:val="00C83F57"/>
    <w:rsid w:val="00C8424B"/>
    <w:rsid w:val="00C87CF9"/>
    <w:rsid w:val="00C87F3D"/>
    <w:rsid w:val="00C90585"/>
    <w:rsid w:val="00C91B3B"/>
    <w:rsid w:val="00C9272D"/>
    <w:rsid w:val="00C9318E"/>
    <w:rsid w:val="00C97896"/>
    <w:rsid w:val="00CA2DDC"/>
    <w:rsid w:val="00CA4BAA"/>
    <w:rsid w:val="00CA4DDC"/>
    <w:rsid w:val="00CB2C51"/>
    <w:rsid w:val="00CB5757"/>
    <w:rsid w:val="00CB7FAD"/>
    <w:rsid w:val="00CC243A"/>
    <w:rsid w:val="00CC53D7"/>
    <w:rsid w:val="00CC6F5B"/>
    <w:rsid w:val="00CD01C7"/>
    <w:rsid w:val="00CD2179"/>
    <w:rsid w:val="00CD2B51"/>
    <w:rsid w:val="00CD5AD8"/>
    <w:rsid w:val="00CD63C9"/>
    <w:rsid w:val="00CD76DF"/>
    <w:rsid w:val="00CE04A5"/>
    <w:rsid w:val="00CE2058"/>
    <w:rsid w:val="00CE29CD"/>
    <w:rsid w:val="00CE384A"/>
    <w:rsid w:val="00CE4DA5"/>
    <w:rsid w:val="00CE51CA"/>
    <w:rsid w:val="00CE6B1C"/>
    <w:rsid w:val="00CE6DA0"/>
    <w:rsid w:val="00CF0C7B"/>
    <w:rsid w:val="00CF0E64"/>
    <w:rsid w:val="00CF1489"/>
    <w:rsid w:val="00CF25C7"/>
    <w:rsid w:val="00CF28B2"/>
    <w:rsid w:val="00CF2C3D"/>
    <w:rsid w:val="00CF2C96"/>
    <w:rsid w:val="00CF3C19"/>
    <w:rsid w:val="00D0021C"/>
    <w:rsid w:val="00D02BAC"/>
    <w:rsid w:val="00D06762"/>
    <w:rsid w:val="00D07E51"/>
    <w:rsid w:val="00D104C5"/>
    <w:rsid w:val="00D10CE9"/>
    <w:rsid w:val="00D12E59"/>
    <w:rsid w:val="00D14B3D"/>
    <w:rsid w:val="00D16AB3"/>
    <w:rsid w:val="00D17FDD"/>
    <w:rsid w:val="00D21B3F"/>
    <w:rsid w:val="00D21DA4"/>
    <w:rsid w:val="00D22082"/>
    <w:rsid w:val="00D2291E"/>
    <w:rsid w:val="00D2493A"/>
    <w:rsid w:val="00D265A6"/>
    <w:rsid w:val="00D32F2B"/>
    <w:rsid w:val="00D3393A"/>
    <w:rsid w:val="00D34630"/>
    <w:rsid w:val="00D351C7"/>
    <w:rsid w:val="00D359DA"/>
    <w:rsid w:val="00D36AE3"/>
    <w:rsid w:val="00D37EFE"/>
    <w:rsid w:val="00D37F5E"/>
    <w:rsid w:val="00D4199D"/>
    <w:rsid w:val="00D4225E"/>
    <w:rsid w:val="00D433FE"/>
    <w:rsid w:val="00D43DC1"/>
    <w:rsid w:val="00D44AB4"/>
    <w:rsid w:val="00D451A5"/>
    <w:rsid w:val="00D50772"/>
    <w:rsid w:val="00D50D51"/>
    <w:rsid w:val="00D519BA"/>
    <w:rsid w:val="00D54FCF"/>
    <w:rsid w:val="00D55DAD"/>
    <w:rsid w:val="00D5717D"/>
    <w:rsid w:val="00D60537"/>
    <w:rsid w:val="00D61EBC"/>
    <w:rsid w:val="00D629FD"/>
    <w:rsid w:val="00D70B03"/>
    <w:rsid w:val="00D743B0"/>
    <w:rsid w:val="00D751AC"/>
    <w:rsid w:val="00D80387"/>
    <w:rsid w:val="00D816A8"/>
    <w:rsid w:val="00D81F6D"/>
    <w:rsid w:val="00D82935"/>
    <w:rsid w:val="00D82F8A"/>
    <w:rsid w:val="00D8406D"/>
    <w:rsid w:val="00D84D33"/>
    <w:rsid w:val="00D86931"/>
    <w:rsid w:val="00D876E5"/>
    <w:rsid w:val="00D90620"/>
    <w:rsid w:val="00D93671"/>
    <w:rsid w:val="00D9622F"/>
    <w:rsid w:val="00D9789B"/>
    <w:rsid w:val="00D97B79"/>
    <w:rsid w:val="00DA03C6"/>
    <w:rsid w:val="00DA046A"/>
    <w:rsid w:val="00DA4C9A"/>
    <w:rsid w:val="00DA5DBC"/>
    <w:rsid w:val="00DA6684"/>
    <w:rsid w:val="00DA6FB0"/>
    <w:rsid w:val="00DA7C55"/>
    <w:rsid w:val="00DB234B"/>
    <w:rsid w:val="00DB6EC3"/>
    <w:rsid w:val="00DB70B6"/>
    <w:rsid w:val="00DC007B"/>
    <w:rsid w:val="00DC08AB"/>
    <w:rsid w:val="00DC0BE1"/>
    <w:rsid w:val="00DC2383"/>
    <w:rsid w:val="00DC4414"/>
    <w:rsid w:val="00DC4CA5"/>
    <w:rsid w:val="00DC7A9C"/>
    <w:rsid w:val="00DD2527"/>
    <w:rsid w:val="00DD280B"/>
    <w:rsid w:val="00DD3E27"/>
    <w:rsid w:val="00DD4333"/>
    <w:rsid w:val="00DD640F"/>
    <w:rsid w:val="00DD77FC"/>
    <w:rsid w:val="00DE1A97"/>
    <w:rsid w:val="00DE3F94"/>
    <w:rsid w:val="00DF4E52"/>
    <w:rsid w:val="00DF7A7F"/>
    <w:rsid w:val="00E01576"/>
    <w:rsid w:val="00E02B66"/>
    <w:rsid w:val="00E03A2E"/>
    <w:rsid w:val="00E03B35"/>
    <w:rsid w:val="00E05195"/>
    <w:rsid w:val="00E062AF"/>
    <w:rsid w:val="00E1098D"/>
    <w:rsid w:val="00E14940"/>
    <w:rsid w:val="00E16346"/>
    <w:rsid w:val="00E1685B"/>
    <w:rsid w:val="00E1726E"/>
    <w:rsid w:val="00E2553F"/>
    <w:rsid w:val="00E26481"/>
    <w:rsid w:val="00E26922"/>
    <w:rsid w:val="00E273CA"/>
    <w:rsid w:val="00E30A1D"/>
    <w:rsid w:val="00E30F98"/>
    <w:rsid w:val="00E340D2"/>
    <w:rsid w:val="00E3488D"/>
    <w:rsid w:val="00E36530"/>
    <w:rsid w:val="00E366E4"/>
    <w:rsid w:val="00E4227C"/>
    <w:rsid w:val="00E426A5"/>
    <w:rsid w:val="00E44114"/>
    <w:rsid w:val="00E4488E"/>
    <w:rsid w:val="00E462BE"/>
    <w:rsid w:val="00E463E0"/>
    <w:rsid w:val="00E51FCF"/>
    <w:rsid w:val="00E529C5"/>
    <w:rsid w:val="00E56DE7"/>
    <w:rsid w:val="00E609EA"/>
    <w:rsid w:val="00E62A04"/>
    <w:rsid w:val="00E63080"/>
    <w:rsid w:val="00E63E4B"/>
    <w:rsid w:val="00E65AD0"/>
    <w:rsid w:val="00E66EC8"/>
    <w:rsid w:val="00E70398"/>
    <w:rsid w:val="00E70A60"/>
    <w:rsid w:val="00E71ACB"/>
    <w:rsid w:val="00E72FEE"/>
    <w:rsid w:val="00E75FC0"/>
    <w:rsid w:val="00E76073"/>
    <w:rsid w:val="00E76AB1"/>
    <w:rsid w:val="00E77FDB"/>
    <w:rsid w:val="00E812D8"/>
    <w:rsid w:val="00E81F1B"/>
    <w:rsid w:val="00E85587"/>
    <w:rsid w:val="00E85765"/>
    <w:rsid w:val="00E873C9"/>
    <w:rsid w:val="00E9161E"/>
    <w:rsid w:val="00E92A4A"/>
    <w:rsid w:val="00E944BC"/>
    <w:rsid w:val="00E95F96"/>
    <w:rsid w:val="00E964DA"/>
    <w:rsid w:val="00E9745F"/>
    <w:rsid w:val="00EA29CA"/>
    <w:rsid w:val="00EA639F"/>
    <w:rsid w:val="00EA7936"/>
    <w:rsid w:val="00EA79EB"/>
    <w:rsid w:val="00EB0B4E"/>
    <w:rsid w:val="00EB0CCE"/>
    <w:rsid w:val="00EB11CF"/>
    <w:rsid w:val="00EB28E3"/>
    <w:rsid w:val="00EB3D39"/>
    <w:rsid w:val="00EB4DD6"/>
    <w:rsid w:val="00EB4F95"/>
    <w:rsid w:val="00EB7E12"/>
    <w:rsid w:val="00EC1BC8"/>
    <w:rsid w:val="00EC22AB"/>
    <w:rsid w:val="00EC3E5E"/>
    <w:rsid w:val="00EC648D"/>
    <w:rsid w:val="00ED01A4"/>
    <w:rsid w:val="00ED0A55"/>
    <w:rsid w:val="00ED0ABB"/>
    <w:rsid w:val="00ED1C8E"/>
    <w:rsid w:val="00ED4E16"/>
    <w:rsid w:val="00ED7E79"/>
    <w:rsid w:val="00ED7EF2"/>
    <w:rsid w:val="00EE0F35"/>
    <w:rsid w:val="00EE129C"/>
    <w:rsid w:val="00EE1565"/>
    <w:rsid w:val="00EE3EB0"/>
    <w:rsid w:val="00EE4E40"/>
    <w:rsid w:val="00EE64C0"/>
    <w:rsid w:val="00EE6549"/>
    <w:rsid w:val="00EE7A9A"/>
    <w:rsid w:val="00EF0FE5"/>
    <w:rsid w:val="00EF3FD3"/>
    <w:rsid w:val="00EF521A"/>
    <w:rsid w:val="00F009FA"/>
    <w:rsid w:val="00F023ED"/>
    <w:rsid w:val="00F02F02"/>
    <w:rsid w:val="00F03D3F"/>
    <w:rsid w:val="00F03D69"/>
    <w:rsid w:val="00F0439B"/>
    <w:rsid w:val="00F05A6F"/>
    <w:rsid w:val="00F06EFC"/>
    <w:rsid w:val="00F0788B"/>
    <w:rsid w:val="00F07B75"/>
    <w:rsid w:val="00F1033B"/>
    <w:rsid w:val="00F11C2D"/>
    <w:rsid w:val="00F11DDC"/>
    <w:rsid w:val="00F13D2E"/>
    <w:rsid w:val="00F1445B"/>
    <w:rsid w:val="00F14D46"/>
    <w:rsid w:val="00F1650D"/>
    <w:rsid w:val="00F17718"/>
    <w:rsid w:val="00F22759"/>
    <w:rsid w:val="00F23033"/>
    <w:rsid w:val="00F23D93"/>
    <w:rsid w:val="00F26FAE"/>
    <w:rsid w:val="00F272BB"/>
    <w:rsid w:val="00F27C18"/>
    <w:rsid w:val="00F346C3"/>
    <w:rsid w:val="00F36157"/>
    <w:rsid w:val="00F3741F"/>
    <w:rsid w:val="00F40281"/>
    <w:rsid w:val="00F412E3"/>
    <w:rsid w:val="00F42071"/>
    <w:rsid w:val="00F42097"/>
    <w:rsid w:val="00F429F8"/>
    <w:rsid w:val="00F45E75"/>
    <w:rsid w:val="00F46243"/>
    <w:rsid w:val="00F47105"/>
    <w:rsid w:val="00F51A41"/>
    <w:rsid w:val="00F551AE"/>
    <w:rsid w:val="00F6210C"/>
    <w:rsid w:val="00F64A85"/>
    <w:rsid w:val="00F6799B"/>
    <w:rsid w:val="00F70703"/>
    <w:rsid w:val="00F70E51"/>
    <w:rsid w:val="00F73928"/>
    <w:rsid w:val="00F73DDC"/>
    <w:rsid w:val="00F74A51"/>
    <w:rsid w:val="00F76FD2"/>
    <w:rsid w:val="00F77968"/>
    <w:rsid w:val="00F87196"/>
    <w:rsid w:val="00F873C6"/>
    <w:rsid w:val="00F90AE4"/>
    <w:rsid w:val="00F93392"/>
    <w:rsid w:val="00F93B51"/>
    <w:rsid w:val="00F94554"/>
    <w:rsid w:val="00F9557A"/>
    <w:rsid w:val="00F956E8"/>
    <w:rsid w:val="00F95EC0"/>
    <w:rsid w:val="00F97267"/>
    <w:rsid w:val="00F97B72"/>
    <w:rsid w:val="00FA2154"/>
    <w:rsid w:val="00FA4ED3"/>
    <w:rsid w:val="00FA686E"/>
    <w:rsid w:val="00FA737B"/>
    <w:rsid w:val="00FB07DB"/>
    <w:rsid w:val="00FB3815"/>
    <w:rsid w:val="00FB49D3"/>
    <w:rsid w:val="00FC27BE"/>
    <w:rsid w:val="00FC63DD"/>
    <w:rsid w:val="00FD09CB"/>
    <w:rsid w:val="00FD2C02"/>
    <w:rsid w:val="00FD6EFF"/>
    <w:rsid w:val="00FE32CB"/>
    <w:rsid w:val="00FE6B43"/>
    <w:rsid w:val="00FE72DF"/>
    <w:rsid w:val="00FF117D"/>
    <w:rsid w:val="00FF2A75"/>
    <w:rsid w:val="00FF2A7B"/>
    <w:rsid w:val="00FF3241"/>
    <w:rsid w:val="00FF3400"/>
    <w:rsid w:val="00FF5501"/>
    <w:rsid w:val="00FF5E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4819F"/>
  <w15:chartTrackingRefBased/>
  <w15:docId w15:val="{AB1B66A6-8304-4DB2-8C27-C3DB14BC3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7344"/>
    <w:rPr>
      <w:sz w:val="24"/>
      <w:szCs w:val="24"/>
      <w:lang w:val="es-ES" w:eastAsia="es-ES"/>
    </w:rPr>
  </w:style>
  <w:style w:type="paragraph" w:styleId="Ttulo1">
    <w:name w:val="heading 1"/>
    <w:basedOn w:val="Normal"/>
    <w:next w:val="Normal"/>
    <w:link w:val="Ttulo1Car"/>
    <w:qFormat/>
    <w:pPr>
      <w:keepNext/>
      <w:spacing w:line="360" w:lineRule="auto"/>
      <w:jc w:val="center"/>
      <w:outlineLvl w:val="0"/>
    </w:pPr>
    <w:rPr>
      <w:rFonts w:ascii="Arial" w:hAnsi="Arial" w:cs="Arial"/>
      <w:b/>
      <w:sz w:val="20"/>
      <w:szCs w:val="20"/>
      <w:lang w:val="es-MX"/>
    </w:rPr>
  </w:style>
  <w:style w:type="paragraph" w:styleId="Ttulo3">
    <w:name w:val="heading 3"/>
    <w:basedOn w:val="Normal"/>
    <w:next w:val="Normal"/>
    <w:link w:val="Ttulo3Car"/>
    <w:uiPriority w:val="9"/>
    <w:unhideWhenUsed/>
    <w:qFormat/>
    <w:rsid w:val="008409B1"/>
    <w:pPr>
      <w:keepNext/>
      <w:keepLines/>
      <w:numPr>
        <w:ilvl w:val="2"/>
        <w:numId w:val="37"/>
      </w:numPr>
      <w:spacing w:before="40"/>
      <w:jc w:val="both"/>
      <w:outlineLvl w:val="2"/>
    </w:pPr>
    <w:rPr>
      <w:rFonts w:ascii="Verdana" w:eastAsiaTheme="majorEastAsia" w:hAnsi="Verdana" w:cstheme="majorBidi"/>
      <w:sz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pPr>
      <w:ind w:left="-720"/>
    </w:pPr>
    <w:rPr>
      <w:rFonts w:ascii="Arial" w:hAnsi="Arial" w:cs="Arial"/>
      <w:bCs/>
      <w:sz w:val="20"/>
      <w:szCs w:val="20"/>
      <w:lang w:val="es-MX"/>
    </w:rPr>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semiHidden/>
    <w:rPr>
      <w:rFonts w:ascii="Tahoma" w:hAnsi="Tahoma" w:cs="Tahoma"/>
      <w:sz w:val="16"/>
      <w:szCs w:val="16"/>
    </w:rPr>
  </w:style>
  <w:style w:type="character" w:styleId="Nmerodepgina">
    <w:name w:val="page number"/>
    <w:basedOn w:val="Fuentedeprrafopredeter"/>
  </w:style>
  <w:style w:type="paragraph" w:styleId="Textoindependiente3">
    <w:name w:val="Body Text 3"/>
    <w:basedOn w:val="Normal"/>
    <w:rsid w:val="00087EB8"/>
    <w:pPr>
      <w:spacing w:after="120"/>
    </w:pPr>
    <w:rPr>
      <w:sz w:val="16"/>
      <w:szCs w:val="16"/>
    </w:rPr>
  </w:style>
  <w:style w:type="paragraph" w:styleId="Textoindependiente">
    <w:name w:val="Body Text"/>
    <w:basedOn w:val="Normal"/>
    <w:rsid w:val="00D02BAC"/>
    <w:pPr>
      <w:spacing w:after="120"/>
    </w:pPr>
  </w:style>
  <w:style w:type="paragraph" w:styleId="Sangra3detindependiente">
    <w:name w:val="Body Text Indent 3"/>
    <w:basedOn w:val="Normal"/>
    <w:rsid w:val="00D02BAC"/>
    <w:pPr>
      <w:spacing w:after="120"/>
      <w:ind w:left="283"/>
    </w:pPr>
    <w:rPr>
      <w:sz w:val="16"/>
      <w:szCs w:val="16"/>
    </w:rPr>
  </w:style>
  <w:style w:type="paragraph" w:styleId="Sangra2detindependiente">
    <w:name w:val="Body Text Indent 2"/>
    <w:basedOn w:val="Normal"/>
    <w:rsid w:val="00D02BAC"/>
    <w:pPr>
      <w:spacing w:after="120" w:line="480" w:lineRule="auto"/>
      <w:ind w:left="283"/>
    </w:pPr>
  </w:style>
  <w:style w:type="table" w:styleId="Tablaconcuadrcula">
    <w:name w:val="Table Grid"/>
    <w:basedOn w:val="Tablanormal"/>
    <w:uiPriority w:val="39"/>
    <w:rsid w:val="00D02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D02BAC"/>
    <w:rPr>
      <w:sz w:val="16"/>
      <w:szCs w:val="16"/>
    </w:rPr>
  </w:style>
  <w:style w:type="paragraph" w:styleId="Textocomentario">
    <w:name w:val="annotation text"/>
    <w:basedOn w:val="Normal"/>
    <w:semiHidden/>
    <w:rsid w:val="00D02BAC"/>
    <w:rPr>
      <w:sz w:val="20"/>
      <w:szCs w:val="20"/>
    </w:rPr>
  </w:style>
  <w:style w:type="paragraph" w:styleId="Asuntodelcomentario">
    <w:name w:val="annotation subject"/>
    <w:basedOn w:val="Textocomentario"/>
    <w:next w:val="Textocomentario"/>
    <w:semiHidden/>
    <w:rsid w:val="00E16346"/>
    <w:rPr>
      <w:b/>
      <w:bCs/>
    </w:rPr>
  </w:style>
  <w:style w:type="paragraph" w:styleId="Prrafodelista">
    <w:name w:val="List Paragraph"/>
    <w:aliases w:val="Segundo nivel de viñetas"/>
    <w:basedOn w:val="Normal"/>
    <w:link w:val="PrrafodelistaCar"/>
    <w:uiPriority w:val="34"/>
    <w:qFormat/>
    <w:rsid w:val="000C7687"/>
    <w:pPr>
      <w:ind w:left="708"/>
    </w:pPr>
  </w:style>
  <w:style w:type="character" w:styleId="Fuerte">
    <w:name w:val="Strong"/>
    <w:uiPriority w:val="22"/>
    <w:qFormat/>
    <w:rsid w:val="003B2B6A"/>
    <w:rPr>
      <w:b/>
      <w:bCs/>
    </w:rPr>
  </w:style>
  <w:style w:type="paragraph" w:styleId="NormalWeb">
    <w:name w:val="Normal (Web)"/>
    <w:basedOn w:val="Normal"/>
    <w:uiPriority w:val="99"/>
    <w:unhideWhenUsed/>
    <w:rsid w:val="000B18C5"/>
    <w:pPr>
      <w:spacing w:before="100" w:beforeAutospacing="1" w:after="100" w:afterAutospacing="1"/>
    </w:pPr>
    <w:rPr>
      <w:lang w:val="es-CO" w:eastAsia="es-CO"/>
    </w:rPr>
  </w:style>
  <w:style w:type="paragraph" w:customStyle="1" w:styleId="Default">
    <w:name w:val="Default"/>
    <w:rsid w:val="00FF2A7B"/>
    <w:pPr>
      <w:autoSpaceDE w:val="0"/>
      <w:autoSpaceDN w:val="0"/>
      <w:adjustRightInd w:val="0"/>
    </w:pPr>
    <w:rPr>
      <w:rFonts w:ascii="Arial" w:hAnsi="Arial" w:cs="Arial"/>
      <w:color w:val="000000"/>
      <w:sz w:val="24"/>
      <w:szCs w:val="24"/>
    </w:rPr>
  </w:style>
  <w:style w:type="table" w:customStyle="1" w:styleId="Tablanormal11">
    <w:name w:val="Tabla normal 11"/>
    <w:basedOn w:val="Tablanormal"/>
    <w:uiPriority w:val="41"/>
    <w:rsid w:val="00752A49"/>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Hipervnculo">
    <w:name w:val="Hyperlink"/>
    <w:uiPriority w:val="99"/>
    <w:unhideWhenUsed/>
    <w:rsid w:val="00C65B9D"/>
    <w:rPr>
      <w:color w:val="0000FF"/>
      <w:u w:val="single"/>
    </w:rPr>
  </w:style>
  <w:style w:type="character" w:customStyle="1" w:styleId="PiedepginaCar">
    <w:name w:val="Pie de página Car"/>
    <w:link w:val="Piedepgina"/>
    <w:uiPriority w:val="99"/>
    <w:rsid w:val="00C83F57"/>
    <w:rPr>
      <w:sz w:val="24"/>
      <w:szCs w:val="24"/>
      <w:lang w:val="es-ES" w:eastAsia="es-ES"/>
    </w:rPr>
  </w:style>
  <w:style w:type="character" w:customStyle="1" w:styleId="Ttulo3Car">
    <w:name w:val="Título 3 Car"/>
    <w:basedOn w:val="Fuentedeprrafopredeter"/>
    <w:link w:val="Ttulo3"/>
    <w:uiPriority w:val="9"/>
    <w:rsid w:val="008409B1"/>
    <w:rPr>
      <w:rFonts w:ascii="Verdana" w:eastAsiaTheme="majorEastAsia" w:hAnsi="Verdana" w:cstheme="majorBidi"/>
      <w:sz w:val="22"/>
      <w:szCs w:val="24"/>
      <w:lang w:eastAsia="en-US"/>
    </w:rPr>
  </w:style>
  <w:style w:type="paragraph" w:styleId="Revisin">
    <w:name w:val="Revision"/>
    <w:hidden/>
    <w:uiPriority w:val="99"/>
    <w:semiHidden/>
    <w:rsid w:val="00DC4414"/>
    <w:rPr>
      <w:sz w:val="24"/>
      <w:szCs w:val="24"/>
      <w:lang w:val="es-ES" w:eastAsia="es-ES"/>
    </w:rPr>
  </w:style>
  <w:style w:type="character" w:customStyle="1" w:styleId="Ttulo1Car">
    <w:name w:val="Título 1 Car"/>
    <w:basedOn w:val="Fuentedeprrafopredeter"/>
    <w:link w:val="Ttulo1"/>
    <w:rsid w:val="00DA4C9A"/>
    <w:rPr>
      <w:rFonts w:ascii="Arial" w:hAnsi="Arial" w:cs="Arial"/>
      <w:b/>
      <w:lang w:val="es-MX" w:eastAsia="es-ES"/>
    </w:rPr>
  </w:style>
  <w:style w:type="character" w:customStyle="1" w:styleId="PrrafodelistaCar">
    <w:name w:val="Párrafo de lista Car"/>
    <w:aliases w:val="Segundo nivel de viñetas Car"/>
    <w:link w:val="Prrafodelista"/>
    <w:uiPriority w:val="34"/>
    <w:rsid w:val="00240D3D"/>
    <w:rPr>
      <w:sz w:val="24"/>
      <w:szCs w:val="24"/>
      <w:lang w:val="es-ES" w:eastAsia="es-ES"/>
    </w:rPr>
  </w:style>
  <w:style w:type="paragraph" w:customStyle="1" w:styleId="TableParagraph">
    <w:name w:val="Table Paragraph"/>
    <w:basedOn w:val="Normal"/>
    <w:uiPriority w:val="1"/>
    <w:qFormat/>
    <w:rsid w:val="00C7323A"/>
    <w:pPr>
      <w:widowControl w:val="0"/>
    </w:pPr>
    <w:rPr>
      <w:rFonts w:ascii="Arial" w:eastAsia="Arial" w:hAnsi="Arial" w:cs="Arial"/>
      <w:sz w:val="22"/>
      <w:szCs w:val="22"/>
      <w:lang w:val="es-CO" w:eastAsia="en-US"/>
    </w:rPr>
  </w:style>
  <w:style w:type="table" w:customStyle="1" w:styleId="TableNormal">
    <w:name w:val="Table Normal"/>
    <w:uiPriority w:val="2"/>
    <w:semiHidden/>
    <w:unhideWhenUsed/>
    <w:qFormat/>
    <w:rsid w:val="00892A8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31463">
      <w:bodyDiv w:val="1"/>
      <w:marLeft w:val="0"/>
      <w:marRight w:val="0"/>
      <w:marTop w:val="0"/>
      <w:marBottom w:val="0"/>
      <w:divBdr>
        <w:top w:val="none" w:sz="0" w:space="0" w:color="auto"/>
        <w:left w:val="none" w:sz="0" w:space="0" w:color="auto"/>
        <w:bottom w:val="none" w:sz="0" w:space="0" w:color="auto"/>
        <w:right w:val="none" w:sz="0" w:space="0" w:color="auto"/>
      </w:divBdr>
    </w:div>
    <w:div w:id="142549673">
      <w:bodyDiv w:val="1"/>
      <w:marLeft w:val="0"/>
      <w:marRight w:val="0"/>
      <w:marTop w:val="0"/>
      <w:marBottom w:val="0"/>
      <w:divBdr>
        <w:top w:val="none" w:sz="0" w:space="0" w:color="auto"/>
        <w:left w:val="none" w:sz="0" w:space="0" w:color="auto"/>
        <w:bottom w:val="none" w:sz="0" w:space="0" w:color="auto"/>
        <w:right w:val="none" w:sz="0" w:space="0" w:color="auto"/>
      </w:divBdr>
    </w:div>
    <w:div w:id="287854414">
      <w:bodyDiv w:val="1"/>
      <w:marLeft w:val="0"/>
      <w:marRight w:val="0"/>
      <w:marTop w:val="0"/>
      <w:marBottom w:val="0"/>
      <w:divBdr>
        <w:top w:val="none" w:sz="0" w:space="0" w:color="auto"/>
        <w:left w:val="none" w:sz="0" w:space="0" w:color="auto"/>
        <w:bottom w:val="none" w:sz="0" w:space="0" w:color="auto"/>
        <w:right w:val="none" w:sz="0" w:space="0" w:color="auto"/>
      </w:divBdr>
    </w:div>
    <w:div w:id="385908008">
      <w:bodyDiv w:val="1"/>
      <w:marLeft w:val="0"/>
      <w:marRight w:val="0"/>
      <w:marTop w:val="0"/>
      <w:marBottom w:val="0"/>
      <w:divBdr>
        <w:top w:val="none" w:sz="0" w:space="0" w:color="auto"/>
        <w:left w:val="none" w:sz="0" w:space="0" w:color="auto"/>
        <w:bottom w:val="none" w:sz="0" w:space="0" w:color="auto"/>
        <w:right w:val="none" w:sz="0" w:space="0" w:color="auto"/>
      </w:divBdr>
    </w:div>
    <w:div w:id="432089006">
      <w:bodyDiv w:val="1"/>
      <w:marLeft w:val="0"/>
      <w:marRight w:val="0"/>
      <w:marTop w:val="0"/>
      <w:marBottom w:val="0"/>
      <w:divBdr>
        <w:top w:val="none" w:sz="0" w:space="0" w:color="auto"/>
        <w:left w:val="none" w:sz="0" w:space="0" w:color="auto"/>
        <w:bottom w:val="none" w:sz="0" w:space="0" w:color="auto"/>
        <w:right w:val="none" w:sz="0" w:space="0" w:color="auto"/>
      </w:divBdr>
    </w:div>
    <w:div w:id="473109804">
      <w:bodyDiv w:val="1"/>
      <w:marLeft w:val="0"/>
      <w:marRight w:val="0"/>
      <w:marTop w:val="0"/>
      <w:marBottom w:val="0"/>
      <w:divBdr>
        <w:top w:val="none" w:sz="0" w:space="0" w:color="auto"/>
        <w:left w:val="none" w:sz="0" w:space="0" w:color="auto"/>
        <w:bottom w:val="none" w:sz="0" w:space="0" w:color="auto"/>
        <w:right w:val="none" w:sz="0" w:space="0" w:color="auto"/>
      </w:divBdr>
    </w:div>
    <w:div w:id="509103821">
      <w:bodyDiv w:val="1"/>
      <w:marLeft w:val="0"/>
      <w:marRight w:val="0"/>
      <w:marTop w:val="0"/>
      <w:marBottom w:val="0"/>
      <w:divBdr>
        <w:top w:val="none" w:sz="0" w:space="0" w:color="auto"/>
        <w:left w:val="none" w:sz="0" w:space="0" w:color="auto"/>
        <w:bottom w:val="none" w:sz="0" w:space="0" w:color="auto"/>
        <w:right w:val="none" w:sz="0" w:space="0" w:color="auto"/>
      </w:divBdr>
    </w:div>
    <w:div w:id="761295392">
      <w:bodyDiv w:val="1"/>
      <w:marLeft w:val="0"/>
      <w:marRight w:val="0"/>
      <w:marTop w:val="0"/>
      <w:marBottom w:val="0"/>
      <w:divBdr>
        <w:top w:val="none" w:sz="0" w:space="0" w:color="auto"/>
        <w:left w:val="none" w:sz="0" w:space="0" w:color="auto"/>
        <w:bottom w:val="none" w:sz="0" w:space="0" w:color="auto"/>
        <w:right w:val="none" w:sz="0" w:space="0" w:color="auto"/>
      </w:divBdr>
    </w:div>
    <w:div w:id="786895843">
      <w:bodyDiv w:val="1"/>
      <w:marLeft w:val="0"/>
      <w:marRight w:val="0"/>
      <w:marTop w:val="0"/>
      <w:marBottom w:val="0"/>
      <w:divBdr>
        <w:top w:val="none" w:sz="0" w:space="0" w:color="auto"/>
        <w:left w:val="none" w:sz="0" w:space="0" w:color="auto"/>
        <w:bottom w:val="none" w:sz="0" w:space="0" w:color="auto"/>
        <w:right w:val="none" w:sz="0" w:space="0" w:color="auto"/>
      </w:divBdr>
    </w:div>
    <w:div w:id="850727618">
      <w:bodyDiv w:val="1"/>
      <w:marLeft w:val="0"/>
      <w:marRight w:val="0"/>
      <w:marTop w:val="0"/>
      <w:marBottom w:val="0"/>
      <w:divBdr>
        <w:top w:val="none" w:sz="0" w:space="0" w:color="auto"/>
        <w:left w:val="none" w:sz="0" w:space="0" w:color="auto"/>
        <w:bottom w:val="none" w:sz="0" w:space="0" w:color="auto"/>
        <w:right w:val="none" w:sz="0" w:space="0" w:color="auto"/>
      </w:divBdr>
    </w:div>
    <w:div w:id="897277485">
      <w:bodyDiv w:val="1"/>
      <w:marLeft w:val="0"/>
      <w:marRight w:val="0"/>
      <w:marTop w:val="0"/>
      <w:marBottom w:val="0"/>
      <w:divBdr>
        <w:top w:val="none" w:sz="0" w:space="0" w:color="auto"/>
        <w:left w:val="none" w:sz="0" w:space="0" w:color="auto"/>
        <w:bottom w:val="none" w:sz="0" w:space="0" w:color="auto"/>
        <w:right w:val="none" w:sz="0" w:space="0" w:color="auto"/>
      </w:divBdr>
    </w:div>
    <w:div w:id="908685656">
      <w:bodyDiv w:val="1"/>
      <w:marLeft w:val="0"/>
      <w:marRight w:val="0"/>
      <w:marTop w:val="0"/>
      <w:marBottom w:val="0"/>
      <w:divBdr>
        <w:top w:val="none" w:sz="0" w:space="0" w:color="auto"/>
        <w:left w:val="none" w:sz="0" w:space="0" w:color="auto"/>
        <w:bottom w:val="none" w:sz="0" w:space="0" w:color="auto"/>
        <w:right w:val="none" w:sz="0" w:space="0" w:color="auto"/>
      </w:divBdr>
    </w:div>
    <w:div w:id="962735095">
      <w:bodyDiv w:val="1"/>
      <w:marLeft w:val="0"/>
      <w:marRight w:val="0"/>
      <w:marTop w:val="0"/>
      <w:marBottom w:val="0"/>
      <w:divBdr>
        <w:top w:val="none" w:sz="0" w:space="0" w:color="auto"/>
        <w:left w:val="none" w:sz="0" w:space="0" w:color="auto"/>
        <w:bottom w:val="none" w:sz="0" w:space="0" w:color="auto"/>
        <w:right w:val="none" w:sz="0" w:space="0" w:color="auto"/>
      </w:divBdr>
      <w:divsChild>
        <w:div w:id="71776628">
          <w:marLeft w:val="547"/>
          <w:marRight w:val="0"/>
          <w:marTop w:val="0"/>
          <w:marBottom w:val="0"/>
          <w:divBdr>
            <w:top w:val="none" w:sz="0" w:space="0" w:color="auto"/>
            <w:left w:val="none" w:sz="0" w:space="0" w:color="auto"/>
            <w:bottom w:val="none" w:sz="0" w:space="0" w:color="auto"/>
            <w:right w:val="none" w:sz="0" w:space="0" w:color="auto"/>
          </w:divBdr>
        </w:div>
      </w:divsChild>
    </w:div>
    <w:div w:id="971444952">
      <w:bodyDiv w:val="1"/>
      <w:marLeft w:val="0"/>
      <w:marRight w:val="0"/>
      <w:marTop w:val="0"/>
      <w:marBottom w:val="0"/>
      <w:divBdr>
        <w:top w:val="none" w:sz="0" w:space="0" w:color="auto"/>
        <w:left w:val="none" w:sz="0" w:space="0" w:color="auto"/>
        <w:bottom w:val="none" w:sz="0" w:space="0" w:color="auto"/>
        <w:right w:val="none" w:sz="0" w:space="0" w:color="auto"/>
      </w:divBdr>
    </w:div>
    <w:div w:id="1031032686">
      <w:bodyDiv w:val="1"/>
      <w:marLeft w:val="0"/>
      <w:marRight w:val="0"/>
      <w:marTop w:val="0"/>
      <w:marBottom w:val="0"/>
      <w:divBdr>
        <w:top w:val="none" w:sz="0" w:space="0" w:color="auto"/>
        <w:left w:val="none" w:sz="0" w:space="0" w:color="auto"/>
        <w:bottom w:val="none" w:sz="0" w:space="0" w:color="auto"/>
        <w:right w:val="none" w:sz="0" w:space="0" w:color="auto"/>
      </w:divBdr>
    </w:div>
    <w:div w:id="1107122609">
      <w:bodyDiv w:val="1"/>
      <w:marLeft w:val="0"/>
      <w:marRight w:val="0"/>
      <w:marTop w:val="0"/>
      <w:marBottom w:val="0"/>
      <w:divBdr>
        <w:top w:val="none" w:sz="0" w:space="0" w:color="auto"/>
        <w:left w:val="none" w:sz="0" w:space="0" w:color="auto"/>
        <w:bottom w:val="none" w:sz="0" w:space="0" w:color="auto"/>
        <w:right w:val="none" w:sz="0" w:space="0" w:color="auto"/>
      </w:divBdr>
      <w:divsChild>
        <w:div w:id="746078700">
          <w:marLeft w:val="547"/>
          <w:marRight w:val="0"/>
          <w:marTop w:val="0"/>
          <w:marBottom w:val="0"/>
          <w:divBdr>
            <w:top w:val="none" w:sz="0" w:space="0" w:color="auto"/>
            <w:left w:val="none" w:sz="0" w:space="0" w:color="auto"/>
            <w:bottom w:val="none" w:sz="0" w:space="0" w:color="auto"/>
            <w:right w:val="none" w:sz="0" w:space="0" w:color="auto"/>
          </w:divBdr>
        </w:div>
        <w:div w:id="792938779">
          <w:marLeft w:val="547"/>
          <w:marRight w:val="0"/>
          <w:marTop w:val="0"/>
          <w:marBottom w:val="0"/>
          <w:divBdr>
            <w:top w:val="none" w:sz="0" w:space="0" w:color="auto"/>
            <w:left w:val="none" w:sz="0" w:space="0" w:color="auto"/>
            <w:bottom w:val="none" w:sz="0" w:space="0" w:color="auto"/>
            <w:right w:val="none" w:sz="0" w:space="0" w:color="auto"/>
          </w:divBdr>
        </w:div>
        <w:div w:id="1659646367">
          <w:marLeft w:val="547"/>
          <w:marRight w:val="0"/>
          <w:marTop w:val="0"/>
          <w:marBottom w:val="0"/>
          <w:divBdr>
            <w:top w:val="none" w:sz="0" w:space="0" w:color="auto"/>
            <w:left w:val="none" w:sz="0" w:space="0" w:color="auto"/>
            <w:bottom w:val="none" w:sz="0" w:space="0" w:color="auto"/>
            <w:right w:val="none" w:sz="0" w:space="0" w:color="auto"/>
          </w:divBdr>
        </w:div>
      </w:divsChild>
    </w:div>
    <w:div w:id="1174566910">
      <w:bodyDiv w:val="1"/>
      <w:marLeft w:val="0"/>
      <w:marRight w:val="0"/>
      <w:marTop w:val="0"/>
      <w:marBottom w:val="0"/>
      <w:divBdr>
        <w:top w:val="none" w:sz="0" w:space="0" w:color="auto"/>
        <w:left w:val="none" w:sz="0" w:space="0" w:color="auto"/>
        <w:bottom w:val="none" w:sz="0" w:space="0" w:color="auto"/>
        <w:right w:val="none" w:sz="0" w:space="0" w:color="auto"/>
      </w:divBdr>
    </w:div>
    <w:div w:id="1176573532">
      <w:bodyDiv w:val="1"/>
      <w:marLeft w:val="0"/>
      <w:marRight w:val="0"/>
      <w:marTop w:val="0"/>
      <w:marBottom w:val="0"/>
      <w:divBdr>
        <w:top w:val="none" w:sz="0" w:space="0" w:color="auto"/>
        <w:left w:val="none" w:sz="0" w:space="0" w:color="auto"/>
        <w:bottom w:val="none" w:sz="0" w:space="0" w:color="auto"/>
        <w:right w:val="none" w:sz="0" w:space="0" w:color="auto"/>
      </w:divBdr>
    </w:div>
    <w:div w:id="1273584703">
      <w:bodyDiv w:val="1"/>
      <w:marLeft w:val="0"/>
      <w:marRight w:val="0"/>
      <w:marTop w:val="0"/>
      <w:marBottom w:val="0"/>
      <w:divBdr>
        <w:top w:val="none" w:sz="0" w:space="0" w:color="auto"/>
        <w:left w:val="none" w:sz="0" w:space="0" w:color="auto"/>
        <w:bottom w:val="none" w:sz="0" w:space="0" w:color="auto"/>
        <w:right w:val="none" w:sz="0" w:space="0" w:color="auto"/>
      </w:divBdr>
      <w:divsChild>
        <w:div w:id="288056035">
          <w:marLeft w:val="547"/>
          <w:marRight w:val="0"/>
          <w:marTop w:val="0"/>
          <w:marBottom w:val="0"/>
          <w:divBdr>
            <w:top w:val="none" w:sz="0" w:space="0" w:color="auto"/>
            <w:left w:val="none" w:sz="0" w:space="0" w:color="auto"/>
            <w:bottom w:val="none" w:sz="0" w:space="0" w:color="auto"/>
            <w:right w:val="none" w:sz="0" w:space="0" w:color="auto"/>
          </w:divBdr>
        </w:div>
        <w:div w:id="339544576">
          <w:marLeft w:val="547"/>
          <w:marRight w:val="0"/>
          <w:marTop w:val="0"/>
          <w:marBottom w:val="0"/>
          <w:divBdr>
            <w:top w:val="none" w:sz="0" w:space="0" w:color="auto"/>
            <w:left w:val="none" w:sz="0" w:space="0" w:color="auto"/>
            <w:bottom w:val="none" w:sz="0" w:space="0" w:color="auto"/>
            <w:right w:val="none" w:sz="0" w:space="0" w:color="auto"/>
          </w:divBdr>
        </w:div>
        <w:div w:id="930238862">
          <w:marLeft w:val="547"/>
          <w:marRight w:val="0"/>
          <w:marTop w:val="0"/>
          <w:marBottom w:val="0"/>
          <w:divBdr>
            <w:top w:val="none" w:sz="0" w:space="0" w:color="auto"/>
            <w:left w:val="none" w:sz="0" w:space="0" w:color="auto"/>
            <w:bottom w:val="none" w:sz="0" w:space="0" w:color="auto"/>
            <w:right w:val="none" w:sz="0" w:space="0" w:color="auto"/>
          </w:divBdr>
        </w:div>
        <w:div w:id="1261139506">
          <w:marLeft w:val="547"/>
          <w:marRight w:val="0"/>
          <w:marTop w:val="0"/>
          <w:marBottom w:val="0"/>
          <w:divBdr>
            <w:top w:val="none" w:sz="0" w:space="0" w:color="auto"/>
            <w:left w:val="none" w:sz="0" w:space="0" w:color="auto"/>
            <w:bottom w:val="none" w:sz="0" w:space="0" w:color="auto"/>
            <w:right w:val="none" w:sz="0" w:space="0" w:color="auto"/>
          </w:divBdr>
        </w:div>
        <w:div w:id="1616786821">
          <w:marLeft w:val="547"/>
          <w:marRight w:val="0"/>
          <w:marTop w:val="0"/>
          <w:marBottom w:val="0"/>
          <w:divBdr>
            <w:top w:val="none" w:sz="0" w:space="0" w:color="auto"/>
            <w:left w:val="none" w:sz="0" w:space="0" w:color="auto"/>
            <w:bottom w:val="none" w:sz="0" w:space="0" w:color="auto"/>
            <w:right w:val="none" w:sz="0" w:space="0" w:color="auto"/>
          </w:divBdr>
        </w:div>
        <w:div w:id="1726905975">
          <w:marLeft w:val="547"/>
          <w:marRight w:val="0"/>
          <w:marTop w:val="0"/>
          <w:marBottom w:val="0"/>
          <w:divBdr>
            <w:top w:val="none" w:sz="0" w:space="0" w:color="auto"/>
            <w:left w:val="none" w:sz="0" w:space="0" w:color="auto"/>
            <w:bottom w:val="none" w:sz="0" w:space="0" w:color="auto"/>
            <w:right w:val="none" w:sz="0" w:space="0" w:color="auto"/>
          </w:divBdr>
        </w:div>
        <w:div w:id="2135098460">
          <w:marLeft w:val="547"/>
          <w:marRight w:val="0"/>
          <w:marTop w:val="0"/>
          <w:marBottom w:val="0"/>
          <w:divBdr>
            <w:top w:val="none" w:sz="0" w:space="0" w:color="auto"/>
            <w:left w:val="none" w:sz="0" w:space="0" w:color="auto"/>
            <w:bottom w:val="none" w:sz="0" w:space="0" w:color="auto"/>
            <w:right w:val="none" w:sz="0" w:space="0" w:color="auto"/>
          </w:divBdr>
        </w:div>
      </w:divsChild>
    </w:div>
    <w:div w:id="1339313728">
      <w:bodyDiv w:val="1"/>
      <w:marLeft w:val="0"/>
      <w:marRight w:val="0"/>
      <w:marTop w:val="0"/>
      <w:marBottom w:val="0"/>
      <w:divBdr>
        <w:top w:val="none" w:sz="0" w:space="0" w:color="auto"/>
        <w:left w:val="none" w:sz="0" w:space="0" w:color="auto"/>
        <w:bottom w:val="none" w:sz="0" w:space="0" w:color="auto"/>
        <w:right w:val="none" w:sz="0" w:space="0" w:color="auto"/>
      </w:divBdr>
    </w:div>
    <w:div w:id="1428581052">
      <w:bodyDiv w:val="1"/>
      <w:marLeft w:val="0"/>
      <w:marRight w:val="0"/>
      <w:marTop w:val="0"/>
      <w:marBottom w:val="0"/>
      <w:divBdr>
        <w:top w:val="none" w:sz="0" w:space="0" w:color="auto"/>
        <w:left w:val="none" w:sz="0" w:space="0" w:color="auto"/>
        <w:bottom w:val="none" w:sz="0" w:space="0" w:color="auto"/>
        <w:right w:val="none" w:sz="0" w:space="0" w:color="auto"/>
      </w:divBdr>
      <w:divsChild>
        <w:div w:id="328488484">
          <w:marLeft w:val="547"/>
          <w:marRight w:val="0"/>
          <w:marTop w:val="0"/>
          <w:marBottom w:val="0"/>
          <w:divBdr>
            <w:top w:val="none" w:sz="0" w:space="0" w:color="auto"/>
            <w:left w:val="none" w:sz="0" w:space="0" w:color="auto"/>
            <w:bottom w:val="none" w:sz="0" w:space="0" w:color="auto"/>
            <w:right w:val="none" w:sz="0" w:space="0" w:color="auto"/>
          </w:divBdr>
        </w:div>
      </w:divsChild>
    </w:div>
    <w:div w:id="1452244055">
      <w:bodyDiv w:val="1"/>
      <w:marLeft w:val="0"/>
      <w:marRight w:val="0"/>
      <w:marTop w:val="0"/>
      <w:marBottom w:val="0"/>
      <w:divBdr>
        <w:top w:val="none" w:sz="0" w:space="0" w:color="auto"/>
        <w:left w:val="none" w:sz="0" w:space="0" w:color="auto"/>
        <w:bottom w:val="none" w:sz="0" w:space="0" w:color="auto"/>
        <w:right w:val="none" w:sz="0" w:space="0" w:color="auto"/>
      </w:divBdr>
    </w:div>
    <w:div w:id="1476798669">
      <w:bodyDiv w:val="1"/>
      <w:marLeft w:val="0"/>
      <w:marRight w:val="0"/>
      <w:marTop w:val="0"/>
      <w:marBottom w:val="0"/>
      <w:divBdr>
        <w:top w:val="none" w:sz="0" w:space="0" w:color="auto"/>
        <w:left w:val="none" w:sz="0" w:space="0" w:color="auto"/>
        <w:bottom w:val="none" w:sz="0" w:space="0" w:color="auto"/>
        <w:right w:val="none" w:sz="0" w:space="0" w:color="auto"/>
      </w:divBdr>
    </w:div>
    <w:div w:id="1606956802">
      <w:bodyDiv w:val="1"/>
      <w:marLeft w:val="0"/>
      <w:marRight w:val="0"/>
      <w:marTop w:val="0"/>
      <w:marBottom w:val="0"/>
      <w:divBdr>
        <w:top w:val="none" w:sz="0" w:space="0" w:color="auto"/>
        <w:left w:val="none" w:sz="0" w:space="0" w:color="auto"/>
        <w:bottom w:val="none" w:sz="0" w:space="0" w:color="auto"/>
        <w:right w:val="none" w:sz="0" w:space="0" w:color="auto"/>
      </w:divBdr>
    </w:div>
    <w:div w:id="1670594227">
      <w:bodyDiv w:val="1"/>
      <w:marLeft w:val="0"/>
      <w:marRight w:val="0"/>
      <w:marTop w:val="0"/>
      <w:marBottom w:val="0"/>
      <w:divBdr>
        <w:top w:val="none" w:sz="0" w:space="0" w:color="auto"/>
        <w:left w:val="none" w:sz="0" w:space="0" w:color="auto"/>
        <w:bottom w:val="none" w:sz="0" w:space="0" w:color="auto"/>
        <w:right w:val="none" w:sz="0" w:space="0" w:color="auto"/>
      </w:divBdr>
    </w:div>
    <w:div w:id="1762484358">
      <w:bodyDiv w:val="1"/>
      <w:marLeft w:val="0"/>
      <w:marRight w:val="0"/>
      <w:marTop w:val="0"/>
      <w:marBottom w:val="0"/>
      <w:divBdr>
        <w:top w:val="none" w:sz="0" w:space="0" w:color="auto"/>
        <w:left w:val="none" w:sz="0" w:space="0" w:color="auto"/>
        <w:bottom w:val="none" w:sz="0" w:space="0" w:color="auto"/>
        <w:right w:val="none" w:sz="0" w:space="0" w:color="auto"/>
      </w:divBdr>
    </w:div>
    <w:div w:id="1776752024">
      <w:bodyDiv w:val="1"/>
      <w:marLeft w:val="0"/>
      <w:marRight w:val="0"/>
      <w:marTop w:val="0"/>
      <w:marBottom w:val="0"/>
      <w:divBdr>
        <w:top w:val="none" w:sz="0" w:space="0" w:color="auto"/>
        <w:left w:val="none" w:sz="0" w:space="0" w:color="auto"/>
        <w:bottom w:val="none" w:sz="0" w:space="0" w:color="auto"/>
        <w:right w:val="none" w:sz="0" w:space="0" w:color="auto"/>
      </w:divBdr>
    </w:div>
    <w:div w:id="1807308185">
      <w:bodyDiv w:val="1"/>
      <w:marLeft w:val="0"/>
      <w:marRight w:val="0"/>
      <w:marTop w:val="0"/>
      <w:marBottom w:val="0"/>
      <w:divBdr>
        <w:top w:val="none" w:sz="0" w:space="0" w:color="auto"/>
        <w:left w:val="none" w:sz="0" w:space="0" w:color="auto"/>
        <w:bottom w:val="none" w:sz="0" w:space="0" w:color="auto"/>
        <w:right w:val="none" w:sz="0" w:space="0" w:color="auto"/>
      </w:divBdr>
    </w:div>
    <w:div w:id="1842356711">
      <w:bodyDiv w:val="1"/>
      <w:marLeft w:val="0"/>
      <w:marRight w:val="0"/>
      <w:marTop w:val="0"/>
      <w:marBottom w:val="0"/>
      <w:divBdr>
        <w:top w:val="none" w:sz="0" w:space="0" w:color="auto"/>
        <w:left w:val="none" w:sz="0" w:space="0" w:color="auto"/>
        <w:bottom w:val="none" w:sz="0" w:space="0" w:color="auto"/>
        <w:right w:val="none" w:sz="0" w:space="0" w:color="auto"/>
      </w:divBdr>
    </w:div>
    <w:div w:id="1972862478">
      <w:bodyDiv w:val="1"/>
      <w:marLeft w:val="0"/>
      <w:marRight w:val="0"/>
      <w:marTop w:val="0"/>
      <w:marBottom w:val="0"/>
      <w:divBdr>
        <w:top w:val="none" w:sz="0" w:space="0" w:color="auto"/>
        <w:left w:val="none" w:sz="0" w:space="0" w:color="auto"/>
        <w:bottom w:val="none" w:sz="0" w:space="0" w:color="auto"/>
        <w:right w:val="none" w:sz="0" w:space="0" w:color="auto"/>
      </w:divBdr>
    </w:div>
    <w:div w:id="2014408469">
      <w:bodyDiv w:val="1"/>
      <w:marLeft w:val="0"/>
      <w:marRight w:val="0"/>
      <w:marTop w:val="0"/>
      <w:marBottom w:val="0"/>
      <w:divBdr>
        <w:top w:val="none" w:sz="0" w:space="0" w:color="auto"/>
        <w:left w:val="none" w:sz="0" w:space="0" w:color="auto"/>
        <w:bottom w:val="none" w:sz="0" w:space="0" w:color="auto"/>
        <w:right w:val="none" w:sz="0" w:space="0" w:color="auto"/>
      </w:divBdr>
    </w:div>
    <w:div w:id="2070106165">
      <w:bodyDiv w:val="1"/>
      <w:marLeft w:val="0"/>
      <w:marRight w:val="0"/>
      <w:marTop w:val="0"/>
      <w:marBottom w:val="0"/>
      <w:divBdr>
        <w:top w:val="none" w:sz="0" w:space="0" w:color="auto"/>
        <w:left w:val="none" w:sz="0" w:space="0" w:color="auto"/>
        <w:bottom w:val="none" w:sz="0" w:space="0" w:color="auto"/>
        <w:right w:val="none" w:sz="0" w:space="0" w:color="auto"/>
      </w:divBdr>
    </w:div>
    <w:div w:id="2079552733">
      <w:bodyDiv w:val="1"/>
      <w:marLeft w:val="0"/>
      <w:marRight w:val="0"/>
      <w:marTop w:val="0"/>
      <w:marBottom w:val="0"/>
      <w:divBdr>
        <w:top w:val="none" w:sz="0" w:space="0" w:color="auto"/>
        <w:left w:val="none" w:sz="0" w:space="0" w:color="auto"/>
        <w:bottom w:val="none" w:sz="0" w:space="0" w:color="auto"/>
        <w:right w:val="none" w:sz="0" w:space="0" w:color="auto"/>
      </w:divBdr>
    </w:div>
    <w:div w:id="213479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rocesos_SGI xmlns="0948c079-19c9-4a36-bb7d-d65ca794eba7">Procesos de Apoyo - Gestión de Infraestructura y Tecnologías de Información</Procesos_SGI>
    <Fecha_Actualizacion xmlns="0948c079-19c9-4a36-bb7d-d65ca794eba7">2021-12-23T05:00:00+00:00</Fecha_Actualizacion>
    <Dependencia_Nivel_Superior xmlns="0948c079-19c9-4a36-bb7d-d65ca794eba7">Despacho Superintendente de Sociedades</Dependencia_Nivel_Superior>
    <Grupos_de_Proceso xmlns="0948c079-19c9-4a36-bb7d-d65ca794eba7">Procesos de Apoyo</Grupos_de_Proceso>
    <_dlc_DocId xmlns="0948c079-19c9-4a36-bb7d-d65ca794eba7">SSDOCID-1136287043-5897</_dlc_DocId>
    <_dlc_DocIdUrl xmlns="0948c079-19c9-4a36-bb7d-d65ca794eba7">
      <Url>http://old2022.supersociedades.gov.co/sgi/_layouts/15/DocIdRedir.aspx?ID=SSDOCID-1136287043-5897</Url>
      <Description>SSDOCID-1136287043-5897</Description>
    </_dlc_DocIdUrl>
    <Tipo_x0020_Documental_x0020_SGI xmlns="0948c079-19c9-4a36-bb7d-d65ca794eba7">Documento</Tipo_x0020_Documental_x0020_SGI>
    <Version_Documento xmlns="0948c079-19c9-4a36-bb7d-d65ca794eba7">3</Version_Documento>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o" ma:contentTypeID="0x010100EE2620CA4BCF6C4C887D6F74208FF5EE" ma:contentTypeVersion="7" ma:contentTypeDescription="Crear nuevo documento." ma:contentTypeScope="" ma:versionID="1e6840c0ce0543248b217ae5bd1e0683">
  <xsd:schema xmlns:xsd="http://www.w3.org/2001/XMLSchema" xmlns:xs="http://www.w3.org/2001/XMLSchema" xmlns:p="http://schemas.microsoft.com/office/2006/metadata/properties" xmlns:ns1="http://schemas.microsoft.com/sharepoint/v3" xmlns:ns2="0948c079-19c9-4a36-bb7d-d65ca794eba7" targetNamespace="http://schemas.microsoft.com/office/2006/metadata/properties" ma:root="true" ma:fieldsID="d663fedf9e616a1edada5f8f72ea2a1b" ns1:_="" ns2:_="">
    <xsd:import namespace="http://schemas.microsoft.com/sharepoint/v3"/>
    <xsd:import namespace="0948c079-19c9-4a36-bb7d-d65ca794eba7"/>
    <xsd:element name="properties">
      <xsd:complexType>
        <xsd:sequence>
          <xsd:element name="documentManagement">
            <xsd:complexType>
              <xsd:all>
                <xsd:element ref="ns1:PublishingStartDate" minOccurs="0"/>
                <xsd:element ref="ns1:PublishingExpirationDate" minOccurs="0"/>
                <xsd:element ref="ns2:Dependencia_Nivel_Superior" minOccurs="0"/>
                <xsd:element ref="ns2:Fecha_Actualizacion" minOccurs="0"/>
                <xsd:element ref="ns2:Grupos_de_Proceso" minOccurs="0"/>
                <xsd:element ref="ns2:Procesos_SGI" minOccurs="0"/>
                <xsd:element ref="ns2:Tipo_x0020_Documental_x0020_SGI" minOccurs="0"/>
                <xsd:element ref="ns2:Version_Documento"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48c079-19c9-4a36-bb7d-d65ca794eba7" elementFormDefault="qualified">
    <xsd:import namespace="http://schemas.microsoft.com/office/2006/documentManagement/types"/>
    <xsd:import namespace="http://schemas.microsoft.com/office/infopath/2007/PartnerControls"/>
    <xsd:element name="Dependencia_Nivel_Superior" ma:index="10" nillable="true" ma:displayName="Dependencia_Nivel_Superior" ma:format="Dropdown" ma:internalName="Dependencia_Nivel_Superior">
      <xsd:simpleType>
        <xsd:restriction base="dms:Choice">
          <xsd:enumeration value="Despacho Superintendente de Sociedades"/>
          <xsd:enumeration value="Delegatura para Procedimientos de Insolvencia"/>
          <xsd:enumeration value="Delegatura para Procedimientos Mercantiles"/>
          <xsd:enumeration value="Delegatura Inspección, Vigilancia y Control"/>
          <xsd:enumeration value="Delegatura Asuntos Económicos y Contables"/>
          <xsd:enumeration value="Secretaría General"/>
        </xsd:restriction>
      </xsd:simpleType>
    </xsd:element>
    <xsd:element name="Fecha_Actualizacion" ma:index="11" nillable="true" ma:displayName="Fecha_Actualizacion" ma:default="[today]" ma:description="Esta columna incorpora la fecha de la última modificación realizada al documento por la oficina Asesora de Planeación." ma:format="DateOnly" ma:internalName="Fecha_Actualizacion">
      <xsd:simpleType>
        <xsd:restriction base="dms:DateTime"/>
      </xsd:simpleType>
    </xsd:element>
    <xsd:element name="Grupos_de_Proceso" ma:index="12" nillable="true" ma:displayName="Grupos_de_Proceso" ma:description="Esta columna contiene los Grupos de Proceso asociados al sistema de Gestión Integral de la entidad." ma:format="Dropdown" ma:internalName="Grupos_de_Proceso">
      <xsd:simpleType>
        <xsd:restriction base="dms:Choice">
          <xsd:enumeration value="Procesos de Direccionamiento"/>
          <xsd:enumeration value="Procesos Misionales"/>
          <xsd:enumeration value="Procesos de Apoyo"/>
          <xsd:enumeration value="Seguimiento"/>
        </xsd:restriction>
      </xsd:simpleType>
    </xsd:element>
    <xsd:element name="Procesos_SGI" ma:index="13" nillable="true" ma:displayName="Procesos_SGI" ma:default="Proceso Direccionamiento - Gestión Estratégica" ma:format="Dropdown" ma:internalName="Procesos_SGI">
      <xsd:simpleType>
        <xsd:restriction base="dms:Choice">
          <xsd:enumeration value="Proceso Direccionamiento - Gestión Estratégica"/>
          <xsd:enumeration value="Procesos Direccionamiento - Gestión Judicial"/>
          <xsd:enumeration value="Procesos Direccionamiento - Gestión Integral"/>
          <xsd:enumeration value="Procesos Direccionamiento - Gestión de Comunicaciones"/>
          <xsd:enumeration value="Procesos Misionales - Gestión de Información Empresarial"/>
          <xsd:enumeration value="Procesos Misionales - Análisis económico y de Riesgos"/>
          <xsd:enumeration value="Procesos Misionales - Análisis Financiero y Contable"/>
          <xsd:enumeration value="Procesos Misionales - Actuaciones y autorizaciones Administrativas"/>
          <xsd:enumeration value="Procesos Misionales - Investigaciones Administrativas"/>
          <xsd:enumeration value="Procesos Misionales - Régimen Cambiario"/>
          <xsd:enumeration value="Procesos Misionales - Recuperación Empresarial"/>
          <xsd:enumeration value="Procesos Misionales - Liquidación Judicial"/>
          <xsd:enumeration value="Procesos Misionales - Intervención"/>
          <xsd:enumeration value="Procesos Misionales - Procesos Especiales"/>
          <xsd:enumeration value="Procesos Misionales - Procesos Societarios"/>
          <xsd:enumeration value="Procesos Misionales - Conciliación y Arbitramiento"/>
          <xsd:enumeration value="Procesos de Apoyo - Gestión Contractual"/>
          <xsd:enumeration value="Procesos de Apoyo - Gestión Documental"/>
          <xsd:enumeration value="Procesos de Apoyo - Gestión Financiera y Contable"/>
          <xsd:enumeration value="Procesos de Apoyo - Gestión de Infraestructura y Tecnologías de Información"/>
          <xsd:enumeration value="Procesos de Apoyo - Gestión del Talento Humano"/>
          <xsd:enumeration value="Procesos de Apoyo - Atención al ciudadano"/>
          <xsd:enumeration value="Procesos de Apoyo - Gestión de Infraestructura Física"/>
          <xsd:enumeration value="Procesos de Apoyo - Gestión de Apoyo Judicial"/>
          <xsd:enumeration value="Procesos de Seguimiento - Evaluación y Control"/>
          <xsd:enumeration value="Procesos de Seguimiento - Control Disciplinario"/>
        </xsd:restriction>
      </xsd:simpleType>
    </xsd:element>
    <xsd:element name="Tipo_x0020_Documental_x0020_SGI" ma:index="14" nillable="true" ma:displayName="Tipo Documental SGI" ma:default="Caracterización" ma:format="Dropdown" ma:internalName="Tipo_x0020_Documental_x0020_SGI">
      <xsd:simpleType>
        <xsd:restriction base="dms:Choice">
          <xsd:enumeration value="Caracterización"/>
          <xsd:enumeration value="Formato"/>
          <xsd:enumeration value="Documento"/>
        </xsd:restriction>
      </xsd:simpleType>
    </xsd:element>
    <xsd:element name="Version_Documento" ma:index="15" nillable="true" ma:displayName="Version_Documento" ma:decimals="0" ma:internalName="Version_Documento">
      <xsd:simpleType>
        <xsd:restriction base="dms:Number"/>
      </xsd:simpleType>
    </xsd:element>
    <xsd:element name="_dlc_DocId" ma:index="16" nillable="true" ma:displayName="Valor de Id. de documento" ma:description="El valor del identificador de documento asignado a este elemento." ma:internalName="_dlc_DocId" ma:readOnly="true">
      <xsd:simpleType>
        <xsd:restriction base="dms:Text"/>
      </xsd:simpleType>
    </xsd:element>
    <xsd:element name="_dlc_DocIdUrl" ma:index="17"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3BB023-1D9F-4F41-A244-D36F94375589}">
  <ds:schemaRefs>
    <ds:schemaRef ds:uri="http://schemas.microsoft.com/office/2006/metadata/properties"/>
    <ds:schemaRef ds:uri="http://schemas.microsoft.com/office/infopath/2007/PartnerControls"/>
    <ds:schemaRef ds:uri="0948c079-19c9-4a36-bb7d-d65ca794eba7"/>
    <ds:schemaRef ds:uri="http://schemas.microsoft.com/sharepoint/v3"/>
  </ds:schemaRefs>
</ds:datastoreItem>
</file>

<file path=customXml/itemProps2.xml><?xml version="1.0" encoding="utf-8"?>
<ds:datastoreItem xmlns:ds="http://schemas.openxmlformats.org/officeDocument/2006/customXml" ds:itemID="{0A7ED800-8313-4297-8601-EDE3EF418973}">
  <ds:schemaRefs>
    <ds:schemaRef ds:uri="http://schemas.microsoft.com/sharepoint/v3/contenttype/forms"/>
  </ds:schemaRefs>
</ds:datastoreItem>
</file>

<file path=customXml/itemProps3.xml><?xml version="1.0" encoding="utf-8"?>
<ds:datastoreItem xmlns:ds="http://schemas.openxmlformats.org/officeDocument/2006/customXml" ds:itemID="{22423152-F272-4732-80F2-485EBF880E74}">
  <ds:schemaRefs>
    <ds:schemaRef ds:uri="http://schemas.openxmlformats.org/officeDocument/2006/bibliography"/>
  </ds:schemaRefs>
</ds:datastoreItem>
</file>

<file path=customXml/itemProps4.xml><?xml version="1.0" encoding="utf-8"?>
<ds:datastoreItem xmlns:ds="http://schemas.openxmlformats.org/officeDocument/2006/customXml" ds:itemID="{AB0998B0-0D78-4C29-84F2-A418B3D0DD1C}">
  <ds:schemaRefs>
    <ds:schemaRef ds:uri="http://schemas.microsoft.com/sharepoint/events"/>
  </ds:schemaRefs>
</ds:datastoreItem>
</file>

<file path=customXml/itemProps5.xml><?xml version="1.0" encoding="utf-8"?>
<ds:datastoreItem xmlns:ds="http://schemas.openxmlformats.org/officeDocument/2006/customXml" ds:itemID="{2BA53128-6F9C-413D-B71E-4E3541967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48c079-19c9-4a36-bb7d-d65ca794e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4563</Words>
  <Characters>25101</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Procedimiento Baja de aplicativos y de software en desuso</vt:lpstr>
    </vt:vector>
  </TitlesOfParts>
  <Company>SUPERSOCIEDADES</Company>
  <LinksUpToDate>false</LinksUpToDate>
  <CharactersWithSpaces>29605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Procedimiento Baja de aplicativos y de software en desuso</dc:title>
  <dc:subject/>
  <dc:creator>MariaS</dc:creator>
  <cp:keywords/>
  <cp:lastModifiedBy>Santiago Arturo Vanegas Santos</cp:lastModifiedBy>
  <cp:revision>2</cp:revision>
  <cp:lastPrinted>2025-07-01T23:34:00Z</cp:lastPrinted>
  <dcterms:created xsi:type="dcterms:W3CDTF">2026-05-05T15:09:00Z</dcterms:created>
  <dcterms:modified xsi:type="dcterms:W3CDTF">2026-05-05T15:09:00Z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0x010100EE2620CA4BCF6C4C887D6F74208FF5EE</vt:lpwstr>
  </property>
  <property fmtid="{D5CDD505-2E9C-101B-9397-08002B2CF9AE}" pid="3" name="_dlc_DocIdItemGuid">
    <vt:lpwstr>ef04cc50-3eba-45a1-82f7-4ea4d3804b1b</vt:lpwstr>
  </property>
  <property fmtid="{D5CDD505-2E9C-101B-9397-08002B2CF9AE}" pid="4" name="Tipo Documental SGI">
    <vt:lpwstr>Documento</vt:lpwstr>
  </property>
  <property fmtid="{D5CDD505-2E9C-101B-9397-08002B2CF9AE}" pid="5" name="Version_Documento">
    <vt:r8>2</vt:r8>
  </property>
  <property fmtid="{D5CDD505-2E9C-101B-9397-08002B2CF9AE}" pid="6" name="MSIP_Label_0e276b9b-e947-408c-8898-19de23b201e4_Enabled">
    <vt:lpwstr>true</vt:lpwstr>
  </property>
  <property fmtid="{D5CDD505-2E9C-101B-9397-08002B2CF9AE}" pid="7" name="MSIP_Label_0e276b9b-e947-408c-8898-19de23b201e4_SetDate">
    <vt:lpwstr>2026-02-15T13:52:13Z</vt:lpwstr>
  </property>
  <property fmtid="{D5CDD505-2E9C-101B-9397-08002B2CF9AE}" pid="8" name="MSIP_Label_0e276b9b-e947-408c-8898-19de23b201e4_Method">
    <vt:lpwstr>Standard</vt:lpwstr>
  </property>
  <property fmtid="{D5CDD505-2E9C-101B-9397-08002B2CF9AE}" pid="9" name="MSIP_Label_0e276b9b-e947-408c-8898-19de23b201e4_Name">
    <vt:lpwstr>Publica</vt:lpwstr>
  </property>
  <property fmtid="{D5CDD505-2E9C-101B-9397-08002B2CF9AE}" pid="10" name="MSIP_Label_0e276b9b-e947-408c-8898-19de23b201e4_SiteId">
    <vt:lpwstr>6ee94c34-bbd6-4647-a483-0e196a4de0ff</vt:lpwstr>
  </property>
  <property fmtid="{D5CDD505-2E9C-101B-9397-08002B2CF9AE}" pid="11" name="MSIP_Label_0e276b9b-e947-408c-8898-19de23b201e4_ActionId">
    <vt:lpwstr>50cbf55f-da86-437d-99a5-17fac1856a2a</vt:lpwstr>
  </property>
  <property fmtid="{D5CDD505-2E9C-101B-9397-08002B2CF9AE}" pid="12" name="MSIP_Label_0e276b9b-e947-408c-8898-19de23b201e4_ContentBits">
    <vt:lpwstr>0</vt:lpwstr>
  </property>
  <property fmtid="{D5CDD505-2E9C-101B-9397-08002B2CF9AE}" pid="13" name="MSIP_Label_0e276b9b-e947-408c-8898-19de23b201e4_Tag">
    <vt:lpwstr>10, 3, 0, 1</vt:lpwstr>
  </property>
</Properties>
</file>