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AD7AA1" w:rsidR="003F1C7B" w:rsidP="00DA046A" w:rsidRDefault="00DA046A" w14:paraId="79AD6A01" w14:textId="4411D559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name="_Toc183181506" w:id="0"/>
      <w:r>
        <w:rPr>
          <w:rFonts w:ascii="Verdana" w:hAnsi="Verdana"/>
          <w:sz w:val="22"/>
          <w:szCs w:val="22"/>
        </w:rPr>
        <w:t xml:space="preserve">1. </w:t>
      </w:r>
      <w:r w:rsidRPr="00AD7AA1" w:rsidR="008409B1">
        <w:rPr>
          <w:rFonts w:ascii="Verdana" w:hAnsi="Verdana"/>
          <w:sz w:val="22"/>
          <w:szCs w:val="22"/>
        </w:rPr>
        <w:t>OBJETIVO</w:t>
      </w:r>
      <w:bookmarkEnd w:id="0"/>
    </w:p>
    <w:p w:rsidRPr="00AD7AA1" w:rsidR="003F1C7B" w:rsidP="003F1C7B" w:rsidRDefault="003F1C7B" w14:paraId="07DB0128" w14:textId="77777777">
      <w:pPr>
        <w:pStyle w:val="Ttulo1"/>
        <w:spacing w:line="240" w:lineRule="auto"/>
        <w:ind w:left="720"/>
        <w:jc w:val="both"/>
        <w:rPr>
          <w:rFonts w:ascii="Verdana" w:hAnsi="Verdana"/>
          <w:sz w:val="22"/>
          <w:szCs w:val="22"/>
        </w:rPr>
      </w:pPr>
    </w:p>
    <w:p w:rsidRPr="00A67367" w:rsidR="00546C1A" w:rsidP="00546C1A" w:rsidRDefault="00A67367" w14:paraId="2401283B" w14:textId="2F547066">
      <w:pPr>
        <w:rPr>
          <w:sz w:val="22"/>
          <w:szCs w:val="22"/>
        </w:rPr>
      </w:pPr>
      <w:r w:rsidRPr="00A67367">
        <w:rPr>
          <w:rFonts w:ascii="Verdana" w:hAnsi="Verdana" w:cs="Arial"/>
          <w:bCs/>
          <w:sz w:val="22"/>
          <w:szCs w:val="22"/>
        </w:rPr>
        <w:t>Administrar y mantener el modelo de datos empresariales de la Superintendencia de Sociedades, asegurando su actualización, consistencia y alineación con los objetivos estratégicos, la arquitectura de datos y las necesidades de información institucional.</w:t>
      </w:r>
    </w:p>
    <w:p w:rsidRPr="00AD7AA1" w:rsidR="008409B1" w:rsidP="00F23033" w:rsidRDefault="008409B1" w14:paraId="56AA3DE3" w14:textId="77777777">
      <w:pPr>
        <w:jc w:val="both"/>
        <w:rPr>
          <w:rFonts w:ascii="Verdana" w:hAnsi="Verdana"/>
          <w:bCs/>
          <w:color w:val="FF0000"/>
          <w:sz w:val="22"/>
          <w:szCs w:val="22"/>
        </w:rPr>
      </w:pPr>
    </w:p>
    <w:p w:rsidRPr="00AD7AA1" w:rsidR="003F1C7B" w:rsidP="00DA046A" w:rsidRDefault="00DA046A" w14:paraId="013587C9" w14:textId="6074426D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name="_Toc183181507" w:id="1"/>
      <w:r w:rsidRPr="00AD7AA1">
        <w:rPr>
          <w:rFonts w:ascii="Verdana" w:hAnsi="Verdana"/>
          <w:sz w:val="22"/>
          <w:szCs w:val="22"/>
        </w:rPr>
        <w:t xml:space="preserve">2. </w:t>
      </w:r>
      <w:r w:rsidRPr="00AD7AA1" w:rsidR="008409B1">
        <w:rPr>
          <w:rFonts w:ascii="Verdana" w:hAnsi="Verdana"/>
          <w:sz w:val="22"/>
          <w:szCs w:val="22"/>
        </w:rPr>
        <w:t>ALCANCE</w:t>
      </w:r>
      <w:bookmarkEnd w:id="1"/>
    </w:p>
    <w:p w:rsidRPr="00AD7AA1" w:rsidR="006D1488" w:rsidP="006D1488" w:rsidRDefault="006D1488" w14:paraId="6546C63C" w14:textId="77777777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:rsidR="00914801" w:rsidP="000A28AC" w:rsidRDefault="00914801" w14:paraId="1BC81C5B" w14:textId="77777777">
      <w:pPr>
        <w:pStyle w:val="Ttulo1"/>
        <w:spacing w:line="240" w:lineRule="auto"/>
        <w:jc w:val="both"/>
        <w:rPr>
          <w:rFonts w:ascii="Verdana" w:hAnsi="Verdana"/>
          <w:b w:val="0"/>
          <w:bCs/>
          <w:sz w:val="22"/>
          <w:szCs w:val="22"/>
          <w:lang w:val="es-ES"/>
        </w:rPr>
      </w:pPr>
      <w:r w:rsidRPr="000A28AC">
        <w:rPr>
          <w:rFonts w:ascii="Verdana" w:hAnsi="Verdana"/>
          <w:b w:val="0"/>
          <w:bCs/>
          <w:sz w:val="22"/>
          <w:szCs w:val="22"/>
          <w:lang w:val="es-ES"/>
        </w:rPr>
        <w:t>El proceso de Gestión del Modelo de Datos Empresariales abarca las actividades necesarias para definir, documentar, actualizar y controlar la estructura lógica de los datos institucionales de la Superintendencia de Sociedades.</w:t>
      </w:r>
    </w:p>
    <w:p w:rsidRPr="000A28AC" w:rsidR="000A28AC" w:rsidP="000A28AC" w:rsidRDefault="000A28AC" w14:paraId="32AEDDDE" w14:textId="77777777"/>
    <w:p w:rsidRPr="000A28AC" w:rsidR="00914801" w:rsidP="000A28AC" w:rsidRDefault="00914801" w14:paraId="66F49723" w14:textId="77777777">
      <w:pPr>
        <w:pStyle w:val="Ttulo1"/>
        <w:spacing w:line="240" w:lineRule="auto"/>
        <w:jc w:val="both"/>
        <w:rPr>
          <w:rFonts w:ascii="Verdana" w:hAnsi="Verdana"/>
          <w:b w:val="0"/>
          <w:bCs/>
          <w:sz w:val="22"/>
          <w:szCs w:val="22"/>
          <w:lang w:val="es-ES"/>
        </w:rPr>
      </w:pPr>
      <w:r w:rsidRPr="000A28AC">
        <w:rPr>
          <w:rFonts w:ascii="Verdana" w:hAnsi="Verdana"/>
          <w:b w:val="0"/>
          <w:bCs/>
          <w:sz w:val="22"/>
          <w:szCs w:val="22"/>
          <w:lang w:val="es-ES"/>
        </w:rPr>
        <w:t>Incluye la identificación de entidades, atributos, relaciones y reglas de negocio que describen la información clave de la entidad, garantizando su integridad, coherencia y alineación con la Arquitectura de Datos Empresariales.</w:t>
      </w:r>
    </w:p>
    <w:p w:rsidRPr="000A28AC" w:rsidR="00914801" w:rsidP="000A28AC" w:rsidRDefault="00914801" w14:paraId="50570FE0" w14:textId="77777777">
      <w:pPr>
        <w:pStyle w:val="Ttulo1"/>
        <w:spacing w:line="240" w:lineRule="auto"/>
        <w:jc w:val="both"/>
        <w:rPr>
          <w:rFonts w:ascii="Verdana" w:hAnsi="Verdana"/>
          <w:b w:val="0"/>
          <w:bCs/>
          <w:sz w:val="22"/>
          <w:szCs w:val="22"/>
          <w:lang w:val="es-ES"/>
        </w:rPr>
      </w:pPr>
    </w:p>
    <w:p w:rsidRPr="000A28AC" w:rsidR="00DA4C9A" w:rsidP="000A28AC" w:rsidRDefault="00914801" w14:paraId="54042905" w14:textId="3708EF60">
      <w:pPr>
        <w:pStyle w:val="Ttulo1"/>
        <w:spacing w:line="240" w:lineRule="auto"/>
        <w:jc w:val="both"/>
        <w:rPr>
          <w:rFonts w:ascii="Verdana" w:hAnsi="Verdana"/>
          <w:b w:val="0"/>
          <w:bCs/>
          <w:sz w:val="22"/>
          <w:szCs w:val="22"/>
          <w:lang w:val="es-ES"/>
        </w:rPr>
      </w:pPr>
      <w:r w:rsidRPr="000A28AC">
        <w:rPr>
          <w:rFonts w:ascii="Verdana" w:hAnsi="Verdana"/>
          <w:b w:val="0"/>
          <w:bCs/>
          <w:sz w:val="22"/>
          <w:szCs w:val="22"/>
          <w:lang w:val="es-ES"/>
        </w:rPr>
        <w:t>El alcance comprende además la articulación del modelo con los sistemas de información existentes, la gestión de cambios derivados de nuevos requerimientos o transformaciones institucionales, y la coordinación con los responsables de gobierno de datos, arquitectura tecnológica y analítica institucional.</w:t>
      </w:r>
    </w:p>
    <w:p w:rsidRPr="00AD7AA1" w:rsidR="00DA4C9A" w:rsidP="006D1488" w:rsidRDefault="00DA4C9A" w14:paraId="15A8F572" w14:textId="77777777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:rsidRPr="00AD7AA1" w:rsidR="003F1C7B" w:rsidP="00116AF1" w:rsidRDefault="00116AF1" w14:paraId="4CA5E6C9" w14:textId="6860EB8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name="_Toc183181508" w:id="2"/>
      <w:r w:rsidRPr="00AD7AA1">
        <w:rPr>
          <w:rFonts w:ascii="Verdana" w:hAnsi="Verdana"/>
          <w:sz w:val="22"/>
          <w:szCs w:val="22"/>
        </w:rPr>
        <w:t xml:space="preserve">3. </w:t>
      </w:r>
      <w:r w:rsidRPr="00AD7AA1" w:rsidR="008409B1">
        <w:rPr>
          <w:rFonts w:ascii="Verdana" w:hAnsi="Verdana"/>
          <w:sz w:val="22"/>
          <w:szCs w:val="22"/>
        </w:rPr>
        <w:t>DEFINICIONES</w:t>
      </w:r>
      <w:bookmarkEnd w:id="2"/>
    </w:p>
    <w:p w:rsidRPr="00AD7AA1" w:rsidR="003F1C7B" w:rsidP="003F1C7B" w:rsidRDefault="003F1C7B" w14:paraId="53DA75E1" w14:textId="77777777">
      <w:pPr>
        <w:rPr>
          <w:sz w:val="22"/>
          <w:szCs w:val="22"/>
          <w:lang w:val="es-MX"/>
        </w:rPr>
      </w:pPr>
    </w:p>
    <w:p w:rsidRPr="00AD340B" w:rsidR="00AD340B" w:rsidP="00AD340B" w:rsidRDefault="00AD340B" w14:paraId="7C61D81A" w14:textId="77777777">
      <w:pPr>
        <w:jc w:val="both"/>
        <w:rPr>
          <w:rFonts w:ascii="Verdana" w:hAnsi="Verdana" w:cs="Arial"/>
          <w:bCs/>
          <w:sz w:val="22"/>
          <w:szCs w:val="22"/>
        </w:rPr>
      </w:pPr>
      <w:r w:rsidRPr="00AD340B">
        <w:rPr>
          <w:rFonts w:ascii="Verdana" w:hAnsi="Verdana" w:cs="Arial"/>
          <w:b/>
          <w:sz w:val="22"/>
          <w:szCs w:val="22"/>
        </w:rPr>
        <w:t>Modelo de Datos Empresariales</w:t>
      </w:r>
      <w:r w:rsidRPr="00AD340B">
        <w:rPr>
          <w:rFonts w:ascii="Verdana" w:hAnsi="Verdana" w:cs="Arial"/>
          <w:bCs/>
          <w:sz w:val="22"/>
          <w:szCs w:val="22"/>
        </w:rPr>
        <w:t>: Representación conceptual, lógica y estructurada de los datos de la organización, que describe las entidades, sus atributos, relaciones y reglas, constituyendo la base para el diseño, integración y gestión de los sistemas de información institucionales.</w:t>
      </w:r>
    </w:p>
    <w:p w:rsidRPr="00AD340B" w:rsidR="00AD340B" w:rsidP="00AD340B" w:rsidRDefault="00AD340B" w14:paraId="50AC4BBD" w14:textId="77777777">
      <w:pPr>
        <w:jc w:val="both"/>
        <w:rPr>
          <w:rFonts w:ascii="Verdana" w:hAnsi="Verdana" w:cs="Arial"/>
          <w:bCs/>
          <w:sz w:val="22"/>
          <w:szCs w:val="22"/>
        </w:rPr>
      </w:pPr>
    </w:p>
    <w:p w:rsidRPr="00AD340B" w:rsidR="00AD340B" w:rsidP="00AD340B" w:rsidRDefault="00AD340B" w14:paraId="7CE279E2" w14:textId="77777777">
      <w:pPr>
        <w:jc w:val="both"/>
        <w:rPr>
          <w:rFonts w:ascii="Verdana" w:hAnsi="Verdana" w:cs="Arial"/>
          <w:bCs/>
          <w:sz w:val="22"/>
          <w:szCs w:val="22"/>
        </w:rPr>
      </w:pPr>
      <w:r w:rsidRPr="0087165C">
        <w:rPr>
          <w:rFonts w:ascii="Verdana" w:hAnsi="Verdana" w:cs="Arial"/>
          <w:b/>
          <w:sz w:val="22"/>
          <w:szCs w:val="22"/>
        </w:rPr>
        <w:t>Arquitectura de Datos Empresariales</w:t>
      </w:r>
      <w:r w:rsidRPr="00AD340B">
        <w:rPr>
          <w:rFonts w:ascii="Verdana" w:hAnsi="Verdana" w:cs="Arial"/>
          <w:bCs/>
          <w:sz w:val="22"/>
          <w:szCs w:val="22"/>
        </w:rPr>
        <w:t>: Componente de la arquitectura empresarial que define cómo se organizan, gobiernan, comparten y gestionan los datos dentro de la entidad, asegurando su alineación con los objetivos estratégicos y operativos.</w:t>
      </w:r>
    </w:p>
    <w:p w:rsidRPr="00AD340B" w:rsidR="00AD340B" w:rsidP="00AD340B" w:rsidRDefault="00AD340B" w14:paraId="176AC658" w14:textId="77777777">
      <w:pPr>
        <w:jc w:val="both"/>
        <w:rPr>
          <w:rFonts w:ascii="Verdana" w:hAnsi="Verdana" w:cs="Arial"/>
          <w:bCs/>
          <w:sz w:val="22"/>
          <w:szCs w:val="22"/>
        </w:rPr>
      </w:pPr>
    </w:p>
    <w:p w:rsidRPr="00AD340B" w:rsidR="00AD340B" w:rsidP="00AD340B" w:rsidRDefault="00AD340B" w14:paraId="7647DF87" w14:textId="77777777">
      <w:pPr>
        <w:jc w:val="both"/>
        <w:rPr>
          <w:rFonts w:ascii="Verdana" w:hAnsi="Verdana" w:cs="Arial"/>
          <w:bCs/>
          <w:sz w:val="22"/>
          <w:szCs w:val="22"/>
        </w:rPr>
      </w:pPr>
      <w:r w:rsidRPr="0087165C">
        <w:rPr>
          <w:rFonts w:ascii="Verdana" w:hAnsi="Verdana" w:cs="Arial"/>
          <w:b/>
          <w:sz w:val="22"/>
          <w:szCs w:val="22"/>
        </w:rPr>
        <w:t>Diccionario de Datos</w:t>
      </w:r>
      <w:r w:rsidRPr="00AD340B">
        <w:rPr>
          <w:rFonts w:ascii="Verdana" w:hAnsi="Verdana" w:cs="Arial"/>
          <w:bCs/>
          <w:sz w:val="22"/>
          <w:szCs w:val="22"/>
        </w:rPr>
        <w:t>: Documento o repositorio que contiene la descripción detallada de cada elemento de datos (nombre, tipo, longitud, dominio, origen, responsable, entre otros), garantizando su estandarización y comprensión común.</w:t>
      </w:r>
    </w:p>
    <w:p w:rsidRPr="00AD340B" w:rsidR="00AD340B" w:rsidP="00AD340B" w:rsidRDefault="00AD340B" w14:paraId="3E573BC6" w14:textId="77777777">
      <w:pPr>
        <w:jc w:val="both"/>
        <w:rPr>
          <w:rFonts w:ascii="Verdana" w:hAnsi="Verdana" w:cs="Arial"/>
          <w:bCs/>
          <w:sz w:val="22"/>
          <w:szCs w:val="22"/>
        </w:rPr>
      </w:pPr>
    </w:p>
    <w:p w:rsidRPr="00AD340B" w:rsidR="00AD340B" w:rsidP="00AD340B" w:rsidRDefault="00AD340B" w14:paraId="339CECFA" w14:textId="77777777">
      <w:pPr>
        <w:jc w:val="both"/>
        <w:rPr>
          <w:rFonts w:ascii="Verdana" w:hAnsi="Verdana" w:cs="Arial"/>
          <w:bCs/>
          <w:sz w:val="22"/>
          <w:szCs w:val="22"/>
        </w:rPr>
      </w:pPr>
      <w:r w:rsidRPr="005A148E">
        <w:rPr>
          <w:rFonts w:ascii="Verdana" w:hAnsi="Verdana" w:cs="Arial"/>
          <w:b/>
          <w:sz w:val="22"/>
          <w:szCs w:val="22"/>
        </w:rPr>
        <w:t>Entidad</w:t>
      </w:r>
      <w:r w:rsidRPr="00AD340B">
        <w:rPr>
          <w:rFonts w:ascii="Verdana" w:hAnsi="Verdana" w:cs="Arial"/>
          <w:bCs/>
          <w:sz w:val="22"/>
          <w:szCs w:val="22"/>
        </w:rPr>
        <w:t>: Objeto o concepto relevante para la organización sobre el cual se almacena información (por ejemplo: empresa, trámite, funcionario, expediente).</w:t>
      </w:r>
    </w:p>
    <w:p w:rsidRPr="00AD340B" w:rsidR="00AD340B" w:rsidP="00AD340B" w:rsidRDefault="00AD340B" w14:paraId="263C08B1" w14:textId="77777777">
      <w:pPr>
        <w:jc w:val="both"/>
        <w:rPr>
          <w:rFonts w:ascii="Verdana" w:hAnsi="Verdana" w:cs="Arial"/>
          <w:bCs/>
          <w:sz w:val="22"/>
          <w:szCs w:val="22"/>
        </w:rPr>
      </w:pPr>
    </w:p>
    <w:p w:rsidRPr="00AD340B" w:rsidR="00AD340B" w:rsidP="00AD340B" w:rsidRDefault="00AD340B" w14:paraId="682627EB" w14:textId="77777777">
      <w:pPr>
        <w:jc w:val="both"/>
        <w:rPr>
          <w:rFonts w:ascii="Verdana" w:hAnsi="Verdana" w:cs="Arial"/>
          <w:bCs/>
          <w:sz w:val="22"/>
          <w:szCs w:val="22"/>
        </w:rPr>
      </w:pPr>
      <w:r w:rsidRPr="005A148E">
        <w:rPr>
          <w:rFonts w:ascii="Verdana" w:hAnsi="Verdana" w:cs="Arial"/>
          <w:b/>
          <w:sz w:val="22"/>
          <w:szCs w:val="22"/>
        </w:rPr>
        <w:t>Atributo</w:t>
      </w:r>
      <w:r w:rsidRPr="00AD340B">
        <w:rPr>
          <w:rFonts w:ascii="Verdana" w:hAnsi="Verdana" w:cs="Arial"/>
          <w:bCs/>
          <w:sz w:val="22"/>
          <w:szCs w:val="22"/>
        </w:rPr>
        <w:t>: Característica o propiedad que describe una entidad (por ejemplo: nombre de la empresa, NIT, fecha de registro).</w:t>
      </w:r>
    </w:p>
    <w:p w:rsidRPr="00AD340B" w:rsidR="00AD340B" w:rsidP="00AD340B" w:rsidRDefault="00AD340B" w14:paraId="1AD6565D" w14:textId="77777777">
      <w:pPr>
        <w:jc w:val="both"/>
        <w:rPr>
          <w:rFonts w:ascii="Verdana" w:hAnsi="Verdana" w:cs="Arial"/>
          <w:bCs/>
          <w:sz w:val="22"/>
          <w:szCs w:val="22"/>
        </w:rPr>
      </w:pPr>
    </w:p>
    <w:p w:rsidRPr="00AD340B" w:rsidR="00AD340B" w:rsidP="00AD340B" w:rsidRDefault="00AD340B" w14:paraId="62C60D1D" w14:textId="77777777">
      <w:pPr>
        <w:jc w:val="both"/>
        <w:rPr>
          <w:rFonts w:ascii="Verdana" w:hAnsi="Verdana" w:cs="Arial"/>
          <w:bCs/>
          <w:sz w:val="22"/>
          <w:szCs w:val="22"/>
        </w:rPr>
      </w:pPr>
    </w:p>
    <w:p w:rsidRPr="00AD340B" w:rsidR="00AD340B" w:rsidP="00AD340B" w:rsidRDefault="00AD340B" w14:paraId="62F1EF6B" w14:textId="77777777">
      <w:pPr>
        <w:jc w:val="both"/>
        <w:rPr>
          <w:rFonts w:ascii="Verdana" w:hAnsi="Verdana" w:cs="Arial"/>
          <w:bCs/>
          <w:sz w:val="22"/>
          <w:szCs w:val="22"/>
        </w:rPr>
      </w:pPr>
      <w:r w:rsidRPr="005A148E">
        <w:rPr>
          <w:rFonts w:ascii="Verdana" w:hAnsi="Verdana" w:cs="Arial"/>
          <w:b/>
          <w:sz w:val="22"/>
          <w:szCs w:val="22"/>
        </w:rPr>
        <w:lastRenderedPageBreak/>
        <w:t>Integridad de datos</w:t>
      </w:r>
      <w:r w:rsidRPr="00AD340B">
        <w:rPr>
          <w:rFonts w:ascii="Verdana" w:hAnsi="Verdana" w:cs="Arial"/>
          <w:bCs/>
          <w:sz w:val="22"/>
          <w:szCs w:val="22"/>
        </w:rPr>
        <w:t>: Condición que asegura que la información almacenada en los sistemas sea precisa, coherente y esté protegida contra modificaciones no autorizadas.</w:t>
      </w:r>
    </w:p>
    <w:p w:rsidRPr="00AD340B" w:rsidR="00AD340B" w:rsidP="00AD340B" w:rsidRDefault="00AD340B" w14:paraId="767ACC8F" w14:textId="77777777">
      <w:pPr>
        <w:jc w:val="both"/>
        <w:rPr>
          <w:rFonts w:ascii="Verdana" w:hAnsi="Verdana" w:cs="Arial"/>
          <w:bCs/>
          <w:sz w:val="22"/>
          <w:szCs w:val="22"/>
        </w:rPr>
      </w:pPr>
    </w:p>
    <w:p w:rsidRPr="00AD340B" w:rsidR="00AD340B" w:rsidP="00AD340B" w:rsidRDefault="00AD340B" w14:paraId="60069158" w14:textId="77777777">
      <w:pPr>
        <w:jc w:val="both"/>
        <w:rPr>
          <w:rFonts w:ascii="Verdana" w:hAnsi="Verdana" w:cs="Arial"/>
          <w:bCs/>
          <w:sz w:val="22"/>
          <w:szCs w:val="22"/>
        </w:rPr>
      </w:pPr>
      <w:r w:rsidRPr="00A67339">
        <w:rPr>
          <w:rFonts w:ascii="Verdana" w:hAnsi="Verdana" w:cs="Arial"/>
          <w:b/>
          <w:sz w:val="22"/>
          <w:szCs w:val="22"/>
        </w:rPr>
        <w:t>Gobierno de datos</w:t>
      </w:r>
      <w:r w:rsidRPr="00AD340B">
        <w:rPr>
          <w:rFonts w:ascii="Verdana" w:hAnsi="Verdana" w:cs="Arial"/>
          <w:bCs/>
          <w:sz w:val="22"/>
          <w:szCs w:val="22"/>
        </w:rPr>
        <w:t>: Conjunto de políticas, roles, responsabilidades y procesos que aseguran el uso adecuado, seguro y eficiente de los datos en la organización.</w:t>
      </w:r>
    </w:p>
    <w:p w:rsidRPr="00AD340B" w:rsidR="00AD340B" w:rsidP="00AD340B" w:rsidRDefault="00AD340B" w14:paraId="7702BF7F" w14:textId="77777777">
      <w:pPr>
        <w:jc w:val="both"/>
        <w:rPr>
          <w:rFonts w:ascii="Verdana" w:hAnsi="Verdana" w:cs="Arial"/>
          <w:bCs/>
          <w:sz w:val="22"/>
          <w:szCs w:val="22"/>
        </w:rPr>
      </w:pPr>
    </w:p>
    <w:p w:rsidRPr="00AD340B" w:rsidR="00AD340B" w:rsidP="00AD340B" w:rsidRDefault="00AD340B" w14:paraId="3F7965DF" w14:textId="77777777">
      <w:pPr>
        <w:jc w:val="both"/>
        <w:rPr>
          <w:rFonts w:ascii="Verdana" w:hAnsi="Verdana" w:cs="Arial"/>
          <w:bCs/>
          <w:sz w:val="22"/>
          <w:szCs w:val="22"/>
        </w:rPr>
      </w:pPr>
      <w:r w:rsidRPr="00A67339">
        <w:rPr>
          <w:rFonts w:ascii="Verdana" w:hAnsi="Verdana" w:cs="Arial"/>
          <w:b/>
          <w:sz w:val="22"/>
          <w:szCs w:val="22"/>
        </w:rPr>
        <w:t>Metadatos</w:t>
      </w:r>
      <w:r w:rsidRPr="00AD340B">
        <w:rPr>
          <w:rFonts w:ascii="Verdana" w:hAnsi="Verdana" w:cs="Arial"/>
          <w:bCs/>
          <w:sz w:val="22"/>
          <w:szCs w:val="22"/>
        </w:rPr>
        <w:t>: Datos que describen otros datos; proporcionan información sobre el origen, contenido, estructura, formato y propósito de los conjuntos de datos institucionales.</w:t>
      </w:r>
    </w:p>
    <w:p w:rsidRPr="00AD340B" w:rsidR="00AD340B" w:rsidP="00AD340B" w:rsidRDefault="00AD340B" w14:paraId="2F45E3DF" w14:textId="77777777">
      <w:pPr>
        <w:jc w:val="both"/>
        <w:rPr>
          <w:rFonts w:ascii="Verdana" w:hAnsi="Verdana" w:cs="Arial"/>
          <w:bCs/>
          <w:sz w:val="22"/>
          <w:szCs w:val="22"/>
        </w:rPr>
      </w:pPr>
    </w:p>
    <w:p w:rsidRPr="00AD340B" w:rsidR="00CD5AD8" w:rsidP="00AD340B" w:rsidRDefault="00AD340B" w14:paraId="0DC0D3F1" w14:textId="27439CE8">
      <w:pPr>
        <w:jc w:val="both"/>
        <w:rPr>
          <w:sz w:val="22"/>
          <w:szCs w:val="22"/>
        </w:rPr>
      </w:pPr>
      <w:r w:rsidRPr="00A67339">
        <w:rPr>
          <w:rFonts w:ascii="Verdana" w:hAnsi="Verdana" w:cs="Arial"/>
          <w:b/>
          <w:sz w:val="22"/>
          <w:szCs w:val="22"/>
        </w:rPr>
        <w:t>Interoperabilidad</w:t>
      </w:r>
      <w:r w:rsidRPr="00AD340B">
        <w:rPr>
          <w:rFonts w:ascii="Verdana" w:hAnsi="Verdana" w:cs="Arial"/>
          <w:bCs/>
          <w:sz w:val="22"/>
          <w:szCs w:val="22"/>
        </w:rPr>
        <w:t>: Capacidad de los sistemas y procesos institucionales para intercambiar, interpretar y reutilizar información de manera coherente y eficiente.</w:t>
      </w:r>
    </w:p>
    <w:p w:rsidRPr="00AD7AA1" w:rsidR="003F1C7B" w:rsidP="006E2852" w:rsidRDefault="003F1C7B" w14:paraId="6E27B93F" w14:textId="77777777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:rsidRPr="00AD7AA1" w:rsidR="003F1C7B" w:rsidP="006E2852" w:rsidRDefault="006E2852" w14:paraId="47CD9A56" w14:textId="6A66806B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4. </w:t>
      </w:r>
      <w:r w:rsidRPr="00AD7AA1" w:rsidR="003F1C7B">
        <w:rPr>
          <w:rFonts w:ascii="Verdana" w:hAnsi="Verdana"/>
          <w:sz w:val="22"/>
          <w:szCs w:val="22"/>
        </w:rPr>
        <w:t xml:space="preserve">DOCUMENTOS </w:t>
      </w:r>
      <w:r w:rsidR="00EB0B4E">
        <w:rPr>
          <w:rFonts w:ascii="Verdana" w:hAnsi="Verdana"/>
          <w:sz w:val="22"/>
          <w:szCs w:val="22"/>
        </w:rPr>
        <w:t>DE REFERE</w:t>
      </w:r>
      <w:r w:rsidR="002E53CD">
        <w:rPr>
          <w:rFonts w:ascii="Verdana" w:hAnsi="Verdana"/>
          <w:sz w:val="22"/>
          <w:szCs w:val="22"/>
        </w:rPr>
        <w:t>N</w:t>
      </w:r>
      <w:r w:rsidR="00EB0B4E">
        <w:rPr>
          <w:rFonts w:ascii="Verdana" w:hAnsi="Verdana"/>
          <w:sz w:val="22"/>
          <w:szCs w:val="22"/>
        </w:rPr>
        <w:t>CIA</w:t>
      </w:r>
    </w:p>
    <w:p w:rsidRPr="00AD7AA1" w:rsidR="003F1C7B" w:rsidP="003F1C7B" w:rsidRDefault="003F1C7B" w14:paraId="58E4CFCA" w14:textId="77777777">
      <w:pPr>
        <w:pStyle w:val="Ttulo1"/>
        <w:spacing w:line="240" w:lineRule="auto"/>
        <w:ind w:left="720"/>
        <w:jc w:val="both"/>
        <w:rPr>
          <w:rFonts w:ascii="Verdana" w:hAnsi="Verdana"/>
          <w:sz w:val="22"/>
          <w:szCs w:val="22"/>
        </w:rPr>
      </w:pPr>
    </w:p>
    <w:p w:rsidRPr="00957EAE" w:rsidR="00FB68AB" w:rsidP="564AA543" w:rsidRDefault="00FB68AB" w14:paraId="3DF1B90E" w14:textId="7777777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Ley 1712 de 2014 – Ley de Transparencia y del Derecho de Acceso a la Información Pública Nacional.</w:t>
      </w:r>
    </w:p>
    <w:p w:rsidRPr="00957EAE" w:rsidR="00FB68AB" w:rsidP="564AA543" w:rsidRDefault="00FB68AB" w14:paraId="4825B28B" w14:textId="7777777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Decreto 103 de 2015 – Reglamenta parcialmente la Ley 1712 de 2014 en materia de gestión de información pública.</w:t>
      </w:r>
    </w:p>
    <w:p w:rsidRPr="00957EAE" w:rsidR="00FB68AB" w:rsidP="564AA543" w:rsidRDefault="00FB68AB" w14:paraId="3F29A189" w14:textId="7777777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CONPES 3975 de 2019 – Política Nacional de Gobierno Digital. Define los lineamientos para la gestión y aprovechamiento de los datos como activo estratégico del Estado.</w:t>
      </w:r>
    </w:p>
    <w:p w:rsidRPr="00957EAE" w:rsidR="00FB68AB" w:rsidP="564AA543" w:rsidRDefault="00FB68AB" w14:paraId="5A8AB71F" w14:textId="7777777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Manual de Gobierno Digital (MinTIC, versión vigente) – Incluye orientaciones sobre la gestión de datos, arquitectura empresarial y calidad de la información.</w:t>
      </w:r>
    </w:p>
    <w:p w:rsidRPr="00957EAE" w:rsidR="00FB68AB" w:rsidP="564AA543" w:rsidRDefault="00FB68AB" w14:paraId="157AE464" w14:textId="7777777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Marco de Referencia de Arquitectura Empresarial del Estado (MinTIC) – Define los dominios de arquitectura, entre ellos el de Datos, estableciendo los principios, componentes y artefactos para su gestión.</w:t>
      </w:r>
    </w:p>
    <w:p w:rsidRPr="00957EAE" w:rsidR="00FB68AB" w:rsidP="564AA543" w:rsidRDefault="00FB68AB" w14:paraId="46C867B2" w14:textId="7777777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Guía de Implementación de la Arquitectura de Datos del Estado (MinTIC) – Documento técnico que orienta el diseño y mantenimiento del modelo de datos empresarial dentro de las entidades públicas.</w:t>
      </w:r>
    </w:p>
    <w:p w:rsidRPr="00957EAE" w:rsidR="00FB68AB" w:rsidP="564AA543" w:rsidRDefault="00FB68AB" w14:paraId="343FD081" w14:textId="7777777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Decreto 620 de 2020 – Por el cual se reglamenta el Modelo Integrado de Planeación y Gestión (MIPG) y el MECI, que incluyen la gestión de la información y del conocimiento como elementos de control institucional.</w:t>
      </w:r>
    </w:p>
    <w:p w:rsidR="54B4BC75" w:rsidP="564AA543" w:rsidRDefault="54B4BC75" w14:paraId="7FAF4A13" w14:textId="028C7AB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GIN-PO-001 Documento de Políticas del SGI</w:t>
      </w:r>
    </w:p>
    <w:p w:rsidRPr="00957EAE" w:rsidR="00FB68AB" w:rsidP="564AA543" w:rsidRDefault="00FB68AB" w14:paraId="388180D2" w14:textId="7777777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Lineamientos de Arquitectura Empresarial institucionales (o el Plan de Arquitectura de TI).</w:t>
      </w:r>
    </w:p>
    <w:p w:rsidRPr="00957EAE" w:rsidR="00FB68AB" w:rsidP="564AA543" w:rsidRDefault="00FB68AB" w14:paraId="7A68FCCB" w14:textId="7777777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ISO/IEC 11179 – Estándar internacional para la gestión de metadatos.</w:t>
      </w:r>
    </w:p>
    <w:p w:rsidRPr="00957EAE" w:rsidR="00FB68AB" w:rsidP="564AA543" w:rsidRDefault="00FB68AB" w14:paraId="0D89C015" w14:textId="7777777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ISO/IEC 25012 – Modelo de calidad de datos.</w:t>
      </w:r>
    </w:p>
    <w:p w:rsidRPr="00957EAE" w:rsidR="00FB68AB" w:rsidP="564AA543" w:rsidRDefault="00FB68AB" w14:paraId="5C27670B" w14:textId="7777777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ISO/IEC 38505-1 – Gobernanza de datos para organizaciones.</w:t>
      </w:r>
    </w:p>
    <w:p w:rsidRPr="00957EAE" w:rsidR="00FB68AB" w:rsidP="564AA543" w:rsidRDefault="00FB68AB" w14:paraId="61AD60C2" w14:textId="76C905A7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 xml:space="preserve">DAMA-DMBOK2 – Data Management </w:t>
      </w:r>
      <w:proofErr w:type="spellStart"/>
      <w:r w:rsidRPr="564AA543">
        <w:rPr>
          <w:rFonts w:ascii="Verdana" w:hAnsi="Verdana" w:cs="Arial"/>
          <w:sz w:val="22"/>
          <w:szCs w:val="22"/>
        </w:rPr>
        <w:t>Body</w:t>
      </w:r>
      <w:proofErr w:type="spellEnd"/>
      <w:r w:rsidRPr="564AA543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564AA543">
        <w:rPr>
          <w:rFonts w:ascii="Verdana" w:hAnsi="Verdana" w:cs="Arial"/>
          <w:sz w:val="22"/>
          <w:szCs w:val="22"/>
        </w:rPr>
        <w:t>of</w:t>
      </w:r>
      <w:proofErr w:type="spellEnd"/>
      <w:r w:rsidRPr="564AA543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564AA543">
        <w:rPr>
          <w:rFonts w:ascii="Verdana" w:hAnsi="Verdana" w:cs="Arial"/>
          <w:sz w:val="22"/>
          <w:szCs w:val="22"/>
        </w:rPr>
        <w:t>Knowledge</w:t>
      </w:r>
      <w:proofErr w:type="spellEnd"/>
      <w:r w:rsidRPr="564AA543">
        <w:rPr>
          <w:rFonts w:ascii="Verdana" w:hAnsi="Verdana" w:cs="Arial"/>
          <w:sz w:val="22"/>
          <w:szCs w:val="22"/>
        </w:rPr>
        <w:t xml:space="preserve">, marco de referencia internacional para la gestión de datos (Data </w:t>
      </w:r>
      <w:proofErr w:type="spellStart"/>
      <w:r w:rsidRPr="564AA543">
        <w:rPr>
          <w:rFonts w:ascii="Verdana" w:hAnsi="Verdana" w:cs="Arial"/>
          <w:sz w:val="22"/>
          <w:szCs w:val="22"/>
        </w:rPr>
        <w:t>Governance</w:t>
      </w:r>
      <w:proofErr w:type="spellEnd"/>
      <w:r w:rsidRPr="564AA543">
        <w:rPr>
          <w:rFonts w:ascii="Verdana" w:hAnsi="Verdana" w:cs="Arial"/>
          <w:sz w:val="22"/>
          <w:szCs w:val="22"/>
        </w:rPr>
        <w:t xml:space="preserve">, Data </w:t>
      </w:r>
      <w:proofErr w:type="spellStart"/>
      <w:r w:rsidRPr="564AA543">
        <w:rPr>
          <w:rFonts w:ascii="Verdana" w:hAnsi="Verdana" w:cs="Arial"/>
          <w:sz w:val="22"/>
          <w:szCs w:val="22"/>
        </w:rPr>
        <w:t>Architecture</w:t>
      </w:r>
      <w:proofErr w:type="spellEnd"/>
      <w:r w:rsidRPr="564AA543">
        <w:rPr>
          <w:rFonts w:ascii="Verdana" w:hAnsi="Verdana" w:cs="Arial"/>
          <w:sz w:val="22"/>
          <w:szCs w:val="22"/>
        </w:rPr>
        <w:t xml:space="preserve">, Data </w:t>
      </w:r>
      <w:proofErr w:type="spellStart"/>
      <w:r w:rsidRPr="564AA543">
        <w:rPr>
          <w:rFonts w:ascii="Verdana" w:hAnsi="Verdana" w:cs="Arial"/>
          <w:sz w:val="22"/>
          <w:szCs w:val="22"/>
        </w:rPr>
        <w:t>Modeling</w:t>
      </w:r>
      <w:proofErr w:type="spellEnd"/>
      <w:r w:rsidRPr="564AA543">
        <w:rPr>
          <w:rFonts w:ascii="Verdana" w:hAnsi="Verdana" w:cs="Arial"/>
          <w:sz w:val="22"/>
          <w:szCs w:val="22"/>
        </w:rPr>
        <w:t>, etc.).</w:t>
      </w:r>
    </w:p>
    <w:p w:rsidRPr="00957EAE" w:rsidR="003F1C7B" w:rsidP="564AA543" w:rsidRDefault="00FB68AB" w14:paraId="76F7F37E" w14:textId="041408D3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564AA543">
        <w:rPr>
          <w:rFonts w:ascii="Verdana" w:hAnsi="Verdana" w:cs="Arial"/>
          <w:sz w:val="22"/>
          <w:szCs w:val="22"/>
        </w:rPr>
        <w:t>TOGAF® (</w:t>
      </w:r>
      <w:proofErr w:type="spellStart"/>
      <w:r w:rsidRPr="564AA543">
        <w:rPr>
          <w:rFonts w:ascii="Verdana" w:hAnsi="Verdana" w:cs="Arial"/>
          <w:sz w:val="22"/>
          <w:szCs w:val="22"/>
        </w:rPr>
        <w:t>The</w:t>
      </w:r>
      <w:proofErr w:type="spellEnd"/>
      <w:r w:rsidRPr="564AA543">
        <w:rPr>
          <w:rFonts w:ascii="Verdana" w:hAnsi="Verdana" w:cs="Arial"/>
          <w:sz w:val="22"/>
          <w:szCs w:val="22"/>
        </w:rPr>
        <w:t xml:space="preserve"> Open </w:t>
      </w:r>
      <w:proofErr w:type="spellStart"/>
      <w:r w:rsidRPr="564AA543">
        <w:rPr>
          <w:rFonts w:ascii="Verdana" w:hAnsi="Verdana" w:cs="Arial"/>
          <w:sz w:val="22"/>
          <w:szCs w:val="22"/>
        </w:rPr>
        <w:t>Group</w:t>
      </w:r>
      <w:proofErr w:type="spellEnd"/>
      <w:r w:rsidRPr="564AA543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564AA543">
        <w:rPr>
          <w:rFonts w:ascii="Verdana" w:hAnsi="Verdana" w:cs="Arial"/>
          <w:sz w:val="22"/>
          <w:szCs w:val="22"/>
        </w:rPr>
        <w:t>Architecture</w:t>
      </w:r>
      <w:proofErr w:type="spellEnd"/>
      <w:r w:rsidRPr="564AA543">
        <w:rPr>
          <w:rFonts w:ascii="Verdana" w:hAnsi="Verdana" w:cs="Arial"/>
          <w:sz w:val="22"/>
          <w:szCs w:val="22"/>
        </w:rPr>
        <w:t xml:space="preserve"> Framework) – Marco de referencia para la arquitectura empresarial, que incluye el dominio de datos y sus artefactos.</w:t>
      </w:r>
    </w:p>
    <w:p w:rsidRPr="00AD7AA1" w:rsidR="003B0BF6" w:rsidP="00F23033" w:rsidRDefault="003B0BF6" w14:paraId="6FBFDC3D" w14:textId="77777777">
      <w:pPr>
        <w:jc w:val="both"/>
        <w:rPr>
          <w:rFonts w:ascii="Verdana" w:hAnsi="Verdana"/>
          <w:sz w:val="22"/>
          <w:szCs w:val="22"/>
        </w:rPr>
      </w:pPr>
    </w:p>
    <w:p w:rsidRPr="00AD7AA1" w:rsidR="003F1C7B" w:rsidP="00487936" w:rsidRDefault="00487936" w14:paraId="33EBEBEE" w14:textId="319A6C33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5. </w:t>
      </w:r>
      <w:r w:rsidRPr="00AD7AA1" w:rsidR="00C22399">
        <w:rPr>
          <w:rFonts w:ascii="Verdana" w:hAnsi="Verdana"/>
          <w:sz w:val="22"/>
          <w:szCs w:val="22"/>
        </w:rPr>
        <w:t>CONDICIONES GENERALES</w:t>
      </w:r>
    </w:p>
    <w:p w:rsidRPr="00AD7AA1" w:rsidR="00487936" w:rsidP="00487936" w:rsidRDefault="00487936" w14:paraId="4371BA33" w14:textId="77777777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</w:rPr>
      </w:pPr>
    </w:p>
    <w:p w:rsidR="00A85E36" w:rsidP="00A85E36" w:rsidRDefault="00A85E36" w14:paraId="3035EAA0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Cumplimiento normativo:</w:t>
      </w:r>
    </w:p>
    <w:p w:rsidRPr="00A85E36" w:rsidR="00A85E36" w:rsidP="00A85E36" w:rsidRDefault="00A85E36" w14:paraId="3DE8151E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Pr="00A85E36" w:rsidR="00A85E36" w:rsidP="00A85E36" w:rsidRDefault="00A85E36" w14:paraId="1F76B7B2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Todas las actividades del proceso deben desarrollarse conforme a la normativa vigente en materia de gestión de información, arquitectura empresarial, gobierno de datos, seguridad y privacidad, tanto a nivel nacional como institucional.</w:t>
      </w:r>
    </w:p>
    <w:p w:rsidRPr="00A85E36" w:rsidR="00A85E36" w:rsidP="00A85E36" w:rsidRDefault="00A85E36" w14:paraId="2871EAA7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="00A85E36" w:rsidP="00A85E36" w:rsidRDefault="00A85E36" w14:paraId="3543CAFB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Alineación con la Arquitectura de Datos Empresariales:</w:t>
      </w:r>
    </w:p>
    <w:p w:rsidRPr="00A85E36" w:rsidR="00AB6E8A" w:rsidP="00A85E36" w:rsidRDefault="00AB6E8A" w14:paraId="01FD1533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Pr="00A85E36" w:rsidR="00A85E36" w:rsidP="00A85E36" w:rsidRDefault="00A85E36" w14:paraId="04CECF83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El modelo de datos deberá mantenerse alineado con los principios, lineamientos y artefactos definidos en la Arquitectura de Datos de la Superintendencia de Sociedades, garantizando su coherencia con los dominios de negocio, aplicaciones y tecnología.</w:t>
      </w:r>
    </w:p>
    <w:p w:rsidRPr="00A85E36" w:rsidR="00A85E36" w:rsidP="00A85E36" w:rsidRDefault="00A85E36" w14:paraId="0CFB7D48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="00A85E36" w:rsidP="00A85E36" w:rsidRDefault="00A85E36" w14:paraId="2701D879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Responsabilidad institucional:</w:t>
      </w:r>
    </w:p>
    <w:p w:rsidRPr="00A85E36" w:rsidR="00AB6E8A" w:rsidP="00A85E36" w:rsidRDefault="00AB6E8A" w14:paraId="0A3E9276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Pr="00A85E36" w:rsidR="00A85E36" w:rsidP="00A85E36" w:rsidRDefault="00A85E36" w14:paraId="0CDA5EF8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Cada dependencia es responsable de suministrar información veraz, actualizada y completa sobre los datos que gestiona.</w:t>
      </w:r>
    </w:p>
    <w:p w:rsidRPr="00A85E36" w:rsidR="00A85E36" w:rsidP="00A85E36" w:rsidRDefault="00A85E36" w14:paraId="307A0EBC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La dependencia líder del proceso (por ejemplo, la Oficina de Tecnologías de la Información o la de Planeación) será responsable de consolidar, validar y custodiar el modelo de datos empresarial.</w:t>
      </w:r>
    </w:p>
    <w:p w:rsidR="00A85E36" w:rsidP="00A85E36" w:rsidRDefault="00A85E36" w14:paraId="55941671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="00A85E36" w:rsidP="00A85E36" w:rsidRDefault="00A85E36" w14:paraId="2D2DC638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Control de cambios:</w:t>
      </w:r>
    </w:p>
    <w:p w:rsidRPr="00A85E36" w:rsidR="004A23F4" w:rsidP="00A85E36" w:rsidRDefault="004A23F4" w14:paraId="5A2521AF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Pr="00A85E36" w:rsidR="00A85E36" w:rsidP="00A85E36" w:rsidRDefault="00A85E36" w14:paraId="501A0BAA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Toda modificación, adición o eliminación de entidades, atributos o relaciones dentro del modelo de datos deberá seguir un procedimiento formal de solicitud, evaluación, aprobación y registro, garantizando la trazabilidad y control de versiones.</w:t>
      </w:r>
    </w:p>
    <w:p w:rsidRPr="00A85E36" w:rsidR="00A85E36" w:rsidP="00A85E36" w:rsidRDefault="00A85E36" w14:paraId="123E50E0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="00A85E36" w:rsidP="00A85E36" w:rsidRDefault="00A85E36" w14:paraId="7BB16C3A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Calidad y consistencia de la información:</w:t>
      </w:r>
    </w:p>
    <w:p w:rsidRPr="00A85E36" w:rsidR="004A23F4" w:rsidP="00A85E36" w:rsidRDefault="004A23F4" w14:paraId="2EEFB2EC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Pr="00A85E36" w:rsidR="00A85E36" w:rsidP="00A85E36" w:rsidRDefault="00A85E36" w14:paraId="6091D884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El modelo de datos debe reflejar estructuras de información consistentes, sin duplicidad ni ambigüedad, y asegurar la integridad referencial y semántica entre los distintos dominios de datos.</w:t>
      </w:r>
    </w:p>
    <w:p w:rsidRPr="00A85E36" w:rsidR="00A85E36" w:rsidP="00A85E36" w:rsidRDefault="00A85E36" w14:paraId="562C2C13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="00A85E36" w:rsidP="00A85E36" w:rsidRDefault="00A85E36" w14:paraId="77A3B2DC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Documentación y trazabilidad:</w:t>
      </w:r>
    </w:p>
    <w:p w:rsidRPr="00A85E36" w:rsidR="00343A52" w:rsidP="00A85E36" w:rsidRDefault="00343A52" w14:paraId="206F3831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Pr="00A85E36" w:rsidR="00A85E36" w:rsidP="00A85E36" w:rsidRDefault="00A85E36" w14:paraId="5E119995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Cada elemento del modelo (entidades, atributos, relaciones, reglas de negocio) debe estar debidamente documentado en el diccionario de datos institucional, garantizando su trazabilidad hacia los sistemas de información y procesos que lo utilizan.</w:t>
      </w:r>
    </w:p>
    <w:p w:rsidRPr="00A85E36" w:rsidR="00A85E36" w:rsidP="00A85E36" w:rsidRDefault="00A85E36" w14:paraId="643DC61D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="00A85E36" w:rsidP="00A85E36" w:rsidRDefault="00A85E36" w14:paraId="30E63056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Estándares y formatos:</w:t>
      </w:r>
    </w:p>
    <w:p w:rsidRPr="00A85E36" w:rsidR="00343A52" w:rsidP="00A85E36" w:rsidRDefault="00343A52" w14:paraId="47CBDF88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Pr="00A85E36" w:rsidR="00A85E36" w:rsidP="00A85E36" w:rsidRDefault="00A85E36" w14:paraId="09D91901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lastRenderedPageBreak/>
        <w:t>El diseño y mantenimiento del modelo de datos deben cumplir con los estándares técnicos definidos por MinTIC, los lineamientos institucionales y las mejores prácticas internacionales (por ejemplo, DAMA-DMBOK, ISO/IEC 11179, TOGAF).</w:t>
      </w:r>
    </w:p>
    <w:p w:rsidRPr="00A85E36" w:rsidR="00A85E36" w:rsidP="00A85E36" w:rsidRDefault="00A85E36" w14:paraId="68A0F2F5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="00A85E36" w:rsidP="00A85E36" w:rsidRDefault="00A85E36" w14:paraId="019598AB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Interoperabilidad y reutilización:</w:t>
      </w:r>
    </w:p>
    <w:p w:rsidRPr="00A85E36" w:rsidR="00343A52" w:rsidP="00A85E36" w:rsidRDefault="00343A52" w14:paraId="2A09F844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Pr="00A85E36" w:rsidR="00A85E36" w:rsidP="00A85E36" w:rsidRDefault="00A85E36" w14:paraId="630E8EAB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El modelo de datos debe favorecer la interoperabilidad entre sistemas, la integración de fuentes de información y la reutilización de estructuras de datos en toda la entidad.</w:t>
      </w:r>
    </w:p>
    <w:p w:rsidRPr="00A85E36" w:rsidR="00A85E36" w:rsidP="00A85E36" w:rsidRDefault="00A85E36" w14:paraId="408418F4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="00A85E36" w:rsidP="00A85E36" w:rsidRDefault="00A85E36" w14:paraId="26BE1DFC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Seguridad y confidencialidad:</w:t>
      </w:r>
    </w:p>
    <w:p w:rsidRPr="00A85E36" w:rsidR="004C0EF2" w:rsidP="00A85E36" w:rsidRDefault="004C0EF2" w14:paraId="37B6BAEE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Pr="00A85E36" w:rsidR="00A85E36" w:rsidP="00A85E36" w:rsidRDefault="00A85E36" w14:paraId="6691221D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El tratamiento de los datos representados en el modelo deberá respetar las políticas institucionales de seguridad de la información, protección de datos personales y reserva legal.</w:t>
      </w:r>
    </w:p>
    <w:p w:rsidRPr="00A85E36" w:rsidR="00A85E36" w:rsidP="00A85E36" w:rsidRDefault="00A85E36" w14:paraId="68D69D02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="00A85E36" w:rsidP="00A85E36" w:rsidRDefault="00A85E36" w14:paraId="0C5233D7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Mejora continua:</w:t>
      </w:r>
    </w:p>
    <w:p w:rsidRPr="00A85E36" w:rsidR="004C0EF2" w:rsidP="00A85E36" w:rsidRDefault="004C0EF2" w14:paraId="1CA1480F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="00753177" w:rsidP="00A85E36" w:rsidRDefault="00A85E36" w14:paraId="3E5BDA9E" w14:textId="489B77FA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A85E36">
        <w:rPr>
          <w:rFonts w:ascii="Verdana" w:hAnsi="Verdana" w:cs="Arial"/>
          <w:bCs/>
          <w:sz w:val="22"/>
          <w:szCs w:val="22"/>
          <w:lang w:val="es-MX"/>
        </w:rPr>
        <w:t>El proceso de gestión del modelo de datos empresariales será objeto de revisión y actualización periódica, buscando optimizar su pertinencia, calidad y contribución al gobierno de datos institucional.</w:t>
      </w:r>
    </w:p>
    <w:p w:rsidR="004C0EF2" w:rsidP="00A85E36" w:rsidRDefault="004C0EF2" w14:paraId="6E872E6B" w14:textId="77777777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:rsidR="00EB11CF" w:rsidP="00D60537" w:rsidRDefault="00EB11CF" w14:paraId="49F776D2" w14:textId="77777777">
      <w:pPr>
        <w:rPr>
          <w:sz w:val="22"/>
          <w:szCs w:val="22"/>
          <w:lang w:val="es-MX"/>
        </w:rPr>
      </w:pPr>
    </w:p>
    <w:p w:rsidRPr="00AD7AA1" w:rsidR="008409B1" w:rsidP="007334D9" w:rsidRDefault="007334D9" w14:paraId="4E008FC4" w14:textId="68A3B678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6. </w:t>
      </w:r>
      <w:r w:rsidRPr="00AD7AA1" w:rsidR="003F1C7B">
        <w:rPr>
          <w:rFonts w:ascii="Verdana" w:hAnsi="Verdana"/>
          <w:sz w:val="22"/>
          <w:szCs w:val="22"/>
        </w:rPr>
        <w:t>PROCEDIMIENTO</w:t>
      </w:r>
    </w:p>
    <w:p w:rsidRPr="00AD7AA1" w:rsidR="00417579" w:rsidP="005C688F" w:rsidRDefault="00417579" w14:paraId="28EB4DF1" w14:textId="77777777">
      <w:pPr>
        <w:ind w:right="51"/>
        <w:rPr>
          <w:rFonts w:ascii="Verdana" w:hAnsi="Verdana"/>
          <w:sz w:val="22"/>
          <w:szCs w:val="22"/>
        </w:rPr>
      </w:pPr>
    </w:p>
    <w:tbl>
      <w:tblPr>
        <w:tblStyle w:val="Tablaconcuadrcula"/>
        <w:tblW w:w="9622" w:type="dxa"/>
        <w:tblLook w:val="04A0" w:firstRow="1" w:lastRow="0" w:firstColumn="1" w:lastColumn="0" w:noHBand="0" w:noVBand="1"/>
      </w:tblPr>
      <w:tblGrid>
        <w:gridCol w:w="633"/>
        <w:gridCol w:w="2645"/>
        <w:gridCol w:w="2416"/>
        <w:gridCol w:w="1963"/>
        <w:gridCol w:w="1965"/>
      </w:tblGrid>
      <w:tr w:rsidRPr="00AD7AA1" w:rsidR="00BA04DA" w:rsidTr="2B90CB22" w14:paraId="545561FC" w14:textId="7629570D">
        <w:trPr>
          <w:trHeight w:val="609"/>
        </w:trPr>
        <w:tc>
          <w:tcPr>
            <w:tcW w:w="633" w:type="dxa"/>
            <w:shd w:val="clear" w:color="auto" w:fill="F2DCDB"/>
            <w:tcMar/>
            <w:vAlign w:val="center"/>
          </w:tcPr>
          <w:p w:rsidRPr="00AD7AA1" w:rsidR="00BA04DA" w:rsidP="005C688F" w:rsidRDefault="00BA04DA" w14:paraId="2A85A902" w14:textId="75992BD5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645" w:type="dxa"/>
            <w:shd w:val="clear" w:color="auto" w:fill="F2DCDB"/>
            <w:tcMar/>
            <w:vAlign w:val="center"/>
          </w:tcPr>
          <w:p w:rsidRPr="00AD7AA1" w:rsidR="00BA04DA" w:rsidP="005C688F" w:rsidRDefault="00BA04DA" w14:paraId="64B18678" w14:textId="775D1430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2416" w:type="dxa"/>
            <w:shd w:val="clear" w:color="auto" w:fill="F2DCDB"/>
            <w:tcMar/>
            <w:vAlign w:val="center"/>
          </w:tcPr>
          <w:p w:rsidRPr="00AD7AA1" w:rsidR="00BA04DA" w:rsidP="005C688F" w:rsidRDefault="00BA04DA" w14:paraId="24C00E29" w14:textId="57CDC6B6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963" w:type="dxa"/>
            <w:shd w:val="clear" w:color="auto" w:fill="F2DCDB"/>
            <w:tcMar/>
            <w:vAlign w:val="center"/>
          </w:tcPr>
          <w:p w:rsidRPr="00AD7AA1" w:rsidR="00BA04DA" w:rsidP="005C688F" w:rsidRDefault="00BA04DA" w14:paraId="76EBEFA4" w14:textId="202484A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Punto de Control</w:t>
            </w:r>
          </w:p>
        </w:tc>
        <w:tc>
          <w:tcPr>
            <w:tcW w:w="1965" w:type="dxa"/>
            <w:shd w:val="clear" w:color="auto" w:fill="F2DCDB"/>
            <w:tcMar/>
            <w:vAlign w:val="center"/>
          </w:tcPr>
          <w:p w:rsidRPr="00AD7AA1" w:rsidR="00BA04DA" w:rsidP="005C688F" w:rsidRDefault="00BA04DA" w14:paraId="51C420D2" w14:textId="0E39C577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Registro</w:t>
            </w:r>
          </w:p>
        </w:tc>
      </w:tr>
      <w:tr w:rsidRPr="000713D2" w:rsidR="000713D2" w:rsidTr="2B90CB22" w14:paraId="14CACACD" w14:textId="4206F2B7">
        <w:trPr>
          <w:trHeight w:val="304"/>
        </w:trPr>
        <w:tc>
          <w:tcPr>
            <w:tcW w:w="633" w:type="dxa"/>
            <w:tcMar/>
          </w:tcPr>
          <w:p w:rsidRPr="000713D2" w:rsidR="003F1C7B" w:rsidP="003F1C7B" w:rsidRDefault="006D35BE" w14:paraId="6A9CE0AD" w14:textId="524FBE0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713D2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2645" w:type="dxa"/>
            <w:tcMar/>
          </w:tcPr>
          <w:p w:rsidRPr="000713D2" w:rsidR="003F1C7B" w:rsidP="003F1C7B" w:rsidRDefault="006D35BE" w14:paraId="1F644EC7" w14:textId="5E06AC0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713D2">
              <w:rPr>
                <w:rFonts w:ascii="Verdana" w:hAnsi="Verdana" w:cs="Arial"/>
                <w:sz w:val="22"/>
                <w:szCs w:val="22"/>
              </w:rPr>
              <w:t xml:space="preserve">Definir nuevos requerimientos </w:t>
            </w:r>
            <w:r w:rsidRPr="000713D2" w:rsidR="006E036F">
              <w:rPr>
                <w:rFonts w:ascii="Verdana" w:hAnsi="Verdana" w:cs="Arial"/>
                <w:sz w:val="22"/>
                <w:szCs w:val="22"/>
              </w:rPr>
              <w:t>de información empresarial</w:t>
            </w:r>
          </w:p>
        </w:tc>
        <w:tc>
          <w:tcPr>
            <w:tcW w:w="2416" w:type="dxa"/>
            <w:tcMar/>
          </w:tcPr>
          <w:p w:rsidRPr="000713D2" w:rsidR="003F1C7B" w:rsidP="003F1C7B" w:rsidRDefault="006E036F" w14:paraId="2E7E2891" w14:textId="68E936D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713D2">
              <w:rPr>
                <w:rFonts w:ascii="Verdana" w:hAnsi="Verdana" w:cs="Arial"/>
                <w:sz w:val="22"/>
                <w:szCs w:val="22"/>
              </w:rPr>
              <w:t>Arquitectura Empresarial</w:t>
            </w:r>
          </w:p>
        </w:tc>
        <w:tc>
          <w:tcPr>
            <w:tcW w:w="1963" w:type="dxa"/>
            <w:tcMar/>
          </w:tcPr>
          <w:p w:rsidRPr="000713D2" w:rsidR="003F1C7B" w:rsidP="003F1C7B" w:rsidRDefault="0067582F" w14:paraId="38E71985" w14:textId="452634A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713D2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65" w:type="dxa"/>
            <w:tcMar/>
          </w:tcPr>
          <w:p w:rsidRPr="000713D2" w:rsidR="003F1C7B" w:rsidP="003F1C7B" w:rsidRDefault="003F1C7B" w14:paraId="43CD4441" w14:textId="0F69A4A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Pr="00AD7AA1" w:rsidR="000713D2" w:rsidTr="2B90CB22" w14:paraId="023F3B50" w14:textId="734AAB6E">
        <w:trPr>
          <w:trHeight w:val="304"/>
        </w:trPr>
        <w:tc>
          <w:tcPr>
            <w:tcW w:w="633" w:type="dxa"/>
            <w:tcMar/>
          </w:tcPr>
          <w:p w:rsidRPr="00AD7AA1" w:rsidR="000713D2" w:rsidP="000713D2" w:rsidRDefault="000713D2" w14:paraId="42D2D8E3" w14:textId="01AFEC0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2645" w:type="dxa"/>
            <w:tcMar/>
          </w:tcPr>
          <w:p w:rsidRPr="00AD7AA1" w:rsidR="000713D2" w:rsidP="000713D2" w:rsidRDefault="000713D2" w14:paraId="2DD76212" w14:textId="2FD6E30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Evaluar cambio sugerido</w:t>
            </w:r>
          </w:p>
        </w:tc>
        <w:tc>
          <w:tcPr>
            <w:tcW w:w="2416" w:type="dxa"/>
            <w:tcMar/>
          </w:tcPr>
          <w:p w:rsidRPr="00AD7AA1" w:rsidR="000713D2" w:rsidP="000713D2" w:rsidRDefault="000713D2" w14:paraId="59FFD6F3" w14:textId="03BF476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713D2">
              <w:rPr>
                <w:rFonts w:ascii="Verdana" w:hAnsi="Verdana" w:cs="Arial"/>
                <w:sz w:val="22"/>
                <w:szCs w:val="22"/>
              </w:rPr>
              <w:t>Arquitectura Empresarial</w:t>
            </w:r>
          </w:p>
        </w:tc>
        <w:tc>
          <w:tcPr>
            <w:tcW w:w="1963" w:type="dxa"/>
            <w:tcMar/>
          </w:tcPr>
          <w:p w:rsidRPr="00AD7AA1" w:rsidR="000713D2" w:rsidP="000713D2" w:rsidRDefault="009875F1" w14:paraId="46E60AF5" w14:textId="636485E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65" w:type="dxa"/>
            <w:tcMar/>
          </w:tcPr>
          <w:p w:rsidRPr="00AD7AA1" w:rsidR="000713D2" w:rsidP="000713D2" w:rsidRDefault="009875F1" w14:paraId="13CA3A29" w14:textId="5A72FA3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Modelo de datos / Modelo de metadatos</w:t>
            </w:r>
          </w:p>
        </w:tc>
      </w:tr>
      <w:tr w:rsidRPr="00AD7AA1" w:rsidR="000713D2" w:rsidTr="2B90CB22" w14:paraId="31F4F217" w14:textId="77777777">
        <w:trPr>
          <w:trHeight w:val="287"/>
        </w:trPr>
        <w:tc>
          <w:tcPr>
            <w:tcW w:w="633" w:type="dxa"/>
            <w:tcMar/>
          </w:tcPr>
          <w:p w:rsidRPr="00AD7AA1" w:rsidR="000713D2" w:rsidP="000713D2" w:rsidRDefault="00A401F8" w14:paraId="054D90C1" w14:textId="5B696F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2645" w:type="dxa"/>
            <w:tcMar/>
          </w:tcPr>
          <w:p w:rsidRPr="00AD7AA1" w:rsidR="000713D2" w:rsidP="000713D2" w:rsidRDefault="00A401F8" w14:paraId="0BB6E6C0" w14:textId="545E70C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Revisar el modelo de datos empresarial formalmente adoptado</w:t>
            </w:r>
          </w:p>
        </w:tc>
        <w:tc>
          <w:tcPr>
            <w:tcW w:w="2416" w:type="dxa"/>
            <w:tcMar/>
          </w:tcPr>
          <w:p w:rsidRPr="00AD7AA1" w:rsidR="000713D2" w:rsidP="000713D2" w:rsidRDefault="00C054BD" w14:paraId="778D5655" w14:textId="58881D2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713D2">
              <w:rPr>
                <w:rFonts w:ascii="Verdana" w:hAnsi="Verdana" w:cs="Arial"/>
                <w:sz w:val="22"/>
                <w:szCs w:val="22"/>
              </w:rPr>
              <w:t>Arquitectura Empresarial</w:t>
            </w:r>
          </w:p>
        </w:tc>
        <w:tc>
          <w:tcPr>
            <w:tcW w:w="1963" w:type="dxa"/>
            <w:tcMar/>
          </w:tcPr>
          <w:p w:rsidRPr="00AD7AA1" w:rsidR="000713D2" w:rsidP="000713D2" w:rsidRDefault="00C054BD" w14:paraId="0435E9A1" w14:textId="3EADD9E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65" w:type="dxa"/>
            <w:tcMar/>
          </w:tcPr>
          <w:p w:rsidRPr="00AD7AA1" w:rsidR="000713D2" w:rsidP="000713D2" w:rsidRDefault="00C054BD" w14:paraId="23507B83" w14:textId="71B77A4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Modelo de datos / Modelo de metadatos</w:t>
            </w:r>
          </w:p>
        </w:tc>
      </w:tr>
      <w:tr w:rsidRPr="00AD7AA1" w:rsidR="00A401F8" w:rsidTr="2B90CB22" w14:paraId="3BA59C49" w14:textId="77777777">
        <w:trPr>
          <w:trHeight w:val="287"/>
        </w:trPr>
        <w:tc>
          <w:tcPr>
            <w:tcW w:w="633" w:type="dxa"/>
            <w:tcMar/>
          </w:tcPr>
          <w:p w:rsidRPr="00AD7AA1" w:rsidR="00A401F8" w:rsidP="000713D2" w:rsidRDefault="00C054BD" w14:paraId="3079A133" w14:textId="62F11F5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2645" w:type="dxa"/>
            <w:tcMar/>
          </w:tcPr>
          <w:p w:rsidRPr="00AD7AA1" w:rsidR="00A401F8" w:rsidP="000713D2" w:rsidRDefault="00DB5B84" w14:paraId="4529DC7F" w14:textId="50CD529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Evaluar el impacto técnico del cambio</w:t>
            </w:r>
          </w:p>
        </w:tc>
        <w:tc>
          <w:tcPr>
            <w:tcW w:w="2416" w:type="dxa"/>
            <w:tcMar/>
          </w:tcPr>
          <w:p w:rsidRPr="00AD7AA1" w:rsidR="00A401F8" w:rsidP="000713D2" w:rsidRDefault="00DB5B84" w14:paraId="71FCCC1A" w14:textId="6978E7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713D2">
              <w:rPr>
                <w:rFonts w:ascii="Verdana" w:hAnsi="Verdana" w:cs="Arial"/>
                <w:sz w:val="22"/>
                <w:szCs w:val="22"/>
              </w:rPr>
              <w:t>Arquitectura Empresarial</w:t>
            </w:r>
          </w:p>
        </w:tc>
        <w:tc>
          <w:tcPr>
            <w:tcW w:w="1963" w:type="dxa"/>
            <w:tcMar/>
          </w:tcPr>
          <w:p w:rsidRPr="00AD7AA1" w:rsidR="00A401F8" w:rsidP="000713D2" w:rsidRDefault="00DB5B84" w14:paraId="0A2EE4BB" w14:textId="25C0924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65" w:type="dxa"/>
            <w:tcMar/>
          </w:tcPr>
          <w:p w:rsidRPr="00AD7AA1" w:rsidR="00A401F8" w:rsidP="000713D2" w:rsidRDefault="00A401F8" w14:paraId="440980F9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Pr="00AD7AA1" w:rsidR="00C054BD" w:rsidTr="2B90CB22" w14:paraId="5A35F47C" w14:textId="77777777">
        <w:trPr>
          <w:trHeight w:val="287"/>
        </w:trPr>
        <w:tc>
          <w:tcPr>
            <w:tcW w:w="633" w:type="dxa"/>
            <w:tcMar/>
          </w:tcPr>
          <w:p w:rsidRPr="00AD7AA1" w:rsidR="00C054BD" w:rsidP="000713D2" w:rsidRDefault="00CB19BE" w14:paraId="09D83B63" w14:textId="108879D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2645" w:type="dxa"/>
            <w:tcMar/>
          </w:tcPr>
          <w:p w:rsidRPr="00AD7AA1" w:rsidR="00C054BD" w:rsidP="000713D2" w:rsidRDefault="00CB19BE" w14:paraId="476AFFB5" w14:textId="44E4DA2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Informar al usuario de la no viabilidad </w:t>
            </w:r>
          </w:p>
        </w:tc>
        <w:tc>
          <w:tcPr>
            <w:tcW w:w="2416" w:type="dxa"/>
            <w:tcMar/>
          </w:tcPr>
          <w:p w:rsidRPr="00AD7AA1" w:rsidR="00C054BD" w:rsidP="000713D2" w:rsidRDefault="00CB19BE" w14:paraId="6EE0AC2D" w14:textId="47403CE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Arquitecto de Datos</w:t>
            </w:r>
          </w:p>
        </w:tc>
        <w:tc>
          <w:tcPr>
            <w:tcW w:w="1963" w:type="dxa"/>
            <w:tcMar/>
          </w:tcPr>
          <w:p w:rsidRPr="00AD7AA1" w:rsidR="00C054BD" w:rsidP="000713D2" w:rsidRDefault="00215163" w14:paraId="3C3A29FE" w14:textId="7DD177F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65" w:type="dxa"/>
            <w:tcMar/>
          </w:tcPr>
          <w:p w:rsidRPr="00AD7AA1" w:rsidR="00C054BD" w:rsidP="000713D2" w:rsidRDefault="00C054BD" w14:paraId="1E69C1A1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Pr="00AD7AA1" w:rsidR="00FF7767" w:rsidTr="2B90CB22" w14:paraId="75170E32" w14:textId="77777777">
        <w:trPr>
          <w:trHeight w:val="287"/>
        </w:trPr>
        <w:tc>
          <w:tcPr>
            <w:tcW w:w="633" w:type="dxa"/>
            <w:tcMar/>
          </w:tcPr>
          <w:p w:rsidRPr="00AD7AA1" w:rsidR="00FF7767" w:rsidP="00FF7767" w:rsidRDefault="00FF7767" w14:paraId="103F0810" w14:textId="6F617D83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2645" w:type="dxa"/>
            <w:tcMar/>
          </w:tcPr>
          <w:p w:rsidRPr="00AD7AA1" w:rsidR="00FF7767" w:rsidP="00FF7767" w:rsidRDefault="00FF7767" w14:paraId="5D2501BD" w14:textId="0F32E62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Aprobación del nuevo modelo</w:t>
            </w:r>
          </w:p>
        </w:tc>
        <w:tc>
          <w:tcPr>
            <w:tcW w:w="2416" w:type="dxa"/>
            <w:tcMar/>
          </w:tcPr>
          <w:p w:rsidRPr="00AD7AA1" w:rsidR="00FF7767" w:rsidP="00FF7767" w:rsidRDefault="00FF7767" w14:paraId="6FC084C7" w14:textId="5967AF3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713D2">
              <w:rPr>
                <w:rFonts w:ascii="Verdana" w:hAnsi="Verdana" w:cs="Arial"/>
                <w:sz w:val="22"/>
                <w:szCs w:val="22"/>
              </w:rPr>
              <w:t>Arquitectura Empresarial</w:t>
            </w:r>
          </w:p>
        </w:tc>
        <w:tc>
          <w:tcPr>
            <w:tcW w:w="1963" w:type="dxa"/>
            <w:tcMar/>
          </w:tcPr>
          <w:p w:rsidRPr="00AD7AA1" w:rsidR="00FF7767" w:rsidP="00FF7767" w:rsidRDefault="00FF7767" w14:paraId="47B2AD52" w14:textId="73D117A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65" w:type="dxa"/>
            <w:tcMar/>
          </w:tcPr>
          <w:p w:rsidRPr="00AD7AA1" w:rsidR="00FF7767" w:rsidP="00FF7767" w:rsidRDefault="00FF7767" w14:paraId="2CAFF357" w14:textId="6A942DB3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Nuevo modelo de datos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 xml:space="preserve">aprobado / </w:t>
            </w:r>
            <w:r w:rsidR="00D175FD">
              <w:rPr>
                <w:rFonts w:ascii="Verdana" w:hAnsi="Verdana" w:cs="Arial"/>
                <w:sz w:val="22"/>
                <w:szCs w:val="22"/>
              </w:rPr>
              <w:t>Justificación de rechazo del cambio</w:t>
            </w:r>
          </w:p>
        </w:tc>
      </w:tr>
      <w:tr w:rsidRPr="00AD7AA1" w:rsidR="00334D66" w:rsidTr="2B90CB22" w14:paraId="5D3C5A4F" w14:textId="77777777">
        <w:trPr>
          <w:trHeight w:val="287"/>
        </w:trPr>
        <w:tc>
          <w:tcPr>
            <w:tcW w:w="633" w:type="dxa"/>
            <w:tcMar/>
          </w:tcPr>
          <w:p w:rsidRPr="00AD7AA1" w:rsidR="00334D66" w:rsidP="00334D66" w:rsidRDefault="00334D66" w14:paraId="05A69DBD" w14:textId="1FB14D1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2645" w:type="dxa"/>
            <w:tcMar/>
          </w:tcPr>
          <w:p w:rsidRPr="00AD7AA1" w:rsidR="00334D66" w:rsidP="00334D66" w:rsidRDefault="00334D66" w14:paraId="63FE1B1F" w14:textId="237CA393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Efectuar cambio al modelo</w:t>
            </w:r>
          </w:p>
        </w:tc>
        <w:tc>
          <w:tcPr>
            <w:tcW w:w="2416" w:type="dxa"/>
            <w:tcMar/>
          </w:tcPr>
          <w:p w:rsidRPr="00AD7AA1" w:rsidR="00334D66" w:rsidP="00334D66" w:rsidRDefault="00334D66" w14:paraId="26636EB2" w14:textId="37AB2E8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Arquitecto de Datos</w:t>
            </w:r>
          </w:p>
        </w:tc>
        <w:tc>
          <w:tcPr>
            <w:tcW w:w="1963" w:type="dxa"/>
            <w:tcMar/>
          </w:tcPr>
          <w:p w:rsidRPr="00AD7AA1" w:rsidR="00334D66" w:rsidP="00334D66" w:rsidRDefault="00334D66" w14:paraId="4F9A74DC" w14:textId="0F0809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65" w:type="dxa"/>
            <w:tcMar/>
          </w:tcPr>
          <w:p w:rsidRPr="00AD7AA1" w:rsidR="00334D66" w:rsidP="00334D66" w:rsidRDefault="00334D66" w14:paraId="7381FFB9" w14:textId="67252E4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Modelo de datos / Modelo de metadatos</w:t>
            </w:r>
          </w:p>
        </w:tc>
      </w:tr>
      <w:tr w:rsidRPr="00AD7AA1" w:rsidR="001C5ECE" w:rsidTr="2B90CB22" w14:paraId="6A8C33EF" w14:textId="77777777">
        <w:trPr>
          <w:trHeight w:val="287"/>
        </w:trPr>
        <w:tc>
          <w:tcPr>
            <w:tcW w:w="633" w:type="dxa"/>
            <w:tcMar/>
          </w:tcPr>
          <w:p w:rsidRPr="00AD7AA1" w:rsidR="001C5ECE" w:rsidP="001C5ECE" w:rsidRDefault="001C5ECE" w14:paraId="5BFB735F" w14:textId="635C476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8</w:t>
            </w:r>
          </w:p>
        </w:tc>
        <w:tc>
          <w:tcPr>
            <w:tcW w:w="2645" w:type="dxa"/>
            <w:tcMar/>
          </w:tcPr>
          <w:p w:rsidRPr="00AD7AA1" w:rsidR="001C5ECE" w:rsidP="001C5ECE" w:rsidRDefault="001C5ECE" w14:paraId="5885EE5C" w14:textId="0C316EB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Informar del cambio al responsable del dato</w:t>
            </w:r>
          </w:p>
        </w:tc>
        <w:tc>
          <w:tcPr>
            <w:tcW w:w="2416" w:type="dxa"/>
            <w:tcMar/>
          </w:tcPr>
          <w:p w:rsidRPr="00AD7AA1" w:rsidR="001C5ECE" w:rsidP="001C5ECE" w:rsidRDefault="001C5ECE" w14:paraId="25161A03" w14:textId="321242C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Arquitecto de Datos</w:t>
            </w:r>
          </w:p>
        </w:tc>
        <w:tc>
          <w:tcPr>
            <w:tcW w:w="1963" w:type="dxa"/>
            <w:tcMar/>
          </w:tcPr>
          <w:p w:rsidRPr="00AD7AA1" w:rsidR="001C5ECE" w:rsidP="001C5ECE" w:rsidRDefault="001C5ECE" w14:paraId="5BF0AFB8" w14:textId="2665693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65" w:type="dxa"/>
            <w:tcMar/>
          </w:tcPr>
          <w:p w:rsidRPr="00AD7AA1" w:rsidR="001C5ECE" w:rsidP="001C5ECE" w:rsidRDefault="001C5ECE" w14:paraId="3B91FC63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Pr="00AD7AA1" w:rsidR="001C5ECE" w:rsidTr="2B90CB22" w14:paraId="7B2F5EFF" w14:textId="77777777">
        <w:trPr>
          <w:trHeight w:val="287"/>
        </w:trPr>
        <w:tc>
          <w:tcPr>
            <w:tcW w:w="633" w:type="dxa"/>
            <w:tcMar/>
          </w:tcPr>
          <w:p w:rsidRPr="00AD7AA1" w:rsidR="001C5ECE" w:rsidP="001C5ECE" w:rsidRDefault="001C5ECE" w14:paraId="62D578AC" w14:textId="325FB79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9</w:t>
            </w:r>
          </w:p>
        </w:tc>
        <w:tc>
          <w:tcPr>
            <w:tcW w:w="2645" w:type="dxa"/>
            <w:tcMar/>
          </w:tcPr>
          <w:p w:rsidRPr="00AD7AA1" w:rsidR="001C5ECE" w:rsidP="001C5ECE" w:rsidRDefault="001C5ECE" w14:paraId="3283394C" w14:textId="14B7B12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Socializar cambio</w:t>
            </w:r>
          </w:p>
        </w:tc>
        <w:tc>
          <w:tcPr>
            <w:tcW w:w="2416" w:type="dxa"/>
            <w:tcMar/>
          </w:tcPr>
          <w:p w:rsidRPr="00AD7AA1" w:rsidR="001C5ECE" w:rsidP="001C5ECE" w:rsidRDefault="001C5ECE" w14:paraId="6F39F824" w14:textId="590C113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Arquitecto de Datos</w:t>
            </w:r>
          </w:p>
        </w:tc>
        <w:tc>
          <w:tcPr>
            <w:tcW w:w="1963" w:type="dxa"/>
            <w:tcMar/>
          </w:tcPr>
          <w:p w:rsidRPr="00AD7AA1" w:rsidR="001C5ECE" w:rsidP="001C5ECE" w:rsidRDefault="00384B83" w14:paraId="1DF16D9F" w14:textId="1E8A85D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65" w:type="dxa"/>
            <w:tcMar/>
          </w:tcPr>
          <w:p w:rsidRPr="00AD7AA1" w:rsidR="001C5ECE" w:rsidP="001C5ECE" w:rsidRDefault="001C5ECE" w14:paraId="52074002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Pr="00AD7AA1" w:rsidR="00384B83" w:rsidTr="2B90CB22" w14:paraId="6649A584" w14:textId="77777777">
        <w:trPr>
          <w:trHeight w:val="287"/>
        </w:trPr>
        <w:tc>
          <w:tcPr>
            <w:tcW w:w="633" w:type="dxa"/>
            <w:tcMar/>
          </w:tcPr>
          <w:p w:rsidRPr="00AD7AA1" w:rsidR="00384B83" w:rsidP="00384B83" w:rsidRDefault="00384B83" w14:paraId="01A78C6D" w14:textId="217798B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10</w:t>
            </w:r>
          </w:p>
        </w:tc>
        <w:tc>
          <w:tcPr>
            <w:tcW w:w="2645" w:type="dxa"/>
            <w:tcMar/>
          </w:tcPr>
          <w:p w:rsidRPr="00AD7AA1" w:rsidR="00384B83" w:rsidP="00384B83" w:rsidRDefault="00384B83" w14:paraId="13C2EFA4" w14:textId="30106AD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Efectuar monitoreo y seguimiento</w:t>
            </w:r>
          </w:p>
        </w:tc>
        <w:tc>
          <w:tcPr>
            <w:tcW w:w="2416" w:type="dxa"/>
            <w:tcMar/>
          </w:tcPr>
          <w:p w:rsidRPr="00AD7AA1" w:rsidR="00384B83" w:rsidP="00384B83" w:rsidRDefault="00384B83" w14:paraId="38702957" w14:textId="6F27B14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Arquitecto de Datos</w:t>
            </w:r>
          </w:p>
        </w:tc>
        <w:tc>
          <w:tcPr>
            <w:tcW w:w="1963" w:type="dxa"/>
            <w:tcMar/>
          </w:tcPr>
          <w:p w:rsidRPr="00AD7AA1" w:rsidR="00384B83" w:rsidP="00384B83" w:rsidRDefault="00384B83" w14:paraId="41EECDE1" w14:textId="62A7F49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65" w:type="dxa"/>
            <w:tcMar/>
          </w:tcPr>
          <w:p w:rsidRPr="00AD7AA1" w:rsidR="00384B83" w:rsidP="00384B83" w:rsidRDefault="00384B83" w14:paraId="015CF5AD" w14:textId="7777777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Pr="00AD7AA1" w:rsidR="00A214AD" w:rsidP="005C688F" w:rsidRDefault="00A214AD" w14:paraId="33548219" w14:textId="77777777">
      <w:pPr>
        <w:jc w:val="both"/>
        <w:rPr>
          <w:rFonts w:ascii="Verdana" w:hAnsi="Verdana" w:cs="Arial"/>
          <w:sz w:val="22"/>
          <w:szCs w:val="22"/>
        </w:rPr>
      </w:pPr>
    </w:p>
    <w:p w:rsidRPr="00AD7AA1" w:rsidR="009853F1" w:rsidP="00F23033" w:rsidRDefault="009853F1" w14:paraId="34494339" w14:textId="1F4607CA">
      <w:pPr>
        <w:jc w:val="both"/>
        <w:rPr>
          <w:rFonts w:ascii="Verdana" w:hAnsi="Verdana"/>
          <w:sz w:val="22"/>
          <w:szCs w:val="22"/>
        </w:rPr>
      </w:pPr>
    </w:p>
    <w:p w:rsidR="320AB8C8" w:rsidP="320AB8C8" w:rsidRDefault="320AB8C8" w14:paraId="39B8255D" w14:textId="19072A3C">
      <w:pPr>
        <w:jc w:val="both"/>
        <w:rPr>
          <w:rFonts w:ascii="Verdana" w:hAnsi="Verdana"/>
          <w:sz w:val="22"/>
          <w:szCs w:val="22"/>
        </w:rPr>
      </w:pPr>
    </w:p>
    <w:p w:rsidR="617F1E1C" w:rsidP="617F1E1C" w:rsidRDefault="617F1E1C" w14:paraId="1B69BC6D" w14:textId="5ADAB4C8">
      <w:pPr>
        <w:jc w:val="both"/>
        <w:rPr>
          <w:rFonts w:ascii="Verdana" w:hAnsi="Verdana"/>
          <w:sz w:val="22"/>
          <w:szCs w:val="22"/>
        </w:rPr>
      </w:pPr>
    </w:p>
    <w:p w:rsidR="617F1E1C" w:rsidP="617F1E1C" w:rsidRDefault="617F1E1C" w14:paraId="3B7F7E45" w14:textId="0E8D7660">
      <w:pPr>
        <w:jc w:val="both"/>
        <w:rPr>
          <w:rFonts w:ascii="Verdana" w:hAnsi="Verdana"/>
          <w:sz w:val="22"/>
          <w:szCs w:val="22"/>
        </w:rPr>
      </w:pPr>
    </w:p>
    <w:p w:rsidR="617F1E1C" w:rsidP="617F1E1C" w:rsidRDefault="617F1E1C" w14:paraId="0A33933A" w14:textId="4C192AF8">
      <w:pPr>
        <w:jc w:val="both"/>
        <w:rPr>
          <w:rFonts w:ascii="Verdana" w:hAnsi="Verdana"/>
          <w:sz w:val="22"/>
          <w:szCs w:val="22"/>
        </w:rPr>
      </w:pPr>
    </w:p>
    <w:p w:rsidR="617F1E1C" w:rsidP="617F1E1C" w:rsidRDefault="617F1E1C" w14:paraId="4B09C0FA" w14:textId="28546C56">
      <w:pPr>
        <w:jc w:val="both"/>
        <w:rPr>
          <w:rFonts w:ascii="Verdana" w:hAnsi="Verdana"/>
          <w:sz w:val="22"/>
          <w:szCs w:val="22"/>
        </w:rPr>
      </w:pPr>
    </w:p>
    <w:p w:rsidR="617F1E1C" w:rsidP="617F1E1C" w:rsidRDefault="617F1E1C" w14:paraId="0C164AC6" w14:textId="6F6F9F9E">
      <w:pPr>
        <w:jc w:val="both"/>
        <w:rPr>
          <w:rFonts w:ascii="Verdana" w:hAnsi="Verdana"/>
          <w:sz w:val="22"/>
          <w:szCs w:val="22"/>
        </w:rPr>
      </w:pPr>
    </w:p>
    <w:p w:rsidR="320AB8C8" w:rsidP="320AB8C8" w:rsidRDefault="320AB8C8" w14:paraId="0A47EB83" w14:textId="31A3B44F">
      <w:pPr>
        <w:jc w:val="both"/>
        <w:rPr>
          <w:rFonts w:ascii="Verdana" w:hAnsi="Verdana"/>
          <w:sz w:val="22"/>
          <w:szCs w:val="22"/>
        </w:rPr>
      </w:pPr>
    </w:p>
    <w:p w:rsidRPr="00AD7AA1" w:rsidR="003F1C7B" w:rsidP="00451D61" w:rsidRDefault="00451D61" w14:paraId="56906A21" w14:textId="173A6A13">
      <w:pPr>
        <w:jc w:val="both"/>
        <w:rPr>
          <w:rFonts w:ascii="Verdana" w:hAnsi="Verdana"/>
          <w:b/>
          <w:bCs/>
          <w:sz w:val="22"/>
          <w:szCs w:val="22"/>
        </w:rPr>
      </w:pPr>
      <w:bookmarkStart w:name="_Hlk186117109" w:id="3"/>
      <w:r w:rsidRPr="00AD7AA1">
        <w:rPr>
          <w:rFonts w:ascii="Verdana" w:hAnsi="Verdana"/>
          <w:b/>
          <w:bCs/>
          <w:sz w:val="22"/>
          <w:szCs w:val="22"/>
        </w:rPr>
        <w:t xml:space="preserve">7. </w:t>
      </w:r>
      <w:r w:rsidRPr="00AD7AA1" w:rsidR="003F1C7B">
        <w:rPr>
          <w:rFonts w:ascii="Verdana" w:hAnsi="Verdana"/>
          <w:b/>
          <w:bCs/>
          <w:sz w:val="22"/>
          <w:szCs w:val="22"/>
        </w:rPr>
        <w:t>CONTROL DE CAMBIOS</w:t>
      </w:r>
    </w:p>
    <w:bookmarkEnd w:id="3"/>
    <w:p w:rsidRPr="001C0189" w:rsidR="00841B16" w:rsidP="00841B16" w:rsidRDefault="00841B16" w14:paraId="0952B841" w14:textId="77777777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Pr="00293386" w:rsidR="00841B16" w:rsidTr="7D133286" w14:paraId="4489AB9D" w14:textId="77777777">
        <w:trPr>
          <w:trHeight w:val="345"/>
          <w:jc w:val="center"/>
        </w:trPr>
        <w:tc>
          <w:tcPr>
            <w:tcW w:w="1271" w:type="dxa"/>
            <w:shd w:val="clear" w:color="auto" w:fill="F2DCDB"/>
            <w:tcMar/>
            <w:vAlign w:val="center"/>
          </w:tcPr>
          <w:p w:rsidRPr="00293386" w:rsidR="00841B16" w:rsidP="005168A6" w:rsidRDefault="00841B16" w14:paraId="457352E8" w14:textId="777777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tcMar/>
            <w:vAlign w:val="center"/>
          </w:tcPr>
          <w:p w:rsidRPr="00293386" w:rsidR="00841B16" w:rsidP="005168A6" w:rsidRDefault="00841B16" w14:paraId="74405815" w14:textId="777777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tcMar/>
            <w:vAlign w:val="center"/>
          </w:tcPr>
          <w:p w:rsidRPr="00293386" w:rsidR="00841B16" w:rsidP="005168A6" w:rsidRDefault="00841B16" w14:paraId="63801A9C" w14:textId="777777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Pr="00293386" w:rsidR="00841B16" w:rsidTr="7D133286" w14:paraId="437BA217" w14:textId="77777777">
        <w:trPr>
          <w:trHeight w:val="365"/>
          <w:jc w:val="center"/>
        </w:trPr>
        <w:tc>
          <w:tcPr>
            <w:tcW w:w="1271" w:type="dxa"/>
            <w:tcMar/>
          </w:tcPr>
          <w:p w:rsidRPr="00C137EB" w:rsidR="00841B16" w:rsidP="00841B16" w:rsidRDefault="001941E3" w14:paraId="708970D0" w14:textId="715EDF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37EB">
              <w:rPr>
                <w:rFonts w:ascii="Verdana" w:hAnsi="Verdana" w:cs="Arial"/>
                <w:sz w:val="18"/>
                <w:szCs w:val="18"/>
              </w:rPr>
              <w:t>001</w:t>
            </w:r>
            <w:r w:rsidRPr="00C137EB" w:rsidR="00841B16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379" w:type="dxa"/>
            <w:tcMar/>
          </w:tcPr>
          <w:p w:rsidRPr="00C137EB" w:rsidR="00841B16" w:rsidP="00841B16" w:rsidRDefault="001941E3" w14:paraId="63B9C00A" w14:textId="49972D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7D133286" w:rsidR="188E0ED8">
              <w:rPr>
                <w:rFonts w:ascii="Verdana" w:hAnsi="Verdana"/>
                <w:sz w:val="18"/>
                <w:szCs w:val="18"/>
              </w:rPr>
              <w:t>23</w:t>
            </w:r>
            <w:r w:rsidRPr="7D133286" w:rsidR="001941E3">
              <w:rPr>
                <w:rFonts w:ascii="Verdana" w:hAnsi="Verdana"/>
                <w:sz w:val="18"/>
                <w:szCs w:val="18"/>
              </w:rPr>
              <w:t>/12/2015</w:t>
            </w:r>
          </w:p>
        </w:tc>
        <w:tc>
          <w:tcPr>
            <w:tcW w:w="6979" w:type="dxa"/>
            <w:tcMar/>
          </w:tcPr>
          <w:p w:rsidRPr="00C137EB" w:rsidR="00841B16" w:rsidP="00841B16" w:rsidRDefault="00115FF5" w14:paraId="68092FCC" w14:textId="45774DE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s-CO"/>
              </w:rPr>
              <w:t xml:space="preserve">Se crea documento, tomando como base </w:t>
            </w:r>
            <w:r w:rsidR="00A77D30">
              <w:rPr>
                <w:rFonts w:ascii="Verdana" w:hAnsi="Verdana"/>
                <w:sz w:val="18"/>
                <w:szCs w:val="18"/>
                <w:lang w:val="es-CO"/>
              </w:rPr>
              <w:t>“</w:t>
            </w:r>
            <w:r w:rsidRPr="00A77D30" w:rsidR="00A77D30">
              <w:rPr>
                <w:rFonts w:ascii="Verdana" w:hAnsi="Verdana"/>
                <w:sz w:val="18"/>
                <w:szCs w:val="18"/>
                <w:lang w:val="es-CO"/>
              </w:rPr>
              <w:t>GINT-DP-005-Gestión del Modelo de Datos Empresariales</w:t>
            </w:r>
            <w:r w:rsidR="00A77D30">
              <w:rPr>
                <w:rFonts w:ascii="Verdana" w:hAnsi="Verdana"/>
                <w:sz w:val="18"/>
                <w:szCs w:val="18"/>
                <w:lang w:val="es-CO"/>
              </w:rPr>
              <w:t>”</w:t>
            </w:r>
            <w:r w:rsidRPr="00A77D30" w:rsidR="00A77D30">
              <w:rPr>
                <w:rFonts w:ascii="Verdana" w:hAnsi="Verdana"/>
                <w:sz w:val="18"/>
                <w:szCs w:val="18"/>
                <w:lang w:val="es-CO"/>
              </w:rPr>
              <w:tab/>
            </w:r>
            <w:r w:rsidRPr="00A77D30" w:rsidR="00A77D30">
              <w:rPr>
                <w:rFonts w:ascii="Verdana" w:hAnsi="Verdana"/>
                <w:sz w:val="18"/>
                <w:szCs w:val="18"/>
                <w:lang w:val="es-CO"/>
              </w:rPr>
              <w:tab/>
            </w:r>
            <w:r w:rsidRPr="00A77D30" w:rsidR="00A77D30">
              <w:rPr>
                <w:rFonts w:ascii="Verdana" w:hAnsi="Verdana"/>
                <w:sz w:val="18"/>
                <w:szCs w:val="18"/>
                <w:lang w:val="es-CO"/>
              </w:rPr>
              <w:tab/>
            </w:r>
            <w:r w:rsidRPr="00A77D30" w:rsidR="00A77D30">
              <w:rPr>
                <w:rFonts w:ascii="Verdana" w:hAnsi="Verdana"/>
                <w:sz w:val="18"/>
                <w:szCs w:val="18"/>
                <w:lang w:val="es-CO"/>
              </w:rPr>
              <w:t xml:space="preserve"> </w:t>
            </w:r>
          </w:p>
        </w:tc>
      </w:tr>
    </w:tbl>
    <w:p w:rsidRPr="001C0189" w:rsidR="00841B16" w:rsidP="00841B16" w:rsidRDefault="00841B16" w14:paraId="5FEE1FC9" w14:textId="77777777">
      <w:pPr>
        <w:rPr>
          <w:rFonts w:ascii="Verdana" w:hAnsi="Verdana"/>
          <w:sz w:val="22"/>
          <w:szCs w:val="22"/>
        </w:rPr>
      </w:pPr>
    </w:p>
    <w:p w:rsidR="00841B16" w:rsidP="00841B16" w:rsidRDefault="00841B16" w14:paraId="4D465BC7" w14:textId="77777777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Pr="00693D09" w:rsidR="00841B16" w:rsidTr="6965433A" w14:paraId="09E71481" w14:textId="77777777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:rsidRPr="00693D09" w:rsidR="00841B16" w:rsidP="005168A6" w:rsidRDefault="00841B16" w14:paraId="1F3BC181" w14:textId="777777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:rsidRPr="00693D09" w:rsidR="00841B16" w:rsidP="005168A6" w:rsidRDefault="00841B16" w14:paraId="527B2E08" w14:textId="777777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:rsidRPr="00693D09" w:rsidR="00841B16" w:rsidP="005168A6" w:rsidRDefault="00841B16" w14:paraId="5AA1BD46" w14:textId="7639BF5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Aprobó</w:t>
            </w:r>
          </w:p>
        </w:tc>
      </w:tr>
      <w:tr w:rsidRPr="00693D09" w:rsidR="00841B16" w:rsidTr="6965433A" w14:paraId="665CC9A7" w14:textId="77777777">
        <w:trPr>
          <w:trHeight w:val="270"/>
          <w:jc w:val="center"/>
        </w:trPr>
        <w:tc>
          <w:tcPr>
            <w:tcW w:w="3114" w:type="dxa"/>
          </w:tcPr>
          <w:p w:rsidRPr="00B9687E" w:rsidR="00582CBD" w:rsidP="00582CBD" w:rsidRDefault="00582CBD" w14:paraId="6CC431A2" w14:textId="4D0FF7F2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6965433A">
              <w:rPr>
                <w:rFonts w:ascii="Verdana" w:hAnsi="Verdana" w:cs="Arial"/>
                <w:sz w:val="18"/>
                <w:szCs w:val="18"/>
              </w:rPr>
              <w:t xml:space="preserve">Nombre: Lida </w:t>
            </w:r>
            <w:r w:rsidRPr="6965433A" w:rsidR="0C7537DD">
              <w:rPr>
                <w:rFonts w:ascii="Verdana" w:hAnsi="Verdana" w:cs="Arial"/>
                <w:sz w:val="18"/>
                <w:szCs w:val="18"/>
              </w:rPr>
              <w:t>Jazmín</w:t>
            </w:r>
            <w:r w:rsidRPr="6965433A">
              <w:rPr>
                <w:rFonts w:ascii="Verdana" w:hAnsi="Verdana" w:cs="Arial"/>
                <w:sz w:val="18"/>
                <w:szCs w:val="18"/>
              </w:rPr>
              <w:t xml:space="preserve"> Cárdenas Garzón</w:t>
            </w:r>
          </w:p>
          <w:p w:rsidRPr="00B9687E" w:rsidR="00582CBD" w:rsidP="00582CBD" w:rsidRDefault="00582CBD" w14:paraId="3DB11567" w14:textId="77777777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B9687E">
              <w:rPr>
                <w:rFonts w:ascii="Verdana" w:hAnsi="Verdana" w:cs="Arial"/>
                <w:sz w:val="18"/>
                <w:szCs w:val="18"/>
              </w:rPr>
              <w:t>Cargo: Profesional Arquitectura de Datos</w:t>
            </w:r>
          </w:p>
          <w:p w:rsidRPr="00841B16" w:rsidR="00841B16" w:rsidP="00582CBD" w:rsidRDefault="00582CBD" w14:paraId="47CA7B28" w14:textId="4D8EEC81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B9687E">
              <w:rPr>
                <w:rFonts w:ascii="Verdana" w:hAnsi="Verdana" w:cs="Arial"/>
                <w:sz w:val="18"/>
                <w:szCs w:val="18"/>
              </w:rPr>
              <w:t>Fecha: 27/10/2025</w:t>
            </w:r>
          </w:p>
        </w:tc>
        <w:tc>
          <w:tcPr>
            <w:tcW w:w="3260" w:type="dxa"/>
          </w:tcPr>
          <w:p w:rsidRPr="00F41782" w:rsidR="0011250C" w:rsidP="0011250C" w:rsidRDefault="0011250C" w14:paraId="50AFA908" w14:textId="57CE6FCC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ABC2130">
              <w:rPr>
                <w:rFonts w:ascii="Verdana" w:hAnsi="Verdana" w:cs="Arial"/>
                <w:sz w:val="18"/>
                <w:szCs w:val="18"/>
              </w:rPr>
              <w:t xml:space="preserve">Nombre: Camilo Eduardo </w:t>
            </w:r>
            <w:r w:rsidRPr="0ABC2130" w:rsidR="336A92AE">
              <w:rPr>
                <w:rFonts w:ascii="Verdana" w:hAnsi="Verdana" w:cs="Arial"/>
                <w:sz w:val="18"/>
                <w:szCs w:val="18"/>
              </w:rPr>
              <w:t>León</w:t>
            </w:r>
            <w:r w:rsidRPr="0ABC2130">
              <w:rPr>
                <w:rFonts w:ascii="Verdana" w:hAnsi="Verdana" w:cs="Arial"/>
                <w:sz w:val="18"/>
                <w:szCs w:val="18"/>
              </w:rPr>
              <w:t xml:space="preserve"> Chaves</w:t>
            </w:r>
          </w:p>
          <w:p w:rsidRPr="00F41782" w:rsidR="0011250C" w:rsidP="0011250C" w:rsidRDefault="0011250C" w14:paraId="7DF4854C" w14:textId="77777777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F41782">
              <w:rPr>
                <w:rFonts w:ascii="Verdana" w:hAnsi="Verdana" w:cs="Arial"/>
                <w:sz w:val="18"/>
                <w:szCs w:val="18"/>
              </w:rPr>
              <w:t>Cargo: Coordinador Grupo de Arquitectura de Datos</w:t>
            </w:r>
          </w:p>
          <w:p w:rsidRPr="00841B16" w:rsidR="00841B16" w:rsidP="0011250C" w:rsidRDefault="0011250C" w14:paraId="7C16A239" w14:textId="28AABC4E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F41782">
              <w:rPr>
                <w:rFonts w:ascii="Verdana" w:hAnsi="Verdana" w:cs="Arial"/>
                <w:sz w:val="18"/>
                <w:szCs w:val="18"/>
              </w:rPr>
              <w:t>Fecha:28/10/2025</w:t>
            </w:r>
          </w:p>
        </w:tc>
        <w:tc>
          <w:tcPr>
            <w:tcW w:w="3266" w:type="dxa"/>
          </w:tcPr>
          <w:p w:rsidRPr="00F41782" w:rsidR="00CE1022" w:rsidP="00CE1022" w:rsidRDefault="00CE1022" w14:paraId="10878607" w14:textId="11FB7934">
            <w:pPr>
              <w:tabs>
                <w:tab w:val="left" w:pos="1620"/>
              </w:tabs>
              <w:ind w:right="141"/>
              <w:rPr>
                <w:rFonts w:ascii="Verdana" w:hAnsi="Verdana" w:cs="Arial"/>
                <w:b/>
                <w:bCs/>
                <w:sz w:val="18"/>
                <w:szCs w:val="18"/>
                <w:lang w:val="es-CO"/>
              </w:rPr>
            </w:pPr>
            <w:r w:rsidRPr="6965433A">
              <w:rPr>
                <w:rFonts w:ascii="Verdana" w:hAnsi="Verdana" w:cs="Arial"/>
                <w:sz w:val="18"/>
                <w:szCs w:val="18"/>
              </w:rPr>
              <w:t>Nombre:</w:t>
            </w:r>
            <w:r w:rsidRPr="6965433A">
              <w:rPr>
                <w:rFonts w:ascii="Verdana" w:hAnsi="Verdana" w:cs="Arial"/>
                <w:sz w:val="18"/>
                <w:szCs w:val="18"/>
                <w:lang w:val="es-CO"/>
              </w:rPr>
              <w:t xml:space="preserve"> Ricardo </w:t>
            </w:r>
            <w:proofErr w:type="spellStart"/>
            <w:r w:rsidRPr="6965433A">
              <w:rPr>
                <w:rFonts w:ascii="Verdana" w:hAnsi="Verdana" w:cs="Arial"/>
                <w:sz w:val="18"/>
                <w:szCs w:val="18"/>
                <w:lang w:val="es-CO"/>
              </w:rPr>
              <w:t>Fernelix</w:t>
            </w:r>
            <w:proofErr w:type="spellEnd"/>
            <w:r w:rsidRPr="6965433A">
              <w:rPr>
                <w:rFonts w:ascii="Verdana" w:hAnsi="Verdana" w:cs="Arial"/>
                <w:sz w:val="18"/>
                <w:szCs w:val="18"/>
                <w:lang w:val="es-CO"/>
              </w:rPr>
              <w:t xml:space="preserve"> </w:t>
            </w:r>
            <w:r w:rsidRPr="6965433A" w:rsidR="70F4AFE1">
              <w:rPr>
                <w:rFonts w:ascii="Verdana" w:hAnsi="Verdana" w:cs="Arial"/>
                <w:sz w:val="18"/>
                <w:szCs w:val="18"/>
                <w:lang w:val="es-CO"/>
              </w:rPr>
              <w:t>Ríos</w:t>
            </w:r>
            <w:r w:rsidRPr="6965433A">
              <w:rPr>
                <w:rFonts w:ascii="Verdana" w:hAnsi="Verdana" w:cs="Arial"/>
                <w:sz w:val="18"/>
                <w:szCs w:val="18"/>
                <w:lang w:val="es-CO"/>
              </w:rPr>
              <w:t xml:space="preserve"> Rosales</w:t>
            </w:r>
          </w:p>
          <w:p w:rsidRPr="00F41782" w:rsidR="00CE1022" w:rsidP="00CE1022" w:rsidRDefault="00CE1022" w14:paraId="3A2D6B3F" w14:textId="34AA7F84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6965433A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 w:rsidRPr="6965433A" w:rsidR="51862D30">
              <w:rPr>
                <w:rFonts w:ascii="Verdana" w:hAnsi="Verdana" w:cs="Arial"/>
                <w:sz w:val="18"/>
                <w:szCs w:val="18"/>
              </w:rPr>
              <w:t>director</w:t>
            </w:r>
            <w:r w:rsidRPr="6965433A">
              <w:rPr>
                <w:rFonts w:ascii="Verdana" w:hAnsi="Verdana" w:cs="Arial"/>
                <w:sz w:val="18"/>
                <w:szCs w:val="18"/>
              </w:rPr>
              <w:t xml:space="preserve"> de Tecnología de la Información y las Comunicaciones</w:t>
            </w:r>
          </w:p>
          <w:p w:rsidRPr="00841B16" w:rsidR="00841B16" w:rsidP="00CE1022" w:rsidRDefault="00CE1022" w14:paraId="04A5C3FF" w14:textId="023203E0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F41782">
              <w:rPr>
                <w:rFonts w:ascii="Verdana" w:hAnsi="Verdana" w:cs="Arial"/>
                <w:sz w:val="18"/>
                <w:szCs w:val="18"/>
              </w:rPr>
              <w:t>Fecha:</w:t>
            </w:r>
            <w:r w:rsidR="00A77D30">
              <w:rPr>
                <w:rFonts w:ascii="Verdana" w:hAnsi="Verdana" w:cs="Arial"/>
                <w:sz w:val="18"/>
                <w:szCs w:val="18"/>
              </w:rPr>
              <w:t>23</w:t>
            </w:r>
            <w:r w:rsidRPr="00F41782">
              <w:rPr>
                <w:rFonts w:ascii="Verdana" w:hAnsi="Verdana" w:cs="Arial"/>
                <w:sz w:val="18"/>
                <w:szCs w:val="18"/>
              </w:rPr>
              <w:t>/1</w:t>
            </w:r>
            <w:r w:rsidR="00A77D30">
              <w:rPr>
                <w:rFonts w:ascii="Verdana" w:hAnsi="Verdana" w:cs="Arial"/>
                <w:sz w:val="18"/>
                <w:szCs w:val="18"/>
              </w:rPr>
              <w:t>2</w:t>
            </w:r>
            <w:r w:rsidRPr="00F41782">
              <w:rPr>
                <w:rFonts w:ascii="Verdana" w:hAnsi="Verdana" w:cs="Arial"/>
                <w:sz w:val="18"/>
                <w:szCs w:val="18"/>
              </w:rPr>
              <w:t>/2025</w:t>
            </w:r>
          </w:p>
        </w:tc>
      </w:tr>
    </w:tbl>
    <w:p w:rsidRPr="001C0189" w:rsidR="00841B16" w:rsidP="00841B16" w:rsidRDefault="00841B16" w14:paraId="10B0F878" w14:textId="77777777">
      <w:pPr>
        <w:rPr>
          <w:rFonts w:ascii="Verdana" w:hAnsi="Verdana" w:cs="Arial"/>
          <w:b/>
          <w:sz w:val="22"/>
          <w:szCs w:val="22"/>
        </w:rPr>
      </w:pPr>
    </w:p>
    <w:p w:rsidR="00841B16" w:rsidP="005C688F" w:rsidRDefault="00841B16" w14:paraId="7EAD5008" w14:textId="77777777">
      <w:pPr>
        <w:rPr>
          <w:rFonts w:ascii="Nunito" w:hAnsi="Nunito" w:cs="Arial"/>
          <w:b/>
          <w:sz w:val="22"/>
          <w:szCs w:val="22"/>
        </w:rPr>
      </w:pPr>
    </w:p>
    <w:p w:rsidR="00841B16" w:rsidP="005C688F" w:rsidRDefault="00841B16" w14:paraId="27004320" w14:textId="77777777">
      <w:pPr>
        <w:rPr>
          <w:rFonts w:ascii="Nunito" w:hAnsi="Nunito" w:cs="Arial"/>
          <w:b/>
          <w:sz w:val="22"/>
          <w:szCs w:val="22"/>
        </w:rPr>
      </w:pPr>
    </w:p>
    <w:p w:rsidR="00DA6684" w:rsidP="005C688F" w:rsidRDefault="00DA6684" w14:paraId="65A82270" w14:textId="77777777">
      <w:pPr>
        <w:rPr>
          <w:rFonts w:ascii="Nunito" w:hAnsi="Nunito" w:cs="Arial"/>
          <w:b/>
          <w:sz w:val="22"/>
          <w:szCs w:val="22"/>
        </w:rPr>
      </w:pPr>
    </w:p>
    <w:p w:rsidRPr="00445A78" w:rsidR="00445A78" w:rsidP="002D1951" w:rsidRDefault="00445A78" w14:paraId="453B09FB" w14:textId="45C744BD">
      <w:pPr>
        <w:jc w:val="both"/>
        <w:rPr>
          <w:rFonts w:ascii="Nunito" w:hAnsi="Nunito" w:cs="Arial"/>
          <w:sz w:val="22"/>
          <w:szCs w:val="22"/>
        </w:rPr>
      </w:pPr>
    </w:p>
    <w:sectPr w:rsidRPr="00445A78" w:rsidR="00445A78" w:rsidSect="00841244">
      <w:headerReference w:type="default" r:id="rId11"/>
      <w:footerReference w:type="default" r:id="rId12"/>
      <w:pgSz w:w="12242" w:h="15842" w:orient="portrait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A3C" w:rsidRDefault="00581A3C" w14:paraId="4FFA068C" w14:textId="77777777">
      <w:r>
        <w:separator/>
      </w:r>
    </w:p>
  </w:endnote>
  <w:endnote w:type="continuationSeparator" w:id="0">
    <w:p w:rsidR="00581A3C" w:rsidRDefault="00581A3C" w14:paraId="5B71F2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>
              <w:rPr>
                <w:rFonts w:ascii="Verdana" w:hAnsi="Verdana"/>
                <w:sz w:val="16"/>
                <w:szCs w:val="16"/>
              </w:rPr>
            </w:sdtEndPr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Fonts w:ascii="Verdana" w:hAnsi="Verdana"/>
                    <w:sz w:val="16"/>
                    <w:szCs w:val="16"/>
                  </w:rPr>
                </w:sdtEndPr>
                <w:sdtContent>
                  <w:p w:rsidRPr="009976F0" w:rsidR="00841244" w:rsidP="00841244" w:rsidRDefault="00841244" w14:paraId="6C78FC25" w14:textId="49C17FD6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:rsidRPr="005074CD" w:rsidR="00841244" w:rsidP="00841244" w:rsidRDefault="00841244" w14:paraId="786E11B9" w14:textId="77777777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:rsidRPr="005074CD" w:rsidR="00841244" w:rsidP="00841244" w:rsidRDefault="00841244" w14:paraId="31AAD0D5" w14:textId="77777777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:rsidRPr="005074CD" w:rsidR="0027060C" w:rsidP="00154BBE" w:rsidRDefault="00A77D30" w14:paraId="5CCC0E15" w14:textId="308C347F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A3C" w:rsidRDefault="00581A3C" w14:paraId="38F7BCF9" w14:textId="77777777">
      <w:r>
        <w:separator/>
      </w:r>
    </w:p>
  </w:footnote>
  <w:footnote w:type="continuationSeparator" w:id="0">
    <w:p w:rsidR="00581A3C" w:rsidRDefault="00581A3C" w14:paraId="4F107E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645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Pr="00E833B8" w:rsidR="00615A4E" w:rsidTr="617F1E1C" w14:paraId="3F0DC51A" w14:textId="77777777">
      <w:trPr>
        <w:cantSplit/>
        <w:trHeight w:val="397"/>
        <w:jc w:val="center"/>
      </w:trPr>
      <w:tc>
        <w:tcPr>
          <w:tcW w:w="2405" w:type="dxa"/>
          <w:vMerge w:val="restart"/>
        </w:tcPr>
        <w:p w:rsidRPr="00E833B8" w:rsidR="00615A4E" w:rsidP="007E0E9A" w:rsidRDefault="00615A4E" w14:paraId="369123BF" w14:textId="16DA1C94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70528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:rsidRPr="00E833B8" w:rsidR="00615A4E" w:rsidP="00615A4E" w:rsidRDefault="00615A4E" w14:paraId="79152D73" w14:textId="6709D3A2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</w:t>
          </w: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ROCESO: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Pr="00F27632" w:rsidR="00947397">
            <w:rPr>
              <w:rFonts w:ascii="Verdana" w:hAnsi="Verdana" w:cs="Arial"/>
              <w:sz w:val="18"/>
              <w:szCs w:val="18"/>
              <w:lang w:val="es-MX"/>
            </w:rPr>
            <w:t>Gestión de Infraestructura y Tecnologías de Información</w:t>
          </w:r>
        </w:p>
      </w:tc>
      <w:tc>
        <w:tcPr>
          <w:tcW w:w="1560" w:type="dxa"/>
          <w:vAlign w:val="center"/>
        </w:tcPr>
        <w:p w:rsidRPr="00E833B8" w:rsidR="00615A4E" w:rsidP="007E0E9A" w:rsidRDefault="00615A4E" w14:paraId="3C7D9787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:rsidRPr="00AD7AA1" w:rsidR="00615A4E" w:rsidP="617F1E1C" w:rsidRDefault="617F1E1C" w14:paraId="392AEE89" w14:textId="59D52F84">
          <w:pPr>
            <w:spacing w:line="259" w:lineRule="auto"/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617F1E1C">
            <w:rPr>
              <w:rFonts w:ascii="Verdana" w:hAnsi="Verdana" w:cs="Arial"/>
              <w:sz w:val="18"/>
              <w:szCs w:val="18"/>
              <w:lang w:val="es-MX"/>
            </w:rPr>
            <w:t>GTI-PR-023</w:t>
          </w:r>
        </w:p>
      </w:tc>
    </w:tr>
    <w:tr w:rsidRPr="00E833B8" w:rsidR="00615A4E" w:rsidTr="617F1E1C" w14:paraId="34E09289" w14:textId="77777777">
      <w:trPr>
        <w:cantSplit/>
        <w:trHeight w:val="397"/>
        <w:jc w:val="center"/>
      </w:trPr>
      <w:tc>
        <w:tcPr>
          <w:tcW w:w="2405" w:type="dxa"/>
          <w:vMerge/>
        </w:tcPr>
        <w:p w:rsidRPr="00E833B8" w:rsidR="00615A4E" w:rsidP="007E0E9A" w:rsidRDefault="00615A4E" w14:paraId="0E4F4D4A" w14:textId="77777777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:rsidRPr="00E833B8" w:rsidR="00615A4E" w:rsidP="007E0E9A" w:rsidRDefault="00615A4E" w14:paraId="1354D75E" w14:textId="46D2A275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color="auto" w:sz="4" w:space="0"/>
          </w:tcBorders>
          <w:vAlign w:val="center"/>
        </w:tcPr>
        <w:p w:rsidRPr="00E833B8" w:rsidR="00615A4E" w:rsidP="007E0E9A" w:rsidRDefault="00615A4E" w14:paraId="38D6EF91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color="auto" w:sz="4" w:space="0"/>
          </w:tcBorders>
          <w:vAlign w:val="center"/>
        </w:tcPr>
        <w:p w:rsidRPr="00AD7AA1" w:rsidR="00615A4E" w:rsidP="617F1E1C" w:rsidRDefault="617F1E1C" w14:paraId="28B14CEB" w14:textId="7BCF4CEB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617F1E1C">
            <w:rPr>
              <w:rFonts w:ascii="Verdana" w:hAnsi="Verdana" w:cs="Arial"/>
              <w:sz w:val="18"/>
              <w:szCs w:val="18"/>
              <w:lang w:val="es-MX"/>
            </w:rPr>
            <w:t>001</w:t>
          </w:r>
        </w:p>
      </w:tc>
    </w:tr>
    <w:tr w:rsidRPr="00E833B8" w:rsidR="00615A4E" w:rsidTr="617F1E1C" w14:paraId="3FDCD1CD" w14:textId="77777777">
      <w:trPr>
        <w:cantSplit/>
        <w:trHeight w:val="397"/>
        <w:jc w:val="center"/>
      </w:trPr>
      <w:tc>
        <w:tcPr>
          <w:tcW w:w="2405" w:type="dxa"/>
          <w:vMerge/>
        </w:tcPr>
        <w:p w:rsidRPr="00E833B8" w:rsidR="00615A4E" w:rsidP="007E0E9A" w:rsidRDefault="00615A4E" w14:paraId="3EB29B88" w14:textId="77777777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:rsidRPr="00E833B8" w:rsidR="00615A4E" w:rsidP="0ABC2130" w:rsidRDefault="0ABC2130" w14:paraId="65059435" w14:textId="26FA5F94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ABC2130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PROCEDIMIENTO: </w:t>
          </w:r>
          <w:r w:rsidRPr="0ABC2130">
            <w:rPr>
              <w:rFonts w:ascii="Verdana" w:hAnsi="Verdana" w:cs="Arial"/>
              <w:sz w:val="18"/>
              <w:szCs w:val="18"/>
              <w:lang w:val="es-MX"/>
            </w:rPr>
            <w:t>Gestión del modelo de datos empresariales</w:t>
          </w:r>
        </w:p>
      </w:tc>
      <w:tc>
        <w:tcPr>
          <w:tcW w:w="1560" w:type="dxa"/>
          <w:vAlign w:val="center"/>
        </w:tcPr>
        <w:p w:rsidRPr="00E833B8" w:rsidR="00615A4E" w:rsidP="007E0E9A" w:rsidRDefault="00615A4E" w14:paraId="2213B35C" w14:textId="12F3B67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:rsidRPr="00AD7AA1" w:rsidR="00615A4E" w:rsidP="617F1E1C" w:rsidRDefault="00A77D30" w14:paraId="68D49ECB" w14:textId="5E42231F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23</w:t>
          </w:r>
          <w:r w:rsidRPr="617F1E1C" w:rsidR="617F1E1C">
            <w:rPr>
              <w:rFonts w:ascii="Verdana" w:hAnsi="Verdana" w:cs="Arial"/>
              <w:sz w:val="18"/>
              <w:szCs w:val="18"/>
              <w:lang w:val="es-MX"/>
            </w:rPr>
            <w:t>/1</w:t>
          </w:r>
          <w:r>
            <w:rPr>
              <w:rFonts w:ascii="Verdana" w:hAnsi="Verdana" w:cs="Arial"/>
              <w:sz w:val="18"/>
              <w:szCs w:val="18"/>
              <w:lang w:val="es-MX"/>
            </w:rPr>
            <w:t>2</w:t>
          </w:r>
          <w:r w:rsidRPr="617F1E1C" w:rsidR="617F1E1C">
            <w:rPr>
              <w:rFonts w:ascii="Verdana" w:hAnsi="Verdana" w:cs="Arial"/>
              <w:sz w:val="18"/>
              <w:szCs w:val="18"/>
              <w:lang w:val="es-MX"/>
            </w:rPr>
            <w:t>/2025</w:t>
          </w:r>
        </w:p>
      </w:tc>
    </w:tr>
    <w:tr w:rsidRPr="00E833B8" w:rsidR="00615A4E" w:rsidTr="617F1E1C" w14:paraId="557168B0" w14:textId="77777777">
      <w:trPr>
        <w:cantSplit/>
        <w:trHeight w:val="397"/>
        <w:jc w:val="center"/>
      </w:trPr>
      <w:tc>
        <w:tcPr>
          <w:tcW w:w="2405" w:type="dxa"/>
          <w:vMerge/>
        </w:tcPr>
        <w:p w:rsidRPr="00E833B8" w:rsidR="00615A4E" w:rsidP="005E4E23" w:rsidRDefault="00615A4E" w14:paraId="0B63BC94" w14:textId="77777777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:rsidRPr="00E833B8" w:rsidR="00615A4E" w:rsidP="005E4E23" w:rsidRDefault="00615A4E" w14:paraId="0C4642F9" w14:textId="44E729A8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:rsidRPr="00E833B8" w:rsidR="00615A4E" w:rsidP="005E4E23" w:rsidRDefault="00615A4E" w14:paraId="7E840FB0" w14:textId="551AC4EF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:rsidRPr="00E833B8" w:rsidR="00615A4E" w:rsidP="617F1E1C" w:rsidRDefault="617F1E1C" w14:paraId="2B5ACCD9" w14:textId="2B5AFAD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617F1E1C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:rsidRPr="00087EB8" w:rsidR="00E26922" w:rsidP="006314B2" w:rsidRDefault="00E26922" w14:paraId="3354830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hint="default"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4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7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hint="default" w:ascii="Times New Roman" w:hAnsi="Times New Roman" w:cs="Times New Roman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1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hint="default" w:ascii="Calibri" w:hAnsi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hint="default" w:ascii="Calibri" w:hAnsi="Calibri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hint="default" w:ascii="Wingdings" w:hAnsi="Wingdings"/>
      </w:rPr>
    </w:lvl>
  </w:abstractNum>
  <w:abstractNum w:abstractNumId="15" w15:restartNumberingAfterBreak="0">
    <w:nsid w:val="3190D690"/>
    <w:multiLevelType w:val="hybridMultilevel"/>
    <w:tmpl w:val="3B6E348A"/>
    <w:lvl w:ilvl="0" w:tplc="F37447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467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876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2059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4A79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9CF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2E62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0CB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0A96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hint="default" w:ascii="Calibri" w:hAnsi="Calibr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hint="default" w:ascii="Wingdings" w:hAnsi="Wingdings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8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0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hint="default" w:ascii="Arial" w:hAnsi="Arial" w:eastAsia="Times New Roman" w:cs="Arial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2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3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4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hint="default" w:ascii="Symbol" w:hAnsi="Symbol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6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hint="default" w:ascii="Times New Roman" w:hAnsi="Times New Roman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hint="default" w:ascii="Wingdings" w:hAnsi="Wingdings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38789655">
    <w:abstractNumId w:val="15"/>
  </w:num>
  <w:num w:numId="2" w16cid:durableId="1298338229">
    <w:abstractNumId w:val="32"/>
  </w:num>
  <w:num w:numId="3" w16cid:durableId="240911929">
    <w:abstractNumId w:val="22"/>
  </w:num>
  <w:num w:numId="4" w16cid:durableId="965240730">
    <w:abstractNumId w:val="25"/>
  </w:num>
  <w:num w:numId="5" w16cid:durableId="1833402057">
    <w:abstractNumId w:val="29"/>
  </w:num>
  <w:num w:numId="6" w16cid:durableId="268390467">
    <w:abstractNumId w:val="26"/>
  </w:num>
  <w:num w:numId="7" w16cid:durableId="1713261213">
    <w:abstractNumId w:val="5"/>
  </w:num>
  <w:num w:numId="8" w16cid:durableId="1217937939">
    <w:abstractNumId w:val="21"/>
  </w:num>
  <w:num w:numId="9" w16cid:durableId="1595241601">
    <w:abstractNumId w:val="20"/>
  </w:num>
  <w:num w:numId="10" w16cid:durableId="1719087374">
    <w:abstractNumId w:val="8"/>
  </w:num>
  <w:num w:numId="11" w16cid:durableId="2023966523">
    <w:abstractNumId w:val="7"/>
  </w:num>
  <w:num w:numId="12" w16cid:durableId="466363964">
    <w:abstractNumId w:val="19"/>
  </w:num>
  <w:num w:numId="13" w16cid:durableId="1496606450">
    <w:abstractNumId w:val="1"/>
  </w:num>
  <w:num w:numId="14" w16cid:durableId="1732146799">
    <w:abstractNumId w:val="6"/>
  </w:num>
  <w:num w:numId="15" w16cid:durableId="1937131417">
    <w:abstractNumId w:val="3"/>
  </w:num>
  <w:num w:numId="16" w16cid:durableId="1160386571">
    <w:abstractNumId w:val="4"/>
  </w:num>
  <w:num w:numId="17" w16cid:durableId="1454640251">
    <w:abstractNumId w:val="9"/>
  </w:num>
  <w:num w:numId="18" w16cid:durableId="1150908258">
    <w:abstractNumId w:val="33"/>
  </w:num>
  <w:num w:numId="19" w16cid:durableId="719935636">
    <w:abstractNumId w:val="26"/>
  </w:num>
  <w:num w:numId="20" w16cid:durableId="67848823">
    <w:abstractNumId w:val="21"/>
  </w:num>
  <w:num w:numId="21" w16cid:durableId="1822427222">
    <w:abstractNumId w:val="29"/>
  </w:num>
  <w:num w:numId="22" w16cid:durableId="366028575">
    <w:abstractNumId w:val="14"/>
  </w:num>
  <w:num w:numId="23" w16cid:durableId="1898053995">
    <w:abstractNumId w:val="27"/>
  </w:num>
  <w:num w:numId="24" w16cid:durableId="1323460620">
    <w:abstractNumId w:val="28"/>
  </w:num>
  <w:num w:numId="25" w16cid:durableId="1993024066">
    <w:abstractNumId w:val="16"/>
  </w:num>
  <w:num w:numId="26" w16cid:durableId="70932404">
    <w:abstractNumId w:val="17"/>
  </w:num>
  <w:num w:numId="27" w16cid:durableId="1378897933">
    <w:abstractNumId w:val="12"/>
  </w:num>
  <w:num w:numId="28" w16cid:durableId="866523416">
    <w:abstractNumId w:val="11"/>
  </w:num>
  <w:num w:numId="29" w16cid:durableId="1618675668">
    <w:abstractNumId w:val="31"/>
  </w:num>
  <w:num w:numId="30" w16cid:durableId="61309384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4256041">
    <w:abstractNumId w:val="10"/>
  </w:num>
  <w:num w:numId="32" w16cid:durableId="700402119">
    <w:abstractNumId w:val="23"/>
  </w:num>
  <w:num w:numId="33" w16cid:durableId="1561092731">
    <w:abstractNumId w:val="18"/>
  </w:num>
  <w:num w:numId="34" w16cid:durableId="20954730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3515603">
    <w:abstractNumId w:val="24"/>
  </w:num>
  <w:num w:numId="36" w16cid:durableId="339547365">
    <w:abstractNumId w:val="30"/>
  </w:num>
  <w:num w:numId="37" w16cid:durableId="696194617">
    <w:abstractNumId w:val="0"/>
  </w:num>
  <w:num w:numId="38" w16cid:durableId="1949656336">
    <w:abstractNumId w:val="13"/>
  </w:num>
  <w:num w:numId="39" w16cid:durableId="177655978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10343"/>
    <w:rsid w:val="00010876"/>
    <w:rsid w:val="00012B69"/>
    <w:rsid w:val="000203CA"/>
    <w:rsid w:val="00021EEA"/>
    <w:rsid w:val="00023328"/>
    <w:rsid w:val="0002408F"/>
    <w:rsid w:val="000278E6"/>
    <w:rsid w:val="00036CE2"/>
    <w:rsid w:val="00044B02"/>
    <w:rsid w:val="00045949"/>
    <w:rsid w:val="00052039"/>
    <w:rsid w:val="000560E2"/>
    <w:rsid w:val="000570DE"/>
    <w:rsid w:val="000571BC"/>
    <w:rsid w:val="000573B5"/>
    <w:rsid w:val="00061C60"/>
    <w:rsid w:val="0006382B"/>
    <w:rsid w:val="000713D2"/>
    <w:rsid w:val="00073CC6"/>
    <w:rsid w:val="00076A5A"/>
    <w:rsid w:val="00082257"/>
    <w:rsid w:val="00084472"/>
    <w:rsid w:val="00086DE6"/>
    <w:rsid w:val="00087EB8"/>
    <w:rsid w:val="0009115C"/>
    <w:rsid w:val="00096A8A"/>
    <w:rsid w:val="000A055E"/>
    <w:rsid w:val="000A28AC"/>
    <w:rsid w:val="000A322E"/>
    <w:rsid w:val="000A3DF8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7CC3"/>
    <w:rsid w:val="000E50ED"/>
    <w:rsid w:val="000F1A66"/>
    <w:rsid w:val="000F3D44"/>
    <w:rsid w:val="000F705F"/>
    <w:rsid w:val="001002A6"/>
    <w:rsid w:val="00111B31"/>
    <w:rsid w:val="0011250C"/>
    <w:rsid w:val="00115FF5"/>
    <w:rsid w:val="00116AF1"/>
    <w:rsid w:val="0012086F"/>
    <w:rsid w:val="0012395D"/>
    <w:rsid w:val="0012786E"/>
    <w:rsid w:val="00127D5F"/>
    <w:rsid w:val="00131EA7"/>
    <w:rsid w:val="00133EA6"/>
    <w:rsid w:val="00137D9E"/>
    <w:rsid w:val="001408BF"/>
    <w:rsid w:val="00141A06"/>
    <w:rsid w:val="00141CC9"/>
    <w:rsid w:val="00142ECD"/>
    <w:rsid w:val="0014386B"/>
    <w:rsid w:val="00145E74"/>
    <w:rsid w:val="00150980"/>
    <w:rsid w:val="00154BBE"/>
    <w:rsid w:val="001612F0"/>
    <w:rsid w:val="00163037"/>
    <w:rsid w:val="00166EAB"/>
    <w:rsid w:val="0017192E"/>
    <w:rsid w:val="00171A22"/>
    <w:rsid w:val="00176BD5"/>
    <w:rsid w:val="001776C0"/>
    <w:rsid w:val="001832D8"/>
    <w:rsid w:val="00183763"/>
    <w:rsid w:val="0019071E"/>
    <w:rsid w:val="00193501"/>
    <w:rsid w:val="001941E3"/>
    <w:rsid w:val="00195034"/>
    <w:rsid w:val="001953E4"/>
    <w:rsid w:val="00195504"/>
    <w:rsid w:val="001A1543"/>
    <w:rsid w:val="001A4A18"/>
    <w:rsid w:val="001B2F1B"/>
    <w:rsid w:val="001C2F04"/>
    <w:rsid w:val="001C4EEA"/>
    <w:rsid w:val="001C5ECE"/>
    <w:rsid w:val="001C77C1"/>
    <w:rsid w:val="001D43A7"/>
    <w:rsid w:val="001D49C2"/>
    <w:rsid w:val="001D74CD"/>
    <w:rsid w:val="001E0280"/>
    <w:rsid w:val="001E591A"/>
    <w:rsid w:val="001F0C15"/>
    <w:rsid w:val="001F1D92"/>
    <w:rsid w:val="001F23EA"/>
    <w:rsid w:val="001F7699"/>
    <w:rsid w:val="002002AE"/>
    <w:rsid w:val="002030A6"/>
    <w:rsid w:val="0020538B"/>
    <w:rsid w:val="00206AB3"/>
    <w:rsid w:val="0021406F"/>
    <w:rsid w:val="00215163"/>
    <w:rsid w:val="00215ED2"/>
    <w:rsid w:val="00215F5F"/>
    <w:rsid w:val="00216F48"/>
    <w:rsid w:val="00223CD5"/>
    <w:rsid w:val="00227592"/>
    <w:rsid w:val="00227793"/>
    <w:rsid w:val="00231B62"/>
    <w:rsid w:val="002346A9"/>
    <w:rsid w:val="00234D1C"/>
    <w:rsid w:val="00241B3A"/>
    <w:rsid w:val="00241F6C"/>
    <w:rsid w:val="00242C52"/>
    <w:rsid w:val="0024361E"/>
    <w:rsid w:val="00243C17"/>
    <w:rsid w:val="00245ACA"/>
    <w:rsid w:val="0025145E"/>
    <w:rsid w:val="00252E3A"/>
    <w:rsid w:val="002539DA"/>
    <w:rsid w:val="002561CD"/>
    <w:rsid w:val="00256902"/>
    <w:rsid w:val="002634CD"/>
    <w:rsid w:val="00264163"/>
    <w:rsid w:val="0026776C"/>
    <w:rsid w:val="0027060C"/>
    <w:rsid w:val="0027172F"/>
    <w:rsid w:val="00277797"/>
    <w:rsid w:val="0029321F"/>
    <w:rsid w:val="00293582"/>
    <w:rsid w:val="002A53F3"/>
    <w:rsid w:val="002A5C26"/>
    <w:rsid w:val="002B46CD"/>
    <w:rsid w:val="002C1530"/>
    <w:rsid w:val="002C7BF4"/>
    <w:rsid w:val="002D1951"/>
    <w:rsid w:val="002D2DAF"/>
    <w:rsid w:val="002D4085"/>
    <w:rsid w:val="002E1AD8"/>
    <w:rsid w:val="002E53CD"/>
    <w:rsid w:val="002E60BF"/>
    <w:rsid w:val="002F3329"/>
    <w:rsid w:val="002F5176"/>
    <w:rsid w:val="00300DF3"/>
    <w:rsid w:val="003033AC"/>
    <w:rsid w:val="00303C5A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7877"/>
    <w:rsid w:val="00327959"/>
    <w:rsid w:val="00334D66"/>
    <w:rsid w:val="00335AE3"/>
    <w:rsid w:val="00336A1D"/>
    <w:rsid w:val="00340B86"/>
    <w:rsid w:val="00342EE6"/>
    <w:rsid w:val="0034358E"/>
    <w:rsid w:val="00343A52"/>
    <w:rsid w:val="003500A6"/>
    <w:rsid w:val="0035013A"/>
    <w:rsid w:val="0035110D"/>
    <w:rsid w:val="00356A97"/>
    <w:rsid w:val="00361711"/>
    <w:rsid w:val="00362AF2"/>
    <w:rsid w:val="00362B3A"/>
    <w:rsid w:val="0037085A"/>
    <w:rsid w:val="003721B4"/>
    <w:rsid w:val="00377241"/>
    <w:rsid w:val="003815C2"/>
    <w:rsid w:val="00384B83"/>
    <w:rsid w:val="0038515F"/>
    <w:rsid w:val="003860B3"/>
    <w:rsid w:val="003864E8"/>
    <w:rsid w:val="0039147C"/>
    <w:rsid w:val="00392246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B0BF6"/>
    <w:rsid w:val="003B2B6A"/>
    <w:rsid w:val="003B2D1F"/>
    <w:rsid w:val="003B6212"/>
    <w:rsid w:val="003C28A7"/>
    <w:rsid w:val="003C6692"/>
    <w:rsid w:val="003C6C7F"/>
    <w:rsid w:val="003C7EA8"/>
    <w:rsid w:val="003D2945"/>
    <w:rsid w:val="003D43DC"/>
    <w:rsid w:val="003D4D27"/>
    <w:rsid w:val="003E055B"/>
    <w:rsid w:val="003E105E"/>
    <w:rsid w:val="003E166C"/>
    <w:rsid w:val="003E4874"/>
    <w:rsid w:val="003E60BC"/>
    <w:rsid w:val="003F1C7B"/>
    <w:rsid w:val="003F511C"/>
    <w:rsid w:val="003F5842"/>
    <w:rsid w:val="003F602F"/>
    <w:rsid w:val="00403FBD"/>
    <w:rsid w:val="004073DB"/>
    <w:rsid w:val="00407B5F"/>
    <w:rsid w:val="0041733F"/>
    <w:rsid w:val="0041740A"/>
    <w:rsid w:val="00417579"/>
    <w:rsid w:val="00422AA4"/>
    <w:rsid w:val="00444291"/>
    <w:rsid w:val="00445A78"/>
    <w:rsid w:val="00451D61"/>
    <w:rsid w:val="0045227F"/>
    <w:rsid w:val="00454974"/>
    <w:rsid w:val="00457870"/>
    <w:rsid w:val="004803E5"/>
    <w:rsid w:val="00486FDE"/>
    <w:rsid w:val="00487936"/>
    <w:rsid w:val="00491B58"/>
    <w:rsid w:val="00495F1F"/>
    <w:rsid w:val="004A23F4"/>
    <w:rsid w:val="004A2639"/>
    <w:rsid w:val="004A2B6D"/>
    <w:rsid w:val="004A4D34"/>
    <w:rsid w:val="004A6417"/>
    <w:rsid w:val="004A6754"/>
    <w:rsid w:val="004A703F"/>
    <w:rsid w:val="004A741B"/>
    <w:rsid w:val="004A7D5C"/>
    <w:rsid w:val="004B4F1E"/>
    <w:rsid w:val="004B786C"/>
    <w:rsid w:val="004B7EC0"/>
    <w:rsid w:val="004C02E7"/>
    <w:rsid w:val="004C0EF2"/>
    <w:rsid w:val="004C40E9"/>
    <w:rsid w:val="004C75C0"/>
    <w:rsid w:val="004D184F"/>
    <w:rsid w:val="004D1A27"/>
    <w:rsid w:val="004E1AFE"/>
    <w:rsid w:val="004E2CDD"/>
    <w:rsid w:val="004F0324"/>
    <w:rsid w:val="004F0C56"/>
    <w:rsid w:val="004F16B1"/>
    <w:rsid w:val="004F2A3F"/>
    <w:rsid w:val="0050100C"/>
    <w:rsid w:val="00507242"/>
    <w:rsid w:val="005074CD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32529"/>
    <w:rsid w:val="00532682"/>
    <w:rsid w:val="00532ED0"/>
    <w:rsid w:val="005408E1"/>
    <w:rsid w:val="00541531"/>
    <w:rsid w:val="005447ED"/>
    <w:rsid w:val="00546551"/>
    <w:rsid w:val="00546C1A"/>
    <w:rsid w:val="00557E48"/>
    <w:rsid w:val="005620CA"/>
    <w:rsid w:val="00562955"/>
    <w:rsid w:val="005675B2"/>
    <w:rsid w:val="00570A96"/>
    <w:rsid w:val="005814EB"/>
    <w:rsid w:val="00581A3C"/>
    <w:rsid w:val="00582CBD"/>
    <w:rsid w:val="00583A4B"/>
    <w:rsid w:val="005855B9"/>
    <w:rsid w:val="005914AF"/>
    <w:rsid w:val="00597D2B"/>
    <w:rsid w:val="005A148E"/>
    <w:rsid w:val="005B2AD1"/>
    <w:rsid w:val="005B5467"/>
    <w:rsid w:val="005C26E2"/>
    <w:rsid w:val="005C688F"/>
    <w:rsid w:val="005D3B14"/>
    <w:rsid w:val="005D4D0A"/>
    <w:rsid w:val="005D5EE5"/>
    <w:rsid w:val="005E3269"/>
    <w:rsid w:val="005E4C64"/>
    <w:rsid w:val="005E4E23"/>
    <w:rsid w:val="005F3922"/>
    <w:rsid w:val="005F4932"/>
    <w:rsid w:val="005F6E54"/>
    <w:rsid w:val="00602795"/>
    <w:rsid w:val="006033CF"/>
    <w:rsid w:val="00607519"/>
    <w:rsid w:val="0061241A"/>
    <w:rsid w:val="00612D4F"/>
    <w:rsid w:val="00613614"/>
    <w:rsid w:val="00614613"/>
    <w:rsid w:val="00614B97"/>
    <w:rsid w:val="00615A4E"/>
    <w:rsid w:val="006314B2"/>
    <w:rsid w:val="00631A1A"/>
    <w:rsid w:val="0063481E"/>
    <w:rsid w:val="00635E26"/>
    <w:rsid w:val="00636255"/>
    <w:rsid w:val="006427E4"/>
    <w:rsid w:val="0065053E"/>
    <w:rsid w:val="00653D52"/>
    <w:rsid w:val="00654560"/>
    <w:rsid w:val="0065762D"/>
    <w:rsid w:val="00657F91"/>
    <w:rsid w:val="00660722"/>
    <w:rsid w:val="006676D5"/>
    <w:rsid w:val="00671079"/>
    <w:rsid w:val="0067582F"/>
    <w:rsid w:val="0068148D"/>
    <w:rsid w:val="006834B2"/>
    <w:rsid w:val="00683787"/>
    <w:rsid w:val="0069121D"/>
    <w:rsid w:val="00691586"/>
    <w:rsid w:val="00694A1C"/>
    <w:rsid w:val="006959D0"/>
    <w:rsid w:val="00695BF1"/>
    <w:rsid w:val="006A61A2"/>
    <w:rsid w:val="006A744B"/>
    <w:rsid w:val="006B68C6"/>
    <w:rsid w:val="006C05F3"/>
    <w:rsid w:val="006D1488"/>
    <w:rsid w:val="006D35BE"/>
    <w:rsid w:val="006D3E68"/>
    <w:rsid w:val="006D5F0F"/>
    <w:rsid w:val="006D6094"/>
    <w:rsid w:val="006E036F"/>
    <w:rsid w:val="006E1F28"/>
    <w:rsid w:val="006E2852"/>
    <w:rsid w:val="006E5502"/>
    <w:rsid w:val="006F04D4"/>
    <w:rsid w:val="006F309E"/>
    <w:rsid w:val="006F3CED"/>
    <w:rsid w:val="006F4830"/>
    <w:rsid w:val="006F7352"/>
    <w:rsid w:val="006F7491"/>
    <w:rsid w:val="006F7770"/>
    <w:rsid w:val="0070079D"/>
    <w:rsid w:val="00704A8A"/>
    <w:rsid w:val="00705A10"/>
    <w:rsid w:val="00707474"/>
    <w:rsid w:val="007125F4"/>
    <w:rsid w:val="007151F2"/>
    <w:rsid w:val="00722DAC"/>
    <w:rsid w:val="007234B1"/>
    <w:rsid w:val="007334D9"/>
    <w:rsid w:val="00733A67"/>
    <w:rsid w:val="00735CCC"/>
    <w:rsid w:val="0073758F"/>
    <w:rsid w:val="00745B2A"/>
    <w:rsid w:val="00747C1E"/>
    <w:rsid w:val="0075042D"/>
    <w:rsid w:val="0075147B"/>
    <w:rsid w:val="00752A49"/>
    <w:rsid w:val="00753177"/>
    <w:rsid w:val="00753ABD"/>
    <w:rsid w:val="00754E32"/>
    <w:rsid w:val="00762378"/>
    <w:rsid w:val="007726E1"/>
    <w:rsid w:val="00776C93"/>
    <w:rsid w:val="00776CF2"/>
    <w:rsid w:val="00777454"/>
    <w:rsid w:val="007816AE"/>
    <w:rsid w:val="007852AD"/>
    <w:rsid w:val="007855AB"/>
    <w:rsid w:val="0079049E"/>
    <w:rsid w:val="00797922"/>
    <w:rsid w:val="007A0964"/>
    <w:rsid w:val="007A127C"/>
    <w:rsid w:val="007A1645"/>
    <w:rsid w:val="007A4996"/>
    <w:rsid w:val="007A594C"/>
    <w:rsid w:val="007B1ACB"/>
    <w:rsid w:val="007B3E47"/>
    <w:rsid w:val="007B6407"/>
    <w:rsid w:val="007B712F"/>
    <w:rsid w:val="007C1003"/>
    <w:rsid w:val="007C3E41"/>
    <w:rsid w:val="007C49D4"/>
    <w:rsid w:val="007D52F5"/>
    <w:rsid w:val="007D5A3C"/>
    <w:rsid w:val="007E0787"/>
    <w:rsid w:val="007E07E8"/>
    <w:rsid w:val="007E0E9A"/>
    <w:rsid w:val="007E67D9"/>
    <w:rsid w:val="007F087B"/>
    <w:rsid w:val="00800675"/>
    <w:rsid w:val="0080123E"/>
    <w:rsid w:val="00804E44"/>
    <w:rsid w:val="00815623"/>
    <w:rsid w:val="00824A79"/>
    <w:rsid w:val="00832EA6"/>
    <w:rsid w:val="008330C0"/>
    <w:rsid w:val="008330E6"/>
    <w:rsid w:val="00834D1A"/>
    <w:rsid w:val="008409B1"/>
    <w:rsid w:val="00841244"/>
    <w:rsid w:val="00841B16"/>
    <w:rsid w:val="00842177"/>
    <w:rsid w:val="008470A0"/>
    <w:rsid w:val="00851059"/>
    <w:rsid w:val="0085298F"/>
    <w:rsid w:val="00853891"/>
    <w:rsid w:val="0085425C"/>
    <w:rsid w:val="0085461B"/>
    <w:rsid w:val="00860F97"/>
    <w:rsid w:val="008624ED"/>
    <w:rsid w:val="00863EEC"/>
    <w:rsid w:val="0087165C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6EE1"/>
    <w:rsid w:val="00891303"/>
    <w:rsid w:val="00893801"/>
    <w:rsid w:val="008A42C8"/>
    <w:rsid w:val="008A597D"/>
    <w:rsid w:val="008A734C"/>
    <w:rsid w:val="008B6AC1"/>
    <w:rsid w:val="008B786A"/>
    <w:rsid w:val="008C192D"/>
    <w:rsid w:val="008C2CD7"/>
    <w:rsid w:val="008C7A9D"/>
    <w:rsid w:val="008C7EF9"/>
    <w:rsid w:val="008D75B5"/>
    <w:rsid w:val="008E0F2E"/>
    <w:rsid w:val="008F1E27"/>
    <w:rsid w:val="008F4F0C"/>
    <w:rsid w:val="008F6FE1"/>
    <w:rsid w:val="008F73EB"/>
    <w:rsid w:val="009007AD"/>
    <w:rsid w:val="00902630"/>
    <w:rsid w:val="00905D27"/>
    <w:rsid w:val="009121DA"/>
    <w:rsid w:val="009125E0"/>
    <w:rsid w:val="00914801"/>
    <w:rsid w:val="0091619A"/>
    <w:rsid w:val="00917885"/>
    <w:rsid w:val="009204FF"/>
    <w:rsid w:val="009229A3"/>
    <w:rsid w:val="00922A06"/>
    <w:rsid w:val="0092626D"/>
    <w:rsid w:val="0092640F"/>
    <w:rsid w:val="00927FA5"/>
    <w:rsid w:val="009317BF"/>
    <w:rsid w:val="0093528C"/>
    <w:rsid w:val="009370F4"/>
    <w:rsid w:val="00937DFB"/>
    <w:rsid w:val="0094313F"/>
    <w:rsid w:val="00947397"/>
    <w:rsid w:val="0095238D"/>
    <w:rsid w:val="00955A8D"/>
    <w:rsid w:val="009561AF"/>
    <w:rsid w:val="00957EAE"/>
    <w:rsid w:val="009608BA"/>
    <w:rsid w:val="00962038"/>
    <w:rsid w:val="009631BF"/>
    <w:rsid w:val="0096788A"/>
    <w:rsid w:val="00967A55"/>
    <w:rsid w:val="009704EF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53F1"/>
    <w:rsid w:val="00986614"/>
    <w:rsid w:val="009875F1"/>
    <w:rsid w:val="0098771C"/>
    <w:rsid w:val="00990864"/>
    <w:rsid w:val="00994A9A"/>
    <w:rsid w:val="009976F0"/>
    <w:rsid w:val="009A0F7D"/>
    <w:rsid w:val="009B5D2C"/>
    <w:rsid w:val="009B66C6"/>
    <w:rsid w:val="009B68AA"/>
    <w:rsid w:val="009C5974"/>
    <w:rsid w:val="009C5F26"/>
    <w:rsid w:val="009D10F5"/>
    <w:rsid w:val="009D6105"/>
    <w:rsid w:val="009D7959"/>
    <w:rsid w:val="009E7448"/>
    <w:rsid w:val="009F0DB0"/>
    <w:rsid w:val="009F1B6D"/>
    <w:rsid w:val="009F3F82"/>
    <w:rsid w:val="009F6099"/>
    <w:rsid w:val="00A04765"/>
    <w:rsid w:val="00A064A4"/>
    <w:rsid w:val="00A11597"/>
    <w:rsid w:val="00A13F34"/>
    <w:rsid w:val="00A16E2E"/>
    <w:rsid w:val="00A211EA"/>
    <w:rsid w:val="00A214AD"/>
    <w:rsid w:val="00A2622C"/>
    <w:rsid w:val="00A32A83"/>
    <w:rsid w:val="00A401F8"/>
    <w:rsid w:val="00A406E7"/>
    <w:rsid w:val="00A40C90"/>
    <w:rsid w:val="00A422CD"/>
    <w:rsid w:val="00A42575"/>
    <w:rsid w:val="00A438B5"/>
    <w:rsid w:val="00A441E5"/>
    <w:rsid w:val="00A5272C"/>
    <w:rsid w:val="00A67242"/>
    <w:rsid w:val="00A67339"/>
    <w:rsid w:val="00A67367"/>
    <w:rsid w:val="00A70523"/>
    <w:rsid w:val="00A71C95"/>
    <w:rsid w:val="00A72906"/>
    <w:rsid w:val="00A72FF4"/>
    <w:rsid w:val="00A7648C"/>
    <w:rsid w:val="00A77D30"/>
    <w:rsid w:val="00A80DCD"/>
    <w:rsid w:val="00A85E36"/>
    <w:rsid w:val="00A917EE"/>
    <w:rsid w:val="00A9393F"/>
    <w:rsid w:val="00A952A7"/>
    <w:rsid w:val="00AA2429"/>
    <w:rsid w:val="00AA5FB4"/>
    <w:rsid w:val="00AA6FFC"/>
    <w:rsid w:val="00AB0591"/>
    <w:rsid w:val="00AB5E79"/>
    <w:rsid w:val="00AB6577"/>
    <w:rsid w:val="00AB6E8A"/>
    <w:rsid w:val="00AC0246"/>
    <w:rsid w:val="00AC0DA0"/>
    <w:rsid w:val="00AC1498"/>
    <w:rsid w:val="00AC6AF0"/>
    <w:rsid w:val="00AD340B"/>
    <w:rsid w:val="00AD7AA1"/>
    <w:rsid w:val="00AE07D9"/>
    <w:rsid w:val="00AE159A"/>
    <w:rsid w:val="00AE46E3"/>
    <w:rsid w:val="00AE4AFB"/>
    <w:rsid w:val="00AE5F21"/>
    <w:rsid w:val="00AE7176"/>
    <w:rsid w:val="00AF01DA"/>
    <w:rsid w:val="00AF1556"/>
    <w:rsid w:val="00AF4B3A"/>
    <w:rsid w:val="00AF539F"/>
    <w:rsid w:val="00AF6764"/>
    <w:rsid w:val="00AF790E"/>
    <w:rsid w:val="00B03D59"/>
    <w:rsid w:val="00B04D25"/>
    <w:rsid w:val="00B0548C"/>
    <w:rsid w:val="00B06E7F"/>
    <w:rsid w:val="00B0760C"/>
    <w:rsid w:val="00B10BB6"/>
    <w:rsid w:val="00B13891"/>
    <w:rsid w:val="00B15B20"/>
    <w:rsid w:val="00B17813"/>
    <w:rsid w:val="00B22E4A"/>
    <w:rsid w:val="00B274B8"/>
    <w:rsid w:val="00B30E57"/>
    <w:rsid w:val="00B314AC"/>
    <w:rsid w:val="00B33B85"/>
    <w:rsid w:val="00B37BEA"/>
    <w:rsid w:val="00B40F80"/>
    <w:rsid w:val="00B4731A"/>
    <w:rsid w:val="00B62E26"/>
    <w:rsid w:val="00B6496F"/>
    <w:rsid w:val="00B712FB"/>
    <w:rsid w:val="00B757D4"/>
    <w:rsid w:val="00B81DCC"/>
    <w:rsid w:val="00B82BE2"/>
    <w:rsid w:val="00B87345"/>
    <w:rsid w:val="00B934E0"/>
    <w:rsid w:val="00B950B8"/>
    <w:rsid w:val="00B95E50"/>
    <w:rsid w:val="00B96ED4"/>
    <w:rsid w:val="00BA04DA"/>
    <w:rsid w:val="00BA1B9F"/>
    <w:rsid w:val="00BA6571"/>
    <w:rsid w:val="00BA73D2"/>
    <w:rsid w:val="00BB130D"/>
    <w:rsid w:val="00BB4E86"/>
    <w:rsid w:val="00BC76F1"/>
    <w:rsid w:val="00BD5901"/>
    <w:rsid w:val="00BE20C0"/>
    <w:rsid w:val="00BE264A"/>
    <w:rsid w:val="00BE5177"/>
    <w:rsid w:val="00BE5EB3"/>
    <w:rsid w:val="00BE5F23"/>
    <w:rsid w:val="00BF0BDD"/>
    <w:rsid w:val="00BF1150"/>
    <w:rsid w:val="00BF6311"/>
    <w:rsid w:val="00BF7026"/>
    <w:rsid w:val="00C03E23"/>
    <w:rsid w:val="00C054BD"/>
    <w:rsid w:val="00C05FBA"/>
    <w:rsid w:val="00C137EB"/>
    <w:rsid w:val="00C1662E"/>
    <w:rsid w:val="00C22399"/>
    <w:rsid w:val="00C2265A"/>
    <w:rsid w:val="00C25582"/>
    <w:rsid w:val="00C2560C"/>
    <w:rsid w:val="00C26521"/>
    <w:rsid w:val="00C27A4B"/>
    <w:rsid w:val="00C367E7"/>
    <w:rsid w:val="00C36BFD"/>
    <w:rsid w:val="00C36DC1"/>
    <w:rsid w:val="00C408AE"/>
    <w:rsid w:val="00C40ED9"/>
    <w:rsid w:val="00C43C1B"/>
    <w:rsid w:val="00C44471"/>
    <w:rsid w:val="00C45DE3"/>
    <w:rsid w:val="00C65B9D"/>
    <w:rsid w:val="00C6617D"/>
    <w:rsid w:val="00C75611"/>
    <w:rsid w:val="00C76E87"/>
    <w:rsid w:val="00C775B5"/>
    <w:rsid w:val="00C836E4"/>
    <w:rsid w:val="00C83F57"/>
    <w:rsid w:val="00C8424B"/>
    <w:rsid w:val="00C87CF9"/>
    <w:rsid w:val="00C90585"/>
    <w:rsid w:val="00C91B3B"/>
    <w:rsid w:val="00C9272D"/>
    <w:rsid w:val="00C9318E"/>
    <w:rsid w:val="00C97896"/>
    <w:rsid w:val="00CA4BAA"/>
    <w:rsid w:val="00CA4DDC"/>
    <w:rsid w:val="00CB19BE"/>
    <w:rsid w:val="00CB2C51"/>
    <w:rsid w:val="00CB5757"/>
    <w:rsid w:val="00CB7FAD"/>
    <w:rsid w:val="00CC243A"/>
    <w:rsid w:val="00CC6F5B"/>
    <w:rsid w:val="00CD01C7"/>
    <w:rsid w:val="00CD5AD8"/>
    <w:rsid w:val="00CD63C9"/>
    <w:rsid w:val="00CD76DF"/>
    <w:rsid w:val="00CE1022"/>
    <w:rsid w:val="00CE2058"/>
    <w:rsid w:val="00CE29CD"/>
    <w:rsid w:val="00CE3275"/>
    <w:rsid w:val="00CE6B1C"/>
    <w:rsid w:val="00CE6DA0"/>
    <w:rsid w:val="00CF0C7B"/>
    <w:rsid w:val="00CF0E64"/>
    <w:rsid w:val="00CF1489"/>
    <w:rsid w:val="00CF25C7"/>
    <w:rsid w:val="00CF28B2"/>
    <w:rsid w:val="00CF2C3D"/>
    <w:rsid w:val="00CF3C19"/>
    <w:rsid w:val="00D0021C"/>
    <w:rsid w:val="00D02BAC"/>
    <w:rsid w:val="00D12E59"/>
    <w:rsid w:val="00D14B3D"/>
    <w:rsid w:val="00D16AB3"/>
    <w:rsid w:val="00D175FD"/>
    <w:rsid w:val="00D21B3F"/>
    <w:rsid w:val="00D2493A"/>
    <w:rsid w:val="00D265A6"/>
    <w:rsid w:val="00D32F2B"/>
    <w:rsid w:val="00D3393A"/>
    <w:rsid w:val="00D34630"/>
    <w:rsid w:val="00D36AE3"/>
    <w:rsid w:val="00D37EFE"/>
    <w:rsid w:val="00D37F5E"/>
    <w:rsid w:val="00D4199D"/>
    <w:rsid w:val="00D433FE"/>
    <w:rsid w:val="00D43DC1"/>
    <w:rsid w:val="00D50772"/>
    <w:rsid w:val="00D50D51"/>
    <w:rsid w:val="00D54FCF"/>
    <w:rsid w:val="00D55DAD"/>
    <w:rsid w:val="00D5717D"/>
    <w:rsid w:val="00D60537"/>
    <w:rsid w:val="00D61EBC"/>
    <w:rsid w:val="00D629FD"/>
    <w:rsid w:val="00D751AC"/>
    <w:rsid w:val="00D80387"/>
    <w:rsid w:val="00D816A8"/>
    <w:rsid w:val="00D82935"/>
    <w:rsid w:val="00D82F8A"/>
    <w:rsid w:val="00D8406D"/>
    <w:rsid w:val="00D876E5"/>
    <w:rsid w:val="00D90620"/>
    <w:rsid w:val="00D93671"/>
    <w:rsid w:val="00D9622F"/>
    <w:rsid w:val="00D9789B"/>
    <w:rsid w:val="00D97B79"/>
    <w:rsid w:val="00DA03C6"/>
    <w:rsid w:val="00DA046A"/>
    <w:rsid w:val="00DA4C9A"/>
    <w:rsid w:val="00DA5DBC"/>
    <w:rsid w:val="00DA6684"/>
    <w:rsid w:val="00DA6FB0"/>
    <w:rsid w:val="00DA7C55"/>
    <w:rsid w:val="00DB5B84"/>
    <w:rsid w:val="00DB70B6"/>
    <w:rsid w:val="00DC08AB"/>
    <w:rsid w:val="00DC0BE1"/>
    <w:rsid w:val="00DC2383"/>
    <w:rsid w:val="00DC4414"/>
    <w:rsid w:val="00DC7A9C"/>
    <w:rsid w:val="00DD3E27"/>
    <w:rsid w:val="00DD4333"/>
    <w:rsid w:val="00DD77FC"/>
    <w:rsid w:val="00DE1A97"/>
    <w:rsid w:val="00DF4E52"/>
    <w:rsid w:val="00E02B66"/>
    <w:rsid w:val="00E03B35"/>
    <w:rsid w:val="00E14940"/>
    <w:rsid w:val="00E16346"/>
    <w:rsid w:val="00E2553F"/>
    <w:rsid w:val="00E26481"/>
    <w:rsid w:val="00E26922"/>
    <w:rsid w:val="00E273CA"/>
    <w:rsid w:val="00E30A1D"/>
    <w:rsid w:val="00E30F98"/>
    <w:rsid w:val="00E3488D"/>
    <w:rsid w:val="00E4227C"/>
    <w:rsid w:val="00E426A5"/>
    <w:rsid w:val="00E44114"/>
    <w:rsid w:val="00E462BE"/>
    <w:rsid w:val="00E51FCF"/>
    <w:rsid w:val="00E529C5"/>
    <w:rsid w:val="00E609EA"/>
    <w:rsid w:val="00E62A04"/>
    <w:rsid w:val="00E65AD0"/>
    <w:rsid w:val="00E70A60"/>
    <w:rsid w:val="00E71ACB"/>
    <w:rsid w:val="00E77FDB"/>
    <w:rsid w:val="00E812D8"/>
    <w:rsid w:val="00E81F1B"/>
    <w:rsid w:val="00E85587"/>
    <w:rsid w:val="00E85765"/>
    <w:rsid w:val="00E873C9"/>
    <w:rsid w:val="00E9161E"/>
    <w:rsid w:val="00E92A4A"/>
    <w:rsid w:val="00E944BC"/>
    <w:rsid w:val="00E95F96"/>
    <w:rsid w:val="00EA29CA"/>
    <w:rsid w:val="00EA7936"/>
    <w:rsid w:val="00EA79EB"/>
    <w:rsid w:val="00EB0B4E"/>
    <w:rsid w:val="00EB0CCE"/>
    <w:rsid w:val="00EB11CF"/>
    <w:rsid w:val="00EB4DD6"/>
    <w:rsid w:val="00EB4F95"/>
    <w:rsid w:val="00EB7E12"/>
    <w:rsid w:val="00EC22AB"/>
    <w:rsid w:val="00EC648D"/>
    <w:rsid w:val="00ED01A4"/>
    <w:rsid w:val="00ED0A55"/>
    <w:rsid w:val="00ED0ABB"/>
    <w:rsid w:val="00ED4E16"/>
    <w:rsid w:val="00EE0F35"/>
    <w:rsid w:val="00EE129C"/>
    <w:rsid w:val="00EE1565"/>
    <w:rsid w:val="00EE3EB0"/>
    <w:rsid w:val="00EE7A9A"/>
    <w:rsid w:val="00EF0FE5"/>
    <w:rsid w:val="00EF3FD3"/>
    <w:rsid w:val="00F009FA"/>
    <w:rsid w:val="00F023ED"/>
    <w:rsid w:val="00F03D3F"/>
    <w:rsid w:val="00F040A3"/>
    <w:rsid w:val="00F0439B"/>
    <w:rsid w:val="00F05A6F"/>
    <w:rsid w:val="00F06EFC"/>
    <w:rsid w:val="00F0788B"/>
    <w:rsid w:val="00F07B75"/>
    <w:rsid w:val="00F1033B"/>
    <w:rsid w:val="00F11C2D"/>
    <w:rsid w:val="00F11DDC"/>
    <w:rsid w:val="00F13D2E"/>
    <w:rsid w:val="00F1445B"/>
    <w:rsid w:val="00F14D46"/>
    <w:rsid w:val="00F1650D"/>
    <w:rsid w:val="00F17718"/>
    <w:rsid w:val="00F22759"/>
    <w:rsid w:val="00F23033"/>
    <w:rsid w:val="00F23D93"/>
    <w:rsid w:val="00F26FAE"/>
    <w:rsid w:val="00F272BB"/>
    <w:rsid w:val="00F346C3"/>
    <w:rsid w:val="00F3741F"/>
    <w:rsid w:val="00F40281"/>
    <w:rsid w:val="00F412E3"/>
    <w:rsid w:val="00F42071"/>
    <w:rsid w:val="00F429F8"/>
    <w:rsid w:val="00F51A41"/>
    <w:rsid w:val="00F64A85"/>
    <w:rsid w:val="00F70E51"/>
    <w:rsid w:val="00F73DDC"/>
    <w:rsid w:val="00F74A51"/>
    <w:rsid w:val="00F77968"/>
    <w:rsid w:val="00F87196"/>
    <w:rsid w:val="00F873C6"/>
    <w:rsid w:val="00F93392"/>
    <w:rsid w:val="00F93B51"/>
    <w:rsid w:val="00F94554"/>
    <w:rsid w:val="00F956E8"/>
    <w:rsid w:val="00F95EC0"/>
    <w:rsid w:val="00F97B72"/>
    <w:rsid w:val="00FA2154"/>
    <w:rsid w:val="00FA4ED3"/>
    <w:rsid w:val="00FA737B"/>
    <w:rsid w:val="00FB68AB"/>
    <w:rsid w:val="00FC27BE"/>
    <w:rsid w:val="00FC63DD"/>
    <w:rsid w:val="00FD09CB"/>
    <w:rsid w:val="00FD2C02"/>
    <w:rsid w:val="00FE32CB"/>
    <w:rsid w:val="00FE6B43"/>
    <w:rsid w:val="00FE72DF"/>
    <w:rsid w:val="00FF117D"/>
    <w:rsid w:val="00FF2A7B"/>
    <w:rsid w:val="00FF5501"/>
    <w:rsid w:val="00FF5ED0"/>
    <w:rsid w:val="00FF7767"/>
    <w:rsid w:val="054A9195"/>
    <w:rsid w:val="0ABC2130"/>
    <w:rsid w:val="0C7537DD"/>
    <w:rsid w:val="1644D4A5"/>
    <w:rsid w:val="188E0ED8"/>
    <w:rsid w:val="1A27723B"/>
    <w:rsid w:val="2B90CB22"/>
    <w:rsid w:val="320AB8C8"/>
    <w:rsid w:val="3291D55A"/>
    <w:rsid w:val="336A92AE"/>
    <w:rsid w:val="3D3B5FE8"/>
    <w:rsid w:val="51862D30"/>
    <w:rsid w:val="54B4BC75"/>
    <w:rsid w:val="564AA543"/>
    <w:rsid w:val="617F1E1C"/>
    <w:rsid w:val="6965433A"/>
    <w:rsid w:val="70F4AFE1"/>
    <w:rsid w:val="7D13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8"/>
      </w:numPr>
      <w:spacing w:before="40"/>
      <w:jc w:val="both"/>
      <w:outlineLvl w:val="2"/>
    </w:pPr>
    <w:rPr>
      <w:rFonts w:ascii="Verdana" w:hAnsi="Verdana" w:eastAsiaTheme="majorEastAsia" w:cstheme="majorBidi"/>
      <w:sz w:val="22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styleId="Default" w:customStyle="1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normal11" w:customStyle="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styleId="PiedepginaCar" w:customStyle="1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rsid w:val="008409B1"/>
    <w:rPr>
      <w:rFonts w:ascii="Verdana" w:hAnsi="Verdana" w:eastAsiaTheme="majorEastAsi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styleId="Ttulo1Car" w:customStyle="1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dde6f4ca9c43066b4237405f08dce071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a17aae9e0f4e1798352c784045b033dd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CDCA-C3D9-4E62-811B-8CA854849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BB023-1D9F-4F41-A244-D36F94375589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db85e803-758d-440f-8a83-8f62a6e8a97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03f7e6d-f91d-4784-82b9-c25114bc48c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SUPERSOCIEDADES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Procedimiento Baja de aplicativos y de software en desuso</dc:title>
  <dc:subject/>
  <dc:creator>MariaS</dc:creator>
  <keywords/>
  <lastModifiedBy>Juan Manuel Maya Bravo</lastModifiedBy>
  <revision>59</revision>
  <lastPrinted>2022-05-07T21:19:00.0000000Z</lastPrinted>
  <dcterms:created xsi:type="dcterms:W3CDTF">2025-10-31T01:39:00.0000000Z</dcterms:created>
  <dcterms:modified xsi:type="dcterms:W3CDTF">2026-01-06T19:12:11.9968188Z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0x010100D4B2A0A4B68A2C4EBB2B8380BFC0FAD6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  <property fmtid="{D5CDD505-2E9C-101B-9397-08002B2CF9AE}" pid="6" name="MediaServiceImageTags">
    <vt:lpwstr/>
  </property>
</Properties>
</file>