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DF68E" w14:textId="77777777" w:rsidR="000F24E1" w:rsidRPr="003B3BCF" w:rsidRDefault="000F24E1" w:rsidP="004A5AC4">
      <w:pPr>
        <w:spacing w:after="0" w:line="240" w:lineRule="auto"/>
        <w:ind w:left="426" w:right="141" w:hanging="426"/>
        <w:jc w:val="both"/>
        <w:rPr>
          <w:rFonts w:ascii="Nunito" w:hAnsi="Nunito"/>
        </w:rPr>
      </w:pPr>
    </w:p>
    <w:p w14:paraId="3BBA48FF" w14:textId="77777777" w:rsidR="00791BE6" w:rsidRDefault="00791BE6" w:rsidP="004A5AC4">
      <w:pPr>
        <w:spacing w:after="0" w:line="240" w:lineRule="auto"/>
        <w:ind w:left="426" w:right="141" w:hanging="426"/>
        <w:jc w:val="both"/>
        <w:rPr>
          <w:rFonts w:ascii="Nunito" w:hAnsi="Nunito"/>
          <w:lang w:val="es-ES"/>
        </w:rPr>
      </w:pPr>
    </w:p>
    <w:p w14:paraId="3279D465" w14:textId="77777777" w:rsidR="00791BE6" w:rsidRDefault="00791BE6" w:rsidP="004A5AC4">
      <w:pPr>
        <w:spacing w:after="0" w:line="240" w:lineRule="auto"/>
        <w:ind w:left="426" w:right="141" w:hanging="426"/>
        <w:jc w:val="both"/>
        <w:rPr>
          <w:rFonts w:ascii="Nunito" w:hAnsi="Nunito"/>
          <w:lang w:val="es-ES"/>
        </w:rPr>
      </w:pPr>
    </w:p>
    <w:p w14:paraId="585B500C" w14:textId="77777777" w:rsidR="00791BE6" w:rsidRDefault="00791BE6" w:rsidP="004A5AC4">
      <w:pPr>
        <w:spacing w:after="0" w:line="240" w:lineRule="auto"/>
        <w:ind w:left="426" w:right="141" w:hanging="426"/>
        <w:jc w:val="both"/>
        <w:rPr>
          <w:rFonts w:ascii="Nunito" w:hAnsi="Nunito"/>
          <w:lang w:val="es-ES"/>
        </w:rPr>
      </w:pPr>
    </w:p>
    <w:p w14:paraId="161750D7" w14:textId="77777777" w:rsidR="00791BE6" w:rsidRDefault="00791BE6" w:rsidP="004A5AC4">
      <w:pPr>
        <w:spacing w:after="0" w:line="240" w:lineRule="auto"/>
        <w:ind w:left="426" w:right="141" w:hanging="426"/>
        <w:jc w:val="both"/>
        <w:rPr>
          <w:rFonts w:ascii="Nunito" w:hAnsi="Nunito"/>
          <w:lang w:val="es-ES"/>
        </w:rPr>
      </w:pPr>
    </w:p>
    <w:p w14:paraId="64D3C7DE" w14:textId="380CF2C4" w:rsidR="00791BE6" w:rsidRPr="006E2DAA" w:rsidRDefault="00791BE6" w:rsidP="00747D3D">
      <w:pPr>
        <w:spacing w:after="0" w:line="240" w:lineRule="auto"/>
        <w:ind w:left="426" w:right="141" w:hanging="426"/>
        <w:jc w:val="center"/>
        <w:rPr>
          <w:rFonts w:ascii="Nunito" w:hAnsi="Nunito"/>
          <w:b/>
          <w:bCs/>
          <w:sz w:val="32"/>
          <w:szCs w:val="32"/>
          <w:lang w:val="es-ES"/>
        </w:rPr>
      </w:pPr>
      <w:r w:rsidRPr="006E2DAA">
        <w:rPr>
          <w:rFonts w:ascii="Nunito" w:hAnsi="Nunito"/>
          <w:b/>
          <w:bCs/>
          <w:sz w:val="32"/>
          <w:szCs w:val="32"/>
          <w:lang w:val="es-ES"/>
        </w:rPr>
        <w:t>MANUAL</w:t>
      </w:r>
      <w:r w:rsidR="00BC017A" w:rsidRPr="006E2DAA">
        <w:rPr>
          <w:rFonts w:ascii="Nunito" w:hAnsi="Nunito"/>
          <w:b/>
          <w:bCs/>
          <w:sz w:val="32"/>
          <w:szCs w:val="32"/>
          <w:lang w:val="es-ES"/>
        </w:rPr>
        <w:t xml:space="preserve"> </w:t>
      </w:r>
      <w:r w:rsidR="00BC017A" w:rsidRPr="006E2DAA">
        <w:rPr>
          <w:rFonts w:ascii="Nunito" w:hAnsi="Nunito"/>
          <w:b/>
          <w:bCs/>
          <w:sz w:val="32"/>
          <w:szCs w:val="32"/>
        </w:rPr>
        <w:t>MODELO DE GOBIERNO DE DATOS DE LA SUPERINTENDENCIA DE SOCIEDADES</w:t>
      </w:r>
    </w:p>
    <w:p w14:paraId="72765498" w14:textId="77777777" w:rsidR="00791BE6" w:rsidRPr="006E2DAA" w:rsidRDefault="00791BE6" w:rsidP="00747D3D">
      <w:pPr>
        <w:spacing w:after="0" w:line="240" w:lineRule="auto"/>
        <w:ind w:left="426" w:right="141" w:hanging="426"/>
        <w:jc w:val="center"/>
        <w:rPr>
          <w:rFonts w:ascii="Nunito" w:hAnsi="Nunito"/>
          <w:b/>
          <w:bCs/>
          <w:lang w:val="es-ES"/>
        </w:rPr>
      </w:pPr>
    </w:p>
    <w:p w14:paraId="2C89CBE1" w14:textId="77777777" w:rsidR="00791BE6" w:rsidRDefault="00791BE6" w:rsidP="00747D3D">
      <w:pPr>
        <w:spacing w:after="0" w:line="240" w:lineRule="auto"/>
        <w:ind w:left="426" w:right="141" w:hanging="426"/>
        <w:jc w:val="center"/>
        <w:rPr>
          <w:rFonts w:ascii="Nunito" w:hAnsi="Nunito"/>
          <w:b/>
          <w:bCs/>
          <w:color w:val="FF0000"/>
          <w:lang w:val="es-ES"/>
        </w:rPr>
      </w:pPr>
    </w:p>
    <w:p w14:paraId="5CCD7F99" w14:textId="77777777" w:rsidR="00791BE6" w:rsidRDefault="00791BE6" w:rsidP="00747D3D">
      <w:pPr>
        <w:spacing w:after="0" w:line="240" w:lineRule="auto"/>
        <w:ind w:left="426" w:right="141" w:hanging="426"/>
        <w:jc w:val="center"/>
        <w:rPr>
          <w:rFonts w:ascii="Nunito" w:hAnsi="Nunito"/>
          <w:b/>
          <w:bCs/>
          <w:color w:val="FF0000"/>
          <w:lang w:val="es-ES"/>
        </w:rPr>
      </w:pPr>
    </w:p>
    <w:p w14:paraId="1D6B6FC5" w14:textId="77777777" w:rsidR="00791BE6" w:rsidRDefault="00791BE6" w:rsidP="00747D3D">
      <w:pPr>
        <w:spacing w:after="0" w:line="240" w:lineRule="auto"/>
        <w:ind w:left="426" w:right="141" w:hanging="426"/>
        <w:jc w:val="center"/>
        <w:rPr>
          <w:rFonts w:ascii="Nunito" w:hAnsi="Nunito"/>
          <w:b/>
          <w:bCs/>
          <w:color w:val="FF0000"/>
          <w:lang w:val="es-ES"/>
        </w:rPr>
      </w:pPr>
    </w:p>
    <w:p w14:paraId="79AC8DB7" w14:textId="587936A2" w:rsidR="00791BE6" w:rsidRDefault="00791BE6" w:rsidP="00747D3D">
      <w:pPr>
        <w:spacing w:after="0" w:line="240" w:lineRule="auto"/>
        <w:ind w:left="426" w:right="141" w:hanging="426"/>
        <w:jc w:val="center"/>
        <w:rPr>
          <w:rFonts w:ascii="Nunito" w:hAnsi="Nunito"/>
          <w:b/>
          <w:bCs/>
          <w:color w:val="FF0000"/>
          <w:lang w:val="es-ES"/>
        </w:rPr>
      </w:pPr>
      <w:r w:rsidRPr="00E833B8">
        <w:rPr>
          <w:noProof/>
          <w:sz w:val="18"/>
          <w:szCs w:val="18"/>
          <w:lang w:eastAsia="es-CO"/>
        </w:rPr>
        <w:drawing>
          <wp:anchor distT="0" distB="0" distL="114300" distR="114300" simplePos="0" relativeHeight="251658240" behindDoc="0" locked="0" layoutInCell="1" allowOverlap="1" wp14:anchorId="40CCE142" wp14:editId="26CB6F90">
            <wp:simplePos x="0" y="0"/>
            <wp:positionH relativeFrom="column">
              <wp:posOffset>2006671</wp:posOffset>
            </wp:positionH>
            <wp:positionV relativeFrom="paragraph">
              <wp:posOffset>89764</wp:posOffset>
            </wp:positionV>
            <wp:extent cx="2056093" cy="1173204"/>
            <wp:effectExtent l="0" t="0" r="0" b="0"/>
            <wp:wrapNone/>
            <wp:docPr id="1625009370" name="Imagen 162500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67" t="6025" r="8367" b="19231"/>
                    <a:stretch/>
                  </pic:blipFill>
                  <pic:spPr bwMode="auto">
                    <a:xfrm>
                      <a:off x="0" y="0"/>
                      <a:ext cx="2059482" cy="1175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6F938" w14:textId="5841CC30" w:rsidR="00791BE6" w:rsidRDefault="00791BE6" w:rsidP="00747D3D">
      <w:pPr>
        <w:spacing w:after="0" w:line="240" w:lineRule="auto"/>
        <w:ind w:left="426" w:right="141" w:hanging="426"/>
        <w:jc w:val="center"/>
        <w:rPr>
          <w:rFonts w:ascii="Nunito" w:hAnsi="Nunito"/>
          <w:b/>
          <w:bCs/>
          <w:color w:val="FF0000"/>
          <w:lang w:val="es-ES"/>
        </w:rPr>
      </w:pPr>
    </w:p>
    <w:p w14:paraId="5B27FEA5" w14:textId="2324DE84" w:rsidR="00791BE6" w:rsidRDefault="00791BE6" w:rsidP="00747D3D">
      <w:pPr>
        <w:spacing w:after="0" w:line="240" w:lineRule="auto"/>
        <w:ind w:left="426" w:right="141" w:hanging="426"/>
        <w:jc w:val="center"/>
        <w:rPr>
          <w:rFonts w:ascii="Nunito" w:hAnsi="Nunito"/>
          <w:b/>
          <w:bCs/>
          <w:color w:val="FF0000"/>
          <w:lang w:val="es-ES"/>
        </w:rPr>
      </w:pPr>
    </w:p>
    <w:p w14:paraId="28784958" w14:textId="63C5ED2F" w:rsidR="00791BE6" w:rsidRDefault="00791BE6" w:rsidP="00747D3D">
      <w:pPr>
        <w:spacing w:after="0" w:line="240" w:lineRule="auto"/>
        <w:ind w:left="426" w:right="141" w:hanging="426"/>
        <w:jc w:val="center"/>
        <w:rPr>
          <w:rFonts w:ascii="Nunito" w:hAnsi="Nunito"/>
          <w:b/>
          <w:bCs/>
          <w:color w:val="FF0000"/>
          <w:lang w:val="es-ES"/>
        </w:rPr>
      </w:pPr>
    </w:p>
    <w:p w14:paraId="5ABAFEFA" w14:textId="7D32BA5E" w:rsidR="00791BE6" w:rsidRDefault="00791BE6" w:rsidP="00747D3D">
      <w:pPr>
        <w:spacing w:after="0" w:line="240" w:lineRule="auto"/>
        <w:ind w:left="426" w:right="141" w:hanging="426"/>
        <w:jc w:val="center"/>
        <w:rPr>
          <w:rFonts w:ascii="Nunito" w:hAnsi="Nunito"/>
          <w:b/>
          <w:bCs/>
          <w:color w:val="FF0000"/>
          <w:lang w:val="es-ES"/>
        </w:rPr>
      </w:pPr>
    </w:p>
    <w:p w14:paraId="0CF0ABF3" w14:textId="77777777" w:rsidR="00791BE6" w:rsidRDefault="00791BE6" w:rsidP="00747D3D">
      <w:pPr>
        <w:spacing w:after="0" w:line="240" w:lineRule="auto"/>
        <w:ind w:left="426" w:right="141" w:hanging="426"/>
        <w:jc w:val="center"/>
        <w:rPr>
          <w:rFonts w:ascii="Nunito" w:hAnsi="Nunito"/>
          <w:b/>
          <w:bCs/>
          <w:color w:val="FF0000"/>
          <w:lang w:val="es-ES"/>
        </w:rPr>
      </w:pPr>
    </w:p>
    <w:p w14:paraId="3305E3F7" w14:textId="77777777" w:rsidR="00791BE6" w:rsidRDefault="00791BE6" w:rsidP="00747D3D">
      <w:pPr>
        <w:spacing w:after="0" w:line="240" w:lineRule="auto"/>
        <w:ind w:left="426" w:right="141" w:hanging="426"/>
        <w:jc w:val="center"/>
        <w:rPr>
          <w:rFonts w:ascii="Nunito" w:hAnsi="Nunito"/>
          <w:b/>
          <w:bCs/>
          <w:color w:val="FF0000"/>
          <w:lang w:val="es-ES"/>
        </w:rPr>
      </w:pPr>
    </w:p>
    <w:p w14:paraId="29274C7F" w14:textId="77777777" w:rsidR="00791BE6" w:rsidRDefault="00791BE6" w:rsidP="00747D3D">
      <w:pPr>
        <w:spacing w:after="0" w:line="240" w:lineRule="auto"/>
        <w:ind w:left="426" w:right="141" w:hanging="426"/>
        <w:jc w:val="center"/>
        <w:rPr>
          <w:rFonts w:ascii="Nunito" w:hAnsi="Nunito"/>
          <w:b/>
          <w:bCs/>
          <w:color w:val="FF0000"/>
          <w:lang w:val="es-ES"/>
        </w:rPr>
      </w:pPr>
    </w:p>
    <w:p w14:paraId="7F88896E" w14:textId="77777777" w:rsidR="00791BE6" w:rsidRDefault="00791BE6" w:rsidP="00747D3D">
      <w:pPr>
        <w:spacing w:after="0" w:line="240" w:lineRule="auto"/>
        <w:ind w:left="426" w:right="141" w:hanging="426"/>
        <w:jc w:val="center"/>
        <w:rPr>
          <w:rFonts w:ascii="Nunito" w:hAnsi="Nunito"/>
          <w:b/>
          <w:bCs/>
          <w:color w:val="FF0000"/>
          <w:lang w:val="es-ES"/>
        </w:rPr>
      </w:pPr>
    </w:p>
    <w:p w14:paraId="49C4718A" w14:textId="77777777" w:rsidR="007A2D9E" w:rsidRDefault="007A2D9E" w:rsidP="00747D3D">
      <w:pPr>
        <w:spacing w:after="0" w:line="240" w:lineRule="auto"/>
        <w:ind w:left="426" w:right="141" w:hanging="426"/>
        <w:jc w:val="center"/>
        <w:rPr>
          <w:rFonts w:ascii="Nunito" w:hAnsi="Nunito"/>
          <w:b/>
          <w:bCs/>
          <w:color w:val="FF0000"/>
          <w:lang w:val="es-ES"/>
        </w:rPr>
      </w:pPr>
    </w:p>
    <w:p w14:paraId="34D70651" w14:textId="77777777" w:rsidR="007A2D9E" w:rsidRDefault="007A2D9E" w:rsidP="00747D3D">
      <w:pPr>
        <w:spacing w:after="0" w:line="240" w:lineRule="auto"/>
        <w:ind w:left="426" w:right="141" w:hanging="426"/>
        <w:jc w:val="center"/>
        <w:rPr>
          <w:rFonts w:ascii="Nunito" w:hAnsi="Nunito"/>
          <w:b/>
          <w:bCs/>
          <w:color w:val="FF0000"/>
          <w:lang w:val="es-ES"/>
        </w:rPr>
      </w:pPr>
    </w:p>
    <w:p w14:paraId="65307ACA" w14:textId="39FDAC87" w:rsidR="00791BE6" w:rsidRPr="006E2DAA" w:rsidRDefault="00791BE6" w:rsidP="00747D3D">
      <w:pPr>
        <w:spacing w:after="0" w:line="240" w:lineRule="auto"/>
        <w:ind w:left="426" w:right="141" w:hanging="426"/>
        <w:jc w:val="center"/>
        <w:rPr>
          <w:rFonts w:ascii="Nunito" w:hAnsi="Nunito"/>
          <w:b/>
          <w:bCs/>
          <w:sz w:val="32"/>
          <w:szCs w:val="32"/>
          <w:lang w:val="es-ES"/>
        </w:rPr>
      </w:pPr>
      <w:r w:rsidRPr="006E2DAA">
        <w:rPr>
          <w:rFonts w:ascii="Nunito" w:hAnsi="Nunito"/>
          <w:b/>
          <w:bCs/>
          <w:sz w:val="32"/>
          <w:szCs w:val="32"/>
          <w:lang w:val="es-ES"/>
        </w:rPr>
        <w:t>SUPERINTENDENCIA DE SOCIEDADES</w:t>
      </w:r>
    </w:p>
    <w:p w14:paraId="56DB53C1" w14:textId="77777777" w:rsidR="00791BE6" w:rsidRPr="006E2DAA" w:rsidRDefault="00791BE6" w:rsidP="00747D3D">
      <w:pPr>
        <w:spacing w:after="0" w:line="240" w:lineRule="auto"/>
        <w:ind w:left="426" w:right="141" w:hanging="426"/>
        <w:jc w:val="center"/>
        <w:rPr>
          <w:rFonts w:ascii="Nunito" w:hAnsi="Nunito"/>
          <w:b/>
          <w:bCs/>
          <w:sz w:val="32"/>
          <w:szCs w:val="32"/>
          <w:lang w:val="es-ES"/>
        </w:rPr>
      </w:pPr>
    </w:p>
    <w:p w14:paraId="376AA613" w14:textId="77777777" w:rsidR="00791BE6" w:rsidRPr="006E2DAA" w:rsidRDefault="00791BE6" w:rsidP="00747D3D">
      <w:pPr>
        <w:spacing w:after="0" w:line="240" w:lineRule="auto"/>
        <w:ind w:left="426" w:right="141" w:hanging="426"/>
        <w:jc w:val="center"/>
        <w:rPr>
          <w:rFonts w:ascii="Nunito" w:hAnsi="Nunito"/>
          <w:b/>
          <w:bCs/>
          <w:lang w:val="es-ES"/>
        </w:rPr>
      </w:pPr>
    </w:p>
    <w:p w14:paraId="5A51B033" w14:textId="77777777" w:rsidR="00791BE6" w:rsidRPr="006E2DAA" w:rsidRDefault="00791BE6" w:rsidP="00747D3D">
      <w:pPr>
        <w:spacing w:after="0" w:line="240" w:lineRule="auto"/>
        <w:ind w:left="426" w:right="141" w:hanging="426"/>
        <w:jc w:val="center"/>
        <w:rPr>
          <w:rFonts w:ascii="Nunito" w:hAnsi="Nunito"/>
          <w:b/>
          <w:bCs/>
          <w:lang w:val="es-ES"/>
        </w:rPr>
      </w:pPr>
    </w:p>
    <w:p w14:paraId="7EF95C09" w14:textId="77777777" w:rsidR="00791BE6" w:rsidRPr="006E2DAA" w:rsidRDefault="00791BE6" w:rsidP="00747D3D">
      <w:pPr>
        <w:spacing w:after="0" w:line="240" w:lineRule="auto"/>
        <w:ind w:left="426" w:right="141" w:hanging="426"/>
        <w:jc w:val="center"/>
        <w:rPr>
          <w:rFonts w:ascii="Nunito" w:hAnsi="Nunito"/>
          <w:b/>
          <w:bCs/>
          <w:lang w:val="es-ES"/>
        </w:rPr>
      </w:pPr>
    </w:p>
    <w:p w14:paraId="7FCA7E7E" w14:textId="77777777" w:rsidR="00791BE6" w:rsidRPr="006E2DAA" w:rsidRDefault="00791BE6" w:rsidP="00747D3D">
      <w:pPr>
        <w:spacing w:after="0" w:line="240" w:lineRule="auto"/>
        <w:ind w:left="426" w:right="141" w:hanging="426"/>
        <w:jc w:val="center"/>
        <w:rPr>
          <w:rFonts w:ascii="Nunito" w:hAnsi="Nunito"/>
          <w:b/>
          <w:bCs/>
          <w:lang w:val="es-ES"/>
        </w:rPr>
      </w:pPr>
    </w:p>
    <w:p w14:paraId="0622D483" w14:textId="7A69AFBF" w:rsidR="00791BE6" w:rsidRPr="006E2DAA" w:rsidRDefault="00791BE6" w:rsidP="00747D3D">
      <w:pPr>
        <w:spacing w:after="0" w:line="240" w:lineRule="auto"/>
        <w:ind w:left="426" w:right="141" w:hanging="426"/>
        <w:jc w:val="center"/>
        <w:rPr>
          <w:rFonts w:ascii="Nunito" w:hAnsi="Nunito"/>
          <w:b/>
          <w:bCs/>
          <w:sz w:val="32"/>
          <w:szCs w:val="32"/>
          <w:lang w:val="es-ES"/>
        </w:rPr>
      </w:pPr>
      <w:r w:rsidRPr="006E2DAA">
        <w:rPr>
          <w:rFonts w:ascii="Nunito" w:hAnsi="Nunito"/>
          <w:b/>
          <w:bCs/>
          <w:sz w:val="32"/>
          <w:szCs w:val="32"/>
          <w:lang w:val="es-ES"/>
        </w:rPr>
        <w:t xml:space="preserve">Bogotá, D.C., </w:t>
      </w:r>
      <w:r w:rsidR="00FE4B4B">
        <w:rPr>
          <w:rFonts w:ascii="Nunito" w:hAnsi="Nunito"/>
          <w:b/>
          <w:bCs/>
          <w:sz w:val="32"/>
          <w:szCs w:val="32"/>
          <w:lang w:val="es-ES"/>
        </w:rPr>
        <w:t>04</w:t>
      </w:r>
      <w:r w:rsidRPr="006E2DAA">
        <w:rPr>
          <w:rFonts w:ascii="Nunito" w:hAnsi="Nunito"/>
          <w:b/>
          <w:bCs/>
          <w:sz w:val="32"/>
          <w:szCs w:val="32"/>
          <w:lang w:val="es-ES"/>
        </w:rPr>
        <w:t xml:space="preserve"> de </w:t>
      </w:r>
      <w:r w:rsidR="00FE4B4B">
        <w:rPr>
          <w:rFonts w:ascii="Nunito" w:hAnsi="Nunito"/>
          <w:b/>
          <w:bCs/>
          <w:sz w:val="32"/>
          <w:szCs w:val="32"/>
          <w:lang w:val="es-ES"/>
        </w:rPr>
        <w:t>noviembre</w:t>
      </w:r>
      <w:r w:rsidRPr="006E2DAA">
        <w:rPr>
          <w:rFonts w:ascii="Nunito" w:hAnsi="Nunito"/>
          <w:b/>
          <w:bCs/>
          <w:sz w:val="32"/>
          <w:szCs w:val="32"/>
          <w:lang w:val="es-ES"/>
        </w:rPr>
        <w:t xml:space="preserve"> de </w:t>
      </w:r>
      <w:r w:rsidR="00BC017A" w:rsidRPr="006E2DAA">
        <w:rPr>
          <w:rFonts w:ascii="Nunito" w:hAnsi="Nunito"/>
          <w:b/>
          <w:bCs/>
          <w:sz w:val="32"/>
          <w:szCs w:val="32"/>
          <w:lang w:val="es-ES"/>
        </w:rPr>
        <w:t>202</w:t>
      </w:r>
      <w:r w:rsidR="000B72D1" w:rsidRPr="006E2DAA">
        <w:rPr>
          <w:rFonts w:ascii="Nunito" w:hAnsi="Nunito"/>
          <w:b/>
          <w:bCs/>
          <w:sz w:val="32"/>
          <w:szCs w:val="32"/>
          <w:lang w:val="es-ES"/>
        </w:rPr>
        <w:t>5</w:t>
      </w:r>
    </w:p>
    <w:p w14:paraId="3546B279" w14:textId="77777777" w:rsidR="00791BE6" w:rsidRPr="006E2DAA" w:rsidRDefault="00791BE6" w:rsidP="004A5AC4">
      <w:pPr>
        <w:spacing w:after="0" w:line="240" w:lineRule="auto"/>
        <w:ind w:left="426" w:right="141" w:hanging="426"/>
        <w:jc w:val="both"/>
        <w:rPr>
          <w:rFonts w:ascii="Nunito" w:hAnsi="Nunito"/>
          <w:b/>
          <w:bCs/>
          <w:lang w:val="es-ES"/>
        </w:rPr>
      </w:pPr>
    </w:p>
    <w:p w14:paraId="5F0B1DC7" w14:textId="77777777" w:rsidR="00791BE6" w:rsidRPr="006E2DAA" w:rsidRDefault="00791BE6" w:rsidP="004A5AC4">
      <w:pPr>
        <w:spacing w:after="0" w:line="240" w:lineRule="auto"/>
        <w:ind w:left="426" w:right="141" w:hanging="426"/>
        <w:jc w:val="both"/>
        <w:rPr>
          <w:rFonts w:ascii="Nunito" w:hAnsi="Nunito"/>
          <w:b/>
          <w:bCs/>
          <w:lang w:val="es-ES"/>
        </w:rPr>
      </w:pPr>
    </w:p>
    <w:p w14:paraId="467C682E" w14:textId="77777777" w:rsidR="00791BE6" w:rsidRPr="00791BE6" w:rsidRDefault="00791BE6" w:rsidP="004A5AC4">
      <w:pPr>
        <w:spacing w:after="0" w:line="240" w:lineRule="auto"/>
        <w:ind w:left="426" w:right="141" w:hanging="426"/>
        <w:jc w:val="both"/>
        <w:rPr>
          <w:rFonts w:ascii="Nunito" w:hAnsi="Nunito" w:cs="Arial"/>
          <w:b/>
          <w:bCs/>
          <w:color w:val="FF0000"/>
        </w:rPr>
      </w:pPr>
    </w:p>
    <w:p w14:paraId="54286D37" w14:textId="77777777" w:rsidR="000F24E1" w:rsidRDefault="000F24E1" w:rsidP="004A5AC4">
      <w:pPr>
        <w:spacing w:after="0" w:line="240" w:lineRule="auto"/>
        <w:jc w:val="both"/>
        <w:rPr>
          <w:rFonts w:ascii="Nunito" w:hAnsi="Nunito"/>
          <w:b/>
          <w:bCs/>
          <w:color w:val="FF0000"/>
        </w:rPr>
      </w:pPr>
      <w:r w:rsidRPr="00791BE6">
        <w:rPr>
          <w:rFonts w:ascii="Nunito" w:hAnsi="Nunito"/>
          <w:b/>
          <w:bCs/>
          <w:color w:val="FF0000"/>
        </w:rPr>
        <w:br w:type="page"/>
      </w:r>
    </w:p>
    <w:p w14:paraId="44DFC28A" w14:textId="77777777" w:rsidR="00791BE6" w:rsidRDefault="00791BE6" w:rsidP="004A5AC4">
      <w:pPr>
        <w:spacing w:after="0" w:line="240" w:lineRule="auto"/>
        <w:jc w:val="both"/>
        <w:rPr>
          <w:rFonts w:ascii="Nunito" w:hAnsi="Nunito"/>
          <w:b/>
          <w:bCs/>
          <w:color w:val="FF0000"/>
        </w:rPr>
      </w:pPr>
    </w:p>
    <w:sdt>
      <w:sdtPr>
        <w:rPr>
          <w:rFonts w:asciiTheme="minorHAnsi" w:eastAsiaTheme="minorEastAsia" w:hAnsiTheme="minorHAnsi" w:cstheme="minorBidi"/>
          <w:color w:val="auto"/>
          <w:sz w:val="22"/>
          <w:szCs w:val="22"/>
          <w:lang w:val="es-ES" w:eastAsia="en-US"/>
        </w:rPr>
        <w:id w:val="1917435053"/>
        <w:docPartObj>
          <w:docPartGallery w:val="Table of Contents"/>
          <w:docPartUnique/>
        </w:docPartObj>
      </w:sdtPr>
      <w:sdtEndPr>
        <w:rPr>
          <w:b/>
          <w:bCs/>
        </w:rPr>
      </w:sdtEndPr>
      <w:sdtContent>
        <w:p w14:paraId="36D60A1A" w14:textId="7B21C0F1" w:rsidR="007A2D9E" w:rsidRPr="00DB06A9" w:rsidRDefault="009606AA" w:rsidP="004A5AC4">
          <w:pPr>
            <w:pStyle w:val="TtuloTDC"/>
            <w:numPr>
              <w:ilvl w:val="0"/>
              <w:numId w:val="0"/>
            </w:numPr>
            <w:ind w:left="720" w:hanging="360"/>
            <w:rPr>
              <w:rFonts w:ascii="Verdana" w:eastAsiaTheme="minorHAnsi" w:hAnsi="Verdana" w:cstheme="minorBidi"/>
              <w:b/>
              <w:bCs/>
              <w:color w:val="auto"/>
              <w:sz w:val="22"/>
              <w:szCs w:val="22"/>
              <w:lang w:val="es-ES" w:eastAsia="en-US"/>
            </w:rPr>
          </w:pPr>
          <w:r w:rsidRPr="00DB06A9">
            <w:rPr>
              <w:rFonts w:ascii="Verdana" w:eastAsiaTheme="minorHAnsi" w:hAnsi="Verdana" w:cstheme="minorBidi"/>
              <w:b/>
              <w:bCs/>
              <w:color w:val="auto"/>
              <w:sz w:val="22"/>
              <w:szCs w:val="22"/>
              <w:lang w:val="es-ES" w:eastAsia="en-US"/>
            </w:rPr>
            <w:t>TABLA DE CONTENIDO</w:t>
          </w:r>
        </w:p>
        <w:p w14:paraId="7A488A8A" w14:textId="77777777" w:rsidR="007A2D9E" w:rsidRDefault="007A2D9E" w:rsidP="004A5AC4">
          <w:pPr>
            <w:jc w:val="both"/>
            <w:rPr>
              <w:lang w:val="es-ES"/>
            </w:rPr>
          </w:pPr>
        </w:p>
        <w:p w14:paraId="63306A4D" w14:textId="2F853B6E" w:rsidR="002B094F" w:rsidRDefault="007A2D9E">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r w:rsidRPr="009D7A60">
            <w:rPr>
              <w:rFonts w:ascii="Verdana" w:hAnsi="Verdana"/>
            </w:rPr>
            <w:fldChar w:fldCharType="begin"/>
          </w:r>
          <w:r w:rsidRPr="009D7A60">
            <w:rPr>
              <w:rFonts w:ascii="Verdana" w:hAnsi="Verdana"/>
            </w:rPr>
            <w:instrText xml:space="preserve"> TOC \o "1-3" \h \z \u </w:instrText>
          </w:r>
          <w:r w:rsidRPr="009D7A60">
            <w:rPr>
              <w:rFonts w:ascii="Verdana" w:hAnsi="Verdana"/>
            </w:rPr>
            <w:fldChar w:fldCharType="separate"/>
          </w:r>
          <w:hyperlink w:anchor="_Toc212572188" w:history="1">
            <w:r w:rsidR="002B094F" w:rsidRPr="00C425C6">
              <w:rPr>
                <w:rStyle w:val="Hipervnculo"/>
                <w:rFonts w:eastAsiaTheme="majorEastAsia"/>
                <w:noProof/>
              </w:rPr>
              <w:t>1. OBJETIVO</w:t>
            </w:r>
            <w:r w:rsidR="002B094F">
              <w:rPr>
                <w:noProof/>
                <w:webHidden/>
              </w:rPr>
              <w:tab/>
            </w:r>
            <w:r w:rsidR="002B094F">
              <w:rPr>
                <w:noProof/>
                <w:webHidden/>
              </w:rPr>
              <w:fldChar w:fldCharType="begin"/>
            </w:r>
            <w:r w:rsidR="002B094F">
              <w:rPr>
                <w:noProof/>
                <w:webHidden/>
              </w:rPr>
              <w:instrText xml:space="preserve"> PAGEREF _Toc212572188 \h </w:instrText>
            </w:r>
            <w:r w:rsidR="002B094F">
              <w:rPr>
                <w:noProof/>
                <w:webHidden/>
              </w:rPr>
            </w:r>
            <w:r w:rsidR="002B094F">
              <w:rPr>
                <w:noProof/>
                <w:webHidden/>
              </w:rPr>
              <w:fldChar w:fldCharType="separate"/>
            </w:r>
            <w:r w:rsidR="003B7C91">
              <w:rPr>
                <w:noProof/>
                <w:webHidden/>
              </w:rPr>
              <w:t>3</w:t>
            </w:r>
            <w:r w:rsidR="002B094F">
              <w:rPr>
                <w:noProof/>
                <w:webHidden/>
              </w:rPr>
              <w:fldChar w:fldCharType="end"/>
            </w:r>
          </w:hyperlink>
        </w:p>
        <w:p w14:paraId="536AE4B0" w14:textId="003162EF" w:rsidR="002B094F" w:rsidRDefault="002B094F">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572189" w:history="1">
            <w:r w:rsidRPr="00C425C6">
              <w:rPr>
                <w:rStyle w:val="Hipervnculo"/>
                <w:rFonts w:eastAsiaTheme="majorEastAsia"/>
                <w:noProof/>
              </w:rPr>
              <w:t>2. ALCANCE</w:t>
            </w:r>
            <w:r>
              <w:rPr>
                <w:noProof/>
                <w:webHidden/>
              </w:rPr>
              <w:tab/>
            </w:r>
            <w:r>
              <w:rPr>
                <w:noProof/>
                <w:webHidden/>
              </w:rPr>
              <w:fldChar w:fldCharType="begin"/>
            </w:r>
            <w:r>
              <w:rPr>
                <w:noProof/>
                <w:webHidden/>
              </w:rPr>
              <w:instrText xml:space="preserve"> PAGEREF _Toc212572189 \h </w:instrText>
            </w:r>
            <w:r>
              <w:rPr>
                <w:noProof/>
                <w:webHidden/>
              </w:rPr>
            </w:r>
            <w:r>
              <w:rPr>
                <w:noProof/>
                <w:webHidden/>
              </w:rPr>
              <w:fldChar w:fldCharType="separate"/>
            </w:r>
            <w:r w:rsidR="003B7C91">
              <w:rPr>
                <w:noProof/>
                <w:webHidden/>
              </w:rPr>
              <w:t>3</w:t>
            </w:r>
            <w:r>
              <w:rPr>
                <w:noProof/>
                <w:webHidden/>
              </w:rPr>
              <w:fldChar w:fldCharType="end"/>
            </w:r>
          </w:hyperlink>
        </w:p>
        <w:p w14:paraId="46D4102D" w14:textId="6939A41A" w:rsidR="002B094F" w:rsidRDefault="002B094F">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572190" w:history="1">
            <w:r w:rsidRPr="00C425C6">
              <w:rPr>
                <w:rStyle w:val="Hipervnculo"/>
                <w:rFonts w:eastAsiaTheme="majorEastAsia"/>
                <w:noProof/>
              </w:rPr>
              <w:t>3. RESPONSABLE DE LA INFORMACION INSTITUCIONAL</w:t>
            </w:r>
            <w:r>
              <w:rPr>
                <w:noProof/>
                <w:webHidden/>
              </w:rPr>
              <w:tab/>
            </w:r>
            <w:r>
              <w:rPr>
                <w:noProof/>
                <w:webHidden/>
              </w:rPr>
              <w:fldChar w:fldCharType="begin"/>
            </w:r>
            <w:r>
              <w:rPr>
                <w:noProof/>
                <w:webHidden/>
              </w:rPr>
              <w:instrText xml:space="preserve"> PAGEREF _Toc212572190 \h </w:instrText>
            </w:r>
            <w:r>
              <w:rPr>
                <w:noProof/>
                <w:webHidden/>
              </w:rPr>
            </w:r>
            <w:r>
              <w:rPr>
                <w:noProof/>
                <w:webHidden/>
              </w:rPr>
              <w:fldChar w:fldCharType="separate"/>
            </w:r>
            <w:r w:rsidR="003B7C91">
              <w:rPr>
                <w:noProof/>
                <w:webHidden/>
              </w:rPr>
              <w:t>3</w:t>
            </w:r>
            <w:r>
              <w:rPr>
                <w:noProof/>
                <w:webHidden/>
              </w:rPr>
              <w:fldChar w:fldCharType="end"/>
            </w:r>
          </w:hyperlink>
        </w:p>
        <w:p w14:paraId="507D58D3" w14:textId="772F7B67" w:rsidR="002B094F" w:rsidRDefault="002B094F">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572191" w:history="1">
            <w:r w:rsidRPr="00C425C6">
              <w:rPr>
                <w:rStyle w:val="Hipervnculo"/>
                <w:rFonts w:eastAsiaTheme="majorEastAsia"/>
                <w:noProof/>
              </w:rPr>
              <w:t xml:space="preserve">4. DEFINICIONES - </w:t>
            </w:r>
            <w:r w:rsidRPr="00C425C6">
              <w:rPr>
                <w:rStyle w:val="Hipervnculo"/>
                <w:rFonts w:eastAsiaTheme="majorEastAsia"/>
                <w:bCs/>
                <w:noProof/>
                <w:lang w:val="es-CO"/>
              </w:rPr>
              <w:t>SIGLAS</w:t>
            </w:r>
            <w:r>
              <w:rPr>
                <w:noProof/>
                <w:webHidden/>
              </w:rPr>
              <w:tab/>
            </w:r>
            <w:r>
              <w:rPr>
                <w:noProof/>
                <w:webHidden/>
              </w:rPr>
              <w:fldChar w:fldCharType="begin"/>
            </w:r>
            <w:r>
              <w:rPr>
                <w:noProof/>
                <w:webHidden/>
              </w:rPr>
              <w:instrText xml:space="preserve"> PAGEREF _Toc212572191 \h </w:instrText>
            </w:r>
            <w:r>
              <w:rPr>
                <w:noProof/>
                <w:webHidden/>
              </w:rPr>
            </w:r>
            <w:r>
              <w:rPr>
                <w:noProof/>
                <w:webHidden/>
              </w:rPr>
              <w:fldChar w:fldCharType="separate"/>
            </w:r>
            <w:r w:rsidR="003B7C91">
              <w:rPr>
                <w:noProof/>
                <w:webHidden/>
              </w:rPr>
              <w:t>4</w:t>
            </w:r>
            <w:r>
              <w:rPr>
                <w:noProof/>
                <w:webHidden/>
              </w:rPr>
              <w:fldChar w:fldCharType="end"/>
            </w:r>
          </w:hyperlink>
        </w:p>
        <w:p w14:paraId="73C5859E" w14:textId="13A7CFE9" w:rsidR="002B094F" w:rsidRDefault="002B094F">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572192" w:history="1">
            <w:r w:rsidRPr="00C425C6">
              <w:rPr>
                <w:rStyle w:val="Hipervnculo"/>
                <w:rFonts w:eastAsiaTheme="majorEastAsia"/>
                <w:noProof/>
              </w:rPr>
              <w:t>5. CONTENIDO</w:t>
            </w:r>
            <w:r>
              <w:rPr>
                <w:noProof/>
                <w:webHidden/>
              </w:rPr>
              <w:tab/>
            </w:r>
            <w:r>
              <w:rPr>
                <w:noProof/>
                <w:webHidden/>
              </w:rPr>
              <w:fldChar w:fldCharType="begin"/>
            </w:r>
            <w:r>
              <w:rPr>
                <w:noProof/>
                <w:webHidden/>
              </w:rPr>
              <w:instrText xml:space="preserve"> PAGEREF _Toc212572192 \h </w:instrText>
            </w:r>
            <w:r>
              <w:rPr>
                <w:noProof/>
                <w:webHidden/>
              </w:rPr>
            </w:r>
            <w:r>
              <w:rPr>
                <w:noProof/>
                <w:webHidden/>
              </w:rPr>
              <w:fldChar w:fldCharType="separate"/>
            </w:r>
            <w:r w:rsidR="003B7C91">
              <w:rPr>
                <w:noProof/>
                <w:webHidden/>
              </w:rPr>
              <w:t>5</w:t>
            </w:r>
            <w:r>
              <w:rPr>
                <w:noProof/>
                <w:webHidden/>
              </w:rPr>
              <w:fldChar w:fldCharType="end"/>
            </w:r>
          </w:hyperlink>
        </w:p>
        <w:p w14:paraId="7BA3FEF9" w14:textId="4F63AF93"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193" w:history="1">
            <w:r w:rsidRPr="00C425C6">
              <w:rPr>
                <w:rStyle w:val="Hipervnculo"/>
                <w:noProof/>
                <w:lang w:val="es-ES_tradnl"/>
              </w:rPr>
              <w:t>5.1. Principios Generales</w:t>
            </w:r>
            <w:r>
              <w:rPr>
                <w:noProof/>
                <w:webHidden/>
              </w:rPr>
              <w:tab/>
            </w:r>
            <w:r>
              <w:rPr>
                <w:noProof/>
                <w:webHidden/>
              </w:rPr>
              <w:fldChar w:fldCharType="begin"/>
            </w:r>
            <w:r>
              <w:rPr>
                <w:noProof/>
                <w:webHidden/>
              </w:rPr>
              <w:instrText xml:space="preserve"> PAGEREF _Toc212572193 \h </w:instrText>
            </w:r>
            <w:r>
              <w:rPr>
                <w:noProof/>
                <w:webHidden/>
              </w:rPr>
            </w:r>
            <w:r>
              <w:rPr>
                <w:noProof/>
                <w:webHidden/>
              </w:rPr>
              <w:fldChar w:fldCharType="separate"/>
            </w:r>
            <w:r w:rsidR="003B7C91">
              <w:rPr>
                <w:noProof/>
                <w:webHidden/>
              </w:rPr>
              <w:t>5</w:t>
            </w:r>
            <w:r>
              <w:rPr>
                <w:noProof/>
                <w:webHidden/>
              </w:rPr>
              <w:fldChar w:fldCharType="end"/>
            </w:r>
          </w:hyperlink>
        </w:p>
        <w:p w14:paraId="5D798AF8" w14:textId="20A556F5"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194" w:history="1">
            <w:r w:rsidRPr="00C425C6">
              <w:rPr>
                <w:rStyle w:val="Hipervnculo"/>
                <w:noProof/>
                <w:lang w:val="es-ES_tradnl"/>
              </w:rPr>
              <w:t>5.2. Lineamientos Generales del Modelo de Gobierno de Datos de la Superintendencia de Sociedades (MDGS)</w:t>
            </w:r>
            <w:r>
              <w:rPr>
                <w:noProof/>
                <w:webHidden/>
              </w:rPr>
              <w:tab/>
            </w:r>
            <w:r>
              <w:rPr>
                <w:noProof/>
                <w:webHidden/>
              </w:rPr>
              <w:fldChar w:fldCharType="begin"/>
            </w:r>
            <w:r>
              <w:rPr>
                <w:noProof/>
                <w:webHidden/>
              </w:rPr>
              <w:instrText xml:space="preserve"> PAGEREF _Toc212572194 \h </w:instrText>
            </w:r>
            <w:r>
              <w:rPr>
                <w:noProof/>
                <w:webHidden/>
              </w:rPr>
            </w:r>
            <w:r>
              <w:rPr>
                <w:noProof/>
                <w:webHidden/>
              </w:rPr>
              <w:fldChar w:fldCharType="separate"/>
            </w:r>
            <w:r w:rsidR="003B7C91">
              <w:rPr>
                <w:noProof/>
                <w:webHidden/>
              </w:rPr>
              <w:t>5</w:t>
            </w:r>
            <w:r>
              <w:rPr>
                <w:noProof/>
                <w:webHidden/>
              </w:rPr>
              <w:fldChar w:fldCharType="end"/>
            </w:r>
          </w:hyperlink>
        </w:p>
        <w:p w14:paraId="1AD53752" w14:textId="3341CD20"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195" w:history="1">
            <w:r w:rsidRPr="00C425C6">
              <w:rPr>
                <w:rStyle w:val="Hipervnculo"/>
                <w:noProof/>
                <w:lang w:val="es-ES_tradnl"/>
              </w:rPr>
              <w:t>5.3. Aprovechamiento de los Datos</w:t>
            </w:r>
            <w:r>
              <w:rPr>
                <w:noProof/>
                <w:webHidden/>
              </w:rPr>
              <w:tab/>
            </w:r>
            <w:r>
              <w:rPr>
                <w:noProof/>
                <w:webHidden/>
              </w:rPr>
              <w:fldChar w:fldCharType="begin"/>
            </w:r>
            <w:r>
              <w:rPr>
                <w:noProof/>
                <w:webHidden/>
              </w:rPr>
              <w:instrText xml:space="preserve"> PAGEREF _Toc212572195 \h </w:instrText>
            </w:r>
            <w:r>
              <w:rPr>
                <w:noProof/>
                <w:webHidden/>
              </w:rPr>
            </w:r>
            <w:r>
              <w:rPr>
                <w:noProof/>
                <w:webHidden/>
              </w:rPr>
              <w:fldChar w:fldCharType="separate"/>
            </w:r>
            <w:r w:rsidR="003B7C91">
              <w:rPr>
                <w:noProof/>
                <w:webHidden/>
              </w:rPr>
              <w:t>8</w:t>
            </w:r>
            <w:r>
              <w:rPr>
                <w:noProof/>
                <w:webHidden/>
              </w:rPr>
              <w:fldChar w:fldCharType="end"/>
            </w:r>
          </w:hyperlink>
        </w:p>
        <w:p w14:paraId="00B7F57F" w14:textId="53D231DF"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196" w:history="1">
            <w:r w:rsidRPr="00C425C6">
              <w:rPr>
                <w:rStyle w:val="Hipervnculo"/>
                <w:noProof/>
                <w:lang w:val="es-ES_tradnl"/>
              </w:rPr>
              <w:t>5.5. Dominio de Arquitectura de Información.</w:t>
            </w:r>
            <w:r>
              <w:rPr>
                <w:noProof/>
                <w:webHidden/>
              </w:rPr>
              <w:tab/>
            </w:r>
            <w:r>
              <w:rPr>
                <w:noProof/>
                <w:webHidden/>
              </w:rPr>
              <w:fldChar w:fldCharType="begin"/>
            </w:r>
            <w:r>
              <w:rPr>
                <w:noProof/>
                <w:webHidden/>
              </w:rPr>
              <w:instrText xml:space="preserve"> PAGEREF _Toc212572196 \h </w:instrText>
            </w:r>
            <w:r>
              <w:rPr>
                <w:noProof/>
                <w:webHidden/>
              </w:rPr>
            </w:r>
            <w:r>
              <w:rPr>
                <w:noProof/>
                <w:webHidden/>
              </w:rPr>
              <w:fldChar w:fldCharType="separate"/>
            </w:r>
            <w:r w:rsidR="003B7C91">
              <w:rPr>
                <w:noProof/>
                <w:webHidden/>
              </w:rPr>
              <w:t>8</w:t>
            </w:r>
            <w:r>
              <w:rPr>
                <w:noProof/>
                <w:webHidden/>
              </w:rPr>
              <w:fldChar w:fldCharType="end"/>
            </w:r>
          </w:hyperlink>
        </w:p>
        <w:p w14:paraId="2C51BF29" w14:textId="6854D254"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197" w:history="1">
            <w:r w:rsidRPr="00C425C6">
              <w:rPr>
                <w:rStyle w:val="Hipervnculo"/>
                <w:b/>
                <w:bCs/>
                <w:noProof/>
                <w:lang w:val="es-ES_tradnl"/>
              </w:rPr>
              <w:t>5.5.1. Generalidades.</w:t>
            </w:r>
            <w:r>
              <w:rPr>
                <w:noProof/>
                <w:webHidden/>
              </w:rPr>
              <w:tab/>
            </w:r>
            <w:r>
              <w:rPr>
                <w:noProof/>
                <w:webHidden/>
              </w:rPr>
              <w:fldChar w:fldCharType="begin"/>
            </w:r>
            <w:r>
              <w:rPr>
                <w:noProof/>
                <w:webHidden/>
              </w:rPr>
              <w:instrText xml:space="preserve"> PAGEREF _Toc212572197 \h </w:instrText>
            </w:r>
            <w:r>
              <w:rPr>
                <w:noProof/>
                <w:webHidden/>
              </w:rPr>
            </w:r>
            <w:r>
              <w:rPr>
                <w:noProof/>
                <w:webHidden/>
              </w:rPr>
              <w:fldChar w:fldCharType="separate"/>
            </w:r>
            <w:r w:rsidR="003B7C91">
              <w:rPr>
                <w:noProof/>
                <w:webHidden/>
              </w:rPr>
              <w:t>8</w:t>
            </w:r>
            <w:r>
              <w:rPr>
                <w:noProof/>
                <w:webHidden/>
              </w:rPr>
              <w:fldChar w:fldCharType="end"/>
            </w:r>
          </w:hyperlink>
        </w:p>
        <w:p w14:paraId="571F604F" w14:textId="741EE9C2"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198" w:history="1">
            <w:r w:rsidRPr="00C425C6">
              <w:rPr>
                <w:rStyle w:val="Hipervnculo"/>
                <w:b/>
                <w:bCs/>
                <w:noProof/>
                <w:lang w:val="es-ES_tradnl"/>
              </w:rPr>
              <w:t>5.5.2. Arquitectura de Referencia</w:t>
            </w:r>
            <w:r>
              <w:rPr>
                <w:noProof/>
                <w:webHidden/>
              </w:rPr>
              <w:tab/>
            </w:r>
            <w:r>
              <w:rPr>
                <w:noProof/>
                <w:webHidden/>
              </w:rPr>
              <w:fldChar w:fldCharType="begin"/>
            </w:r>
            <w:r>
              <w:rPr>
                <w:noProof/>
                <w:webHidden/>
              </w:rPr>
              <w:instrText xml:space="preserve"> PAGEREF _Toc212572198 \h </w:instrText>
            </w:r>
            <w:r>
              <w:rPr>
                <w:noProof/>
                <w:webHidden/>
              </w:rPr>
            </w:r>
            <w:r>
              <w:rPr>
                <w:noProof/>
                <w:webHidden/>
              </w:rPr>
              <w:fldChar w:fldCharType="separate"/>
            </w:r>
            <w:r w:rsidR="003B7C91">
              <w:rPr>
                <w:noProof/>
                <w:webHidden/>
              </w:rPr>
              <w:t>11</w:t>
            </w:r>
            <w:r>
              <w:rPr>
                <w:noProof/>
                <w:webHidden/>
              </w:rPr>
              <w:fldChar w:fldCharType="end"/>
            </w:r>
          </w:hyperlink>
        </w:p>
        <w:p w14:paraId="69BEA8ED" w14:textId="0CF824E0"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199" w:history="1">
            <w:r w:rsidRPr="00C425C6">
              <w:rPr>
                <w:rStyle w:val="Hipervnculo"/>
                <w:b/>
                <w:bCs/>
                <w:noProof/>
                <w:lang w:val="es-ES_tradnl"/>
              </w:rPr>
              <w:t>5.5.3. Metadatos</w:t>
            </w:r>
            <w:r>
              <w:rPr>
                <w:noProof/>
                <w:webHidden/>
              </w:rPr>
              <w:tab/>
            </w:r>
            <w:r>
              <w:rPr>
                <w:noProof/>
                <w:webHidden/>
              </w:rPr>
              <w:fldChar w:fldCharType="begin"/>
            </w:r>
            <w:r>
              <w:rPr>
                <w:noProof/>
                <w:webHidden/>
              </w:rPr>
              <w:instrText xml:space="preserve"> PAGEREF _Toc212572199 \h </w:instrText>
            </w:r>
            <w:r>
              <w:rPr>
                <w:noProof/>
                <w:webHidden/>
              </w:rPr>
            </w:r>
            <w:r>
              <w:rPr>
                <w:noProof/>
                <w:webHidden/>
              </w:rPr>
              <w:fldChar w:fldCharType="separate"/>
            </w:r>
            <w:r w:rsidR="003B7C91">
              <w:rPr>
                <w:noProof/>
                <w:webHidden/>
              </w:rPr>
              <w:t>12</w:t>
            </w:r>
            <w:r>
              <w:rPr>
                <w:noProof/>
                <w:webHidden/>
              </w:rPr>
              <w:fldChar w:fldCharType="end"/>
            </w:r>
          </w:hyperlink>
        </w:p>
        <w:p w14:paraId="526375BF" w14:textId="17EF4430"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200" w:history="1">
            <w:r w:rsidRPr="00C425C6">
              <w:rPr>
                <w:rStyle w:val="Hipervnculo"/>
                <w:b/>
                <w:bCs/>
                <w:noProof/>
                <w:lang w:val="es-ES_tradnl"/>
              </w:rPr>
              <w:t>5.5.4. Calidad de Datos</w:t>
            </w:r>
            <w:r>
              <w:rPr>
                <w:noProof/>
                <w:webHidden/>
              </w:rPr>
              <w:tab/>
            </w:r>
            <w:r>
              <w:rPr>
                <w:noProof/>
                <w:webHidden/>
              </w:rPr>
              <w:fldChar w:fldCharType="begin"/>
            </w:r>
            <w:r>
              <w:rPr>
                <w:noProof/>
                <w:webHidden/>
              </w:rPr>
              <w:instrText xml:space="preserve"> PAGEREF _Toc212572200 \h </w:instrText>
            </w:r>
            <w:r>
              <w:rPr>
                <w:noProof/>
                <w:webHidden/>
              </w:rPr>
            </w:r>
            <w:r>
              <w:rPr>
                <w:noProof/>
                <w:webHidden/>
              </w:rPr>
              <w:fldChar w:fldCharType="separate"/>
            </w:r>
            <w:r w:rsidR="003B7C91">
              <w:rPr>
                <w:noProof/>
                <w:webHidden/>
              </w:rPr>
              <w:t>15</w:t>
            </w:r>
            <w:r>
              <w:rPr>
                <w:noProof/>
                <w:webHidden/>
              </w:rPr>
              <w:fldChar w:fldCharType="end"/>
            </w:r>
          </w:hyperlink>
        </w:p>
        <w:p w14:paraId="4CA8FE92" w14:textId="1212B205"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201" w:history="1">
            <w:r w:rsidRPr="00C425C6">
              <w:rPr>
                <w:rStyle w:val="Hipervnculo"/>
                <w:b/>
                <w:bCs/>
                <w:noProof/>
                <w:lang w:val="es-ES_tradnl"/>
              </w:rPr>
              <w:t>5.5.5. Gestión de datos</w:t>
            </w:r>
            <w:r>
              <w:rPr>
                <w:noProof/>
                <w:webHidden/>
              </w:rPr>
              <w:tab/>
            </w:r>
            <w:r>
              <w:rPr>
                <w:noProof/>
                <w:webHidden/>
              </w:rPr>
              <w:fldChar w:fldCharType="begin"/>
            </w:r>
            <w:r>
              <w:rPr>
                <w:noProof/>
                <w:webHidden/>
              </w:rPr>
              <w:instrText xml:space="preserve"> PAGEREF _Toc212572201 \h </w:instrText>
            </w:r>
            <w:r>
              <w:rPr>
                <w:noProof/>
                <w:webHidden/>
              </w:rPr>
            </w:r>
            <w:r>
              <w:rPr>
                <w:noProof/>
                <w:webHidden/>
              </w:rPr>
              <w:fldChar w:fldCharType="separate"/>
            </w:r>
            <w:r w:rsidR="003B7C91">
              <w:rPr>
                <w:noProof/>
                <w:webHidden/>
              </w:rPr>
              <w:t>18</w:t>
            </w:r>
            <w:r>
              <w:rPr>
                <w:noProof/>
                <w:webHidden/>
              </w:rPr>
              <w:fldChar w:fldCharType="end"/>
            </w:r>
          </w:hyperlink>
        </w:p>
        <w:p w14:paraId="0A3B0D3F" w14:textId="38F105C2"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202" w:history="1">
            <w:r w:rsidRPr="00C425C6">
              <w:rPr>
                <w:rStyle w:val="Hipervnculo"/>
                <w:b/>
                <w:bCs/>
                <w:noProof/>
                <w:lang w:val="es-ES_tradnl"/>
              </w:rPr>
              <w:t>5.5.6. Intercambio de información</w:t>
            </w:r>
            <w:r>
              <w:rPr>
                <w:noProof/>
                <w:webHidden/>
              </w:rPr>
              <w:tab/>
            </w:r>
            <w:r>
              <w:rPr>
                <w:noProof/>
                <w:webHidden/>
              </w:rPr>
              <w:fldChar w:fldCharType="begin"/>
            </w:r>
            <w:r>
              <w:rPr>
                <w:noProof/>
                <w:webHidden/>
              </w:rPr>
              <w:instrText xml:space="preserve"> PAGEREF _Toc212572202 \h </w:instrText>
            </w:r>
            <w:r>
              <w:rPr>
                <w:noProof/>
                <w:webHidden/>
              </w:rPr>
            </w:r>
            <w:r>
              <w:rPr>
                <w:noProof/>
                <w:webHidden/>
              </w:rPr>
              <w:fldChar w:fldCharType="separate"/>
            </w:r>
            <w:r w:rsidR="003B7C91">
              <w:rPr>
                <w:noProof/>
                <w:webHidden/>
              </w:rPr>
              <w:t>21</w:t>
            </w:r>
            <w:r>
              <w:rPr>
                <w:noProof/>
                <w:webHidden/>
              </w:rPr>
              <w:fldChar w:fldCharType="end"/>
            </w:r>
          </w:hyperlink>
        </w:p>
        <w:p w14:paraId="1677D413" w14:textId="1052C03E"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203" w:history="1">
            <w:r w:rsidRPr="00C425C6">
              <w:rPr>
                <w:rStyle w:val="Hipervnculo"/>
                <w:b/>
                <w:bCs/>
                <w:noProof/>
                <w:lang w:val="es-ES_tradnl"/>
              </w:rPr>
              <w:t>5.5.7. Explotación de los datos</w:t>
            </w:r>
            <w:r>
              <w:rPr>
                <w:noProof/>
                <w:webHidden/>
              </w:rPr>
              <w:tab/>
            </w:r>
            <w:r>
              <w:rPr>
                <w:noProof/>
                <w:webHidden/>
              </w:rPr>
              <w:fldChar w:fldCharType="begin"/>
            </w:r>
            <w:r>
              <w:rPr>
                <w:noProof/>
                <w:webHidden/>
              </w:rPr>
              <w:instrText xml:space="preserve"> PAGEREF _Toc212572203 \h </w:instrText>
            </w:r>
            <w:r>
              <w:rPr>
                <w:noProof/>
                <w:webHidden/>
              </w:rPr>
            </w:r>
            <w:r>
              <w:rPr>
                <w:noProof/>
                <w:webHidden/>
              </w:rPr>
              <w:fldChar w:fldCharType="separate"/>
            </w:r>
            <w:r w:rsidR="003B7C91">
              <w:rPr>
                <w:noProof/>
                <w:webHidden/>
              </w:rPr>
              <w:t>23</w:t>
            </w:r>
            <w:r>
              <w:rPr>
                <w:noProof/>
                <w:webHidden/>
              </w:rPr>
              <w:fldChar w:fldCharType="end"/>
            </w:r>
          </w:hyperlink>
        </w:p>
        <w:p w14:paraId="0E0F9A7F" w14:textId="607680A6"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204" w:history="1">
            <w:r w:rsidRPr="00C425C6">
              <w:rPr>
                <w:rStyle w:val="Hipervnculo"/>
                <w:b/>
                <w:bCs/>
                <w:noProof/>
                <w:lang w:val="es-ES_tradnl"/>
              </w:rPr>
              <w:t>5.5.8. Gestión del ciclo de vida de los datos</w:t>
            </w:r>
            <w:r>
              <w:rPr>
                <w:noProof/>
                <w:webHidden/>
              </w:rPr>
              <w:tab/>
            </w:r>
            <w:r>
              <w:rPr>
                <w:noProof/>
                <w:webHidden/>
              </w:rPr>
              <w:fldChar w:fldCharType="begin"/>
            </w:r>
            <w:r>
              <w:rPr>
                <w:noProof/>
                <w:webHidden/>
              </w:rPr>
              <w:instrText xml:space="preserve"> PAGEREF _Toc212572204 \h </w:instrText>
            </w:r>
            <w:r>
              <w:rPr>
                <w:noProof/>
                <w:webHidden/>
              </w:rPr>
            </w:r>
            <w:r>
              <w:rPr>
                <w:noProof/>
                <w:webHidden/>
              </w:rPr>
              <w:fldChar w:fldCharType="separate"/>
            </w:r>
            <w:r w:rsidR="003B7C91">
              <w:rPr>
                <w:noProof/>
                <w:webHidden/>
              </w:rPr>
              <w:t>25</w:t>
            </w:r>
            <w:r>
              <w:rPr>
                <w:noProof/>
                <w:webHidden/>
              </w:rPr>
              <w:fldChar w:fldCharType="end"/>
            </w:r>
          </w:hyperlink>
        </w:p>
        <w:p w14:paraId="07A6B974" w14:textId="4FE9B5B1"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205" w:history="1">
            <w:r w:rsidRPr="00C425C6">
              <w:rPr>
                <w:rStyle w:val="Hipervnculo"/>
                <w:noProof/>
                <w:lang w:val="es-ES_tradnl"/>
              </w:rPr>
              <w:t>5.6. Aseguramiento de los Datos en la entidad.</w:t>
            </w:r>
            <w:r>
              <w:rPr>
                <w:noProof/>
                <w:webHidden/>
              </w:rPr>
              <w:tab/>
            </w:r>
            <w:r>
              <w:rPr>
                <w:noProof/>
                <w:webHidden/>
              </w:rPr>
              <w:fldChar w:fldCharType="begin"/>
            </w:r>
            <w:r>
              <w:rPr>
                <w:noProof/>
                <w:webHidden/>
              </w:rPr>
              <w:instrText xml:space="preserve"> PAGEREF _Toc212572205 \h </w:instrText>
            </w:r>
            <w:r>
              <w:rPr>
                <w:noProof/>
                <w:webHidden/>
              </w:rPr>
            </w:r>
            <w:r>
              <w:rPr>
                <w:noProof/>
                <w:webHidden/>
              </w:rPr>
              <w:fldChar w:fldCharType="separate"/>
            </w:r>
            <w:r w:rsidR="003B7C91">
              <w:rPr>
                <w:noProof/>
                <w:webHidden/>
              </w:rPr>
              <w:t>27</w:t>
            </w:r>
            <w:r>
              <w:rPr>
                <w:noProof/>
                <w:webHidden/>
              </w:rPr>
              <w:fldChar w:fldCharType="end"/>
            </w:r>
          </w:hyperlink>
        </w:p>
        <w:p w14:paraId="22255D47" w14:textId="266F605A" w:rsidR="002B094F" w:rsidRDefault="002B094F">
          <w:pPr>
            <w:pStyle w:val="TDC3"/>
            <w:tabs>
              <w:tab w:val="right" w:leader="dot" w:pos="9345"/>
            </w:tabs>
            <w:rPr>
              <w:rFonts w:eastAsiaTheme="minorEastAsia"/>
              <w:noProof/>
              <w:kern w:val="2"/>
              <w:sz w:val="24"/>
              <w:szCs w:val="24"/>
              <w:lang w:eastAsia="es-CO"/>
              <w14:ligatures w14:val="standardContextual"/>
            </w:rPr>
          </w:pPr>
          <w:hyperlink w:anchor="_Toc212572206" w:history="1">
            <w:r w:rsidRPr="00C425C6">
              <w:rPr>
                <w:rStyle w:val="Hipervnculo"/>
                <w:b/>
                <w:bCs/>
                <w:noProof/>
                <w:lang w:val="es-ES_tradnl"/>
              </w:rPr>
              <w:t>5.6.1. Servicios de seguridad</w:t>
            </w:r>
            <w:r>
              <w:rPr>
                <w:noProof/>
                <w:webHidden/>
              </w:rPr>
              <w:tab/>
            </w:r>
            <w:r>
              <w:rPr>
                <w:noProof/>
                <w:webHidden/>
              </w:rPr>
              <w:fldChar w:fldCharType="begin"/>
            </w:r>
            <w:r>
              <w:rPr>
                <w:noProof/>
                <w:webHidden/>
              </w:rPr>
              <w:instrText xml:space="preserve"> PAGEREF _Toc212572206 \h </w:instrText>
            </w:r>
            <w:r>
              <w:rPr>
                <w:noProof/>
                <w:webHidden/>
              </w:rPr>
            </w:r>
            <w:r>
              <w:rPr>
                <w:noProof/>
                <w:webHidden/>
              </w:rPr>
              <w:fldChar w:fldCharType="separate"/>
            </w:r>
            <w:r w:rsidR="003B7C91">
              <w:rPr>
                <w:noProof/>
                <w:webHidden/>
              </w:rPr>
              <w:t>29</w:t>
            </w:r>
            <w:r>
              <w:rPr>
                <w:noProof/>
                <w:webHidden/>
              </w:rPr>
              <w:fldChar w:fldCharType="end"/>
            </w:r>
          </w:hyperlink>
        </w:p>
        <w:p w14:paraId="0E7820DF" w14:textId="6310FFB7"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207" w:history="1">
            <w:r w:rsidRPr="00C425C6">
              <w:rPr>
                <w:rStyle w:val="Hipervnculo"/>
                <w:noProof/>
                <w:lang w:val="es-ES_tradnl"/>
              </w:rPr>
              <w:t>5.7. Interoperabilidad y lenguaje común de intercambio.</w:t>
            </w:r>
            <w:r>
              <w:rPr>
                <w:noProof/>
                <w:webHidden/>
              </w:rPr>
              <w:tab/>
            </w:r>
            <w:r>
              <w:rPr>
                <w:noProof/>
                <w:webHidden/>
              </w:rPr>
              <w:fldChar w:fldCharType="begin"/>
            </w:r>
            <w:r>
              <w:rPr>
                <w:noProof/>
                <w:webHidden/>
              </w:rPr>
              <w:instrText xml:space="preserve"> PAGEREF _Toc212572207 \h </w:instrText>
            </w:r>
            <w:r>
              <w:rPr>
                <w:noProof/>
                <w:webHidden/>
              </w:rPr>
            </w:r>
            <w:r>
              <w:rPr>
                <w:noProof/>
                <w:webHidden/>
              </w:rPr>
              <w:fldChar w:fldCharType="separate"/>
            </w:r>
            <w:r w:rsidR="003B7C91">
              <w:rPr>
                <w:noProof/>
                <w:webHidden/>
              </w:rPr>
              <w:t>31</w:t>
            </w:r>
            <w:r>
              <w:rPr>
                <w:noProof/>
                <w:webHidden/>
              </w:rPr>
              <w:fldChar w:fldCharType="end"/>
            </w:r>
          </w:hyperlink>
        </w:p>
        <w:p w14:paraId="3191C7B4" w14:textId="0DB0474D"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208" w:history="1">
            <w:r w:rsidRPr="00C425C6">
              <w:rPr>
                <w:rStyle w:val="Hipervnculo"/>
                <w:noProof/>
                <w:lang w:val="es-ES_tradnl"/>
              </w:rPr>
              <w:t>5.8. Herramientas Tecnológicas</w:t>
            </w:r>
            <w:r>
              <w:rPr>
                <w:noProof/>
                <w:webHidden/>
              </w:rPr>
              <w:tab/>
            </w:r>
            <w:r>
              <w:rPr>
                <w:noProof/>
                <w:webHidden/>
              </w:rPr>
              <w:fldChar w:fldCharType="begin"/>
            </w:r>
            <w:r>
              <w:rPr>
                <w:noProof/>
                <w:webHidden/>
              </w:rPr>
              <w:instrText xml:space="preserve"> PAGEREF _Toc212572208 \h </w:instrText>
            </w:r>
            <w:r>
              <w:rPr>
                <w:noProof/>
                <w:webHidden/>
              </w:rPr>
            </w:r>
            <w:r>
              <w:rPr>
                <w:noProof/>
                <w:webHidden/>
              </w:rPr>
              <w:fldChar w:fldCharType="separate"/>
            </w:r>
            <w:r w:rsidR="003B7C91">
              <w:rPr>
                <w:noProof/>
                <w:webHidden/>
              </w:rPr>
              <w:t>32</w:t>
            </w:r>
            <w:r>
              <w:rPr>
                <w:noProof/>
                <w:webHidden/>
              </w:rPr>
              <w:fldChar w:fldCharType="end"/>
            </w:r>
          </w:hyperlink>
        </w:p>
        <w:p w14:paraId="40A7232D" w14:textId="6BB853D2"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209" w:history="1">
            <w:r w:rsidRPr="00C425C6">
              <w:rPr>
                <w:rStyle w:val="Hipervnculo"/>
                <w:noProof/>
                <w:lang w:val="es-ES_tradnl"/>
              </w:rPr>
              <w:t>5.9. Datos Abiertos</w:t>
            </w:r>
            <w:r>
              <w:rPr>
                <w:noProof/>
                <w:webHidden/>
              </w:rPr>
              <w:tab/>
            </w:r>
            <w:r>
              <w:rPr>
                <w:noProof/>
                <w:webHidden/>
              </w:rPr>
              <w:fldChar w:fldCharType="begin"/>
            </w:r>
            <w:r>
              <w:rPr>
                <w:noProof/>
                <w:webHidden/>
              </w:rPr>
              <w:instrText xml:space="preserve"> PAGEREF _Toc212572209 \h </w:instrText>
            </w:r>
            <w:r>
              <w:rPr>
                <w:noProof/>
                <w:webHidden/>
              </w:rPr>
            </w:r>
            <w:r>
              <w:rPr>
                <w:noProof/>
                <w:webHidden/>
              </w:rPr>
              <w:fldChar w:fldCharType="separate"/>
            </w:r>
            <w:r w:rsidR="003B7C91">
              <w:rPr>
                <w:noProof/>
                <w:webHidden/>
              </w:rPr>
              <w:t>33</w:t>
            </w:r>
            <w:r>
              <w:rPr>
                <w:noProof/>
                <w:webHidden/>
              </w:rPr>
              <w:fldChar w:fldCharType="end"/>
            </w:r>
          </w:hyperlink>
        </w:p>
        <w:p w14:paraId="66FD4691" w14:textId="2A6DB2A4" w:rsidR="002B094F" w:rsidRDefault="002B094F">
          <w:pPr>
            <w:pStyle w:val="TDC2"/>
            <w:tabs>
              <w:tab w:val="right" w:leader="dot" w:pos="9345"/>
            </w:tabs>
            <w:rPr>
              <w:rFonts w:eastAsiaTheme="minorEastAsia"/>
              <w:noProof/>
              <w:kern w:val="2"/>
              <w:sz w:val="24"/>
              <w:szCs w:val="24"/>
              <w:lang w:eastAsia="es-CO"/>
              <w14:ligatures w14:val="standardContextual"/>
            </w:rPr>
          </w:pPr>
          <w:hyperlink w:anchor="_Toc212572210" w:history="1">
            <w:r w:rsidRPr="00C425C6">
              <w:rPr>
                <w:rStyle w:val="Hipervnculo"/>
                <w:noProof/>
                <w:lang w:val="es-ES_tradnl"/>
              </w:rPr>
              <w:t>5.10. Gestión de información Estadística</w:t>
            </w:r>
            <w:r>
              <w:rPr>
                <w:noProof/>
                <w:webHidden/>
              </w:rPr>
              <w:tab/>
            </w:r>
            <w:r>
              <w:rPr>
                <w:noProof/>
                <w:webHidden/>
              </w:rPr>
              <w:fldChar w:fldCharType="begin"/>
            </w:r>
            <w:r>
              <w:rPr>
                <w:noProof/>
                <w:webHidden/>
              </w:rPr>
              <w:instrText xml:space="preserve"> PAGEREF _Toc212572210 \h </w:instrText>
            </w:r>
            <w:r>
              <w:rPr>
                <w:noProof/>
                <w:webHidden/>
              </w:rPr>
            </w:r>
            <w:r>
              <w:rPr>
                <w:noProof/>
                <w:webHidden/>
              </w:rPr>
              <w:fldChar w:fldCharType="separate"/>
            </w:r>
            <w:r w:rsidR="003B7C91">
              <w:rPr>
                <w:noProof/>
                <w:webHidden/>
              </w:rPr>
              <w:t>34</w:t>
            </w:r>
            <w:r>
              <w:rPr>
                <w:noProof/>
                <w:webHidden/>
              </w:rPr>
              <w:fldChar w:fldCharType="end"/>
            </w:r>
          </w:hyperlink>
        </w:p>
        <w:p w14:paraId="1D8924FC" w14:textId="20209909" w:rsidR="002B094F" w:rsidRDefault="002B094F">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572211" w:history="1">
            <w:r w:rsidRPr="00C425C6">
              <w:rPr>
                <w:rStyle w:val="Hipervnculo"/>
                <w:rFonts w:eastAsiaTheme="majorEastAsia"/>
                <w:noProof/>
              </w:rPr>
              <w:t>6. NORMATIVIDAD</w:t>
            </w:r>
            <w:r>
              <w:rPr>
                <w:noProof/>
                <w:webHidden/>
              </w:rPr>
              <w:tab/>
            </w:r>
            <w:r>
              <w:rPr>
                <w:noProof/>
                <w:webHidden/>
              </w:rPr>
              <w:fldChar w:fldCharType="begin"/>
            </w:r>
            <w:r>
              <w:rPr>
                <w:noProof/>
                <w:webHidden/>
              </w:rPr>
              <w:instrText xml:space="preserve"> PAGEREF _Toc212572211 \h </w:instrText>
            </w:r>
            <w:r>
              <w:rPr>
                <w:noProof/>
                <w:webHidden/>
              </w:rPr>
            </w:r>
            <w:r>
              <w:rPr>
                <w:noProof/>
                <w:webHidden/>
              </w:rPr>
              <w:fldChar w:fldCharType="separate"/>
            </w:r>
            <w:r w:rsidR="003B7C91">
              <w:rPr>
                <w:noProof/>
                <w:webHidden/>
              </w:rPr>
              <w:t>36</w:t>
            </w:r>
            <w:r>
              <w:rPr>
                <w:noProof/>
                <w:webHidden/>
              </w:rPr>
              <w:fldChar w:fldCharType="end"/>
            </w:r>
          </w:hyperlink>
        </w:p>
        <w:p w14:paraId="315C9823" w14:textId="7BB4D336" w:rsidR="002B094F" w:rsidRDefault="002B094F">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212572212" w:history="1">
            <w:r w:rsidRPr="00C425C6">
              <w:rPr>
                <w:rStyle w:val="Hipervnculo"/>
                <w:rFonts w:eastAsiaTheme="majorEastAsia"/>
                <w:noProof/>
              </w:rPr>
              <w:t>7. CONTROL DE CAMBIOS</w:t>
            </w:r>
            <w:r>
              <w:rPr>
                <w:noProof/>
                <w:webHidden/>
              </w:rPr>
              <w:tab/>
            </w:r>
            <w:r>
              <w:rPr>
                <w:noProof/>
                <w:webHidden/>
              </w:rPr>
              <w:fldChar w:fldCharType="begin"/>
            </w:r>
            <w:r>
              <w:rPr>
                <w:noProof/>
                <w:webHidden/>
              </w:rPr>
              <w:instrText xml:space="preserve"> PAGEREF _Toc212572212 \h </w:instrText>
            </w:r>
            <w:r>
              <w:rPr>
                <w:noProof/>
                <w:webHidden/>
              </w:rPr>
            </w:r>
            <w:r>
              <w:rPr>
                <w:noProof/>
                <w:webHidden/>
              </w:rPr>
              <w:fldChar w:fldCharType="separate"/>
            </w:r>
            <w:r w:rsidR="003B7C91">
              <w:rPr>
                <w:noProof/>
                <w:webHidden/>
              </w:rPr>
              <w:t>37</w:t>
            </w:r>
            <w:r>
              <w:rPr>
                <w:noProof/>
                <w:webHidden/>
              </w:rPr>
              <w:fldChar w:fldCharType="end"/>
            </w:r>
          </w:hyperlink>
        </w:p>
        <w:p w14:paraId="4C4E6375" w14:textId="48454038" w:rsidR="002B094F" w:rsidRDefault="007A2D9E" w:rsidP="004A5AC4">
          <w:pPr>
            <w:jc w:val="both"/>
            <w:rPr>
              <w:rFonts w:eastAsiaTheme="minorEastAsia"/>
              <w:b/>
              <w:lang w:val="es-ES"/>
            </w:rPr>
          </w:pPr>
          <w:r w:rsidRPr="009D7A60">
            <w:rPr>
              <w:rFonts w:ascii="Verdana" w:hAnsi="Verdana"/>
              <w:b/>
              <w:bCs/>
              <w:lang w:val="es-ES"/>
            </w:rPr>
            <w:fldChar w:fldCharType="end"/>
          </w:r>
        </w:p>
      </w:sdtContent>
    </w:sdt>
    <w:p w14:paraId="2DF2C9B2" w14:textId="6CD0AC3D" w:rsidR="000F24E1" w:rsidRPr="00BA2330" w:rsidRDefault="00845509" w:rsidP="00027336">
      <w:pPr>
        <w:pStyle w:val="Ttulo1"/>
        <w:numPr>
          <w:ilvl w:val="0"/>
          <w:numId w:val="0"/>
        </w:numPr>
        <w:rPr>
          <w:szCs w:val="22"/>
        </w:rPr>
      </w:pPr>
      <w:bookmarkStart w:id="0" w:name="_Toc212572188"/>
      <w:r>
        <w:rPr>
          <w:szCs w:val="22"/>
        </w:rPr>
        <w:t xml:space="preserve">1. </w:t>
      </w:r>
      <w:r w:rsidR="000F24E1" w:rsidRPr="00BA2330">
        <w:rPr>
          <w:szCs w:val="22"/>
        </w:rPr>
        <w:t>OBJETIVO</w:t>
      </w:r>
      <w:bookmarkEnd w:id="0"/>
    </w:p>
    <w:p w14:paraId="76AFF646" w14:textId="77777777" w:rsidR="00505CBB" w:rsidRPr="00BA2330" w:rsidRDefault="00505CBB" w:rsidP="00027336">
      <w:pPr>
        <w:spacing w:after="0" w:line="240" w:lineRule="auto"/>
        <w:jc w:val="both"/>
        <w:rPr>
          <w:rFonts w:ascii="Verdana" w:hAnsi="Verdana"/>
        </w:rPr>
      </w:pPr>
    </w:p>
    <w:p w14:paraId="2745BFB7" w14:textId="77777777" w:rsidR="00803D8B" w:rsidRDefault="00BC017A" w:rsidP="00027336">
      <w:pPr>
        <w:spacing w:after="0" w:line="240" w:lineRule="auto"/>
        <w:jc w:val="both"/>
        <w:rPr>
          <w:rFonts w:ascii="Verdana" w:hAnsi="Verdana" w:cs="Arial"/>
        </w:rPr>
      </w:pPr>
      <w:r w:rsidRPr="00BC017A">
        <w:rPr>
          <w:rFonts w:ascii="Verdana" w:hAnsi="Verdana" w:cs="Arial"/>
        </w:rPr>
        <w:t>Establecer el modelo de gobierno de datos (MDGS) en la Superintendencia de Sociedades mediante la definición de factores potenciales que permitirán orientar a la entidad de manera holística en la toma de decisiones en el marco de la gestión de los datos y la información.</w:t>
      </w:r>
      <w:r w:rsidR="00803D8B">
        <w:rPr>
          <w:rFonts w:ascii="Verdana" w:hAnsi="Verdana" w:cs="Arial"/>
        </w:rPr>
        <w:t xml:space="preserve">  </w:t>
      </w:r>
    </w:p>
    <w:p w14:paraId="0E0681E8" w14:textId="77777777" w:rsidR="009B1755" w:rsidRPr="00BA2330" w:rsidRDefault="009B1755" w:rsidP="00027336">
      <w:pPr>
        <w:spacing w:after="0" w:line="240" w:lineRule="auto"/>
        <w:jc w:val="both"/>
        <w:rPr>
          <w:rFonts w:ascii="Verdana" w:hAnsi="Verdana"/>
          <w:lang w:val="es-ES_tradnl"/>
        </w:rPr>
      </w:pPr>
    </w:p>
    <w:p w14:paraId="1FEBBF76" w14:textId="56D2D303" w:rsidR="000F24E1" w:rsidRPr="00BA2330" w:rsidRDefault="00845509" w:rsidP="00027336">
      <w:pPr>
        <w:pStyle w:val="Ttulo1"/>
        <w:numPr>
          <w:ilvl w:val="0"/>
          <w:numId w:val="0"/>
        </w:numPr>
        <w:rPr>
          <w:szCs w:val="22"/>
        </w:rPr>
      </w:pPr>
      <w:bookmarkStart w:id="1" w:name="_Toc212572189"/>
      <w:r w:rsidRPr="00BA2330">
        <w:rPr>
          <w:szCs w:val="22"/>
        </w:rPr>
        <w:t xml:space="preserve">2. </w:t>
      </w:r>
      <w:r w:rsidR="000F24E1" w:rsidRPr="00BA2330">
        <w:rPr>
          <w:szCs w:val="22"/>
        </w:rPr>
        <w:t>ALCANCE</w:t>
      </w:r>
      <w:bookmarkEnd w:id="1"/>
    </w:p>
    <w:p w14:paraId="09C69252" w14:textId="77777777" w:rsidR="00E44438" w:rsidRPr="00BA2330" w:rsidRDefault="00E44438" w:rsidP="00027336">
      <w:pPr>
        <w:spacing w:after="0" w:line="240" w:lineRule="auto"/>
        <w:jc w:val="both"/>
        <w:rPr>
          <w:rFonts w:ascii="Verdana" w:hAnsi="Verdana"/>
        </w:rPr>
      </w:pPr>
    </w:p>
    <w:p w14:paraId="318EA56B" w14:textId="05302260" w:rsidR="00974ADB" w:rsidRDefault="00BC017A" w:rsidP="00027336">
      <w:pPr>
        <w:spacing w:after="0" w:line="240" w:lineRule="auto"/>
        <w:jc w:val="both"/>
        <w:rPr>
          <w:rFonts w:ascii="Verdana" w:hAnsi="Verdana" w:cs="Arial"/>
        </w:rPr>
      </w:pPr>
      <w:r w:rsidRPr="00BC017A">
        <w:rPr>
          <w:rFonts w:ascii="Verdana" w:hAnsi="Verdana" w:cs="Arial"/>
        </w:rPr>
        <w:t>Parte de la definición del modelo de gobierno de Gobierno de Datos de la Superintendencia de Sociedades, ahora en adelante (MDGS), para establecer las condiciones y principios generales característicos de la ejecución en el marco del dominio de información de la entidad, el cual está dirigido al modelo operativo por procesos, que incluye los siguientes macroprocesos y subprocesos. Finalizando en el fortalecimiento y materialización del gobierno de datos al interior del Superintendencia de Sociedades.</w:t>
      </w:r>
    </w:p>
    <w:p w14:paraId="24ADF373" w14:textId="77777777" w:rsidR="00ED1233" w:rsidRDefault="00ED1233" w:rsidP="00027336">
      <w:pPr>
        <w:spacing w:after="0" w:line="240" w:lineRule="auto"/>
        <w:jc w:val="both"/>
        <w:rPr>
          <w:rFonts w:ascii="Verdana" w:hAnsi="Verdana" w:cs="Arial"/>
        </w:rPr>
      </w:pPr>
    </w:p>
    <w:p w14:paraId="6DD27D1E" w14:textId="0C4192F4" w:rsidR="00ED1233" w:rsidRPr="00ED1233" w:rsidRDefault="00ED1233" w:rsidP="00027336">
      <w:pPr>
        <w:spacing w:after="0" w:line="240" w:lineRule="auto"/>
        <w:jc w:val="center"/>
        <w:rPr>
          <w:rFonts w:ascii="Verdana" w:hAnsi="Verdana" w:cs="Arial"/>
          <w:b/>
          <w:bCs/>
        </w:rPr>
      </w:pPr>
      <w:r w:rsidRPr="00ED1233">
        <w:rPr>
          <w:rFonts w:ascii="Verdana" w:hAnsi="Verdana" w:cs="Arial"/>
          <w:b/>
          <w:bCs/>
        </w:rPr>
        <w:t>Modelo Operativo por procesos.</w:t>
      </w:r>
    </w:p>
    <w:p w14:paraId="7298A42F" w14:textId="77777777" w:rsidR="00BC017A" w:rsidRDefault="00BC017A" w:rsidP="00027336">
      <w:pPr>
        <w:spacing w:after="0" w:line="240" w:lineRule="auto"/>
        <w:jc w:val="both"/>
        <w:rPr>
          <w:rFonts w:ascii="Verdana" w:hAnsi="Verdana" w:cs="Arial"/>
        </w:rPr>
      </w:pPr>
    </w:p>
    <w:p w14:paraId="70E8A43B" w14:textId="1498C0A3" w:rsidR="00BC017A" w:rsidRDefault="00ED1233" w:rsidP="00027336">
      <w:pPr>
        <w:spacing w:after="0" w:line="240" w:lineRule="auto"/>
        <w:jc w:val="both"/>
        <w:rPr>
          <w:rFonts w:ascii="Verdana" w:hAnsi="Verdana" w:cs="Arial"/>
          <w:lang w:val="es-ES_tradnl"/>
        </w:rPr>
      </w:pPr>
      <w:r>
        <w:rPr>
          <w:noProof/>
        </w:rPr>
        <w:drawing>
          <wp:inline distT="0" distB="0" distL="0" distR="0" wp14:anchorId="57DA647B" wp14:editId="4506CC54">
            <wp:extent cx="5940425" cy="2720340"/>
            <wp:effectExtent l="0" t="0" r="3175" b="3810"/>
            <wp:docPr id="2129408159" name="Imagen 1"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z de usuario gráfica, Texto, Chat o mensaje de 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20340"/>
                    </a:xfrm>
                    <a:prstGeom prst="rect">
                      <a:avLst/>
                    </a:prstGeom>
                    <a:noFill/>
                    <a:ln>
                      <a:noFill/>
                    </a:ln>
                  </pic:spPr>
                </pic:pic>
              </a:graphicData>
            </a:graphic>
          </wp:inline>
        </w:drawing>
      </w:r>
    </w:p>
    <w:p w14:paraId="40497E1C" w14:textId="1AF947BB" w:rsidR="00ED1233" w:rsidRPr="00027336" w:rsidRDefault="00ED1233" w:rsidP="00027336">
      <w:pPr>
        <w:spacing w:after="0" w:line="240" w:lineRule="auto"/>
        <w:jc w:val="center"/>
        <w:rPr>
          <w:rFonts w:ascii="Verdana" w:hAnsi="Verdana" w:cs="Arial"/>
          <w:sz w:val="18"/>
          <w:szCs w:val="18"/>
          <w:lang w:val="es-ES_tradnl"/>
        </w:rPr>
      </w:pPr>
      <w:r w:rsidRPr="00027336">
        <w:rPr>
          <w:rFonts w:ascii="Verdana" w:hAnsi="Verdana" w:cs="Arial"/>
          <w:sz w:val="18"/>
          <w:szCs w:val="18"/>
          <w:lang w:val="es-ES_tradnl"/>
        </w:rPr>
        <w:t>Imagen: Elaboración Propia</w:t>
      </w:r>
    </w:p>
    <w:p w14:paraId="3CE514F7" w14:textId="77777777" w:rsidR="009B1755" w:rsidRDefault="009B1755" w:rsidP="003F78E5">
      <w:pPr>
        <w:spacing w:after="0" w:line="240" w:lineRule="auto"/>
        <w:jc w:val="both"/>
        <w:rPr>
          <w:rFonts w:ascii="Verdana" w:hAnsi="Verdana" w:cs="Arial"/>
          <w:color w:val="FF0000"/>
          <w:lang w:val="es-ES_tradnl"/>
        </w:rPr>
      </w:pPr>
    </w:p>
    <w:p w14:paraId="2E248A57" w14:textId="77777777" w:rsidR="003F78E5" w:rsidRPr="00BA2330" w:rsidRDefault="003F78E5" w:rsidP="003F78E5">
      <w:pPr>
        <w:spacing w:after="0" w:line="240" w:lineRule="auto"/>
        <w:jc w:val="both"/>
        <w:rPr>
          <w:rFonts w:ascii="Verdana" w:hAnsi="Verdana" w:cs="Arial"/>
          <w:color w:val="FF0000"/>
          <w:lang w:val="es-ES_tradnl"/>
        </w:rPr>
      </w:pPr>
    </w:p>
    <w:p w14:paraId="7C1EEA83" w14:textId="44B9415B" w:rsidR="00F2343B" w:rsidRDefault="00F2343B" w:rsidP="003F78E5">
      <w:pPr>
        <w:pStyle w:val="Ttulo1"/>
        <w:numPr>
          <w:ilvl w:val="0"/>
          <w:numId w:val="0"/>
        </w:numPr>
        <w:rPr>
          <w:szCs w:val="22"/>
        </w:rPr>
      </w:pPr>
      <w:bookmarkStart w:id="2" w:name="_Toc212572190"/>
      <w:r>
        <w:rPr>
          <w:szCs w:val="22"/>
        </w:rPr>
        <w:t>3</w:t>
      </w:r>
      <w:r w:rsidRPr="00BA2330">
        <w:rPr>
          <w:szCs w:val="22"/>
        </w:rPr>
        <w:t xml:space="preserve">. </w:t>
      </w:r>
      <w:r>
        <w:rPr>
          <w:szCs w:val="22"/>
        </w:rPr>
        <w:t>RESPONSABLE</w:t>
      </w:r>
      <w:r w:rsidR="00ED1233">
        <w:rPr>
          <w:szCs w:val="22"/>
        </w:rPr>
        <w:t xml:space="preserve"> DE LA INFORMACION INSTITUCIONAL</w:t>
      </w:r>
      <w:bookmarkEnd w:id="2"/>
    </w:p>
    <w:p w14:paraId="56D3D811" w14:textId="77777777" w:rsidR="003F78E5" w:rsidRPr="003F78E5" w:rsidRDefault="003F78E5" w:rsidP="003F78E5">
      <w:pPr>
        <w:spacing w:after="0" w:line="240" w:lineRule="auto"/>
        <w:rPr>
          <w:lang w:val="es-ES" w:eastAsia="es-ES"/>
        </w:rPr>
      </w:pPr>
    </w:p>
    <w:p w14:paraId="570BC15E" w14:textId="6AB69F41" w:rsidR="00ED1233" w:rsidRPr="00ED1233" w:rsidRDefault="00ED1233" w:rsidP="003F78E5">
      <w:pPr>
        <w:spacing w:after="0" w:line="240" w:lineRule="auto"/>
        <w:jc w:val="both"/>
        <w:rPr>
          <w:rFonts w:ascii="Verdana" w:hAnsi="Verdana" w:cs="Arial"/>
        </w:rPr>
      </w:pPr>
      <w:r w:rsidRPr="00ED1233">
        <w:rPr>
          <w:rFonts w:ascii="Verdana" w:hAnsi="Verdana" w:cs="Arial"/>
        </w:rPr>
        <w:t>Establecer los roles y responsabilidades de negocio y técnicos requeridos para cada una de</w:t>
      </w:r>
      <w:r>
        <w:rPr>
          <w:rFonts w:ascii="Verdana" w:hAnsi="Verdana" w:cs="Arial"/>
        </w:rPr>
        <w:t xml:space="preserve"> </w:t>
      </w:r>
      <w:r w:rsidRPr="00ED1233">
        <w:rPr>
          <w:rFonts w:ascii="Verdana" w:hAnsi="Verdana" w:cs="Arial"/>
        </w:rPr>
        <w:t>las actividades de Gestión de Calidad de Datos, que garanticen el desarrollo e</w:t>
      </w:r>
      <w:r>
        <w:rPr>
          <w:rFonts w:ascii="Verdana" w:hAnsi="Verdana" w:cs="Arial"/>
        </w:rPr>
        <w:t xml:space="preserve"> </w:t>
      </w:r>
      <w:r w:rsidRPr="00ED1233">
        <w:rPr>
          <w:rFonts w:ascii="Verdana" w:hAnsi="Verdana" w:cs="Arial"/>
        </w:rPr>
        <w:t>implementación y control de la calidad de los datos de forma transversal en la Entidad.</w:t>
      </w:r>
    </w:p>
    <w:p w14:paraId="3FC8630A" w14:textId="1B2E01BE" w:rsidR="009B1755" w:rsidRDefault="00ED1233" w:rsidP="00027336">
      <w:pPr>
        <w:spacing w:after="0" w:line="240" w:lineRule="auto"/>
        <w:jc w:val="both"/>
        <w:rPr>
          <w:rFonts w:ascii="Verdana" w:hAnsi="Verdana" w:cs="Arial"/>
          <w:b/>
          <w:bCs/>
        </w:rPr>
      </w:pPr>
      <w:r w:rsidRPr="00ED1233">
        <w:rPr>
          <w:rFonts w:ascii="Verdana" w:hAnsi="Verdana" w:cs="Arial"/>
          <w:b/>
          <w:bCs/>
        </w:rPr>
        <w:t>• Actores</w:t>
      </w:r>
    </w:p>
    <w:p w14:paraId="13F69B72" w14:textId="77777777" w:rsidR="00ED1233" w:rsidRDefault="00ED1233" w:rsidP="00027336">
      <w:pPr>
        <w:spacing w:after="0" w:line="240" w:lineRule="auto"/>
        <w:jc w:val="both"/>
        <w:rPr>
          <w:rFonts w:ascii="Verdana" w:hAnsi="Verdana" w:cs="Arial"/>
          <w:b/>
          <w:bCs/>
        </w:rPr>
      </w:pPr>
    </w:p>
    <w:p w14:paraId="4257DC28" w14:textId="775DD37B" w:rsidR="00ED1233" w:rsidRDefault="00ED1233" w:rsidP="7C37C320">
      <w:pPr>
        <w:spacing w:after="0" w:line="240" w:lineRule="auto"/>
        <w:jc w:val="both"/>
        <w:rPr>
          <w:rFonts w:ascii="Verdana" w:hAnsi="Verdana" w:cs="Arial"/>
          <w:lang w:val="es-ES"/>
        </w:rPr>
      </w:pPr>
      <w:r w:rsidRPr="7C37C320">
        <w:rPr>
          <w:rFonts w:ascii="Verdana" w:hAnsi="Verdana" w:cs="Arial"/>
          <w:lang w:val="es-ES"/>
        </w:rPr>
        <w:t xml:space="preserve">Los actores deben ser decretados por medio de un análisis exhaustivo que realizará el Grupo de Arquitectura de Datos, la Dirección de Tecnologías de la Información y las Comunicaciones -DTIC-, por lo tanto, la búsqueda de actores en el </w:t>
      </w:r>
      <w:r w:rsidR="0037348B" w:rsidRPr="7C37C320">
        <w:rPr>
          <w:rFonts w:ascii="Verdana" w:hAnsi="Verdana" w:cs="Arial"/>
          <w:lang w:val="es-ES"/>
        </w:rPr>
        <w:t>mercado</w:t>
      </w:r>
      <w:r w:rsidRPr="7C37C320">
        <w:rPr>
          <w:rFonts w:ascii="Verdana" w:hAnsi="Verdana" w:cs="Arial"/>
          <w:lang w:val="es-ES"/>
        </w:rPr>
        <w:t xml:space="preserve"> debe estar alineados a las necesidades de la entidad y a los roles descritos en el Modelo de Gobierno de datos de la Superintendencia de Sociedades MDGS.</w:t>
      </w:r>
    </w:p>
    <w:p w14:paraId="6088D44E" w14:textId="77777777" w:rsidR="00ED1233" w:rsidRDefault="00ED1233" w:rsidP="00027336">
      <w:pPr>
        <w:spacing w:after="0" w:line="240" w:lineRule="auto"/>
        <w:jc w:val="both"/>
        <w:rPr>
          <w:rFonts w:ascii="Verdana" w:hAnsi="Verdana" w:cs="Arial"/>
          <w:lang w:val="es-ES_tradnl"/>
        </w:rPr>
      </w:pPr>
    </w:p>
    <w:p w14:paraId="167A02D9" w14:textId="5676C838" w:rsidR="00ED1233" w:rsidRDefault="00ED1233" w:rsidP="00027336">
      <w:pPr>
        <w:spacing w:after="0" w:line="240" w:lineRule="auto"/>
        <w:jc w:val="both"/>
        <w:rPr>
          <w:rFonts w:ascii="Verdana" w:hAnsi="Verdana" w:cs="Arial"/>
          <w:b/>
          <w:bCs/>
        </w:rPr>
      </w:pPr>
      <w:r w:rsidRPr="00ED1233">
        <w:rPr>
          <w:rFonts w:ascii="Verdana" w:hAnsi="Verdana" w:cs="Arial"/>
          <w:b/>
          <w:bCs/>
        </w:rPr>
        <w:t>• Roles</w:t>
      </w:r>
    </w:p>
    <w:p w14:paraId="31CBFDFA" w14:textId="77777777" w:rsidR="00ED1233" w:rsidRDefault="00ED1233" w:rsidP="00027336">
      <w:pPr>
        <w:spacing w:after="0" w:line="240" w:lineRule="auto"/>
        <w:jc w:val="both"/>
        <w:rPr>
          <w:rFonts w:ascii="Verdana" w:hAnsi="Verdana" w:cs="Arial"/>
          <w:b/>
          <w:bCs/>
        </w:rPr>
      </w:pPr>
    </w:p>
    <w:p w14:paraId="68ECA953" w14:textId="2FDAA47B" w:rsidR="00ED1233" w:rsidRDefault="00ED1233" w:rsidP="00027336">
      <w:pPr>
        <w:spacing w:after="0" w:line="240" w:lineRule="auto"/>
        <w:jc w:val="both"/>
        <w:rPr>
          <w:rFonts w:ascii="Verdana" w:hAnsi="Verdana" w:cs="Arial"/>
          <w:lang w:val="es-ES_tradnl"/>
        </w:rPr>
      </w:pPr>
      <w:r w:rsidRPr="00ED1233">
        <w:rPr>
          <w:rFonts w:ascii="Verdana" w:hAnsi="Verdana" w:cs="Arial"/>
          <w:lang w:val="es-ES_tradnl"/>
        </w:rPr>
        <w:t>A continuación, se describen los roles recomendados para la gestión de calidad de datos:</w:t>
      </w:r>
    </w:p>
    <w:p w14:paraId="6A0B3B79" w14:textId="77777777" w:rsidR="00ED1233" w:rsidRDefault="00ED1233" w:rsidP="00027336">
      <w:pPr>
        <w:spacing w:after="0" w:line="240" w:lineRule="auto"/>
        <w:jc w:val="both"/>
        <w:rPr>
          <w:rFonts w:ascii="Verdana" w:hAnsi="Verdana" w:cs="Arial"/>
          <w:lang w:val="es-ES_tradnl"/>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tblGrid>
      <w:tr w:rsidR="00ED1233" w:rsidRPr="00ED1233" w14:paraId="473026E1"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shd w:val="clear" w:color="auto" w:fill="2F5496"/>
            <w:hideMark/>
          </w:tcPr>
          <w:p w14:paraId="5AE6113D" w14:textId="2701C1E2" w:rsidR="00ED1233" w:rsidRPr="00ED1233" w:rsidRDefault="00ED1233" w:rsidP="00027336">
            <w:pPr>
              <w:spacing w:after="0" w:line="240" w:lineRule="auto"/>
              <w:jc w:val="both"/>
              <w:rPr>
                <w:rFonts w:ascii="Verdana" w:hAnsi="Verdana" w:cs="Arial"/>
              </w:rPr>
            </w:pPr>
            <w:r w:rsidRPr="00ED1233">
              <w:rPr>
                <w:rFonts w:ascii="Verdana" w:hAnsi="Verdana" w:cs="Arial"/>
                <w:b/>
                <w:bCs/>
                <w:color w:val="FFFFFF" w:themeColor="background1"/>
              </w:rPr>
              <w:t>Rol</w:t>
            </w:r>
          </w:p>
        </w:tc>
      </w:tr>
      <w:tr w:rsidR="00ED1233" w:rsidRPr="00ED1233" w14:paraId="2E448FE4"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1D5057CA"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Coordinador de Arquitectura de Datos. </w:t>
            </w:r>
          </w:p>
        </w:tc>
      </w:tr>
      <w:tr w:rsidR="00ED1233" w:rsidRPr="00ED1233" w14:paraId="13662468"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1750D773"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Arquitecto empresarial Líder. </w:t>
            </w:r>
          </w:p>
        </w:tc>
      </w:tr>
      <w:tr w:rsidR="00ED1233" w:rsidRPr="00ED1233" w14:paraId="2801F2C1"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508F6426"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Arquitecto de datos del dominio de información. </w:t>
            </w:r>
          </w:p>
        </w:tc>
      </w:tr>
      <w:tr w:rsidR="00ED1233" w:rsidRPr="00ED1233" w14:paraId="0EA8708C"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6DCA8DA2"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Especialista en análisis de calidad de datos. </w:t>
            </w:r>
          </w:p>
        </w:tc>
      </w:tr>
      <w:tr w:rsidR="00ED1233" w:rsidRPr="00ED1233" w14:paraId="642DCE7F"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6EF26587"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Administrador de datos. </w:t>
            </w:r>
          </w:p>
        </w:tc>
      </w:tr>
      <w:tr w:rsidR="00ED1233" w:rsidRPr="00ED1233" w14:paraId="6022167C"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4C57D20D"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Dueño del dato. </w:t>
            </w:r>
          </w:p>
        </w:tc>
      </w:tr>
      <w:tr w:rsidR="00ED1233" w:rsidRPr="00ED1233" w14:paraId="326A2A0C"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16C5841E"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Custodio y/o administrador de bases y repositorios de datos. </w:t>
            </w:r>
          </w:p>
        </w:tc>
      </w:tr>
      <w:tr w:rsidR="00ED1233" w:rsidRPr="00ED1233" w14:paraId="669BD2E4"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2DDBDC36"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Oficial de seguridad de datos y protección de datos personales. </w:t>
            </w:r>
          </w:p>
        </w:tc>
      </w:tr>
      <w:tr w:rsidR="00ED1233" w:rsidRPr="00ED1233" w14:paraId="3F377C27"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02F6556A"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Científico de datos. </w:t>
            </w:r>
          </w:p>
        </w:tc>
      </w:tr>
      <w:tr w:rsidR="00ED1233" w:rsidRPr="00ED1233" w14:paraId="5637A631"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4EA2CA4C"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Especialista en análisis de datos. </w:t>
            </w:r>
          </w:p>
        </w:tc>
      </w:tr>
      <w:tr w:rsidR="00ED1233" w:rsidRPr="00ED1233" w14:paraId="12C6DF54"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2FEF84D0"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Desarrollador de Business Inteligencie y Analistas de Mercado. </w:t>
            </w:r>
          </w:p>
        </w:tc>
      </w:tr>
      <w:tr w:rsidR="00ED1233" w:rsidRPr="00ED1233" w14:paraId="295077CC"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72726318"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Ingenieros de aprendizaje automático (ML). </w:t>
            </w:r>
          </w:p>
        </w:tc>
      </w:tr>
      <w:tr w:rsidR="00ED1233" w:rsidRPr="00ED1233" w14:paraId="08DC7840" w14:textId="77777777" w:rsidTr="00ED1233">
        <w:trPr>
          <w:trHeight w:val="300"/>
          <w:jc w:val="center"/>
        </w:trPr>
        <w:tc>
          <w:tcPr>
            <w:tcW w:w="6240" w:type="dxa"/>
            <w:tcBorders>
              <w:top w:val="single" w:sz="6" w:space="0" w:color="BFBFBF"/>
              <w:left w:val="single" w:sz="6" w:space="0" w:color="BFBFBF"/>
              <w:bottom w:val="single" w:sz="6" w:space="0" w:color="BFBFBF"/>
              <w:right w:val="single" w:sz="6" w:space="0" w:color="BFBFBF"/>
            </w:tcBorders>
            <w:hideMark/>
          </w:tcPr>
          <w:p w14:paraId="0F108C21" w14:textId="77777777" w:rsidR="00ED1233" w:rsidRPr="00ED1233" w:rsidRDefault="00ED1233" w:rsidP="00027336">
            <w:pPr>
              <w:spacing w:after="0" w:line="240" w:lineRule="auto"/>
              <w:jc w:val="both"/>
              <w:rPr>
                <w:rFonts w:ascii="Verdana" w:hAnsi="Verdana" w:cs="Arial"/>
              </w:rPr>
            </w:pPr>
            <w:r w:rsidRPr="00ED1233">
              <w:rPr>
                <w:rFonts w:ascii="Verdana" w:hAnsi="Verdana" w:cs="Arial"/>
              </w:rPr>
              <w:t>Forense en ciencia de datos. </w:t>
            </w:r>
          </w:p>
        </w:tc>
      </w:tr>
    </w:tbl>
    <w:p w14:paraId="26758794" w14:textId="77777777" w:rsidR="00ED1233" w:rsidRDefault="00ED1233" w:rsidP="00027336">
      <w:pPr>
        <w:spacing w:after="0" w:line="240" w:lineRule="auto"/>
        <w:jc w:val="both"/>
        <w:rPr>
          <w:rFonts w:ascii="Verdana" w:hAnsi="Verdana" w:cs="Arial"/>
        </w:rPr>
      </w:pPr>
    </w:p>
    <w:p w14:paraId="147276A7" w14:textId="0E143B00" w:rsidR="000F24E1" w:rsidRPr="00BA2330" w:rsidRDefault="00845509" w:rsidP="00027336">
      <w:pPr>
        <w:pStyle w:val="Ttulo1"/>
        <w:numPr>
          <w:ilvl w:val="0"/>
          <w:numId w:val="0"/>
        </w:numPr>
        <w:rPr>
          <w:szCs w:val="22"/>
        </w:rPr>
      </w:pPr>
      <w:bookmarkStart w:id="3" w:name="_Toc212572191"/>
      <w:r w:rsidRPr="00BA2330">
        <w:rPr>
          <w:szCs w:val="22"/>
        </w:rPr>
        <w:t xml:space="preserve">4. </w:t>
      </w:r>
      <w:r w:rsidR="000F24E1" w:rsidRPr="00BA2330">
        <w:rPr>
          <w:szCs w:val="22"/>
        </w:rPr>
        <w:t>DEFINICIONES</w:t>
      </w:r>
      <w:r w:rsidR="000F254F">
        <w:rPr>
          <w:szCs w:val="22"/>
        </w:rPr>
        <w:t xml:space="preserve"> - </w:t>
      </w:r>
      <w:r w:rsidR="000F254F" w:rsidRPr="000F254F">
        <w:rPr>
          <w:bCs/>
          <w:szCs w:val="22"/>
          <w:lang w:val="es-CO"/>
        </w:rPr>
        <w:t>SIGLAS</w:t>
      </w:r>
      <w:bookmarkEnd w:id="3"/>
      <w:r w:rsidR="000F254F" w:rsidRPr="000F254F">
        <w:rPr>
          <w:szCs w:val="22"/>
          <w:lang w:val="es-CO"/>
        </w:rPr>
        <w:t> </w:t>
      </w:r>
    </w:p>
    <w:p w14:paraId="063EA45C" w14:textId="77777777" w:rsidR="000F24E1" w:rsidRPr="00BA2330" w:rsidRDefault="000F24E1" w:rsidP="00027336">
      <w:pPr>
        <w:spacing w:after="0" w:line="240" w:lineRule="auto"/>
        <w:jc w:val="both"/>
        <w:rPr>
          <w:rFonts w:ascii="Verdana" w:hAnsi="Verdana"/>
        </w:rPr>
      </w:pP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2"/>
        <w:gridCol w:w="6067"/>
      </w:tblGrid>
      <w:tr w:rsidR="000F254F" w:rsidRPr="000F254F" w14:paraId="3D983349" w14:textId="77777777" w:rsidTr="000F254F">
        <w:trPr>
          <w:trHeight w:val="300"/>
        </w:trPr>
        <w:tc>
          <w:tcPr>
            <w:tcW w:w="3272" w:type="dxa"/>
            <w:tcBorders>
              <w:top w:val="single" w:sz="6" w:space="0" w:color="auto"/>
              <w:left w:val="single" w:sz="6" w:space="0" w:color="auto"/>
              <w:bottom w:val="single" w:sz="6" w:space="0" w:color="auto"/>
              <w:right w:val="single" w:sz="6" w:space="0" w:color="auto"/>
            </w:tcBorders>
            <w:shd w:val="clear" w:color="auto" w:fill="D9E2F3"/>
            <w:hideMark/>
          </w:tcPr>
          <w:p w14:paraId="64C47008" w14:textId="33FBB322" w:rsidR="000F254F" w:rsidRPr="000F254F" w:rsidRDefault="000F254F" w:rsidP="00027336">
            <w:pPr>
              <w:spacing w:after="0" w:line="240" w:lineRule="auto"/>
              <w:jc w:val="both"/>
              <w:rPr>
                <w:rFonts w:ascii="Verdana" w:hAnsi="Verdana" w:cs="Arial"/>
              </w:rPr>
            </w:pPr>
            <w:r w:rsidRPr="000F254F">
              <w:rPr>
                <w:rFonts w:ascii="Verdana" w:hAnsi="Verdana" w:cs="Arial"/>
                <w:b/>
                <w:bCs/>
              </w:rPr>
              <w:t>SIGLA</w:t>
            </w:r>
          </w:p>
        </w:tc>
        <w:tc>
          <w:tcPr>
            <w:tcW w:w="6067" w:type="dxa"/>
            <w:tcBorders>
              <w:top w:val="single" w:sz="6" w:space="0" w:color="auto"/>
              <w:left w:val="single" w:sz="6" w:space="0" w:color="auto"/>
              <w:bottom w:val="single" w:sz="6" w:space="0" w:color="auto"/>
              <w:right w:val="single" w:sz="6" w:space="0" w:color="auto"/>
            </w:tcBorders>
            <w:shd w:val="clear" w:color="auto" w:fill="D9E2F3"/>
            <w:hideMark/>
          </w:tcPr>
          <w:p w14:paraId="5F0AD4F2" w14:textId="5A13EE40" w:rsidR="000F254F" w:rsidRPr="000F254F" w:rsidRDefault="000F254F" w:rsidP="00027336">
            <w:pPr>
              <w:spacing w:after="0" w:line="240" w:lineRule="auto"/>
              <w:jc w:val="both"/>
              <w:rPr>
                <w:rFonts w:ascii="Verdana" w:hAnsi="Verdana" w:cs="Arial"/>
              </w:rPr>
            </w:pPr>
            <w:r w:rsidRPr="000F254F">
              <w:rPr>
                <w:rFonts w:ascii="Verdana" w:hAnsi="Verdana" w:cs="Arial"/>
                <w:b/>
                <w:bCs/>
              </w:rPr>
              <w:t>Concepto</w:t>
            </w:r>
          </w:p>
        </w:tc>
      </w:tr>
      <w:tr w:rsidR="000F254F" w:rsidRPr="000F254F" w14:paraId="4658FBD1" w14:textId="77777777" w:rsidTr="000F254F">
        <w:trPr>
          <w:trHeight w:val="300"/>
        </w:trPr>
        <w:tc>
          <w:tcPr>
            <w:tcW w:w="3272" w:type="dxa"/>
            <w:tcBorders>
              <w:top w:val="single" w:sz="6" w:space="0" w:color="auto"/>
              <w:left w:val="single" w:sz="6" w:space="0" w:color="auto"/>
              <w:bottom w:val="single" w:sz="6" w:space="0" w:color="auto"/>
              <w:right w:val="single" w:sz="6" w:space="0" w:color="auto"/>
            </w:tcBorders>
            <w:hideMark/>
          </w:tcPr>
          <w:p w14:paraId="12F45C87"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AE </w:t>
            </w:r>
          </w:p>
        </w:tc>
        <w:tc>
          <w:tcPr>
            <w:tcW w:w="6067" w:type="dxa"/>
            <w:tcBorders>
              <w:top w:val="single" w:sz="6" w:space="0" w:color="auto"/>
              <w:left w:val="single" w:sz="6" w:space="0" w:color="auto"/>
              <w:bottom w:val="single" w:sz="6" w:space="0" w:color="auto"/>
              <w:right w:val="single" w:sz="6" w:space="0" w:color="auto"/>
            </w:tcBorders>
            <w:hideMark/>
          </w:tcPr>
          <w:p w14:paraId="438E54D3"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Arquitectura Empresarial </w:t>
            </w:r>
          </w:p>
        </w:tc>
      </w:tr>
      <w:tr w:rsidR="000F254F" w:rsidRPr="000F254F" w14:paraId="2157C83D" w14:textId="77777777" w:rsidTr="000F254F">
        <w:trPr>
          <w:trHeight w:val="300"/>
        </w:trPr>
        <w:tc>
          <w:tcPr>
            <w:tcW w:w="3272" w:type="dxa"/>
            <w:tcBorders>
              <w:top w:val="single" w:sz="6" w:space="0" w:color="auto"/>
              <w:left w:val="single" w:sz="6" w:space="0" w:color="auto"/>
              <w:bottom w:val="single" w:sz="6" w:space="0" w:color="auto"/>
              <w:right w:val="single" w:sz="6" w:space="0" w:color="auto"/>
            </w:tcBorders>
            <w:hideMark/>
          </w:tcPr>
          <w:p w14:paraId="5EC1609C"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OAP </w:t>
            </w:r>
          </w:p>
        </w:tc>
        <w:tc>
          <w:tcPr>
            <w:tcW w:w="6067" w:type="dxa"/>
            <w:tcBorders>
              <w:top w:val="single" w:sz="6" w:space="0" w:color="auto"/>
              <w:left w:val="single" w:sz="6" w:space="0" w:color="auto"/>
              <w:bottom w:val="single" w:sz="6" w:space="0" w:color="auto"/>
              <w:right w:val="single" w:sz="6" w:space="0" w:color="auto"/>
            </w:tcBorders>
            <w:hideMark/>
          </w:tcPr>
          <w:p w14:paraId="3BA418CA"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Oficina Asesora Planeación </w:t>
            </w:r>
          </w:p>
        </w:tc>
      </w:tr>
      <w:tr w:rsidR="000F254F" w:rsidRPr="000F254F" w14:paraId="19654F2A" w14:textId="77777777" w:rsidTr="000F254F">
        <w:trPr>
          <w:trHeight w:val="300"/>
        </w:trPr>
        <w:tc>
          <w:tcPr>
            <w:tcW w:w="3272" w:type="dxa"/>
            <w:tcBorders>
              <w:top w:val="single" w:sz="6" w:space="0" w:color="auto"/>
              <w:left w:val="single" w:sz="6" w:space="0" w:color="auto"/>
              <w:bottom w:val="single" w:sz="6" w:space="0" w:color="auto"/>
              <w:right w:val="single" w:sz="6" w:space="0" w:color="auto"/>
            </w:tcBorders>
            <w:hideMark/>
          </w:tcPr>
          <w:p w14:paraId="3FA9913F"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DTIC </w:t>
            </w:r>
          </w:p>
        </w:tc>
        <w:tc>
          <w:tcPr>
            <w:tcW w:w="6067" w:type="dxa"/>
            <w:tcBorders>
              <w:top w:val="single" w:sz="6" w:space="0" w:color="auto"/>
              <w:left w:val="single" w:sz="6" w:space="0" w:color="auto"/>
              <w:bottom w:val="single" w:sz="6" w:space="0" w:color="auto"/>
              <w:right w:val="single" w:sz="6" w:space="0" w:color="auto"/>
            </w:tcBorders>
            <w:hideMark/>
          </w:tcPr>
          <w:p w14:paraId="6735E37E"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Dirección de Tecnologías de la Información y las Comunicaciones </w:t>
            </w:r>
          </w:p>
        </w:tc>
      </w:tr>
      <w:tr w:rsidR="000F254F" w:rsidRPr="000F254F" w14:paraId="60AC3DEB" w14:textId="77777777" w:rsidTr="000F254F">
        <w:trPr>
          <w:trHeight w:val="300"/>
        </w:trPr>
        <w:tc>
          <w:tcPr>
            <w:tcW w:w="3272" w:type="dxa"/>
            <w:tcBorders>
              <w:top w:val="single" w:sz="6" w:space="0" w:color="000000"/>
              <w:left w:val="single" w:sz="6" w:space="0" w:color="000000"/>
              <w:bottom w:val="single" w:sz="6" w:space="0" w:color="000000"/>
              <w:right w:val="single" w:sz="6" w:space="0" w:color="000000"/>
            </w:tcBorders>
            <w:hideMark/>
          </w:tcPr>
          <w:p w14:paraId="5E9AB16F"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MAE </w:t>
            </w:r>
          </w:p>
        </w:tc>
        <w:tc>
          <w:tcPr>
            <w:tcW w:w="6067" w:type="dxa"/>
            <w:tcBorders>
              <w:top w:val="single" w:sz="6" w:space="0" w:color="000000"/>
              <w:left w:val="single" w:sz="6" w:space="0" w:color="000000"/>
              <w:bottom w:val="single" w:sz="6" w:space="0" w:color="000000"/>
              <w:right w:val="single" w:sz="6" w:space="0" w:color="000000"/>
            </w:tcBorders>
            <w:hideMark/>
          </w:tcPr>
          <w:p w14:paraId="6F95CB7C"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Modelo de Arquitectura Empresarial </w:t>
            </w:r>
          </w:p>
        </w:tc>
      </w:tr>
      <w:tr w:rsidR="000F254F" w:rsidRPr="000F254F" w14:paraId="638DEE51" w14:textId="77777777" w:rsidTr="000F254F">
        <w:trPr>
          <w:trHeight w:val="300"/>
        </w:trPr>
        <w:tc>
          <w:tcPr>
            <w:tcW w:w="3272" w:type="dxa"/>
            <w:tcBorders>
              <w:top w:val="single" w:sz="6" w:space="0" w:color="000000"/>
              <w:left w:val="single" w:sz="6" w:space="0" w:color="000000"/>
              <w:bottom w:val="single" w:sz="6" w:space="0" w:color="000000"/>
              <w:right w:val="single" w:sz="6" w:space="0" w:color="000000"/>
            </w:tcBorders>
            <w:hideMark/>
          </w:tcPr>
          <w:p w14:paraId="4AD05389"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PETI </w:t>
            </w:r>
          </w:p>
        </w:tc>
        <w:tc>
          <w:tcPr>
            <w:tcW w:w="6067" w:type="dxa"/>
            <w:tcBorders>
              <w:top w:val="single" w:sz="6" w:space="0" w:color="000000"/>
              <w:left w:val="single" w:sz="6" w:space="0" w:color="000000"/>
              <w:bottom w:val="single" w:sz="6" w:space="0" w:color="000000"/>
              <w:right w:val="single" w:sz="6" w:space="0" w:color="000000"/>
            </w:tcBorders>
            <w:hideMark/>
          </w:tcPr>
          <w:p w14:paraId="35218F94"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Plan Estratégico de Tecnologías de la Información </w:t>
            </w:r>
          </w:p>
        </w:tc>
      </w:tr>
      <w:tr w:rsidR="000F254F" w:rsidRPr="00936973" w14:paraId="6899D75F" w14:textId="77777777" w:rsidTr="000F254F">
        <w:trPr>
          <w:trHeight w:val="300"/>
        </w:trPr>
        <w:tc>
          <w:tcPr>
            <w:tcW w:w="3272" w:type="dxa"/>
            <w:tcBorders>
              <w:top w:val="single" w:sz="6" w:space="0" w:color="000000"/>
              <w:left w:val="single" w:sz="6" w:space="0" w:color="auto"/>
              <w:bottom w:val="single" w:sz="6" w:space="0" w:color="auto"/>
              <w:right w:val="single" w:sz="6" w:space="0" w:color="auto"/>
            </w:tcBorders>
            <w:hideMark/>
          </w:tcPr>
          <w:p w14:paraId="56FC7330"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MRAE </w:t>
            </w:r>
          </w:p>
        </w:tc>
        <w:tc>
          <w:tcPr>
            <w:tcW w:w="6067" w:type="dxa"/>
            <w:tcBorders>
              <w:top w:val="single" w:sz="6" w:space="0" w:color="000000"/>
              <w:left w:val="single" w:sz="6" w:space="0" w:color="auto"/>
              <w:bottom w:val="single" w:sz="6" w:space="0" w:color="auto"/>
              <w:right w:val="single" w:sz="6" w:space="0" w:color="auto"/>
            </w:tcBorders>
            <w:hideMark/>
          </w:tcPr>
          <w:p w14:paraId="2DDBE981" w14:textId="77777777" w:rsidR="000F254F" w:rsidRPr="00936973" w:rsidRDefault="000F254F" w:rsidP="00027336">
            <w:pPr>
              <w:spacing w:after="0" w:line="240" w:lineRule="auto"/>
              <w:jc w:val="both"/>
              <w:rPr>
                <w:rFonts w:ascii="Verdana" w:hAnsi="Verdana" w:cs="Arial"/>
                <w:lang w:val="pt-BR"/>
              </w:rPr>
            </w:pPr>
            <w:r w:rsidRPr="00936973">
              <w:rPr>
                <w:rFonts w:ascii="Verdana" w:hAnsi="Verdana" w:cs="Arial"/>
                <w:lang w:val="pt-BR"/>
              </w:rPr>
              <w:t xml:space="preserve">Marco de </w:t>
            </w:r>
            <w:proofErr w:type="spellStart"/>
            <w:proofErr w:type="gramStart"/>
            <w:r w:rsidRPr="00936973">
              <w:rPr>
                <w:rFonts w:ascii="Verdana" w:hAnsi="Verdana" w:cs="Arial"/>
                <w:lang w:val="pt-BR"/>
              </w:rPr>
              <w:t>Referencia</w:t>
            </w:r>
            <w:proofErr w:type="spellEnd"/>
            <w:proofErr w:type="gramEnd"/>
            <w:r w:rsidRPr="00936973">
              <w:rPr>
                <w:rFonts w:ascii="Verdana" w:hAnsi="Verdana" w:cs="Arial"/>
                <w:lang w:val="pt-BR"/>
              </w:rPr>
              <w:t xml:space="preserve"> de </w:t>
            </w:r>
            <w:proofErr w:type="spellStart"/>
            <w:r w:rsidRPr="00936973">
              <w:rPr>
                <w:rFonts w:ascii="Verdana" w:hAnsi="Verdana" w:cs="Arial"/>
                <w:lang w:val="pt-BR"/>
              </w:rPr>
              <w:t>Arquitectura</w:t>
            </w:r>
            <w:proofErr w:type="spellEnd"/>
            <w:r w:rsidRPr="00936973">
              <w:rPr>
                <w:rFonts w:ascii="Verdana" w:hAnsi="Verdana" w:cs="Arial"/>
                <w:lang w:val="pt-BR"/>
              </w:rPr>
              <w:t xml:space="preserve"> Empresarial </w:t>
            </w:r>
          </w:p>
        </w:tc>
      </w:tr>
      <w:tr w:rsidR="000F254F" w:rsidRPr="000F254F" w14:paraId="1D8A5834" w14:textId="77777777" w:rsidTr="000F254F">
        <w:trPr>
          <w:trHeight w:val="300"/>
        </w:trPr>
        <w:tc>
          <w:tcPr>
            <w:tcW w:w="3272" w:type="dxa"/>
            <w:tcBorders>
              <w:top w:val="single" w:sz="6" w:space="0" w:color="auto"/>
              <w:left w:val="single" w:sz="6" w:space="0" w:color="auto"/>
              <w:bottom w:val="single" w:sz="6" w:space="0" w:color="auto"/>
              <w:right w:val="single" w:sz="6" w:space="0" w:color="auto"/>
            </w:tcBorders>
            <w:hideMark/>
          </w:tcPr>
          <w:p w14:paraId="70E84BB9"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MDGS </w:t>
            </w:r>
          </w:p>
        </w:tc>
        <w:tc>
          <w:tcPr>
            <w:tcW w:w="6067" w:type="dxa"/>
            <w:tcBorders>
              <w:top w:val="single" w:sz="6" w:space="0" w:color="auto"/>
              <w:left w:val="single" w:sz="6" w:space="0" w:color="auto"/>
              <w:bottom w:val="single" w:sz="6" w:space="0" w:color="auto"/>
              <w:right w:val="single" w:sz="6" w:space="0" w:color="auto"/>
            </w:tcBorders>
            <w:hideMark/>
          </w:tcPr>
          <w:p w14:paraId="1AADEDD9"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Modelo Gobierno de datos SuperSociedades </w:t>
            </w:r>
          </w:p>
        </w:tc>
      </w:tr>
      <w:tr w:rsidR="000F254F" w:rsidRPr="000F254F" w14:paraId="60F05CCC" w14:textId="77777777" w:rsidTr="000F254F">
        <w:trPr>
          <w:trHeight w:val="300"/>
        </w:trPr>
        <w:tc>
          <w:tcPr>
            <w:tcW w:w="3272" w:type="dxa"/>
            <w:tcBorders>
              <w:top w:val="single" w:sz="6" w:space="0" w:color="auto"/>
              <w:left w:val="single" w:sz="6" w:space="0" w:color="auto"/>
              <w:bottom w:val="single" w:sz="6" w:space="0" w:color="auto"/>
              <w:right w:val="single" w:sz="6" w:space="0" w:color="auto"/>
            </w:tcBorders>
            <w:hideMark/>
          </w:tcPr>
          <w:p w14:paraId="5F668979"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DAMA-DMBOK2 </w:t>
            </w:r>
          </w:p>
        </w:tc>
        <w:tc>
          <w:tcPr>
            <w:tcW w:w="6067" w:type="dxa"/>
            <w:tcBorders>
              <w:top w:val="single" w:sz="6" w:space="0" w:color="auto"/>
              <w:left w:val="single" w:sz="6" w:space="0" w:color="auto"/>
              <w:bottom w:val="single" w:sz="6" w:space="0" w:color="auto"/>
              <w:right w:val="single" w:sz="6" w:space="0" w:color="auto"/>
            </w:tcBorders>
            <w:hideMark/>
          </w:tcPr>
          <w:p w14:paraId="7BB4C4D7" w14:textId="77777777" w:rsidR="000F254F" w:rsidRPr="000F254F" w:rsidRDefault="000F254F" w:rsidP="00027336">
            <w:pPr>
              <w:spacing w:after="0" w:line="240" w:lineRule="auto"/>
              <w:jc w:val="both"/>
              <w:rPr>
                <w:rFonts w:ascii="Verdana" w:hAnsi="Verdana" w:cs="Arial"/>
              </w:rPr>
            </w:pPr>
            <w:r w:rsidRPr="000F254F">
              <w:rPr>
                <w:rFonts w:ascii="Verdana" w:hAnsi="Verdana" w:cs="Arial"/>
              </w:rPr>
              <w:t>Guía del Conocimiento para la Gestión de Datos </w:t>
            </w:r>
          </w:p>
        </w:tc>
      </w:tr>
    </w:tbl>
    <w:p w14:paraId="6006754D" w14:textId="252DB123" w:rsidR="00855E6F" w:rsidRPr="000B5286" w:rsidRDefault="000F254F" w:rsidP="00027336">
      <w:pPr>
        <w:spacing w:after="0" w:line="240" w:lineRule="auto"/>
        <w:jc w:val="center"/>
        <w:rPr>
          <w:rFonts w:ascii="Verdana" w:hAnsi="Verdana"/>
          <w:sz w:val="18"/>
          <w:szCs w:val="18"/>
        </w:rPr>
      </w:pPr>
      <w:r w:rsidRPr="000B5286">
        <w:rPr>
          <w:rFonts w:ascii="Verdana" w:hAnsi="Verdana"/>
          <w:sz w:val="18"/>
          <w:szCs w:val="18"/>
        </w:rPr>
        <w:t>Tabla 1. Siglas utilizadas en este documento.</w:t>
      </w:r>
    </w:p>
    <w:p w14:paraId="4C66956B" w14:textId="77777777" w:rsidR="00EA15D9" w:rsidRPr="00BA2330" w:rsidRDefault="00EA15D9" w:rsidP="00027336">
      <w:pPr>
        <w:spacing w:after="0" w:line="240" w:lineRule="auto"/>
        <w:jc w:val="both"/>
        <w:rPr>
          <w:rFonts w:ascii="Verdana" w:hAnsi="Verdana"/>
        </w:rPr>
      </w:pPr>
    </w:p>
    <w:p w14:paraId="5E11B3C9" w14:textId="77777777" w:rsidR="00B24BD3" w:rsidRDefault="00B24BD3" w:rsidP="00027336">
      <w:pPr>
        <w:pStyle w:val="Ttulo1"/>
        <w:numPr>
          <w:ilvl w:val="0"/>
          <w:numId w:val="0"/>
        </w:numPr>
        <w:rPr>
          <w:szCs w:val="22"/>
        </w:rPr>
      </w:pPr>
    </w:p>
    <w:p w14:paraId="0171E169" w14:textId="01561289" w:rsidR="00157381" w:rsidRDefault="00722761" w:rsidP="00027336">
      <w:pPr>
        <w:pStyle w:val="Ttulo1"/>
        <w:numPr>
          <w:ilvl w:val="0"/>
          <w:numId w:val="0"/>
        </w:numPr>
        <w:rPr>
          <w:szCs w:val="22"/>
        </w:rPr>
      </w:pPr>
      <w:bookmarkStart w:id="4" w:name="_Toc212572192"/>
      <w:r w:rsidRPr="00BA2330">
        <w:rPr>
          <w:szCs w:val="22"/>
        </w:rPr>
        <w:t>5</w:t>
      </w:r>
      <w:r w:rsidR="00845509" w:rsidRPr="00BA2330">
        <w:rPr>
          <w:szCs w:val="22"/>
        </w:rPr>
        <w:t xml:space="preserve">. </w:t>
      </w:r>
      <w:r w:rsidR="00974ADB" w:rsidRPr="00BA2330">
        <w:rPr>
          <w:szCs w:val="22"/>
        </w:rPr>
        <w:t>CONTENIDO</w:t>
      </w:r>
      <w:bookmarkEnd w:id="4"/>
    </w:p>
    <w:p w14:paraId="5F52282C" w14:textId="77777777" w:rsidR="00C96A65" w:rsidRDefault="00C96A65" w:rsidP="00027336">
      <w:pPr>
        <w:spacing w:after="0" w:line="240" w:lineRule="auto"/>
        <w:jc w:val="both"/>
        <w:rPr>
          <w:rFonts w:ascii="Verdana" w:hAnsi="Verdana"/>
          <w:lang w:val="es-ES" w:eastAsia="es-ES"/>
        </w:rPr>
      </w:pPr>
    </w:p>
    <w:p w14:paraId="2F3DFCB6" w14:textId="696FF6CD" w:rsidR="000F254F" w:rsidRPr="000F254F" w:rsidRDefault="000F254F" w:rsidP="00027336">
      <w:pPr>
        <w:pStyle w:val="Ttulo2"/>
        <w:numPr>
          <w:ilvl w:val="0"/>
          <w:numId w:val="0"/>
        </w:numPr>
        <w:spacing w:before="0"/>
        <w:ind w:left="360" w:hanging="360"/>
        <w:rPr>
          <w:lang w:val="es-ES_tradnl"/>
        </w:rPr>
      </w:pPr>
      <w:bookmarkStart w:id="5" w:name="_Toc212572193"/>
      <w:r w:rsidRPr="000F254F">
        <w:rPr>
          <w:lang w:val="es-ES_tradnl"/>
        </w:rPr>
        <w:t xml:space="preserve">5.1. </w:t>
      </w:r>
      <w:r w:rsidR="00160746">
        <w:rPr>
          <w:lang w:val="es-ES_tradnl"/>
        </w:rPr>
        <w:t>P</w:t>
      </w:r>
      <w:r w:rsidR="00160746" w:rsidRPr="000F254F">
        <w:rPr>
          <w:lang w:val="es-ES_tradnl"/>
        </w:rPr>
        <w:t xml:space="preserve">rincipios </w:t>
      </w:r>
      <w:r w:rsidR="00160746">
        <w:rPr>
          <w:lang w:val="es-ES_tradnl"/>
        </w:rPr>
        <w:t>G</w:t>
      </w:r>
      <w:r w:rsidR="00160746" w:rsidRPr="000F254F">
        <w:rPr>
          <w:lang w:val="es-ES_tradnl"/>
        </w:rPr>
        <w:t>enerales</w:t>
      </w:r>
      <w:bookmarkEnd w:id="5"/>
    </w:p>
    <w:p w14:paraId="47C2F977" w14:textId="77777777" w:rsidR="000F254F" w:rsidRDefault="000F254F" w:rsidP="00027336">
      <w:pPr>
        <w:spacing w:after="0" w:line="240" w:lineRule="auto"/>
        <w:jc w:val="both"/>
        <w:rPr>
          <w:rFonts w:ascii="Verdana" w:hAnsi="Verdana" w:cs="Arial"/>
          <w:color w:val="FF0000"/>
          <w:lang w:val="es-ES_tradnl"/>
        </w:rPr>
      </w:pPr>
    </w:p>
    <w:p w14:paraId="55BB7039" w14:textId="17D55555" w:rsidR="009B1755" w:rsidRDefault="000F254F" w:rsidP="00027336">
      <w:pPr>
        <w:spacing w:after="0" w:line="240" w:lineRule="auto"/>
        <w:jc w:val="both"/>
        <w:rPr>
          <w:rFonts w:ascii="Verdana" w:hAnsi="Verdana" w:cs="Arial"/>
          <w:lang w:val="es-ES_tradnl"/>
        </w:rPr>
      </w:pPr>
      <w:r w:rsidRPr="000F254F">
        <w:rPr>
          <w:rFonts w:ascii="Verdana" w:hAnsi="Verdana" w:cs="Arial"/>
        </w:rPr>
        <w:t>Los principios son reglas de alto nivel que permiten resaltar de manera fundamental, las normas para tener en cuenta que intervendrán en las distintas etapas del ciclo de vida de los datos en el Superintendencia de Sociedades.</w:t>
      </w:r>
      <w:r w:rsidR="00826FB5" w:rsidRPr="000F254F">
        <w:rPr>
          <w:rFonts w:ascii="Verdana" w:hAnsi="Verdana" w:cs="Arial"/>
          <w:lang w:val="es-ES_tradnl"/>
        </w:rPr>
        <w:t xml:space="preserve"> </w:t>
      </w:r>
    </w:p>
    <w:p w14:paraId="5CF38DD0" w14:textId="77777777" w:rsidR="000F254F" w:rsidRDefault="000F254F" w:rsidP="00027336">
      <w:pPr>
        <w:spacing w:after="0" w:line="240" w:lineRule="auto"/>
        <w:jc w:val="both"/>
        <w:rPr>
          <w:rFonts w:ascii="Verdana" w:hAnsi="Verdana" w:cs="Arial"/>
          <w:lang w:val="es-ES_tradnl"/>
        </w:rPr>
      </w:pPr>
    </w:p>
    <w:p w14:paraId="02BA299C" w14:textId="77777777" w:rsidR="000F254F" w:rsidRDefault="000F254F" w:rsidP="00027336">
      <w:pPr>
        <w:spacing w:after="0" w:line="240" w:lineRule="auto"/>
        <w:jc w:val="both"/>
        <w:rPr>
          <w:rFonts w:ascii="Verdana" w:hAnsi="Verdana" w:cs="Arial"/>
          <w:lang w:val="es-ES_tradnl"/>
        </w:rPr>
      </w:pPr>
    </w:p>
    <w:p w14:paraId="7AAF59D7" w14:textId="5C9BFC4A" w:rsidR="000F254F" w:rsidRDefault="000F254F" w:rsidP="00027336">
      <w:pPr>
        <w:spacing w:after="0" w:line="240" w:lineRule="auto"/>
        <w:jc w:val="center"/>
        <w:rPr>
          <w:rFonts w:ascii="Verdana" w:hAnsi="Verdana" w:cs="Arial"/>
          <w:lang w:val="es-ES_tradnl"/>
        </w:rPr>
      </w:pPr>
      <w:r>
        <w:rPr>
          <w:noProof/>
        </w:rPr>
        <w:drawing>
          <wp:inline distT="0" distB="0" distL="0" distR="0" wp14:anchorId="091E2057" wp14:editId="32C57811">
            <wp:extent cx="4239260" cy="2364740"/>
            <wp:effectExtent l="0" t="0" r="0" b="0"/>
            <wp:docPr id="1857199663" name="Imagen 2" descr="Diagrama 1, Diagrama d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1, Diagrama de Smart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9260" cy="2364740"/>
                    </a:xfrm>
                    <a:prstGeom prst="rect">
                      <a:avLst/>
                    </a:prstGeom>
                    <a:noFill/>
                    <a:ln>
                      <a:noFill/>
                    </a:ln>
                  </pic:spPr>
                </pic:pic>
              </a:graphicData>
            </a:graphic>
          </wp:inline>
        </w:drawing>
      </w:r>
    </w:p>
    <w:p w14:paraId="67806E87" w14:textId="77777777" w:rsidR="000F254F" w:rsidRDefault="000F254F" w:rsidP="00027336">
      <w:pPr>
        <w:spacing w:after="0" w:line="240" w:lineRule="auto"/>
        <w:jc w:val="both"/>
        <w:rPr>
          <w:rFonts w:ascii="Verdana" w:hAnsi="Verdana" w:cs="Arial"/>
          <w:lang w:val="es-ES_tradnl"/>
        </w:rPr>
      </w:pPr>
    </w:p>
    <w:p w14:paraId="50DC1190" w14:textId="77777777" w:rsidR="00D93976" w:rsidRDefault="000F254F" w:rsidP="00027336">
      <w:pPr>
        <w:spacing w:after="0" w:line="240" w:lineRule="auto"/>
        <w:jc w:val="both"/>
        <w:rPr>
          <w:rFonts w:ascii="Verdana" w:hAnsi="Verdana" w:cs="Arial"/>
          <w:lang w:val="es-ES_tradnl"/>
        </w:rPr>
      </w:pPr>
      <w:r w:rsidRPr="000F254F">
        <w:rPr>
          <w:rFonts w:ascii="Verdana" w:hAnsi="Verdana" w:cs="Arial"/>
          <w:lang w:val="es-ES_tradnl"/>
        </w:rPr>
        <w:t>Así mismo la entidad en aras de garantizar el esquema responsable en función al modelo</w:t>
      </w:r>
      <w:r>
        <w:rPr>
          <w:rFonts w:ascii="Verdana" w:hAnsi="Verdana" w:cs="Arial"/>
          <w:lang w:val="es-ES_tradnl"/>
        </w:rPr>
        <w:t xml:space="preserve"> </w:t>
      </w:r>
      <w:r w:rsidRPr="000F254F">
        <w:rPr>
          <w:rFonts w:ascii="Verdana" w:hAnsi="Verdana" w:cs="Arial"/>
          <w:lang w:val="es-ES_tradnl"/>
        </w:rPr>
        <w:t>de gobernanza de infraestructura de datos, busca alinear esfuerzos hacia un objetivo común</w:t>
      </w:r>
      <w:r>
        <w:rPr>
          <w:rFonts w:ascii="Verdana" w:hAnsi="Verdana" w:cs="Arial"/>
          <w:lang w:val="es-ES_tradnl"/>
        </w:rPr>
        <w:t xml:space="preserve"> </w:t>
      </w:r>
      <w:r w:rsidRPr="000F254F">
        <w:rPr>
          <w:rFonts w:ascii="Verdana" w:hAnsi="Verdana" w:cs="Arial"/>
          <w:lang w:val="es-ES_tradnl"/>
        </w:rPr>
        <w:t>para la generación de valor público, la importancia de la cooperación de acuerdo con las</w:t>
      </w:r>
      <w:r>
        <w:rPr>
          <w:rFonts w:ascii="Verdana" w:hAnsi="Verdana" w:cs="Arial"/>
          <w:lang w:val="es-ES_tradnl"/>
        </w:rPr>
        <w:t xml:space="preserve"> </w:t>
      </w:r>
      <w:r w:rsidRPr="000F254F">
        <w:rPr>
          <w:rFonts w:ascii="Verdana" w:hAnsi="Verdana" w:cs="Arial"/>
          <w:lang w:val="es-ES_tradnl"/>
        </w:rPr>
        <w:t>características ya nombradas promoverá la creciente transformación</w:t>
      </w:r>
      <w:r w:rsidR="00D93976">
        <w:rPr>
          <w:rFonts w:ascii="Verdana" w:hAnsi="Verdana" w:cs="Arial"/>
          <w:lang w:val="es-ES_tradnl"/>
        </w:rPr>
        <w:t xml:space="preserve"> </w:t>
      </w:r>
      <w:r w:rsidRPr="000F254F">
        <w:rPr>
          <w:rFonts w:ascii="Verdana" w:hAnsi="Verdana" w:cs="Arial"/>
          <w:lang w:val="es-ES_tradnl"/>
        </w:rPr>
        <w:t>digital</w:t>
      </w:r>
      <w:r w:rsidRPr="004A5AC4">
        <w:rPr>
          <w:rFonts w:ascii="Verdana" w:hAnsi="Verdana" w:cs="Arial"/>
          <w:lang w:val="es-ES_tradnl"/>
        </w:rPr>
        <w:t>.</w:t>
      </w:r>
      <w:r w:rsidR="00844624" w:rsidRPr="004A5AC4">
        <w:rPr>
          <w:rStyle w:val="Refdenotaalpie"/>
          <w:rFonts w:ascii="Verdana" w:hAnsi="Verdana" w:cs="Arial"/>
          <w:lang w:val="es-ES_tradnl"/>
        </w:rPr>
        <w:footnoteReference w:id="1"/>
      </w:r>
      <w:r w:rsidR="00D93976">
        <w:rPr>
          <w:rFonts w:ascii="Verdana" w:hAnsi="Verdana" w:cs="Arial"/>
          <w:lang w:val="es-ES_tradnl"/>
        </w:rPr>
        <w:t xml:space="preserve"> </w:t>
      </w:r>
    </w:p>
    <w:p w14:paraId="0EA8D316" w14:textId="479904C6" w:rsidR="000F254F" w:rsidRDefault="000F254F" w:rsidP="00027336">
      <w:pPr>
        <w:spacing w:after="0" w:line="240" w:lineRule="auto"/>
        <w:jc w:val="both"/>
        <w:rPr>
          <w:rFonts w:ascii="Verdana" w:hAnsi="Verdana" w:cs="Arial"/>
          <w:lang w:val="es-ES_tradnl"/>
        </w:rPr>
      </w:pPr>
    </w:p>
    <w:p w14:paraId="0102971A" w14:textId="1330F6DD" w:rsidR="00745095" w:rsidRPr="00131655" w:rsidRDefault="00745095" w:rsidP="00027336">
      <w:pPr>
        <w:pStyle w:val="Ttulo2"/>
        <w:numPr>
          <w:ilvl w:val="0"/>
          <w:numId w:val="0"/>
        </w:numPr>
        <w:spacing w:before="0"/>
        <w:jc w:val="left"/>
        <w:rPr>
          <w:lang w:val="es-ES_tradnl"/>
        </w:rPr>
      </w:pPr>
      <w:bookmarkStart w:id="6" w:name="_Toc212572194"/>
      <w:r w:rsidRPr="00131655">
        <w:rPr>
          <w:lang w:val="es-ES_tradnl"/>
        </w:rPr>
        <w:t>5.2. Lineamientos Generales del Modelo de Gobierno de Datos de la Superintendencia de Sociedades (MDGS)</w:t>
      </w:r>
      <w:bookmarkEnd w:id="6"/>
    </w:p>
    <w:p w14:paraId="69F33107" w14:textId="77777777" w:rsidR="00745095" w:rsidRDefault="00745095" w:rsidP="00027336">
      <w:pPr>
        <w:spacing w:after="0" w:line="240" w:lineRule="auto"/>
        <w:jc w:val="both"/>
        <w:rPr>
          <w:rFonts w:ascii="Verdana" w:hAnsi="Verdana" w:cs="Arial"/>
          <w:b/>
          <w:bCs/>
        </w:rPr>
      </w:pPr>
    </w:p>
    <w:p w14:paraId="0A71DE3C" w14:textId="435292C0"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A continuación, la Dirección de Tecnologías de la Información y las Comunicaciones de la</w:t>
      </w:r>
      <w:r>
        <w:rPr>
          <w:rFonts w:ascii="Verdana" w:hAnsi="Verdana" w:cs="Arial"/>
          <w:lang w:val="es-ES_tradnl"/>
        </w:rPr>
        <w:t xml:space="preserve"> </w:t>
      </w:r>
      <w:r w:rsidRPr="00171C31">
        <w:rPr>
          <w:rFonts w:ascii="Verdana" w:hAnsi="Verdana" w:cs="Arial"/>
          <w:lang w:val="es-ES_tradnl"/>
        </w:rPr>
        <w:t>Superintendencia de Sociedades, presenta los lineamientos estratégicos que permitirán</w:t>
      </w:r>
      <w:r>
        <w:rPr>
          <w:rFonts w:ascii="Verdana" w:hAnsi="Verdana" w:cs="Arial"/>
          <w:lang w:val="es-ES_tradnl"/>
        </w:rPr>
        <w:t xml:space="preserve"> </w:t>
      </w:r>
      <w:r w:rsidRPr="00171C31">
        <w:rPr>
          <w:rFonts w:ascii="Verdana" w:hAnsi="Verdana" w:cs="Arial"/>
          <w:lang w:val="es-ES_tradnl"/>
        </w:rPr>
        <w:t>orquestar de manera holística y armónica los datos al interior de la entidad:</w:t>
      </w:r>
    </w:p>
    <w:p w14:paraId="68AB5E4E" w14:textId="77777777" w:rsidR="00171C31" w:rsidRPr="00171C31" w:rsidRDefault="00171C31" w:rsidP="00027336">
      <w:pPr>
        <w:spacing w:after="0" w:line="240" w:lineRule="auto"/>
        <w:jc w:val="both"/>
        <w:rPr>
          <w:rFonts w:ascii="Verdana" w:hAnsi="Verdana" w:cs="Arial"/>
          <w:lang w:val="es-ES_tradnl"/>
        </w:rPr>
      </w:pPr>
    </w:p>
    <w:p w14:paraId="4D674F2E" w14:textId="77777777" w:rsidR="00171C31" w:rsidRPr="009663C7" w:rsidRDefault="00171C31" w:rsidP="00027336">
      <w:pPr>
        <w:spacing w:after="0" w:line="240" w:lineRule="auto"/>
        <w:jc w:val="both"/>
        <w:rPr>
          <w:rFonts w:ascii="Verdana" w:hAnsi="Verdana" w:cs="Arial"/>
          <w:b/>
          <w:bCs/>
          <w:lang w:val="es-ES_tradnl"/>
        </w:rPr>
      </w:pPr>
      <w:r w:rsidRPr="009663C7">
        <w:rPr>
          <w:rFonts w:ascii="Verdana" w:hAnsi="Verdana" w:cs="Arial"/>
          <w:b/>
          <w:bCs/>
          <w:lang w:val="es-ES_tradnl"/>
        </w:rPr>
        <w:t>Respecto a la Superintendencia de Sociedades:</w:t>
      </w:r>
    </w:p>
    <w:p w14:paraId="4CE52FBE" w14:textId="77777777" w:rsidR="008A1662" w:rsidRPr="00171C31" w:rsidRDefault="008A1662" w:rsidP="00027336">
      <w:pPr>
        <w:spacing w:after="0" w:line="240" w:lineRule="auto"/>
        <w:jc w:val="both"/>
        <w:rPr>
          <w:rFonts w:ascii="Verdana" w:hAnsi="Verdana" w:cs="Arial"/>
          <w:lang w:val="es-ES_tradnl"/>
        </w:rPr>
      </w:pPr>
    </w:p>
    <w:p w14:paraId="35B4DCFF" w14:textId="0983A356"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Todos los datos institucionales son propiedad de la Superintendencia de Sociedades</w:t>
      </w:r>
      <w:r w:rsidR="008A1662">
        <w:rPr>
          <w:rFonts w:ascii="Verdana" w:hAnsi="Verdana" w:cs="Arial"/>
          <w:lang w:val="es-ES_tradnl"/>
        </w:rPr>
        <w:t xml:space="preserve"> </w:t>
      </w:r>
      <w:r w:rsidRPr="00171C31">
        <w:rPr>
          <w:rFonts w:ascii="Verdana" w:hAnsi="Verdana" w:cs="Arial"/>
          <w:lang w:val="es-ES_tradnl"/>
        </w:rPr>
        <w:t>y deben considerarse un activo de valor y como tal, los servidores públicos,</w:t>
      </w:r>
      <w:r w:rsidR="008A1662">
        <w:rPr>
          <w:rFonts w:ascii="Verdana" w:hAnsi="Verdana" w:cs="Arial"/>
          <w:lang w:val="es-ES_tradnl"/>
        </w:rPr>
        <w:t xml:space="preserve"> </w:t>
      </w:r>
      <w:r w:rsidRPr="00171C31">
        <w:rPr>
          <w:rFonts w:ascii="Verdana" w:hAnsi="Verdana" w:cs="Arial"/>
          <w:lang w:val="es-ES_tradnl"/>
        </w:rPr>
        <w:t>contratistas y demás colaboradores de la Entidad son responsables de protegerlos</w:t>
      </w:r>
      <w:r w:rsidR="008A1662">
        <w:rPr>
          <w:rFonts w:ascii="Verdana" w:hAnsi="Verdana" w:cs="Arial"/>
          <w:lang w:val="es-ES_tradnl"/>
        </w:rPr>
        <w:t xml:space="preserve"> </w:t>
      </w:r>
      <w:r w:rsidRPr="00171C31">
        <w:rPr>
          <w:rFonts w:ascii="Verdana" w:hAnsi="Verdana" w:cs="Arial"/>
          <w:lang w:val="es-ES_tradnl"/>
        </w:rPr>
        <w:t>adecuadamente.</w:t>
      </w:r>
    </w:p>
    <w:p w14:paraId="07650B2F" w14:textId="77777777" w:rsidR="008A1662" w:rsidRPr="00171C31" w:rsidRDefault="008A1662" w:rsidP="00027336">
      <w:pPr>
        <w:spacing w:after="0" w:line="240" w:lineRule="auto"/>
        <w:jc w:val="both"/>
        <w:rPr>
          <w:rFonts w:ascii="Verdana" w:hAnsi="Verdana" w:cs="Arial"/>
          <w:lang w:val="es-ES_tradnl"/>
        </w:rPr>
      </w:pPr>
    </w:p>
    <w:p w14:paraId="768EEEE9"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El MDGS debe alinearse a las necesidades de alto nivel del Modelo de Gobierno de</w:t>
      </w:r>
    </w:p>
    <w:p w14:paraId="64705D66" w14:textId="77777777"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Arquitectura de la Entidad.</w:t>
      </w:r>
    </w:p>
    <w:p w14:paraId="7BC72E06" w14:textId="77777777" w:rsidR="008A1662" w:rsidRPr="00171C31" w:rsidRDefault="008A1662" w:rsidP="00027336">
      <w:pPr>
        <w:spacing w:after="0" w:line="240" w:lineRule="auto"/>
        <w:jc w:val="both"/>
        <w:rPr>
          <w:rFonts w:ascii="Verdana" w:hAnsi="Verdana" w:cs="Arial"/>
          <w:lang w:val="es-ES_tradnl"/>
        </w:rPr>
      </w:pPr>
    </w:p>
    <w:p w14:paraId="45BBFC87"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En todos los procesos de la Entidad se deberá identificar y mitigar los riesgos</w:t>
      </w:r>
    </w:p>
    <w:p w14:paraId="57D3A527" w14:textId="77777777"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asociados al Gobierno de Datos.</w:t>
      </w:r>
    </w:p>
    <w:p w14:paraId="0F237C14" w14:textId="77777777" w:rsidR="008A1662" w:rsidRPr="00171C31" w:rsidRDefault="008A1662" w:rsidP="00027336">
      <w:pPr>
        <w:spacing w:after="0" w:line="240" w:lineRule="auto"/>
        <w:jc w:val="both"/>
        <w:rPr>
          <w:rFonts w:ascii="Verdana" w:hAnsi="Verdana" w:cs="Arial"/>
          <w:lang w:val="es-ES_tradnl"/>
        </w:rPr>
      </w:pPr>
    </w:p>
    <w:p w14:paraId="09104C17" w14:textId="05FA764B"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Se debe disponer de los recursos necesarios para la gestión y protección adecuada</w:t>
      </w:r>
      <w:r w:rsidR="008A1662">
        <w:rPr>
          <w:rFonts w:ascii="Verdana" w:hAnsi="Verdana" w:cs="Arial"/>
          <w:lang w:val="es-ES_tradnl"/>
        </w:rPr>
        <w:t xml:space="preserve"> </w:t>
      </w:r>
      <w:r w:rsidRPr="00171C31">
        <w:rPr>
          <w:rFonts w:ascii="Verdana" w:hAnsi="Verdana" w:cs="Arial"/>
          <w:lang w:val="es-ES_tradnl"/>
        </w:rPr>
        <w:t>de la información de la Entidad.</w:t>
      </w:r>
    </w:p>
    <w:p w14:paraId="1C9CE7EF" w14:textId="77777777" w:rsidR="009663C7" w:rsidRPr="00171C31" w:rsidRDefault="009663C7" w:rsidP="00027336">
      <w:pPr>
        <w:spacing w:after="0" w:line="240" w:lineRule="auto"/>
        <w:jc w:val="both"/>
        <w:rPr>
          <w:rFonts w:ascii="Verdana" w:hAnsi="Verdana" w:cs="Arial"/>
          <w:lang w:val="es-ES_tradnl"/>
        </w:rPr>
      </w:pPr>
    </w:p>
    <w:p w14:paraId="5143CBB9" w14:textId="77777777" w:rsidR="00171C31" w:rsidRPr="009663C7" w:rsidRDefault="00171C31" w:rsidP="00027336">
      <w:pPr>
        <w:spacing w:after="0" w:line="240" w:lineRule="auto"/>
        <w:jc w:val="both"/>
        <w:rPr>
          <w:rFonts w:ascii="Verdana" w:hAnsi="Verdana" w:cs="Arial"/>
          <w:b/>
          <w:bCs/>
          <w:lang w:val="es-ES_tradnl"/>
        </w:rPr>
      </w:pPr>
      <w:r w:rsidRPr="009663C7">
        <w:rPr>
          <w:rFonts w:ascii="Verdana" w:hAnsi="Verdana" w:cs="Arial"/>
          <w:b/>
          <w:bCs/>
          <w:lang w:val="es-ES_tradnl"/>
        </w:rPr>
        <w:t>Respecto de la Dirección de Tecnologías de la Información y las Comunicaciones:</w:t>
      </w:r>
    </w:p>
    <w:p w14:paraId="5634ECD5" w14:textId="77777777" w:rsidR="009663C7" w:rsidRPr="00171C31" w:rsidRDefault="009663C7" w:rsidP="00027336">
      <w:pPr>
        <w:spacing w:after="0" w:line="240" w:lineRule="auto"/>
        <w:jc w:val="both"/>
        <w:rPr>
          <w:rFonts w:ascii="Verdana" w:hAnsi="Verdana" w:cs="Arial"/>
          <w:lang w:val="es-ES_tradnl"/>
        </w:rPr>
      </w:pPr>
    </w:p>
    <w:p w14:paraId="30EB48FB"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Alinear la estrategia y el Modelo de Gobierno de Datos con los planes estratégicos</w:t>
      </w:r>
    </w:p>
    <w:p w14:paraId="4D5B97AE"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institucionales y promover el cumplimiento de los principios, políticas y marco</w:t>
      </w:r>
    </w:p>
    <w:p w14:paraId="4DD6C786" w14:textId="77777777"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operativo definido para la gestión de datos.</w:t>
      </w:r>
    </w:p>
    <w:p w14:paraId="7828F2F1" w14:textId="77777777" w:rsidR="009663C7" w:rsidRPr="00171C31" w:rsidRDefault="009663C7" w:rsidP="00027336">
      <w:pPr>
        <w:spacing w:after="0" w:line="240" w:lineRule="auto"/>
        <w:jc w:val="both"/>
        <w:rPr>
          <w:rFonts w:ascii="Verdana" w:hAnsi="Verdana" w:cs="Arial"/>
          <w:lang w:val="es-ES_tradnl"/>
        </w:rPr>
      </w:pPr>
    </w:p>
    <w:p w14:paraId="43B14D4D"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Evaluar permanentemente la necesidad y pertinencia de implementar nuevas</w:t>
      </w:r>
    </w:p>
    <w:p w14:paraId="03EF52DA"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prácticas sobre la gestión de los datos como Arquitectura de Datos, Inteligencia de</w:t>
      </w:r>
    </w:p>
    <w:p w14:paraId="0F4A1A70" w14:textId="77777777"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Negocio y Almacenamiento.</w:t>
      </w:r>
    </w:p>
    <w:p w14:paraId="635F340E" w14:textId="77777777" w:rsidR="009663C7" w:rsidRPr="00171C31" w:rsidRDefault="009663C7" w:rsidP="00027336">
      <w:pPr>
        <w:spacing w:after="0" w:line="240" w:lineRule="auto"/>
        <w:jc w:val="both"/>
        <w:rPr>
          <w:rFonts w:ascii="Verdana" w:hAnsi="Verdana" w:cs="Arial"/>
          <w:lang w:val="es-ES_tradnl"/>
        </w:rPr>
      </w:pPr>
    </w:p>
    <w:p w14:paraId="28E4F8BB"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En conjunto con los arquitectos tácticos, se debe garantizar la implementación y</w:t>
      </w:r>
    </w:p>
    <w:p w14:paraId="7326E0B1" w14:textId="77777777" w:rsid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aseguramiento del dominio de Arquitectura de Información.</w:t>
      </w:r>
    </w:p>
    <w:p w14:paraId="42F5F089" w14:textId="77777777" w:rsidR="009663C7" w:rsidRPr="00171C31" w:rsidRDefault="009663C7" w:rsidP="00027336">
      <w:pPr>
        <w:spacing w:after="0" w:line="240" w:lineRule="auto"/>
        <w:jc w:val="both"/>
        <w:rPr>
          <w:rFonts w:ascii="Verdana" w:hAnsi="Verdana" w:cs="Arial"/>
          <w:lang w:val="es-ES_tradnl"/>
        </w:rPr>
      </w:pPr>
    </w:p>
    <w:p w14:paraId="3586E06F" w14:textId="77777777" w:rsidR="00171C31" w:rsidRPr="00171C31" w:rsidRDefault="00171C31" w:rsidP="00027336">
      <w:pPr>
        <w:spacing w:after="0" w:line="240" w:lineRule="auto"/>
        <w:jc w:val="both"/>
        <w:rPr>
          <w:rFonts w:ascii="Verdana" w:hAnsi="Verdana" w:cs="Arial"/>
          <w:lang w:val="es-ES_tradnl"/>
        </w:rPr>
      </w:pPr>
      <w:r w:rsidRPr="00171C31">
        <w:rPr>
          <w:rFonts w:ascii="Verdana" w:hAnsi="Verdana" w:cs="Arial"/>
          <w:lang w:val="es-ES_tradnl"/>
        </w:rPr>
        <w:t>• Garantizar por medio del MDGS, los procedimientos que enmarquen la definición,</w:t>
      </w:r>
    </w:p>
    <w:p w14:paraId="4B6D1120" w14:textId="125CDF2A" w:rsidR="00745095" w:rsidRDefault="00171C31" w:rsidP="00027336">
      <w:pPr>
        <w:spacing w:after="0" w:line="240" w:lineRule="auto"/>
        <w:jc w:val="both"/>
        <w:rPr>
          <w:rFonts w:ascii="Verdana" w:hAnsi="Verdana" w:cs="Arial"/>
          <w:lang w:val="es-ES_tradnl"/>
        </w:rPr>
      </w:pPr>
      <w:r w:rsidRPr="00171C31">
        <w:rPr>
          <w:rFonts w:ascii="Verdana" w:hAnsi="Verdana" w:cs="Arial"/>
          <w:lang w:val="es-ES_tradnl"/>
        </w:rPr>
        <w:t>planeación, gestión e implementación del ciclo de vida de la información.</w:t>
      </w:r>
    </w:p>
    <w:p w14:paraId="302B3B4A" w14:textId="77777777" w:rsidR="00E537A3" w:rsidRDefault="00E537A3" w:rsidP="00027336">
      <w:pPr>
        <w:spacing w:after="0" w:line="240" w:lineRule="auto"/>
        <w:jc w:val="both"/>
        <w:rPr>
          <w:rFonts w:ascii="Verdana" w:hAnsi="Verdana" w:cs="Arial"/>
          <w:lang w:val="es-ES_tradnl"/>
        </w:rPr>
      </w:pPr>
    </w:p>
    <w:p w14:paraId="567165E1" w14:textId="77777777" w:rsidR="00955A49" w:rsidRP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 Instaurar un comité de Estrategia de Gobierno de Datos que este discriminado por</w:t>
      </w:r>
    </w:p>
    <w:p w14:paraId="575E53F6" w14:textId="77777777" w:rsidR="00955A49" w:rsidRP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instancias técnicas y decisorias para la toma de acciones informadas. Este comité</w:t>
      </w:r>
    </w:p>
    <w:p w14:paraId="58C7DB6F" w14:textId="77777777" w:rsid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aprueba y/o rechaza iniciativas de Gobierno y Gestión de Datos.</w:t>
      </w:r>
    </w:p>
    <w:p w14:paraId="0A4B3859" w14:textId="77777777" w:rsidR="00955A49" w:rsidRPr="00955A49" w:rsidRDefault="00955A49" w:rsidP="00027336">
      <w:pPr>
        <w:spacing w:after="0" w:line="240" w:lineRule="auto"/>
        <w:jc w:val="both"/>
        <w:rPr>
          <w:rFonts w:ascii="Verdana" w:hAnsi="Verdana" w:cs="Arial"/>
          <w:lang w:val="es-ES_tradnl"/>
        </w:rPr>
      </w:pPr>
    </w:p>
    <w:p w14:paraId="063A0DB7" w14:textId="77777777" w:rsidR="00955A49" w:rsidRP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 Implementar nuevas prácticas sobre la gestión de los datos como Arquitectura de</w:t>
      </w:r>
    </w:p>
    <w:p w14:paraId="7C2CD787" w14:textId="77777777" w:rsid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Datos, Inteligencia de Negocio y Almacenamiento.</w:t>
      </w:r>
    </w:p>
    <w:p w14:paraId="37160B98" w14:textId="77777777" w:rsidR="00955A49" w:rsidRPr="00955A49" w:rsidRDefault="00955A49" w:rsidP="00027336">
      <w:pPr>
        <w:spacing w:after="0" w:line="240" w:lineRule="auto"/>
        <w:jc w:val="both"/>
        <w:rPr>
          <w:rFonts w:ascii="Verdana" w:hAnsi="Verdana" w:cs="Arial"/>
          <w:lang w:val="es-ES_tradnl"/>
        </w:rPr>
      </w:pPr>
    </w:p>
    <w:p w14:paraId="69C8EA63" w14:textId="2636B628" w:rsid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 xml:space="preserve">• </w:t>
      </w:r>
      <w:r w:rsidR="00DA0DA3" w:rsidRPr="00DA0DA3">
        <w:rPr>
          <w:rFonts w:ascii="Verdana" w:hAnsi="Verdana" w:cs="Arial"/>
        </w:rPr>
        <w:t>Articular, en coordinación con la Oficina de Planeación, el Marco de Interoperabilidad para el Gobierno Digita</w:t>
      </w:r>
      <w:r w:rsidR="000A3E0C">
        <w:rPr>
          <w:rFonts w:ascii="Verdana" w:hAnsi="Verdana" w:cs="Arial"/>
        </w:rPr>
        <w:t>l</w:t>
      </w:r>
      <w:r w:rsidRPr="00955A49">
        <w:rPr>
          <w:rFonts w:ascii="Verdana" w:hAnsi="Verdana" w:cs="Arial"/>
          <w:lang w:val="es-ES_tradnl"/>
        </w:rPr>
        <w:t>.</w:t>
      </w:r>
    </w:p>
    <w:p w14:paraId="26826988" w14:textId="77777777" w:rsidR="00955A49" w:rsidRPr="00955A49" w:rsidRDefault="00955A49" w:rsidP="00027336">
      <w:pPr>
        <w:spacing w:after="0" w:line="240" w:lineRule="auto"/>
        <w:jc w:val="both"/>
        <w:rPr>
          <w:rFonts w:ascii="Verdana" w:hAnsi="Verdana" w:cs="Arial"/>
          <w:lang w:val="es-ES_tradnl"/>
        </w:rPr>
      </w:pPr>
    </w:p>
    <w:p w14:paraId="117014CE" w14:textId="08982E3A" w:rsid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 xml:space="preserve">• Articular </w:t>
      </w:r>
      <w:r w:rsidR="00F720AD">
        <w:rPr>
          <w:rFonts w:ascii="Verdana" w:hAnsi="Verdana" w:cs="Arial"/>
          <w:lang w:val="es-ES_tradnl"/>
        </w:rPr>
        <w:t xml:space="preserve">en coordinación con </w:t>
      </w:r>
      <w:r w:rsidRPr="00955A49">
        <w:rPr>
          <w:rFonts w:ascii="Verdana" w:hAnsi="Verdana" w:cs="Arial"/>
          <w:lang w:val="es-ES_tradnl"/>
        </w:rPr>
        <w:t>el oficial de Seguridad y Privacidad de la información, la</w:t>
      </w:r>
      <w:r>
        <w:rPr>
          <w:rFonts w:ascii="Verdana" w:hAnsi="Verdana" w:cs="Arial"/>
          <w:lang w:val="es-ES_tradnl"/>
        </w:rPr>
        <w:t xml:space="preserve"> </w:t>
      </w:r>
      <w:r w:rsidRPr="00955A49">
        <w:rPr>
          <w:rFonts w:ascii="Verdana" w:hAnsi="Verdana" w:cs="Arial"/>
          <w:lang w:val="es-ES_tradnl"/>
        </w:rPr>
        <w:t>gestión de datos con la política de Seguridad y Privacidad de la Información y de</w:t>
      </w:r>
      <w:r w:rsidR="00F720AD">
        <w:rPr>
          <w:rFonts w:ascii="Verdana" w:hAnsi="Verdana" w:cs="Arial"/>
          <w:lang w:val="es-ES_tradnl"/>
        </w:rPr>
        <w:t xml:space="preserve"> </w:t>
      </w:r>
      <w:r w:rsidRPr="00955A49">
        <w:rPr>
          <w:rFonts w:ascii="Verdana" w:hAnsi="Verdana" w:cs="Arial"/>
          <w:lang w:val="es-ES_tradnl"/>
        </w:rPr>
        <w:t>tratamiento de datos personales de la SuperSociedades.</w:t>
      </w:r>
    </w:p>
    <w:p w14:paraId="476FE7AE" w14:textId="77777777" w:rsidR="00955A49" w:rsidRPr="00955A49" w:rsidRDefault="00955A49" w:rsidP="00027336">
      <w:pPr>
        <w:spacing w:after="0" w:line="240" w:lineRule="auto"/>
        <w:jc w:val="both"/>
        <w:rPr>
          <w:rFonts w:ascii="Verdana" w:hAnsi="Verdana" w:cs="Arial"/>
          <w:lang w:val="es-ES_tradnl"/>
        </w:rPr>
      </w:pPr>
    </w:p>
    <w:p w14:paraId="21AAA081" w14:textId="20EF367D" w:rsidR="00955A49" w:rsidRPr="00955A49" w:rsidRDefault="00955A49" w:rsidP="00027336">
      <w:pPr>
        <w:spacing w:after="0" w:line="240" w:lineRule="auto"/>
        <w:jc w:val="both"/>
        <w:rPr>
          <w:rFonts w:ascii="Verdana" w:hAnsi="Verdana" w:cs="Arial"/>
          <w:lang w:val="es-ES_tradnl"/>
        </w:rPr>
      </w:pPr>
      <w:r w:rsidRPr="00955A49">
        <w:rPr>
          <w:rFonts w:ascii="Verdana" w:hAnsi="Verdana" w:cs="Arial"/>
          <w:lang w:val="es-ES_tradnl"/>
        </w:rPr>
        <w:t>• Dar cumplimiento al marco de intercambio de información que se desarrolle al interior</w:t>
      </w:r>
      <w:r w:rsidR="002B6E4D">
        <w:rPr>
          <w:rFonts w:ascii="Verdana" w:hAnsi="Verdana" w:cs="Arial"/>
          <w:lang w:val="es-ES_tradnl"/>
        </w:rPr>
        <w:t xml:space="preserve"> </w:t>
      </w:r>
      <w:r w:rsidRPr="00955A49">
        <w:rPr>
          <w:rFonts w:ascii="Verdana" w:hAnsi="Verdana" w:cs="Arial"/>
          <w:lang w:val="es-ES_tradnl"/>
        </w:rPr>
        <w:t>de la entidad, asegurando que se realice de manera segura, eficiente y en el</w:t>
      </w:r>
      <w:r w:rsidR="002B6E4D">
        <w:rPr>
          <w:rFonts w:ascii="Verdana" w:hAnsi="Verdana" w:cs="Arial"/>
          <w:lang w:val="es-ES_tradnl"/>
        </w:rPr>
        <w:t xml:space="preserve"> </w:t>
      </w:r>
      <w:r w:rsidRPr="00955A49">
        <w:rPr>
          <w:rFonts w:ascii="Verdana" w:hAnsi="Verdana" w:cs="Arial"/>
          <w:lang w:val="es-ES_tradnl"/>
        </w:rPr>
        <w:t>cumplimiento con las regulaciones aplicables, así mismo debe garantizar el</w:t>
      </w:r>
    </w:p>
    <w:p w14:paraId="65689AEA" w14:textId="6610E966" w:rsidR="002B6E4D" w:rsidRDefault="00955A49" w:rsidP="00027336">
      <w:pPr>
        <w:spacing w:after="0" w:line="240" w:lineRule="auto"/>
        <w:jc w:val="both"/>
        <w:rPr>
          <w:rFonts w:ascii="Verdana" w:hAnsi="Verdana" w:cs="Arial"/>
          <w:u w:val="single"/>
          <w:lang w:val="es-ES_tradnl"/>
        </w:rPr>
      </w:pPr>
      <w:r w:rsidRPr="00955A49">
        <w:rPr>
          <w:rFonts w:ascii="Verdana" w:hAnsi="Verdana" w:cs="Arial"/>
          <w:lang w:val="es-ES_tradnl"/>
        </w:rPr>
        <w:t xml:space="preserve">cumplimiento de los lineamientos descritos en el numeral </w:t>
      </w:r>
      <w:r w:rsidR="00CE7075" w:rsidRPr="00CE7075">
        <w:rPr>
          <w:rFonts w:ascii="Verdana" w:hAnsi="Verdana" w:cs="Arial"/>
          <w:u w:val="single"/>
          <w:lang w:val="es-ES_tradnl"/>
        </w:rPr>
        <w:t>5.5.6. Intercambio de información</w:t>
      </w:r>
    </w:p>
    <w:p w14:paraId="5BEBDE63" w14:textId="77777777" w:rsidR="003123A1" w:rsidRPr="00955A49" w:rsidRDefault="003123A1" w:rsidP="00027336">
      <w:pPr>
        <w:spacing w:after="0" w:line="240" w:lineRule="auto"/>
        <w:jc w:val="both"/>
        <w:rPr>
          <w:rFonts w:ascii="Verdana" w:hAnsi="Verdana" w:cs="Arial"/>
          <w:lang w:val="es-ES_tradnl"/>
        </w:rPr>
      </w:pPr>
    </w:p>
    <w:p w14:paraId="7345A0C9" w14:textId="77777777" w:rsidR="005E28D3" w:rsidRDefault="00955A49" w:rsidP="00027336">
      <w:pPr>
        <w:spacing w:after="0" w:line="240" w:lineRule="auto"/>
        <w:jc w:val="both"/>
        <w:rPr>
          <w:rFonts w:ascii="Verdana" w:hAnsi="Verdana" w:cs="Arial"/>
          <w:lang w:val="es-ES_tradnl"/>
        </w:rPr>
      </w:pPr>
      <w:r w:rsidRPr="00955A49">
        <w:rPr>
          <w:rFonts w:ascii="Verdana" w:hAnsi="Verdana" w:cs="Arial"/>
          <w:lang w:val="es-ES_tradnl"/>
        </w:rPr>
        <w:t xml:space="preserve">• Garantizar </w:t>
      </w:r>
      <w:r w:rsidR="005E28D3">
        <w:rPr>
          <w:rFonts w:ascii="Verdana" w:hAnsi="Verdana" w:cs="Arial"/>
          <w:lang w:val="es-ES_tradnl"/>
        </w:rPr>
        <w:t xml:space="preserve">en coordinación </w:t>
      </w:r>
      <w:r w:rsidRPr="00955A49">
        <w:rPr>
          <w:rFonts w:ascii="Verdana" w:hAnsi="Verdana" w:cs="Arial"/>
          <w:lang w:val="es-ES_tradnl"/>
        </w:rPr>
        <w:t>con el Grupo de Sistemas y Arquitectura de Tecnología, la</w:t>
      </w:r>
      <w:r w:rsidR="002B6E4D">
        <w:rPr>
          <w:rFonts w:ascii="Verdana" w:hAnsi="Verdana" w:cs="Arial"/>
          <w:lang w:val="es-ES_tradnl"/>
        </w:rPr>
        <w:t xml:space="preserve"> </w:t>
      </w:r>
      <w:r w:rsidRPr="00955A49">
        <w:rPr>
          <w:rFonts w:ascii="Verdana" w:hAnsi="Verdana" w:cs="Arial"/>
          <w:lang w:val="es-ES_tradnl"/>
        </w:rPr>
        <w:t>infraestructura híbrida para el manejo y control de los datos. Los datos propios y/o</w:t>
      </w:r>
      <w:r w:rsidR="002B6E4D">
        <w:rPr>
          <w:rFonts w:ascii="Verdana" w:hAnsi="Verdana" w:cs="Arial"/>
          <w:lang w:val="es-ES_tradnl"/>
        </w:rPr>
        <w:t xml:space="preserve"> </w:t>
      </w:r>
      <w:r w:rsidRPr="00955A49">
        <w:rPr>
          <w:rFonts w:ascii="Verdana" w:hAnsi="Verdana" w:cs="Arial"/>
          <w:lang w:val="es-ES_tradnl"/>
        </w:rPr>
        <w:t>en custodia de la Entidad deberán reposar en su nube privada, y la nube pública, se</w:t>
      </w:r>
      <w:r w:rsidR="002B6E4D">
        <w:rPr>
          <w:rFonts w:ascii="Verdana" w:hAnsi="Verdana" w:cs="Arial"/>
          <w:lang w:val="es-ES_tradnl"/>
        </w:rPr>
        <w:t xml:space="preserve"> </w:t>
      </w:r>
      <w:r w:rsidRPr="00955A49">
        <w:rPr>
          <w:rFonts w:ascii="Verdana" w:hAnsi="Verdana" w:cs="Arial"/>
          <w:lang w:val="es-ES_tradnl"/>
        </w:rPr>
        <w:t>utilizará preferentemente para el análisis y gestión de datos.</w:t>
      </w:r>
    </w:p>
    <w:p w14:paraId="29AB5974" w14:textId="77777777" w:rsidR="005E28D3" w:rsidRDefault="005E28D3" w:rsidP="00027336">
      <w:pPr>
        <w:spacing w:after="0" w:line="240" w:lineRule="auto"/>
        <w:jc w:val="both"/>
        <w:rPr>
          <w:rFonts w:ascii="Verdana" w:hAnsi="Verdana" w:cs="Arial"/>
          <w:lang w:val="es-ES_tradnl"/>
        </w:rPr>
      </w:pPr>
    </w:p>
    <w:p w14:paraId="3882307A" w14:textId="77777777" w:rsidR="001C34BC" w:rsidRDefault="001C34BC" w:rsidP="00027336">
      <w:pPr>
        <w:spacing w:after="0" w:line="240" w:lineRule="auto"/>
        <w:jc w:val="both"/>
        <w:rPr>
          <w:rFonts w:ascii="Verdana" w:hAnsi="Verdana" w:cs="Arial"/>
          <w:b/>
          <w:bCs/>
          <w:lang w:val="es-ES_tradnl"/>
        </w:rPr>
      </w:pPr>
      <w:r w:rsidRPr="001C34BC">
        <w:rPr>
          <w:rFonts w:ascii="Verdana" w:hAnsi="Verdana" w:cs="Arial"/>
          <w:b/>
          <w:bCs/>
          <w:lang w:val="es-ES_tradnl"/>
        </w:rPr>
        <w:t>Respecto del Grupo de Arquitectura de Datos:</w:t>
      </w:r>
    </w:p>
    <w:p w14:paraId="48A17B35" w14:textId="77777777" w:rsidR="001C34BC" w:rsidRPr="001C34BC" w:rsidRDefault="001C34BC" w:rsidP="00027336">
      <w:pPr>
        <w:spacing w:after="0" w:line="240" w:lineRule="auto"/>
        <w:jc w:val="both"/>
        <w:rPr>
          <w:rFonts w:ascii="Verdana" w:hAnsi="Verdana" w:cs="Arial"/>
          <w:b/>
          <w:bCs/>
          <w:lang w:val="es-ES_tradnl"/>
        </w:rPr>
      </w:pPr>
    </w:p>
    <w:p w14:paraId="758A8EB6" w14:textId="77777777" w:rsidR="001C34BC" w:rsidRP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 Realizar seguimiento, control y monitoreo de datos por medio de las plataformas</w:t>
      </w:r>
    </w:p>
    <w:p w14:paraId="5F91C684" w14:textId="77777777" w:rsid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tecnológicas que disponga la entidad.</w:t>
      </w:r>
    </w:p>
    <w:p w14:paraId="0BCBB739" w14:textId="77777777" w:rsidR="001C34BC" w:rsidRPr="001C34BC" w:rsidRDefault="001C34BC" w:rsidP="00027336">
      <w:pPr>
        <w:spacing w:after="0" w:line="240" w:lineRule="auto"/>
        <w:jc w:val="both"/>
        <w:rPr>
          <w:rFonts w:ascii="Verdana" w:hAnsi="Verdana" w:cs="Arial"/>
          <w:lang w:val="es-ES_tradnl"/>
        </w:rPr>
      </w:pPr>
    </w:p>
    <w:p w14:paraId="3026B513" w14:textId="6059B1E3" w:rsid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 Garantizar la esquematización, homologación y estructuración del uso de los datos al</w:t>
      </w:r>
      <w:r>
        <w:rPr>
          <w:rFonts w:ascii="Verdana" w:hAnsi="Verdana" w:cs="Arial"/>
          <w:lang w:val="es-ES_tradnl"/>
        </w:rPr>
        <w:t xml:space="preserve"> </w:t>
      </w:r>
      <w:r w:rsidRPr="001C34BC">
        <w:rPr>
          <w:rFonts w:ascii="Verdana" w:hAnsi="Verdana" w:cs="Arial"/>
          <w:lang w:val="es-ES_tradnl"/>
        </w:rPr>
        <w:t>interior de la entidad en cada uno de los repositorios documentales.</w:t>
      </w:r>
    </w:p>
    <w:p w14:paraId="5CE7241C" w14:textId="77777777" w:rsidR="001C34BC" w:rsidRPr="001C34BC" w:rsidRDefault="001C34BC" w:rsidP="00027336">
      <w:pPr>
        <w:spacing w:after="0" w:line="240" w:lineRule="auto"/>
        <w:jc w:val="both"/>
        <w:rPr>
          <w:rFonts w:ascii="Verdana" w:hAnsi="Verdana" w:cs="Arial"/>
          <w:lang w:val="es-ES_tradnl"/>
        </w:rPr>
      </w:pPr>
    </w:p>
    <w:p w14:paraId="57FD6E58" w14:textId="77777777" w:rsidR="001C34BC" w:rsidRP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 Establecer, ajustar y/o modificar los roles, responsabilidades, estándares, metas,</w:t>
      </w:r>
    </w:p>
    <w:p w14:paraId="307F1B02" w14:textId="77777777" w:rsid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políticas, lineamientos, principios y procesos definidos dentro del Gobierno de Datos.</w:t>
      </w:r>
    </w:p>
    <w:p w14:paraId="6E5D3EFF" w14:textId="77777777" w:rsidR="001C34BC" w:rsidRPr="001C34BC" w:rsidRDefault="001C34BC" w:rsidP="00027336">
      <w:pPr>
        <w:spacing w:after="0" w:line="240" w:lineRule="auto"/>
        <w:jc w:val="both"/>
        <w:rPr>
          <w:rFonts w:ascii="Verdana" w:hAnsi="Verdana" w:cs="Arial"/>
          <w:lang w:val="es-ES_tradnl"/>
        </w:rPr>
      </w:pPr>
    </w:p>
    <w:p w14:paraId="173BEAEE" w14:textId="77777777" w:rsidR="001C34BC" w:rsidRP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 Definir y formalizar roles y responsabilidades del equipo técnico y operativo de</w:t>
      </w:r>
    </w:p>
    <w:p w14:paraId="70B05FB6" w14:textId="77777777" w:rsidR="001C34BC" w:rsidRP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Gobierno de Datos, con el fin de facilitar la ejecución de las actividades de Gobierno</w:t>
      </w:r>
    </w:p>
    <w:p w14:paraId="3954AC40" w14:textId="77777777" w:rsid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y Gestión de Datos en la Entidad.</w:t>
      </w:r>
    </w:p>
    <w:p w14:paraId="6C244B32" w14:textId="77777777" w:rsidR="002238A0" w:rsidRPr="001C34BC" w:rsidRDefault="002238A0" w:rsidP="00027336">
      <w:pPr>
        <w:spacing w:after="0" w:line="240" w:lineRule="auto"/>
        <w:jc w:val="both"/>
        <w:rPr>
          <w:rFonts w:ascii="Verdana" w:hAnsi="Verdana" w:cs="Arial"/>
          <w:lang w:val="es-ES_tradnl"/>
        </w:rPr>
      </w:pPr>
    </w:p>
    <w:p w14:paraId="1D808A8D" w14:textId="74BD865A" w:rsid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 Definir la arquitectura de referencia para la Integración e Interoperabilidad de datos</w:t>
      </w:r>
      <w:r>
        <w:rPr>
          <w:rFonts w:ascii="Verdana" w:hAnsi="Verdana" w:cs="Arial"/>
          <w:lang w:val="es-ES_tradnl"/>
        </w:rPr>
        <w:t xml:space="preserve"> </w:t>
      </w:r>
      <w:r w:rsidRPr="001C34BC">
        <w:rPr>
          <w:rFonts w:ascii="Verdana" w:hAnsi="Verdana" w:cs="Arial"/>
          <w:lang w:val="es-ES_tradnl"/>
        </w:rPr>
        <w:t>de acuerdo con el dominio de información y negocio.</w:t>
      </w:r>
    </w:p>
    <w:p w14:paraId="6DCACFB7" w14:textId="77777777" w:rsidR="001C34BC" w:rsidRPr="001C34BC" w:rsidRDefault="001C34BC" w:rsidP="00027336">
      <w:pPr>
        <w:spacing w:after="0" w:line="240" w:lineRule="auto"/>
        <w:jc w:val="both"/>
        <w:rPr>
          <w:rFonts w:ascii="Verdana" w:hAnsi="Verdana" w:cs="Arial"/>
          <w:lang w:val="es-ES_tradnl"/>
        </w:rPr>
      </w:pPr>
    </w:p>
    <w:p w14:paraId="06529C11" w14:textId="25DFA5BF" w:rsidR="001C34BC" w:rsidRP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 Establecer y socializar los lineamientos de digitalización, inserción y cargue de datos</w:t>
      </w:r>
      <w:r>
        <w:rPr>
          <w:rFonts w:ascii="Verdana" w:hAnsi="Verdana" w:cs="Arial"/>
          <w:lang w:val="es-ES_tradnl"/>
        </w:rPr>
        <w:t xml:space="preserve"> </w:t>
      </w:r>
      <w:r w:rsidRPr="001C34BC">
        <w:rPr>
          <w:rFonts w:ascii="Verdana" w:hAnsi="Verdana" w:cs="Arial"/>
          <w:lang w:val="es-ES_tradnl"/>
        </w:rPr>
        <w:t>a través de los diferentes sistemas de información y herramientas ofimáticas</w:t>
      </w:r>
    </w:p>
    <w:p w14:paraId="0811B40D" w14:textId="77777777" w:rsidR="001C34BC" w:rsidRDefault="001C34BC" w:rsidP="00027336">
      <w:pPr>
        <w:spacing w:after="0" w:line="240" w:lineRule="auto"/>
        <w:jc w:val="both"/>
        <w:rPr>
          <w:rFonts w:ascii="Verdana" w:hAnsi="Verdana" w:cs="Arial"/>
          <w:lang w:val="es-ES_tradnl"/>
        </w:rPr>
      </w:pPr>
      <w:r w:rsidRPr="001C34BC">
        <w:rPr>
          <w:rFonts w:ascii="Verdana" w:hAnsi="Verdana" w:cs="Arial"/>
          <w:lang w:val="es-ES_tradnl"/>
        </w:rPr>
        <w:t>dispuestas para los colaboradores de la Superintendencia de Sociedades,</w:t>
      </w:r>
      <w:r>
        <w:rPr>
          <w:rFonts w:ascii="Verdana" w:hAnsi="Verdana" w:cs="Arial"/>
          <w:lang w:val="es-ES_tradnl"/>
        </w:rPr>
        <w:t xml:space="preserve"> </w:t>
      </w:r>
      <w:r w:rsidRPr="001C34BC">
        <w:rPr>
          <w:rFonts w:ascii="Verdana" w:hAnsi="Verdana" w:cs="Arial"/>
          <w:lang w:val="es-ES_tradnl"/>
        </w:rPr>
        <w:t>estableciendo reglas de calidad para ser implementadas en la captura de información.</w:t>
      </w:r>
    </w:p>
    <w:p w14:paraId="52111E76" w14:textId="77777777" w:rsidR="001C34BC" w:rsidRDefault="001C34BC" w:rsidP="00027336">
      <w:pPr>
        <w:spacing w:after="0" w:line="240" w:lineRule="auto"/>
        <w:jc w:val="both"/>
        <w:rPr>
          <w:rFonts w:ascii="Verdana" w:hAnsi="Verdana" w:cs="Arial"/>
          <w:lang w:val="es-ES_tradnl"/>
        </w:rPr>
      </w:pPr>
    </w:p>
    <w:p w14:paraId="43BF2525" w14:textId="55FA736A" w:rsidR="00081143" w:rsidRPr="00244608" w:rsidRDefault="00F86640" w:rsidP="00027336">
      <w:pPr>
        <w:spacing w:after="0" w:line="240" w:lineRule="auto"/>
        <w:jc w:val="both"/>
        <w:rPr>
          <w:rFonts w:ascii="Verdana" w:hAnsi="Verdana" w:cs="Arial"/>
          <w:b/>
          <w:bCs/>
          <w:lang w:val="es-ES_tradnl"/>
        </w:rPr>
      </w:pPr>
      <w:r w:rsidRPr="00244608">
        <w:rPr>
          <w:rFonts w:ascii="Verdana" w:hAnsi="Verdana" w:cs="Arial"/>
          <w:b/>
          <w:bCs/>
          <w:lang w:val="es-ES_tradnl"/>
        </w:rPr>
        <w:t>Respecto del Grupo de Proyectos de Tecnología:</w:t>
      </w:r>
    </w:p>
    <w:p w14:paraId="6EFAB39F" w14:textId="77777777" w:rsidR="00F86640" w:rsidRDefault="00F86640" w:rsidP="00027336">
      <w:pPr>
        <w:spacing w:after="0" w:line="240" w:lineRule="auto"/>
        <w:jc w:val="both"/>
        <w:rPr>
          <w:rFonts w:ascii="Verdana" w:hAnsi="Verdana" w:cs="Arial"/>
          <w:lang w:val="es-ES_tradnl"/>
        </w:rPr>
      </w:pPr>
    </w:p>
    <w:p w14:paraId="6EC4D4B5" w14:textId="5A94842C" w:rsidR="00244608" w:rsidRDefault="00244608" w:rsidP="00027336">
      <w:pPr>
        <w:spacing w:after="0" w:line="240" w:lineRule="auto"/>
        <w:jc w:val="both"/>
        <w:rPr>
          <w:rFonts w:ascii="Verdana" w:hAnsi="Verdana" w:cs="Arial"/>
          <w:lang w:val="es-ES_tradnl"/>
        </w:rPr>
      </w:pPr>
      <w:r w:rsidRPr="00244608">
        <w:rPr>
          <w:rFonts w:ascii="Verdana" w:hAnsi="Verdana" w:cs="Arial"/>
          <w:lang w:val="es-ES_tradnl"/>
        </w:rPr>
        <w:t>• Promover el uso, aprovechamiento de la cultura de los datos al interior de la Entidad,</w:t>
      </w:r>
      <w:r>
        <w:rPr>
          <w:rFonts w:ascii="Verdana" w:hAnsi="Verdana" w:cs="Arial"/>
          <w:lang w:val="es-ES_tradnl"/>
        </w:rPr>
        <w:t xml:space="preserve"> </w:t>
      </w:r>
      <w:r w:rsidRPr="00244608">
        <w:rPr>
          <w:rFonts w:ascii="Verdana" w:hAnsi="Verdana" w:cs="Arial"/>
          <w:lang w:val="es-ES_tradnl"/>
        </w:rPr>
        <w:t>por medio de capacitaciones, campañas y todo lo que cubra la guía de uso y</w:t>
      </w:r>
      <w:r>
        <w:rPr>
          <w:rFonts w:ascii="Verdana" w:hAnsi="Verdana" w:cs="Arial"/>
          <w:lang w:val="es-ES_tradnl"/>
        </w:rPr>
        <w:t xml:space="preserve"> </w:t>
      </w:r>
      <w:r w:rsidRPr="00244608">
        <w:rPr>
          <w:rFonts w:ascii="Verdana" w:hAnsi="Verdana" w:cs="Arial"/>
          <w:lang w:val="es-ES_tradnl"/>
        </w:rPr>
        <w:t>apropiación de la estrategia de sensibilización de la entidad.</w:t>
      </w:r>
    </w:p>
    <w:p w14:paraId="139686E3" w14:textId="77777777" w:rsidR="00244608" w:rsidRPr="00244608" w:rsidRDefault="00244608" w:rsidP="00027336">
      <w:pPr>
        <w:spacing w:after="0" w:line="240" w:lineRule="auto"/>
        <w:jc w:val="both"/>
        <w:rPr>
          <w:rFonts w:ascii="Verdana" w:hAnsi="Verdana" w:cs="Arial"/>
          <w:lang w:val="es-ES_tradnl"/>
        </w:rPr>
      </w:pPr>
    </w:p>
    <w:p w14:paraId="0EBD1722" w14:textId="490ACA48" w:rsidR="00244608" w:rsidRDefault="00244608" w:rsidP="00027336">
      <w:pPr>
        <w:spacing w:after="0" w:line="240" w:lineRule="auto"/>
        <w:jc w:val="both"/>
        <w:rPr>
          <w:rFonts w:ascii="Verdana" w:hAnsi="Verdana" w:cs="Arial"/>
          <w:lang w:val="es-ES_tradnl"/>
        </w:rPr>
      </w:pPr>
      <w:r w:rsidRPr="00244608">
        <w:rPr>
          <w:rFonts w:ascii="Verdana" w:hAnsi="Verdana" w:cs="Arial"/>
          <w:lang w:val="es-ES_tradnl"/>
        </w:rPr>
        <w:t>• Garantizar la gestión de proyectos, herramientas para el gobierno, y en colaboración</w:t>
      </w:r>
      <w:r>
        <w:rPr>
          <w:rFonts w:ascii="Verdana" w:hAnsi="Verdana" w:cs="Arial"/>
          <w:lang w:val="es-ES_tradnl"/>
        </w:rPr>
        <w:t xml:space="preserve"> </w:t>
      </w:r>
      <w:r w:rsidRPr="00244608">
        <w:rPr>
          <w:rFonts w:ascii="Verdana" w:hAnsi="Verdana" w:cs="Arial"/>
          <w:lang w:val="es-ES_tradnl"/>
        </w:rPr>
        <w:t>con el Grupo de Arquitectura de Datos, establecer fuentes de datos no relacionales,</w:t>
      </w:r>
      <w:r>
        <w:rPr>
          <w:rFonts w:ascii="Verdana" w:hAnsi="Verdana" w:cs="Arial"/>
          <w:lang w:val="es-ES_tradnl"/>
        </w:rPr>
        <w:t xml:space="preserve"> </w:t>
      </w:r>
      <w:r w:rsidRPr="00244608">
        <w:rPr>
          <w:rFonts w:ascii="Verdana" w:hAnsi="Verdana" w:cs="Arial"/>
          <w:lang w:val="es-ES_tradnl"/>
        </w:rPr>
        <w:t>relacionales y documentales.</w:t>
      </w:r>
    </w:p>
    <w:p w14:paraId="7E9836A5" w14:textId="77777777" w:rsidR="00244608" w:rsidRPr="00244608" w:rsidRDefault="00244608" w:rsidP="00027336">
      <w:pPr>
        <w:spacing w:after="0" w:line="240" w:lineRule="auto"/>
        <w:jc w:val="both"/>
        <w:rPr>
          <w:rFonts w:ascii="Verdana" w:hAnsi="Verdana" w:cs="Arial"/>
          <w:lang w:val="es-ES_tradnl"/>
        </w:rPr>
      </w:pPr>
    </w:p>
    <w:p w14:paraId="072D3105" w14:textId="77777777" w:rsidR="00244608" w:rsidRPr="00244608" w:rsidRDefault="00244608" w:rsidP="00027336">
      <w:pPr>
        <w:spacing w:after="0" w:line="240" w:lineRule="auto"/>
        <w:jc w:val="both"/>
        <w:rPr>
          <w:rFonts w:ascii="Verdana" w:hAnsi="Verdana" w:cs="Arial"/>
          <w:lang w:val="es-ES_tradnl"/>
        </w:rPr>
      </w:pPr>
      <w:r w:rsidRPr="00244608">
        <w:rPr>
          <w:rFonts w:ascii="Verdana" w:hAnsi="Verdana" w:cs="Arial"/>
          <w:lang w:val="es-ES_tradnl"/>
        </w:rPr>
        <w:t>• Promover el valor y la importancia de los datos por medio de un componente de</w:t>
      </w:r>
    </w:p>
    <w:p w14:paraId="6BBE5319" w14:textId="77777777" w:rsidR="00244608" w:rsidRPr="00244608" w:rsidRDefault="00244608" w:rsidP="00027336">
      <w:pPr>
        <w:spacing w:after="0" w:line="240" w:lineRule="auto"/>
        <w:jc w:val="both"/>
        <w:rPr>
          <w:rFonts w:ascii="Verdana" w:hAnsi="Verdana" w:cs="Arial"/>
          <w:lang w:val="es-ES_tradnl"/>
        </w:rPr>
      </w:pPr>
      <w:r w:rsidRPr="00244608">
        <w:rPr>
          <w:rFonts w:ascii="Verdana" w:hAnsi="Verdana" w:cs="Arial"/>
          <w:lang w:val="es-ES_tradnl"/>
        </w:rPr>
        <w:t>cambio, uso y apropiación cultural apoyado por un fuerte liderazgo, acorde a lo</w:t>
      </w:r>
    </w:p>
    <w:p w14:paraId="7F86CE74" w14:textId="77777777" w:rsidR="00244608" w:rsidRDefault="00244608" w:rsidP="00027336">
      <w:pPr>
        <w:spacing w:after="0" w:line="240" w:lineRule="auto"/>
        <w:jc w:val="both"/>
        <w:rPr>
          <w:rFonts w:ascii="Verdana" w:hAnsi="Verdana" w:cs="Arial"/>
          <w:lang w:val="es-ES_tradnl"/>
        </w:rPr>
      </w:pPr>
      <w:r w:rsidRPr="00244608">
        <w:rPr>
          <w:rFonts w:ascii="Verdana" w:hAnsi="Verdana" w:cs="Arial"/>
          <w:lang w:val="es-ES_tradnl"/>
        </w:rPr>
        <w:t>establecido en la Estrategia de uso y apropiación.</w:t>
      </w:r>
    </w:p>
    <w:p w14:paraId="21E88800" w14:textId="77777777" w:rsidR="00244608" w:rsidRPr="00244608" w:rsidRDefault="00244608" w:rsidP="00027336">
      <w:pPr>
        <w:spacing w:after="0" w:line="240" w:lineRule="auto"/>
        <w:jc w:val="both"/>
        <w:rPr>
          <w:rFonts w:ascii="Verdana" w:hAnsi="Verdana" w:cs="Arial"/>
          <w:lang w:val="es-ES_tradnl"/>
        </w:rPr>
      </w:pPr>
    </w:p>
    <w:p w14:paraId="71AB3964" w14:textId="77777777" w:rsidR="00244608" w:rsidRPr="00244608" w:rsidRDefault="00244608" w:rsidP="00027336">
      <w:pPr>
        <w:spacing w:after="0" w:line="240" w:lineRule="auto"/>
        <w:jc w:val="both"/>
        <w:rPr>
          <w:rFonts w:ascii="Verdana" w:hAnsi="Verdana" w:cs="Arial"/>
          <w:lang w:val="es-ES_tradnl"/>
        </w:rPr>
      </w:pPr>
      <w:r w:rsidRPr="00244608">
        <w:rPr>
          <w:rFonts w:ascii="Verdana" w:hAnsi="Verdana" w:cs="Arial"/>
          <w:lang w:val="es-ES_tradnl"/>
        </w:rPr>
        <w:t>• Definir y actualizar periódicamente, en conjunto con el Grupo de Arquitectura de</w:t>
      </w:r>
    </w:p>
    <w:p w14:paraId="3235E642" w14:textId="50C597E7" w:rsidR="00F86640" w:rsidRDefault="00244608" w:rsidP="00027336">
      <w:pPr>
        <w:spacing w:after="0" w:line="240" w:lineRule="auto"/>
        <w:jc w:val="both"/>
        <w:rPr>
          <w:rFonts w:ascii="Verdana" w:hAnsi="Verdana" w:cs="Arial"/>
          <w:lang w:val="es-ES_tradnl"/>
        </w:rPr>
      </w:pPr>
      <w:r w:rsidRPr="00244608">
        <w:rPr>
          <w:rFonts w:ascii="Verdana" w:hAnsi="Verdana" w:cs="Arial"/>
          <w:lang w:val="es-ES_tradnl"/>
        </w:rPr>
        <w:t>Datos, los indicadores para el Modelo de Gobierno de Datos.</w:t>
      </w:r>
    </w:p>
    <w:p w14:paraId="16823AE6" w14:textId="77777777" w:rsidR="00244608" w:rsidRDefault="00244608" w:rsidP="00027336">
      <w:pPr>
        <w:spacing w:after="0" w:line="240" w:lineRule="auto"/>
        <w:jc w:val="both"/>
        <w:rPr>
          <w:rFonts w:ascii="Verdana" w:hAnsi="Verdana" w:cs="Arial"/>
          <w:lang w:val="es-ES_tradnl"/>
        </w:rPr>
      </w:pPr>
    </w:p>
    <w:p w14:paraId="46FC674F" w14:textId="3672F2DF" w:rsidR="00DB4012" w:rsidRPr="00EA0145" w:rsidRDefault="00DB4012" w:rsidP="00027336">
      <w:pPr>
        <w:pStyle w:val="Ttulo2"/>
        <w:numPr>
          <w:ilvl w:val="0"/>
          <w:numId w:val="0"/>
        </w:numPr>
        <w:spacing w:before="0"/>
        <w:jc w:val="left"/>
        <w:rPr>
          <w:lang w:val="es-ES_tradnl"/>
        </w:rPr>
      </w:pPr>
      <w:bookmarkStart w:id="7" w:name="_Toc212572195"/>
      <w:r w:rsidRPr="00EA0145">
        <w:rPr>
          <w:lang w:val="es-ES_tradnl"/>
        </w:rPr>
        <w:t xml:space="preserve">5.3. </w:t>
      </w:r>
      <w:r w:rsidR="0035495A" w:rsidRPr="00EA0145">
        <w:rPr>
          <w:lang w:val="es-ES_tradnl"/>
        </w:rPr>
        <w:t>Aprovechamiento de los Datos</w:t>
      </w:r>
      <w:bookmarkEnd w:id="7"/>
    </w:p>
    <w:p w14:paraId="13AD384D" w14:textId="77777777" w:rsidR="0035495A" w:rsidRDefault="0035495A" w:rsidP="00027336">
      <w:pPr>
        <w:spacing w:after="0" w:line="240" w:lineRule="auto"/>
        <w:jc w:val="both"/>
        <w:rPr>
          <w:rFonts w:ascii="Verdana" w:hAnsi="Verdana" w:cs="Arial"/>
          <w:b/>
          <w:bCs/>
        </w:rPr>
      </w:pPr>
    </w:p>
    <w:p w14:paraId="1EF49ACA" w14:textId="77777777" w:rsidR="00FA2725" w:rsidRPr="00FA2725" w:rsidRDefault="00FA2725" w:rsidP="00027336">
      <w:pPr>
        <w:spacing w:after="0" w:line="240" w:lineRule="auto"/>
        <w:jc w:val="both"/>
        <w:rPr>
          <w:rFonts w:ascii="Verdana" w:hAnsi="Verdana" w:cs="Arial"/>
        </w:rPr>
      </w:pPr>
      <w:r w:rsidRPr="00FA2725">
        <w:rPr>
          <w:rFonts w:ascii="Verdana" w:hAnsi="Verdana" w:cs="Arial"/>
        </w:rPr>
        <w:t>La Dirección de Tecnologías de la Información y las Comunicaciones, alineada a la</w:t>
      </w:r>
    </w:p>
    <w:p w14:paraId="75E38889" w14:textId="77777777" w:rsidR="002F17F4" w:rsidRDefault="00FA2725" w:rsidP="00027336">
      <w:pPr>
        <w:spacing w:after="0" w:line="240" w:lineRule="auto"/>
        <w:jc w:val="both"/>
        <w:rPr>
          <w:rFonts w:ascii="Verdana" w:hAnsi="Verdana" w:cs="Arial"/>
        </w:rPr>
      </w:pPr>
      <w:r w:rsidRPr="00FA2725">
        <w:rPr>
          <w:rFonts w:ascii="Verdana" w:hAnsi="Verdana" w:cs="Arial"/>
        </w:rPr>
        <w:t>vanguardia tecnológica, debe realizar el uso y aprovechamiento de los datos de información</w:t>
      </w:r>
      <w:r>
        <w:rPr>
          <w:rFonts w:ascii="Verdana" w:hAnsi="Verdana" w:cs="Arial"/>
        </w:rPr>
        <w:t xml:space="preserve"> </w:t>
      </w:r>
      <w:r w:rsidRPr="00FA2725">
        <w:rPr>
          <w:rFonts w:ascii="Verdana" w:hAnsi="Verdana" w:cs="Arial"/>
        </w:rPr>
        <w:t>por medio de la instauración y gestión de las capacidades que estén apalancadas por el</w:t>
      </w:r>
      <w:r>
        <w:rPr>
          <w:rFonts w:ascii="Verdana" w:hAnsi="Verdana" w:cs="Arial"/>
        </w:rPr>
        <w:t xml:space="preserve"> </w:t>
      </w:r>
      <w:r w:rsidRPr="00FA2725">
        <w:rPr>
          <w:rFonts w:ascii="Verdana" w:hAnsi="Verdana" w:cs="Arial"/>
        </w:rPr>
        <w:t>análisis de datos basado en el uso responsable de la inteligencia artificial respetando el ciclo</w:t>
      </w:r>
      <w:r>
        <w:rPr>
          <w:rFonts w:ascii="Verdana" w:hAnsi="Verdana" w:cs="Arial"/>
        </w:rPr>
        <w:t xml:space="preserve"> </w:t>
      </w:r>
      <w:r w:rsidRPr="00FA2725">
        <w:rPr>
          <w:rFonts w:ascii="Verdana" w:hAnsi="Verdana" w:cs="Arial"/>
        </w:rPr>
        <w:t>de vida de la información.</w:t>
      </w:r>
      <w:r w:rsidR="002F17F4">
        <w:rPr>
          <w:rFonts w:ascii="Verdana" w:hAnsi="Verdana" w:cs="Arial"/>
        </w:rPr>
        <w:t xml:space="preserve">  </w:t>
      </w:r>
    </w:p>
    <w:p w14:paraId="533B89FA" w14:textId="4CC101E5" w:rsidR="00DB4012" w:rsidRDefault="00FA2725" w:rsidP="00305F78">
      <w:pPr>
        <w:spacing w:after="0" w:line="240" w:lineRule="auto"/>
        <w:jc w:val="both"/>
        <w:rPr>
          <w:rFonts w:ascii="Verdana" w:hAnsi="Verdana" w:cs="Arial"/>
          <w:b/>
          <w:bCs/>
        </w:rPr>
      </w:pPr>
      <w:r w:rsidRPr="00FA2725">
        <w:rPr>
          <w:rFonts w:ascii="Verdana" w:hAnsi="Verdana" w:cs="Arial"/>
          <w:b/>
          <w:bCs/>
        </w:rPr>
        <w:cr/>
      </w:r>
      <w:r w:rsidR="00BE1F8C" w:rsidRPr="00FA611F">
        <w:rPr>
          <w:rFonts w:ascii="Verdana" w:hAnsi="Verdana" w:cstheme="majorBidi"/>
          <w:b/>
          <w:lang w:val="es-ES_tradnl"/>
        </w:rPr>
        <w:t>5.4. Infraestructura y recursos de los Datos</w:t>
      </w:r>
    </w:p>
    <w:p w14:paraId="26545EF6" w14:textId="77777777" w:rsidR="00BE1F8C" w:rsidRDefault="00BE1F8C" w:rsidP="00027336">
      <w:pPr>
        <w:spacing w:after="0" w:line="240" w:lineRule="auto"/>
        <w:jc w:val="both"/>
        <w:rPr>
          <w:rFonts w:ascii="Verdana" w:hAnsi="Verdana" w:cs="Arial"/>
          <w:b/>
          <w:bCs/>
        </w:rPr>
      </w:pPr>
    </w:p>
    <w:p w14:paraId="3D6B73D9" w14:textId="77777777" w:rsidR="00D87ABB" w:rsidRDefault="00EB1F18" w:rsidP="00027336">
      <w:pPr>
        <w:spacing w:after="0" w:line="240" w:lineRule="auto"/>
        <w:jc w:val="both"/>
        <w:rPr>
          <w:rFonts w:ascii="Verdana" w:hAnsi="Verdana" w:cs="Arial"/>
        </w:rPr>
      </w:pPr>
      <w:r w:rsidRPr="00EB1F18">
        <w:rPr>
          <w:rFonts w:ascii="Verdana" w:hAnsi="Verdana" w:cs="Arial"/>
        </w:rPr>
        <w:t>El Grupo de Arquitectura de Datos se encargará de cumplir con los productos requeridos</w:t>
      </w:r>
      <w:r>
        <w:rPr>
          <w:rFonts w:ascii="Verdana" w:hAnsi="Verdana" w:cs="Arial"/>
        </w:rPr>
        <w:t xml:space="preserve"> </w:t>
      </w:r>
      <w:r w:rsidRPr="00EB1F18">
        <w:rPr>
          <w:rFonts w:ascii="Verdana" w:hAnsi="Verdana" w:cs="Arial"/>
        </w:rPr>
        <w:t>para materializar los lineamientos del Dominio de Arquitectura de Información y Sistemas</w:t>
      </w:r>
      <w:r w:rsidR="00644C26">
        <w:rPr>
          <w:rFonts w:ascii="Verdana" w:hAnsi="Verdana" w:cs="Arial"/>
        </w:rPr>
        <w:t xml:space="preserve"> </w:t>
      </w:r>
      <w:r w:rsidRPr="00EB1F18">
        <w:rPr>
          <w:rFonts w:ascii="Verdana" w:hAnsi="Verdana" w:cs="Arial"/>
        </w:rPr>
        <w:t>de Información, apalancando los recursos de datos mediante el modelo de intención y el</w:t>
      </w:r>
      <w:r w:rsidR="00644C26">
        <w:rPr>
          <w:rFonts w:ascii="Verdana" w:hAnsi="Verdana" w:cs="Arial"/>
        </w:rPr>
        <w:t xml:space="preserve"> </w:t>
      </w:r>
      <w:r w:rsidRPr="00EB1F18">
        <w:rPr>
          <w:rFonts w:ascii="Verdana" w:hAnsi="Verdana" w:cs="Arial"/>
        </w:rPr>
        <w:t>modelo operativo de la entidad.</w:t>
      </w:r>
      <w:r w:rsidR="00D87ABB">
        <w:rPr>
          <w:rFonts w:ascii="Verdana" w:hAnsi="Verdana" w:cs="Arial"/>
        </w:rPr>
        <w:t xml:space="preserve">  </w:t>
      </w:r>
    </w:p>
    <w:p w14:paraId="686B787A" w14:textId="5E4821FF" w:rsidR="00644C26" w:rsidRDefault="00644C26" w:rsidP="00027336">
      <w:pPr>
        <w:spacing w:after="0" w:line="240" w:lineRule="auto"/>
        <w:jc w:val="both"/>
        <w:rPr>
          <w:rFonts w:ascii="Verdana" w:hAnsi="Verdana" w:cs="Arial"/>
          <w:b/>
          <w:bCs/>
        </w:rPr>
      </w:pPr>
    </w:p>
    <w:p w14:paraId="28AAC6A6" w14:textId="7510FE1F" w:rsidR="00644C26" w:rsidRPr="00160746" w:rsidRDefault="00644C26" w:rsidP="00027336">
      <w:pPr>
        <w:pStyle w:val="Ttulo2"/>
        <w:numPr>
          <w:ilvl w:val="0"/>
          <w:numId w:val="0"/>
        </w:numPr>
        <w:spacing w:before="0"/>
        <w:jc w:val="left"/>
        <w:rPr>
          <w:lang w:val="es-ES_tradnl"/>
        </w:rPr>
      </w:pPr>
      <w:bookmarkStart w:id="8" w:name="_Toc212572196"/>
      <w:r w:rsidRPr="00160746">
        <w:rPr>
          <w:lang w:val="es-ES_tradnl"/>
        </w:rPr>
        <w:t xml:space="preserve">5.5. </w:t>
      </w:r>
      <w:r w:rsidR="00F42F40" w:rsidRPr="00160746">
        <w:rPr>
          <w:lang w:val="es-ES_tradnl"/>
        </w:rPr>
        <w:t>Dominio de Arquitectura de Información.</w:t>
      </w:r>
      <w:bookmarkEnd w:id="8"/>
    </w:p>
    <w:p w14:paraId="3A102341" w14:textId="77777777" w:rsidR="00F42F40" w:rsidRPr="00936693" w:rsidRDefault="00F42F40" w:rsidP="00027336">
      <w:pPr>
        <w:spacing w:after="0" w:line="240" w:lineRule="auto"/>
        <w:jc w:val="both"/>
        <w:rPr>
          <w:rFonts w:ascii="Verdana" w:hAnsi="Verdana" w:cs="Arial"/>
          <w:b/>
          <w:bCs/>
          <w:lang w:val="es-ES_tradnl"/>
        </w:rPr>
      </w:pPr>
    </w:p>
    <w:p w14:paraId="7094534A" w14:textId="77777777" w:rsidR="00162A66" w:rsidRPr="00162A66" w:rsidRDefault="00162A66" w:rsidP="00027336">
      <w:pPr>
        <w:spacing w:after="0" w:line="240" w:lineRule="auto"/>
        <w:jc w:val="both"/>
        <w:rPr>
          <w:rFonts w:ascii="Verdana" w:hAnsi="Verdana" w:cs="Arial"/>
        </w:rPr>
      </w:pPr>
      <w:r w:rsidRPr="00162A66">
        <w:rPr>
          <w:rFonts w:ascii="Verdana" w:hAnsi="Verdana" w:cs="Arial"/>
        </w:rPr>
        <w:t>A continuación, se describe la relación entre el Modelo de Gobierno de Datos de la</w:t>
      </w:r>
    </w:p>
    <w:p w14:paraId="66B8F26B" w14:textId="104D2F7F" w:rsidR="00F42F40" w:rsidRDefault="00162A66" w:rsidP="00027336">
      <w:pPr>
        <w:spacing w:after="0" w:line="240" w:lineRule="auto"/>
        <w:jc w:val="both"/>
        <w:rPr>
          <w:rFonts w:ascii="Verdana" w:hAnsi="Verdana" w:cs="Arial"/>
        </w:rPr>
      </w:pPr>
      <w:r w:rsidRPr="00162A66">
        <w:rPr>
          <w:rFonts w:ascii="Verdana" w:hAnsi="Verdana" w:cs="Arial"/>
        </w:rPr>
        <w:t>Superintendencia de Sociedades y el Modelo de Gestión y Gobierno de Tecnologías de la</w:t>
      </w:r>
      <w:r>
        <w:rPr>
          <w:rFonts w:ascii="Verdana" w:hAnsi="Verdana" w:cs="Arial"/>
        </w:rPr>
        <w:t xml:space="preserve"> </w:t>
      </w:r>
      <w:r w:rsidRPr="00162A66">
        <w:rPr>
          <w:rFonts w:ascii="Verdana" w:hAnsi="Verdana" w:cs="Arial"/>
        </w:rPr>
        <w:t>Información (MGGTI), alineado con el Marco de Referencia de Arquitectura Empresarial</w:t>
      </w:r>
      <w:r>
        <w:rPr>
          <w:rFonts w:ascii="Verdana" w:hAnsi="Verdana" w:cs="Arial"/>
        </w:rPr>
        <w:t xml:space="preserve"> </w:t>
      </w:r>
      <w:r w:rsidRPr="00162A66">
        <w:rPr>
          <w:rFonts w:ascii="Verdana" w:hAnsi="Verdana" w:cs="Arial"/>
        </w:rPr>
        <w:t>(MRAE)</w:t>
      </w:r>
      <w:r w:rsidR="00D87ABB">
        <w:rPr>
          <w:rFonts w:ascii="Verdana" w:hAnsi="Verdana" w:cs="Arial"/>
        </w:rPr>
        <w:t>.</w:t>
      </w:r>
    </w:p>
    <w:p w14:paraId="6FCAF0F6" w14:textId="77777777" w:rsidR="005E11CB" w:rsidRPr="00162A66" w:rsidRDefault="005E11CB" w:rsidP="00027336">
      <w:pPr>
        <w:spacing w:after="0" w:line="240" w:lineRule="auto"/>
        <w:jc w:val="both"/>
        <w:rPr>
          <w:rFonts w:ascii="Verdana" w:hAnsi="Verdana" w:cs="Arial"/>
        </w:rPr>
      </w:pPr>
    </w:p>
    <w:p w14:paraId="730B0A2C" w14:textId="4D0150E7" w:rsidR="00644C26" w:rsidRPr="001A0CF6" w:rsidRDefault="005E11CB" w:rsidP="00027336">
      <w:pPr>
        <w:pStyle w:val="Ttulo3"/>
        <w:numPr>
          <w:ilvl w:val="0"/>
          <w:numId w:val="0"/>
        </w:numPr>
        <w:spacing w:before="0"/>
        <w:ind w:left="1080" w:hanging="720"/>
        <w:rPr>
          <w:b/>
          <w:bCs/>
          <w:lang w:val="es-ES_tradnl"/>
        </w:rPr>
      </w:pPr>
      <w:bookmarkStart w:id="9" w:name="_Toc212572197"/>
      <w:r w:rsidRPr="001A0CF6">
        <w:rPr>
          <w:b/>
          <w:bCs/>
          <w:lang w:val="es-ES_tradnl"/>
        </w:rPr>
        <w:t>5.5.1</w:t>
      </w:r>
      <w:r w:rsidR="00D501FB" w:rsidRPr="001A0CF6">
        <w:rPr>
          <w:b/>
          <w:bCs/>
          <w:lang w:val="es-ES_tradnl"/>
        </w:rPr>
        <w:t>.</w:t>
      </w:r>
      <w:r w:rsidRPr="001A0CF6">
        <w:rPr>
          <w:b/>
          <w:bCs/>
          <w:lang w:val="es-ES_tradnl"/>
        </w:rPr>
        <w:t xml:space="preserve"> </w:t>
      </w:r>
      <w:r w:rsidR="00D501FB" w:rsidRPr="001A0CF6">
        <w:rPr>
          <w:b/>
          <w:bCs/>
          <w:lang w:val="es-ES_tradnl"/>
        </w:rPr>
        <w:t>Generalidades.</w:t>
      </w:r>
      <w:bookmarkEnd w:id="9"/>
    </w:p>
    <w:p w14:paraId="27A54992" w14:textId="77777777" w:rsidR="00D501FB" w:rsidRDefault="00D501FB" w:rsidP="00027336">
      <w:pPr>
        <w:spacing w:after="0" w:line="240" w:lineRule="auto"/>
        <w:jc w:val="both"/>
        <w:rPr>
          <w:rFonts w:ascii="Verdana" w:hAnsi="Verdana" w:cs="Arial"/>
          <w:b/>
          <w:bCs/>
        </w:rPr>
      </w:pPr>
    </w:p>
    <w:p w14:paraId="4DD5A9E5" w14:textId="77777777" w:rsidR="003C590F" w:rsidRDefault="00D501FB" w:rsidP="00027336">
      <w:pPr>
        <w:spacing w:after="0" w:line="240" w:lineRule="auto"/>
        <w:jc w:val="both"/>
        <w:rPr>
          <w:rFonts w:ascii="Verdana" w:hAnsi="Verdana" w:cs="Arial"/>
        </w:rPr>
      </w:pPr>
      <w:r w:rsidRPr="005822C1">
        <w:rPr>
          <w:rFonts w:ascii="Verdana" w:hAnsi="Verdana" w:cs="Arial"/>
        </w:rPr>
        <w:t>Con el objetivo de cumplir con el Marco de Arquitectura Empresarial del Estado Colombiano</w:t>
      </w:r>
      <w:r w:rsidR="005822C1">
        <w:rPr>
          <w:rFonts w:ascii="Verdana" w:hAnsi="Verdana" w:cs="Arial"/>
        </w:rPr>
        <w:t xml:space="preserve"> </w:t>
      </w:r>
      <w:r w:rsidRPr="005822C1">
        <w:rPr>
          <w:rFonts w:ascii="Verdana" w:hAnsi="Verdana" w:cs="Arial"/>
        </w:rPr>
        <w:t xml:space="preserve">(MRAE) y el Modelo de Gestión y Gobierno de TI (MGGTI), la Superintendencia, a través de </w:t>
      </w:r>
      <w:r w:rsidR="005822C1" w:rsidRPr="005822C1">
        <w:rPr>
          <w:rFonts w:ascii="Verdana" w:hAnsi="Verdana" w:cs="Arial"/>
        </w:rPr>
        <w:t>su Modelo de Gobierno de Datos, establece una serie de reglas destinadas a garantizar el</w:t>
      </w:r>
      <w:r w:rsidR="005822C1">
        <w:rPr>
          <w:rFonts w:ascii="Verdana" w:hAnsi="Verdana" w:cs="Arial"/>
        </w:rPr>
        <w:t xml:space="preserve"> </w:t>
      </w:r>
      <w:r w:rsidR="005822C1" w:rsidRPr="005822C1">
        <w:rPr>
          <w:rFonts w:ascii="Verdana" w:hAnsi="Verdana" w:cs="Arial"/>
        </w:rPr>
        <w:t>cumplimiento de los lineamientos definidos en este documento. Estas reglas están alineadas</w:t>
      </w:r>
      <w:r w:rsidR="005822C1">
        <w:rPr>
          <w:rFonts w:ascii="Verdana" w:hAnsi="Verdana" w:cs="Arial"/>
        </w:rPr>
        <w:t xml:space="preserve"> </w:t>
      </w:r>
      <w:r w:rsidR="005822C1" w:rsidRPr="005822C1">
        <w:rPr>
          <w:rFonts w:ascii="Verdana" w:hAnsi="Verdana" w:cs="Arial"/>
        </w:rPr>
        <w:t>con los principios arquitectónicos y las metodologías basadas en buenas prácticas de</w:t>
      </w:r>
      <w:r w:rsidR="005822C1">
        <w:rPr>
          <w:rFonts w:ascii="Verdana" w:hAnsi="Verdana" w:cs="Arial"/>
        </w:rPr>
        <w:t xml:space="preserve"> </w:t>
      </w:r>
      <w:r w:rsidR="005822C1" w:rsidRPr="005822C1">
        <w:rPr>
          <w:rFonts w:ascii="Verdana" w:hAnsi="Verdana" w:cs="Arial"/>
        </w:rPr>
        <w:t>gobernanza de datos:</w:t>
      </w:r>
    </w:p>
    <w:p w14:paraId="6D195493" w14:textId="77777777" w:rsidR="003C590F" w:rsidRDefault="003C590F" w:rsidP="00027336">
      <w:pPr>
        <w:spacing w:after="0" w:line="240" w:lineRule="auto"/>
        <w:jc w:val="both"/>
        <w:rPr>
          <w:rFonts w:ascii="Verdana" w:hAnsi="Verdana" w:cs="Arial"/>
        </w:rPr>
      </w:pPr>
    </w:p>
    <w:p w14:paraId="62428207" w14:textId="77777777" w:rsidR="00AD2A8C" w:rsidRDefault="00AD2A8C" w:rsidP="00027336">
      <w:pPr>
        <w:spacing w:after="0" w:line="240" w:lineRule="auto"/>
        <w:jc w:val="center"/>
        <w:rPr>
          <w:rFonts w:ascii="Verdana" w:hAnsi="Verdana" w:cs="Arial"/>
          <w:b/>
          <w:bCs/>
        </w:rPr>
      </w:pPr>
      <w:r>
        <w:rPr>
          <w:noProof/>
        </w:rPr>
        <w:drawing>
          <wp:inline distT="0" distB="0" distL="0" distR="0" wp14:anchorId="368C43B3" wp14:editId="2F981121">
            <wp:extent cx="3925570" cy="3777615"/>
            <wp:effectExtent l="0" t="0" r="0" b="0"/>
            <wp:docPr id="1198315810"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15810" name="Imagen 3" descr="Diagram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5570" cy="3777615"/>
                    </a:xfrm>
                    <a:prstGeom prst="rect">
                      <a:avLst/>
                    </a:prstGeom>
                    <a:noFill/>
                    <a:ln>
                      <a:noFill/>
                    </a:ln>
                  </pic:spPr>
                </pic:pic>
              </a:graphicData>
            </a:graphic>
          </wp:inline>
        </w:drawing>
      </w:r>
    </w:p>
    <w:p w14:paraId="3D24ABA2" w14:textId="65D57BAB" w:rsidR="00D501FB" w:rsidRPr="00936693" w:rsidRDefault="00D81504" w:rsidP="00027336">
      <w:pPr>
        <w:spacing w:after="0" w:line="240" w:lineRule="auto"/>
        <w:jc w:val="center"/>
        <w:rPr>
          <w:rFonts w:ascii="Verdana" w:hAnsi="Verdana" w:cs="Arial"/>
          <w:i/>
          <w:iCs/>
          <w:sz w:val="18"/>
          <w:szCs w:val="18"/>
        </w:rPr>
      </w:pPr>
      <w:r w:rsidRPr="00936693">
        <w:rPr>
          <w:rFonts w:ascii="Verdana" w:hAnsi="Verdana" w:cs="Arial"/>
          <w:i/>
          <w:iCs/>
          <w:sz w:val="18"/>
          <w:szCs w:val="18"/>
        </w:rPr>
        <w:t>Imagen: Modelo de Gestión y Gobierno de TI – MGGTI- fuente tomada del MRAE MinTIC.</w:t>
      </w:r>
      <w:r w:rsidR="005822C1" w:rsidRPr="00936693">
        <w:rPr>
          <w:rFonts w:ascii="Verdana" w:hAnsi="Verdana" w:cs="Arial"/>
          <w:i/>
          <w:iCs/>
          <w:sz w:val="18"/>
          <w:szCs w:val="18"/>
        </w:rPr>
        <w:cr/>
      </w:r>
    </w:p>
    <w:p w14:paraId="0236150B" w14:textId="77777777" w:rsidR="00123FB2" w:rsidRDefault="00123FB2" w:rsidP="00027336">
      <w:pPr>
        <w:spacing w:after="0" w:line="240" w:lineRule="auto"/>
        <w:jc w:val="both"/>
        <w:rPr>
          <w:rFonts w:ascii="Verdana" w:hAnsi="Verdana" w:cs="Arial"/>
          <w:sz w:val="18"/>
          <w:szCs w:val="18"/>
        </w:rPr>
      </w:pPr>
    </w:p>
    <w:p w14:paraId="37BB2B69" w14:textId="77777777" w:rsidR="007C5F93" w:rsidRPr="007C5F93" w:rsidRDefault="007C5F93" w:rsidP="00027336">
      <w:pPr>
        <w:spacing w:after="0" w:line="240" w:lineRule="auto"/>
        <w:jc w:val="both"/>
        <w:rPr>
          <w:rFonts w:ascii="Verdana" w:hAnsi="Verdana" w:cs="Arial"/>
        </w:rPr>
      </w:pPr>
      <w:r w:rsidRPr="007C5F93">
        <w:rPr>
          <w:rFonts w:ascii="Verdana" w:hAnsi="Verdana" w:cs="Arial"/>
        </w:rPr>
        <w:t>Desde que se tiene noción de la gestión de los datos como disciplina, ha existido la</w:t>
      </w:r>
    </w:p>
    <w:p w14:paraId="65494837" w14:textId="07392F97" w:rsidR="00123FB2" w:rsidRDefault="007C5F93" w:rsidP="00027336">
      <w:pPr>
        <w:spacing w:after="0" w:line="240" w:lineRule="auto"/>
        <w:jc w:val="both"/>
        <w:rPr>
          <w:rFonts w:ascii="Verdana" w:hAnsi="Verdana" w:cs="Arial"/>
        </w:rPr>
      </w:pPr>
      <w:r w:rsidRPr="007C5F93">
        <w:rPr>
          <w:rFonts w:ascii="Verdana" w:hAnsi="Verdana" w:cs="Arial"/>
        </w:rPr>
        <w:t>necesidad de definir y diferenciar los conceptos: datos, información, conocimiento y,</w:t>
      </w:r>
      <w:r>
        <w:rPr>
          <w:rFonts w:ascii="Verdana" w:hAnsi="Verdana" w:cs="Arial"/>
        </w:rPr>
        <w:t xml:space="preserve"> </w:t>
      </w:r>
      <w:r w:rsidRPr="007C5F93">
        <w:rPr>
          <w:rFonts w:ascii="Verdana" w:hAnsi="Verdana" w:cs="Arial"/>
        </w:rPr>
        <w:t>posteriormente, sabiduría. El razonamiento más aceptado se describe gráficamente a través</w:t>
      </w:r>
      <w:r>
        <w:rPr>
          <w:rFonts w:ascii="Verdana" w:hAnsi="Verdana" w:cs="Arial"/>
        </w:rPr>
        <w:t xml:space="preserve"> </w:t>
      </w:r>
      <w:r w:rsidRPr="007C5F93">
        <w:rPr>
          <w:rFonts w:ascii="Verdana" w:hAnsi="Verdana" w:cs="Arial"/>
        </w:rPr>
        <w:t>de una pirámide en la que cada nivel corresponde a una definición y entre más arriba de la</w:t>
      </w:r>
      <w:r>
        <w:rPr>
          <w:rFonts w:ascii="Verdana" w:hAnsi="Verdana" w:cs="Arial"/>
        </w:rPr>
        <w:t xml:space="preserve"> </w:t>
      </w:r>
      <w:r w:rsidRPr="007C5F93">
        <w:rPr>
          <w:rFonts w:ascii="Verdana" w:hAnsi="Verdana" w:cs="Arial"/>
        </w:rPr>
        <w:t>pirámide se esté, más valor se genera; la siguiente ilustración describe dicha pirámide:</w:t>
      </w:r>
    </w:p>
    <w:p w14:paraId="284BB61E" w14:textId="77777777" w:rsidR="00BF4DB1" w:rsidRDefault="00BF4DB1" w:rsidP="00027336">
      <w:pPr>
        <w:spacing w:after="0" w:line="240" w:lineRule="auto"/>
        <w:jc w:val="both"/>
        <w:rPr>
          <w:rFonts w:ascii="Verdana" w:hAnsi="Verdana" w:cs="Arial"/>
        </w:rPr>
      </w:pPr>
    </w:p>
    <w:p w14:paraId="52B86BF9" w14:textId="00CA80BA" w:rsidR="00BF4DB1" w:rsidRPr="004A5AC4" w:rsidRDefault="00BF4DB1" w:rsidP="00027336">
      <w:pPr>
        <w:spacing w:after="0" w:line="240" w:lineRule="auto"/>
        <w:jc w:val="center"/>
        <w:rPr>
          <w:rFonts w:ascii="Verdana" w:hAnsi="Verdana" w:cs="Arial"/>
          <w:sz w:val="20"/>
          <w:szCs w:val="20"/>
        </w:rPr>
      </w:pPr>
      <w:r w:rsidRPr="004A5AC4">
        <w:rPr>
          <w:noProof/>
          <w:sz w:val="20"/>
          <w:szCs w:val="20"/>
        </w:rPr>
        <w:drawing>
          <wp:inline distT="0" distB="0" distL="0" distR="0" wp14:anchorId="34F00BFD" wp14:editId="6B038321">
            <wp:extent cx="5218430" cy="2364740"/>
            <wp:effectExtent l="0" t="0" r="1270" b="0"/>
            <wp:docPr id="1363649872" name="Imagen 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o&#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8430" cy="2364740"/>
                    </a:xfrm>
                    <a:prstGeom prst="rect">
                      <a:avLst/>
                    </a:prstGeom>
                    <a:noFill/>
                    <a:ln>
                      <a:noFill/>
                    </a:ln>
                  </pic:spPr>
                </pic:pic>
              </a:graphicData>
            </a:graphic>
          </wp:inline>
        </w:drawing>
      </w:r>
    </w:p>
    <w:p w14:paraId="1FA37372" w14:textId="49F64B47" w:rsidR="00BF4DB1" w:rsidRPr="00936693" w:rsidRDefault="00BF4DB1" w:rsidP="00027336">
      <w:pPr>
        <w:spacing w:after="0" w:line="240" w:lineRule="auto"/>
        <w:jc w:val="center"/>
        <w:rPr>
          <w:rFonts w:ascii="Verdana" w:hAnsi="Verdana" w:cs="Arial"/>
          <w:sz w:val="18"/>
          <w:szCs w:val="18"/>
        </w:rPr>
      </w:pPr>
      <w:r w:rsidRPr="00936693">
        <w:rPr>
          <w:rFonts w:ascii="Verdana" w:hAnsi="Verdana" w:cs="Arial"/>
          <w:i/>
          <w:iCs/>
          <w:sz w:val="18"/>
          <w:szCs w:val="18"/>
          <w:u w:val="single"/>
        </w:rPr>
        <w:t>Fuente de información tomada de: MGGTI.G.GI - Dominio de Información</w:t>
      </w:r>
    </w:p>
    <w:p w14:paraId="3A332873" w14:textId="77777777" w:rsidR="00BF4DB1" w:rsidRDefault="00BF4DB1" w:rsidP="00027336">
      <w:pPr>
        <w:spacing w:after="0" w:line="240" w:lineRule="auto"/>
        <w:jc w:val="both"/>
        <w:rPr>
          <w:rFonts w:ascii="Verdana" w:hAnsi="Verdana" w:cs="Arial"/>
        </w:rPr>
      </w:pPr>
    </w:p>
    <w:p w14:paraId="6A4EE836" w14:textId="32149BA8" w:rsidR="005A12F1" w:rsidRPr="009243CE" w:rsidRDefault="005A12F1" w:rsidP="00027336">
      <w:pPr>
        <w:pStyle w:val="Ttulo4"/>
        <w:spacing w:before="0" w:line="240" w:lineRule="auto"/>
        <w:rPr>
          <w:rFonts w:ascii="Verdana" w:hAnsi="Verdana"/>
        </w:rPr>
      </w:pPr>
      <w:r w:rsidRPr="009243CE">
        <w:rPr>
          <w:rFonts w:ascii="Verdana" w:hAnsi="Verdana"/>
          <w:lang w:val="es-ES_tradnl"/>
        </w:rPr>
        <w:t>5.5.1.</w:t>
      </w:r>
      <w:r w:rsidR="00E720F4" w:rsidRPr="009243CE">
        <w:rPr>
          <w:rFonts w:ascii="Verdana" w:hAnsi="Verdana"/>
          <w:lang w:val="es-ES_tradnl"/>
        </w:rPr>
        <w:t>1.</w:t>
      </w:r>
      <w:r w:rsidRPr="009243CE">
        <w:rPr>
          <w:rFonts w:ascii="Verdana" w:hAnsi="Verdana"/>
          <w:lang w:val="es-ES_tradnl"/>
        </w:rPr>
        <w:t xml:space="preserve"> </w:t>
      </w:r>
      <w:r w:rsidR="00E720F4" w:rsidRPr="009243CE">
        <w:rPr>
          <w:rFonts w:ascii="Verdana" w:hAnsi="Verdana"/>
        </w:rPr>
        <w:t>Necesidades Institucionales</w:t>
      </w:r>
      <w:r w:rsidRPr="009243CE">
        <w:rPr>
          <w:rFonts w:ascii="Verdana" w:hAnsi="Verdana"/>
        </w:rPr>
        <w:t>.</w:t>
      </w:r>
    </w:p>
    <w:p w14:paraId="28D11C74" w14:textId="77777777" w:rsidR="00E720F4" w:rsidRDefault="00E720F4" w:rsidP="00027336">
      <w:pPr>
        <w:spacing w:after="0" w:line="240" w:lineRule="auto"/>
        <w:jc w:val="both"/>
        <w:rPr>
          <w:rFonts w:ascii="Verdana" w:hAnsi="Verdana" w:cs="Arial"/>
          <w:b/>
          <w:bCs/>
        </w:rPr>
      </w:pPr>
    </w:p>
    <w:p w14:paraId="6903737E" w14:textId="77777777" w:rsidR="00E720F4" w:rsidRPr="00E720F4" w:rsidRDefault="00E720F4" w:rsidP="00027336">
      <w:pPr>
        <w:spacing w:after="0" w:line="240" w:lineRule="auto"/>
        <w:jc w:val="both"/>
        <w:rPr>
          <w:rFonts w:ascii="Verdana" w:hAnsi="Verdana" w:cs="Arial"/>
        </w:rPr>
      </w:pPr>
      <w:r w:rsidRPr="00E720F4">
        <w:rPr>
          <w:rFonts w:ascii="Verdana" w:hAnsi="Verdana" w:cs="Arial"/>
        </w:rPr>
        <w:t>El Grupo de Arquitectura de Datos debe realizar el levantamiento de necesidades y</w:t>
      </w:r>
    </w:p>
    <w:p w14:paraId="3E899661" w14:textId="360E30AA" w:rsidR="00E720F4" w:rsidRPr="00E720F4" w:rsidRDefault="00E720F4" w:rsidP="00027336">
      <w:pPr>
        <w:spacing w:after="0" w:line="240" w:lineRule="auto"/>
        <w:jc w:val="both"/>
        <w:rPr>
          <w:rFonts w:ascii="Verdana" w:hAnsi="Verdana" w:cs="Arial"/>
        </w:rPr>
      </w:pPr>
      <w:r w:rsidRPr="00E720F4">
        <w:rPr>
          <w:rFonts w:ascii="Verdana" w:hAnsi="Verdana" w:cs="Arial"/>
        </w:rPr>
        <w:t>oportunidades institucionales, el cual permitirá la construcción de requerimientos misionales</w:t>
      </w:r>
      <w:r>
        <w:rPr>
          <w:rFonts w:ascii="Verdana" w:hAnsi="Verdana" w:cs="Arial"/>
        </w:rPr>
        <w:t xml:space="preserve"> </w:t>
      </w:r>
      <w:r w:rsidRPr="00E720F4">
        <w:rPr>
          <w:rFonts w:ascii="Verdana" w:hAnsi="Verdana" w:cs="Arial"/>
        </w:rPr>
        <w:t>e institucionales para la transformación organizacional, digital y optimización de recursos</w:t>
      </w:r>
      <w:r>
        <w:rPr>
          <w:rFonts w:ascii="Verdana" w:hAnsi="Verdana" w:cs="Arial"/>
        </w:rPr>
        <w:t xml:space="preserve"> </w:t>
      </w:r>
      <w:r w:rsidRPr="00E720F4">
        <w:rPr>
          <w:rFonts w:ascii="Verdana" w:hAnsi="Verdana" w:cs="Arial"/>
        </w:rPr>
        <w:t>que, convergerán en la orientación e implementación de datos e información de calidad y</w:t>
      </w:r>
      <w:r>
        <w:rPr>
          <w:rFonts w:ascii="Verdana" w:hAnsi="Verdana" w:cs="Arial"/>
        </w:rPr>
        <w:t xml:space="preserve"> </w:t>
      </w:r>
      <w:r w:rsidRPr="00E720F4">
        <w:rPr>
          <w:rFonts w:ascii="Verdana" w:hAnsi="Verdana" w:cs="Arial"/>
        </w:rPr>
        <w:t>adecuada gestión.</w:t>
      </w:r>
    </w:p>
    <w:p w14:paraId="4B7D62D0" w14:textId="77777777" w:rsidR="00643438" w:rsidRDefault="00643438" w:rsidP="00027336">
      <w:pPr>
        <w:spacing w:after="0" w:line="240" w:lineRule="auto"/>
        <w:jc w:val="center"/>
        <w:rPr>
          <w:rFonts w:ascii="Verdana" w:hAnsi="Verdana" w:cs="Arial"/>
          <w:lang w:val="es-ES_tradnl"/>
        </w:rPr>
      </w:pPr>
      <w:r>
        <w:rPr>
          <w:noProof/>
        </w:rPr>
        <w:drawing>
          <wp:inline distT="0" distB="0" distL="0" distR="0" wp14:anchorId="7B9A100F" wp14:editId="0869E838">
            <wp:extent cx="4522229" cy="2695681"/>
            <wp:effectExtent l="0" t="0" r="0" b="0"/>
            <wp:docPr id="2948545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2997" cy="2696139"/>
                    </a:xfrm>
                    <a:prstGeom prst="rect">
                      <a:avLst/>
                    </a:prstGeom>
                    <a:noFill/>
                    <a:ln>
                      <a:noFill/>
                    </a:ln>
                  </pic:spPr>
                </pic:pic>
              </a:graphicData>
            </a:graphic>
          </wp:inline>
        </w:drawing>
      </w:r>
    </w:p>
    <w:p w14:paraId="541FB1F2" w14:textId="416C07DD" w:rsidR="00010F77" w:rsidRDefault="00643438" w:rsidP="00027336">
      <w:pPr>
        <w:spacing w:after="0" w:line="240" w:lineRule="auto"/>
        <w:jc w:val="center"/>
        <w:rPr>
          <w:rFonts w:ascii="Verdana" w:hAnsi="Verdana" w:cs="Arial"/>
          <w:sz w:val="18"/>
          <w:szCs w:val="18"/>
          <w:lang w:val="es-ES_tradnl"/>
        </w:rPr>
      </w:pPr>
      <w:r w:rsidRPr="00643438">
        <w:rPr>
          <w:rFonts w:ascii="Verdana" w:hAnsi="Verdana" w:cs="Arial"/>
          <w:sz w:val="18"/>
          <w:szCs w:val="18"/>
        </w:rPr>
        <w:t>Fuente de información tomada de: MGGTI.G.GI - Guía de Dominio de Gestión de Información</w:t>
      </w:r>
      <w:r w:rsidR="00955A49" w:rsidRPr="00643438">
        <w:rPr>
          <w:rFonts w:ascii="Verdana" w:hAnsi="Verdana" w:cs="Arial"/>
          <w:sz w:val="18"/>
          <w:szCs w:val="18"/>
          <w:lang w:val="es-ES_tradnl"/>
        </w:rPr>
        <w:cr/>
      </w:r>
    </w:p>
    <w:p w14:paraId="50AA06E8" w14:textId="1B4BCAED" w:rsidR="00B22C7F" w:rsidRPr="000152A0" w:rsidRDefault="00B22C7F" w:rsidP="00027336">
      <w:pPr>
        <w:pStyle w:val="Ttulo4"/>
        <w:spacing w:before="0" w:line="240" w:lineRule="auto"/>
        <w:rPr>
          <w:rFonts w:ascii="Verdana" w:hAnsi="Verdana"/>
          <w:lang w:val="es-ES_tradnl"/>
        </w:rPr>
      </w:pPr>
      <w:r w:rsidRPr="000152A0">
        <w:rPr>
          <w:rFonts w:ascii="Verdana" w:hAnsi="Verdana"/>
          <w:lang w:val="es-ES_tradnl"/>
        </w:rPr>
        <w:t>5.5.1.2. Requerimientos.</w:t>
      </w:r>
    </w:p>
    <w:p w14:paraId="4D906F0D" w14:textId="77777777" w:rsidR="00B22C7F" w:rsidRPr="00434DBB" w:rsidRDefault="00B22C7F" w:rsidP="00027336">
      <w:pPr>
        <w:spacing w:after="0" w:line="240" w:lineRule="auto"/>
        <w:jc w:val="both"/>
        <w:rPr>
          <w:rFonts w:ascii="Verdana" w:hAnsi="Verdana" w:cs="Arial"/>
          <w:b/>
          <w:bCs/>
          <w:sz w:val="12"/>
          <w:szCs w:val="12"/>
        </w:rPr>
      </w:pPr>
    </w:p>
    <w:p w14:paraId="7EE32691" w14:textId="65F6D5D9" w:rsidR="00214927" w:rsidRPr="00277365" w:rsidRDefault="00214927" w:rsidP="00027336">
      <w:pPr>
        <w:spacing w:after="0" w:line="240" w:lineRule="auto"/>
        <w:jc w:val="both"/>
        <w:rPr>
          <w:rFonts w:ascii="Verdana" w:hAnsi="Verdana" w:cs="Arial"/>
        </w:rPr>
      </w:pPr>
      <w:r w:rsidRPr="00277365">
        <w:rPr>
          <w:rFonts w:ascii="Verdana" w:hAnsi="Verdana" w:cs="Arial"/>
        </w:rPr>
        <w:t>Los requerimientos recolectados por medio de la herramienta que el Grupo de Arquitectura de Datos designe, será un portador importante para el entendimiento de la necesidad del área, dependencia y/o usuario final. Así mismo, se debe instaurar una metodología que acompañe la recolección de requerimientos para esclarecer su entendimiento y lógica de necesidad.</w:t>
      </w:r>
    </w:p>
    <w:p w14:paraId="2AF255D3" w14:textId="77777777" w:rsidR="00277365" w:rsidRPr="00434DBB" w:rsidRDefault="00277365" w:rsidP="00027336">
      <w:pPr>
        <w:spacing w:after="0" w:line="240" w:lineRule="auto"/>
        <w:jc w:val="both"/>
        <w:rPr>
          <w:rFonts w:ascii="Verdana" w:hAnsi="Verdana" w:cs="Arial"/>
          <w:sz w:val="14"/>
          <w:szCs w:val="14"/>
        </w:rPr>
      </w:pPr>
    </w:p>
    <w:p w14:paraId="79FF762C" w14:textId="190C23A9" w:rsidR="00B22C7F" w:rsidRDefault="00214927" w:rsidP="00027336">
      <w:pPr>
        <w:spacing w:after="0" w:line="240" w:lineRule="auto"/>
        <w:jc w:val="both"/>
        <w:rPr>
          <w:rFonts w:ascii="Verdana" w:hAnsi="Verdana" w:cs="Arial"/>
        </w:rPr>
      </w:pPr>
      <w:r w:rsidRPr="00277365">
        <w:rPr>
          <w:rFonts w:ascii="Verdana" w:hAnsi="Verdana" w:cs="Arial"/>
        </w:rPr>
        <w:t>En este caso los requerimientos institucionales que se estructuren de conformidad a la</w:t>
      </w:r>
      <w:r w:rsidR="00277365" w:rsidRPr="00277365">
        <w:rPr>
          <w:rFonts w:ascii="Verdana" w:hAnsi="Verdana" w:cs="Arial"/>
        </w:rPr>
        <w:t xml:space="preserve"> </w:t>
      </w:r>
      <w:r w:rsidRPr="00277365">
        <w:rPr>
          <w:rFonts w:ascii="Verdana" w:hAnsi="Verdana" w:cs="Arial"/>
        </w:rPr>
        <w:t>necesidad del Grupo de Arquitectura de Datos o quien haga sus veces, debe evaluarlos</w:t>
      </w:r>
      <w:r w:rsidR="00277365" w:rsidRPr="00277365">
        <w:rPr>
          <w:rFonts w:ascii="Verdana" w:hAnsi="Verdana" w:cs="Arial"/>
        </w:rPr>
        <w:t xml:space="preserve"> </w:t>
      </w:r>
      <w:r w:rsidRPr="00277365">
        <w:rPr>
          <w:rFonts w:ascii="Verdana" w:hAnsi="Verdana" w:cs="Arial"/>
        </w:rPr>
        <w:t>desde el punto de vista del técnico y estratégico, respetando el ciclo de vida del dominio de</w:t>
      </w:r>
      <w:r w:rsidR="00277365" w:rsidRPr="00277365">
        <w:rPr>
          <w:rFonts w:ascii="Verdana" w:hAnsi="Verdana" w:cs="Arial"/>
        </w:rPr>
        <w:t xml:space="preserve"> </w:t>
      </w:r>
      <w:r w:rsidRPr="00277365">
        <w:rPr>
          <w:rFonts w:ascii="Verdana" w:hAnsi="Verdana" w:cs="Arial"/>
        </w:rPr>
        <w:t xml:space="preserve">información de la </w:t>
      </w:r>
      <w:r w:rsidRPr="00434DBB">
        <w:rPr>
          <w:rFonts w:ascii="Verdana" w:hAnsi="Verdana" w:cs="Arial"/>
          <w:u w:val="single"/>
        </w:rPr>
        <w:t>Ilustración 3. Ubicación de la Guía de Gestión de Información en el</w:t>
      </w:r>
      <w:r w:rsidR="00277365" w:rsidRPr="00434DBB">
        <w:rPr>
          <w:rFonts w:ascii="Verdana" w:hAnsi="Verdana" w:cs="Arial"/>
          <w:u w:val="single"/>
        </w:rPr>
        <w:t xml:space="preserve"> </w:t>
      </w:r>
      <w:r w:rsidRPr="00434DBB">
        <w:rPr>
          <w:rFonts w:ascii="Verdana" w:hAnsi="Verdana" w:cs="Arial"/>
          <w:u w:val="single"/>
        </w:rPr>
        <w:t>contexto del Modelo de Gestión y Gobierno de TI</w:t>
      </w:r>
      <w:r w:rsidR="00277365" w:rsidRPr="00434DBB">
        <w:rPr>
          <w:rFonts w:ascii="Verdana" w:hAnsi="Verdana" w:cs="Arial"/>
        </w:rPr>
        <w:t>.</w:t>
      </w:r>
    </w:p>
    <w:p w14:paraId="0D2936B3" w14:textId="77777777" w:rsidR="00D87ABB" w:rsidRPr="00277365" w:rsidRDefault="00D87ABB" w:rsidP="00027336">
      <w:pPr>
        <w:spacing w:after="0" w:line="240" w:lineRule="auto"/>
        <w:jc w:val="both"/>
        <w:rPr>
          <w:rFonts w:ascii="Verdana" w:hAnsi="Verdana" w:cs="Arial"/>
        </w:rPr>
      </w:pPr>
    </w:p>
    <w:p w14:paraId="3106A9E2" w14:textId="77777777" w:rsidR="00944D0C" w:rsidRPr="00434DBB" w:rsidRDefault="00944D0C" w:rsidP="00027336">
      <w:pPr>
        <w:pStyle w:val="Ttulo1"/>
        <w:numPr>
          <w:ilvl w:val="0"/>
          <w:numId w:val="0"/>
        </w:numPr>
        <w:rPr>
          <w:sz w:val="12"/>
          <w:szCs w:val="12"/>
        </w:rPr>
      </w:pPr>
    </w:p>
    <w:p w14:paraId="67E1715A" w14:textId="518AE621" w:rsidR="00B07E01" w:rsidRPr="001A0CF6" w:rsidRDefault="00B07E01" w:rsidP="00027336">
      <w:pPr>
        <w:pStyle w:val="Ttulo3"/>
        <w:numPr>
          <w:ilvl w:val="0"/>
          <w:numId w:val="0"/>
        </w:numPr>
        <w:spacing w:before="0"/>
        <w:ind w:left="1080" w:hanging="720"/>
        <w:rPr>
          <w:b/>
          <w:bCs/>
          <w:lang w:val="es-ES_tradnl"/>
        </w:rPr>
      </w:pPr>
      <w:bookmarkStart w:id="10" w:name="_Toc212572198"/>
      <w:bookmarkStart w:id="11" w:name="_Hlk212569187"/>
      <w:r w:rsidRPr="001A0CF6">
        <w:rPr>
          <w:b/>
          <w:bCs/>
          <w:lang w:val="es-ES_tradnl"/>
        </w:rPr>
        <w:t xml:space="preserve">5.5.2. </w:t>
      </w:r>
      <w:r w:rsidR="00424F2B" w:rsidRPr="001A0CF6">
        <w:rPr>
          <w:b/>
          <w:bCs/>
          <w:lang w:val="es-ES_tradnl"/>
        </w:rPr>
        <w:t>Arquitectura de Referencia</w:t>
      </w:r>
      <w:bookmarkEnd w:id="10"/>
    </w:p>
    <w:bookmarkEnd w:id="11"/>
    <w:p w14:paraId="5A5DE046" w14:textId="77777777" w:rsidR="00424F2B" w:rsidRDefault="00424F2B" w:rsidP="00027336">
      <w:pPr>
        <w:spacing w:after="0" w:line="240" w:lineRule="auto"/>
        <w:jc w:val="both"/>
        <w:rPr>
          <w:rFonts w:ascii="Verdana" w:hAnsi="Verdana" w:cs="Arial"/>
          <w:b/>
          <w:bCs/>
          <w:sz w:val="12"/>
          <w:szCs w:val="12"/>
        </w:rPr>
      </w:pPr>
    </w:p>
    <w:p w14:paraId="60C78F7C" w14:textId="77777777" w:rsidR="00D87ABB" w:rsidRPr="00434DBB" w:rsidRDefault="00D87ABB" w:rsidP="00027336">
      <w:pPr>
        <w:spacing w:after="0" w:line="240" w:lineRule="auto"/>
        <w:jc w:val="both"/>
        <w:rPr>
          <w:rFonts w:ascii="Verdana" w:hAnsi="Verdana" w:cs="Arial"/>
          <w:b/>
          <w:bCs/>
          <w:sz w:val="12"/>
          <w:szCs w:val="12"/>
        </w:rPr>
      </w:pPr>
    </w:p>
    <w:p w14:paraId="4C1A9D88" w14:textId="7F65C4CC" w:rsidR="00424F2B" w:rsidRDefault="00424F2B" w:rsidP="00027336">
      <w:pPr>
        <w:spacing w:after="0" w:line="240" w:lineRule="auto"/>
        <w:jc w:val="both"/>
        <w:rPr>
          <w:rFonts w:ascii="Verdana" w:hAnsi="Verdana" w:cs="Arial"/>
        </w:rPr>
      </w:pPr>
      <w:r w:rsidRPr="009443ED">
        <w:rPr>
          <w:rFonts w:ascii="Verdana" w:hAnsi="Verdana" w:cs="Arial"/>
        </w:rPr>
        <w:t xml:space="preserve">La Superintendencia de Sociedades en función a las buenas prácticas y de acuerdo con la metodología adoptada en el marco del DAMA-DMBOK2, así como las normas ISO en función </w:t>
      </w:r>
      <w:r w:rsidR="009443ED" w:rsidRPr="009443ED">
        <w:rPr>
          <w:rFonts w:ascii="Verdana" w:hAnsi="Verdana" w:cs="Arial"/>
        </w:rPr>
        <w:t>al ciclo de vida del dato, opta por la implementación de una arquitectura de información y datos de referencia, la cual aporta de manera estratégica al desarrollo de las actividades de la Entidad.</w:t>
      </w:r>
    </w:p>
    <w:p w14:paraId="75F0531C" w14:textId="77777777" w:rsidR="009443ED" w:rsidRDefault="009443ED" w:rsidP="00027336">
      <w:pPr>
        <w:spacing w:after="0" w:line="240" w:lineRule="auto"/>
        <w:jc w:val="both"/>
        <w:rPr>
          <w:rFonts w:ascii="Verdana" w:hAnsi="Verdana" w:cs="Arial"/>
        </w:rPr>
      </w:pPr>
    </w:p>
    <w:p w14:paraId="73A47E20" w14:textId="42F443AC" w:rsidR="009443ED" w:rsidRDefault="009443ED" w:rsidP="00027336">
      <w:pPr>
        <w:spacing w:after="0" w:line="240" w:lineRule="auto"/>
        <w:jc w:val="center"/>
        <w:rPr>
          <w:rFonts w:ascii="Verdana" w:hAnsi="Verdana" w:cs="Arial"/>
        </w:rPr>
      </w:pPr>
      <w:r>
        <w:rPr>
          <w:noProof/>
        </w:rPr>
        <w:drawing>
          <wp:inline distT="0" distB="0" distL="0" distR="0" wp14:anchorId="61417C87" wp14:editId="310E9AED">
            <wp:extent cx="4901228" cy="3854445"/>
            <wp:effectExtent l="0" t="0" r="0" b="0"/>
            <wp:docPr id="49166374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359" cy="3860053"/>
                    </a:xfrm>
                    <a:prstGeom prst="rect">
                      <a:avLst/>
                    </a:prstGeom>
                    <a:noFill/>
                    <a:ln>
                      <a:noFill/>
                    </a:ln>
                  </pic:spPr>
                </pic:pic>
              </a:graphicData>
            </a:graphic>
          </wp:inline>
        </w:drawing>
      </w:r>
    </w:p>
    <w:p w14:paraId="4063E304" w14:textId="1F1FCC53" w:rsidR="009443ED" w:rsidRDefault="00CC795F" w:rsidP="00027336">
      <w:pPr>
        <w:spacing w:after="0" w:line="240" w:lineRule="auto"/>
        <w:jc w:val="center"/>
        <w:rPr>
          <w:rFonts w:ascii="Verdana" w:hAnsi="Verdana" w:cs="Arial"/>
          <w:sz w:val="18"/>
          <w:szCs w:val="18"/>
        </w:rPr>
      </w:pPr>
      <w:r w:rsidRPr="009A5947">
        <w:rPr>
          <w:rFonts w:ascii="Verdana" w:hAnsi="Verdana" w:cs="Arial"/>
          <w:sz w:val="18"/>
          <w:szCs w:val="18"/>
        </w:rPr>
        <w:t>Imagen: Diseño propio de la entidad, Arquitectura de Referencia.</w:t>
      </w:r>
    </w:p>
    <w:p w14:paraId="14738ACC" w14:textId="77777777" w:rsidR="009A5947" w:rsidRDefault="009A5947" w:rsidP="00027336">
      <w:pPr>
        <w:spacing w:after="0" w:line="240" w:lineRule="auto"/>
        <w:jc w:val="center"/>
        <w:rPr>
          <w:rFonts w:ascii="Verdana" w:hAnsi="Verdana" w:cs="Arial"/>
          <w:sz w:val="18"/>
          <w:szCs w:val="18"/>
        </w:rPr>
      </w:pPr>
    </w:p>
    <w:p w14:paraId="1234CD7D" w14:textId="77777777" w:rsidR="009A5947" w:rsidRDefault="009A5947" w:rsidP="00027336">
      <w:pPr>
        <w:spacing w:after="0" w:line="240" w:lineRule="auto"/>
        <w:jc w:val="center"/>
        <w:rPr>
          <w:rFonts w:ascii="Verdana" w:hAnsi="Verdana" w:cs="Arial"/>
          <w:sz w:val="18"/>
          <w:szCs w:val="18"/>
        </w:rPr>
      </w:pPr>
    </w:p>
    <w:p w14:paraId="0978A155" w14:textId="77777777" w:rsidR="009A5947" w:rsidRPr="009A5947" w:rsidRDefault="009A5947" w:rsidP="00027336">
      <w:pPr>
        <w:spacing w:after="0" w:line="240" w:lineRule="auto"/>
        <w:jc w:val="center"/>
        <w:rPr>
          <w:rFonts w:ascii="Verdana" w:hAnsi="Verdana" w:cs="Arial"/>
          <w:sz w:val="18"/>
          <w:szCs w:val="18"/>
        </w:rPr>
      </w:pPr>
    </w:p>
    <w:p w14:paraId="2D2FB100" w14:textId="3DF6B4E4" w:rsidR="00E167E7" w:rsidRPr="00D919CC" w:rsidRDefault="002B4180" w:rsidP="00027336">
      <w:pPr>
        <w:pStyle w:val="Ttulo3"/>
        <w:numPr>
          <w:ilvl w:val="0"/>
          <w:numId w:val="0"/>
        </w:numPr>
        <w:spacing w:before="0"/>
        <w:ind w:left="1080" w:hanging="720"/>
        <w:rPr>
          <w:b/>
          <w:bCs/>
          <w:lang w:val="es-ES_tradnl"/>
        </w:rPr>
      </w:pPr>
      <w:bookmarkStart w:id="12" w:name="_Toc212572199"/>
      <w:r w:rsidRPr="00D919CC">
        <w:rPr>
          <w:b/>
          <w:bCs/>
          <w:lang w:val="es-ES_tradnl"/>
        </w:rPr>
        <w:t>5.5.3. Metadatos</w:t>
      </w:r>
      <w:bookmarkEnd w:id="12"/>
      <w:r w:rsidRPr="00D919CC">
        <w:rPr>
          <w:b/>
          <w:bCs/>
          <w:lang w:val="es-ES_tradnl"/>
        </w:rPr>
        <w:t> </w:t>
      </w:r>
    </w:p>
    <w:p w14:paraId="1E768BD6" w14:textId="77777777" w:rsidR="002B4180" w:rsidRDefault="002B4180" w:rsidP="00027336">
      <w:pPr>
        <w:spacing w:after="0" w:line="240" w:lineRule="auto"/>
        <w:jc w:val="both"/>
        <w:rPr>
          <w:rFonts w:ascii="Verdana" w:hAnsi="Verdana" w:cs="Arial"/>
          <w:b/>
          <w:bCs/>
        </w:rPr>
      </w:pPr>
    </w:p>
    <w:p w14:paraId="51DB6D94" w14:textId="77777777" w:rsidR="0041764F" w:rsidRDefault="007A0110" w:rsidP="00027336">
      <w:pPr>
        <w:spacing w:after="0" w:line="240" w:lineRule="auto"/>
        <w:jc w:val="both"/>
        <w:rPr>
          <w:rFonts w:ascii="Verdana" w:hAnsi="Verdana"/>
          <w:lang w:val="es-ES" w:eastAsia="es-ES"/>
        </w:rPr>
      </w:pPr>
      <w:r w:rsidRPr="0039442F">
        <w:rPr>
          <w:rFonts w:ascii="Verdana" w:hAnsi="Verdana"/>
          <w:lang w:val="es-ES" w:eastAsia="es-ES"/>
        </w:rPr>
        <w:t xml:space="preserve">De acuerdo con el DAMA-DMBOK2, la gestión de metadatos involucra un amplio rango de información que incluye los procesos técnicos y de negocio, reglas de datos y restricciones, y las estructuras de datos lógicas y físicas, esto implica la autodescripción misma de los activos, datos, elementos de los datos, modelos de los datos, bases de datos y los conceptos que los datos representan como procesos de negocio, aplicaciones, software, código, tecnología, infraestructura y las relaciones representativas entre todos estos elementos.  </w:t>
      </w:r>
    </w:p>
    <w:p w14:paraId="459EFAA0" w14:textId="3646B6B1" w:rsidR="002B4180" w:rsidRPr="0039442F" w:rsidRDefault="007A0110" w:rsidP="00027336">
      <w:pPr>
        <w:spacing w:after="0" w:line="240" w:lineRule="auto"/>
        <w:jc w:val="both"/>
        <w:rPr>
          <w:rFonts w:ascii="Verdana" w:hAnsi="Verdana"/>
          <w:lang w:val="es-ES" w:eastAsia="es-ES"/>
        </w:rPr>
      </w:pPr>
      <w:r w:rsidRPr="0039442F">
        <w:rPr>
          <w:rFonts w:ascii="Verdana" w:hAnsi="Verdana"/>
          <w:lang w:val="es-ES" w:eastAsia="es-ES"/>
        </w:rPr>
        <w:t xml:space="preserve"> </w:t>
      </w:r>
    </w:p>
    <w:p w14:paraId="0F88C599" w14:textId="77777777" w:rsidR="007A0110" w:rsidRDefault="007A0110" w:rsidP="00027336">
      <w:pPr>
        <w:spacing w:after="0" w:line="240" w:lineRule="auto"/>
        <w:jc w:val="both"/>
        <w:rPr>
          <w:rFonts w:ascii="Verdana" w:eastAsia="Times New Roman" w:hAnsi="Verdana" w:cs="Arial"/>
          <w:bCs/>
          <w:lang w:eastAsia="es-ES"/>
        </w:rPr>
      </w:pPr>
      <w:r w:rsidRPr="007A0110">
        <w:rPr>
          <w:rFonts w:ascii="Verdana" w:eastAsia="Times New Roman" w:hAnsi="Verdana" w:cs="Arial"/>
          <w:bCs/>
          <w:lang w:eastAsia="es-ES"/>
        </w:rPr>
        <w:t xml:space="preserve">La utilidad clave de gestionar los metadatos es que permite el entendimiento de los datos, sus sistemas y sus flujos, habilita las evaluaciones de calidad y es integral para la gestión de las bases de datos y aplicaciones, por tal razón la Superintendencia de Sociedades pone en práctica conceptos claves para el estándar de metadatos definidos por el DAMA-DMBOK2, donde se implementan procesos y actividades que involucran gestión sobre sus metadatos que incluyen temas como:  </w:t>
      </w:r>
    </w:p>
    <w:p w14:paraId="7155F064" w14:textId="77777777" w:rsidR="003A09AF" w:rsidRPr="007A0110" w:rsidRDefault="003A09AF" w:rsidP="00027336">
      <w:pPr>
        <w:spacing w:after="0" w:line="240" w:lineRule="auto"/>
        <w:jc w:val="both"/>
        <w:rPr>
          <w:rFonts w:ascii="Verdana" w:eastAsia="Times New Roman" w:hAnsi="Verdana" w:cs="Arial"/>
          <w:bCs/>
          <w:lang w:eastAsia="es-ES"/>
        </w:rPr>
      </w:pPr>
    </w:p>
    <w:p w14:paraId="045FFEE0" w14:textId="34E72214" w:rsidR="007A0110" w:rsidRDefault="007A0110" w:rsidP="00027336">
      <w:pPr>
        <w:spacing w:after="0" w:line="240" w:lineRule="auto"/>
        <w:jc w:val="both"/>
        <w:rPr>
          <w:rFonts w:ascii="Verdana" w:eastAsia="Times New Roman" w:hAnsi="Verdana" w:cs="Arial"/>
          <w:bCs/>
          <w:lang w:eastAsia="es-ES"/>
        </w:rPr>
      </w:pPr>
      <w:r w:rsidRPr="002B1D2E">
        <w:rPr>
          <w:rFonts w:ascii="Verdana" w:eastAsia="Times New Roman" w:hAnsi="Verdana" w:cs="Arial"/>
          <w:b/>
          <w:lang w:eastAsia="es-ES"/>
        </w:rPr>
        <w:t>Registrar los metadatos</w:t>
      </w:r>
      <w:r w:rsidRPr="007A0110">
        <w:rPr>
          <w:rFonts w:ascii="Verdana" w:eastAsia="Times New Roman" w:hAnsi="Verdana" w:cs="Arial"/>
          <w:bCs/>
          <w:lang w:eastAsia="es-ES"/>
        </w:rPr>
        <w:t xml:space="preserve">. Documentar descripciones sobre los metadatos teniendo en cuenta el formato definido en la herramienta de gestión de metadatos para la documentación, estas descripciones son requeridas de tal forma que permiten intercambios de datos entre los diferentes sistemas. </w:t>
      </w:r>
    </w:p>
    <w:p w14:paraId="0513876A" w14:textId="77777777" w:rsidR="003A09AF" w:rsidRPr="007A0110" w:rsidRDefault="003A09AF" w:rsidP="00027336">
      <w:pPr>
        <w:spacing w:after="0" w:line="240" w:lineRule="auto"/>
        <w:jc w:val="both"/>
        <w:rPr>
          <w:rFonts w:ascii="Verdana" w:eastAsia="Times New Roman" w:hAnsi="Verdana" w:cs="Arial"/>
          <w:bCs/>
          <w:lang w:eastAsia="es-ES"/>
        </w:rPr>
      </w:pPr>
    </w:p>
    <w:p w14:paraId="271E5435" w14:textId="77777777" w:rsidR="007A0110" w:rsidRDefault="007A0110" w:rsidP="00027336">
      <w:pPr>
        <w:spacing w:after="0" w:line="240" w:lineRule="auto"/>
        <w:jc w:val="both"/>
        <w:rPr>
          <w:rFonts w:ascii="Verdana" w:eastAsia="Times New Roman" w:hAnsi="Verdana" w:cs="Arial"/>
          <w:bCs/>
          <w:lang w:eastAsia="es-ES"/>
        </w:rPr>
      </w:pPr>
      <w:r w:rsidRPr="00801F8A">
        <w:rPr>
          <w:rFonts w:ascii="Verdana" w:eastAsia="Times New Roman" w:hAnsi="Verdana" w:cs="Arial"/>
          <w:b/>
          <w:lang w:eastAsia="es-ES"/>
        </w:rPr>
        <w:t>Terminología</w:t>
      </w:r>
      <w:r w:rsidRPr="007A0110">
        <w:rPr>
          <w:rFonts w:ascii="Verdana" w:eastAsia="Times New Roman" w:hAnsi="Verdana" w:cs="Arial"/>
          <w:bCs/>
          <w:lang w:eastAsia="es-ES"/>
        </w:rPr>
        <w:t xml:space="preserve">. Establecer el manejo de una terminología estándar sobre los metadatos que establezca una relación técnica entre las diferentes tecnologías. </w:t>
      </w:r>
    </w:p>
    <w:p w14:paraId="50401169" w14:textId="77777777" w:rsidR="003A09AF" w:rsidRPr="007A0110" w:rsidRDefault="003A09AF" w:rsidP="00027336">
      <w:pPr>
        <w:spacing w:after="0" w:line="240" w:lineRule="auto"/>
        <w:jc w:val="both"/>
        <w:rPr>
          <w:rFonts w:ascii="Verdana" w:eastAsia="Times New Roman" w:hAnsi="Verdana" w:cs="Arial"/>
          <w:bCs/>
          <w:lang w:eastAsia="es-ES"/>
        </w:rPr>
      </w:pPr>
    </w:p>
    <w:p w14:paraId="4CF07046" w14:textId="77777777" w:rsidR="007A0110" w:rsidRDefault="007A0110" w:rsidP="00027336">
      <w:pPr>
        <w:spacing w:after="0" w:line="240" w:lineRule="auto"/>
        <w:jc w:val="both"/>
        <w:rPr>
          <w:rFonts w:ascii="Verdana" w:eastAsia="Times New Roman" w:hAnsi="Verdana" w:cs="Arial"/>
          <w:bCs/>
          <w:lang w:eastAsia="es-ES"/>
        </w:rPr>
      </w:pPr>
      <w:r w:rsidRPr="00801F8A">
        <w:rPr>
          <w:rFonts w:ascii="Verdana" w:eastAsia="Times New Roman" w:hAnsi="Verdana" w:cs="Arial"/>
          <w:b/>
          <w:lang w:eastAsia="es-ES"/>
        </w:rPr>
        <w:t>Formatos de intercambio</w:t>
      </w:r>
      <w:r w:rsidRPr="007A0110">
        <w:rPr>
          <w:rFonts w:ascii="Verdana" w:eastAsia="Times New Roman" w:hAnsi="Verdana" w:cs="Arial"/>
          <w:bCs/>
          <w:lang w:eastAsia="es-ES"/>
        </w:rPr>
        <w:t xml:space="preserve">. Manejar estándares en formatos digitales sobre la herramienta de gestión de metadatos que permitan llevar un control de los metadatos de manera eficiente y confiable y que permitan intercambio entre sistemas de información y usuarios internos o externos.  </w:t>
      </w:r>
    </w:p>
    <w:p w14:paraId="32E2F452" w14:textId="77777777" w:rsidR="003A09AF" w:rsidRPr="007A0110" w:rsidRDefault="003A09AF" w:rsidP="00027336">
      <w:pPr>
        <w:spacing w:after="0" w:line="240" w:lineRule="auto"/>
        <w:jc w:val="both"/>
        <w:rPr>
          <w:rFonts w:ascii="Verdana" w:eastAsia="Times New Roman" w:hAnsi="Verdana" w:cs="Arial"/>
          <w:bCs/>
          <w:lang w:eastAsia="es-ES"/>
        </w:rPr>
      </w:pPr>
    </w:p>
    <w:p w14:paraId="6310C977" w14:textId="77777777" w:rsidR="007A0110" w:rsidRDefault="007A0110" w:rsidP="00027336">
      <w:pPr>
        <w:spacing w:after="0" w:line="240" w:lineRule="auto"/>
        <w:jc w:val="both"/>
        <w:rPr>
          <w:rFonts w:ascii="Verdana" w:eastAsia="Times New Roman" w:hAnsi="Verdana" w:cs="Arial"/>
          <w:bCs/>
          <w:lang w:eastAsia="es-ES"/>
        </w:rPr>
      </w:pPr>
      <w:r w:rsidRPr="00624A98">
        <w:rPr>
          <w:rFonts w:ascii="Verdana" w:eastAsia="Times New Roman" w:hAnsi="Verdana" w:cs="Arial"/>
          <w:b/>
          <w:lang w:eastAsia="es-ES"/>
        </w:rPr>
        <w:t>Estándares de medidas, cantidades y unidades</w:t>
      </w:r>
      <w:r w:rsidRPr="007A0110">
        <w:rPr>
          <w:rFonts w:ascii="Verdana" w:eastAsia="Times New Roman" w:hAnsi="Verdana" w:cs="Arial"/>
          <w:bCs/>
          <w:lang w:eastAsia="es-ES"/>
        </w:rPr>
        <w:t xml:space="preserve">. Aplicar estándares en los metadatos sobre las medidas, cantidades y unidades que permitan organización y entendimiento sobre los metadatos.  </w:t>
      </w:r>
    </w:p>
    <w:p w14:paraId="3AC314B3" w14:textId="77777777" w:rsidR="003A09AF" w:rsidRPr="007A0110" w:rsidRDefault="003A09AF" w:rsidP="00027336">
      <w:pPr>
        <w:spacing w:after="0" w:line="240" w:lineRule="auto"/>
        <w:jc w:val="both"/>
        <w:rPr>
          <w:rFonts w:ascii="Verdana" w:eastAsia="Times New Roman" w:hAnsi="Verdana" w:cs="Arial"/>
          <w:bCs/>
          <w:lang w:eastAsia="es-ES"/>
        </w:rPr>
      </w:pPr>
    </w:p>
    <w:p w14:paraId="26F5A5E3" w14:textId="77777777" w:rsidR="007A0110" w:rsidRPr="007A0110" w:rsidRDefault="007A0110" w:rsidP="00027336">
      <w:pPr>
        <w:spacing w:after="0" w:line="240" w:lineRule="auto"/>
        <w:jc w:val="both"/>
        <w:rPr>
          <w:rFonts w:ascii="Verdana" w:eastAsia="Times New Roman" w:hAnsi="Verdana" w:cs="Arial"/>
          <w:bCs/>
          <w:lang w:eastAsia="es-ES"/>
        </w:rPr>
      </w:pPr>
      <w:r w:rsidRPr="007A0110">
        <w:rPr>
          <w:rFonts w:ascii="Verdana" w:eastAsia="Times New Roman" w:hAnsi="Verdana" w:cs="Arial"/>
          <w:bCs/>
          <w:lang w:eastAsia="es-ES"/>
        </w:rPr>
        <w:t xml:space="preserve">Se recomienda tipificar los metadatos de la entidad con la siguiente terminología. </w:t>
      </w:r>
    </w:p>
    <w:p w14:paraId="77537399" w14:textId="77777777" w:rsidR="007A0110" w:rsidRPr="00624A98" w:rsidRDefault="007A0110" w:rsidP="00027336">
      <w:pPr>
        <w:pStyle w:val="Prrafodelista"/>
        <w:numPr>
          <w:ilvl w:val="0"/>
          <w:numId w:val="4"/>
        </w:numPr>
        <w:rPr>
          <w:rFonts w:ascii="Verdana" w:hAnsi="Verdana" w:cs="Arial"/>
          <w:bCs/>
        </w:rPr>
      </w:pPr>
      <w:r w:rsidRPr="00624A98">
        <w:rPr>
          <w:rFonts w:ascii="Verdana" w:hAnsi="Verdana" w:cs="Arial"/>
          <w:bCs/>
        </w:rPr>
        <w:t xml:space="preserve">Metadatos misionales. </w:t>
      </w:r>
    </w:p>
    <w:p w14:paraId="65B5960F" w14:textId="77777777" w:rsidR="007A0110" w:rsidRPr="00624A98" w:rsidRDefault="007A0110" w:rsidP="00027336">
      <w:pPr>
        <w:pStyle w:val="Prrafodelista"/>
        <w:numPr>
          <w:ilvl w:val="0"/>
          <w:numId w:val="4"/>
        </w:numPr>
        <w:rPr>
          <w:rFonts w:ascii="Verdana" w:hAnsi="Verdana" w:cs="Arial"/>
          <w:bCs/>
        </w:rPr>
      </w:pPr>
      <w:r w:rsidRPr="00624A98">
        <w:rPr>
          <w:rFonts w:ascii="Verdana" w:hAnsi="Verdana" w:cs="Arial"/>
          <w:bCs/>
        </w:rPr>
        <w:t xml:space="preserve">Metadatos de Apoyo. </w:t>
      </w:r>
    </w:p>
    <w:p w14:paraId="04021365" w14:textId="77777777" w:rsidR="007A0110" w:rsidRPr="00624A98" w:rsidRDefault="007A0110" w:rsidP="00027336">
      <w:pPr>
        <w:pStyle w:val="Prrafodelista"/>
        <w:numPr>
          <w:ilvl w:val="0"/>
          <w:numId w:val="4"/>
        </w:numPr>
        <w:rPr>
          <w:rFonts w:ascii="Verdana" w:hAnsi="Verdana" w:cs="Arial"/>
          <w:bCs/>
        </w:rPr>
      </w:pPr>
      <w:r w:rsidRPr="00624A98">
        <w:rPr>
          <w:rFonts w:ascii="Verdana" w:hAnsi="Verdana" w:cs="Arial"/>
          <w:bCs/>
        </w:rPr>
        <w:t xml:space="preserve">Metadatos técnicos. </w:t>
      </w:r>
    </w:p>
    <w:p w14:paraId="6E154062" w14:textId="77777777" w:rsidR="007A0110" w:rsidRPr="00624A98" w:rsidRDefault="007A0110" w:rsidP="00027336">
      <w:pPr>
        <w:pStyle w:val="Prrafodelista"/>
        <w:numPr>
          <w:ilvl w:val="0"/>
          <w:numId w:val="4"/>
        </w:numPr>
        <w:rPr>
          <w:rFonts w:ascii="Verdana" w:hAnsi="Verdana" w:cs="Arial"/>
          <w:bCs/>
        </w:rPr>
      </w:pPr>
      <w:r w:rsidRPr="00624A98">
        <w:rPr>
          <w:rFonts w:ascii="Verdana" w:hAnsi="Verdana" w:cs="Arial"/>
          <w:bCs/>
        </w:rPr>
        <w:t xml:space="preserve">Metadatos Estratégicos. </w:t>
      </w:r>
    </w:p>
    <w:p w14:paraId="4053DD86" w14:textId="77777777" w:rsidR="007A0110" w:rsidRPr="007A0110" w:rsidRDefault="007A0110" w:rsidP="00027336">
      <w:pPr>
        <w:spacing w:after="0" w:line="240" w:lineRule="auto"/>
        <w:jc w:val="both"/>
        <w:rPr>
          <w:rFonts w:ascii="Verdana" w:eastAsia="Times New Roman" w:hAnsi="Verdana" w:cs="Arial"/>
          <w:bCs/>
          <w:lang w:eastAsia="es-ES"/>
        </w:rPr>
      </w:pPr>
    </w:p>
    <w:p w14:paraId="437DD330" w14:textId="25154111" w:rsidR="007A0110" w:rsidRDefault="007A0110" w:rsidP="00027336">
      <w:pPr>
        <w:spacing w:after="0" w:line="240" w:lineRule="auto"/>
        <w:jc w:val="both"/>
        <w:rPr>
          <w:rFonts w:ascii="Verdana" w:eastAsia="Times New Roman" w:hAnsi="Verdana" w:cs="Arial"/>
          <w:bCs/>
          <w:lang w:eastAsia="es-ES"/>
        </w:rPr>
      </w:pPr>
      <w:r w:rsidRPr="007A0110">
        <w:rPr>
          <w:rFonts w:ascii="Verdana" w:eastAsia="Times New Roman" w:hAnsi="Verdana" w:cs="Arial"/>
          <w:bCs/>
          <w:lang w:eastAsia="es-ES"/>
        </w:rPr>
        <w:t xml:space="preserve">Por ende, se establecen los siguientes lineamientos específicos para la de gestión de metadatos, asegurando la calidad de los metadatos con información precisa. </w:t>
      </w:r>
    </w:p>
    <w:p w14:paraId="6E67E4D7" w14:textId="77777777" w:rsidR="003A09AF" w:rsidRPr="007A0110" w:rsidRDefault="003A09AF" w:rsidP="00027336">
      <w:pPr>
        <w:spacing w:after="0" w:line="240" w:lineRule="auto"/>
        <w:jc w:val="both"/>
        <w:rPr>
          <w:rFonts w:ascii="Verdana" w:eastAsia="Times New Roman" w:hAnsi="Verdana" w:cs="Arial"/>
          <w:bCs/>
          <w:lang w:eastAsia="es-ES"/>
        </w:rPr>
      </w:pPr>
    </w:p>
    <w:p w14:paraId="3CE624B2" w14:textId="77777777" w:rsidR="007A0110" w:rsidRDefault="007A0110" w:rsidP="00027336">
      <w:pPr>
        <w:spacing w:after="0" w:line="240" w:lineRule="auto"/>
        <w:jc w:val="both"/>
        <w:rPr>
          <w:rFonts w:ascii="Verdana" w:eastAsia="Times New Roman" w:hAnsi="Verdana" w:cs="Arial"/>
          <w:bCs/>
          <w:lang w:eastAsia="es-ES"/>
        </w:rPr>
      </w:pPr>
      <w:r w:rsidRPr="001B376C">
        <w:rPr>
          <w:rFonts w:ascii="Verdana" w:eastAsia="Times New Roman" w:hAnsi="Verdana" w:cs="Arial"/>
          <w:b/>
          <w:lang w:eastAsia="es-ES"/>
        </w:rPr>
        <w:t>Lineamiento táctico 1:</w:t>
      </w:r>
      <w:r w:rsidRPr="007A0110">
        <w:rPr>
          <w:rFonts w:ascii="Verdana" w:eastAsia="Times New Roman" w:hAnsi="Verdana" w:cs="Arial"/>
          <w:bCs/>
          <w:lang w:eastAsia="es-ES"/>
        </w:rPr>
        <w:t xml:space="preserve"> Asegurar el cumplimiento de las actividades implementadas para la gestión de metadatos.  </w:t>
      </w:r>
    </w:p>
    <w:p w14:paraId="2BF07029" w14:textId="77777777" w:rsidR="003A09AF" w:rsidRPr="007A0110" w:rsidRDefault="003A09AF" w:rsidP="00027336">
      <w:pPr>
        <w:spacing w:after="0" w:line="240" w:lineRule="auto"/>
        <w:jc w:val="both"/>
        <w:rPr>
          <w:rFonts w:ascii="Verdana" w:eastAsia="Times New Roman" w:hAnsi="Verdana" w:cs="Arial"/>
          <w:bCs/>
          <w:lang w:eastAsia="es-ES"/>
        </w:rPr>
      </w:pPr>
    </w:p>
    <w:p w14:paraId="6A3908F5" w14:textId="77777777" w:rsidR="007A0110" w:rsidRDefault="007A0110" w:rsidP="00027336">
      <w:pPr>
        <w:spacing w:after="0" w:line="240" w:lineRule="auto"/>
        <w:jc w:val="both"/>
        <w:rPr>
          <w:rFonts w:ascii="Verdana" w:eastAsia="Times New Roman" w:hAnsi="Verdana" w:cs="Arial"/>
          <w:b/>
          <w:lang w:eastAsia="es-ES"/>
        </w:rPr>
      </w:pPr>
      <w:r w:rsidRPr="001B376C">
        <w:rPr>
          <w:rFonts w:ascii="Verdana" w:eastAsia="Times New Roman" w:hAnsi="Verdana" w:cs="Arial"/>
          <w:b/>
          <w:lang w:eastAsia="es-ES"/>
        </w:rPr>
        <w:t xml:space="preserve">Lineamientos operativos: </w:t>
      </w:r>
    </w:p>
    <w:p w14:paraId="523BB67F" w14:textId="77777777" w:rsidR="003A09AF" w:rsidRPr="001B376C" w:rsidRDefault="003A09AF" w:rsidP="00027336">
      <w:pPr>
        <w:spacing w:after="0" w:line="240" w:lineRule="auto"/>
        <w:jc w:val="both"/>
        <w:rPr>
          <w:rFonts w:ascii="Verdana" w:eastAsia="Times New Roman" w:hAnsi="Verdana" w:cs="Arial"/>
          <w:b/>
          <w:lang w:eastAsia="es-ES"/>
        </w:rPr>
      </w:pPr>
    </w:p>
    <w:p w14:paraId="54DE3E5E" w14:textId="77777777" w:rsidR="007A0110" w:rsidRPr="00DC31C1" w:rsidRDefault="007A0110" w:rsidP="00027336">
      <w:pPr>
        <w:pStyle w:val="Prrafodelista"/>
        <w:numPr>
          <w:ilvl w:val="0"/>
          <w:numId w:val="5"/>
        </w:numPr>
        <w:rPr>
          <w:rFonts w:ascii="Verdana" w:hAnsi="Verdana" w:cs="Arial"/>
          <w:bCs/>
        </w:rPr>
      </w:pPr>
      <w:r w:rsidRPr="00DC31C1">
        <w:rPr>
          <w:rFonts w:ascii="Verdana" w:hAnsi="Verdana" w:cs="Arial"/>
          <w:bCs/>
        </w:rPr>
        <w:t xml:space="preserve">Identificar los controles implementados en la gestión de los metadatos, con el fin de asegurar su cumplimiento. </w:t>
      </w:r>
    </w:p>
    <w:p w14:paraId="6D0B8126" w14:textId="77777777" w:rsidR="007A0110" w:rsidRPr="007A0110" w:rsidRDefault="007A0110" w:rsidP="00027336">
      <w:pPr>
        <w:spacing w:after="0" w:line="240" w:lineRule="auto"/>
        <w:jc w:val="both"/>
        <w:rPr>
          <w:rFonts w:ascii="Verdana" w:eastAsia="Times New Roman" w:hAnsi="Verdana" w:cs="Arial"/>
          <w:bCs/>
          <w:lang w:eastAsia="es-ES"/>
        </w:rPr>
      </w:pPr>
    </w:p>
    <w:p w14:paraId="6D66894F" w14:textId="15C9176F" w:rsidR="007A0110" w:rsidRPr="00DC31C1" w:rsidRDefault="007A0110" w:rsidP="00027336">
      <w:pPr>
        <w:pStyle w:val="Prrafodelista"/>
        <w:numPr>
          <w:ilvl w:val="0"/>
          <w:numId w:val="5"/>
        </w:numPr>
        <w:rPr>
          <w:rFonts w:ascii="Verdana" w:hAnsi="Verdana" w:cs="Arial"/>
          <w:bCs/>
        </w:rPr>
      </w:pPr>
      <w:r w:rsidRPr="00DC31C1">
        <w:rPr>
          <w:rFonts w:ascii="Verdana" w:hAnsi="Verdana" w:cs="Arial"/>
          <w:bCs/>
        </w:rPr>
        <w:t xml:space="preserve">El especialista o profesional que se designe por el Grupo de Arquitectura de Datos acorde con el numeral </w:t>
      </w:r>
      <w:r w:rsidR="008664F6" w:rsidRPr="008664F6">
        <w:rPr>
          <w:rFonts w:ascii="Verdana" w:hAnsi="Verdana" w:cs="Arial"/>
          <w:bCs/>
          <w:u w:val="single"/>
        </w:rPr>
        <w:t xml:space="preserve">3. RESPONSABLE DE LA INFORMACION </w:t>
      </w:r>
      <w:r w:rsidR="008664F6" w:rsidRPr="00251005">
        <w:rPr>
          <w:rFonts w:ascii="Verdana" w:hAnsi="Verdana" w:cs="Arial"/>
          <w:bCs/>
          <w:u w:val="single"/>
        </w:rPr>
        <w:t>INSTITUCIONAL</w:t>
      </w:r>
      <w:r w:rsidRPr="00251005">
        <w:rPr>
          <w:rFonts w:ascii="Verdana" w:hAnsi="Verdana" w:cs="Arial"/>
          <w:bCs/>
          <w:u w:val="single"/>
        </w:rPr>
        <w:t> </w:t>
      </w:r>
      <w:r w:rsidR="008664F6" w:rsidRPr="00251005">
        <w:rPr>
          <w:rFonts w:ascii="Verdana" w:hAnsi="Verdana" w:cs="Arial"/>
          <w:bCs/>
          <w:u w:val="single"/>
        </w:rPr>
        <w:t xml:space="preserve">- </w:t>
      </w:r>
      <w:r w:rsidR="00251005">
        <w:rPr>
          <w:rFonts w:ascii="Verdana" w:hAnsi="Verdana" w:cs="Arial"/>
          <w:bCs/>
          <w:u w:val="single"/>
        </w:rPr>
        <w:t>ROLES</w:t>
      </w:r>
      <w:r w:rsidRPr="00DC31C1">
        <w:rPr>
          <w:rFonts w:ascii="Verdana" w:hAnsi="Verdana" w:cs="Arial"/>
          <w:bCs/>
        </w:rPr>
        <w:t xml:space="preserve">, debe asegurar que la gestión de los metadatos cumpla con los controles implementados, dado que la mayor responsabilidad de la calidad de los metadatos recae sobre su rol.  </w:t>
      </w:r>
    </w:p>
    <w:p w14:paraId="11AE9B4E" w14:textId="77777777" w:rsidR="007A0110" w:rsidRPr="008664F6" w:rsidRDefault="007A0110" w:rsidP="00027336">
      <w:pPr>
        <w:spacing w:after="0" w:line="240" w:lineRule="auto"/>
        <w:jc w:val="both"/>
        <w:rPr>
          <w:rFonts w:ascii="Verdana" w:eastAsia="Times New Roman" w:hAnsi="Verdana" w:cs="Arial"/>
          <w:bCs/>
          <w:lang w:val="es-ES" w:eastAsia="es-ES"/>
        </w:rPr>
      </w:pPr>
    </w:p>
    <w:p w14:paraId="7288BFB2" w14:textId="77777777" w:rsidR="007A0110" w:rsidRPr="00DC31C1" w:rsidRDefault="007A0110" w:rsidP="00027336">
      <w:pPr>
        <w:pStyle w:val="Prrafodelista"/>
        <w:numPr>
          <w:ilvl w:val="0"/>
          <w:numId w:val="5"/>
        </w:numPr>
        <w:rPr>
          <w:rFonts w:ascii="Verdana" w:hAnsi="Verdana" w:cs="Arial"/>
          <w:bCs/>
        </w:rPr>
      </w:pPr>
      <w:r w:rsidRPr="00DC31C1">
        <w:rPr>
          <w:rFonts w:ascii="Verdana" w:hAnsi="Verdana" w:cs="Arial"/>
          <w:bCs/>
        </w:rPr>
        <w:t xml:space="preserve">Socializar con los usuarios los controles implementados sobre la gestión de los metadatos de tal forma que se pueda asegurar su cumplimiento. </w:t>
      </w:r>
    </w:p>
    <w:p w14:paraId="032F10FF" w14:textId="77777777" w:rsidR="007A0110" w:rsidRPr="007A0110" w:rsidRDefault="007A0110" w:rsidP="00027336">
      <w:pPr>
        <w:spacing w:after="0" w:line="240" w:lineRule="auto"/>
        <w:jc w:val="both"/>
        <w:rPr>
          <w:rFonts w:ascii="Verdana" w:eastAsia="Times New Roman" w:hAnsi="Verdana" w:cs="Arial"/>
          <w:bCs/>
          <w:lang w:eastAsia="es-ES"/>
        </w:rPr>
      </w:pPr>
    </w:p>
    <w:p w14:paraId="06B54816" w14:textId="3FABA788" w:rsidR="007A0110" w:rsidRPr="00DC31C1" w:rsidRDefault="007A0110" w:rsidP="00027336">
      <w:pPr>
        <w:pStyle w:val="Prrafodelista"/>
        <w:numPr>
          <w:ilvl w:val="0"/>
          <w:numId w:val="5"/>
        </w:numPr>
        <w:rPr>
          <w:rFonts w:ascii="Verdana" w:hAnsi="Verdana" w:cs="Arial"/>
          <w:bCs/>
          <w:lang w:val="es-CO"/>
        </w:rPr>
      </w:pPr>
      <w:r w:rsidRPr="00DC31C1">
        <w:rPr>
          <w:rFonts w:ascii="Verdana" w:hAnsi="Verdana" w:cs="Arial"/>
          <w:bCs/>
        </w:rPr>
        <w:t>Identificar que los usuarios internos -consumidores de los metadatos gestionados- estén cumpliendo con los controles implementados. </w:t>
      </w:r>
    </w:p>
    <w:p w14:paraId="74FF4B9A" w14:textId="77777777" w:rsidR="00DC31C1" w:rsidRPr="00DC31C1" w:rsidRDefault="00DC31C1" w:rsidP="00027336">
      <w:pPr>
        <w:pStyle w:val="Prrafodelista"/>
        <w:rPr>
          <w:rFonts w:ascii="Verdana" w:hAnsi="Verdana" w:cs="Arial"/>
          <w:bCs/>
          <w:lang w:val="es-CO"/>
        </w:rPr>
      </w:pPr>
    </w:p>
    <w:p w14:paraId="2546DF23" w14:textId="77777777" w:rsidR="003A09AF" w:rsidRDefault="00F31436" w:rsidP="00027336">
      <w:pPr>
        <w:numPr>
          <w:ilvl w:val="0"/>
          <w:numId w:val="6"/>
        </w:numPr>
        <w:spacing w:after="0" w:line="240" w:lineRule="auto"/>
        <w:jc w:val="both"/>
        <w:rPr>
          <w:rFonts w:ascii="Verdana" w:hAnsi="Verdana" w:cs="Arial"/>
          <w:bCs/>
        </w:rPr>
      </w:pPr>
      <w:r w:rsidRPr="00F31436">
        <w:rPr>
          <w:rFonts w:ascii="Verdana" w:hAnsi="Verdana" w:cs="Arial"/>
          <w:bCs/>
        </w:rPr>
        <w:t>Socializar a nivel de toda la entidad los controles implementados sobre la gestión de los metadatos, de tal forma que se asegure su cumplimiento. </w:t>
      </w:r>
    </w:p>
    <w:p w14:paraId="0C3CA60E" w14:textId="57D519AD" w:rsidR="00F31436" w:rsidRPr="00F31436" w:rsidRDefault="00F31436" w:rsidP="003A09AF">
      <w:pPr>
        <w:spacing w:after="0" w:line="240" w:lineRule="auto"/>
        <w:ind w:left="720"/>
        <w:jc w:val="both"/>
        <w:rPr>
          <w:rFonts w:ascii="Verdana" w:hAnsi="Verdana" w:cs="Arial"/>
          <w:bCs/>
        </w:rPr>
      </w:pPr>
      <w:r w:rsidRPr="00F31436">
        <w:rPr>
          <w:rFonts w:ascii="Verdana" w:hAnsi="Verdana" w:cs="Arial"/>
          <w:bCs/>
        </w:rPr>
        <w:t> </w:t>
      </w:r>
    </w:p>
    <w:p w14:paraId="5EEB2CFD"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2</w:t>
      </w:r>
      <w:r w:rsidRPr="00F31436">
        <w:rPr>
          <w:rFonts w:ascii="Verdana" w:hAnsi="Verdana" w:cs="Arial"/>
          <w:bCs/>
        </w:rPr>
        <w:t>: Definir la arquitectura distribuida de metadatos.  </w:t>
      </w:r>
    </w:p>
    <w:p w14:paraId="139F0109" w14:textId="77777777" w:rsidR="003A09AF" w:rsidRPr="00F31436" w:rsidRDefault="003A09AF" w:rsidP="00027336">
      <w:pPr>
        <w:spacing w:after="0" w:line="240" w:lineRule="auto"/>
        <w:jc w:val="both"/>
        <w:rPr>
          <w:rFonts w:ascii="Verdana" w:hAnsi="Verdana" w:cs="Arial"/>
          <w:bCs/>
        </w:rPr>
      </w:pPr>
    </w:p>
    <w:p w14:paraId="7F29E0A4" w14:textId="55F76F5D"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p>
    <w:p w14:paraId="6D4A9CA3" w14:textId="77777777" w:rsidR="003A09AF" w:rsidRPr="00F31436" w:rsidRDefault="003A09AF" w:rsidP="00027336">
      <w:pPr>
        <w:spacing w:after="0" w:line="240" w:lineRule="auto"/>
        <w:jc w:val="both"/>
        <w:rPr>
          <w:rFonts w:ascii="Verdana" w:hAnsi="Verdana" w:cs="Arial"/>
          <w:bCs/>
        </w:rPr>
      </w:pPr>
    </w:p>
    <w:p w14:paraId="049BE1A7" w14:textId="77777777" w:rsidR="00F31436" w:rsidRDefault="00F31436" w:rsidP="00027336">
      <w:pPr>
        <w:numPr>
          <w:ilvl w:val="0"/>
          <w:numId w:val="7"/>
        </w:numPr>
        <w:spacing w:after="0" w:line="240" w:lineRule="auto"/>
        <w:jc w:val="both"/>
        <w:rPr>
          <w:rFonts w:ascii="Verdana" w:hAnsi="Verdana" w:cs="Arial"/>
          <w:bCs/>
        </w:rPr>
      </w:pPr>
      <w:r w:rsidRPr="00F31436">
        <w:rPr>
          <w:rFonts w:ascii="Verdana" w:hAnsi="Verdana" w:cs="Arial"/>
          <w:bCs/>
        </w:rPr>
        <w:t>La mesa operativa de Gobierno de Datos habilita a través de la arquitectura el intercambio de metadatos estándar recopilados de diferentes fuentes de datos y ofrece la capacidad de intercambio de estos.  </w:t>
      </w:r>
    </w:p>
    <w:p w14:paraId="4B5C9561" w14:textId="77777777" w:rsidR="003A09AF" w:rsidRPr="00F31436" w:rsidRDefault="003A09AF" w:rsidP="003A09AF">
      <w:pPr>
        <w:spacing w:after="0" w:line="240" w:lineRule="auto"/>
        <w:ind w:left="720"/>
        <w:jc w:val="both"/>
        <w:rPr>
          <w:rFonts w:ascii="Verdana" w:hAnsi="Verdana" w:cs="Arial"/>
          <w:bCs/>
        </w:rPr>
      </w:pPr>
    </w:p>
    <w:p w14:paraId="6B2C70B3" w14:textId="77777777" w:rsidR="00F31436" w:rsidRDefault="00F31436" w:rsidP="00027336">
      <w:pPr>
        <w:numPr>
          <w:ilvl w:val="0"/>
          <w:numId w:val="8"/>
        </w:numPr>
        <w:spacing w:after="0" w:line="240" w:lineRule="auto"/>
        <w:jc w:val="both"/>
        <w:rPr>
          <w:rFonts w:ascii="Verdana" w:hAnsi="Verdana" w:cs="Arial"/>
          <w:bCs/>
        </w:rPr>
      </w:pPr>
      <w:r w:rsidRPr="00F31436">
        <w:rPr>
          <w:rFonts w:ascii="Verdana" w:hAnsi="Verdana" w:cs="Arial"/>
          <w:bCs/>
        </w:rPr>
        <w:t>Gobierno de Datos asegura la distribución y entrega de metadatos a los consumidores y a las aplicaciones que lo requieren a través del entendimiento de los requerimientos.  </w:t>
      </w:r>
    </w:p>
    <w:p w14:paraId="387D4160" w14:textId="77777777" w:rsidR="003A09AF" w:rsidRPr="00F31436" w:rsidRDefault="003A09AF" w:rsidP="003A09AF">
      <w:pPr>
        <w:spacing w:after="0" w:line="240" w:lineRule="auto"/>
        <w:ind w:left="720"/>
        <w:jc w:val="both"/>
        <w:rPr>
          <w:rFonts w:ascii="Verdana" w:hAnsi="Verdana" w:cs="Arial"/>
          <w:bCs/>
        </w:rPr>
      </w:pPr>
    </w:p>
    <w:p w14:paraId="4E1C97C0" w14:textId="77777777" w:rsidR="003A09AF" w:rsidRDefault="00F31436" w:rsidP="00027336">
      <w:pPr>
        <w:numPr>
          <w:ilvl w:val="0"/>
          <w:numId w:val="9"/>
        </w:numPr>
        <w:spacing w:after="0" w:line="240" w:lineRule="auto"/>
        <w:jc w:val="both"/>
        <w:rPr>
          <w:rFonts w:ascii="Verdana" w:hAnsi="Verdana" w:cs="Arial"/>
          <w:bCs/>
        </w:rPr>
      </w:pPr>
      <w:r w:rsidRPr="00F31436">
        <w:rPr>
          <w:rFonts w:ascii="Verdana" w:hAnsi="Verdana" w:cs="Arial"/>
          <w:bCs/>
        </w:rPr>
        <w:t>Los custodios de datos determinan quién puede acceder a los metadatos.</w:t>
      </w:r>
    </w:p>
    <w:p w14:paraId="22EC633D" w14:textId="3841C483" w:rsidR="00F31436" w:rsidRPr="00F31436" w:rsidRDefault="00F31436" w:rsidP="003A09AF">
      <w:pPr>
        <w:spacing w:after="0" w:line="240" w:lineRule="auto"/>
        <w:ind w:left="720"/>
        <w:jc w:val="both"/>
        <w:rPr>
          <w:rFonts w:ascii="Verdana" w:hAnsi="Verdana" w:cs="Arial"/>
          <w:bCs/>
        </w:rPr>
      </w:pPr>
      <w:r w:rsidRPr="00F31436">
        <w:rPr>
          <w:rFonts w:ascii="Verdana" w:hAnsi="Verdana" w:cs="Arial"/>
          <w:bCs/>
        </w:rPr>
        <w:t> </w:t>
      </w:r>
    </w:p>
    <w:p w14:paraId="7889B79F" w14:textId="77777777" w:rsidR="0041764F"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3: </w:t>
      </w:r>
      <w:r w:rsidRPr="00F31436">
        <w:rPr>
          <w:rFonts w:ascii="Verdana" w:hAnsi="Verdana" w:cs="Arial"/>
          <w:bCs/>
        </w:rPr>
        <w:t>Asegurar el monitoreo de la gestión de los metadatos en la herramienta de gestión de metadatos. </w:t>
      </w:r>
    </w:p>
    <w:p w14:paraId="4205CACB" w14:textId="77777777" w:rsidR="003A09AF" w:rsidRDefault="003A09AF" w:rsidP="00027336">
      <w:pPr>
        <w:spacing w:after="0" w:line="240" w:lineRule="auto"/>
        <w:jc w:val="both"/>
        <w:rPr>
          <w:rFonts w:ascii="Verdana" w:hAnsi="Verdana" w:cs="Arial"/>
          <w:bCs/>
        </w:rPr>
      </w:pPr>
    </w:p>
    <w:p w14:paraId="38A91D2C"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368AF0E7" w14:textId="77777777" w:rsidR="003A09AF" w:rsidRPr="00F31436" w:rsidRDefault="003A09AF" w:rsidP="00027336">
      <w:pPr>
        <w:spacing w:after="0" w:line="240" w:lineRule="auto"/>
        <w:jc w:val="both"/>
        <w:rPr>
          <w:rFonts w:ascii="Verdana" w:hAnsi="Verdana" w:cs="Arial"/>
          <w:bCs/>
        </w:rPr>
      </w:pPr>
    </w:p>
    <w:p w14:paraId="4AD0F461" w14:textId="05D0A301" w:rsidR="00F31436" w:rsidRDefault="00F31436" w:rsidP="00027336">
      <w:pPr>
        <w:numPr>
          <w:ilvl w:val="0"/>
          <w:numId w:val="10"/>
        </w:numPr>
        <w:spacing w:after="0" w:line="240" w:lineRule="auto"/>
        <w:jc w:val="both"/>
        <w:rPr>
          <w:rFonts w:ascii="Verdana" w:hAnsi="Verdana" w:cs="Arial"/>
          <w:bCs/>
        </w:rPr>
      </w:pPr>
      <w:r w:rsidRPr="00F31436">
        <w:rPr>
          <w:rFonts w:ascii="Verdana" w:hAnsi="Verdana" w:cs="Arial"/>
          <w:bCs/>
        </w:rPr>
        <w:t>El especialista o profesional que se designe por el Grupo de Arquitectura de Datos acorde con el numeral</w:t>
      </w:r>
      <w:r w:rsidR="009576F9">
        <w:rPr>
          <w:rFonts w:ascii="Verdana" w:hAnsi="Verdana" w:cs="Arial"/>
          <w:bCs/>
        </w:rPr>
        <w:t xml:space="preserve"> </w:t>
      </w:r>
      <w:r w:rsidR="009576F9" w:rsidRPr="008664F6">
        <w:rPr>
          <w:rFonts w:ascii="Verdana" w:hAnsi="Verdana" w:cs="Arial"/>
          <w:bCs/>
          <w:u w:val="single"/>
        </w:rPr>
        <w:t xml:space="preserve">3. RESPONSABLE DE LA INFORMACION </w:t>
      </w:r>
      <w:r w:rsidR="009576F9" w:rsidRPr="00251005">
        <w:rPr>
          <w:rFonts w:ascii="Verdana" w:hAnsi="Verdana" w:cs="Arial"/>
          <w:bCs/>
          <w:u w:val="single"/>
        </w:rPr>
        <w:t>INSTITUCIONAL</w:t>
      </w:r>
      <w:r w:rsidR="009576F9" w:rsidRPr="00251005">
        <w:rPr>
          <w:rFonts w:ascii="Verdana" w:eastAsia="Times New Roman" w:hAnsi="Verdana" w:cs="Arial"/>
          <w:bCs/>
          <w:u w:val="single"/>
          <w:lang w:eastAsia="es-ES"/>
        </w:rPr>
        <w:t> </w:t>
      </w:r>
      <w:r w:rsidR="009576F9" w:rsidRPr="00251005">
        <w:rPr>
          <w:rFonts w:ascii="Verdana" w:hAnsi="Verdana" w:cs="Arial"/>
          <w:bCs/>
          <w:u w:val="single"/>
        </w:rPr>
        <w:t xml:space="preserve">- </w:t>
      </w:r>
      <w:r w:rsidR="009576F9">
        <w:rPr>
          <w:rFonts w:ascii="Verdana" w:hAnsi="Verdana" w:cs="Arial"/>
          <w:bCs/>
          <w:u w:val="single"/>
        </w:rPr>
        <w:t>ROLES</w:t>
      </w:r>
      <w:r w:rsidR="00BB46CA">
        <w:rPr>
          <w:rFonts w:ascii="Verdana" w:hAnsi="Verdana" w:cs="Arial"/>
          <w:bCs/>
          <w:u w:val="single"/>
        </w:rPr>
        <w:t>,</w:t>
      </w:r>
      <w:r w:rsidRPr="00F31436">
        <w:rPr>
          <w:rFonts w:ascii="Verdana" w:hAnsi="Verdana" w:cs="Arial"/>
          <w:bCs/>
          <w:i/>
          <w:iCs/>
        </w:rPr>
        <w:t xml:space="preserve"> </w:t>
      </w:r>
      <w:r w:rsidRPr="00F31436">
        <w:rPr>
          <w:rFonts w:ascii="Verdana" w:hAnsi="Verdana" w:cs="Arial"/>
          <w:bCs/>
        </w:rPr>
        <w:t>debe</w:t>
      </w:r>
      <w:r w:rsidRPr="00F31436">
        <w:rPr>
          <w:rFonts w:ascii="Verdana" w:hAnsi="Verdana" w:cs="Arial"/>
          <w:b/>
          <w:bCs/>
        </w:rPr>
        <w:t xml:space="preserve"> </w:t>
      </w:r>
      <w:r w:rsidRPr="00F31436">
        <w:rPr>
          <w:rFonts w:ascii="Verdana" w:hAnsi="Verdana" w:cs="Arial"/>
          <w:bCs/>
        </w:rPr>
        <w:t>monitorear el comportamiento de los metadatos en la herramienta de gestión de metadatos, responsabilizándose del proceso en la periodicidad indicada, dado que esta obligación contribuye a la identificación de mejoras sobre los controles definidos.  </w:t>
      </w:r>
    </w:p>
    <w:p w14:paraId="7ABB283F" w14:textId="77777777" w:rsidR="0060635E" w:rsidRPr="00F31436" w:rsidRDefault="0060635E" w:rsidP="0060635E">
      <w:pPr>
        <w:spacing w:after="0" w:line="240" w:lineRule="auto"/>
        <w:ind w:left="720"/>
        <w:jc w:val="both"/>
        <w:rPr>
          <w:rFonts w:ascii="Verdana" w:hAnsi="Verdana" w:cs="Arial"/>
          <w:bCs/>
        </w:rPr>
      </w:pPr>
    </w:p>
    <w:p w14:paraId="4D3C0D72" w14:textId="77777777" w:rsidR="00F31436" w:rsidRPr="00F31436" w:rsidRDefault="00F31436" w:rsidP="00027336">
      <w:pPr>
        <w:numPr>
          <w:ilvl w:val="0"/>
          <w:numId w:val="11"/>
        </w:numPr>
        <w:spacing w:after="0" w:line="240" w:lineRule="auto"/>
        <w:jc w:val="both"/>
        <w:rPr>
          <w:rFonts w:ascii="Verdana" w:hAnsi="Verdana" w:cs="Arial"/>
          <w:bCs/>
        </w:rPr>
      </w:pPr>
      <w:r w:rsidRPr="00F31436">
        <w:rPr>
          <w:rFonts w:ascii="Verdana" w:hAnsi="Verdana" w:cs="Arial"/>
          <w:bCs/>
        </w:rPr>
        <w:t>Evaluar permanentemente la necesidad y pertinencia de implementar nuevos controles sobre la gestión de los metadatos.  </w:t>
      </w:r>
    </w:p>
    <w:p w14:paraId="13DCB0F3"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147D0849"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4:</w:t>
      </w:r>
      <w:r w:rsidRPr="00F31436">
        <w:rPr>
          <w:rFonts w:ascii="Verdana" w:hAnsi="Verdana" w:cs="Arial"/>
          <w:bCs/>
        </w:rPr>
        <w:t xml:space="preserve"> Asegurar los procesos de carga y actualización de los metadatos en la herramienta de gestión de metadatos. </w:t>
      </w:r>
    </w:p>
    <w:p w14:paraId="2621D401" w14:textId="77777777" w:rsidR="0060635E" w:rsidRPr="00F31436" w:rsidRDefault="0060635E" w:rsidP="00027336">
      <w:pPr>
        <w:spacing w:after="0" w:line="240" w:lineRule="auto"/>
        <w:jc w:val="both"/>
        <w:rPr>
          <w:rFonts w:ascii="Verdana" w:hAnsi="Verdana" w:cs="Arial"/>
          <w:bCs/>
        </w:rPr>
      </w:pPr>
    </w:p>
    <w:p w14:paraId="1BB3A03A"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701830A2" w14:textId="77777777" w:rsidR="0060635E" w:rsidRPr="00F31436" w:rsidRDefault="0060635E" w:rsidP="00027336">
      <w:pPr>
        <w:spacing w:after="0" w:line="240" w:lineRule="auto"/>
        <w:jc w:val="both"/>
        <w:rPr>
          <w:rFonts w:ascii="Verdana" w:hAnsi="Verdana" w:cs="Arial"/>
          <w:bCs/>
        </w:rPr>
      </w:pPr>
    </w:p>
    <w:p w14:paraId="5516A464" w14:textId="77777777" w:rsidR="00F31436" w:rsidRDefault="00F31436" w:rsidP="00027336">
      <w:pPr>
        <w:numPr>
          <w:ilvl w:val="0"/>
          <w:numId w:val="12"/>
        </w:numPr>
        <w:spacing w:after="0" w:line="240" w:lineRule="auto"/>
        <w:jc w:val="both"/>
        <w:rPr>
          <w:rFonts w:ascii="Verdana" w:hAnsi="Verdana" w:cs="Arial"/>
          <w:bCs/>
        </w:rPr>
      </w:pPr>
      <w:r w:rsidRPr="00F31436">
        <w:rPr>
          <w:rFonts w:ascii="Verdana" w:hAnsi="Verdana" w:cs="Arial"/>
          <w:bCs/>
        </w:rPr>
        <w:t>Identificar los conceptos de negocio que se deben documentar y almacenar. </w:t>
      </w:r>
    </w:p>
    <w:p w14:paraId="2C74FE26" w14:textId="77777777" w:rsidR="0060635E" w:rsidRPr="00F31436" w:rsidRDefault="0060635E" w:rsidP="0060635E">
      <w:pPr>
        <w:spacing w:after="0" w:line="240" w:lineRule="auto"/>
        <w:ind w:left="720"/>
        <w:jc w:val="both"/>
        <w:rPr>
          <w:rFonts w:ascii="Verdana" w:hAnsi="Verdana" w:cs="Arial"/>
          <w:bCs/>
        </w:rPr>
      </w:pPr>
    </w:p>
    <w:p w14:paraId="60AD6991" w14:textId="71D0B898" w:rsidR="00F31436" w:rsidRDefault="00F31436" w:rsidP="00027336">
      <w:pPr>
        <w:numPr>
          <w:ilvl w:val="0"/>
          <w:numId w:val="13"/>
        </w:numPr>
        <w:spacing w:after="0" w:line="240" w:lineRule="auto"/>
        <w:jc w:val="both"/>
        <w:rPr>
          <w:rFonts w:ascii="Verdana" w:hAnsi="Verdana" w:cs="Arial"/>
          <w:bCs/>
        </w:rPr>
      </w:pPr>
      <w:r w:rsidRPr="00F31436">
        <w:rPr>
          <w:rFonts w:ascii="Verdana" w:hAnsi="Verdana" w:cs="Arial"/>
          <w:bCs/>
        </w:rPr>
        <w:t>El especialista o profesional que se designe por el Grupo de Arquitectura de Datos, acorde con el numeral</w:t>
      </w:r>
      <w:r w:rsidR="00BB46CA">
        <w:rPr>
          <w:rFonts w:ascii="Verdana" w:hAnsi="Verdana" w:cs="Arial"/>
          <w:bCs/>
        </w:rPr>
        <w:t xml:space="preserve"> </w:t>
      </w:r>
      <w:r w:rsidR="00BB46CA" w:rsidRPr="008664F6">
        <w:rPr>
          <w:rFonts w:ascii="Verdana" w:hAnsi="Verdana" w:cs="Arial"/>
          <w:bCs/>
          <w:u w:val="single"/>
        </w:rPr>
        <w:t xml:space="preserve">3. RESPONSABLE DE LA INFORMACION </w:t>
      </w:r>
      <w:r w:rsidR="00BB46CA" w:rsidRPr="00251005">
        <w:rPr>
          <w:rFonts w:ascii="Verdana" w:hAnsi="Verdana" w:cs="Arial"/>
          <w:bCs/>
          <w:u w:val="single"/>
        </w:rPr>
        <w:t>INSTITUCIONAL</w:t>
      </w:r>
      <w:r w:rsidR="00BB46CA" w:rsidRPr="00251005">
        <w:rPr>
          <w:rFonts w:ascii="Verdana" w:eastAsia="Times New Roman" w:hAnsi="Verdana" w:cs="Arial"/>
          <w:bCs/>
          <w:u w:val="single"/>
          <w:lang w:eastAsia="es-ES"/>
        </w:rPr>
        <w:t> </w:t>
      </w:r>
      <w:r w:rsidR="00BB46CA" w:rsidRPr="00251005">
        <w:rPr>
          <w:rFonts w:ascii="Verdana" w:hAnsi="Verdana" w:cs="Arial"/>
          <w:bCs/>
          <w:u w:val="single"/>
        </w:rPr>
        <w:t xml:space="preserve">- </w:t>
      </w:r>
      <w:r w:rsidR="00BB46CA">
        <w:rPr>
          <w:rFonts w:ascii="Verdana" w:hAnsi="Verdana" w:cs="Arial"/>
          <w:bCs/>
          <w:u w:val="single"/>
        </w:rPr>
        <w:t>ROLES,</w:t>
      </w:r>
      <w:r w:rsidRPr="00F31436">
        <w:rPr>
          <w:rFonts w:ascii="Verdana" w:hAnsi="Verdana" w:cs="Arial"/>
          <w:bCs/>
        </w:rPr>
        <w:t xml:space="preserve"> debe</w:t>
      </w:r>
      <w:r w:rsidRPr="00F31436">
        <w:rPr>
          <w:rFonts w:ascii="Verdana" w:hAnsi="Verdana" w:cs="Arial"/>
          <w:b/>
          <w:bCs/>
        </w:rPr>
        <w:t xml:space="preserve"> </w:t>
      </w:r>
      <w:r w:rsidRPr="00F31436">
        <w:rPr>
          <w:rFonts w:ascii="Verdana" w:hAnsi="Verdana" w:cs="Arial"/>
          <w:bCs/>
        </w:rPr>
        <w:t>realizar las actividades propias de carga de los metadatos siempre que se adicionen metadatos a la herramienta. </w:t>
      </w:r>
    </w:p>
    <w:p w14:paraId="77422283" w14:textId="77777777" w:rsidR="0060635E" w:rsidRPr="00F31436" w:rsidRDefault="0060635E" w:rsidP="0060635E">
      <w:pPr>
        <w:spacing w:after="0" w:line="240" w:lineRule="auto"/>
        <w:ind w:left="720"/>
        <w:jc w:val="both"/>
        <w:rPr>
          <w:rFonts w:ascii="Verdana" w:hAnsi="Verdana" w:cs="Arial"/>
          <w:bCs/>
        </w:rPr>
      </w:pPr>
    </w:p>
    <w:p w14:paraId="77B7C653" w14:textId="77777777" w:rsidR="00F31436" w:rsidRDefault="00F31436" w:rsidP="00027336">
      <w:pPr>
        <w:numPr>
          <w:ilvl w:val="0"/>
          <w:numId w:val="14"/>
        </w:numPr>
        <w:spacing w:after="0" w:line="240" w:lineRule="auto"/>
        <w:jc w:val="both"/>
        <w:rPr>
          <w:rFonts w:ascii="Verdana" w:hAnsi="Verdana" w:cs="Arial"/>
          <w:bCs/>
        </w:rPr>
      </w:pPr>
      <w:r w:rsidRPr="00F31436">
        <w:rPr>
          <w:rFonts w:ascii="Verdana" w:hAnsi="Verdana" w:cs="Arial"/>
          <w:bCs/>
        </w:rPr>
        <w:t>Socializar las cargas y actualizaciones de los metadatos a los grupos interesados. </w:t>
      </w:r>
    </w:p>
    <w:p w14:paraId="20C1BA34" w14:textId="77777777" w:rsidR="0060635E" w:rsidRPr="00F31436" w:rsidRDefault="0060635E" w:rsidP="0060635E">
      <w:pPr>
        <w:spacing w:after="0" w:line="240" w:lineRule="auto"/>
        <w:ind w:left="720"/>
        <w:jc w:val="both"/>
        <w:rPr>
          <w:rFonts w:ascii="Verdana" w:hAnsi="Verdana" w:cs="Arial"/>
          <w:bCs/>
        </w:rPr>
      </w:pPr>
    </w:p>
    <w:p w14:paraId="60405882" w14:textId="77777777" w:rsidR="00F31436" w:rsidRDefault="00F31436" w:rsidP="00027336">
      <w:pPr>
        <w:numPr>
          <w:ilvl w:val="0"/>
          <w:numId w:val="15"/>
        </w:numPr>
        <w:spacing w:after="0" w:line="240" w:lineRule="auto"/>
        <w:jc w:val="both"/>
        <w:rPr>
          <w:rFonts w:ascii="Verdana" w:hAnsi="Verdana" w:cs="Arial"/>
          <w:bCs/>
        </w:rPr>
      </w:pPr>
      <w:r w:rsidRPr="00F31436">
        <w:rPr>
          <w:rFonts w:ascii="Verdana" w:hAnsi="Verdana" w:cs="Arial"/>
          <w:bCs/>
        </w:rPr>
        <w:t>La mesa operativa de Gobierno de Datos realiza mantenimiento a las reglas para la actualización de metadatos. </w:t>
      </w:r>
    </w:p>
    <w:p w14:paraId="03E0F2F7" w14:textId="77777777" w:rsidR="0060635E" w:rsidRPr="00F31436" w:rsidRDefault="0060635E" w:rsidP="0060635E">
      <w:pPr>
        <w:spacing w:after="0" w:line="240" w:lineRule="auto"/>
        <w:ind w:left="720"/>
        <w:jc w:val="both"/>
        <w:rPr>
          <w:rFonts w:ascii="Verdana" w:hAnsi="Verdana" w:cs="Arial"/>
          <w:bCs/>
        </w:rPr>
      </w:pPr>
    </w:p>
    <w:p w14:paraId="346451A9" w14:textId="77777777" w:rsidR="00067DD5" w:rsidRDefault="00F31436" w:rsidP="00027336">
      <w:pPr>
        <w:numPr>
          <w:ilvl w:val="0"/>
          <w:numId w:val="16"/>
        </w:numPr>
        <w:spacing w:after="0" w:line="240" w:lineRule="auto"/>
        <w:jc w:val="both"/>
        <w:rPr>
          <w:rFonts w:ascii="Verdana" w:hAnsi="Verdana" w:cs="Arial"/>
          <w:bCs/>
        </w:rPr>
      </w:pPr>
      <w:r w:rsidRPr="00F31436">
        <w:rPr>
          <w:rFonts w:ascii="Verdana" w:hAnsi="Verdana" w:cs="Arial"/>
          <w:bCs/>
        </w:rPr>
        <w:t>La mesa operativa de Gobierno de Datos debe informar al comité de arquitectura empresarial los mantenimientos y actualizaciones realizadas.</w:t>
      </w:r>
    </w:p>
    <w:p w14:paraId="1F9064E5" w14:textId="2601F6C3" w:rsidR="00F31436" w:rsidRPr="00F31436" w:rsidRDefault="00F31436" w:rsidP="00067DD5">
      <w:pPr>
        <w:spacing w:after="0" w:line="240" w:lineRule="auto"/>
        <w:ind w:left="720"/>
        <w:jc w:val="both"/>
        <w:rPr>
          <w:rFonts w:ascii="Verdana" w:hAnsi="Verdana" w:cs="Arial"/>
          <w:bCs/>
        </w:rPr>
      </w:pPr>
      <w:r w:rsidRPr="00F31436">
        <w:rPr>
          <w:rFonts w:ascii="Verdana" w:hAnsi="Verdana" w:cs="Arial"/>
          <w:bCs/>
        </w:rPr>
        <w:t> </w:t>
      </w:r>
    </w:p>
    <w:p w14:paraId="41D43CC2" w14:textId="77777777" w:rsidR="00067DD5"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5</w:t>
      </w:r>
      <w:r w:rsidRPr="00F31436">
        <w:rPr>
          <w:rFonts w:ascii="Verdana" w:hAnsi="Verdana" w:cs="Arial"/>
          <w:bCs/>
        </w:rPr>
        <w:t>: Medir y realizar seguimiento a los metadatos.</w:t>
      </w:r>
    </w:p>
    <w:p w14:paraId="772D2573" w14:textId="079D8A6D"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1A02A56A"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544E03FD" w14:textId="77777777" w:rsidR="00067DD5" w:rsidRPr="00F31436" w:rsidRDefault="00067DD5" w:rsidP="00027336">
      <w:pPr>
        <w:spacing w:after="0" w:line="240" w:lineRule="auto"/>
        <w:jc w:val="both"/>
        <w:rPr>
          <w:rFonts w:ascii="Verdana" w:hAnsi="Verdana" w:cs="Arial"/>
          <w:bCs/>
        </w:rPr>
      </w:pPr>
    </w:p>
    <w:p w14:paraId="0C06A94C" w14:textId="77777777" w:rsidR="00067DD5" w:rsidRDefault="00F31436" w:rsidP="00027336">
      <w:pPr>
        <w:numPr>
          <w:ilvl w:val="0"/>
          <w:numId w:val="17"/>
        </w:numPr>
        <w:spacing w:after="0" w:line="240" w:lineRule="auto"/>
        <w:jc w:val="both"/>
        <w:rPr>
          <w:rFonts w:ascii="Verdana" w:hAnsi="Verdana" w:cs="Arial"/>
          <w:bCs/>
        </w:rPr>
      </w:pPr>
      <w:r w:rsidRPr="00F31436">
        <w:rPr>
          <w:rFonts w:ascii="Verdana" w:hAnsi="Verdana" w:cs="Arial"/>
          <w:bCs/>
        </w:rPr>
        <w:t>La mesa operativa de Gobierno de Datos aplicará mejoras periódicas en la herramienta de gestión de metadatos implementada. </w:t>
      </w:r>
    </w:p>
    <w:p w14:paraId="7290A374" w14:textId="4FFBDAD3" w:rsidR="00F31436" w:rsidRPr="00F31436" w:rsidRDefault="00F31436" w:rsidP="00067DD5">
      <w:pPr>
        <w:spacing w:after="0" w:line="240" w:lineRule="auto"/>
        <w:ind w:left="720"/>
        <w:jc w:val="both"/>
        <w:rPr>
          <w:rFonts w:ascii="Verdana" w:hAnsi="Verdana" w:cs="Arial"/>
          <w:bCs/>
        </w:rPr>
      </w:pPr>
      <w:r w:rsidRPr="00F31436">
        <w:rPr>
          <w:rFonts w:ascii="Verdana" w:hAnsi="Verdana" w:cs="Arial"/>
          <w:bCs/>
        </w:rPr>
        <w:t> </w:t>
      </w:r>
    </w:p>
    <w:p w14:paraId="31DB9213" w14:textId="7C9DD476" w:rsidR="00F31436" w:rsidRDefault="00F31436" w:rsidP="00027336">
      <w:pPr>
        <w:numPr>
          <w:ilvl w:val="0"/>
          <w:numId w:val="18"/>
        </w:numPr>
        <w:spacing w:after="0" w:line="240" w:lineRule="auto"/>
        <w:jc w:val="both"/>
        <w:rPr>
          <w:rFonts w:ascii="Verdana" w:hAnsi="Verdana" w:cs="Arial"/>
          <w:bCs/>
        </w:rPr>
      </w:pPr>
      <w:r w:rsidRPr="00F31436">
        <w:rPr>
          <w:rFonts w:ascii="Verdana" w:hAnsi="Verdana" w:cs="Arial"/>
          <w:bCs/>
        </w:rPr>
        <w:t>El especialista o profesional que se designe por el Grupo de Arquitectura de Datos acorde con el</w:t>
      </w:r>
      <w:r w:rsidR="00BB46CA">
        <w:rPr>
          <w:rFonts w:ascii="Verdana" w:hAnsi="Verdana" w:cs="Arial"/>
          <w:bCs/>
        </w:rPr>
        <w:t xml:space="preserve"> </w:t>
      </w:r>
      <w:r w:rsidR="00BB46CA" w:rsidRPr="008664F6">
        <w:rPr>
          <w:rFonts w:ascii="Verdana" w:hAnsi="Verdana" w:cs="Arial"/>
          <w:bCs/>
          <w:u w:val="single"/>
        </w:rPr>
        <w:t xml:space="preserve">3. RESPONSABLE DE LA INFORMACION </w:t>
      </w:r>
      <w:r w:rsidR="00BB46CA" w:rsidRPr="00251005">
        <w:rPr>
          <w:rFonts w:ascii="Verdana" w:hAnsi="Verdana" w:cs="Arial"/>
          <w:bCs/>
          <w:u w:val="single"/>
        </w:rPr>
        <w:t>INSTITUCIONAL</w:t>
      </w:r>
      <w:r w:rsidR="00BB46CA" w:rsidRPr="00251005">
        <w:rPr>
          <w:rFonts w:ascii="Verdana" w:eastAsia="Times New Roman" w:hAnsi="Verdana" w:cs="Arial"/>
          <w:bCs/>
          <w:u w:val="single"/>
          <w:lang w:eastAsia="es-ES"/>
        </w:rPr>
        <w:t> </w:t>
      </w:r>
      <w:r w:rsidR="00BB46CA" w:rsidRPr="00251005">
        <w:rPr>
          <w:rFonts w:ascii="Verdana" w:hAnsi="Verdana" w:cs="Arial"/>
          <w:bCs/>
          <w:u w:val="single"/>
        </w:rPr>
        <w:t xml:space="preserve">- </w:t>
      </w:r>
      <w:r w:rsidR="00BB46CA">
        <w:rPr>
          <w:rFonts w:ascii="Verdana" w:hAnsi="Verdana" w:cs="Arial"/>
          <w:bCs/>
          <w:u w:val="single"/>
        </w:rPr>
        <w:t>ROLES</w:t>
      </w:r>
      <w:r w:rsidR="008558C3">
        <w:rPr>
          <w:rFonts w:ascii="Verdana" w:hAnsi="Verdana" w:cs="Arial"/>
          <w:bCs/>
          <w:u w:val="single"/>
        </w:rPr>
        <w:t>,</w:t>
      </w:r>
      <w:r w:rsidRPr="00F31436">
        <w:rPr>
          <w:rFonts w:ascii="Verdana" w:hAnsi="Verdana" w:cs="Arial"/>
          <w:bCs/>
          <w:i/>
          <w:iCs/>
        </w:rPr>
        <w:t xml:space="preserve"> </w:t>
      </w:r>
      <w:r w:rsidRPr="00F31436">
        <w:rPr>
          <w:rFonts w:ascii="Verdana" w:hAnsi="Verdana" w:cs="Arial"/>
          <w:bCs/>
        </w:rPr>
        <w:t>debe asegurar que periódicamente se recolecte la información de indicadores, para revisar continuamente el desempeño de la gestión de metadatos.  </w:t>
      </w:r>
    </w:p>
    <w:p w14:paraId="788AD18D" w14:textId="77777777" w:rsidR="00067DD5" w:rsidRPr="00F31436" w:rsidRDefault="00067DD5" w:rsidP="00067DD5">
      <w:pPr>
        <w:spacing w:after="0" w:line="240" w:lineRule="auto"/>
        <w:ind w:left="720"/>
        <w:jc w:val="both"/>
        <w:rPr>
          <w:rFonts w:ascii="Verdana" w:hAnsi="Verdana" w:cs="Arial"/>
          <w:bCs/>
        </w:rPr>
      </w:pPr>
    </w:p>
    <w:p w14:paraId="4F7FC356" w14:textId="77777777" w:rsidR="00F31436" w:rsidRPr="00F31436" w:rsidRDefault="00F31436" w:rsidP="00027336">
      <w:pPr>
        <w:numPr>
          <w:ilvl w:val="0"/>
          <w:numId w:val="19"/>
        </w:numPr>
        <w:spacing w:after="0" w:line="240" w:lineRule="auto"/>
        <w:jc w:val="both"/>
        <w:rPr>
          <w:rFonts w:ascii="Verdana" w:hAnsi="Verdana" w:cs="Arial"/>
          <w:bCs/>
        </w:rPr>
      </w:pPr>
      <w:r w:rsidRPr="00F31436">
        <w:rPr>
          <w:rFonts w:ascii="Verdana" w:hAnsi="Verdana" w:cs="Arial"/>
          <w:bCs/>
        </w:rPr>
        <w:t>La mesa operativa realiza seguimiento al linaje de los metadatos para conocer su historia operacional.  </w:t>
      </w:r>
    </w:p>
    <w:p w14:paraId="73758B50" w14:textId="77777777" w:rsidR="00F31436" w:rsidRDefault="00F31436" w:rsidP="00027336">
      <w:pPr>
        <w:numPr>
          <w:ilvl w:val="0"/>
          <w:numId w:val="20"/>
        </w:numPr>
        <w:spacing w:after="0" w:line="240" w:lineRule="auto"/>
        <w:jc w:val="both"/>
        <w:rPr>
          <w:rFonts w:ascii="Verdana" w:hAnsi="Verdana" w:cs="Arial"/>
          <w:bCs/>
        </w:rPr>
      </w:pPr>
      <w:r w:rsidRPr="00F31436">
        <w:rPr>
          <w:rFonts w:ascii="Verdana" w:hAnsi="Verdana" w:cs="Arial"/>
          <w:bCs/>
        </w:rPr>
        <w:t>La mesa operativa establece el seguimiento automático y humano de los problemas en los metadatos a través del análisis de linaje de datos.  </w:t>
      </w:r>
    </w:p>
    <w:p w14:paraId="1C13389A" w14:textId="77777777" w:rsidR="00313E0A" w:rsidRPr="00F31436" w:rsidRDefault="00313E0A" w:rsidP="00313E0A">
      <w:pPr>
        <w:spacing w:after="0" w:line="240" w:lineRule="auto"/>
        <w:ind w:left="720"/>
        <w:jc w:val="both"/>
        <w:rPr>
          <w:rFonts w:ascii="Verdana" w:hAnsi="Verdana" w:cs="Arial"/>
          <w:bCs/>
        </w:rPr>
      </w:pPr>
    </w:p>
    <w:p w14:paraId="7F6E6A6E" w14:textId="74829DC4" w:rsidR="00F31436" w:rsidRDefault="00446BD1" w:rsidP="00027336">
      <w:pPr>
        <w:pStyle w:val="Ttulo3"/>
        <w:numPr>
          <w:ilvl w:val="0"/>
          <w:numId w:val="0"/>
        </w:numPr>
        <w:spacing w:before="0"/>
        <w:ind w:left="1080" w:hanging="720"/>
        <w:rPr>
          <w:b/>
          <w:bCs/>
          <w:lang w:val="es-ES_tradnl"/>
        </w:rPr>
      </w:pPr>
      <w:bookmarkStart w:id="13" w:name="_Toc212572200"/>
      <w:r w:rsidRPr="00BE26AD">
        <w:rPr>
          <w:b/>
          <w:bCs/>
          <w:lang w:val="es-ES_tradnl"/>
        </w:rPr>
        <w:t>5.5.</w:t>
      </w:r>
      <w:r w:rsidR="00265C6C" w:rsidRPr="00BE26AD">
        <w:rPr>
          <w:b/>
          <w:bCs/>
          <w:lang w:val="es-ES_tradnl"/>
        </w:rPr>
        <w:t xml:space="preserve">4. </w:t>
      </w:r>
      <w:r w:rsidR="00F31436" w:rsidRPr="00BE26AD">
        <w:rPr>
          <w:b/>
          <w:bCs/>
          <w:lang w:val="es-ES_tradnl"/>
        </w:rPr>
        <w:t>Calidad de Datos</w:t>
      </w:r>
      <w:bookmarkEnd w:id="13"/>
      <w:r w:rsidR="00F31436" w:rsidRPr="00BE26AD">
        <w:rPr>
          <w:b/>
          <w:bCs/>
          <w:lang w:val="es-ES_tradnl"/>
        </w:rPr>
        <w:t> </w:t>
      </w:r>
    </w:p>
    <w:p w14:paraId="4E793157" w14:textId="77777777" w:rsidR="00313E0A" w:rsidRPr="00313E0A" w:rsidRDefault="00313E0A" w:rsidP="00313E0A">
      <w:pPr>
        <w:spacing w:after="0" w:line="240" w:lineRule="auto"/>
        <w:rPr>
          <w:lang w:val="es-ES_tradnl"/>
        </w:rPr>
      </w:pPr>
    </w:p>
    <w:p w14:paraId="7A9AC03B" w14:textId="77777777" w:rsidR="00F31436" w:rsidRDefault="00F31436" w:rsidP="00313E0A">
      <w:pPr>
        <w:spacing w:after="0" w:line="240" w:lineRule="auto"/>
        <w:jc w:val="both"/>
        <w:rPr>
          <w:rFonts w:ascii="Verdana" w:hAnsi="Verdana" w:cs="Arial"/>
          <w:bCs/>
        </w:rPr>
      </w:pPr>
      <w:r w:rsidRPr="00F31436">
        <w:rPr>
          <w:rFonts w:ascii="Verdana" w:hAnsi="Verdana" w:cs="Arial"/>
          <w:bCs/>
        </w:rPr>
        <w:t>La Superintendencia de Sociedades en cabeza de la Dirección de Tecnologías de la Información determina que los datos deben medirse con respecto a los estándares de calidad de datos, ya que estos son un referente y proveen un punto de comparación importante para la toma de decisiones informada. De acuerdo con el DMBOK2, una dimensión de Calidad de Datos es una característica medible de los datos. Las dimensiones de calidad de datos ayudan a la entidad a caracterizar las reglas de negocio o normas de calidad de datos, permiten comprender lo que se está midiendo, su aplicación constante ayuda en los procesos de medición y gestión de problemas. </w:t>
      </w:r>
    </w:p>
    <w:p w14:paraId="42C57137" w14:textId="77777777" w:rsidR="00313E0A" w:rsidRPr="00F31436" w:rsidRDefault="00313E0A" w:rsidP="00313E0A">
      <w:pPr>
        <w:spacing w:after="0" w:line="240" w:lineRule="auto"/>
        <w:jc w:val="both"/>
        <w:rPr>
          <w:rFonts w:ascii="Verdana" w:hAnsi="Verdana" w:cs="Arial"/>
          <w:bCs/>
        </w:rPr>
      </w:pPr>
    </w:p>
    <w:p w14:paraId="70119E7C"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
          <w:bCs/>
        </w:rPr>
        <w:t>Dimensiones de Calidad de Datos inherentes, ISO / IEC 25012</w:t>
      </w:r>
      <w:r w:rsidRPr="00F31436">
        <w:rPr>
          <w:rFonts w:ascii="Verdana" w:hAnsi="Verdana" w:cs="Arial"/>
          <w:bCs/>
        </w:rPr>
        <w:t>. Se refiere al grado con el que las características de calidad de los datos tienen el potencial intrínseco para satisfacer las necesidades establecidas y necesarias cuando los datos son utilizados bajo condiciones específicas, de acuerdo con la siguiente ilustración. </w:t>
      </w:r>
    </w:p>
    <w:p w14:paraId="6EF9E3CB" w14:textId="0667E782" w:rsidR="00F31436" w:rsidRPr="00F31436" w:rsidRDefault="00F31436" w:rsidP="00027336">
      <w:pPr>
        <w:spacing w:after="0" w:line="240" w:lineRule="auto"/>
        <w:jc w:val="center"/>
        <w:rPr>
          <w:rFonts w:ascii="Verdana" w:hAnsi="Verdana" w:cs="Arial"/>
          <w:bCs/>
        </w:rPr>
      </w:pPr>
      <w:r w:rsidRPr="00F31436">
        <w:rPr>
          <w:rFonts w:ascii="Verdana" w:hAnsi="Verdana" w:cs="Arial"/>
          <w:bCs/>
          <w:noProof/>
        </w:rPr>
        <w:drawing>
          <wp:inline distT="0" distB="0" distL="0" distR="0" wp14:anchorId="37BF90B2" wp14:editId="38990310">
            <wp:extent cx="4248150" cy="3200400"/>
            <wp:effectExtent l="0" t="0" r="0" b="0"/>
            <wp:docPr id="233745581" name="Imagen 18"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n que contiene 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3200400"/>
                    </a:xfrm>
                    <a:prstGeom prst="rect">
                      <a:avLst/>
                    </a:prstGeom>
                    <a:noFill/>
                    <a:ln>
                      <a:noFill/>
                    </a:ln>
                  </pic:spPr>
                </pic:pic>
              </a:graphicData>
            </a:graphic>
          </wp:inline>
        </w:drawing>
      </w:r>
    </w:p>
    <w:p w14:paraId="67475A29" w14:textId="79C094A3" w:rsidR="00F31436" w:rsidRPr="00313E0A" w:rsidRDefault="00F31436" w:rsidP="00027336">
      <w:pPr>
        <w:spacing w:after="0" w:line="240" w:lineRule="auto"/>
        <w:jc w:val="center"/>
        <w:rPr>
          <w:rFonts w:ascii="Verdana" w:hAnsi="Verdana" w:cs="Arial"/>
          <w:bCs/>
          <w:sz w:val="18"/>
          <w:szCs w:val="18"/>
        </w:rPr>
      </w:pPr>
      <w:r w:rsidRPr="00313E0A">
        <w:rPr>
          <w:rFonts w:ascii="Verdana" w:hAnsi="Verdana" w:cs="Arial"/>
          <w:bCs/>
          <w:sz w:val="18"/>
          <w:szCs w:val="18"/>
        </w:rPr>
        <w:t>A continuación, se describen las dimensiones de calidad de datos (</w:t>
      </w:r>
      <w:r w:rsidRPr="00313E0A">
        <w:rPr>
          <w:rFonts w:ascii="Verdana" w:hAnsi="Verdana" w:cs="Arial"/>
          <w:bCs/>
          <w:i/>
          <w:iCs/>
          <w:sz w:val="18"/>
          <w:szCs w:val="18"/>
          <w:u w:val="single"/>
        </w:rPr>
        <w:t>Información tomada de ISO/IEC 25012)</w:t>
      </w:r>
    </w:p>
    <w:p w14:paraId="375AC809"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30B8E5C0"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
          <w:bCs/>
        </w:rPr>
        <w:t xml:space="preserve">Exactitud. </w:t>
      </w:r>
      <w:r w:rsidRPr="00F31436">
        <w:rPr>
          <w:rFonts w:ascii="Verdana" w:hAnsi="Verdana" w:cs="Arial"/>
          <w:bCs/>
        </w:rPr>
        <w:t>Grado en el que los datos representan correctamente el verdadero valor del atributo deseado de un concepto o evento en un contexto de uso específico.  </w:t>
      </w:r>
    </w:p>
    <w:p w14:paraId="41AEFE55" w14:textId="77777777" w:rsidR="00F31436" w:rsidRDefault="00F31436" w:rsidP="00027336">
      <w:pPr>
        <w:spacing w:after="0" w:line="240" w:lineRule="auto"/>
        <w:jc w:val="both"/>
        <w:rPr>
          <w:rFonts w:ascii="Verdana" w:hAnsi="Verdana" w:cs="Arial"/>
          <w:bCs/>
        </w:rPr>
      </w:pPr>
      <w:r w:rsidRPr="00F31436">
        <w:rPr>
          <w:rFonts w:ascii="Verdana" w:hAnsi="Verdana" w:cs="Arial"/>
          <w:b/>
          <w:bCs/>
        </w:rPr>
        <w:t xml:space="preserve">Completitud. </w:t>
      </w:r>
      <w:r w:rsidRPr="00F31436">
        <w:rPr>
          <w:rFonts w:ascii="Verdana" w:hAnsi="Verdana" w:cs="Arial"/>
          <w:bCs/>
        </w:rPr>
        <w:t>Grado en el que los datos asociados con una entidad de datos tienen valores para todos los atributos esperados e instancias de entidades relacionadas en un contexto de uso específico.  </w:t>
      </w:r>
    </w:p>
    <w:p w14:paraId="19FA1937" w14:textId="77777777" w:rsidR="00313E0A" w:rsidRPr="00F31436" w:rsidRDefault="00313E0A" w:rsidP="00027336">
      <w:pPr>
        <w:spacing w:after="0" w:line="240" w:lineRule="auto"/>
        <w:jc w:val="both"/>
        <w:rPr>
          <w:rFonts w:ascii="Verdana" w:hAnsi="Verdana" w:cs="Arial"/>
          <w:bCs/>
        </w:rPr>
      </w:pPr>
    </w:p>
    <w:p w14:paraId="2769374D" w14:textId="0E33A710" w:rsidR="00313E0A" w:rsidRDefault="00F31436" w:rsidP="00027336">
      <w:pPr>
        <w:spacing w:after="0" w:line="240" w:lineRule="auto"/>
        <w:jc w:val="both"/>
        <w:rPr>
          <w:rFonts w:ascii="Verdana" w:hAnsi="Verdana" w:cs="Arial"/>
          <w:bCs/>
          <w:vertAlign w:val="superscript"/>
        </w:rPr>
      </w:pPr>
      <w:r w:rsidRPr="00F31436">
        <w:rPr>
          <w:rFonts w:ascii="Verdana" w:hAnsi="Verdana" w:cs="Arial"/>
          <w:b/>
          <w:bCs/>
        </w:rPr>
        <w:t xml:space="preserve">Consistencia. </w:t>
      </w:r>
      <w:r w:rsidRPr="00F31436">
        <w:rPr>
          <w:rFonts w:ascii="Verdana" w:hAnsi="Verdana" w:cs="Arial"/>
          <w:bCs/>
        </w:rPr>
        <w:t>Grado en el que los datos están libres de contradicción y son coherentes con otros datos en un contexto de uso específico. Puede ser analizada en datos que se refieran tanto a una como a varias entidades comparable</w:t>
      </w:r>
      <w:r w:rsidRPr="003F303C">
        <w:rPr>
          <w:rFonts w:ascii="Verdana" w:hAnsi="Verdana" w:cs="Arial"/>
          <w:bCs/>
        </w:rPr>
        <w:t>s.</w:t>
      </w:r>
      <w:r w:rsidR="003F303C" w:rsidRPr="003F303C">
        <w:rPr>
          <w:rStyle w:val="Refdenotaalpie"/>
          <w:rFonts w:ascii="Verdana" w:hAnsi="Verdana" w:cs="Arial"/>
          <w:bCs/>
        </w:rPr>
        <w:footnoteReference w:id="2"/>
      </w:r>
      <w:r w:rsidRPr="003F303C">
        <w:rPr>
          <w:rFonts w:ascii="Verdana" w:hAnsi="Verdana" w:cs="Arial"/>
          <w:bCs/>
        </w:rPr>
        <w:t xml:space="preserve"> </w:t>
      </w:r>
    </w:p>
    <w:p w14:paraId="061EEAF5" w14:textId="35B622FE"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0AF8A3C9"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
          <w:bCs/>
        </w:rPr>
        <w:t>Dimensiones de Calidad de Datos dependientes del sistema, ISO / IEC 25012.</w:t>
      </w:r>
      <w:r w:rsidRPr="00F31436">
        <w:rPr>
          <w:rFonts w:ascii="Verdana" w:hAnsi="Verdana" w:cs="Arial"/>
          <w:bCs/>
        </w:rPr>
        <w:t xml:space="preserve"> Se refiere al grado con el que la calidad de datos es alcanzada y preservada a través de un sistema informático cuando los datos son utilizados bajo condiciones específicas </w:t>
      </w:r>
    </w:p>
    <w:p w14:paraId="7FB01FAC" w14:textId="358B78B2" w:rsidR="00F31436" w:rsidRPr="00F31436" w:rsidRDefault="00F31436" w:rsidP="00027336">
      <w:pPr>
        <w:spacing w:after="0" w:line="240" w:lineRule="auto"/>
        <w:jc w:val="center"/>
        <w:rPr>
          <w:rFonts w:ascii="Verdana" w:hAnsi="Verdana" w:cs="Arial"/>
          <w:bCs/>
        </w:rPr>
      </w:pPr>
      <w:r w:rsidRPr="00F31436">
        <w:rPr>
          <w:rFonts w:ascii="Verdana" w:hAnsi="Verdana" w:cs="Arial"/>
          <w:bCs/>
          <w:noProof/>
        </w:rPr>
        <w:drawing>
          <wp:inline distT="0" distB="0" distL="0" distR="0" wp14:anchorId="4B1EE138" wp14:editId="22576BE3">
            <wp:extent cx="2686050" cy="2914650"/>
            <wp:effectExtent l="0" t="0" r="0" b="0"/>
            <wp:docPr id="2010087951" name="Imagen 17" descr="Imagen que contiene text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n que contiene texto, señal&#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914650"/>
                    </a:xfrm>
                    <a:prstGeom prst="rect">
                      <a:avLst/>
                    </a:prstGeom>
                    <a:noFill/>
                    <a:ln>
                      <a:noFill/>
                    </a:ln>
                  </pic:spPr>
                </pic:pic>
              </a:graphicData>
            </a:graphic>
          </wp:inline>
        </w:drawing>
      </w:r>
    </w:p>
    <w:p w14:paraId="22BBF888" w14:textId="504F5EB2" w:rsidR="00F31436" w:rsidRDefault="00FD752C" w:rsidP="00027336">
      <w:pPr>
        <w:spacing w:after="0" w:line="240" w:lineRule="auto"/>
        <w:jc w:val="center"/>
        <w:rPr>
          <w:rFonts w:ascii="Verdana" w:hAnsi="Verdana" w:cs="Arial"/>
          <w:bCs/>
          <w:i/>
          <w:iCs/>
          <w:sz w:val="18"/>
          <w:szCs w:val="18"/>
          <w:u w:val="single"/>
        </w:rPr>
      </w:pPr>
      <w:r w:rsidRPr="008B0636">
        <w:rPr>
          <w:rFonts w:ascii="Verdana" w:hAnsi="Verdana" w:cs="Arial"/>
          <w:bCs/>
          <w:sz w:val="18"/>
          <w:szCs w:val="18"/>
        </w:rPr>
        <w:t>(</w:t>
      </w:r>
      <w:r w:rsidRPr="008B0636">
        <w:rPr>
          <w:rFonts w:ascii="Verdana" w:hAnsi="Verdana" w:cs="Arial"/>
          <w:bCs/>
          <w:i/>
          <w:iCs/>
          <w:sz w:val="18"/>
          <w:szCs w:val="18"/>
          <w:u w:val="single"/>
        </w:rPr>
        <w:t>Información tomada de ISO/IEC 25012)</w:t>
      </w:r>
    </w:p>
    <w:p w14:paraId="560D6AFB" w14:textId="77777777" w:rsidR="008B0636" w:rsidRPr="008B0636" w:rsidRDefault="008B0636" w:rsidP="00027336">
      <w:pPr>
        <w:spacing w:after="0" w:line="240" w:lineRule="auto"/>
        <w:jc w:val="center"/>
        <w:rPr>
          <w:rFonts w:ascii="Verdana" w:hAnsi="Verdana" w:cs="Arial"/>
          <w:bCs/>
          <w:sz w:val="18"/>
          <w:szCs w:val="18"/>
        </w:rPr>
      </w:pPr>
    </w:p>
    <w:p w14:paraId="203A3461" w14:textId="77777777" w:rsidR="00F31436" w:rsidRDefault="00F31436" w:rsidP="00027336">
      <w:pPr>
        <w:spacing w:after="0" w:line="240" w:lineRule="auto"/>
        <w:jc w:val="both"/>
        <w:rPr>
          <w:rFonts w:ascii="Verdana" w:hAnsi="Verdana" w:cs="Arial"/>
          <w:bCs/>
        </w:rPr>
      </w:pPr>
      <w:r w:rsidRPr="00F31436">
        <w:rPr>
          <w:rFonts w:ascii="Verdana" w:hAnsi="Verdana" w:cs="Arial"/>
          <w:b/>
          <w:bCs/>
        </w:rPr>
        <w:t xml:space="preserve">Conformidad. </w:t>
      </w:r>
      <w:r w:rsidRPr="00F31436">
        <w:rPr>
          <w:rFonts w:ascii="Verdana" w:hAnsi="Verdana" w:cs="Arial"/>
          <w:bCs/>
        </w:rPr>
        <w:t>Grado en el que los datos tienen atributos que se adhieren a estándares, convenciones o normativas vigentes y reglas similares referentes a la Calidad de Datos en un contexto de uso específico.  </w:t>
      </w:r>
    </w:p>
    <w:p w14:paraId="0A3E512E" w14:textId="77777777" w:rsidR="008B0636" w:rsidRPr="00F31436" w:rsidRDefault="008B0636" w:rsidP="00027336">
      <w:pPr>
        <w:spacing w:after="0" w:line="240" w:lineRule="auto"/>
        <w:jc w:val="both"/>
        <w:rPr>
          <w:rFonts w:ascii="Verdana" w:hAnsi="Verdana" w:cs="Arial"/>
          <w:bCs/>
        </w:rPr>
      </w:pPr>
    </w:p>
    <w:p w14:paraId="10C40163" w14:textId="5D903928" w:rsidR="00F31436" w:rsidRPr="00F31436" w:rsidRDefault="00F31436" w:rsidP="00027336">
      <w:pPr>
        <w:spacing w:after="0" w:line="240" w:lineRule="auto"/>
        <w:jc w:val="both"/>
        <w:rPr>
          <w:rFonts w:ascii="Verdana" w:hAnsi="Verdana" w:cs="Arial"/>
          <w:bCs/>
        </w:rPr>
      </w:pPr>
      <w:r w:rsidRPr="00F31436">
        <w:rPr>
          <w:rFonts w:ascii="Verdana" w:hAnsi="Verdana" w:cs="Arial"/>
          <w:b/>
          <w:bCs/>
        </w:rPr>
        <w:t xml:space="preserve">Precisión. </w:t>
      </w:r>
      <w:r w:rsidRPr="00F31436">
        <w:rPr>
          <w:rFonts w:ascii="Verdana" w:hAnsi="Verdana" w:cs="Arial"/>
          <w:bCs/>
        </w:rPr>
        <w:t>Grado en el que los datos tienen atributos que son exactos o proporcionan discernimiento en un contexto de uso específico.  </w:t>
      </w:r>
    </w:p>
    <w:p w14:paraId="2BF8E1FA"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060206C5"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
          <w:bCs/>
        </w:rPr>
        <w:t xml:space="preserve">Dimensiones de Calidad de Datos DMBOK2: </w:t>
      </w:r>
      <w:r w:rsidRPr="00F31436">
        <w:rPr>
          <w:rFonts w:ascii="Verdana" w:hAnsi="Verdana" w:cs="Arial"/>
          <w:bCs/>
        </w:rPr>
        <w:t>Se refiere a las características medibles de los datos. </w:t>
      </w:r>
    </w:p>
    <w:p w14:paraId="16CA69F8" w14:textId="00ED8AD4" w:rsidR="00FD752C" w:rsidRDefault="00F31436" w:rsidP="00027336">
      <w:pPr>
        <w:spacing w:after="0" w:line="240" w:lineRule="auto"/>
        <w:jc w:val="center"/>
        <w:rPr>
          <w:rFonts w:ascii="Verdana" w:hAnsi="Verdana" w:cs="Arial"/>
          <w:bCs/>
          <w:i/>
          <w:iCs/>
          <w:sz w:val="18"/>
          <w:szCs w:val="18"/>
        </w:rPr>
      </w:pPr>
      <w:r w:rsidRPr="00F31436">
        <w:rPr>
          <w:rFonts w:ascii="Verdana" w:hAnsi="Verdana" w:cs="Arial"/>
          <w:bCs/>
          <w:noProof/>
        </w:rPr>
        <w:drawing>
          <wp:inline distT="0" distB="0" distL="0" distR="0" wp14:anchorId="7AB2F20A" wp14:editId="3DDD9666">
            <wp:extent cx="2914650" cy="2324100"/>
            <wp:effectExtent l="0" t="0" r="0" b="0"/>
            <wp:docPr id="539345115"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tip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324100"/>
                    </a:xfrm>
                    <a:prstGeom prst="rect">
                      <a:avLst/>
                    </a:prstGeom>
                    <a:noFill/>
                    <a:ln>
                      <a:noFill/>
                    </a:ln>
                  </pic:spPr>
                </pic:pic>
              </a:graphicData>
            </a:graphic>
          </wp:inline>
        </w:drawing>
      </w:r>
      <w:r w:rsidRPr="00F31436">
        <w:rPr>
          <w:rFonts w:ascii="Verdana" w:hAnsi="Verdana" w:cs="Arial"/>
          <w:bCs/>
        </w:rPr>
        <w:br/>
      </w:r>
      <w:r w:rsidR="00FD752C" w:rsidRPr="00C63075">
        <w:rPr>
          <w:rFonts w:ascii="Verdana" w:hAnsi="Verdana" w:cs="Arial"/>
          <w:bCs/>
          <w:i/>
          <w:iCs/>
          <w:sz w:val="18"/>
          <w:szCs w:val="18"/>
        </w:rPr>
        <w:t>Información tomada de DMBOK2</w:t>
      </w:r>
    </w:p>
    <w:p w14:paraId="46A84B09" w14:textId="77777777" w:rsidR="00C63075" w:rsidRDefault="00C63075" w:rsidP="00027336">
      <w:pPr>
        <w:spacing w:after="0" w:line="240" w:lineRule="auto"/>
        <w:jc w:val="center"/>
        <w:rPr>
          <w:rFonts w:ascii="Verdana" w:hAnsi="Verdana" w:cs="Arial"/>
          <w:bCs/>
        </w:rPr>
      </w:pPr>
    </w:p>
    <w:p w14:paraId="6E4FFD9F" w14:textId="77777777" w:rsidR="00F31436" w:rsidRDefault="00F31436" w:rsidP="00027336">
      <w:pPr>
        <w:spacing w:after="0" w:line="240" w:lineRule="auto"/>
        <w:jc w:val="both"/>
        <w:rPr>
          <w:rFonts w:ascii="Verdana" w:hAnsi="Verdana" w:cs="Arial"/>
          <w:bCs/>
        </w:rPr>
      </w:pPr>
      <w:r w:rsidRPr="00F31436">
        <w:rPr>
          <w:rFonts w:ascii="Verdana" w:hAnsi="Verdana" w:cs="Arial"/>
          <w:b/>
          <w:bCs/>
        </w:rPr>
        <w:t xml:space="preserve">Integridad. </w:t>
      </w:r>
      <w:r w:rsidRPr="00F31436">
        <w:rPr>
          <w:rFonts w:ascii="Verdana" w:hAnsi="Verdana" w:cs="Arial"/>
          <w:bCs/>
        </w:rPr>
        <w:t>Integridad de datos o coherencia, se refiere usualmente a la integridad referencial, es decir, los conjuntos de datos sin integridad referencial “huérfanos”; el nivel de registros huérfanos puede ser medido como un conteo de registros o un porcentaje del conjunto de datos.  </w:t>
      </w:r>
    </w:p>
    <w:p w14:paraId="37AF8078" w14:textId="77777777" w:rsidR="00C63075" w:rsidRPr="00F31436" w:rsidRDefault="00C63075" w:rsidP="00027336">
      <w:pPr>
        <w:spacing w:after="0" w:line="240" w:lineRule="auto"/>
        <w:jc w:val="both"/>
        <w:rPr>
          <w:rFonts w:ascii="Verdana" w:hAnsi="Verdana" w:cs="Arial"/>
          <w:bCs/>
        </w:rPr>
      </w:pPr>
    </w:p>
    <w:p w14:paraId="501B38F3" w14:textId="77777777" w:rsidR="00C63075" w:rsidRDefault="00F31436" w:rsidP="00027336">
      <w:pPr>
        <w:spacing w:after="0" w:line="240" w:lineRule="auto"/>
        <w:jc w:val="both"/>
        <w:rPr>
          <w:rFonts w:ascii="Verdana" w:hAnsi="Verdana" w:cs="Arial"/>
          <w:bCs/>
        </w:rPr>
      </w:pPr>
      <w:r w:rsidRPr="00F31436">
        <w:rPr>
          <w:rFonts w:ascii="Verdana" w:hAnsi="Verdana" w:cs="Arial"/>
          <w:b/>
          <w:bCs/>
        </w:rPr>
        <w:t xml:space="preserve">Duplicidad. </w:t>
      </w:r>
      <w:r w:rsidRPr="00F31436">
        <w:rPr>
          <w:rFonts w:ascii="Verdana" w:hAnsi="Verdana" w:cs="Arial"/>
          <w:bCs/>
        </w:rPr>
        <w:t>Establece que ninguna entidad existe más de una vez en el conjunto de datos. Confirmar duplicidad de las entidades dentro de un conjunto de datos implica que el valor del id se relaciona con cada entidad única y solamente esta entidad específica, dentro del conjunto de datos.</w:t>
      </w:r>
    </w:p>
    <w:p w14:paraId="5B530EB9" w14:textId="62E0409A"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76779F89" w14:textId="35A84417" w:rsidR="00F31436" w:rsidRDefault="00F31436" w:rsidP="00027336">
      <w:pPr>
        <w:spacing w:after="0" w:line="240" w:lineRule="auto"/>
        <w:jc w:val="both"/>
        <w:rPr>
          <w:rFonts w:ascii="Verdana" w:eastAsia="Times New Roman" w:hAnsi="Verdana" w:cs="Arial"/>
          <w:bCs/>
          <w:u w:val="single"/>
          <w:lang w:eastAsia="es-ES"/>
        </w:rPr>
      </w:pPr>
      <w:r w:rsidRPr="00F31436">
        <w:rPr>
          <w:rFonts w:ascii="Verdana" w:hAnsi="Verdana" w:cs="Arial"/>
          <w:bCs/>
        </w:rPr>
        <w:t xml:space="preserve">Así las cosas, el Grupo de Arquitectura de Datos establece los lineamientos necesarios para conformar los roles y responsabilidades para la gestión de calidad de datos, por lo tanto, quedan sujetas en el numeral </w:t>
      </w:r>
      <w:r w:rsidR="008558C3" w:rsidRPr="008664F6">
        <w:rPr>
          <w:rFonts w:ascii="Verdana" w:hAnsi="Verdana" w:cs="Arial"/>
          <w:bCs/>
          <w:u w:val="single"/>
        </w:rPr>
        <w:t xml:space="preserve">3. RESPONSABLE DE LA INFORMACION </w:t>
      </w:r>
      <w:r w:rsidR="008558C3" w:rsidRPr="00251005">
        <w:rPr>
          <w:rFonts w:ascii="Verdana" w:hAnsi="Verdana" w:cs="Arial"/>
          <w:bCs/>
          <w:u w:val="single"/>
        </w:rPr>
        <w:t>INSTITUCIONAL</w:t>
      </w:r>
      <w:r w:rsidR="008558C3" w:rsidRPr="00251005">
        <w:rPr>
          <w:rFonts w:ascii="Verdana" w:eastAsia="Times New Roman" w:hAnsi="Verdana" w:cs="Arial"/>
          <w:bCs/>
          <w:u w:val="single"/>
          <w:lang w:eastAsia="es-ES"/>
        </w:rPr>
        <w:t> </w:t>
      </w:r>
    </w:p>
    <w:p w14:paraId="10EB8667" w14:textId="77777777" w:rsidR="00C63075" w:rsidRPr="00F31436" w:rsidRDefault="00C63075" w:rsidP="00027336">
      <w:pPr>
        <w:spacing w:after="0" w:line="240" w:lineRule="auto"/>
        <w:jc w:val="both"/>
        <w:rPr>
          <w:rFonts w:ascii="Verdana" w:hAnsi="Verdana" w:cs="Arial"/>
          <w:bCs/>
        </w:rPr>
      </w:pPr>
    </w:p>
    <w:p w14:paraId="663A5E4F" w14:textId="4CDBC435" w:rsidR="00F31436" w:rsidRDefault="00CF6A86" w:rsidP="00027336">
      <w:pPr>
        <w:pStyle w:val="Ttulo4"/>
        <w:spacing w:before="0" w:line="240" w:lineRule="auto"/>
        <w:rPr>
          <w:rFonts w:ascii="Verdana" w:hAnsi="Verdana"/>
          <w:lang w:val="es-ES_tradnl"/>
        </w:rPr>
      </w:pPr>
      <w:r w:rsidRPr="000152A0">
        <w:rPr>
          <w:rFonts w:ascii="Verdana" w:hAnsi="Verdana"/>
          <w:lang w:val="es-ES_tradnl"/>
        </w:rPr>
        <w:t>5.5.4.</w:t>
      </w:r>
      <w:r w:rsidR="00E868FA" w:rsidRPr="000152A0">
        <w:rPr>
          <w:rFonts w:ascii="Verdana" w:hAnsi="Verdana"/>
          <w:lang w:val="es-ES_tradnl"/>
        </w:rPr>
        <w:t xml:space="preserve">1. </w:t>
      </w:r>
      <w:r w:rsidR="00F31436" w:rsidRPr="000152A0">
        <w:rPr>
          <w:rFonts w:ascii="Verdana" w:hAnsi="Verdana"/>
          <w:lang w:val="es-ES_tradnl"/>
        </w:rPr>
        <w:t>Reglas de negocio </w:t>
      </w:r>
    </w:p>
    <w:p w14:paraId="472DE8C7" w14:textId="77777777" w:rsidR="00C63075" w:rsidRPr="00C63075" w:rsidRDefault="00C63075" w:rsidP="00C63075">
      <w:pPr>
        <w:spacing w:after="0" w:line="240" w:lineRule="auto"/>
        <w:rPr>
          <w:lang w:val="es-ES_tradnl"/>
        </w:rPr>
      </w:pPr>
    </w:p>
    <w:p w14:paraId="1B565397" w14:textId="023FC1F6" w:rsidR="00F31436" w:rsidRDefault="00F31436" w:rsidP="00C63075">
      <w:pPr>
        <w:spacing w:after="0" w:line="240" w:lineRule="auto"/>
        <w:jc w:val="both"/>
        <w:rPr>
          <w:rFonts w:ascii="Verdana" w:hAnsi="Verdana" w:cs="Arial"/>
          <w:bCs/>
        </w:rPr>
      </w:pPr>
      <w:r w:rsidRPr="00F31436">
        <w:rPr>
          <w:rFonts w:ascii="Verdana" w:hAnsi="Verdana" w:cs="Arial"/>
          <w:bCs/>
        </w:rPr>
        <w:t xml:space="preserve">La Superintendencia de Sociedades en cabeza del Grupo de Arquitectura de Datos debe mantener actualizada la matriz de reglas de negocio con el fin de estandarizar y centralizar la calidad de los datos que se encuentran en el anexo </w:t>
      </w:r>
      <w:r w:rsidRPr="00F31436">
        <w:rPr>
          <w:rFonts w:ascii="Verdana" w:hAnsi="Verdana" w:cs="Arial"/>
          <w:bCs/>
          <w:i/>
          <w:iCs/>
          <w:u w:val="single"/>
        </w:rPr>
        <w:t>Matriz Reglas de Negocio SuperSoc.xlsx</w:t>
      </w:r>
      <w:r w:rsidRPr="00F31436">
        <w:rPr>
          <w:rFonts w:ascii="Verdana" w:hAnsi="Verdana" w:cs="Arial"/>
          <w:bCs/>
        </w:rPr>
        <w:t> </w:t>
      </w:r>
    </w:p>
    <w:p w14:paraId="0798B557" w14:textId="77777777" w:rsidR="00C63075" w:rsidRPr="00F31436" w:rsidRDefault="00C63075" w:rsidP="00C63075">
      <w:pPr>
        <w:spacing w:after="0" w:line="240" w:lineRule="auto"/>
        <w:jc w:val="both"/>
        <w:rPr>
          <w:rFonts w:ascii="Verdana" w:hAnsi="Verdana" w:cs="Arial"/>
          <w:bCs/>
        </w:rPr>
      </w:pPr>
    </w:p>
    <w:p w14:paraId="59D18E96" w14:textId="77777777" w:rsidR="00F31436" w:rsidRDefault="00F31436" w:rsidP="00027336">
      <w:pPr>
        <w:spacing w:after="0" w:line="240" w:lineRule="auto"/>
        <w:jc w:val="both"/>
        <w:rPr>
          <w:rFonts w:ascii="Verdana" w:hAnsi="Verdana" w:cs="Arial"/>
          <w:bCs/>
        </w:rPr>
      </w:pPr>
      <w:r w:rsidRPr="00F31436">
        <w:rPr>
          <w:rFonts w:ascii="Verdana" w:hAnsi="Verdana" w:cs="Arial"/>
          <w:bCs/>
        </w:rPr>
        <w:t>La entidad establece los siguientes lineamientos operacionales que se deben tener en cuenta para diligenciar la matriz ya nombrada, así como, las necesidades del negocio en el marco de la estrategia de calidad de datos: </w:t>
      </w:r>
    </w:p>
    <w:p w14:paraId="500007E3" w14:textId="77777777" w:rsidR="00FC5119" w:rsidRPr="00F31436" w:rsidRDefault="00FC5119" w:rsidP="00027336">
      <w:pPr>
        <w:spacing w:after="0" w:line="240" w:lineRule="auto"/>
        <w:jc w:val="both"/>
        <w:rPr>
          <w:rFonts w:ascii="Verdana" w:hAnsi="Verdana" w:cs="Arial"/>
          <w:bCs/>
        </w:rPr>
      </w:pPr>
    </w:p>
    <w:p w14:paraId="5757FC50" w14:textId="77777777" w:rsidR="00F31436" w:rsidRPr="00F31436" w:rsidRDefault="00F31436" w:rsidP="00027336">
      <w:pPr>
        <w:numPr>
          <w:ilvl w:val="0"/>
          <w:numId w:val="21"/>
        </w:numPr>
        <w:spacing w:after="0" w:line="240" w:lineRule="auto"/>
        <w:jc w:val="both"/>
        <w:rPr>
          <w:rFonts w:ascii="Verdana" w:hAnsi="Verdana" w:cs="Arial"/>
          <w:bCs/>
        </w:rPr>
      </w:pPr>
      <w:r w:rsidRPr="00F31436">
        <w:rPr>
          <w:rFonts w:ascii="Verdana" w:hAnsi="Verdana" w:cs="Arial"/>
          <w:bCs/>
        </w:rPr>
        <w:t>Identificar y designar los responsables técnicos que ejecutarán las actividades requeridas para la Gestión de Calidad de Datos.  </w:t>
      </w:r>
    </w:p>
    <w:p w14:paraId="65777183" w14:textId="77777777" w:rsidR="00F31436" w:rsidRPr="00F31436" w:rsidRDefault="00F31436" w:rsidP="00027336">
      <w:pPr>
        <w:numPr>
          <w:ilvl w:val="0"/>
          <w:numId w:val="22"/>
        </w:numPr>
        <w:spacing w:after="0" w:line="240" w:lineRule="auto"/>
        <w:jc w:val="both"/>
        <w:rPr>
          <w:rFonts w:ascii="Verdana" w:hAnsi="Verdana" w:cs="Arial"/>
          <w:bCs/>
        </w:rPr>
      </w:pPr>
      <w:r w:rsidRPr="00F31436">
        <w:rPr>
          <w:rFonts w:ascii="Verdana" w:hAnsi="Verdana" w:cs="Arial"/>
          <w:bCs/>
        </w:rPr>
        <w:t>Mantener actualizada la matriz de roles y responsabilidades para gestionar las actividades de Calidad de Datos.  </w:t>
      </w:r>
    </w:p>
    <w:p w14:paraId="324A905F" w14:textId="77777777" w:rsidR="00F31436" w:rsidRPr="00F31436" w:rsidRDefault="00F31436" w:rsidP="00027336">
      <w:pPr>
        <w:numPr>
          <w:ilvl w:val="0"/>
          <w:numId w:val="23"/>
        </w:numPr>
        <w:spacing w:after="0" w:line="240" w:lineRule="auto"/>
        <w:jc w:val="both"/>
        <w:rPr>
          <w:rFonts w:ascii="Verdana" w:hAnsi="Verdana" w:cs="Arial"/>
          <w:bCs/>
        </w:rPr>
      </w:pPr>
      <w:r w:rsidRPr="00F31436">
        <w:rPr>
          <w:rFonts w:ascii="Verdana" w:hAnsi="Verdana" w:cs="Arial"/>
          <w:bCs/>
        </w:rPr>
        <w:t>Priorizar las necesidades del negocio a través de la Estrategia de Calidad de Datos.  </w:t>
      </w:r>
    </w:p>
    <w:p w14:paraId="719167EC" w14:textId="77777777" w:rsidR="00F31436" w:rsidRPr="00F31436" w:rsidRDefault="00F31436" w:rsidP="00027336">
      <w:pPr>
        <w:numPr>
          <w:ilvl w:val="0"/>
          <w:numId w:val="24"/>
        </w:numPr>
        <w:spacing w:after="0" w:line="240" w:lineRule="auto"/>
        <w:jc w:val="both"/>
        <w:rPr>
          <w:rFonts w:ascii="Verdana" w:hAnsi="Verdana" w:cs="Arial"/>
          <w:bCs/>
        </w:rPr>
      </w:pPr>
      <w:r w:rsidRPr="00F31436">
        <w:rPr>
          <w:rFonts w:ascii="Verdana" w:hAnsi="Verdana" w:cs="Arial"/>
          <w:bCs/>
        </w:rPr>
        <w:t>Actualizar y mantener los procedimientos operativos para la Gestión de Calidad de Datos.  </w:t>
      </w:r>
    </w:p>
    <w:p w14:paraId="724CB9A6" w14:textId="77777777" w:rsidR="00F31436" w:rsidRPr="00F31436" w:rsidRDefault="00F31436" w:rsidP="00027336">
      <w:pPr>
        <w:numPr>
          <w:ilvl w:val="0"/>
          <w:numId w:val="25"/>
        </w:numPr>
        <w:spacing w:after="0" w:line="240" w:lineRule="auto"/>
        <w:jc w:val="both"/>
        <w:rPr>
          <w:rFonts w:ascii="Verdana" w:hAnsi="Verdana" w:cs="Arial"/>
          <w:bCs/>
        </w:rPr>
      </w:pPr>
      <w:r w:rsidRPr="00F31436">
        <w:rPr>
          <w:rFonts w:ascii="Verdana" w:hAnsi="Verdana" w:cs="Arial"/>
          <w:bCs/>
        </w:rPr>
        <w:t>Cumplir con procedimientos, estándares de calidad y reglas de negocio o normas de Calidad de Datos definidos por la entidad en el modelo de gobierno de datos de la Superintendencia de Sociedades -MDGS-. </w:t>
      </w:r>
    </w:p>
    <w:p w14:paraId="047B0B52" w14:textId="77777777" w:rsidR="00F31436" w:rsidRPr="00F31436" w:rsidRDefault="00F31436" w:rsidP="00027336">
      <w:pPr>
        <w:numPr>
          <w:ilvl w:val="0"/>
          <w:numId w:val="26"/>
        </w:numPr>
        <w:spacing w:after="0" w:line="240" w:lineRule="auto"/>
        <w:jc w:val="both"/>
        <w:rPr>
          <w:rFonts w:ascii="Verdana" w:hAnsi="Verdana" w:cs="Arial"/>
          <w:bCs/>
        </w:rPr>
      </w:pPr>
      <w:r w:rsidRPr="00F31436">
        <w:rPr>
          <w:rFonts w:ascii="Verdana" w:hAnsi="Verdana" w:cs="Arial"/>
          <w:bCs/>
        </w:rPr>
        <w:t>Medir y monitorear la calidad de los datos para generar oportunidades de mejora a partir de los hallazgos de acuerdo con los procedimientos definidos.  </w:t>
      </w:r>
    </w:p>
    <w:p w14:paraId="7F6DFF8F" w14:textId="77777777" w:rsidR="00F31436" w:rsidRPr="00F31436" w:rsidRDefault="00F31436" w:rsidP="00027336">
      <w:pPr>
        <w:numPr>
          <w:ilvl w:val="0"/>
          <w:numId w:val="27"/>
        </w:numPr>
        <w:spacing w:after="0" w:line="240" w:lineRule="auto"/>
        <w:jc w:val="both"/>
        <w:rPr>
          <w:rFonts w:ascii="Verdana" w:hAnsi="Verdana" w:cs="Arial"/>
          <w:bCs/>
        </w:rPr>
      </w:pPr>
      <w:r w:rsidRPr="00F31436">
        <w:rPr>
          <w:rFonts w:ascii="Verdana" w:hAnsi="Verdana" w:cs="Arial"/>
          <w:bCs/>
        </w:rPr>
        <w:t>Resolver continuamente los problemas de Calidad de Datos. </w:t>
      </w:r>
    </w:p>
    <w:p w14:paraId="39F208AF" w14:textId="77777777" w:rsidR="00F31436" w:rsidRPr="00F31436" w:rsidRDefault="00F31436" w:rsidP="00027336">
      <w:pPr>
        <w:numPr>
          <w:ilvl w:val="0"/>
          <w:numId w:val="28"/>
        </w:numPr>
        <w:spacing w:after="0" w:line="240" w:lineRule="auto"/>
        <w:jc w:val="both"/>
        <w:rPr>
          <w:rFonts w:ascii="Verdana" w:hAnsi="Verdana" w:cs="Arial"/>
          <w:bCs/>
        </w:rPr>
      </w:pPr>
      <w:r w:rsidRPr="00F31436">
        <w:rPr>
          <w:rFonts w:ascii="Verdana" w:hAnsi="Verdana" w:cs="Arial"/>
          <w:bCs/>
        </w:rPr>
        <w:t>Promover el uso de la herramienta de calidad de los datos que permita automatizar las tareas para mejorar los datos en un menor tiempo y costo. </w:t>
      </w:r>
    </w:p>
    <w:p w14:paraId="1544059B" w14:textId="77777777" w:rsidR="00F31436" w:rsidRPr="00F31436" w:rsidRDefault="00F31436" w:rsidP="00027336">
      <w:pPr>
        <w:numPr>
          <w:ilvl w:val="0"/>
          <w:numId w:val="29"/>
        </w:numPr>
        <w:spacing w:after="0" w:line="240" w:lineRule="auto"/>
        <w:jc w:val="both"/>
        <w:rPr>
          <w:rFonts w:ascii="Verdana" w:hAnsi="Verdana" w:cs="Arial"/>
          <w:bCs/>
        </w:rPr>
      </w:pPr>
      <w:r w:rsidRPr="00F31436">
        <w:rPr>
          <w:rFonts w:ascii="Verdana" w:hAnsi="Verdana" w:cs="Arial"/>
          <w:bCs/>
        </w:rPr>
        <w:t>Revisar periódicamente los procesos operativos y tecnológicos que apoyan a la gestión de calidad de los datos.  </w:t>
      </w:r>
    </w:p>
    <w:p w14:paraId="6D97D197" w14:textId="77777777" w:rsidR="00F31436" w:rsidRPr="00F31436" w:rsidRDefault="00F31436" w:rsidP="00027336">
      <w:pPr>
        <w:numPr>
          <w:ilvl w:val="0"/>
          <w:numId w:val="30"/>
        </w:numPr>
        <w:spacing w:after="0" w:line="240" w:lineRule="auto"/>
        <w:jc w:val="both"/>
        <w:rPr>
          <w:rFonts w:ascii="Verdana" w:hAnsi="Verdana" w:cs="Arial"/>
          <w:bCs/>
        </w:rPr>
      </w:pPr>
      <w:r w:rsidRPr="00F31436">
        <w:rPr>
          <w:rFonts w:ascii="Verdana" w:hAnsi="Verdana" w:cs="Arial"/>
          <w:bCs/>
        </w:rPr>
        <w:t>La Dirección de TIC, en cabeza del Grupo de Arquitectura de Datos, establece un conjunto de reglas y estándares claros y consistentes para el nombramiento de las bases de datos y sus componentes: </w:t>
      </w:r>
    </w:p>
    <w:p w14:paraId="7450763A" w14:textId="77777777" w:rsidR="00F31436" w:rsidRPr="00F31436" w:rsidRDefault="00F31436" w:rsidP="00FC5119">
      <w:pPr>
        <w:numPr>
          <w:ilvl w:val="0"/>
          <w:numId w:val="31"/>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Esquemas. </w:t>
      </w:r>
    </w:p>
    <w:p w14:paraId="4DD49052" w14:textId="77777777" w:rsidR="00F31436" w:rsidRPr="00F31436" w:rsidRDefault="00F31436" w:rsidP="00FC5119">
      <w:pPr>
        <w:numPr>
          <w:ilvl w:val="0"/>
          <w:numId w:val="32"/>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Tablas. </w:t>
      </w:r>
    </w:p>
    <w:p w14:paraId="6EB1805D" w14:textId="77777777" w:rsidR="00F31436" w:rsidRPr="00F31436" w:rsidRDefault="00F31436" w:rsidP="00FC5119">
      <w:pPr>
        <w:numPr>
          <w:ilvl w:val="0"/>
          <w:numId w:val="33"/>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Atributos (nombre de las columnas de las tablas). </w:t>
      </w:r>
    </w:p>
    <w:p w14:paraId="2A96632D" w14:textId="77777777" w:rsidR="00F31436" w:rsidRPr="00F31436" w:rsidRDefault="00F31436" w:rsidP="00FC5119">
      <w:pPr>
        <w:numPr>
          <w:ilvl w:val="0"/>
          <w:numId w:val="34"/>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Restricciones (</w:t>
      </w:r>
      <w:proofErr w:type="spellStart"/>
      <w:r w:rsidRPr="00F31436">
        <w:rPr>
          <w:rFonts w:ascii="Verdana" w:hAnsi="Verdana" w:cs="Arial"/>
          <w:bCs/>
        </w:rPr>
        <w:t>Constraints</w:t>
      </w:r>
      <w:proofErr w:type="spellEnd"/>
      <w:r w:rsidRPr="00F31436">
        <w:rPr>
          <w:rFonts w:ascii="Verdana" w:hAnsi="Verdana" w:cs="Arial"/>
          <w:bCs/>
        </w:rPr>
        <w:t>). </w:t>
      </w:r>
    </w:p>
    <w:p w14:paraId="666784B2" w14:textId="77777777" w:rsidR="00F31436" w:rsidRPr="00F31436" w:rsidRDefault="00F31436" w:rsidP="00FC5119">
      <w:pPr>
        <w:numPr>
          <w:ilvl w:val="0"/>
          <w:numId w:val="35"/>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Índices. </w:t>
      </w:r>
    </w:p>
    <w:p w14:paraId="2C5A8837" w14:textId="77777777" w:rsidR="00F31436" w:rsidRPr="00F31436" w:rsidRDefault="00F31436" w:rsidP="00FC5119">
      <w:pPr>
        <w:numPr>
          <w:ilvl w:val="0"/>
          <w:numId w:val="36"/>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Procedimientos. </w:t>
      </w:r>
    </w:p>
    <w:p w14:paraId="282880DF" w14:textId="77777777" w:rsidR="00F31436" w:rsidRPr="00F31436" w:rsidRDefault="00F31436" w:rsidP="00FC5119">
      <w:pPr>
        <w:numPr>
          <w:ilvl w:val="0"/>
          <w:numId w:val="37"/>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Funciones. </w:t>
      </w:r>
    </w:p>
    <w:p w14:paraId="34E4AB27" w14:textId="77777777" w:rsidR="00F31436" w:rsidRPr="00F31436" w:rsidRDefault="00F31436" w:rsidP="00FC5119">
      <w:pPr>
        <w:numPr>
          <w:ilvl w:val="0"/>
          <w:numId w:val="38"/>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Vistas. </w:t>
      </w:r>
    </w:p>
    <w:p w14:paraId="4386BD3A" w14:textId="174A140D" w:rsidR="00F31436" w:rsidRPr="00117615" w:rsidRDefault="00F31436" w:rsidP="00FC5119">
      <w:pPr>
        <w:numPr>
          <w:ilvl w:val="0"/>
          <w:numId w:val="39"/>
        </w:numPr>
        <w:tabs>
          <w:tab w:val="clear" w:pos="720"/>
          <w:tab w:val="num" w:pos="1068"/>
        </w:tabs>
        <w:spacing w:after="0" w:line="240" w:lineRule="auto"/>
        <w:ind w:left="1068"/>
        <w:jc w:val="both"/>
        <w:rPr>
          <w:rFonts w:ascii="Verdana" w:hAnsi="Verdana" w:cs="Arial"/>
          <w:bCs/>
        </w:rPr>
      </w:pPr>
      <w:proofErr w:type="spellStart"/>
      <w:r w:rsidRPr="00117615">
        <w:rPr>
          <w:rFonts w:ascii="Verdana" w:hAnsi="Verdana" w:cs="Arial"/>
          <w:bCs/>
        </w:rPr>
        <w:t>Triggers</w:t>
      </w:r>
      <w:proofErr w:type="spellEnd"/>
      <w:r w:rsidRPr="00117615">
        <w:rPr>
          <w:rFonts w:ascii="Verdana" w:hAnsi="Verdana" w:cs="Arial"/>
          <w:bCs/>
        </w:rPr>
        <w:t>.</w:t>
      </w:r>
      <w:r w:rsidR="007A7C39" w:rsidRPr="00117615">
        <w:rPr>
          <w:rStyle w:val="Refdenotaalpie"/>
          <w:rFonts w:ascii="Verdana" w:hAnsi="Verdana" w:cs="Arial"/>
          <w:bCs/>
        </w:rPr>
        <w:footnoteReference w:id="3"/>
      </w:r>
    </w:p>
    <w:p w14:paraId="53220FB2"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5CC0F8E7" w14:textId="5B34FB74" w:rsidR="00F31436" w:rsidRDefault="00892C78" w:rsidP="005605A7">
      <w:pPr>
        <w:pStyle w:val="Ttulo3"/>
        <w:numPr>
          <w:ilvl w:val="0"/>
          <w:numId w:val="0"/>
        </w:numPr>
        <w:spacing w:before="0"/>
        <w:ind w:left="1080" w:hanging="720"/>
        <w:rPr>
          <w:b/>
          <w:bCs/>
          <w:lang w:val="es-ES_tradnl"/>
        </w:rPr>
      </w:pPr>
      <w:bookmarkStart w:id="14" w:name="_Toc212572201"/>
      <w:r w:rsidRPr="00D55FDE">
        <w:rPr>
          <w:b/>
          <w:bCs/>
          <w:lang w:val="es-ES_tradnl"/>
        </w:rPr>
        <w:t xml:space="preserve">5.5.5. </w:t>
      </w:r>
      <w:r w:rsidR="00F31436" w:rsidRPr="00D55FDE">
        <w:rPr>
          <w:b/>
          <w:bCs/>
          <w:lang w:val="es-ES_tradnl"/>
        </w:rPr>
        <w:t>Gestión de datos</w:t>
      </w:r>
      <w:bookmarkEnd w:id="14"/>
      <w:r w:rsidR="00F31436" w:rsidRPr="00D55FDE">
        <w:rPr>
          <w:b/>
          <w:bCs/>
          <w:lang w:val="es-ES_tradnl"/>
        </w:rPr>
        <w:t> </w:t>
      </w:r>
    </w:p>
    <w:p w14:paraId="072FF527" w14:textId="77777777" w:rsidR="005605A7" w:rsidRPr="005605A7" w:rsidRDefault="005605A7" w:rsidP="005605A7">
      <w:pPr>
        <w:spacing w:after="0" w:line="240" w:lineRule="auto"/>
        <w:rPr>
          <w:lang w:val="es-ES_tradnl"/>
        </w:rPr>
      </w:pPr>
    </w:p>
    <w:p w14:paraId="5B986108" w14:textId="1F777365" w:rsidR="00F31436" w:rsidRDefault="00F31436" w:rsidP="005605A7">
      <w:pPr>
        <w:spacing w:after="0" w:line="240" w:lineRule="auto"/>
        <w:jc w:val="both"/>
        <w:rPr>
          <w:rFonts w:ascii="Verdana" w:hAnsi="Verdana" w:cs="Arial"/>
          <w:bCs/>
        </w:rPr>
      </w:pPr>
      <w:r w:rsidRPr="00F31436">
        <w:rPr>
          <w:rFonts w:ascii="Verdana" w:hAnsi="Verdana" w:cs="Arial"/>
          <w:bCs/>
        </w:rPr>
        <w:t>La entidad debe garantizar que los datos sean gestionados adecuadamente y que no se presenten problemas en la calidad en estos. Por lo tanto, se debe tener en cuenta que existen cuatro grandes tipos de datos: transaccionales, maestros, de referencia y abiertos. </w:t>
      </w:r>
    </w:p>
    <w:p w14:paraId="4F455447" w14:textId="77777777" w:rsidR="005605A7" w:rsidRPr="00F31436" w:rsidRDefault="005605A7" w:rsidP="005605A7">
      <w:pPr>
        <w:spacing w:after="0" w:line="240" w:lineRule="auto"/>
        <w:jc w:val="both"/>
        <w:rPr>
          <w:rFonts w:ascii="Verdana" w:hAnsi="Verdana" w:cs="Arial"/>
          <w:bCs/>
        </w:rPr>
      </w:pPr>
    </w:p>
    <w:p w14:paraId="7FCF6192" w14:textId="77777777" w:rsidR="00F31436" w:rsidRDefault="00F31436" w:rsidP="00027336">
      <w:pPr>
        <w:spacing w:after="0" w:line="240" w:lineRule="auto"/>
        <w:jc w:val="both"/>
        <w:rPr>
          <w:rFonts w:ascii="Verdana" w:hAnsi="Verdana" w:cs="Arial"/>
          <w:bCs/>
        </w:rPr>
      </w:pPr>
      <w:r w:rsidRPr="00F31436">
        <w:rPr>
          <w:rFonts w:ascii="Verdana" w:hAnsi="Verdana" w:cs="Arial"/>
          <w:b/>
          <w:bCs/>
        </w:rPr>
        <w:t>Dato Maestro</w:t>
      </w:r>
      <w:r w:rsidRPr="00F31436">
        <w:rPr>
          <w:rFonts w:ascii="Verdana" w:hAnsi="Verdana" w:cs="Arial"/>
          <w:bCs/>
        </w:rPr>
        <w:t>: Conjunto de datos central, esencial y transversal en una organización definido y establecido como única fuente de verdad. Puede ser compartido por diferentes sistemas de información de la organización y en ocasiones por fuera de la misma. </w:t>
      </w:r>
    </w:p>
    <w:p w14:paraId="066F63E2" w14:textId="77777777" w:rsidR="005605A7" w:rsidRPr="00F31436" w:rsidRDefault="005605A7" w:rsidP="00027336">
      <w:pPr>
        <w:spacing w:after="0" w:line="240" w:lineRule="auto"/>
        <w:jc w:val="both"/>
        <w:rPr>
          <w:rFonts w:ascii="Verdana" w:hAnsi="Verdana" w:cs="Arial"/>
          <w:bCs/>
        </w:rPr>
      </w:pPr>
    </w:p>
    <w:p w14:paraId="5CC2C847" w14:textId="77777777" w:rsidR="00AE180B" w:rsidRDefault="00F31436" w:rsidP="00027336">
      <w:pPr>
        <w:spacing w:after="0" w:line="240" w:lineRule="auto"/>
        <w:jc w:val="both"/>
        <w:rPr>
          <w:rFonts w:ascii="Verdana" w:hAnsi="Verdana" w:cs="Arial"/>
          <w:bCs/>
        </w:rPr>
      </w:pPr>
      <w:r w:rsidRPr="00F31436">
        <w:rPr>
          <w:rFonts w:ascii="Verdana" w:hAnsi="Verdana" w:cs="Arial"/>
          <w:b/>
          <w:bCs/>
        </w:rPr>
        <w:t>Dato transaccional</w:t>
      </w:r>
      <w:r w:rsidRPr="00F31436">
        <w:rPr>
          <w:rFonts w:ascii="Verdana" w:hAnsi="Verdana" w:cs="Arial"/>
          <w:bCs/>
        </w:rPr>
        <w:t>: Son los datos generados o capturados por una organización como resultado de la ejecución de una operación en un sistema o entre sistemas y que pueden ser recopilados o almacenados.</w:t>
      </w:r>
    </w:p>
    <w:p w14:paraId="51DF0CEF" w14:textId="10385934"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75000011" w14:textId="6E656EF8" w:rsidR="00F31436" w:rsidRDefault="00F31436" w:rsidP="00027336">
      <w:pPr>
        <w:spacing w:after="0" w:line="240" w:lineRule="auto"/>
        <w:jc w:val="both"/>
        <w:rPr>
          <w:rFonts w:ascii="Verdana" w:hAnsi="Verdana" w:cs="Arial"/>
          <w:bCs/>
        </w:rPr>
      </w:pPr>
      <w:r w:rsidRPr="00F31436">
        <w:rPr>
          <w:rFonts w:ascii="Verdana" w:hAnsi="Verdana" w:cs="Arial"/>
          <w:b/>
          <w:bCs/>
        </w:rPr>
        <w:t>Datos de referencia</w:t>
      </w:r>
      <w:r w:rsidRPr="00F31436">
        <w:rPr>
          <w:rFonts w:ascii="Verdana" w:hAnsi="Verdana" w:cs="Arial"/>
          <w:bCs/>
        </w:rPr>
        <w:t xml:space="preserve">: Conjunto de datos proveniente de estándares internos o externos que permite la clasificación, la caracterización y la categorización de datos en la organización. Generalmente hace parte de los datos maestros. Ejemplo: datos del </w:t>
      </w:r>
      <w:proofErr w:type="spellStart"/>
      <w:r w:rsidRPr="00F31436">
        <w:rPr>
          <w:rFonts w:ascii="Verdana" w:hAnsi="Verdana" w:cs="Arial"/>
          <w:bCs/>
        </w:rPr>
        <w:t>geovisor</w:t>
      </w:r>
      <w:proofErr w:type="spellEnd"/>
      <w:r w:rsidRPr="00F31436">
        <w:rPr>
          <w:rFonts w:ascii="Verdana" w:hAnsi="Verdana" w:cs="Arial"/>
          <w:bCs/>
        </w:rPr>
        <w:t xml:space="preserve"> de consulta de la codificación de la División </w:t>
      </w:r>
      <w:r w:rsidR="00B12FBB" w:rsidRPr="00F31436">
        <w:rPr>
          <w:rFonts w:ascii="Verdana" w:hAnsi="Verdana" w:cs="Arial"/>
          <w:bCs/>
        </w:rPr>
        <w:t>Político-Administrativa</w:t>
      </w:r>
      <w:r w:rsidRPr="00F31436">
        <w:rPr>
          <w:rFonts w:ascii="Verdana" w:hAnsi="Verdana" w:cs="Arial"/>
          <w:bCs/>
        </w:rPr>
        <w:t xml:space="preserve"> de Colombia -DIVIPOLA-, los códigos. </w:t>
      </w:r>
    </w:p>
    <w:p w14:paraId="0A9E0D43" w14:textId="77777777" w:rsidR="005605A7" w:rsidRPr="00F31436" w:rsidRDefault="005605A7" w:rsidP="00027336">
      <w:pPr>
        <w:spacing w:after="0" w:line="240" w:lineRule="auto"/>
        <w:jc w:val="both"/>
        <w:rPr>
          <w:rFonts w:ascii="Verdana" w:hAnsi="Verdana" w:cs="Arial"/>
          <w:bCs/>
        </w:rPr>
      </w:pPr>
    </w:p>
    <w:p w14:paraId="1C0F84D0" w14:textId="77777777" w:rsidR="00F31436" w:rsidRDefault="00F31436" w:rsidP="00027336">
      <w:pPr>
        <w:spacing w:after="0" w:line="240" w:lineRule="auto"/>
        <w:jc w:val="both"/>
        <w:rPr>
          <w:rFonts w:ascii="Verdana" w:hAnsi="Verdana" w:cs="Arial"/>
          <w:bCs/>
        </w:rPr>
      </w:pPr>
      <w:r w:rsidRPr="00F31436">
        <w:rPr>
          <w:rFonts w:ascii="Verdana" w:hAnsi="Verdana" w:cs="Arial"/>
          <w:b/>
          <w:bCs/>
        </w:rPr>
        <w:t>Datos abiertos</w:t>
      </w:r>
      <w:r w:rsidRPr="00F31436">
        <w:rPr>
          <w:rFonts w:ascii="Verdana" w:hAnsi="Verdana" w:cs="Arial"/>
          <w:bCs/>
        </w:rPr>
        <w:t>: son información pública dispuesta en formatos que permiten su uso y reutilización bajo licencia abierta y sin restricciones legales para su aprovechamiento. </w:t>
      </w:r>
    </w:p>
    <w:p w14:paraId="0A2B4D3E" w14:textId="77777777" w:rsidR="005605A7" w:rsidRPr="00F31436" w:rsidRDefault="005605A7" w:rsidP="00027336">
      <w:pPr>
        <w:spacing w:after="0" w:line="240" w:lineRule="auto"/>
        <w:jc w:val="both"/>
        <w:rPr>
          <w:rFonts w:ascii="Verdana" w:hAnsi="Verdana" w:cs="Arial"/>
          <w:bCs/>
        </w:rPr>
      </w:pPr>
    </w:p>
    <w:p w14:paraId="1A66E420"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
          <w:bCs/>
        </w:rPr>
        <w:t>Datos Básicos</w:t>
      </w:r>
      <w:r w:rsidRPr="00F31436">
        <w:rPr>
          <w:rFonts w:ascii="Verdana" w:hAnsi="Verdana" w:cs="Arial"/>
          <w:bCs/>
        </w:rPr>
        <w:t>: es la información que permite la comunicación entre entidades de Gobierno, ciudadanos, grupos de interés y entidades privadas. </w:t>
      </w:r>
    </w:p>
    <w:p w14:paraId="784A5AD1" w14:textId="77777777" w:rsidR="00F31436" w:rsidRDefault="00F31436" w:rsidP="00027336">
      <w:pPr>
        <w:spacing w:after="0" w:line="240" w:lineRule="auto"/>
        <w:jc w:val="both"/>
        <w:rPr>
          <w:rFonts w:ascii="Verdana" w:hAnsi="Verdana" w:cs="Arial"/>
          <w:bCs/>
        </w:rPr>
      </w:pPr>
      <w:r w:rsidRPr="00F31436">
        <w:rPr>
          <w:rFonts w:ascii="Verdana" w:hAnsi="Verdana" w:cs="Arial"/>
          <w:bCs/>
          <w:i/>
          <w:iCs/>
          <w:u w:val="single"/>
        </w:rPr>
        <w:t>Las definiciones anteriores fueron tomadas de la guía del dominio de gestión de la información “MRAE”</w:t>
      </w:r>
      <w:r w:rsidRPr="00F31436">
        <w:rPr>
          <w:rFonts w:ascii="Verdana" w:hAnsi="Verdana" w:cs="Arial"/>
          <w:bCs/>
        </w:rPr>
        <w:t>. </w:t>
      </w:r>
    </w:p>
    <w:p w14:paraId="1A9CA370" w14:textId="77777777" w:rsidR="005605A7" w:rsidRPr="00F31436" w:rsidRDefault="005605A7" w:rsidP="00027336">
      <w:pPr>
        <w:spacing w:after="0" w:line="240" w:lineRule="auto"/>
        <w:jc w:val="both"/>
        <w:rPr>
          <w:rFonts w:ascii="Verdana" w:hAnsi="Verdana" w:cs="Arial"/>
          <w:bCs/>
        </w:rPr>
      </w:pPr>
    </w:p>
    <w:p w14:paraId="0844991B" w14:textId="77777777" w:rsidR="00F31436" w:rsidRDefault="00F31436" w:rsidP="00027336">
      <w:pPr>
        <w:spacing w:after="0" w:line="240" w:lineRule="auto"/>
        <w:jc w:val="both"/>
        <w:rPr>
          <w:rFonts w:ascii="Verdana" w:hAnsi="Verdana" w:cs="Arial"/>
          <w:bCs/>
        </w:rPr>
      </w:pPr>
      <w:r w:rsidRPr="00F31436">
        <w:rPr>
          <w:rFonts w:ascii="Verdana" w:hAnsi="Verdana" w:cs="Arial"/>
          <w:bCs/>
        </w:rPr>
        <w:t>De conformidad la entidad establece las siguientes políticas que se deben cumplir a cabalidad para la adecuada gestión de los datos Maestro y de Referencia. </w:t>
      </w:r>
    </w:p>
    <w:p w14:paraId="7024BBA3" w14:textId="77777777" w:rsidR="00766BF8" w:rsidRPr="00F31436" w:rsidRDefault="00766BF8" w:rsidP="00027336">
      <w:pPr>
        <w:spacing w:after="0" w:line="240" w:lineRule="auto"/>
        <w:jc w:val="both"/>
        <w:rPr>
          <w:rFonts w:ascii="Verdana" w:hAnsi="Verdana" w:cs="Arial"/>
          <w:bCs/>
        </w:rPr>
      </w:pPr>
    </w:p>
    <w:p w14:paraId="4AB24FDD" w14:textId="77777777" w:rsidR="00F31436" w:rsidRDefault="00F31436" w:rsidP="00027336">
      <w:pPr>
        <w:spacing w:after="0" w:line="240" w:lineRule="auto"/>
        <w:ind w:firstLine="2"/>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1</w:t>
      </w:r>
      <w:r w:rsidRPr="00F31436">
        <w:rPr>
          <w:rFonts w:ascii="Verdana" w:hAnsi="Verdana" w:cs="Arial"/>
          <w:bCs/>
        </w:rPr>
        <w:t>: Establecer el Modelo de roles y responsables para la Gestión de Datos Maestros </w:t>
      </w:r>
    </w:p>
    <w:p w14:paraId="33D23D2D" w14:textId="77777777" w:rsidR="00766BF8" w:rsidRPr="00F31436" w:rsidRDefault="00766BF8" w:rsidP="00027336">
      <w:pPr>
        <w:spacing w:after="0" w:line="240" w:lineRule="auto"/>
        <w:ind w:firstLine="2"/>
        <w:jc w:val="both"/>
        <w:rPr>
          <w:rFonts w:ascii="Verdana" w:hAnsi="Verdana" w:cs="Arial"/>
          <w:bCs/>
        </w:rPr>
      </w:pPr>
    </w:p>
    <w:p w14:paraId="35AEADD3"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42A3CE35" w14:textId="77777777" w:rsidR="00766BF8" w:rsidRPr="00F31436" w:rsidRDefault="00766BF8" w:rsidP="00027336">
      <w:pPr>
        <w:spacing w:after="0" w:line="240" w:lineRule="auto"/>
        <w:jc w:val="both"/>
        <w:rPr>
          <w:rFonts w:ascii="Verdana" w:hAnsi="Verdana" w:cs="Arial"/>
          <w:bCs/>
        </w:rPr>
      </w:pPr>
    </w:p>
    <w:p w14:paraId="094F37A5" w14:textId="77777777" w:rsidR="00F31436" w:rsidRDefault="00F31436" w:rsidP="00027336">
      <w:pPr>
        <w:numPr>
          <w:ilvl w:val="0"/>
          <w:numId w:val="40"/>
        </w:numPr>
        <w:spacing w:after="0" w:line="240" w:lineRule="auto"/>
        <w:jc w:val="both"/>
        <w:rPr>
          <w:rFonts w:ascii="Verdana" w:hAnsi="Verdana" w:cs="Arial"/>
          <w:bCs/>
        </w:rPr>
      </w:pPr>
      <w:r w:rsidRPr="00F31436">
        <w:rPr>
          <w:rFonts w:ascii="Verdana" w:hAnsi="Verdana" w:cs="Arial"/>
          <w:bCs/>
        </w:rPr>
        <w:t>El Grupo de Arquitectura de Datos debe identificar las áreas de negocio relacionado con el dominio de arquitectura institucional involucrados con los datos maestros y de referencia. </w:t>
      </w:r>
    </w:p>
    <w:p w14:paraId="79B55B6F" w14:textId="77777777" w:rsidR="00766BF8" w:rsidRPr="00F31436" w:rsidRDefault="00766BF8" w:rsidP="00766BF8">
      <w:pPr>
        <w:spacing w:after="0" w:line="240" w:lineRule="auto"/>
        <w:ind w:left="720"/>
        <w:jc w:val="both"/>
        <w:rPr>
          <w:rFonts w:ascii="Verdana" w:hAnsi="Verdana" w:cs="Arial"/>
          <w:bCs/>
        </w:rPr>
      </w:pPr>
    </w:p>
    <w:p w14:paraId="3F166D10" w14:textId="77777777" w:rsidR="00F31436" w:rsidRDefault="00F31436" w:rsidP="00027336">
      <w:pPr>
        <w:numPr>
          <w:ilvl w:val="0"/>
          <w:numId w:val="41"/>
        </w:numPr>
        <w:spacing w:after="0" w:line="240" w:lineRule="auto"/>
        <w:jc w:val="both"/>
        <w:rPr>
          <w:rFonts w:ascii="Verdana" w:hAnsi="Verdana" w:cs="Arial"/>
          <w:bCs/>
        </w:rPr>
      </w:pPr>
      <w:r w:rsidRPr="00F31436">
        <w:rPr>
          <w:rFonts w:ascii="Verdana" w:hAnsi="Verdana" w:cs="Arial"/>
          <w:bCs/>
        </w:rPr>
        <w:t>Mantener actualizada la Matriz de Roles y Responsabilidades para gestionar custodia.  </w:t>
      </w:r>
    </w:p>
    <w:p w14:paraId="317091CB" w14:textId="77777777" w:rsidR="00766BF8" w:rsidRPr="00F31436" w:rsidRDefault="00766BF8" w:rsidP="00766BF8">
      <w:pPr>
        <w:spacing w:after="0" w:line="240" w:lineRule="auto"/>
        <w:ind w:left="720"/>
        <w:jc w:val="both"/>
        <w:rPr>
          <w:rFonts w:ascii="Verdana" w:hAnsi="Verdana" w:cs="Arial"/>
          <w:bCs/>
        </w:rPr>
      </w:pPr>
    </w:p>
    <w:p w14:paraId="5A62DA86" w14:textId="77777777" w:rsidR="00F31436" w:rsidRDefault="00F31436" w:rsidP="00027336">
      <w:pPr>
        <w:numPr>
          <w:ilvl w:val="0"/>
          <w:numId w:val="42"/>
        </w:numPr>
        <w:spacing w:after="0" w:line="240" w:lineRule="auto"/>
        <w:jc w:val="both"/>
        <w:rPr>
          <w:rFonts w:ascii="Verdana" w:hAnsi="Verdana" w:cs="Arial"/>
          <w:bCs/>
        </w:rPr>
      </w:pPr>
      <w:r w:rsidRPr="00F31436">
        <w:rPr>
          <w:rFonts w:ascii="Verdana" w:hAnsi="Verdana" w:cs="Arial"/>
          <w:bCs/>
        </w:rPr>
        <w:t>Definir el Modelo CRUD de las entidades de datos maestros, para gestionar de manera eficiente como se crean, mantienen y usan los datos maestros coherentes, completos y precisos en la entidad. </w:t>
      </w:r>
    </w:p>
    <w:p w14:paraId="7D130981" w14:textId="77777777" w:rsidR="00766BF8" w:rsidRPr="00F31436" w:rsidRDefault="00766BF8" w:rsidP="00766BF8">
      <w:pPr>
        <w:spacing w:after="0" w:line="240" w:lineRule="auto"/>
        <w:ind w:left="720"/>
        <w:jc w:val="both"/>
        <w:rPr>
          <w:rFonts w:ascii="Verdana" w:hAnsi="Verdana" w:cs="Arial"/>
          <w:bCs/>
        </w:rPr>
      </w:pPr>
    </w:p>
    <w:p w14:paraId="1D662D1C" w14:textId="2E0E4207" w:rsidR="00F31436" w:rsidRDefault="00F31436" w:rsidP="00027336">
      <w:pPr>
        <w:numPr>
          <w:ilvl w:val="0"/>
          <w:numId w:val="43"/>
        </w:numPr>
        <w:spacing w:after="0" w:line="240" w:lineRule="auto"/>
        <w:jc w:val="both"/>
        <w:rPr>
          <w:rFonts w:ascii="Verdana" w:hAnsi="Verdana" w:cs="Arial"/>
          <w:bCs/>
        </w:rPr>
      </w:pPr>
      <w:r w:rsidRPr="00F31436">
        <w:rPr>
          <w:rFonts w:ascii="Verdana" w:hAnsi="Verdana" w:cs="Arial"/>
          <w:bCs/>
        </w:rPr>
        <w:t xml:space="preserve">El especialista o profesional que se designe por el Grupo de Arquitectura de Datos acorde con el </w:t>
      </w:r>
      <w:r w:rsidRPr="00F31436">
        <w:rPr>
          <w:rFonts w:ascii="Verdana" w:hAnsi="Verdana" w:cs="Arial"/>
          <w:bCs/>
          <w:i/>
          <w:iCs/>
          <w:u w:val="single"/>
        </w:rPr>
        <w:t xml:space="preserve">numeral </w:t>
      </w:r>
      <w:r w:rsidR="007306D4" w:rsidRPr="008664F6">
        <w:rPr>
          <w:rFonts w:ascii="Verdana" w:hAnsi="Verdana" w:cs="Arial"/>
          <w:bCs/>
          <w:u w:val="single"/>
        </w:rPr>
        <w:t xml:space="preserve">3. RESPONSABLE DE LA INFORMACION </w:t>
      </w:r>
      <w:r w:rsidR="007306D4" w:rsidRPr="00251005">
        <w:rPr>
          <w:rFonts w:ascii="Verdana" w:hAnsi="Verdana" w:cs="Arial"/>
          <w:bCs/>
          <w:u w:val="single"/>
        </w:rPr>
        <w:t>INSTITUCIONAL</w:t>
      </w:r>
      <w:r w:rsidR="007306D4" w:rsidRPr="00251005">
        <w:rPr>
          <w:rFonts w:ascii="Verdana" w:eastAsia="Times New Roman" w:hAnsi="Verdana" w:cs="Arial"/>
          <w:bCs/>
          <w:u w:val="single"/>
          <w:lang w:eastAsia="es-ES"/>
        </w:rPr>
        <w:t> </w:t>
      </w:r>
      <w:r w:rsidR="007306D4" w:rsidRPr="00251005">
        <w:rPr>
          <w:rFonts w:ascii="Verdana" w:hAnsi="Verdana" w:cs="Arial"/>
          <w:bCs/>
          <w:u w:val="single"/>
        </w:rPr>
        <w:t xml:space="preserve">- </w:t>
      </w:r>
      <w:r w:rsidR="007306D4">
        <w:rPr>
          <w:rFonts w:ascii="Verdana" w:hAnsi="Verdana" w:cs="Arial"/>
          <w:bCs/>
          <w:u w:val="single"/>
        </w:rPr>
        <w:t>ROLES</w:t>
      </w:r>
      <w:r w:rsidR="007306D4" w:rsidRPr="00F31436">
        <w:rPr>
          <w:rFonts w:ascii="Verdana" w:hAnsi="Verdana" w:cs="Arial"/>
          <w:bCs/>
        </w:rPr>
        <w:t xml:space="preserve"> </w:t>
      </w:r>
      <w:r w:rsidRPr="00F31436">
        <w:rPr>
          <w:rFonts w:ascii="Verdana" w:hAnsi="Verdana" w:cs="Arial"/>
          <w:bCs/>
        </w:rPr>
        <w:t xml:space="preserve">debe, hacer uso adecuado de las Herramientas Tecnológicas dispuestas por la entidad, así como se describe en el numeral </w:t>
      </w:r>
      <w:r w:rsidR="001B5BA1" w:rsidRPr="001B5BA1">
        <w:rPr>
          <w:rFonts w:ascii="Verdana" w:hAnsi="Verdana" w:cs="Arial"/>
          <w:bCs/>
          <w:u w:val="single"/>
        </w:rPr>
        <w:t>5.</w:t>
      </w:r>
      <w:r w:rsidRPr="001B5BA1">
        <w:rPr>
          <w:rFonts w:ascii="Verdana" w:hAnsi="Verdana" w:cs="Arial"/>
          <w:bCs/>
          <w:u w:val="single"/>
        </w:rPr>
        <w:t>8</w:t>
      </w:r>
      <w:r w:rsidR="001B5BA1" w:rsidRPr="001B5BA1">
        <w:rPr>
          <w:rFonts w:ascii="Verdana" w:hAnsi="Verdana" w:cs="Arial"/>
          <w:bCs/>
          <w:u w:val="single"/>
        </w:rPr>
        <w:t>.</w:t>
      </w:r>
      <w:r w:rsidRPr="001B5BA1">
        <w:rPr>
          <w:rFonts w:ascii="Verdana" w:hAnsi="Verdana" w:cs="Arial"/>
          <w:bCs/>
          <w:u w:val="single"/>
        </w:rPr>
        <w:t xml:space="preserve"> Herramientas tecnológicas.</w:t>
      </w:r>
      <w:r w:rsidRPr="00F31436">
        <w:rPr>
          <w:rFonts w:ascii="Verdana" w:hAnsi="Verdana" w:cs="Arial"/>
          <w:bCs/>
        </w:rPr>
        <w:t> </w:t>
      </w:r>
    </w:p>
    <w:p w14:paraId="38E9C808" w14:textId="77777777" w:rsidR="00766BF8" w:rsidRPr="00F31436" w:rsidRDefault="00766BF8" w:rsidP="00766BF8">
      <w:pPr>
        <w:spacing w:after="0" w:line="240" w:lineRule="auto"/>
        <w:ind w:left="720"/>
        <w:jc w:val="both"/>
        <w:rPr>
          <w:rFonts w:ascii="Verdana" w:hAnsi="Verdana" w:cs="Arial"/>
          <w:bCs/>
        </w:rPr>
      </w:pPr>
    </w:p>
    <w:p w14:paraId="73DD4A42" w14:textId="77777777" w:rsidR="00F31436" w:rsidRDefault="00F31436" w:rsidP="00027336">
      <w:pPr>
        <w:numPr>
          <w:ilvl w:val="0"/>
          <w:numId w:val="44"/>
        </w:numPr>
        <w:spacing w:after="0" w:line="240" w:lineRule="auto"/>
        <w:jc w:val="both"/>
        <w:rPr>
          <w:rFonts w:ascii="Verdana" w:hAnsi="Verdana" w:cs="Arial"/>
          <w:bCs/>
        </w:rPr>
      </w:pPr>
      <w:r w:rsidRPr="00F31436">
        <w:rPr>
          <w:rFonts w:ascii="Verdana" w:hAnsi="Verdana" w:cs="Arial"/>
          <w:bCs/>
        </w:rPr>
        <w:t>Identificar los responsables de los datos maestros en concordancia con la realización de calidad del dato y sus estándares.  </w:t>
      </w:r>
    </w:p>
    <w:p w14:paraId="05B1F005" w14:textId="77777777" w:rsidR="00766BF8" w:rsidRPr="00F31436" w:rsidRDefault="00766BF8" w:rsidP="00766BF8">
      <w:pPr>
        <w:spacing w:after="0" w:line="240" w:lineRule="auto"/>
        <w:ind w:left="720"/>
        <w:jc w:val="both"/>
        <w:rPr>
          <w:rFonts w:ascii="Verdana" w:hAnsi="Verdana" w:cs="Arial"/>
          <w:bCs/>
        </w:rPr>
      </w:pPr>
    </w:p>
    <w:p w14:paraId="66476856" w14:textId="50199AC1" w:rsidR="00F31436" w:rsidRDefault="00F31436" w:rsidP="00027336">
      <w:pPr>
        <w:numPr>
          <w:ilvl w:val="0"/>
          <w:numId w:val="45"/>
        </w:numPr>
        <w:spacing w:after="0" w:line="240" w:lineRule="auto"/>
        <w:jc w:val="both"/>
        <w:rPr>
          <w:rFonts w:ascii="Verdana" w:hAnsi="Verdana" w:cs="Arial"/>
          <w:bCs/>
        </w:rPr>
      </w:pPr>
      <w:r w:rsidRPr="00F31436">
        <w:rPr>
          <w:rFonts w:ascii="Verdana" w:hAnsi="Verdana" w:cs="Arial"/>
          <w:bCs/>
        </w:rPr>
        <w:t xml:space="preserve">Definir, identificar y designar los responsables técnicos que ejecutarán en las actividades requeridas para el ciclo de Administración de Datos Maestros y de Referencia tal como se definió en el </w:t>
      </w:r>
      <w:r w:rsidRPr="00F31436">
        <w:rPr>
          <w:rFonts w:ascii="Verdana" w:hAnsi="Verdana" w:cs="Arial"/>
          <w:bCs/>
          <w:i/>
          <w:iCs/>
          <w:u w:val="single"/>
        </w:rPr>
        <w:t>numeral</w:t>
      </w:r>
      <w:r w:rsidR="0033692E">
        <w:rPr>
          <w:rFonts w:ascii="Verdana" w:hAnsi="Verdana" w:cs="Arial"/>
          <w:bCs/>
          <w:i/>
          <w:iCs/>
          <w:u w:val="single"/>
        </w:rPr>
        <w:t xml:space="preserve"> </w:t>
      </w:r>
      <w:r w:rsidR="0033692E" w:rsidRPr="008664F6">
        <w:rPr>
          <w:rFonts w:ascii="Verdana" w:hAnsi="Verdana" w:cs="Arial"/>
          <w:bCs/>
          <w:u w:val="single"/>
        </w:rPr>
        <w:t xml:space="preserve">3. RESPONSABLE DE LA INFORMACION </w:t>
      </w:r>
      <w:r w:rsidR="0033692E" w:rsidRPr="00251005">
        <w:rPr>
          <w:rFonts w:ascii="Verdana" w:hAnsi="Verdana" w:cs="Arial"/>
          <w:bCs/>
          <w:u w:val="single"/>
        </w:rPr>
        <w:t>INSTITUCIONAL</w:t>
      </w:r>
      <w:r w:rsidR="0033692E" w:rsidRPr="00251005">
        <w:rPr>
          <w:rFonts w:ascii="Verdana" w:eastAsia="Times New Roman" w:hAnsi="Verdana" w:cs="Arial"/>
          <w:bCs/>
          <w:u w:val="single"/>
          <w:lang w:eastAsia="es-ES"/>
        </w:rPr>
        <w:t> </w:t>
      </w:r>
      <w:r w:rsidRPr="00F31436">
        <w:rPr>
          <w:rFonts w:ascii="Verdana" w:hAnsi="Verdana" w:cs="Arial"/>
          <w:bCs/>
        </w:rPr>
        <w:t> </w:t>
      </w:r>
    </w:p>
    <w:p w14:paraId="53CD131C" w14:textId="77777777" w:rsidR="00766BF8" w:rsidRPr="00F31436" w:rsidRDefault="00766BF8" w:rsidP="003568CB">
      <w:pPr>
        <w:spacing w:after="0" w:line="240" w:lineRule="auto"/>
        <w:ind w:left="720"/>
        <w:jc w:val="both"/>
        <w:rPr>
          <w:rFonts w:ascii="Verdana" w:hAnsi="Verdana" w:cs="Arial"/>
          <w:bCs/>
        </w:rPr>
      </w:pPr>
    </w:p>
    <w:p w14:paraId="5C7A9424" w14:textId="168EF6FB"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2: </w:t>
      </w:r>
      <w:r w:rsidRPr="00F31436">
        <w:rPr>
          <w:rFonts w:ascii="Verdana" w:hAnsi="Verdana" w:cs="Arial"/>
          <w:bCs/>
        </w:rPr>
        <w:t xml:space="preserve">Asegurar que la Arquitectura de la Solución de Datos Maestros y de referencia cumpla con principios de la arquitectura de la DTIC, los estándares y las arquitecturas de destino acorde con el numeral </w:t>
      </w:r>
      <w:r w:rsidR="002E4AFF" w:rsidRPr="002E4AFF">
        <w:rPr>
          <w:rFonts w:ascii="Verdana" w:hAnsi="Verdana" w:cs="Arial"/>
          <w:bCs/>
        </w:rPr>
        <w:t>5.5.2. Arquitectura de Referencia</w:t>
      </w:r>
    </w:p>
    <w:p w14:paraId="4F6F54F5" w14:textId="77777777" w:rsidR="003568CB" w:rsidRPr="00F31436" w:rsidRDefault="003568CB" w:rsidP="00027336">
      <w:pPr>
        <w:spacing w:after="0" w:line="240" w:lineRule="auto"/>
        <w:jc w:val="both"/>
        <w:rPr>
          <w:rFonts w:ascii="Verdana" w:hAnsi="Verdana" w:cs="Arial"/>
          <w:bCs/>
        </w:rPr>
      </w:pPr>
    </w:p>
    <w:p w14:paraId="65920E4E"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1237FCF0" w14:textId="77777777" w:rsidR="003568CB" w:rsidRPr="00F31436" w:rsidRDefault="003568CB" w:rsidP="00027336">
      <w:pPr>
        <w:spacing w:after="0" w:line="240" w:lineRule="auto"/>
        <w:jc w:val="both"/>
        <w:rPr>
          <w:rFonts w:ascii="Verdana" w:hAnsi="Verdana" w:cs="Arial"/>
          <w:bCs/>
        </w:rPr>
      </w:pPr>
    </w:p>
    <w:p w14:paraId="2F3BAF63" w14:textId="77777777" w:rsidR="00F31436" w:rsidRDefault="00F31436" w:rsidP="00027336">
      <w:pPr>
        <w:numPr>
          <w:ilvl w:val="0"/>
          <w:numId w:val="46"/>
        </w:numPr>
        <w:spacing w:after="0" w:line="240" w:lineRule="auto"/>
        <w:jc w:val="both"/>
        <w:rPr>
          <w:rFonts w:ascii="Verdana" w:hAnsi="Verdana" w:cs="Arial"/>
          <w:bCs/>
        </w:rPr>
      </w:pPr>
      <w:r w:rsidRPr="00F31436">
        <w:rPr>
          <w:rFonts w:ascii="Verdana" w:hAnsi="Verdana" w:cs="Arial"/>
          <w:bCs/>
        </w:rPr>
        <w:t>Definir y documentar la arquitectura de la solución para la gestión de Datos Maestros y de Referencia en la Superintendencia de Sociedades </w:t>
      </w:r>
    </w:p>
    <w:p w14:paraId="4945AFDC" w14:textId="77777777" w:rsidR="00AE180B" w:rsidRPr="00F31436" w:rsidRDefault="00AE180B" w:rsidP="00AE180B">
      <w:pPr>
        <w:spacing w:after="0" w:line="240" w:lineRule="auto"/>
        <w:ind w:left="720"/>
        <w:jc w:val="both"/>
        <w:rPr>
          <w:rFonts w:ascii="Verdana" w:hAnsi="Verdana" w:cs="Arial"/>
          <w:bCs/>
        </w:rPr>
      </w:pPr>
    </w:p>
    <w:p w14:paraId="1FC435C5" w14:textId="3664A7FD" w:rsidR="00F31436" w:rsidRDefault="00F31436" w:rsidP="00027336">
      <w:pPr>
        <w:numPr>
          <w:ilvl w:val="0"/>
          <w:numId w:val="47"/>
        </w:numPr>
        <w:spacing w:after="0" w:line="240" w:lineRule="auto"/>
        <w:jc w:val="both"/>
        <w:rPr>
          <w:rFonts w:ascii="Verdana" w:hAnsi="Verdana" w:cs="Arial"/>
          <w:bCs/>
        </w:rPr>
      </w:pPr>
      <w:r w:rsidRPr="00F31436">
        <w:rPr>
          <w:rFonts w:ascii="Verdana" w:hAnsi="Verdana" w:cs="Arial"/>
          <w:bCs/>
        </w:rPr>
        <w:t xml:space="preserve">A medida que se diseña, desarrolla e implementa la solución de Datos Maestros y de Referencia en la entidad, la Arquitectura de la solución se debe actualizar para reflejar cualquier cambio arquitectónicamente significativo el cual debe ser evaluado por el equipo indicado </w:t>
      </w:r>
      <w:r w:rsidRPr="00F31436">
        <w:rPr>
          <w:rFonts w:ascii="Verdana" w:hAnsi="Verdana" w:cs="Arial"/>
          <w:bCs/>
          <w:i/>
          <w:iCs/>
          <w:u w:val="single"/>
        </w:rPr>
        <w:t>numeral</w:t>
      </w:r>
      <w:r w:rsidR="00AA2C13">
        <w:rPr>
          <w:rFonts w:ascii="Verdana" w:hAnsi="Verdana" w:cs="Arial"/>
          <w:bCs/>
          <w:i/>
          <w:iCs/>
          <w:u w:val="single"/>
        </w:rPr>
        <w:t xml:space="preserve"> </w:t>
      </w:r>
      <w:r w:rsidR="00AA2C13" w:rsidRPr="008664F6">
        <w:rPr>
          <w:rFonts w:ascii="Verdana" w:hAnsi="Verdana" w:cs="Arial"/>
          <w:bCs/>
          <w:u w:val="single"/>
        </w:rPr>
        <w:t xml:space="preserve">3. RESPONSABLE DE LA INFORMACION </w:t>
      </w:r>
      <w:r w:rsidR="00AA2C13" w:rsidRPr="00251005">
        <w:rPr>
          <w:rFonts w:ascii="Verdana" w:hAnsi="Verdana" w:cs="Arial"/>
          <w:bCs/>
          <w:u w:val="single"/>
        </w:rPr>
        <w:t>INSTITUCIONAL</w:t>
      </w:r>
      <w:r w:rsidRPr="00F31436">
        <w:rPr>
          <w:rFonts w:ascii="Verdana" w:hAnsi="Verdana" w:cs="Arial"/>
          <w:bCs/>
          <w:i/>
          <w:iCs/>
          <w:u w:val="single"/>
        </w:rPr>
        <w:t>. Así como en el comité de arquitectura empresarial.</w:t>
      </w:r>
      <w:r w:rsidRPr="00F31436">
        <w:rPr>
          <w:rFonts w:ascii="Verdana" w:hAnsi="Verdana" w:cs="Arial"/>
          <w:bCs/>
        </w:rPr>
        <w:t> </w:t>
      </w:r>
    </w:p>
    <w:p w14:paraId="54312DD4" w14:textId="77777777" w:rsidR="00AE180B" w:rsidRPr="00F31436" w:rsidRDefault="00AE180B" w:rsidP="00F44078">
      <w:pPr>
        <w:spacing w:after="0" w:line="240" w:lineRule="auto"/>
        <w:ind w:left="720"/>
        <w:jc w:val="both"/>
        <w:rPr>
          <w:rFonts w:ascii="Verdana" w:hAnsi="Verdana" w:cs="Arial"/>
          <w:bCs/>
        </w:rPr>
      </w:pPr>
    </w:p>
    <w:p w14:paraId="454F8103"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3: </w:t>
      </w:r>
      <w:r w:rsidRPr="00F31436">
        <w:rPr>
          <w:rFonts w:ascii="Verdana" w:hAnsi="Verdana" w:cs="Arial"/>
          <w:bCs/>
        </w:rPr>
        <w:t>Monitorear el movimiento de datos maestros y de referencia. </w:t>
      </w:r>
    </w:p>
    <w:p w14:paraId="1FE2AD60" w14:textId="77777777" w:rsidR="00F44078" w:rsidRPr="00F31436" w:rsidRDefault="00F44078" w:rsidP="00027336">
      <w:pPr>
        <w:spacing w:after="0" w:line="240" w:lineRule="auto"/>
        <w:jc w:val="both"/>
        <w:rPr>
          <w:rFonts w:ascii="Verdana" w:hAnsi="Verdana" w:cs="Arial"/>
          <w:bCs/>
        </w:rPr>
      </w:pPr>
    </w:p>
    <w:p w14:paraId="16151DA5"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71B1014B" w14:textId="77777777" w:rsidR="00F44078" w:rsidRPr="00F31436" w:rsidRDefault="00F44078" w:rsidP="00027336">
      <w:pPr>
        <w:spacing w:after="0" w:line="240" w:lineRule="auto"/>
        <w:jc w:val="both"/>
        <w:rPr>
          <w:rFonts w:ascii="Verdana" w:hAnsi="Verdana" w:cs="Arial"/>
          <w:bCs/>
        </w:rPr>
      </w:pPr>
    </w:p>
    <w:p w14:paraId="431EF658" w14:textId="3A52881B" w:rsidR="00F31436" w:rsidRDefault="00F31436" w:rsidP="00027336">
      <w:pPr>
        <w:spacing w:after="0" w:line="240" w:lineRule="auto"/>
        <w:jc w:val="both"/>
        <w:rPr>
          <w:rFonts w:ascii="Verdana" w:hAnsi="Verdana" w:cs="Arial"/>
          <w:bCs/>
        </w:rPr>
      </w:pPr>
      <w:r w:rsidRPr="00F31436">
        <w:rPr>
          <w:rFonts w:ascii="Verdana" w:hAnsi="Verdana" w:cs="Arial"/>
          <w:bCs/>
        </w:rPr>
        <w:t xml:space="preserve">El especialista o profesional que se designe por el Grupo de Arquitectura de Datos acorde con </w:t>
      </w:r>
      <w:r w:rsidRPr="00F31436">
        <w:rPr>
          <w:rFonts w:ascii="Verdana" w:hAnsi="Verdana" w:cs="Arial"/>
          <w:bCs/>
          <w:i/>
          <w:iCs/>
          <w:u w:val="single"/>
        </w:rPr>
        <w:t>numeral</w:t>
      </w:r>
      <w:r w:rsidR="00AA2C13">
        <w:rPr>
          <w:rFonts w:ascii="Verdana" w:hAnsi="Verdana" w:cs="Arial"/>
          <w:bCs/>
          <w:i/>
          <w:iCs/>
          <w:u w:val="single"/>
        </w:rPr>
        <w:t xml:space="preserve"> </w:t>
      </w:r>
      <w:r w:rsidR="00AA2C13" w:rsidRPr="008664F6">
        <w:rPr>
          <w:rFonts w:ascii="Verdana" w:hAnsi="Verdana" w:cs="Arial"/>
          <w:bCs/>
          <w:u w:val="single"/>
        </w:rPr>
        <w:t xml:space="preserve">3. RESPONSABLE DE LA INFORMACION </w:t>
      </w:r>
      <w:r w:rsidR="00AA2C13" w:rsidRPr="00251005">
        <w:rPr>
          <w:rFonts w:ascii="Verdana" w:hAnsi="Verdana" w:cs="Arial"/>
          <w:bCs/>
          <w:u w:val="single"/>
        </w:rPr>
        <w:t>INSTITUCIONAL</w:t>
      </w:r>
      <w:r w:rsidR="00AA2C13" w:rsidRPr="00251005">
        <w:rPr>
          <w:rFonts w:ascii="Verdana" w:eastAsia="Times New Roman" w:hAnsi="Verdana" w:cs="Arial"/>
          <w:bCs/>
          <w:u w:val="single"/>
          <w:lang w:eastAsia="es-ES"/>
        </w:rPr>
        <w:t> </w:t>
      </w:r>
      <w:r w:rsidR="00AA2C13" w:rsidRPr="00251005">
        <w:rPr>
          <w:rFonts w:ascii="Verdana" w:hAnsi="Verdana" w:cs="Arial"/>
          <w:bCs/>
          <w:u w:val="single"/>
        </w:rPr>
        <w:t xml:space="preserve">- </w:t>
      </w:r>
      <w:r w:rsidR="00AA2C13">
        <w:rPr>
          <w:rFonts w:ascii="Verdana" w:hAnsi="Verdana" w:cs="Arial"/>
          <w:bCs/>
          <w:u w:val="single"/>
        </w:rPr>
        <w:t>ROLES,</w:t>
      </w:r>
      <w:r w:rsidR="00717BDB" w:rsidRPr="00717BDB">
        <w:rPr>
          <w:rFonts w:ascii="Verdana" w:hAnsi="Verdana" w:cs="Arial"/>
          <w:bCs/>
        </w:rPr>
        <w:t xml:space="preserve"> </w:t>
      </w:r>
      <w:r w:rsidRPr="00F31436">
        <w:rPr>
          <w:rFonts w:ascii="Verdana" w:hAnsi="Verdana" w:cs="Arial"/>
          <w:bCs/>
        </w:rPr>
        <w:t>debe</w:t>
      </w:r>
      <w:r w:rsidRPr="00F31436">
        <w:rPr>
          <w:rFonts w:ascii="Verdana" w:hAnsi="Verdana" w:cs="Arial"/>
          <w:b/>
          <w:bCs/>
        </w:rPr>
        <w:t xml:space="preserve"> </w:t>
      </w:r>
      <w:r w:rsidRPr="00F31436">
        <w:rPr>
          <w:rFonts w:ascii="Verdana" w:hAnsi="Verdana" w:cs="Arial"/>
          <w:bCs/>
        </w:rPr>
        <w:t>monitorear el flujo de datos de cada uno de los procesos de integración de datos para los datos maestros y de referencia, con el fin de:  </w:t>
      </w:r>
    </w:p>
    <w:p w14:paraId="38F0EAB8" w14:textId="77777777" w:rsidR="00F44078" w:rsidRPr="00F31436" w:rsidRDefault="00F44078" w:rsidP="00027336">
      <w:pPr>
        <w:spacing w:after="0" w:line="240" w:lineRule="auto"/>
        <w:jc w:val="both"/>
        <w:rPr>
          <w:rFonts w:ascii="Verdana" w:hAnsi="Verdana" w:cs="Arial"/>
          <w:bCs/>
        </w:rPr>
      </w:pPr>
    </w:p>
    <w:p w14:paraId="15DD58AD" w14:textId="77777777" w:rsidR="00F31436" w:rsidRDefault="00F31436" w:rsidP="00027336">
      <w:pPr>
        <w:numPr>
          <w:ilvl w:val="0"/>
          <w:numId w:val="48"/>
        </w:numPr>
        <w:spacing w:after="0" w:line="240" w:lineRule="auto"/>
        <w:jc w:val="both"/>
        <w:rPr>
          <w:rFonts w:ascii="Verdana" w:hAnsi="Verdana" w:cs="Arial"/>
          <w:bCs/>
        </w:rPr>
      </w:pPr>
      <w:r w:rsidRPr="00F31436">
        <w:rPr>
          <w:rFonts w:ascii="Verdana" w:hAnsi="Verdana" w:cs="Arial"/>
          <w:bCs/>
        </w:rPr>
        <w:t>Determinar la validez de las reglas de negocio y las transformaciones ejecutadas dentro de los componentes de integración. </w:t>
      </w:r>
    </w:p>
    <w:p w14:paraId="210FDE04" w14:textId="77777777" w:rsidR="00F44078" w:rsidRPr="00F31436" w:rsidRDefault="00F44078" w:rsidP="00F44078">
      <w:pPr>
        <w:spacing w:after="0" w:line="240" w:lineRule="auto"/>
        <w:ind w:left="720"/>
        <w:jc w:val="both"/>
        <w:rPr>
          <w:rFonts w:ascii="Verdana" w:hAnsi="Verdana" w:cs="Arial"/>
          <w:bCs/>
        </w:rPr>
      </w:pPr>
    </w:p>
    <w:p w14:paraId="679F9BFE" w14:textId="77777777" w:rsidR="00F31436" w:rsidRPr="00F31436" w:rsidRDefault="00F31436" w:rsidP="00027336">
      <w:pPr>
        <w:numPr>
          <w:ilvl w:val="0"/>
          <w:numId w:val="49"/>
        </w:numPr>
        <w:spacing w:after="0" w:line="240" w:lineRule="auto"/>
        <w:jc w:val="both"/>
        <w:rPr>
          <w:rFonts w:ascii="Verdana" w:hAnsi="Verdana" w:cs="Arial"/>
          <w:bCs/>
        </w:rPr>
      </w:pPr>
      <w:r w:rsidRPr="00F31436">
        <w:rPr>
          <w:rFonts w:ascii="Verdana" w:hAnsi="Verdana" w:cs="Arial"/>
          <w:bCs/>
        </w:rPr>
        <w:t>Determinar la efectividad de las técnicas de integración de ingesta y consumo de datos.  </w:t>
      </w:r>
    </w:p>
    <w:p w14:paraId="3865F217" w14:textId="77777777" w:rsidR="00F44078" w:rsidRDefault="00F31436" w:rsidP="00027336">
      <w:pPr>
        <w:numPr>
          <w:ilvl w:val="0"/>
          <w:numId w:val="50"/>
        </w:numPr>
        <w:spacing w:after="0" w:line="240" w:lineRule="auto"/>
        <w:jc w:val="both"/>
        <w:rPr>
          <w:rFonts w:ascii="Verdana" w:hAnsi="Verdana" w:cs="Arial"/>
          <w:bCs/>
        </w:rPr>
      </w:pPr>
      <w:r w:rsidRPr="00F31436">
        <w:rPr>
          <w:rFonts w:ascii="Verdana" w:hAnsi="Verdana" w:cs="Arial"/>
          <w:bCs/>
        </w:rPr>
        <w:t>Identificar y analizar problemas en la forma que se comparten los datos maestros y de referencia de la entidad.</w:t>
      </w:r>
    </w:p>
    <w:p w14:paraId="7130537C" w14:textId="78C4FE8A" w:rsidR="00F31436" w:rsidRPr="00F31436" w:rsidRDefault="00F31436" w:rsidP="00F44078">
      <w:pPr>
        <w:spacing w:after="0" w:line="240" w:lineRule="auto"/>
        <w:ind w:left="720"/>
        <w:jc w:val="both"/>
        <w:rPr>
          <w:rFonts w:ascii="Verdana" w:hAnsi="Verdana" w:cs="Arial"/>
          <w:bCs/>
        </w:rPr>
      </w:pPr>
      <w:r w:rsidRPr="00F31436">
        <w:rPr>
          <w:rFonts w:ascii="Verdana" w:hAnsi="Verdana" w:cs="Arial"/>
          <w:bCs/>
        </w:rPr>
        <w:t> </w:t>
      </w:r>
    </w:p>
    <w:p w14:paraId="65FFB1AF"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4: </w:t>
      </w:r>
      <w:r w:rsidRPr="00F31436">
        <w:rPr>
          <w:rFonts w:ascii="Verdana" w:hAnsi="Verdana" w:cs="Arial"/>
          <w:bCs/>
        </w:rPr>
        <w:t>Establecer procedimientos operativos estándares y convenciones para la gestión de datos Maestros y de Referencia </w:t>
      </w:r>
    </w:p>
    <w:p w14:paraId="7131598C" w14:textId="77777777" w:rsidR="00F44078" w:rsidRPr="00F31436" w:rsidRDefault="00F44078" w:rsidP="00027336">
      <w:pPr>
        <w:spacing w:after="0" w:line="240" w:lineRule="auto"/>
        <w:jc w:val="both"/>
        <w:rPr>
          <w:rFonts w:ascii="Verdana" w:hAnsi="Verdana" w:cs="Arial"/>
          <w:bCs/>
        </w:rPr>
      </w:pPr>
    </w:p>
    <w:p w14:paraId="1D50674F"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3312761E" w14:textId="77777777" w:rsidR="00F44078" w:rsidRPr="00F31436" w:rsidRDefault="00F44078" w:rsidP="00027336">
      <w:pPr>
        <w:spacing w:after="0" w:line="240" w:lineRule="auto"/>
        <w:jc w:val="both"/>
        <w:rPr>
          <w:rFonts w:ascii="Verdana" w:hAnsi="Verdana" w:cs="Arial"/>
          <w:bCs/>
        </w:rPr>
      </w:pPr>
    </w:p>
    <w:p w14:paraId="30980848" w14:textId="77777777" w:rsidR="00F31436" w:rsidRDefault="00F31436" w:rsidP="00027336">
      <w:pPr>
        <w:numPr>
          <w:ilvl w:val="0"/>
          <w:numId w:val="51"/>
        </w:numPr>
        <w:spacing w:after="0" w:line="240" w:lineRule="auto"/>
        <w:jc w:val="both"/>
        <w:rPr>
          <w:rFonts w:ascii="Verdana" w:hAnsi="Verdana" w:cs="Arial"/>
          <w:bCs/>
        </w:rPr>
      </w:pPr>
      <w:r w:rsidRPr="00F31436">
        <w:rPr>
          <w:rFonts w:ascii="Verdana" w:hAnsi="Verdana" w:cs="Arial"/>
          <w:bCs/>
        </w:rPr>
        <w:t>Identificar el uso de los datos maestros en los directorios de componentes de información y en los sistemas de información asociados con el dato a gobernar </w:t>
      </w:r>
    </w:p>
    <w:p w14:paraId="4739ECCF" w14:textId="77777777" w:rsidR="00F44078" w:rsidRPr="00F31436" w:rsidRDefault="00F44078" w:rsidP="00F44078">
      <w:pPr>
        <w:spacing w:after="0" w:line="240" w:lineRule="auto"/>
        <w:ind w:left="720"/>
        <w:jc w:val="both"/>
        <w:rPr>
          <w:rFonts w:ascii="Verdana" w:hAnsi="Verdana" w:cs="Arial"/>
          <w:bCs/>
        </w:rPr>
      </w:pPr>
    </w:p>
    <w:p w14:paraId="5382900A" w14:textId="4B185653" w:rsidR="00F31436" w:rsidRDefault="00F31436" w:rsidP="00027336">
      <w:pPr>
        <w:numPr>
          <w:ilvl w:val="0"/>
          <w:numId w:val="52"/>
        </w:numPr>
        <w:spacing w:after="0" w:line="240" w:lineRule="auto"/>
        <w:jc w:val="both"/>
        <w:rPr>
          <w:rFonts w:ascii="Verdana" w:hAnsi="Verdana" w:cs="Arial"/>
          <w:bCs/>
        </w:rPr>
      </w:pPr>
      <w:r w:rsidRPr="00F31436">
        <w:rPr>
          <w:rFonts w:ascii="Verdana" w:hAnsi="Verdana" w:cs="Arial"/>
          <w:bCs/>
        </w:rPr>
        <w:t xml:space="preserve">El especialista o profesional que se designe por el Grupo de Arquitectura de Datos acorde con </w:t>
      </w:r>
      <w:r w:rsidRPr="00F31436">
        <w:rPr>
          <w:rFonts w:ascii="Verdana" w:hAnsi="Verdana" w:cs="Arial"/>
          <w:bCs/>
          <w:i/>
          <w:iCs/>
          <w:u w:val="single"/>
        </w:rPr>
        <w:t>numeral</w:t>
      </w:r>
      <w:r w:rsidR="00717BDB">
        <w:rPr>
          <w:rFonts w:ascii="Verdana" w:hAnsi="Verdana" w:cs="Arial"/>
          <w:bCs/>
          <w:i/>
          <w:iCs/>
          <w:u w:val="single"/>
        </w:rPr>
        <w:t xml:space="preserve"> </w:t>
      </w:r>
      <w:r w:rsidR="00717BDB" w:rsidRPr="008664F6">
        <w:rPr>
          <w:rFonts w:ascii="Verdana" w:hAnsi="Verdana" w:cs="Arial"/>
          <w:bCs/>
          <w:u w:val="single"/>
        </w:rPr>
        <w:t xml:space="preserve">3. RESPONSABLE DE LA INFORMACION </w:t>
      </w:r>
      <w:r w:rsidR="00717BDB" w:rsidRPr="00251005">
        <w:rPr>
          <w:rFonts w:ascii="Verdana" w:hAnsi="Verdana" w:cs="Arial"/>
          <w:bCs/>
          <w:u w:val="single"/>
        </w:rPr>
        <w:t>INSTITUCIONAL</w:t>
      </w:r>
      <w:r w:rsidR="00717BDB" w:rsidRPr="00251005">
        <w:rPr>
          <w:rFonts w:ascii="Verdana" w:eastAsia="Times New Roman" w:hAnsi="Verdana" w:cs="Arial"/>
          <w:bCs/>
          <w:u w:val="single"/>
          <w:lang w:eastAsia="es-ES"/>
        </w:rPr>
        <w:t> </w:t>
      </w:r>
      <w:r w:rsidR="00717BDB" w:rsidRPr="00251005">
        <w:rPr>
          <w:rFonts w:ascii="Verdana" w:hAnsi="Verdana" w:cs="Arial"/>
          <w:bCs/>
          <w:u w:val="single"/>
        </w:rPr>
        <w:t xml:space="preserve">- </w:t>
      </w:r>
      <w:r w:rsidR="00717BDB">
        <w:rPr>
          <w:rFonts w:ascii="Verdana" w:hAnsi="Verdana" w:cs="Arial"/>
          <w:bCs/>
          <w:u w:val="single"/>
        </w:rPr>
        <w:t>ROLES,</w:t>
      </w:r>
      <w:r w:rsidR="00717BDB" w:rsidRPr="00717BDB">
        <w:rPr>
          <w:rFonts w:ascii="Verdana" w:hAnsi="Verdana" w:cs="Arial"/>
          <w:bCs/>
        </w:rPr>
        <w:t xml:space="preserve"> </w:t>
      </w:r>
      <w:r w:rsidRPr="00F31436">
        <w:rPr>
          <w:rFonts w:ascii="Verdana" w:hAnsi="Verdana" w:cs="Arial"/>
          <w:bCs/>
        </w:rPr>
        <w:t xml:space="preserve">debe definir convenciones para elementos tales como modelos de datos y nomenclatura para los objetos base como: tablas relacionales, tablas </w:t>
      </w:r>
      <w:proofErr w:type="spellStart"/>
      <w:r w:rsidRPr="00F31436">
        <w:rPr>
          <w:rFonts w:ascii="Verdana" w:hAnsi="Verdana" w:cs="Arial"/>
          <w:bCs/>
        </w:rPr>
        <w:t>landing</w:t>
      </w:r>
      <w:proofErr w:type="spellEnd"/>
      <w:r w:rsidRPr="00F31436">
        <w:rPr>
          <w:rFonts w:ascii="Verdana" w:hAnsi="Verdana" w:cs="Arial"/>
          <w:bCs/>
        </w:rPr>
        <w:t xml:space="preserve"> (tablas intermedias), tablas </w:t>
      </w:r>
      <w:proofErr w:type="spellStart"/>
      <w:r w:rsidRPr="00F31436">
        <w:rPr>
          <w:rFonts w:ascii="Verdana" w:hAnsi="Verdana" w:cs="Arial"/>
          <w:bCs/>
        </w:rPr>
        <w:t>staging</w:t>
      </w:r>
      <w:proofErr w:type="spellEnd"/>
      <w:r w:rsidRPr="00F31436">
        <w:rPr>
          <w:rFonts w:ascii="Verdana" w:hAnsi="Verdana" w:cs="Arial"/>
          <w:bCs/>
        </w:rPr>
        <w:t xml:space="preserve"> (se puede traducir como tablas espejo), nombres de columnas, y objetos dependientes así:  </w:t>
      </w:r>
    </w:p>
    <w:p w14:paraId="3F0594DE" w14:textId="77777777" w:rsidR="00F44078" w:rsidRPr="00F31436" w:rsidRDefault="00F44078" w:rsidP="00F44078">
      <w:pPr>
        <w:spacing w:after="0" w:line="240" w:lineRule="auto"/>
        <w:ind w:left="720"/>
        <w:jc w:val="both"/>
        <w:rPr>
          <w:rFonts w:ascii="Verdana" w:hAnsi="Verdana" w:cs="Arial"/>
          <w:bCs/>
        </w:rPr>
      </w:pPr>
    </w:p>
    <w:p w14:paraId="52DCC053" w14:textId="77777777" w:rsidR="00F31436" w:rsidRPr="00F31436" w:rsidRDefault="00F31436" w:rsidP="00F44078">
      <w:pPr>
        <w:numPr>
          <w:ilvl w:val="0"/>
          <w:numId w:val="53"/>
        </w:numPr>
        <w:tabs>
          <w:tab w:val="clear" w:pos="720"/>
          <w:tab w:val="num" w:pos="1080"/>
        </w:tabs>
        <w:spacing w:after="0" w:line="240" w:lineRule="auto"/>
        <w:ind w:left="1080"/>
        <w:jc w:val="both"/>
        <w:rPr>
          <w:rFonts w:ascii="Verdana" w:hAnsi="Verdana" w:cs="Arial"/>
          <w:bCs/>
        </w:rPr>
      </w:pPr>
      <w:r w:rsidRPr="00F31436">
        <w:rPr>
          <w:rFonts w:ascii="Verdana" w:hAnsi="Verdana" w:cs="Arial"/>
          <w:bCs/>
        </w:rPr>
        <w:t xml:space="preserve">El nombre físico del objeto base, la tabla </w:t>
      </w:r>
      <w:proofErr w:type="spellStart"/>
      <w:r w:rsidRPr="00F31436">
        <w:rPr>
          <w:rFonts w:ascii="Verdana" w:hAnsi="Verdana" w:cs="Arial"/>
          <w:bCs/>
        </w:rPr>
        <w:t>landing</w:t>
      </w:r>
      <w:proofErr w:type="spellEnd"/>
      <w:r w:rsidRPr="00F31436">
        <w:rPr>
          <w:rFonts w:ascii="Verdana" w:hAnsi="Verdana" w:cs="Arial"/>
          <w:bCs/>
        </w:rPr>
        <w:t xml:space="preserve"> y tabla </w:t>
      </w:r>
      <w:proofErr w:type="spellStart"/>
      <w:r w:rsidRPr="00F31436">
        <w:rPr>
          <w:rFonts w:ascii="Verdana" w:hAnsi="Verdana" w:cs="Arial"/>
          <w:bCs/>
        </w:rPr>
        <w:t>staging</w:t>
      </w:r>
      <w:proofErr w:type="spellEnd"/>
      <w:r w:rsidRPr="00F31436">
        <w:rPr>
          <w:rFonts w:ascii="Verdana" w:hAnsi="Verdana" w:cs="Arial"/>
          <w:bCs/>
        </w:rPr>
        <w:t xml:space="preserve"> debe tener menos de 30 caracteres.  </w:t>
      </w:r>
    </w:p>
    <w:p w14:paraId="79CB112E" w14:textId="77777777" w:rsidR="00F31436" w:rsidRPr="00F31436" w:rsidRDefault="00F31436" w:rsidP="00F44078">
      <w:pPr>
        <w:numPr>
          <w:ilvl w:val="0"/>
          <w:numId w:val="54"/>
        </w:numPr>
        <w:tabs>
          <w:tab w:val="clear" w:pos="720"/>
          <w:tab w:val="num" w:pos="1080"/>
        </w:tabs>
        <w:spacing w:after="0" w:line="240" w:lineRule="auto"/>
        <w:ind w:left="1080"/>
        <w:jc w:val="both"/>
        <w:rPr>
          <w:rFonts w:ascii="Verdana" w:hAnsi="Verdana" w:cs="Arial"/>
          <w:bCs/>
        </w:rPr>
      </w:pPr>
      <w:r w:rsidRPr="00F31436">
        <w:rPr>
          <w:rFonts w:ascii="Verdana" w:hAnsi="Verdana" w:cs="Arial"/>
          <w:bCs/>
        </w:rPr>
        <w:t>Nombre físico del objeto base, las columnas de destino deben tener menos de 28 caracteres.  </w:t>
      </w:r>
    </w:p>
    <w:p w14:paraId="0AF8A1BE" w14:textId="77777777" w:rsidR="002C5CBA" w:rsidRDefault="00F31436" w:rsidP="00F44078">
      <w:pPr>
        <w:numPr>
          <w:ilvl w:val="0"/>
          <w:numId w:val="55"/>
        </w:numPr>
        <w:tabs>
          <w:tab w:val="clear" w:pos="720"/>
          <w:tab w:val="num" w:pos="1080"/>
        </w:tabs>
        <w:spacing w:after="0" w:line="240" w:lineRule="auto"/>
        <w:ind w:left="1080"/>
        <w:jc w:val="both"/>
        <w:rPr>
          <w:rFonts w:ascii="Verdana" w:hAnsi="Verdana" w:cs="Arial"/>
          <w:bCs/>
        </w:rPr>
      </w:pPr>
      <w:r w:rsidRPr="00F31436">
        <w:rPr>
          <w:rFonts w:ascii="Verdana" w:hAnsi="Verdana" w:cs="Arial"/>
          <w:bCs/>
        </w:rPr>
        <w:t>El nombre físico del paquete debe tener menos de 30 caracteres</w:t>
      </w:r>
    </w:p>
    <w:p w14:paraId="7E5F1A87" w14:textId="27EEB092" w:rsidR="00F31436" w:rsidRPr="00F31436" w:rsidRDefault="00F31436" w:rsidP="002C5CBA">
      <w:pPr>
        <w:spacing w:after="0" w:line="240" w:lineRule="auto"/>
        <w:ind w:left="1080"/>
        <w:jc w:val="both"/>
        <w:rPr>
          <w:rFonts w:ascii="Verdana" w:hAnsi="Verdana" w:cs="Arial"/>
          <w:bCs/>
        </w:rPr>
      </w:pPr>
      <w:r w:rsidRPr="00F31436">
        <w:rPr>
          <w:rFonts w:ascii="Verdana" w:hAnsi="Verdana" w:cs="Arial"/>
          <w:bCs/>
        </w:rPr>
        <w:t>  </w:t>
      </w:r>
    </w:p>
    <w:p w14:paraId="2189A0F6" w14:textId="77777777" w:rsidR="00F31436" w:rsidRDefault="00F31436" w:rsidP="00027336">
      <w:pPr>
        <w:numPr>
          <w:ilvl w:val="0"/>
          <w:numId w:val="56"/>
        </w:numPr>
        <w:spacing w:after="0" w:line="240" w:lineRule="auto"/>
        <w:jc w:val="both"/>
        <w:rPr>
          <w:rFonts w:ascii="Verdana" w:hAnsi="Verdana" w:cs="Arial"/>
          <w:bCs/>
        </w:rPr>
      </w:pPr>
      <w:r w:rsidRPr="00F31436">
        <w:rPr>
          <w:rFonts w:ascii="Verdana" w:hAnsi="Verdana" w:cs="Arial"/>
          <w:bCs/>
        </w:rPr>
        <w:t>Aplicar los procedimientos operativos definidos, los cuales garantizan abordar cada una de las actividades para la Gestión de Datos Maestros y de Referencia. </w:t>
      </w:r>
    </w:p>
    <w:p w14:paraId="5E8B5DDF" w14:textId="77777777" w:rsidR="002C5CBA" w:rsidRPr="00F31436" w:rsidRDefault="002C5CBA" w:rsidP="002C5CBA">
      <w:pPr>
        <w:spacing w:after="0" w:line="240" w:lineRule="auto"/>
        <w:ind w:left="720"/>
        <w:jc w:val="both"/>
        <w:rPr>
          <w:rFonts w:ascii="Verdana" w:hAnsi="Verdana" w:cs="Arial"/>
          <w:bCs/>
        </w:rPr>
      </w:pPr>
    </w:p>
    <w:p w14:paraId="37F0B0D8" w14:textId="77777777" w:rsidR="00F31436" w:rsidRPr="00F31436" w:rsidRDefault="00F31436" w:rsidP="00027336">
      <w:pPr>
        <w:numPr>
          <w:ilvl w:val="0"/>
          <w:numId w:val="57"/>
        </w:numPr>
        <w:spacing w:after="0" w:line="240" w:lineRule="auto"/>
        <w:jc w:val="both"/>
        <w:rPr>
          <w:rFonts w:ascii="Verdana" w:hAnsi="Verdana" w:cs="Arial"/>
          <w:bCs/>
        </w:rPr>
      </w:pPr>
      <w:r w:rsidRPr="00F31436">
        <w:rPr>
          <w:rFonts w:ascii="Verdana" w:hAnsi="Verdana" w:cs="Arial"/>
          <w:bCs/>
        </w:rPr>
        <w:t>Aplicar los procedimientos operativos definidos, los cuales permiten apoyar la mejora de la calidad de los datos.  </w:t>
      </w:r>
    </w:p>
    <w:p w14:paraId="27BD2024"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1D86DE78" w14:textId="12D704A4" w:rsidR="00F31436" w:rsidRDefault="00160E4A" w:rsidP="00027336">
      <w:pPr>
        <w:pStyle w:val="Ttulo3"/>
        <w:numPr>
          <w:ilvl w:val="0"/>
          <w:numId w:val="0"/>
        </w:numPr>
        <w:spacing w:before="0"/>
        <w:ind w:left="1080" w:hanging="720"/>
        <w:rPr>
          <w:b/>
          <w:bCs/>
          <w:lang w:val="es-ES_tradnl"/>
        </w:rPr>
      </w:pPr>
      <w:bookmarkStart w:id="15" w:name="_Toc212572202"/>
      <w:r w:rsidRPr="0035319F">
        <w:rPr>
          <w:b/>
          <w:bCs/>
          <w:lang w:val="es-ES_tradnl"/>
        </w:rPr>
        <w:t>5.5.</w:t>
      </w:r>
      <w:r w:rsidR="003058A5" w:rsidRPr="0035319F">
        <w:rPr>
          <w:b/>
          <w:bCs/>
          <w:lang w:val="es-ES_tradnl"/>
        </w:rPr>
        <w:t>6</w:t>
      </w:r>
      <w:r w:rsidRPr="0035319F">
        <w:rPr>
          <w:b/>
          <w:bCs/>
          <w:lang w:val="es-ES_tradnl"/>
        </w:rPr>
        <w:t xml:space="preserve">. </w:t>
      </w:r>
      <w:r w:rsidR="00F31436" w:rsidRPr="0035319F">
        <w:rPr>
          <w:b/>
          <w:bCs/>
          <w:lang w:val="es-ES_tradnl"/>
        </w:rPr>
        <w:t>Intercambio de información</w:t>
      </w:r>
      <w:bookmarkEnd w:id="15"/>
      <w:r w:rsidR="00F31436" w:rsidRPr="0035319F">
        <w:rPr>
          <w:b/>
          <w:bCs/>
          <w:lang w:val="es-ES_tradnl"/>
        </w:rPr>
        <w:t> </w:t>
      </w:r>
    </w:p>
    <w:p w14:paraId="5E14943E" w14:textId="77777777" w:rsidR="002C5CBA" w:rsidRPr="002C5CBA" w:rsidRDefault="002C5CBA" w:rsidP="002C5CBA">
      <w:pPr>
        <w:spacing w:after="0" w:line="240" w:lineRule="auto"/>
        <w:rPr>
          <w:lang w:val="es-ES_tradnl"/>
        </w:rPr>
      </w:pPr>
    </w:p>
    <w:p w14:paraId="69FB970A" w14:textId="77777777" w:rsidR="00F31436" w:rsidRDefault="00F31436" w:rsidP="002C5CBA">
      <w:pPr>
        <w:spacing w:after="0" w:line="240" w:lineRule="auto"/>
        <w:jc w:val="both"/>
        <w:rPr>
          <w:rFonts w:ascii="Verdana" w:hAnsi="Verdana" w:cs="Arial"/>
          <w:bCs/>
        </w:rPr>
      </w:pPr>
      <w:r w:rsidRPr="00F31436">
        <w:rPr>
          <w:rFonts w:ascii="Verdana" w:hAnsi="Verdana" w:cs="Arial"/>
          <w:bCs/>
        </w:rPr>
        <w:t>El intercambio de información está orientado a las operaciones internas que se realizan en la Superintendencia en el marco de la gestión de intercambio de información entre procesos, áreas y dependencias orientadas al organigrama de la entidad, así como sus sedes regionales. </w:t>
      </w:r>
    </w:p>
    <w:p w14:paraId="13A1F01E" w14:textId="77777777" w:rsidR="002C5CBA" w:rsidRPr="00F31436" w:rsidRDefault="002C5CBA" w:rsidP="002C5CBA">
      <w:pPr>
        <w:spacing w:after="0" w:line="240" w:lineRule="auto"/>
        <w:jc w:val="both"/>
        <w:rPr>
          <w:rFonts w:ascii="Verdana" w:hAnsi="Verdana" w:cs="Arial"/>
          <w:bCs/>
        </w:rPr>
      </w:pPr>
    </w:p>
    <w:p w14:paraId="73DE4CF8" w14:textId="003078FE" w:rsidR="00F31436" w:rsidRPr="00F31436" w:rsidRDefault="00F31436" w:rsidP="00027336">
      <w:pPr>
        <w:spacing w:after="0" w:line="240" w:lineRule="auto"/>
        <w:jc w:val="both"/>
        <w:rPr>
          <w:rFonts w:ascii="Verdana" w:hAnsi="Verdana" w:cs="Arial"/>
          <w:bCs/>
        </w:rPr>
      </w:pPr>
      <w:r w:rsidRPr="00F31436">
        <w:rPr>
          <w:rFonts w:ascii="Verdana" w:hAnsi="Verdana" w:cs="Arial"/>
          <w:bCs/>
        </w:rPr>
        <w:t xml:space="preserve">De conformidad con lo anterior se establecen los siguientes lineamientos con el fin de buscar una visión holística y armónica que asegure la óptima gestión del intercambio de información al interior de la entidad, asegurando el cumplimiento de los lineamientos estratégicos, establecidos en el numeral </w:t>
      </w:r>
      <w:r w:rsidR="00FD1C19" w:rsidRPr="00475166">
        <w:rPr>
          <w:rFonts w:ascii="Verdana" w:hAnsi="Verdana" w:cs="Arial"/>
          <w:bCs/>
          <w:u w:val="single"/>
        </w:rPr>
        <w:t>5.2. Lineamientos Generales del Modelo de Gobierno de Datos de la Superintendencia de Sociedades (MDGS)</w:t>
      </w:r>
    </w:p>
    <w:p w14:paraId="323BCD57" w14:textId="77777777" w:rsidR="00F31436" w:rsidRDefault="00F31436" w:rsidP="00027336">
      <w:pPr>
        <w:spacing w:after="0" w:line="240" w:lineRule="auto"/>
        <w:jc w:val="both"/>
        <w:rPr>
          <w:rFonts w:ascii="Verdana" w:hAnsi="Verdana" w:cs="Arial"/>
          <w:bCs/>
        </w:rPr>
      </w:pPr>
      <w:r w:rsidRPr="00F31436">
        <w:rPr>
          <w:rFonts w:ascii="Verdana" w:hAnsi="Verdana" w:cs="Arial"/>
          <w:bCs/>
        </w:rPr>
        <w:t>De acuerdo con el comité de Gobierno de Datos que se defina, se debe promover el cumplimiento de las reglas de negocio que apliquen para el desarrollo óptimo del intercambio de información que se aborde al interior de la entidad </w:t>
      </w:r>
    </w:p>
    <w:p w14:paraId="307C8621" w14:textId="77777777" w:rsidR="00523B38" w:rsidRPr="00F31436" w:rsidRDefault="00523B38" w:rsidP="00027336">
      <w:pPr>
        <w:spacing w:after="0" w:line="240" w:lineRule="auto"/>
        <w:jc w:val="both"/>
        <w:rPr>
          <w:rFonts w:ascii="Verdana" w:hAnsi="Verdana" w:cs="Arial"/>
          <w:bCs/>
        </w:rPr>
      </w:pPr>
    </w:p>
    <w:p w14:paraId="3B415733" w14:textId="77777777" w:rsidR="00F31436" w:rsidRDefault="00F31436" w:rsidP="00027336">
      <w:pPr>
        <w:numPr>
          <w:ilvl w:val="0"/>
          <w:numId w:val="58"/>
        </w:numPr>
        <w:spacing w:after="0" w:line="240" w:lineRule="auto"/>
        <w:jc w:val="both"/>
        <w:rPr>
          <w:rFonts w:ascii="Verdana" w:hAnsi="Verdana" w:cs="Arial"/>
          <w:bCs/>
        </w:rPr>
      </w:pPr>
      <w:r w:rsidRPr="00F31436">
        <w:rPr>
          <w:rFonts w:ascii="Verdana" w:hAnsi="Verdana" w:cs="Arial"/>
          <w:bCs/>
        </w:rPr>
        <w:t>La Dirección de Tecnologías de la Información y las Comunicaciones, debe generar el uso adecuado del aprovechamiento en el marco de la apropiación requerida para que los funcionarios, contratistas y otras partes interesadas, orientando las buenas prácticas del uso responsable del intercambio de información. </w:t>
      </w:r>
    </w:p>
    <w:p w14:paraId="0D4804E9" w14:textId="77777777" w:rsidR="00523B38" w:rsidRPr="00F31436" w:rsidRDefault="00523B38" w:rsidP="00523B38">
      <w:pPr>
        <w:spacing w:after="0" w:line="240" w:lineRule="auto"/>
        <w:ind w:left="720"/>
        <w:jc w:val="both"/>
        <w:rPr>
          <w:rFonts w:ascii="Verdana" w:hAnsi="Verdana" w:cs="Arial"/>
          <w:bCs/>
        </w:rPr>
      </w:pPr>
    </w:p>
    <w:p w14:paraId="54BB1C23" w14:textId="77777777" w:rsidR="00F31436" w:rsidRDefault="00F31436" w:rsidP="00027336">
      <w:pPr>
        <w:numPr>
          <w:ilvl w:val="0"/>
          <w:numId w:val="59"/>
        </w:numPr>
        <w:spacing w:after="0" w:line="240" w:lineRule="auto"/>
        <w:jc w:val="both"/>
        <w:rPr>
          <w:rFonts w:ascii="Verdana" w:hAnsi="Verdana" w:cs="Arial"/>
          <w:bCs/>
        </w:rPr>
      </w:pPr>
      <w:r w:rsidRPr="00F31436">
        <w:rPr>
          <w:rFonts w:ascii="Verdana" w:hAnsi="Verdana" w:cs="Arial"/>
          <w:bCs/>
        </w:rPr>
        <w:t>Todas las actividades de intercambio de datos deben ser aprobadas por el Comité de Gobierno de Datos. </w:t>
      </w:r>
    </w:p>
    <w:p w14:paraId="20F22534" w14:textId="77777777" w:rsidR="00523B38" w:rsidRPr="00F31436" w:rsidRDefault="00523B38" w:rsidP="00523B38">
      <w:pPr>
        <w:spacing w:after="0" w:line="240" w:lineRule="auto"/>
        <w:ind w:left="720"/>
        <w:jc w:val="both"/>
        <w:rPr>
          <w:rFonts w:ascii="Verdana" w:hAnsi="Verdana" w:cs="Arial"/>
          <w:bCs/>
        </w:rPr>
      </w:pPr>
    </w:p>
    <w:p w14:paraId="29335809" w14:textId="77777777" w:rsidR="00F31436" w:rsidRDefault="00F31436" w:rsidP="00027336">
      <w:pPr>
        <w:numPr>
          <w:ilvl w:val="0"/>
          <w:numId w:val="60"/>
        </w:numPr>
        <w:spacing w:after="0" w:line="240" w:lineRule="auto"/>
        <w:jc w:val="both"/>
        <w:rPr>
          <w:rFonts w:ascii="Verdana" w:hAnsi="Verdana" w:cs="Arial"/>
          <w:bCs/>
        </w:rPr>
      </w:pPr>
      <w:r w:rsidRPr="00F31436">
        <w:rPr>
          <w:rFonts w:ascii="Verdana" w:hAnsi="Verdana" w:cs="Arial"/>
          <w:bCs/>
        </w:rPr>
        <w:t>La información que se someta o se requiera en el marco del intercambio de la información debe estar clasificada de acuerdo con su nivel de sensibilidad, y solo debe ser compartida con áreas, procesos, funcionarios, contratistas la autorización adecuada. </w:t>
      </w:r>
    </w:p>
    <w:p w14:paraId="3DC17784" w14:textId="77777777" w:rsidR="00523B38" w:rsidRPr="00F31436" w:rsidRDefault="00523B38" w:rsidP="00523B38">
      <w:pPr>
        <w:spacing w:after="0" w:line="240" w:lineRule="auto"/>
        <w:ind w:left="720"/>
        <w:jc w:val="both"/>
        <w:rPr>
          <w:rFonts w:ascii="Verdana" w:hAnsi="Verdana" w:cs="Arial"/>
          <w:bCs/>
        </w:rPr>
      </w:pPr>
    </w:p>
    <w:p w14:paraId="31C52BA2" w14:textId="77777777" w:rsidR="00F31436" w:rsidRDefault="00F31436" w:rsidP="00027336">
      <w:pPr>
        <w:numPr>
          <w:ilvl w:val="0"/>
          <w:numId w:val="61"/>
        </w:numPr>
        <w:spacing w:after="0" w:line="240" w:lineRule="auto"/>
        <w:jc w:val="both"/>
        <w:rPr>
          <w:rFonts w:ascii="Verdana" w:hAnsi="Verdana" w:cs="Arial"/>
          <w:bCs/>
        </w:rPr>
      </w:pPr>
      <w:r w:rsidRPr="00F31436">
        <w:rPr>
          <w:rFonts w:ascii="Verdana" w:hAnsi="Verdana" w:cs="Arial"/>
          <w:bCs/>
        </w:rPr>
        <w:t>El intercambio de datos debe cumplir con todas las leyes y regulaciones aplicables, como la Ley de Protección de Datos Personales, así como lo estipulado en el MRAE- MGGTI. </w:t>
      </w:r>
    </w:p>
    <w:p w14:paraId="66BBDFCA" w14:textId="77777777" w:rsidR="00523B38" w:rsidRPr="00F31436" w:rsidRDefault="00523B38" w:rsidP="00523B38">
      <w:pPr>
        <w:spacing w:after="0" w:line="240" w:lineRule="auto"/>
        <w:ind w:left="720"/>
        <w:jc w:val="both"/>
        <w:rPr>
          <w:rFonts w:ascii="Verdana" w:hAnsi="Verdana" w:cs="Arial"/>
          <w:bCs/>
        </w:rPr>
      </w:pPr>
    </w:p>
    <w:p w14:paraId="7427C1F0" w14:textId="77777777" w:rsidR="00F31436" w:rsidRDefault="00F31436" w:rsidP="00027336">
      <w:pPr>
        <w:numPr>
          <w:ilvl w:val="0"/>
          <w:numId w:val="62"/>
        </w:numPr>
        <w:spacing w:after="0" w:line="240" w:lineRule="auto"/>
        <w:jc w:val="both"/>
        <w:rPr>
          <w:rFonts w:ascii="Verdana" w:hAnsi="Verdana" w:cs="Arial"/>
          <w:bCs/>
        </w:rPr>
      </w:pPr>
      <w:r w:rsidRPr="00F31436">
        <w:rPr>
          <w:rFonts w:ascii="Verdana" w:hAnsi="Verdana" w:cs="Arial"/>
          <w:bCs/>
        </w:rPr>
        <w:t>La entidad debe garantizar la seguridad del dato, por lo tanto, toda información que entre en un acuerdo de intercambio, bidireccional, unidireccional, entre otro, debe ser cifrado en caso tal que corresponda o si lo determina el oficial de tratamiento de datos personales en concordancia con el coordinador de seguridad informática y forense. </w:t>
      </w:r>
    </w:p>
    <w:p w14:paraId="21C8F07D" w14:textId="77777777" w:rsidR="00523B38" w:rsidRPr="00F31436" w:rsidRDefault="00523B38" w:rsidP="00523B38">
      <w:pPr>
        <w:spacing w:after="0" w:line="240" w:lineRule="auto"/>
        <w:ind w:left="720"/>
        <w:jc w:val="both"/>
        <w:rPr>
          <w:rFonts w:ascii="Verdana" w:hAnsi="Verdana" w:cs="Arial"/>
          <w:bCs/>
        </w:rPr>
      </w:pPr>
    </w:p>
    <w:p w14:paraId="3447F718" w14:textId="77777777" w:rsidR="00F31436" w:rsidRDefault="00F31436" w:rsidP="00027336">
      <w:pPr>
        <w:numPr>
          <w:ilvl w:val="0"/>
          <w:numId w:val="63"/>
        </w:numPr>
        <w:spacing w:after="0" w:line="240" w:lineRule="auto"/>
        <w:jc w:val="both"/>
        <w:rPr>
          <w:rFonts w:ascii="Verdana" w:hAnsi="Verdana" w:cs="Arial"/>
          <w:bCs/>
        </w:rPr>
      </w:pPr>
      <w:r w:rsidRPr="00F31436">
        <w:rPr>
          <w:rFonts w:ascii="Verdana" w:hAnsi="Verdana" w:cs="Arial"/>
          <w:bCs/>
        </w:rPr>
        <w:t>La Dirección de TIC en cabeza del Grupo de Arquitectura de Datos debe asegurar que cualquier intercambio de datos, se deben realizar procesos de validación y limpieza de datos para garantizar que la información compartida sea precisa, completa y actualizada, en casos que aplique. </w:t>
      </w:r>
    </w:p>
    <w:p w14:paraId="12D63A21" w14:textId="77777777" w:rsidR="00523B38" w:rsidRPr="00F31436" w:rsidRDefault="00523B38" w:rsidP="00523B38">
      <w:pPr>
        <w:spacing w:after="0" w:line="240" w:lineRule="auto"/>
        <w:ind w:left="720"/>
        <w:jc w:val="both"/>
        <w:rPr>
          <w:rFonts w:ascii="Verdana" w:hAnsi="Verdana" w:cs="Arial"/>
          <w:bCs/>
        </w:rPr>
      </w:pPr>
    </w:p>
    <w:p w14:paraId="47DF2491" w14:textId="77777777" w:rsidR="00F31436" w:rsidRDefault="00F31436" w:rsidP="00027336">
      <w:pPr>
        <w:numPr>
          <w:ilvl w:val="0"/>
          <w:numId w:val="64"/>
        </w:numPr>
        <w:spacing w:after="0" w:line="240" w:lineRule="auto"/>
        <w:jc w:val="both"/>
        <w:rPr>
          <w:rFonts w:ascii="Verdana" w:hAnsi="Verdana" w:cs="Arial"/>
          <w:bCs/>
        </w:rPr>
      </w:pPr>
      <w:r w:rsidRPr="00F31436">
        <w:rPr>
          <w:rFonts w:ascii="Verdana" w:hAnsi="Verdana" w:cs="Arial"/>
          <w:bCs/>
        </w:rPr>
        <w:t>La Dirección de TIC en cabeza del Grupo de Arquitectura de Datos debe implementar un control de versiones que asegure que todas las partes involucradas en el intercambio de información trabajen con la misma versión de los datos. </w:t>
      </w:r>
    </w:p>
    <w:p w14:paraId="4687135C" w14:textId="77777777" w:rsidR="00523B38" w:rsidRPr="00F31436" w:rsidRDefault="00523B38" w:rsidP="00523B38">
      <w:pPr>
        <w:spacing w:after="0" w:line="240" w:lineRule="auto"/>
        <w:ind w:left="720"/>
        <w:jc w:val="both"/>
        <w:rPr>
          <w:rFonts w:ascii="Verdana" w:hAnsi="Verdana" w:cs="Arial"/>
          <w:bCs/>
        </w:rPr>
      </w:pPr>
    </w:p>
    <w:p w14:paraId="568AA824" w14:textId="77777777" w:rsidR="00F31436" w:rsidRDefault="00F31436" w:rsidP="00027336">
      <w:pPr>
        <w:numPr>
          <w:ilvl w:val="0"/>
          <w:numId w:val="65"/>
        </w:numPr>
        <w:spacing w:after="0" w:line="240" w:lineRule="auto"/>
        <w:jc w:val="both"/>
        <w:rPr>
          <w:rFonts w:ascii="Verdana" w:hAnsi="Verdana" w:cs="Arial"/>
          <w:bCs/>
        </w:rPr>
      </w:pPr>
      <w:r w:rsidRPr="00F31436">
        <w:rPr>
          <w:rFonts w:ascii="Verdana" w:hAnsi="Verdana" w:cs="Arial"/>
          <w:bCs/>
        </w:rPr>
        <w:t>Todos los intercambios de datos deben regirse por OLAS (Acuerdo de niveles Operacionales) claramente definidos, que establezcan expectativas sobre la disponibilidad, tiempos de respuesta entre procesos y áreas. </w:t>
      </w:r>
    </w:p>
    <w:p w14:paraId="30DC7D8D" w14:textId="77777777" w:rsidR="00523B38" w:rsidRPr="00F31436" w:rsidRDefault="00523B38" w:rsidP="00523B38">
      <w:pPr>
        <w:spacing w:after="0" w:line="240" w:lineRule="auto"/>
        <w:ind w:left="720"/>
        <w:jc w:val="both"/>
        <w:rPr>
          <w:rFonts w:ascii="Verdana" w:hAnsi="Verdana" w:cs="Arial"/>
          <w:bCs/>
        </w:rPr>
      </w:pPr>
    </w:p>
    <w:p w14:paraId="20614246" w14:textId="77777777" w:rsidR="00F31436" w:rsidRPr="00F31436" w:rsidRDefault="00F31436" w:rsidP="00027336">
      <w:pPr>
        <w:numPr>
          <w:ilvl w:val="0"/>
          <w:numId w:val="66"/>
        </w:numPr>
        <w:spacing w:after="0" w:line="240" w:lineRule="auto"/>
        <w:jc w:val="both"/>
        <w:rPr>
          <w:rFonts w:ascii="Verdana" w:hAnsi="Verdana" w:cs="Arial"/>
          <w:bCs/>
        </w:rPr>
      </w:pPr>
      <w:r w:rsidRPr="00F31436">
        <w:rPr>
          <w:rFonts w:ascii="Verdana" w:hAnsi="Verdana" w:cs="Arial"/>
          <w:bCs/>
        </w:rPr>
        <w:t>Los datos deben intercambiarse utilizando formatos y protocolos estándar que determine el Grupo de Innovación, Desarrollo Arquitectura de Aplicaciones. </w:t>
      </w:r>
    </w:p>
    <w:p w14:paraId="4E383F10" w14:textId="77777777" w:rsidR="00F31436" w:rsidRDefault="00F31436" w:rsidP="00027336">
      <w:pPr>
        <w:numPr>
          <w:ilvl w:val="0"/>
          <w:numId w:val="67"/>
        </w:numPr>
        <w:spacing w:after="0" w:line="240" w:lineRule="auto"/>
        <w:jc w:val="both"/>
        <w:rPr>
          <w:rFonts w:ascii="Verdana" w:hAnsi="Verdana" w:cs="Arial"/>
          <w:bCs/>
        </w:rPr>
      </w:pPr>
      <w:r w:rsidRPr="00F31436">
        <w:rPr>
          <w:rFonts w:ascii="Verdana" w:hAnsi="Verdana" w:cs="Arial"/>
          <w:bCs/>
        </w:rPr>
        <w:t>La Dirección de TIC, debe garantizar que todos los sistemas involucrados en el intercambio de datos deben ser compatibles entre sí, y se deben seguir las mejores prácticas de integración para minimizar los riesgos. </w:t>
      </w:r>
    </w:p>
    <w:p w14:paraId="6A35E9CD" w14:textId="77777777" w:rsidR="00523B38" w:rsidRPr="00F31436" w:rsidRDefault="00523B38" w:rsidP="00523B38">
      <w:pPr>
        <w:spacing w:after="0" w:line="240" w:lineRule="auto"/>
        <w:ind w:left="720"/>
        <w:jc w:val="both"/>
        <w:rPr>
          <w:rFonts w:ascii="Verdana" w:hAnsi="Verdana" w:cs="Arial"/>
          <w:bCs/>
        </w:rPr>
      </w:pPr>
    </w:p>
    <w:p w14:paraId="5ED8152A" w14:textId="77777777" w:rsidR="00F31436" w:rsidRDefault="00F31436" w:rsidP="00027336">
      <w:pPr>
        <w:numPr>
          <w:ilvl w:val="0"/>
          <w:numId w:val="68"/>
        </w:numPr>
        <w:spacing w:after="0" w:line="240" w:lineRule="auto"/>
        <w:jc w:val="both"/>
        <w:rPr>
          <w:rFonts w:ascii="Verdana" w:hAnsi="Verdana" w:cs="Arial"/>
          <w:bCs/>
        </w:rPr>
      </w:pPr>
      <w:r w:rsidRPr="00F31436">
        <w:rPr>
          <w:rFonts w:ascii="Verdana" w:hAnsi="Verdana" w:cs="Arial"/>
          <w:bCs/>
        </w:rPr>
        <w:t>El Grupo de Proyectos realizará campañas de concienciación periódicas para reforzar la importancia del cumplimiento de los lineamientos orientados al intercambio de información </w:t>
      </w:r>
    </w:p>
    <w:p w14:paraId="7D58C28C" w14:textId="77777777" w:rsidR="00523B38" w:rsidRPr="00F31436" w:rsidRDefault="00523B38" w:rsidP="00523B38">
      <w:pPr>
        <w:spacing w:after="0" w:line="240" w:lineRule="auto"/>
        <w:ind w:left="720"/>
        <w:jc w:val="both"/>
        <w:rPr>
          <w:rFonts w:ascii="Verdana" w:hAnsi="Verdana" w:cs="Arial"/>
          <w:bCs/>
        </w:rPr>
      </w:pPr>
    </w:p>
    <w:p w14:paraId="22B0C99F" w14:textId="77777777" w:rsidR="00F31436" w:rsidRDefault="00F31436" w:rsidP="00027336">
      <w:pPr>
        <w:numPr>
          <w:ilvl w:val="0"/>
          <w:numId w:val="69"/>
        </w:numPr>
        <w:spacing w:after="0" w:line="240" w:lineRule="auto"/>
        <w:jc w:val="both"/>
        <w:rPr>
          <w:rFonts w:ascii="Verdana" w:hAnsi="Verdana" w:cs="Arial"/>
          <w:bCs/>
        </w:rPr>
      </w:pPr>
      <w:r w:rsidRPr="00F31436">
        <w:rPr>
          <w:rFonts w:ascii="Verdana" w:hAnsi="Verdana" w:cs="Arial"/>
          <w:bCs/>
        </w:rPr>
        <w:t>El Grupo de Arquitectura de Datos, debe promover el uso adecuado de procedimientos, formatos para establecer los intercambios de información internos. </w:t>
      </w:r>
    </w:p>
    <w:p w14:paraId="2E5ABD9A" w14:textId="77777777" w:rsidR="00523B38" w:rsidRPr="00F31436" w:rsidRDefault="00523B38" w:rsidP="00523B38">
      <w:pPr>
        <w:spacing w:after="0" w:line="240" w:lineRule="auto"/>
        <w:ind w:left="720"/>
        <w:jc w:val="both"/>
        <w:rPr>
          <w:rFonts w:ascii="Verdana" w:hAnsi="Verdana" w:cs="Arial"/>
          <w:bCs/>
        </w:rPr>
      </w:pPr>
    </w:p>
    <w:p w14:paraId="1D74FC5E" w14:textId="6F24A2A1" w:rsidR="00F31436" w:rsidRDefault="00CA2D23" w:rsidP="00027336">
      <w:pPr>
        <w:pStyle w:val="Ttulo3"/>
        <w:numPr>
          <w:ilvl w:val="0"/>
          <w:numId w:val="0"/>
        </w:numPr>
        <w:spacing w:before="0"/>
        <w:ind w:left="1080" w:hanging="720"/>
        <w:rPr>
          <w:b/>
          <w:bCs/>
          <w:lang w:val="es-ES_tradnl"/>
        </w:rPr>
      </w:pPr>
      <w:bookmarkStart w:id="16" w:name="_Toc212572203"/>
      <w:r w:rsidRPr="009A5249">
        <w:rPr>
          <w:b/>
          <w:bCs/>
          <w:lang w:val="es-ES_tradnl"/>
        </w:rPr>
        <w:t xml:space="preserve">5.5.7. </w:t>
      </w:r>
      <w:r w:rsidR="00F31436" w:rsidRPr="009A5249">
        <w:rPr>
          <w:b/>
          <w:bCs/>
          <w:lang w:val="es-ES_tradnl"/>
        </w:rPr>
        <w:t>Explotación de los datos</w:t>
      </w:r>
      <w:bookmarkEnd w:id="16"/>
      <w:r w:rsidR="00F31436" w:rsidRPr="009A5249">
        <w:rPr>
          <w:b/>
          <w:bCs/>
          <w:lang w:val="es-ES_tradnl"/>
        </w:rPr>
        <w:t> </w:t>
      </w:r>
    </w:p>
    <w:p w14:paraId="31221AB8" w14:textId="77777777" w:rsidR="00523B38" w:rsidRPr="00523B38" w:rsidRDefault="00523B38" w:rsidP="00523B38">
      <w:pPr>
        <w:spacing w:after="0" w:line="240" w:lineRule="auto"/>
        <w:rPr>
          <w:lang w:val="es-ES_tradnl"/>
        </w:rPr>
      </w:pPr>
    </w:p>
    <w:p w14:paraId="7181A273" w14:textId="0182681E" w:rsidR="00F31436" w:rsidRDefault="00F31436" w:rsidP="00523B38">
      <w:pPr>
        <w:spacing w:after="0" w:line="240" w:lineRule="auto"/>
        <w:jc w:val="both"/>
        <w:rPr>
          <w:rFonts w:ascii="Verdana" w:hAnsi="Verdana" w:cs="Arial"/>
          <w:bCs/>
        </w:rPr>
      </w:pPr>
      <w:r w:rsidRPr="00F31436">
        <w:rPr>
          <w:rFonts w:ascii="Verdana" w:hAnsi="Verdana" w:cs="Arial"/>
          <w:bCs/>
        </w:rPr>
        <w:t>La Superintendencia de Sociedades en el entorno actual, ha convertido los datos en el activo de información más relevante, permitiendo la toma de decisiones estratégicas, mejorar la eficiencia operativa y proporcionar una visión holística, experimentando un servicio más personalizado al usuario final. La explotación adecuada de los datos no solo ofrece ventajas competitivas, sino que también permite a la entidad responder rápidamente a cambios externos e internos, por ello, resulta fundamental por medio de este modelo de gobierno de datos el establecimiento de una estrategia clara para la explotación de los datos, que este alineada con los objetivos estratégicos de la superintendencia y el Plan Nacional de Desarrollo. </w:t>
      </w:r>
    </w:p>
    <w:p w14:paraId="59244BEF" w14:textId="77777777" w:rsidR="00523B38" w:rsidRPr="00F31436" w:rsidRDefault="00523B38" w:rsidP="00523B38">
      <w:pPr>
        <w:spacing w:after="0" w:line="240" w:lineRule="auto"/>
        <w:jc w:val="both"/>
        <w:rPr>
          <w:rFonts w:ascii="Verdana" w:hAnsi="Verdana" w:cs="Arial"/>
          <w:bCs/>
        </w:rPr>
      </w:pPr>
    </w:p>
    <w:p w14:paraId="1541FEC1" w14:textId="77777777" w:rsidR="00F31436" w:rsidRDefault="00F31436" w:rsidP="00027336">
      <w:pPr>
        <w:spacing w:after="0" w:line="240" w:lineRule="auto"/>
        <w:jc w:val="both"/>
        <w:rPr>
          <w:rFonts w:ascii="Verdana" w:hAnsi="Verdana" w:cs="Arial"/>
          <w:bCs/>
        </w:rPr>
      </w:pPr>
      <w:r w:rsidRPr="00F31436">
        <w:rPr>
          <w:rFonts w:ascii="Verdana" w:hAnsi="Verdana" w:cs="Arial"/>
          <w:bCs/>
        </w:rPr>
        <w:t>La entidad a nivel táctico debe centrarse en maximizar la explotación de datos y el valor de la información existente mediante su análisis y utilización en la toma de decisiones informadas, que permitan obtener una introspección a partir de datos históricos, operacionales y predictivos. Las tácticas clave incluyen la democratización del acceso a datos, garantizando la calidad de estos y habilitando capacidades analíticas dentro de los sponsors operativos. </w:t>
      </w:r>
    </w:p>
    <w:p w14:paraId="76774E6B" w14:textId="77777777" w:rsidR="00523B38" w:rsidRPr="00F31436" w:rsidRDefault="00523B38" w:rsidP="00027336">
      <w:pPr>
        <w:spacing w:after="0" w:line="240" w:lineRule="auto"/>
        <w:jc w:val="both"/>
        <w:rPr>
          <w:rFonts w:ascii="Verdana" w:hAnsi="Verdana" w:cs="Arial"/>
          <w:bCs/>
        </w:rPr>
      </w:pPr>
    </w:p>
    <w:p w14:paraId="1FD6F806"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La explotación del dato se debe integrar en los procesos diarios de la entidad. Esto implica seguir evolucionado los flujos de trabajo basados en datos, con procedimientos claros para la recopilación, almacenamiento, análisis y visualización de estos. Además, la entidad cuenta con mecanismos robustos de limpieza, enriquecimiento y procesamiento de datos en tiempo real. Se deben seguir evolucionando las capacidades de automatización para que las decisiones basadas en datos sean oportunas y precisas, garantizando la agilidad en la respuesta operativa. </w:t>
      </w:r>
    </w:p>
    <w:p w14:paraId="14F5C3B7"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33620C89" w14:textId="7111A77C" w:rsidR="00F31436" w:rsidRPr="00F31436" w:rsidRDefault="00F31436" w:rsidP="00027336">
      <w:pPr>
        <w:spacing w:after="0" w:line="240" w:lineRule="auto"/>
        <w:jc w:val="center"/>
        <w:rPr>
          <w:rFonts w:ascii="Verdana" w:hAnsi="Verdana" w:cs="Arial"/>
          <w:bCs/>
        </w:rPr>
      </w:pPr>
      <w:r w:rsidRPr="00F31436">
        <w:rPr>
          <w:rFonts w:ascii="Verdana" w:hAnsi="Verdana" w:cs="Arial"/>
          <w:bCs/>
          <w:noProof/>
        </w:rPr>
        <w:drawing>
          <wp:inline distT="0" distB="0" distL="0" distR="0" wp14:anchorId="3DFC5B86" wp14:editId="4212F673">
            <wp:extent cx="4972050" cy="3886200"/>
            <wp:effectExtent l="0" t="0" r="0" b="0"/>
            <wp:docPr id="1041356018" name="Imagen 15"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a&#10;&#10;Descripción generada automáticamente con confianza ba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3886200"/>
                    </a:xfrm>
                    <a:prstGeom prst="rect">
                      <a:avLst/>
                    </a:prstGeom>
                    <a:noFill/>
                    <a:ln>
                      <a:noFill/>
                    </a:ln>
                  </pic:spPr>
                </pic:pic>
              </a:graphicData>
            </a:graphic>
          </wp:inline>
        </w:drawing>
      </w:r>
    </w:p>
    <w:p w14:paraId="1A1474C0" w14:textId="7B521130" w:rsidR="00F31436" w:rsidRPr="00523B38" w:rsidRDefault="00F31436" w:rsidP="00027336">
      <w:pPr>
        <w:spacing w:after="0" w:line="240" w:lineRule="auto"/>
        <w:jc w:val="center"/>
        <w:rPr>
          <w:rFonts w:ascii="Verdana" w:hAnsi="Verdana" w:cs="Arial"/>
          <w:bCs/>
          <w:i/>
          <w:iCs/>
          <w:sz w:val="18"/>
          <w:szCs w:val="18"/>
        </w:rPr>
      </w:pPr>
      <w:r w:rsidRPr="00523B38">
        <w:rPr>
          <w:rFonts w:ascii="Verdana" w:hAnsi="Verdana" w:cs="Arial"/>
          <w:bCs/>
          <w:i/>
          <w:iCs/>
          <w:sz w:val="18"/>
          <w:szCs w:val="18"/>
        </w:rPr>
        <w:t>Grafica Explotación de datos, Diseño propio de la entidad.</w:t>
      </w:r>
    </w:p>
    <w:p w14:paraId="1DCFB0C9"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43BDC9FD" w14:textId="77777777" w:rsidR="00F31436" w:rsidRDefault="00F31436" w:rsidP="00027336">
      <w:pPr>
        <w:spacing w:after="0" w:line="240" w:lineRule="auto"/>
        <w:jc w:val="both"/>
        <w:rPr>
          <w:rFonts w:ascii="Verdana" w:hAnsi="Verdana" w:cs="Arial"/>
          <w:b/>
        </w:rPr>
      </w:pPr>
      <w:r w:rsidRPr="00F31436">
        <w:rPr>
          <w:rFonts w:ascii="Verdana" w:hAnsi="Verdana" w:cs="Arial"/>
          <w:b/>
        </w:rPr>
        <w:t>Lineamientos para el uso correcto de la explotación de datos </w:t>
      </w:r>
    </w:p>
    <w:p w14:paraId="5391D389" w14:textId="77777777" w:rsidR="00523B38" w:rsidRPr="00F31436" w:rsidRDefault="00523B38" w:rsidP="00027336">
      <w:pPr>
        <w:spacing w:after="0" w:line="240" w:lineRule="auto"/>
        <w:jc w:val="both"/>
        <w:rPr>
          <w:rFonts w:ascii="Verdana" w:hAnsi="Verdana" w:cs="Arial"/>
          <w:b/>
        </w:rPr>
      </w:pPr>
    </w:p>
    <w:p w14:paraId="62FAC6E0" w14:textId="77777777" w:rsidR="00F31436" w:rsidRDefault="00F31436" w:rsidP="00027336">
      <w:pPr>
        <w:spacing w:after="0" w:line="240" w:lineRule="auto"/>
        <w:jc w:val="both"/>
        <w:rPr>
          <w:rFonts w:ascii="Verdana" w:hAnsi="Verdana" w:cs="Arial"/>
          <w:bCs/>
        </w:rPr>
      </w:pPr>
      <w:r w:rsidRPr="00F31436">
        <w:rPr>
          <w:rFonts w:ascii="Verdana" w:hAnsi="Verdana" w:cs="Arial"/>
          <w:bCs/>
        </w:rPr>
        <w:t>Centralización de dato: La entidad en cabeza del Grupo de Arquitectura de Datos, debe centralizar los datos en un repositorio confiable, accesible y controlado. Se debe dar cumplimiento a los lineamientos establecidos en las diferentes instancias del presente modelo de Gobierno de Datos de la Superintendencia de Sociedades. </w:t>
      </w:r>
    </w:p>
    <w:p w14:paraId="2045FF72" w14:textId="77777777" w:rsidR="00523B38" w:rsidRPr="00F31436" w:rsidRDefault="00523B38" w:rsidP="00027336">
      <w:pPr>
        <w:spacing w:after="0" w:line="240" w:lineRule="auto"/>
        <w:jc w:val="both"/>
        <w:rPr>
          <w:rFonts w:ascii="Verdana" w:hAnsi="Verdana" w:cs="Arial"/>
          <w:bCs/>
        </w:rPr>
      </w:pPr>
    </w:p>
    <w:p w14:paraId="49AC62A8" w14:textId="75E733F2" w:rsidR="00F31436" w:rsidRDefault="00F31436" w:rsidP="00027336">
      <w:pPr>
        <w:spacing w:after="0" w:line="240" w:lineRule="auto"/>
        <w:jc w:val="both"/>
        <w:rPr>
          <w:rFonts w:ascii="Verdana" w:hAnsi="Verdana" w:cs="Arial"/>
          <w:bCs/>
        </w:rPr>
      </w:pPr>
      <w:r w:rsidRPr="00F31436">
        <w:rPr>
          <w:rFonts w:ascii="Verdana" w:hAnsi="Verdana" w:cs="Arial"/>
          <w:b/>
          <w:bCs/>
        </w:rPr>
        <w:t>Acceso Controlado y Seguro a los Datos</w:t>
      </w:r>
      <w:r w:rsidRPr="00F31436">
        <w:rPr>
          <w:rFonts w:ascii="Verdana" w:hAnsi="Verdana" w:cs="Arial"/>
          <w:bCs/>
        </w:rPr>
        <w:t xml:space="preserve">: La entidad en cabeza del Grupo de Sistemas y Arquitectura de Tecnología, debe garantizar que solo los usuarios autorizados tengan acceso a los datos, basándose en roles y responsabilidades claramente definidos. Es esencial implementar medidas de seguridad avanzadas como encriptación, control de acceso basado en roles (RBAC) y monitoreo constante para evitar vulnerabilidades acordes con el </w:t>
      </w:r>
      <w:r w:rsidRPr="00F31436">
        <w:rPr>
          <w:rFonts w:ascii="Verdana" w:hAnsi="Verdana" w:cs="Arial"/>
          <w:bCs/>
          <w:i/>
          <w:iCs/>
          <w:u w:val="single"/>
        </w:rPr>
        <w:t xml:space="preserve">numeral </w:t>
      </w:r>
      <w:r w:rsidR="00F7136F">
        <w:rPr>
          <w:rFonts w:ascii="Verdana" w:hAnsi="Verdana" w:cs="Arial"/>
          <w:bCs/>
          <w:i/>
          <w:iCs/>
          <w:u w:val="single"/>
        </w:rPr>
        <w:t>5</w:t>
      </w:r>
      <w:r w:rsidRPr="00F31436">
        <w:rPr>
          <w:rFonts w:ascii="Verdana" w:hAnsi="Verdana" w:cs="Arial"/>
          <w:bCs/>
          <w:i/>
          <w:iCs/>
          <w:u w:val="single"/>
        </w:rPr>
        <w:t>.6 Aseguramiento de los datos en la entidad</w:t>
      </w:r>
      <w:r w:rsidRPr="00F31436">
        <w:rPr>
          <w:rFonts w:ascii="Verdana" w:hAnsi="Verdana" w:cs="Arial"/>
          <w:bCs/>
        </w:rPr>
        <w:t> </w:t>
      </w:r>
    </w:p>
    <w:p w14:paraId="299D70D3" w14:textId="77777777" w:rsidR="00523B38" w:rsidRPr="00F31436" w:rsidRDefault="00523B38" w:rsidP="00027336">
      <w:pPr>
        <w:spacing w:after="0" w:line="240" w:lineRule="auto"/>
        <w:jc w:val="both"/>
        <w:rPr>
          <w:rFonts w:ascii="Verdana" w:hAnsi="Verdana" w:cs="Arial"/>
          <w:bCs/>
        </w:rPr>
      </w:pPr>
    </w:p>
    <w:p w14:paraId="7551945B" w14:textId="2EFFD5EF" w:rsidR="00F31436" w:rsidRPr="00F31436" w:rsidRDefault="00F31436" w:rsidP="00027336">
      <w:pPr>
        <w:spacing w:after="0" w:line="240" w:lineRule="auto"/>
        <w:jc w:val="both"/>
        <w:rPr>
          <w:rFonts w:ascii="Verdana" w:hAnsi="Verdana" w:cs="Arial"/>
          <w:bCs/>
        </w:rPr>
      </w:pPr>
      <w:r w:rsidRPr="00F31436">
        <w:rPr>
          <w:rFonts w:ascii="Verdana" w:hAnsi="Verdana" w:cs="Arial"/>
          <w:b/>
          <w:bCs/>
        </w:rPr>
        <w:t>Calidad de Datos:</w:t>
      </w:r>
      <w:r w:rsidRPr="00F31436">
        <w:rPr>
          <w:rFonts w:ascii="Verdana" w:hAnsi="Verdana" w:cs="Arial"/>
          <w:bCs/>
        </w:rPr>
        <w:t xml:space="preserve"> La calidad de los datos es primordial para su explotación efectiva. Por lo tanto, se debe dar cumplimiento a lo establecido en el </w:t>
      </w:r>
      <w:r w:rsidRPr="00F31436">
        <w:rPr>
          <w:rFonts w:ascii="Verdana" w:hAnsi="Verdana" w:cs="Arial"/>
          <w:bCs/>
          <w:i/>
          <w:iCs/>
          <w:u w:val="single"/>
        </w:rPr>
        <w:t xml:space="preserve">numeral </w:t>
      </w:r>
      <w:r w:rsidR="002043B8">
        <w:rPr>
          <w:rFonts w:ascii="Verdana" w:hAnsi="Verdana" w:cs="Arial"/>
          <w:bCs/>
          <w:i/>
          <w:iCs/>
          <w:u w:val="single"/>
        </w:rPr>
        <w:t>5</w:t>
      </w:r>
      <w:r w:rsidRPr="00F31436">
        <w:rPr>
          <w:rFonts w:ascii="Verdana" w:hAnsi="Verdana" w:cs="Arial"/>
          <w:bCs/>
          <w:i/>
          <w:iCs/>
          <w:u w:val="single"/>
        </w:rPr>
        <w:t>.5.4 Calidad de datos</w:t>
      </w:r>
      <w:r w:rsidRPr="00F31436">
        <w:rPr>
          <w:rFonts w:ascii="Verdana" w:hAnsi="Verdana" w:cs="Arial"/>
          <w:bCs/>
        </w:rPr>
        <w:t> </w:t>
      </w:r>
    </w:p>
    <w:p w14:paraId="55B55248" w14:textId="77777777" w:rsidR="00F31436" w:rsidRDefault="00F31436" w:rsidP="00027336">
      <w:pPr>
        <w:spacing w:after="0" w:line="240" w:lineRule="auto"/>
        <w:jc w:val="both"/>
        <w:rPr>
          <w:rFonts w:ascii="Verdana" w:hAnsi="Verdana" w:cs="Arial"/>
          <w:bCs/>
        </w:rPr>
      </w:pPr>
      <w:r w:rsidRPr="00F31436">
        <w:rPr>
          <w:rFonts w:ascii="Verdana" w:hAnsi="Verdana" w:cs="Arial"/>
          <w:b/>
          <w:bCs/>
        </w:rPr>
        <w:t>Capacitación y Cultura de Datos</w:t>
      </w:r>
      <w:r w:rsidRPr="00F31436">
        <w:rPr>
          <w:rFonts w:ascii="Verdana" w:hAnsi="Verdana" w:cs="Arial"/>
          <w:bCs/>
        </w:rPr>
        <w:t>: La entidad en cabeza del Grupo de Proyectos de Tecnología en conjunto con el Grupo de Arquitectura de Datos, debe orientar a las buenas prácticas en el marco de uso y apropiación para interpretar y utilizar los datos de manera efectiva. Esto implica desarrollar una cultura organizacional interna orientada al uso de datos, donde todos los niveles de la Superintendencia de Sociedades comprendan la importancia de los datos en sus decisiones diarias. La alfabetización en datos debe ser una prioridad. </w:t>
      </w:r>
    </w:p>
    <w:p w14:paraId="09BDD9F8" w14:textId="77777777" w:rsidR="00523B38" w:rsidRPr="00F31436" w:rsidRDefault="00523B38" w:rsidP="00027336">
      <w:pPr>
        <w:spacing w:after="0" w:line="240" w:lineRule="auto"/>
        <w:jc w:val="both"/>
        <w:rPr>
          <w:rFonts w:ascii="Verdana" w:hAnsi="Verdana" w:cs="Arial"/>
          <w:bCs/>
        </w:rPr>
      </w:pPr>
    </w:p>
    <w:p w14:paraId="28226B4D" w14:textId="77777777" w:rsidR="00F31436" w:rsidRDefault="00F31436" w:rsidP="00027336">
      <w:pPr>
        <w:spacing w:after="0" w:line="240" w:lineRule="auto"/>
        <w:jc w:val="both"/>
        <w:rPr>
          <w:rFonts w:ascii="Verdana" w:hAnsi="Verdana" w:cs="Arial"/>
          <w:bCs/>
        </w:rPr>
      </w:pPr>
      <w:r w:rsidRPr="00F31436">
        <w:rPr>
          <w:rFonts w:ascii="Verdana" w:hAnsi="Verdana" w:cs="Arial"/>
          <w:b/>
          <w:bCs/>
        </w:rPr>
        <w:t>Análisis Predictivo y Toma de Decisiones Basada en Datos</w:t>
      </w:r>
      <w:r w:rsidRPr="00F31436">
        <w:rPr>
          <w:rFonts w:ascii="Verdana" w:hAnsi="Verdana" w:cs="Arial"/>
          <w:bCs/>
        </w:rPr>
        <w:t>: La entidad en cabeza del Grupo de Arquitectura de Datos, debe fomentar el uso de análisis predictivo para anticipar tendencias y comportamientos, permitiendo una planificación proactiva. Los datos deben ser utilizados para respaldar la toma de decisiones estratégicas, operativas y tácticas, y deben ser accesibles en tiempo real para los tomadores de decisiones informadas. </w:t>
      </w:r>
    </w:p>
    <w:p w14:paraId="1B468636" w14:textId="77777777" w:rsidR="00523B38" w:rsidRPr="00F31436" w:rsidRDefault="00523B38" w:rsidP="00027336">
      <w:pPr>
        <w:spacing w:after="0" w:line="240" w:lineRule="auto"/>
        <w:jc w:val="both"/>
        <w:rPr>
          <w:rFonts w:ascii="Verdana" w:hAnsi="Verdana" w:cs="Arial"/>
          <w:bCs/>
        </w:rPr>
      </w:pPr>
    </w:p>
    <w:p w14:paraId="4B7B25F7" w14:textId="3CA9BF28" w:rsidR="00F31436" w:rsidRDefault="007A6EB5" w:rsidP="00027336">
      <w:pPr>
        <w:pStyle w:val="Ttulo3"/>
        <w:numPr>
          <w:ilvl w:val="0"/>
          <w:numId w:val="0"/>
        </w:numPr>
        <w:spacing w:before="0"/>
        <w:ind w:left="1080" w:hanging="720"/>
        <w:rPr>
          <w:b/>
          <w:bCs/>
          <w:lang w:val="es-ES_tradnl"/>
        </w:rPr>
      </w:pPr>
      <w:bookmarkStart w:id="17" w:name="_Toc212572204"/>
      <w:r w:rsidRPr="001A4375">
        <w:rPr>
          <w:b/>
          <w:bCs/>
          <w:lang w:val="es-ES_tradnl"/>
        </w:rPr>
        <w:t>5.5.</w:t>
      </w:r>
      <w:r w:rsidR="00DC097C" w:rsidRPr="001A4375">
        <w:rPr>
          <w:b/>
          <w:bCs/>
          <w:lang w:val="es-ES_tradnl"/>
        </w:rPr>
        <w:t>8</w:t>
      </w:r>
      <w:r w:rsidRPr="001A4375">
        <w:rPr>
          <w:b/>
          <w:bCs/>
          <w:lang w:val="es-ES_tradnl"/>
        </w:rPr>
        <w:t xml:space="preserve">. </w:t>
      </w:r>
      <w:r w:rsidR="00F31436" w:rsidRPr="001A4375">
        <w:rPr>
          <w:b/>
          <w:bCs/>
          <w:lang w:val="es-ES_tradnl"/>
        </w:rPr>
        <w:t>Gestión del ciclo de vida de los datos</w:t>
      </w:r>
      <w:bookmarkEnd w:id="17"/>
      <w:r w:rsidR="00F31436" w:rsidRPr="001A4375">
        <w:rPr>
          <w:b/>
          <w:bCs/>
          <w:lang w:val="es-ES_tradnl"/>
        </w:rPr>
        <w:t> </w:t>
      </w:r>
    </w:p>
    <w:p w14:paraId="7EC24BBB" w14:textId="77777777" w:rsidR="00523B38" w:rsidRPr="00523B38" w:rsidRDefault="00523B38" w:rsidP="00523B38">
      <w:pPr>
        <w:rPr>
          <w:lang w:val="es-ES_tradnl"/>
        </w:rPr>
      </w:pPr>
    </w:p>
    <w:p w14:paraId="4E6C4906" w14:textId="77777777" w:rsidR="00F31436" w:rsidRDefault="00F31436" w:rsidP="00027336">
      <w:pPr>
        <w:spacing w:after="0" w:line="240" w:lineRule="auto"/>
        <w:jc w:val="both"/>
        <w:rPr>
          <w:rFonts w:ascii="Verdana" w:hAnsi="Verdana" w:cs="Arial"/>
          <w:bCs/>
        </w:rPr>
      </w:pPr>
      <w:r w:rsidRPr="00F31436">
        <w:rPr>
          <w:rFonts w:ascii="Verdana" w:hAnsi="Verdana" w:cs="Arial"/>
          <w:bCs/>
        </w:rPr>
        <w:t>Para establecer el ciclo de vida del dato específicamente orientado al desarrollo de capacidades para su uso estratégico, es esencial que la Dirección genere la aplicabilidad del ciclo de vida del dato. </w:t>
      </w:r>
    </w:p>
    <w:p w14:paraId="7ADAB7B4" w14:textId="77777777" w:rsidR="00523B38" w:rsidRPr="00F31436" w:rsidRDefault="00523B38" w:rsidP="00027336">
      <w:pPr>
        <w:spacing w:after="0" w:line="240" w:lineRule="auto"/>
        <w:jc w:val="both"/>
        <w:rPr>
          <w:rFonts w:ascii="Verdana" w:hAnsi="Verdana" w:cs="Arial"/>
          <w:bCs/>
        </w:rPr>
      </w:pPr>
    </w:p>
    <w:p w14:paraId="2B3A5248" w14:textId="45EBE21D" w:rsidR="00F31436" w:rsidRPr="00F31436" w:rsidRDefault="00F31436" w:rsidP="00027336">
      <w:pPr>
        <w:spacing w:after="0" w:line="240" w:lineRule="auto"/>
        <w:jc w:val="center"/>
        <w:rPr>
          <w:rFonts w:ascii="Verdana" w:hAnsi="Verdana" w:cs="Arial"/>
          <w:bCs/>
        </w:rPr>
      </w:pPr>
      <w:r w:rsidRPr="00F31436">
        <w:rPr>
          <w:rFonts w:ascii="Verdana" w:hAnsi="Verdana" w:cs="Arial"/>
          <w:bCs/>
          <w:noProof/>
        </w:rPr>
        <w:drawing>
          <wp:inline distT="0" distB="0" distL="0" distR="0" wp14:anchorId="1550011E" wp14:editId="5B592766">
            <wp:extent cx="3714750" cy="3714750"/>
            <wp:effectExtent l="0" t="0" r="0" b="0"/>
            <wp:docPr id="877339003"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14:paraId="77736B98" w14:textId="7A6EAC40" w:rsidR="00F31436" w:rsidRPr="00523B38" w:rsidRDefault="00F31436" w:rsidP="00027336">
      <w:pPr>
        <w:spacing w:after="0" w:line="240" w:lineRule="auto"/>
        <w:jc w:val="center"/>
        <w:rPr>
          <w:rFonts w:ascii="Verdana" w:hAnsi="Verdana" w:cs="Arial"/>
          <w:bCs/>
          <w:i/>
          <w:iCs/>
          <w:sz w:val="18"/>
          <w:szCs w:val="18"/>
        </w:rPr>
      </w:pPr>
      <w:r w:rsidRPr="00523B38">
        <w:rPr>
          <w:rFonts w:ascii="Verdana" w:hAnsi="Verdana" w:cs="Arial"/>
          <w:bCs/>
          <w:i/>
          <w:iCs/>
          <w:sz w:val="18"/>
          <w:szCs w:val="18"/>
        </w:rPr>
        <w:t>Imagen: Elaboración Propia de la Superintendencia de Sociedades</w:t>
      </w:r>
    </w:p>
    <w:p w14:paraId="21F3A573" w14:textId="77777777" w:rsidR="00F31436" w:rsidRDefault="00F31436" w:rsidP="00027336">
      <w:pPr>
        <w:spacing w:after="0" w:line="240" w:lineRule="auto"/>
        <w:jc w:val="both"/>
        <w:rPr>
          <w:rFonts w:ascii="Verdana" w:hAnsi="Verdana" w:cs="Arial"/>
          <w:bCs/>
        </w:rPr>
      </w:pPr>
      <w:r w:rsidRPr="00F31436">
        <w:rPr>
          <w:rFonts w:ascii="Verdana" w:hAnsi="Verdana" w:cs="Arial"/>
          <w:bCs/>
        </w:rPr>
        <w:t>De conformidad al ciclo de vida del dato, es importante que la entidad aplique los siguientes lineamientos operativos: </w:t>
      </w:r>
    </w:p>
    <w:p w14:paraId="7B98C782" w14:textId="77777777" w:rsidR="00523B38" w:rsidRPr="00F31436" w:rsidRDefault="00523B38" w:rsidP="00027336">
      <w:pPr>
        <w:spacing w:after="0" w:line="240" w:lineRule="auto"/>
        <w:jc w:val="both"/>
        <w:rPr>
          <w:rFonts w:ascii="Verdana" w:hAnsi="Verdana" w:cs="Arial"/>
          <w:bCs/>
        </w:rPr>
      </w:pPr>
    </w:p>
    <w:p w14:paraId="1B1EF0BD" w14:textId="77777777" w:rsidR="00F31436" w:rsidRDefault="00F31436" w:rsidP="00027336">
      <w:pPr>
        <w:numPr>
          <w:ilvl w:val="0"/>
          <w:numId w:val="70"/>
        </w:numPr>
        <w:spacing w:after="0" w:line="240" w:lineRule="auto"/>
        <w:jc w:val="both"/>
        <w:rPr>
          <w:rFonts w:ascii="Verdana" w:hAnsi="Verdana" w:cs="Arial"/>
          <w:bCs/>
        </w:rPr>
      </w:pPr>
      <w:r w:rsidRPr="00F31436">
        <w:rPr>
          <w:rFonts w:ascii="Verdana" w:hAnsi="Verdana" w:cs="Arial"/>
          <w:bCs/>
        </w:rPr>
        <w:t>Realizar la identificación de las fuentes internas y externas de datos, considerando las necesidades estratégicas de la entidad. </w:t>
      </w:r>
    </w:p>
    <w:p w14:paraId="1530F120" w14:textId="77777777" w:rsidR="00523B38" w:rsidRPr="00F31436" w:rsidRDefault="00523B38" w:rsidP="00523B38">
      <w:pPr>
        <w:spacing w:after="0" w:line="240" w:lineRule="auto"/>
        <w:ind w:left="720"/>
        <w:jc w:val="both"/>
        <w:rPr>
          <w:rFonts w:ascii="Verdana" w:hAnsi="Verdana" w:cs="Arial"/>
          <w:bCs/>
        </w:rPr>
      </w:pPr>
    </w:p>
    <w:p w14:paraId="0D0652D6" w14:textId="77777777" w:rsidR="00F31436" w:rsidRDefault="00F31436" w:rsidP="00027336">
      <w:pPr>
        <w:numPr>
          <w:ilvl w:val="0"/>
          <w:numId w:val="71"/>
        </w:numPr>
        <w:spacing w:after="0" w:line="240" w:lineRule="auto"/>
        <w:jc w:val="both"/>
        <w:rPr>
          <w:rFonts w:ascii="Verdana" w:hAnsi="Verdana" w:cs="Arial"/>
          <w:bCs/>
        </w:rPr>
      </w:pPr>
      <w:r w:rsidRPr="00F31436">
        <w:rPr>
          <w:rFonts w:ascii="Verdana" w:hAnsi="Verdana" w:cs="Arial"/>
          <w:bCs/>
        </w:rPr>
        <w:t>Determinar cómo y dónde se almacenarán los datos, asegurando a la Superintendencia de Sociedades, disponibilidad y protección, facilitando un almacenamiento seguro y eficiente que permita el acceso ágil y el uso estratégico del dato en el momento adecuado. </w:t>
      </w:r>
    </w:p>
    <w:p w14:paraId="1E102E13" w14:textId="77777777" w:rsidR="00523B38" w:rsidRPr="00F31436" w:rsidRDefault="00523B38" w:rsidP="00523B38">
      <w:pPr>
        <w:spacing w:after="0" w:line="240" w:lineRule="auto"/>
        <w:ind w:left="720"/>
        <w:jc w:val="both"/>
        <w:rPr>
          <w:rFonts w:ascii="Verdana" w:hAnsi="Verdana" w:cs="Arial"/>
          <w:bCs/>
        </w:rPr>
      </w:pPr>
    </w:p>
    <w:p w14:paraId="46A49CDB" w14:textId="77777777" w:rsidR="00F31436" w:rsidRDefault="00F31436" w:rsidP="00027336">
      <w:pPr>
        <w:numPr>
          <w:ilvl w:val="0"/>
          <w:numId w:val="72"/>
        </w:numPr>
        <w:spacing w:after="0" w:line="240" w:lineRule="auto"/>
        <w:jc w:val="both"/>
        <w:rPr>
          <w:rFonts w:ascii="Verdana" w:hAnsi="Verdana" w:cs="Arial"/>
          <w:bCs/>
        </w:rPr>
      </w:pPr>
      <w:r w:rsidRPr="00F31436">
        <w:rPr>
          <w:rFonts w:ascii="Verdana" w:hAnsi="Verdana" w:cs="Arial"/>
          <w:bCs/>
        </w:rPr>
        <w:t>El Grupo de Arquitectura de Datos en cabeza del coordinador debe implementar técnicas de procesamiento de datos, incluyendo herramientas de ETL (</w:t>
      </w:r>
      <w:proofErr w:type="spellStart"/>
      <w:r w:rsidRPr="00F31436">
        <w:rPr>
          <w:rFonts w:ascii="Verdana" w:hAnsi="Verdana" w:cs="Arial"/>
          <w:bCs/>
        </w:rPr>
        <w:t>Extract</w:t>
      </w:r>
      <w:proofErr w:type="spellEnd"/>
      <w:r w:rsidRPr="00F31436">
        <w:rPr>
          <w:rFonts w:ascii="Verdana" w:hAnsi="Verdana" w:cs="Arial"/>
          <w:bCs/>
        </w:rPr>
        <w:t xml:space="preserve">, </w:t>
      </w:r>
      <w:proofErr w:type="spellStart"/>
      <w:r w:rsidRPr="00F31436">
        <w:rPr>
          <w:rFonts w:ascii="Verdana" w:hAnsi="Verdana" w:cs="Arial"/>
          <w:bCs/>
        </w:rPr>
        <w:t>Transform</w:t>
      </w:r>
      <w:proofErr w:type="spellEnd"/>
      <w:r w:rsidRPr="00F31436">
        <w:rPr>
          <w:rFonts w:ascii="Verdana" w:hAnsi="Verdana" w:cs="Arial"/>
          <w:bCs/>
        </w:rPr>
        <w:t>, Load), limpieza y calidad de datos, y la implementación de modelos de transformación basados en los requisitos estratégicos. </w:t>
      </w:r>
    </w:p>
    <w:p w14:paraId="21CB0005" w14:textId="77777777" w:rsidR="00523B38" w:rsidRPr="00F31436" w:rsidRDefault="00523B38" w:rsidP="00523B38">
      <w:pPr>
        <w:spacing w:after="0" w:line="240" w:lineRule="auto"/>
        <w:ind w:left="720"/>
        <w:jc w:val="both"/>
        <w:rPr>
          <w:rFonts w:ascii="Verdana" w:hAnsi="Verdana" w:cs="Arial"/>
          <w:bCs/>
        </w:rPr>
      </w:pPr>
    </w:p>
    <w:p w14:paraId="3422517B" w14:textId="77777777" w:rsidR="00F31436" w:rsidRDefault="00F31436" w:rsidP="00027336">
      <w:pPr>
        <w:numPr>
          <w:ilvl w:val="0"/>
          <w:numId w:val="73"/>
        </w:numPr>
        <w:spacing w:after="0" w:line="240" w:lineRule="auto"/>
        <w:jc w:val="both"/>
        <w:rPr>
          <w:rFonts w:ascii="Verdana" w:hAnsi="Verdana" w:cs="Arial"/>
          <w:bCs/>
        </w:rPr>
      </w:pPr>
      <w:r w:rsidRPr="00F31436">
        <w:rPr>
          <w:rFonts w:ascii="Verdana" w:hAnsi="Verdana" w:cs="Arial"/>
          <w:bCs/>
        </w:rPr>
        <w:t xml:space="preserve">Extraer valor de los datos para proporcionar </w:t>
      </w:r>
      <w:proofErr w:type="spellStart"/>
      <w:r w:rsidRPr="00F31436">
        <w:rPr>
          <w:rFonts w:ascii="Verdana" w:hAnsi="Verdana" w:cs="Arial"/>
          <w:bCs/>
        </w:rPr>
        <w:t>insights</w:t>
      </w:r>
      <w:proofErr w:type="spellEnd"/>
      <w:r w:rsidRPr="00F31436">
        <w:rPr>
          <w:rFonts w:ascii="Verdana" w:hAnsi="Verdana" w:cs="Arial"/>
          <w:bCs/>
        </w:rPr>
        <w:t xml:space="preserve"> que permitan innovar, optimizar procesos y generar ventajas competitivas. </w:t>
      </w:r>
    </w:p>
    <w:p w14:paraId="55C0524C" w14:textId="77777777" w:rsidR="00523B38" w:rsidRPr="00F31436" w:rsidRDefault="00523B38" w:rsidP="00523B38">
      <w:pPr>
        <w:spacing w:after="0" w:line="240" w:lineRule="auto"/>
        <w:ind w:left="720"/>
        <w:jc w:val="both"/>
        <w:rPr>
          <w:rFonts w:ascii="Verdana" w:hAnsi="Verdana" w:cs="Arial"/>
          <w:bCs/>
        </w:rPr>
      </w:pPr>
    </w:p>
    <w:p w14:paraId="239C9FF2" w14:textId="77777777" w:rsidR="00F31436" w:rsidRDefault="00F31436" w:rsidP="00027336">
      <w:pPr>
        <w:numPr>
          <w:ilvl w:val="0"/>
          <w:numId w:val="74"/>
        </w:numPr>
        <w:spacing w:after="0" w:line="240" w:lineRule="auto"/>
        <w:jc w:val="both"/>
        <w:rPr>
          <w:rFonts w:ascii="Verdana" w:hAnsi="Verdana" w:cs="Arial"/>
          <w:bCs/>
        </w:rPr>
      </w:pPr>
      <w:r w:rsidRPr="00F31436">
        <w:rPr>
          <w:rFonts w:ascii="Verdana" w:hAnsi="Verdana" w:cs="Arial"/>
          <w:bCs/>
        </w:rPr>
        <w:t>Mantener los datos actualizados y útiles a lo largo del tiempo, asegurando su relevancia para decisiones futuras. </w:t>
      </w:r>
    </w:p>
    <w:p w14:paraId="0A67D9BF" w14:textId="77777777" w:rsidR="00523B38" w:rsidRPr="00F31436" w:rsidRDefault="00523B38" w:rsidP="00523B38">
      <w:pPr>
        <w:spacing w:after="0" w:line="240" w:lineRule="auto"/>
        <w:ind w:left="720"/>
        <w:jc w:val="both"/>
        <w:rPr>
          <w:rFonts w:ascii="Verdana" w:hAnsi="Verdana" w:cs="Arial"/>
          <w:bCs/>
        </w:rPr>
      </w:pPr>
    </w:p>
    <w:p w14:paraId="4AB0CC99" w14:textId="77777777" w:rsidR="00F31436" w:rsidRDefault="00F31436" w:rsidP="00027336">
      <w:pPr>
        <w:numPr>
          <w:ilvl w:val="0"/>
          <w:numId w:val="75"/>
        </w:numPr>
        <w:spacing w:after="0" w:line="240" w:lineRule="auto"/>
        <w:jc w:val="both"/>
        <w:rPr>
          <w:rFonts w:ascii="Verdana" w:hAnsi="Verdana" w:cs="Arial"/>
          <w:bCs/>
        </w:rPr>
      </w:pPr>
      <w:r w:rsidRPr="00F31436">
        <w:rPr>
          <w:rFonts w:ascii="Verdana" w:hAnsi="Verdana" w:cs="Arial"/>
          <w:bCs/>
        </w:rPr>
        <w:t>Optimizar los recursos de almacenamiento y asegurar que los datos obsoletos o irrelevantes no impacten en la estrategia. </w:t>
      </w:r>
    </w:p>
    <w:p w14:paraId="597716D1" w14:textId="77777777" w:rsidR="00523B38" w:rsidRPr="00F31436" w:rsidRDefault="00523B38" w:rsidP="00523B38">
      <w:pPr>
        <w:spacing w:after="0" w:line="240" w:lineRule="auto"/>
        <w:ind w:left="720"/>
        <w:jc w:val="both"/>
        <w:rPr>
          <w:rFonts w:ascii="Verdana" w:hAnsi="Verdana" w:cs="Arial"/>
          <w:bCs/>
        </w:rPr>
      </w:pPr>
    </w:p>
    <w:p w14:paraId="1F80B168" w14:textId="581481C5" w:rsidR="00523B38" w:rsidRDefault="00F31436" w:rsidP="00027336">
      <w:pPr>
        <w:spacing w:after="0" w:line="240" w:lineRule="auto"/>
        <w:jc w:val="both"/>
        <w:rPr>
          <w:rFonts w:ascii="Verdana" w:hAnsi="Verdana" w:cs="Arial"/>
          <w:bCs/>
        </w:rPr>
      </w:pPr>
      <w:r w:rsidRPr="00F31436">
        <w:rPr>
          <w:rFonts w:ascii="Verdana" w:hAnsi="Verdana" w:cs="Arial"/>
          <w:bCs/>
        </w:rPr>
        <w:t>De acuerdo con los criterios indicados, la Superintendencia en cabeza del Grupo de Arquitectura de Datos, debe aplicar los siguientes lineamientos operativos para dar uso adecuado al ciclo de vida del dato. </w:t>
      </w:r>
    </w:p>
    <w:p w14:paraId="4EF3E7D0" w14:textId="77777777" w:rsidR="00523B38" w:rsidRPr="00F31436" w:rsidRDefault="00523B38" w:rsidP="00027336">
      <w:pPr>
        <w:spacing w:after="0" w:line="240" w:lineRule="auto"/>
        <w:jc w:val="both"/>
        <w:rPr>
          <w:rFonts w:ascii="Verdana" w:hAnsi="Verdana" w:cs="Arial"/>
          <w:bCs/>
        </w:rPr>
      </w:pPr>
    </w:p>
    <w:p w14:paraId="4F1B20D3" w14:textId="77777777" w:rsidR="00F31436" w:rsidRDefault="00F31436" w:rsidP="00027336">
      <w:pPr>
        <w:numPr>
          <w:ilvl w:val="0"/>
          <w:numId w:val="76"/>
        </w:numPr>
        <w:spacing w:after="0" w:line="240" w:lineRule="auto"/>
        <w:jc w:val="both"/>
        <w:rPr>
          <w:rFonts w:ascii="Verdana" w:hAnsi="Verdana" w:cs="Arial"/>
          <w:bCs/>
        </w:rPr>
      </w:pPr>
      <w:r w:rsidRPr="00F31436">
        <w:rPr>
          <w:rFonts w:ascii="Verdana" w:hAnsi="Verdana" w:cs="Arial"/>
          <w:bCs/>
        </w:rPr>
        <w:t>La entidad debe cumplir los criterios y procedimientos para la recolección, validación y control de calidad de los datos provenientes de diversas fuentes, garantizando su relevancia y precisión desde el momento de su adquisición. </w:t>
      </w:r>
    </w:p>
    <w:p w14:paraId="6CBADBE1" w14:textId="77777777" w:rsidR="00523B38" w:rsidRPr="00F31436" w:rsidRDefault="00523B38" w:rsidP="00523B38">
      <w:pPr>
        <w:spacing w:after="0" w:line="240" w:lineRule="auto"/>
        <w:ind w:left="720"/>
        <w:jc w:val="both"/>
        <w:rPr>
          <w:rFonts w:ascii="Verdana" w:hAnsi="Verdana" w:cs="Arial"/>
          <w:bCs/>
        </w:rPr>
      </w:pPr>
    </w:p>
    <w:p w14:paraId="5EC72501" w14:textId="77777777" w:rsidR="00F31436" w:rsidRDefault="00F31436" w:rsidP="00027336">
      <w:pPr>
        <w:numPr>
          <w:ilvl w:val="0"/>
          <w:numId w:val="77"/>
        </w:numPr>
        <w:spacing w:after="0" w:line="240" w:lineRule="auto"/>
        <w:jc w:val="both"/>
        <w:rPr>
          <w:rFonts w:ascii="Verdana" w:hAnsi="Verdana" w:cs="Arial"/>
          <w:bCs/>
        </w:rPr>
      </w:pPr>
      <w:r w:rsidRPr="00F31436">
        <w:rPr>
          <w:rFonts w:ascii="Verdana" w:hAnsi="Verdana" w:cs="Arial"/>
          <w:bCs/>
        </w:rPr>
        <w:t>Deben implementarse controles automáticos y manuales para validar la calidad de los datos antes de su ingreso a los sistemas de almacenamiento. </w:t>
      </w:r>
    </w:p>
    <w:p w14:paraId="1E2086AF" w14:textId="77777777" w:rsidR="00523B38" w:rsidRPr="00F31436" w:rsidRDefault="00523B38" w:rsidP="00523B38">
      <w:pPr>
        <w:spacing w:after="0" w:line="240" w:lineRule="auto"/>
        <w:ind w:left="720"/>
        <w:jc w:val="both"/>
        <w:rPr>
          <w:rFonts w:ascii="Verdana" w:hAnsi="Verdana" w:cs="Arial"/>
          <w:bCs/>
        </w:rPr>
      </w:pPr>
    </w:p>
    <w:p w14:paraId="18E375DA" w14:textId="77777777" w:rsidR="00F31436" w:rsidRDefault="00F31436" w:rsidP="00027336">
      <w:pPr>
        <w:numPr>
          <w:ilvl w:val="0"/>
          <w:numId w:val="78"/>
        </w:numPr>
        <w:spacing w:after="0" w:line="240" w:lineRule="auto"/>
        <w:jc w:val="both"/>
        <w:rPr>
          <w:rFonts w:ascii="Verdana" w:hAnsi="Verdana" w:cs="Arial"/>
          <w:bCs/>
        </w:rPr>
      </w:pPr>
      <w:r w:rsidRPr="00F31436">
        <w:rPr>
          <w:rFonts w:ascii="Verdana" w:hAnsi="Verdana" w:cs="Arial"/>
          <w:bCs/>
        </w:rPr>
        <w:t>Los responsables de cada área deberán realizar revisiones periódicas para asegurar que los datos cumplan con los estándares de calidad. </w:t>
      </w:r>
    </w:p>
    <w:p w14:paraId="66FA0F4F" w14:textId="77777777" w:rsidR="00523B38" w:rsidRPr="00F31436" w:rsidRDefault="00523B38" w:rsidP="00523B38">
      <w:pPr>
        <w:spacing w:after="0" w:line="240" w:lineRule="auto"/>
        <w:ind w:left="720"/>
        <w:jc w:val="both"/>
        <w:rPr>
          <w:rFonts w:ascii="Verdana" w:hAnsi="Verdana" w:cs="Arial"/>
          <w:bCs/>
        </w:rPr>
      </w:pPr>
    </w:p>
    <w:p w14:paraId="692CE18B" w14:textId="77777777" w:rsidR="00F31436" w:rsidRPr="00F31436" w:rsidRDefault="00F31436" w:rsidP="00027336">
      <w:pPr>
        <w:numPr>
          <w:ilvl w:val="0"/>
          <w:numId w:val="79"/>
        </w:numPr>
        <w:spacing w:after="0" w:line="240" w:lineRule="auto"/>
        <w:jc w:val="both"/>
        <w:rPr>
          <w:rFonts w:ascii="Verdana" w:hAnsi="Verdana" w:cs="Arial"/>
          <w:bCs/>
        </w:rPr>
      </w:pPr>
      <w:r w:rsidRPr="00F31436">
        <w:rPr>
          <w:rFonts w:ascii="Verdana" w:hAnsi="Verdana" w:cs="Arial"/>
          <w:bCs/>
        </w:rPr>
        <w:t>En conjunto con el Grupo de Sistemas y Arquitectura de Tecnología, se deben almacenar los datos en sistemas seguros y redundantes, con copias de seguridad periódicas. </w:t>
      </w:r>
    </w:p>
    <w:p w14:paraId="79D577EB" w14:textId="77777777" w:rsidR="00F31436" w:rsidRDefault="00F31436" w:rsidP="00027336">
      <w:pPr>
        <w:numPr>
          <w:ilvl w:val="0"/>
          <w:numId w:val="80"/>
        </w:numPr>
        <w:spacing w:after="0" w:line="240" w:lineRule="auto"/>
        <w:jc w:val="both"/>
        <w:rPr>
          <w:rFonts w:ascii="Verdana" w:hAnsi="Verdana" w:cs="Arial"/>
          <w:bCs/>
        </w:rPr>
      </w:pPr>
      <w:r w:rsidRPr="00F31436">
        <w:rPr>
          <w:rFonts w:ascii="Verdana" w:hAnsi="Verdana" w:cs="Arial"/>
          <w:bCs/>
        </w:rPr>
        <w:t>En conjunto con el Grupo de Seguridad e Informática Forense, se asegurará que todo dato almacenado debe ser clasificado y etiquetado adecuadamente según su nivel de criticidad y confidencialidad. </w:t>
      </w:r>
    </w:p>
    <w:p w14:paraId="4B7BD36D" w14:textId="77777777" w:rsidR="00523B38" w:rsidRPr="00F31436" w:rsidRDefault="00523B38" w:rsidP="00523B38">
      <w:pPr>
        <w:spacing w:after="0" w:line="240" w:lineRule="auto"/>
        <w:ind w:left="720"/>
        <w:jc w:val="both"/>
        <w:rPr>
          <w:rFonts w:ascii="Verdana" w:hAnsi="Verdana" w:cs="Arial"/>
          <w:bCs/>
        </w:rPr>
      </w:pPr>
    </w:p>
    <w:p w14:paraId="0D667E31" w14:textId="77777777" w:rsidR="00F31436" w:rsidRDefault="00F31436" w:rsidP="00027336">
      <w:pPr>
        <w:numPr>
          <w:ilvl w:val="0"/>
          <w:numId w:val="81"/>
        </w:numPr>
        <w:spacing w:after="0" w:line="240" w:lineRule="auto"/>
        <w:jc w:val="both"/>
        <w:rPr>
          <w:rFonts w:ascii="Verdana" w:hAnsi="Verdana" w:cs="Arial"/>
          <w:bCs/>
        </w:rPr>
      </w:pPr>
      <w:r w:rsidRPr="00F31436">
        <w:rPr>
          <w:rFonts w:ascii="Verdana" w:hAnsi="Verdana" w:cs="Arial"/>
          <w:bCs/>
        </w:rPr>
        <w:t>El Grupo de Sistemas y Arquitectura de Tecnología, debe asegurar que el acceso a los datos esté restringido a los usuarios autorizados según sus roles y responsabilidades. </w:t>
      </w:r>
    </w:p>
    <w:p w14:paraId="65D0F6EF" w14:textId="77777777" w:rsidR="00523B38" w:rsidRPr="00F31436" w:rsidRDefault="00523B38" w:rsidP="00523B38">
      <w:pPr>
        <w:spacing w:after="0" w:line="240" w:lineRule="auto"/>
        <w:ind w:left="720"/>
        <w:jc w:val="both"/>
        <w:rPr>
          <w:rFonts w:ascii="Verdana" w:hAnsi="Verdana" w:cs="Arial"/>
          <w:bCs/>
        </w:rPr>
      </w:pPr>
    </w:p>
    <w:p w14:paraId="3003CF2E" w14:textId="77777777" w:rsidR="00F31436" w:rsidRDefault="00F31436" w:rsidP="00027336">
      <w:pPr>
        <w:numPr>
          <w:ilvl w:val="0"/>
          <w:numId w:val="82"/>
        </w:numPr>
        <w:spacing w:after="0" w:line="240" w:lineRule="auto"/>
        <w:jc w:val="both"/>
        <w:rPr>
          <w:rFonts w:ascii="Verdana" w:hAnsi="Verdana" w:cs="Arial"/>
          <w:bCs/>
        </w:rPr>
      </w:pPr>
      <w:r w:rsidRPr="00F31436">
        <w:rPr>
          <w:rFonts w:ascii="Verdana" w:hAnsi="Verdana" w:cs="Arial"/>
          <w:bCs/>
        </w:rPr>
        <w:t>Se deben aplicar procesos automáticos de limpieza y depuración de datos para eliminar duplicados, inconsistencias y errores. </w:t>
      </w:r>
    </w:p>
    <w:p w14:paraId="7A625E04" w14:textId="77777777" w:rsidR="00523B38" w:rsidRPr="00F31436" w:rsidRDefault="00523B38" w:rsidP="00523B38">
      <w:pPr>
        <w:spacing w:after="0" w:line="240" w:lineRule="auto"/>
        <w:ind w:left="720"/>
        <w:jc w:val="both"/>
        <w:rPr>
          <w:rFonts w:ascii="Verdana" w:hAnsi="Verdana" w:cs="Arial"/>
          <w:bCs/>
        </w:rPr>
      </w:pPr>
    </w:p>
    <w:p w14:paraId="1D2FE617" w14:textId="77777777" w:rsidR="00F31436" w:rsidRDefault="00F31436" w:rsidP="00027336">
      <w:pPr>
        <w:numPr>
          <w:ilvl w:val="0"/>
          <w:numId w:val="83"/>
        </w:numPr>
        <w:spacing w:after="0" w:line="240" w:lineRule="auto"/>
        <w:jc w:val="both"/>
        <w:rPr>
          <w:rFonts w:ascii="Verdana" w:hAnsi="Verdana" w:cs="Arial"/>
          <w:bCs/>
        </w:rPr>
      </w:pPr>
      <w:r w:rsidRPr="00F31436">
        <w:rPr>
          <w:rFonts w:ascii="Verdana" w:hAnsi="Verdana" w:cs="Arial"/>
          <w:bCs/>
        </w:rPr>
        <w:t>Los procesos de transformación deben ser documentados, auditables y estandarizados para asegurar la trazabilidad y la coherencia en el uso de los datos. </w:t>
      </w:r>
    </w:p>
    <w:p w14:paraId="4A439AD0" w14:textId="77777777" w:rsidR="00523B38" w:rsidRPr="00F31436" w:rsidRDefault="00523B38" w:rsidP="00523B38">
      <w:pPr>
        <w:spacing w:after="0" w:line="240" w:lineRule="auto"/>
        <w:ind w:left="720"/>
        <w:jc w:val="both"/>
        <w:rPr>
          <w:rFonts w:ascii="Verdana" w:hAnsi="Verdana" w:cs="Arial"/>
          <w:bCs/>
        </w:rPr>
      </w:pPr>
    </w:p>
    <w:p w14:paraId="519AB3AE" w14:textId="77777777" w:rsidR="00F31436" w:rsidRDefault="00F31436" w:rsidP="00027336">
      <w:pPr>
        <w:numPr>
          <w:ilvl w:val="0"/>
          <w:numId w:val="84"/>
        </w:numPr>
        <w:spacing w:after="0" w:line="240" w:lineRule="auto"/>
        <w:jc w:val="both"/>
        <w:rPr>
          <w:rFonts w:ascii="Verdana" w:hAnsi="Verdana" w:cs="Arial"/>
          <w:bCs/>
        </w:rPr>
      </w:pPr>
      <w:r w:rsidRPr="00F31436">
        <w:rPr>
          <w:rFonts w:ascii="Verdana" w:hAnsi="Verdana" w:cs="Arial"/>
          <w:bCs/>
        </w:rPr>
        <w:t>Los datos transformados deben estar alineados con las necesidades analíticas y estratégicas de la Superintendencia de Sociedades. </w:t>
      </w:r>
    </w:p>
    <w:p w14:paraId="21199688" w14:textId="77777777" w:rsidR="00523B38" w:rsidRPr="00F31436" w:rsidRDefault="00523B38" w:rsidP="00523B38">
      <w:pPr>
        <w:spacing w:after="0" w:line="240" w:lineRule="auto"/>
        <w:ind w:left="720"/>
        <w:jc w:val="both"/>
        <w:rPr>
          <w:rFonts w:ascii="Verdana" w:hAnsi="Verdana" w:cs="Arial"/>
          <w:bCs/>
        </w:rPr>
      </w:pPr>
    </w:p>
    <w:p w14:paraId="36EC044F" w14:textId="49B8283B" w:rsidR="00F31436" w:rsidRDefault="00F31436" w:rsidP="00027336">
      <w:pPr>
        <w:numPr>
          <w:ilvl w:val="0"/>
          <w:numId w:val="85"/>
        </w:numPr>
        <w:spacing w:after="0" w:line="240" w:lineRule="auto"/>
        <w:jc w:val="both"/>
        <w:rPr>
          <w:rFonts w:ascii="Verdana" w:hAnsi="Verdana" w:cs="Arial"/>
          <w:bCs/>
        </w:rPr>
      </w:pPr>
      <w:r w:rsidRPr="00F31436">
        <w:rPr>
          <w:rFonts w:ascii="Verdana" w:hAnsi="Verdana" w:cs="Arial"/>
          <w:bCs/>
        </w:rPr>
        <w:t xml:space="preserve">Todo tratamiento de datos debe cumplir con las normativas de protección de datos determinadas en el </w:t>
      </w:r>
      <w:r w:rsidRPr="00F31436">
        <w:rPr>
          <w:rFonts w:ascii="Verdana" w:hAnsi="Verdana" w:cs="Arial"/>
          <w:bCs/>
          <w:i/>
          <w:iCs/>
          <w:u w:val="single"/>
        </w:rPr>
        <w:t xml:space="preserve">numeral </w:t>
      </w:r>
      <w:r w:rsidR="003E71E4">
        <w:rPr>
          <w:rFonts w:ascii="Verdana" w:hAnsi="Verdana" w:cs="Arial"/>
          <w:bCs/>
          <w:i/>
          <w:iCs/>
          <w:u w:val="single"/>
        </w:rPr>
        <w:t>5.6</w:t>
      </w:r>
      <w:r w:rsidRPr="00F31436">
        <w:rPr>
          <w:rFonts w:ascii="Verdana" w:hAnsi="Verdana" w:cs="Arial"/>
          <w:bCs/>
          <w:i/>
          <w:iCs/>
          <w:u w:val="single"/>
        </w:rPr>
        <w:t xml:space="preserve"> Aseguramiento de los datos en la entidad</w:t>
      </w:r>
      <w:r w:rsidRPr="00F31436">
        <w:rPr>
          <w:rFonts w:ascii="Verdana" w:hAnsi="Verdana" w:cs="Arial"/>
          <w:bCs/>
        </w:rPr>
        <w:t xml:space="preserve">, así como, en el </w:t>
      </w:r>
      <w:r w:rsidRPr="00F31436">
        <w:rPr>
          <w:rFonts w:ascii="Verdana" w:hAnsi="Verdana" w:cs="Arial"/>
          <w:bCs/>
          <w:i/>
          <w:iCs/>
          <w:u w:val="single"/>
        </w:rPr>
        <w:t xml:space="preserve">numeral </w:t>
      </w:r>
      <w:r w:rsidR="0004172C">
        <w:rPr>
          <w:rFonts w:ascii="Verdana" w:hAnsi="Verdana" w:cs="Arial"/>
          <w:bCs/>
          <w:i/>
          <w:iCs/>
          <w:u w:val="single"/>
        </w:rPr>
        <w:t>5</w:t>
      </w:r>
      <w:r w:rsidRPr="00F31436">
        <w:rPr>
          <w:rFonts w:ascii="Verdana" w:hAnsi="Verdana" w:cs="Arial"/>
          <w:bCs/>
          <w:i/>
          <w:iCs/>
          <w:u w:val="single"/>
        </w:rPr>
        <w:t>.6.1. Servicios de Seguridad</w:t>
      </w:r>
      <w:r w:rsidRPr="00F31436">
        <w:rPr>
          <w:rFonts w:ascii="Verdana" w:hAnsi="Verdana" w:cs="Arial"/>
          <w:bCs/>
        </w:rPr>
        <w:t>, de este modelo de gobierno de datos. </w:t>
      </w:r>
    </w:p>
    <w:p w14:paraId="2C1F0155" w14:textId="77777777" w:rsidR="00523B38" w:rsidRPr="00F31436" w:rsidRDefault="00523B38" w:rsidP="00523B38">
      <w:pPr>
        <w:spacing w:after="0" w:line="240" w:lineRule="auto"/>
        <w:ind w:left="720"/>
        <w:jc w:val="both"/>
        <w:rPr>
          <w:rFonts w:ascii="Verdana" w:hAnsi="Verdana" w:cs="Arial"/>
          <w:bCs/>
        </w:rPr>
      </w:pPr>
    </w:p>
    <w:p w14:paraId="176E2C55" w14:textId="77777777" w:rsidR="00F31436" w:rsidRDefault="00F31436" w:rsidP="00027336">
      <w:pPr>
        <w:numPr>
          <w:ilvl w:val="0"/>
          <w:numId w:val="86"/>
        </w:numPr>
        <w:spacing w:after="0" w:line="240" w:lineRule="auto"/>
        <w:jc w:val="both"/>
        <w:rPr>
          <w:rFonts w:ascii="Verdana" w:hAnsi="Verdana" w:cs="Arial"/>
          <w:bCs/>
        </w:rPr>
      </w:pPr>
      <w:r w:rsidRPr="00F31436">
        <w:rPr>
          <w:rFonts w:ascii="Verdana" w:hAnsi="Verdana" w:cs="Arial"/>
          <w:bCs/>
        </w:rPr>
        <w:t>Se debe realizar un monitoreo continuo para detectar accesos no autorizados, brechas de seguridad o incumplimientos normativos. </w:t>
      </w:r>
    </w:p>
    <w:p w14:paraId="0500C036" w14:textId="77777777" w:rsidR="00523B38" w:rsidRPr="00F31436" w:rsidRDefault="00523B38" w:rsidP="00523B38">
      <w:pPr>
        <w:spacing w:after="0" w:line="240" w:lineRule="auto"/>
        <w:ind w:left="720"/>
        <w:jc w:val="both"/>
        <w:rPr>
          <w:rFonts w:ascii="Verdana" w:hAnsi="Verdana" w:cs="Arial"/>
          <w:bCs/>
        </w:rPr>
      </w:pPr>
    </w:p>
    <w:p w14:paraId="78A7865A" w14:textId="77777777" w:rsidR="00F31436" w:rsidRDefault="00F31436" w:rsidP="00027336">
      <w:pPr>
        <w:numPr>
          <w:ilvl w:val="0"/>
          <w:numId w:val="87"/>
        </w:numPr>
        <w:spacing w:after="0" w:line="240" w:lineRule="auto"/>
        <w:jc w:val="both"/>
        <w:rPr>
          <w:rFonts w:ascii="Verdana" w:hAnsi="Verdana" w:cs="Arial"/>
          <w:bCs/>
        </w:rPr>
      </w:pPr>
      <w:r w:rsidRPr="00F31436">
        <w:rPr>
          <w:rFonts w:ascii="Verdana" w:hAnsi="Verdana" w:cs="Arial"/>
          <w:bCs/>
        </w:rPr>
        <w:t>Los datos deben ser actualizados periódicamente para mantener su relevancia, precisión y utilidad para la toma de decisiones. </w:t>
      </w:r>
    </w:p>
    <w:p w14:paraId="15F96020" w14:textId="77777777" w:rsidR="00E8340A" w:rsidRPr="00F31436" w:rsidRDefault="00E8340A" w:rsidP="00E8340A">
      <w:pPr>
        <w:spacing w:after="0" w:line="240" w:lineRule="auto"/>
        <w:ind w:left="720"/>
        <w:jc w:val="both"/>
        <w:rPr>
          <w:rFonts w:ascii="Verdana" w:hAnsi="Verdana" w:cs="Arial"/>
          <w:bCs/>
        </w:rPr>
      </w:pPr>
    </w:p>
    <w:p w14:paraId="4DDA23DB" w14:textId="77777777" w:rsidR="00F31436" w:rsidRDefault="00F31436" w:rsidP="00027336">
      <w:pPr>
        <w:numPr>
          <w:ilvl w:val="0"/>
          <w:numId w:val="88"/>
        </w:numPr>
        <w:spacing w:after="0" w:line="240" w:lineRule="auto"/>
        <w:jc w:val="both"/>
        <w:rPr>
          <w:rFonts w:ascii="Verdana" w:hAnsi="Verdana" w:cs="Arial"/>
          <w:bCs/>
        </w:rPr>
      </w:pPr>
      <w:r w:rsidRPr="00F31436">
        <w:rPr>
          <w:rFonts w:ascii="Verdana" w:hAnsi="Verdana" w:cs="Arial"/>
          <w:bCs/>
        </w:rPr>
        <w:t>No se recomienda eliminar los datos a no ser que sea aprobado en un comité de cambios, más sin embargo los datos deben ser transformados y evolucionados para mantener su historial en el tiempo. </w:t>
      </w:r>
    </w:p>
    <w:p w14:paraId="07BE256E" w14:textId="77777777" w:rsidR="00E8340A" w:rsidRPr="00F31436" w:rsidRDefault="00E8340A" w:rsidP="00E8340A">
      <w:pPr>
        <w:spacing w:after="0" w:line="240" w:lineRule="auto"/>
        <w:ind w:left="720"/>
        <w:jc w:val="both"/>
        <w:rPr>
          <w:rFonts w:ascii="Verdana" w:hAnsi="Verdana" w:cs="Arial"/>
          <w:bCs/>
        </w:rPr>
      </w:pPr>
    </w:p>
    <w:p w14:paraId="449E5775" w14:textId="77777777" w:rsidR="00F31436" w:rsidRDefault="00F31436" w:rsidP="00027336">
      <w:pPr>
        <w:numPr>
          <w:ilvl w:val="0"/>
          <w:numId w:val="89"/>
        </w:numPr>
        <w:spacing w:after="0" w:line="240" w:lineRule="auto"/>
        <w:jc w:val="both"/>
        <w:rPr>
          <w:rFonts w:ascii="Verdana" w:hAnsi="Verdana" w:cs="Arial"/>
          <w:bCs/>
        </w:rPr>
      </w:pPr>
      <w:r w:rsidRPr="00F31436">
        <w:rPr>
          <w:rFonts w:ascii="Verdana" w:hAnsi="Verdana" w:cs="Arial"/>
          <w:bCs/>
        </w:rPr>
        <w:t>Se debe dar cumplimiento a los servicios del ciclo de vida del dato los cuales se materializan como procedimientos. </w:t>
      </w:r>
    </w:p>
    <w:p w14:paraId="5928878D" w14:textId="77777777" w:rsidR="00E8340A" w:rsidRPr="00F31436" w:rsidRDefault="00E8340A" w:rsidP="00E8340A">
      <w:pPr>
        <w:spacing w:after="0" w:line="240" w:lineRule="auto"/>
        <w:ind w:left="720"/>
        <w:jc w:val="both"/>
        <w:rPr>
          <w:rFonts w:ascii="Verdana" w:hAnsi="Verdana" w:cs="Arial"/>
          <w:bCs/>
        </w:rPr>
      </w:pPr>
    </w:p>
    <w:p w14:paraId="26D5E91B" w14:textId="36999BCD" w:rsidR="00E8340A" w:rsidRDefault="005F0A8C" w:rsidP="00E8340A">
      <w:pPr>
        <w:pStyle w:val="Ttulo2"/>
        <w:numPr>
          <w:ilvl w:val="0"/>
          <w:numId w:val="0"/>
        </w:numPr>
        <w:spacing w:before="0"/>
        <w:jc w:val="left"/>
        <w:rPr>
          <w:lang w:val="es-ES_tradnl"/>
        </w:rPr>
      </w:pPr>
      <w:bookmarkStart w:id="18" w:name="_Toc212572205"/>
      <w:r w:rsidRPr="00F87172">
        <w:rPr>
          <w:lang w:val="es-ES_tradnl"/>
        </w:rPr>
        <w:t>5.</w:t>
      </w:r>
      <w:r w:rsidR="002D7837" w:rsidRPr="00F87172">
        <w:rPr>
          <w:lang w:val="es-ES_tradnl"/>
        </w:rPr>
        <w:t>6</w:t>
      </w:r>
      <w:r w:rsidRPr="00F87172">
        <w:rPr>
          <w:lang w:val="es-ES_tradnl"/>
        </w:rPr>
        <w:t xml:space="preserve">. </w:t>
      </w:r>
      <w:r w:rsidR="00F31436" w:rsidRPr="00F87172">
        <w:rPr>
          <w:lang w:val="es-ES_tradnl"/>
        </w:rPr>
        <w:t>Aseguramiento de los Datos en la entidad.</w:t>
      </w:r>
      <w:bookmarkEnd w:id="18"/>
      <w:r w:rsidR="00F31436" w:rsidRPr="00F87172">
        <w:rPr>
          <w:lang w:val="es-ES_tradnl"/>
        </w:rPr>
        <w:t> </w:t>
      </w:r>
    </w:p>
    <w:p w14:paraId="5BF3339F" w14:textId="77777777" w:rsidR="00E8340A" w:rsidRPr="00E8340A" w:rsidRDefault="00E8340A" w:rsidP="00E8340A">
      <w:pPr>
        <w:rPr>
          <w:lang w:val="es-ES_tradnl"/>
        </w:rPr>
      </w:pPr>
    </w:p>
    <w:p w14:paraId="28C6B8ED"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La Superintendencia de Sociedades busca asegurar y salvaguardar la custodia de los datos, con el fin de determinar las mejores prácticas asociadas con el manual de seguridad y privacidad de la información, por lo tanto, el modelo de gobierno define las siguientes políticas para dar cumplimiento a este. </w:t>
      </w:r>
    </w:p>
    <w:p w14:paraId="3141CD18"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1: </w:t>
      </w:r>
      <w:r w:rsidRPr="00F31436">
        <w:rPr>
          <w:rFonts w:ascii="Verdana" w:hAnsi="Verdana" w:cs="Arial"/>
          <w:bCs/>
        </w:rPr>
        <w:t>Articular la gestión de datos con la política de Seguridad y Privacidad de la Información y de tratamiento de datos personales acorde con: </w:t>
      </w:r>
    </w:p>
    <w:p w14:paraId="19DE4F43" w14:textId="77777777" w:rsidR="00572FA5" w:rsidRPr="00F31436" w:rsidRDefault="00572FA5" w:rsidP="00027336">
      <w:pPr>
        <w:spacing w:after="0" w:line="240" w:lineRule="auto"/>
        <w:jc w:val="both"/>
        <w:rPr>
          <w:rFonts w:ascii="Verdana" w:hAnsi="Verdana" w:cs="Arial"/>
          <w:bCs/>
        </w:rPr>
      </w:pPr>
    </w:p>
    <w:p w14:paraId="4465EDA8" w14:textId="2F2A3D3A" w:rsidR="00F31436" w:rsidRPr="00F31436" w:rsidRDefault="00F31436" w:rsidP="00027336">
      <w:pPr>
        <w:numPr>
          <w:ilvl w:val="0"/>
          <w:numId w:val="90"/>
        </w:numPr>
        <w:spacing w:after="0" w:line="240" w:lineRule="auto"/>
        <w:jc w:val="both"/>
        <w:rPr>
          <w:rFonts w:ascii="Verdana" w:hAnsi="Verdana" w:cs="Arial"/>
          <w:bCs/>
        </w:rPr>
      </w:pPr>
      <w:r w:rsidRPr="00F31436">
        <w:rPr>
          <w:rFonts w:ascii="Verdana" w:hAnsi="Verdana" w:cs="Arial"/>
          <w:bCs/>
        </w:rPr>
        <w:t>G</w:t>
      </w:r>
      <w:r w:rsidR="00855027">
        <w:rPr>
          <w:rFonts w:ascii="Verdana" w:hAnsi="Verdana" w:cs="Arial"/>
          <w:bCs/>
        </w:rPr>
        <w:t>IN</w:t>
      </w:r>
      <w:r w:rsidRPr="00F31436">
        <w:rPr>
          <w:rFonts w:ascii="Verdana" w:hAnsi="Verdana" w:cs="Arial"/>
          <w:bCs/>
        </w:rPr>
        <w:t>-PO-002-Política para el Tratamiento y la Protección de Datos Personales </w:t>
      </w:r>
    </w:p>
    <w:p w14:paraId="155B1B01" w14:textId="2C72B8DE" w:rsidR="00F31436" w:rsidRPr="00F31436" w:rsidRDefault="00F31436" w:rsidP="00027336">
      <w:pPr>
        <w:numPr>
          <w:ilvl w:val="0"/>
          <w:numId w:val="91"/>
        </w:numPr>
        <w:spacing w:after="0" w:line="240" w:lineRule="auto"/>
        <w:jc w:val="both"/>
        <w:rPr>
          <w:rFonts w:ascii="Verdana" w:hAnsi="Verdana" w:cs="Arial"/>
          <w:bCs/>
        </w:rPr>
      </w:pPr>
      <w:r w:rsidRPr="00F31436">
        <w:rPr>
          <w:rFonts w:ascii="Verdana" w:hAnsi="Verdana" w:cs="Arial"/>
          <w:bCs/>
        </w:rPr>
        <w:t>G</w:t>
      </w:r>
      <w:r w:rsidR="00D53921">
        <w:rPr>
          <w:rFonts w:ascii="Verdana" w:hAnsi="Verdana" w:cs="Arial"/>
          <w:bCs/>
        </w:rPr>
        <w:t>IN</w:t>
      </w:r>
      <w:r w:rsidRPr="00F31436">
        <w:rPr>
          <w:rFonts w:ascii="Verdana" w:hAnsi="Verdana" w:cs="Arial"/>
          <w:bCs/>
        </w:rPr>
        <w:t>-PO-001-Documento de Políticas del SGI </w:t>
      </w:r>
    </w:p>
    <w:p w14:paraId="6327A817" w14:textId="6B00A833" w:rsidR="00F31436" w:rsidRPr="00F31436" w:rsidRDefault="00F31436" w:rsidP="00027336">
      <w:pPr>
        <w:numPr>
          <w:ilvl w:val="0"/>
          <w:numId w:val="92"/>
        </w:numPr>
        <w:spacing w:after="0" w:line="240" w:lineRule="auto"/>
        <w:jc w:val="both"/>
        <w:rPr>
          <w:rFonts w:ascii="Verdana" w:hAnsi="Verdana" w:cs="Arial"/>
          <w:bCs/>
        </w:rPr>
      </w:pPr>
      <w:r w:rsidRPr="00F31436">
        <w:rPr>
          <w:rFonts w:ascii="Verdana" w:hAnsi="Verdana" w:cs="Arial"/>
          <w:bCs/>
        </w:rPr>
        <w:t>G</w:t>
      </w:r>
      <w:r w:rsidR="00D25CAC">
        <w:rPr>
          <w:rFonts w:ascii="Verdana" w:hAnsi="Verdana" w:cs="Arial"/>
          <w:bCs/>
        </w:rPr>
        <w:t>IN</w:t>
      </w:r>
      <w:r w:rsidRPr="00F31436">
        <w:rPr>
          <w:rFonts w:ascii="Verdana" w:hAnsi="Verdana" w:cs="Arial"/>
          <w:bCs/>
        </w:rPr>
        <w:t>-M</w:t>
      </w:r>
      <w:r w:rsidR="00D25CAC">
        <w:rPr>
          <w:rFonts w:ascii="Verdana" w:hAnsi="Verdana" w:cs="Arial"/>
          <w:bCs/>
        </w:rPr>
        <w:t>A</w:t>
      </w:r>
      <w:r w:rsidRPr="00F31436">
        <w:rPr>
          <w:rFonts w:ascii="Verdana" w:hAnsi="Verdana" w:cs="Arial"/>
          <w:bCs/>
        </w:rPr>
        <w:t>-003-Manual de Tratamiento de Datos Personales </w:t>
      </w:r>
    </w:p>
    <w:p w14:paraId="03685313" w14:textId="2D631B79" w:rsidR="00F31436" w:rsidRDefault="00F31436" w:rsidP="00027336">
      <w:pPr>
        <w:numPr>
          <w:ilvl w:val="0"/>
          <w:numId w:val="93"/>
        </w:numPr>
        <w:spacing w:after="0" w:line="240" w:lineRule="auto"/>
        <w:jc w:val="both"/>
        <w:rPr>
          <w:rFonts w:ascii="Verdana" w:hAnsi="Verdana" w:cs="Arial"/>
          <w:bCs/>
        </w:rPr>
      </w:pPr>
      <w:r w:rsidRPr="00F31436">
        <w:rPr>
          <w:rFonts w:ascii="Verdana" w:hAnsi="Verdana" w:cs="Arial"/>
          <w:bCs/>
        </w:rPr>
        <w:t>G</w:t>
      </w:r>
      <w:r w:rsidR="00944C2B">
        <w:rPr>
          <w:rFonts w:ascii="Verdana" w:hAnsi="Verdana" w:cs="Arial"/>
          <w:bCs/>
        </w:rPr>
        <w:t>IN</w:t>
      </w:r>
      <w:r w:rsidRPr="00F31436">
        <w:rPr>
          <w:rFonts w:ascii="Verdana" w:hAnsi="Verdana" w:cs="Arial"/>
          <w:bCs/>
        </w:rPr>
        <w:t>-M</w:t>
      </w:r>
      <w:r w:rsidR="00944C2B">
        <w:rPr>
          <w:rFonts w:ascii="Verdana" w:hAnsi="Verdana" w:cs="Arial"/>
          <w:bCs/>
        </w:rPr>
        <w:t>A</w:t>
      </w:r>
      <w:r w:rsidRPr="00F31436">
        <w:rPr>
          <w:rFonts w:ascii="Verdana" w:hAnsi="Verdana" w:cs="Arial"/>
          <w:bCs/>
        </w:rPr>
        <w:t>-001-Manual del</w:t>
      </w:r>
      <w:r w:rsidR="00836036">
        <w:rPr>
          <w:rFonts w:ascii="Verdana" w:hAnsi="Verdana" w:cs="Arial"/>
          <w:bCs/>
        </w:rPr>
        <w:t xml:space="preserve"> </w:t>
      </w:r>
      <w:r w:rsidR="002F3CB6">
        <w:rPr>
          <w:rFonts w:ascii="Verdana" w:hAnsi="Verdana" w:cs="Arial"/>
          <w:bCs/>
        </w:rPr>
        <w:t>sistema de gestión integrado</w:t>
      </w:r>
      <w:r w:rsidRPr="00F31436">
        <w:rPr>
          <w:rFonts w:ascii="Verdana" w:hAnsi="Verdana" w:cs="Arial"/>
          <w:bCs/>
        </w:rPr>
        <w:t xml:space="preserve"> SGI </w:t>
      </w:r>
    </w:p>
    <w:p w14:paraId="3697AE5A" w14:textId="77777777" w:rsidR="00572FA5" w:rsidRPr="00F31436" w:rsidRDefault="00572FA5" w:rsidP="00572FA5">
      <w:pPr>
        <w:spacing w:after="0" w:line="240" w:lineRule="auto"/>
        <w:ind w:left="720"/>
        <w:jc w:val="both"/>
        <w:rPr>
          <w:rFonts w:ascii="Verdana" w:hAnsi="Verdana" w:cs="Arial"/>
          <w:bCs/>
        </w:rPr>
      </w:pPr>
    </w:p>
    <w:p w14:paraId="5447B5C6"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7C6E9F54" w14:textId="77777777" w:rsidR="002F3CB6" w:rsidRPr="00F31436" w:rsidRDefault="002F3CB6" w:rsidP="00027336">
      <w:pPr>
        <w:spacing w:after="0" w:line="240" w:lineRule="auto"/>
        <w:jc w:val="both"/>
        <w:rPr>
          <w:rFonts w:ascii="Verdana" w:hAnsi="Verdana" w:cs="Arial"/>
          <w:bCs/>
        </w:rPr>
      </w:pPr>
    </w:p>
    <w:p w14:paraId="5E155DC5" w14:textId="5F56F01E" w:rsidR="00F31436" w:rsidRDefault="00F31436" w:rsidP="00027336">
      <w:pPr>
        <w:numPr>
          <w:ilvl w:val="0"/>
          <w:numId w:val="94"/>
        </w:numPr>
        <w:spacing w:after="0" w:line="240" w:lineRule="auto"/>
        <w:jc w:val="both"/>
        <w:rPr>
          <w:rFonts w:ascii="Verdana" w:hAnsi="Verdana" w:cs="Arial"/>
          <w:bCs/>
        </w:rPr>
      </w:pPr>
      <w:r w:rsidRPr="00F31436">
        <w:rPr>
          <w:rFonts w:ascii="Verdana" w:hAnsi="Verdana" w:cs="Arial"/>
          <w:bCs/>
        </w:rPr>
        <w:t>Impulsar el fortalecimiento de los lineamientos existentes, G</w:t>
      </w:r>
      <w:r w:rsidR="00F83028">
        <w:rPr>
          <w:rFonts w:ascii="Verdana" w:hAnsi="Verdana" w:cs="Arial"/>
          <w:bCs/>
        </w:rPr>
        <w:t>IN</w:t>
      </w:r>
      <w:r w:rsidRPr="00F31436">
        <w:rPr>
          <w:rFonts w:ascii="Verdana" w:hAnsi="Verdana" w:cs="Arial"/>
          <w:bCs/>
        </w:rPr>
        <w:t>-PO-002-Política para el Tratamiento y la Protección de Datos Personales, G</w:t>
      </w:r>
      <w:r w:rsidR="00F83028">
        <w:rPr>
          <w:rFonts w:ascii="Verdana" w:hAnsi="Verdana" w:cs="Arial"/>
          <w:bCs/>
        </w:rPr>
        <w:t>IN</w:t>
      </w:r>
      <w:r w:rsidRPr="00F31436">
        <w:rPr>
          <w:rFonts w:ascii="Verdana" w:hAnsi="Verdana" w:cs="Arial"/>
          <w:bCs/>
        </w:rPr>
        <w:t>-PO-001-Documento de Políticas del SGI, G</w:t>
      </w:r>
      <w:r w:rsidR="00F83028">
        <w:rPr>
          <w:rFonts w:ascii="Verdana" w:hAnsi="Verdana" w:cs="Arial"/>
          <w:bCs/>
        </w:rPr>
        <w:t>IN</w:t>
      </w:r>
      <w:r w:rsidRPr="00F31436">
        <w:rPr>
          <w:rFonts w:ascii="Verdana" w:hAnsi="Verdana" w:cs="Arial"/>
          <w:bCs/>
        </w:rPr>
        <w:t>-M</w:t>
      </w:r>
      <w:r w:rsidR="00F83028">
        <w:rPr>
          <w:rFonts w:ascii="Verdana" w:hAnsi="Verdana" w:cs="Arial"/>
          <w:bCs/>
        </w:rPr>
        <w:t>A</w:t>
      </w:r>
      <w:r w:rsidRPr="00F31436">
        <w:rPr>
          <w:rFonts w:ascii="Verdana" w:hAnsi="Verdana" w:cs="Arial"/>
          <w:bCs/>
        </w:rPr>
        <w:t>-003- Manual de Tratamiento de Datos Personales y G</w:t>
      </w:r>
      <w:r w:rsidR="00F83028">
        <w:rPr>
          <w:rFonts w:ascii="Verdana" w:hAnsi="Verdana" w:cs="Arial"/>
          <w:bCs/>
        </w:rPr>
        <w:t>IN</w:t>
      </w:r>
      <w:r w:rsidRPr="00F31436">
        <w:rPr>
          <w:rFonts w:ascii="Verdana" w:hAnsi="Verdana" w:cs="Arial"/>
          <w:bCs/>
        </w:rPr>
        <w:t>-M</w:t>
      </w:r>
      <w:r w:rsidR="00F83028">
        <w:rPr>
          <w:rFonts w:ascii="Verdana" w:hAnsi="Verdana" w:cs="Arial"/>
          <w:bCs/>
        </w:rPr>
        <w:t>A</w:t>
      </w:r>
      <w:r w:rsidRPr="00F31436">
        <w:rPr>
          <w:rFonts w:ascii="Verdana" w:hAnsi="Verdana" w:cs="Arial"/>
          <w:bCs/>
        </w:rPr>
        <w:t xml:space="preserve">-001- Manual </w:t>
      </w:r>
      <w:r w:rsidR="006048A3" w:rsidRPr="00F31436">
        <w:rPr>
          <w:rFonts w:ascii="Verdana" w:hAnsi="Verdana" w:cs="Arial"/>
          <w:bCs/>
        </w:rPr>
        <w:t>del</w:t>
      </w:r>
      <w:r w:rsidR="006048A3">
        <w:rPr>
          <w:rFonts w:ascii="Verdana" w:hAnsi="Verdana" w:cs="Arial"/>
          <w:bCs/>
        </w:rPr>
        <w:t xml:space="preserve"> sistema de gestión integrado</w:t>
      </w:r>
      <w:r w:rsidR="006048A3" w:rsidRPr="00F31436">
        <w:rPr>
          <w:rFonts w:ascii="Verdana" w:hAnsi="Verdana" w:cs="Arial"/>
          <w:bCs/>
        </w:rPr>
        <w:t xml:space="preserve"> SGI</w:t>
      </w:r>
      <w:r w:rsidRPr="00F31436">
        <w:rPr>
          <w:rFonts w:ascii="Verdana" w:hAnsi="Verdana" w:cs="Arial"/>
          <w:bCs/>
        </w:rPr>
        <w:t>, con el fin de articular todos los procesos de negocio. </w:t>
      </w:r>
    </w:p>
    <w:p w14:paraId="3DC2275B" w14:textId="77777777" w:rsidR="002F3CB6" w:rsidRPr="00F31436" w:rsidRDefault="002F3CB6" w:rsidP="002F3CB6">
      <w:pPr>
        <w:spacing w:after="0" w:line="240" w:lineRule="auto"/>
        <w:ind w:left="720"/>
        <w:jc w:val="both"/>
        <w:rPr>
          <w:rFonts w:ascii="Verdana" w:hAnsi="Verdana" w:cs="Arial"/>
          <w:bCs/>
        </w:rPr>
      </w:pPr>
    </w:p>
    <w:p w14:paraId="74BB3D88" w14:textId="77777777" w:rsidR="00F31436" w:rsidRDefault="00F31436" w:rsidP="00027336">
      <w:pPr>
        <w:numPr>
          <w:ilvl w:val="0"/>
          <w:numId w:val="95"/>
        </w:numPr>
        <w:spacing w:after="0" w:line="240" w:lineRule="auto"/>
        <w:jc w:val="both"/>
        <w:rPr>
          <w:rFonts w:ascii="Verdana" w:hAnsi="Verdana" w:cs="Arial"/>
          <w:bCs/>
        </w:rPr>
      </w:pPr>
      <w:r w:rsidRPr="00F31436">
        <w:rPr>
          <w:rFonts w:ascii="Verdana" w:hAnsi="Verdana" w:cs="Arial"/>
          <w:bCs/>
        </w:rPr>
        <w:t>El Oficial de Seguridad de tratamiento de Datos personales articula los lineamientos para el fortalecimiento de las capacidades de seguridad del dato para su preservación en el tiempo al interior de la entidad. </w:t>
      </w:r>
    </w:p>
    <w:p w14:paraId="4C78367F" w14:textId="77777777" w:rsidR="002F3CB6" w:rsidRPr="00F31436" w:rsidRDefault="002F3CB6" w:rsidP="002F3CB6">
      <w:pPr>
        <w:spacing w:after="0" w:line="240" w:lineRule="auto"/>
        <w:ind w:left="720"/>
        <w:jc w:val="both"/>
        <w:rPr>
          <w:rFonts w:ascii="Verdana" w:hAnsi="Verdana" w:cs="Arial"/>
          <w:bCs/>
        </w:rPr>
      </w:pPr>
    </w:p>
    <w:p w14:paraId="50C4B3B2"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2: </w:t>
      </w:r>
      <w:r w:rsidRPr="00F31436">
        <w:rPr>
          <w:rFonts w:ascii="Verdana" w:hAnsi="Verdana" w:cs="Arial"/>
          <w:bCs/>
        </w:rPr>
        <w:t>Aplicar el modelo de seguridad y privacidad de la Información (MSPI) </w:t>
      </w:r>
    </w:p>
    <w:p w14:paraId="480B2D5C" w14:textId="77777777" w:rsidR="002F3CB6" w:rsidRPr="00F31436" w:rsidRDefault="002F3CB6" w:rsidP="00027336">
      <w:pPr>
        <w:spacing w:after="0" w:line="240" w:lineRule="auto"/>
        <w:jc w:val="both"/>
        <w:rPr>
          <w:rFonts w:ascii="Verdana" w:hAnsi="Verdana" w:cs="Arial"/>
          <w:bCs/>
        </w:rPr>
      </w:pPr>
    </w:p>
    <w:p w14:paraId="252E9ED0"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4BB90ABA" w14:textId="77777777" w:rsidR="002F3CB6" w:rsidRPr="00F31436" w:rsidRDefault="002F3CB6" w:rsidP="00027336">
      <w:pPr>
        <w:spacing w:after="0" w:line="240" w:lineRule="auto"/>
        <w:jc w:val="both"/>
        <w:rPr>
          <w:rFonts w:ascii="Verdana" w:hAnsi="Verdana" w:cs="Arial"/>
          <w:bCs/>
        </w:rPr>
      </w:pPr>
    </w:p>
    <w:p w14:paraId="088F61AA" w14:textId="77777777" w:rsidR="00F31436" w:rsidRDefault="00F31436" w:rsidP="00027336">
      <w:pPr>
        <w:numPr>
          <w:ilvl w:val="0"/>
          <w:numId w:val="96"/>
        </w:numPr>
        <w:spacing w:after="0" w:line="240" w:lineRule="auto"/>
        <w:jc w:val="both"/>
        <w:rPr>
          <w:rFonts w:ascii="Verdana" w:hAnsi="Verdana" w:cs="Arial"/>
          <w:bCs/>
        </w:rPr>
      </w:pPr>
      <w:r w:rsidRPr="00F31436">
        <w:rPr>
          <w:rFonts w:ascii="Verdana" w:hAnsi="Verdana" w:cs="Arial"/>
          <w:bCs/>
        </w:rPr>
        <w:t>Impulsar el fortalecimiento de los lineamientos existentes del modelo de Seguridad y privacidad de la información (MSPI) de la entidad. </w:t>
      </w:r>
    </w:p>
    <w:p w14:paraId="0C72CC86" w14:textId="77777777" w:rsidR="002F3CB6" w:rsidRPr="00F31436" w:rsidRDefault="002F3CB6" w:rsidP="002F3CB6">
      <w:pPr>
        <w:spacing w:after="0" w:line="240" w:lineRule="auto"/>
        <w:ind w:left="720"/>
        <w:jc w:val="both"/>
        <w:rPr>
          <w:rFonts w:ascii="Verdana" w:hAnsi="Verdana" w:cs="Arial"/>
          <w:bCs/>
        </w:rPr>
      </w:pPr>
    </w:p>
    <w:p w14:paraId="6F2A7B29" w14:textId="15C3C51B" w:rsidR="002F3CB6" w:rsidRPr="002F3CB6" w:rsidRDefault="00F31436" w:rsidP="002F3CB6">
      <w:pPr>
        <w:numPr>
          <w:ilvl w:val="0"/>
          <w:numId w:val="97"/>
        </w:numPr>
        <w:spacing w:after="0" w:line="240" w:lineRule="auto"/>
        <w:jc w:val="both"/>
        <w:rPr>
          <w:rFonts w:ascii="Verdana" w:hAnsi="Verdana" w:cs="Arial"/>
          <w:bCs/>
        </w:rPr>
      </w:pPr>
      <w:r w:rsidRPr="00F31436">
        <w:rPr>
          <w:rFonts w:ascii="Verdana" w:hAnsi="Verdana" w:cs="Arial"/>
          <w:bCs/>
        </w:rPr>
        <w:t>Fomentar la actualización del modelo de seguridad y privacidad de la Información (MSPI), con el fin de que siga alineado con: </w:t>
      </w:r>
    </w:p>
    <w:p w14:paraId="11048634" w14:textId="77777777" w:rsidR="002F3CB6" w:rsidRPr="00F31436" w:rsidRDefault="002F3CB6" w:rsidP="002F3CB6">
      <w:pPr>
        <w:spacing w:after="0" w:line="240" w:lineRule="auto"/>
        <w:ind w:left="720"/>
        <w:jc w:val="both"/>
        <w:rPr>
          <w:rFonts w:ascii="Verdana" w:hAnsi="Verdana" w:cs="Arial"/>
          <w:bCs/>
        </w:rPr>
      </w:pPr>
    </w:p>
    <w:p w14:paraId="7D67D83E" w14:textId="77777777" w:rsidR="00F37A66" w:rsidRPr="00F31436" w:rsidRDefault="00F37A66" w:rsidP="00527FF0">
      <w:pPr>
        <w:numPr>
          <w:ilvl w:val="0"/>
          <w:numId w:val="9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-PO-002-Política para el Tratamiento y la Protección de Datos Personales </w:t>
      </w:r>
    </w:p>
    <w:p w14:paraId="2E7881F5" w14:textId="77777777" w:rsidR="00F37A66" w:rsidRPr="00F31436" w:rsidRDefault="00F37A66" w:rsidP="00527FF0">
      <w:pPr>
        <w:numPr>
          <w:ilvl w:val="0"/>
          <w:numId w:val="9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-PO-001-Documento de Políticas del SGI </w:t>
      </w:r>
    </w:p>
    <w:p w14:paraId="6202E847" w14:textId="77777777" w:rsidR="00F37A66" w:rsidRPr="00F31436" w:rsidRDefault="00F37A66" w:rsidP="00527FF0">
      <w:pPr>
        <w:numPr>
          <w:ilvl w:val="0"/>
          <w:numId w:val="9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-M</w:t>
      </w:r>
      <w:r>
        <w:rPr>
          <w:rFonts w:ascii="Verdana" w:hAnsi="Verdana" w:cs="Arial"/>
          <w:bCs/>
        </w:rPr>
        <w:t>A</w:t>
      </w:r>
      <w:r w:rsidRPr="00F31436">
        <w:rPr>
          <w:rFonts w:ascii="Verdana" w:hAnsi="Verdana" w:cs="Arial"/>
          <w:bCs/>
        </w:rPr>
        <w:t>-003-Manual de Tratamiento de Datos Personales </w:t>
      </w:r>
    </w:p>
    <w:p w14:paraId="0A415C11" w14:textId="77777777" w:rsidR="00F37A66" w:rsidRDefault="00F37A66" w:rsidP="00527FF0">
      <w:pPr>
        <w:numPr>
          <w:ilvl w:val="0"/>
          <w:numId w:val="9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-M</w:t>
      </w:r>
      <w:r>
        <w:rPr>
          <w:rFonts w:ascii="Verdana" w:hAnsi="Verdana" w:cs="Arial"/>
          <w:bCs/>
        </w:rPr>
        <w:t>A</w:t>
      </w:r>
      <w:r w:rsidRPr="00F31436">
        <w:rPr>
          <w:rFonts w:ascii="Verdana" w:hAnsi="Verdana" w:cs="Arial"/>
          <w:bCs/>
        </w:rPr>
        <w:t>-001-Manual del</w:t>
      </w:r>
      <w:r>
        <w:rPr>
          <w:rFonts w:ascii="Verdana" w:hAnsi="Verdana" w:cs="Arial"/>
          <w:bCs/>
        </w:rPr>
        <w:t xml:space="preserve"> sistema de gestión integrado</w:t>
      </w:r>
      <w:r w:rsidRPr="00F31436">
        <w:rPr>
          <w:rFonts w:ascii="Verdana" w:hAnsi="Verdana" w:cs="Arial"/>
          <w:bCs/>
        </w:rPr>
        <w:t xml:space="preserve"> SGI </w:t>
      </w:r>
    </w:p>
    <w:p w14:paraId="0A906573" w14:textId="77777777" w:rsidR="002F3CB6" w:rsidRPr="00F31436" w:rsidRDefault="002F3CB6" w:rsidP="002F3CB6">
      <w:pPr>
        <w:spacing w:after="0" w:line="240" w:lineRule="auto"/>
        <w:ind w:left="720"/>
        <w:jc w:val="both"/>
        <w:rPr>
          <w:rFonts w:ascii="Verdana" w:hAnsi="Verdana" w:cs="Arial"/>
          <w:bCs/>
        </w:rPr>
      </w:pPr>
    </w:p>
    <w:p w14:paraId="6C5DF16D" w14:textId="77777777" w:rsidR="00F31436" w:rsidRDefault="00F31436" w:rsidP="00527FF0">
      <w:pPr>
        <w:numPr>
          <w:ilvl w:val="0"/>
          <w:numId w:val="99"/>
        </w:numPr>
        <w:spacing w:after="0" w:line="240" w:lineRule="auto"/>
        <w:jc w:val="both"/>
        <w:rPr>
          <w:rFonts w:ascii="Verdana" w:hAnsi="Verdana" w:cs="Arial"/>
          <w:bCs/>
        </w:rPr>
      </w:pPr>
      <w:r w:rsidRPr="00F31436">
        <w:rPr>
          <w:rFonts w:ascii="Verdana" w:hAnsi="Verdana" w:cs="Arial"/>
          <w:bCs/>
        </w:rPr>
        <w:t>Generar un plan de fortalecimiento de los datos, con el fin de garantizar la privacidad y la concientizar a los funcionarios y contratistas de la Superintendencia de Sociedades. </w:t>
      </w:r>
    </w:p>
    <w:p w14:paraId="36656877" w14:textId="77777777" w:rsidR="00F37A66" w:rsidRPr="00F31436" w:rsidRDefault="00F37A66" w:rsidP="00F37A66">
      <w:pPr>
        <w:spacing w:after="0" w:line="240" w:lineRule="auto"/>
        <w:ind w:left="720"/>
        <w:jc w:val="both"/>
        <w:rPr>
          <w:rFonts w:ascii="Verdana" w:hAnsi="Verdana" w:cs="Arial"/>
          <w:bCs/>
        </w:rPr>
      </w:pPr>
    </w:p>
    <w:p w14:paraId="6B03CD38"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3:</w:t>
      </w:r>
      <w:r w:rsidRPr="00F31436">
        <w:rPr>
          <w:rFonts w:ascii="Verdana" w:hAnsi="Verdana" w:cs="Arial"/>
          <w:bCs/>
        </w:rPr>
        <w:t xml:space="preserve"> Clasificar los activos de datos confidenciales y sensibles según el sistema de clasificación de la guía No. 5 del Ministerio TIC. </w:t>
      </w:r>
    </w:p>
    <w:p w14:paraId="2DA16A34" w14:textId="77777777" w:rsidR="00F37A66" w:rsidRPr="00F31436" w:rsidRDefault="00F37A66" w:rsidP="00027336">
      <w:pPr>
        <w:spacing w:after="0" w:line="240" w:lineRule="auto"/>
        <w:jc w:val="both"/>
        <w:rPr>
          <w:rFonts w:ascii="Verdana" w:hAnsi="Verdana" w:cs="Arial"/>
          <w:bCs/>
        </w:rPr>
      </w:pPr>
    </w:p>
    <w:p w14:paraId="0BE4C978"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17B0DD97" w14:textId="77777777" w:rsidR="00F37A66" w:rsidRPr="00F31436" w:rsidRDefault="00F37A66" w:rsidP="00027336">
      <w:pPr>
        <w:spacing w:after="0" w:line="240" w:lineRule="auto"/>
        <w:jc w:val="both"/>
        <w:rPr>
          <w:rFonts w:ascii="Verdana" w:hAnsi="Verdana" w:cs="Arial"/>
          <w:bCs/>
        </w:rPr>
      </w:pPr>
    </w:p>
    <w:p w14:paraId="6311B843" w14:textId="77777777" w:rsidR="00F31436" w:rsidRDefault="00F31436" w:rsidP="00527FF0">
      <w:pPr>
        <w:numPr>
          <w:ilvl w:val="0"/>
          <w:numId w:val="100"/>
        </w:numPr>
        <w:spacing w:after="0" w:line="240" w:lineRule="auto"/>
        <w:jc w:val="both"/>
        <w:rPr>
          <w:rFonts w:ascii="Verdana" w:hAnsi="Verdana" w:cs="Arial"/>
          <w:bCs/>
        </w:rPr>
      </w:pPr>
      <w:r w:rsidRPr="00F31436">
        <w:rPr>
          <w:rFonts w:ascii="Verdana" w:hAnsi="Verdana" w:cs="Arial"/>
          <w:bCs/>
        </w:rPr>
        <w:t>El esquema de clasificación de los datos se debe tener en cuenta durante todo el ciclo de vida del dato: desde la creación, almacenamiento, recuperación, modificación, transmisión hasta la destrucción, con el fin de tener una trazabilidad de los datos confidenciales y críticos.  </w:t>
      </w:r>
    </w:p>
    <w:p w14:paraId="475081D3" w14:textId="77777777" w:rsidR="00F37A66" w:rsidRPr="00F31436" w:rsidRDefault="00F37A66" w:rsidP="00F37A66">
      <w:pPr>
        <w:spacing w:after="0" w:line="240" w:lineRule="auto"/>
        <w:ind w:left="720"/>
        <w:jc w:val="both"/>
        <w:rPr>
          <w:rFonts w:ascii="Verdana" w:hAnsi="Verdana" w:cs="Arial"/>
          <w:bCs/>
        </w:rPr>
      </w:pPr>
    </w:p>
    <w:p w14:paraId="40391811" w14:textId="77777777" w:rsidR="00F37A66" w:rsidRDefault="00F31436" w:rsidP="00527FF0">
      <w:pPr>
        <w:numPr>
          <w:ilvl w:val="0"/>
          <w:numId w:val="101"/>
        </w:numPr>
        <w:spacing w:after="0" w:line="240" w:lineRule="auto"/>
        <w:jc w:val="both"/>
        <w:rPr>
          <w:rFonts w:ascii="Verdana" w:hAnsi="Verdana" w:cs="Arial"/>
          <w:bCs/>
        </w:rPr>
      </w:pPr>
      <w:r w:rsidRPr="00F31436">
        <w:rPr>
          <w:rFonts w:ascii="Verdana" w:hAnsi="Verdana" w:cs="Arial"/>
          <w:bCs/>
        </w:rPr>
        <w:t>Determinar los mecanismos de control para proteger los activos de datos confidenciales, garantizando la preservación de la seguridad del dato. </w:t>
      </w:r>
    </w:p>
    <w:p w14:paraId="39D6E0F8" w14:textId="76915364" w:rsidR="00F31436" w:rsidRPr="00F31436" w:rsidRDefault="00F31436" w:rsidP="00F37A66">
      <w:pPr>
        <w:spacing w:after="0" w:line="240" w:lineRule="auto"/>
        <w:ind w:left="720"/>
        <w:jc w:val="both"/>
        <w:rPr>
          <w:rFonts w:ascii="Verdana" w:hAnsi="Verdana" w:cs="Arial"/>
          <w:bCs/>
        </w:rPr>
      </w:pPr>
      <w:r w:rsidRPr="00F31436">
        <w:rPr>
          <w:rFonts w:ascii="Verdana" w:hAnsi="Verdana" w:cs="Arial"/>
          <w:bCs/>
        </w:rPr>
        <w:t> </w:t>
      </w:r>
    </w:p>
    <w:p w14:paraId="038162E3" w14:textId="77777777" w:rsidR="00F31436" w:rsidRDefault="00F31436" w:rsidP="00527FF0">
      <w:pPr>
        <w:numPr>
          <w:ilvl w:val="0"/>
          <w:numId w:val="102"/>
        </w:numPr>
        <w:spacing w:after="0" w:line="240" w:lineRule="auto"/>
        <w:jc w:val="both"/>
        <w:rPr>
          <w:rFonts w:ascii="Verdana" w:hAnsi="Verdana" w:cs="Arial"/>
          <w:bCs/>
        </w:rPr>
      </w:pPr>
      <w:r w:rsidRPr="00F31436">
        <w:rPr>
          <w:rFonts w:ascii="Verdana" w:hAnsi="Verdana" w:cs="Arial"/>
          <w:bCs/>
        </w:rPr>
        <w:t>Identificar los datos confidenciales y críticos que interactúan con otros procesos del negocio.  </w:t>
      </w:r>
    </w:p>
    <w:p w14:paraId="34555120" w14:textId="77777777" w:rsidR="00F37A66" w:rsidRPr="00F31436" w:rsidRDefault="00F37A66" w:rsidP="00F37A66">
      <w:pPr>
        <w:spacing w:after="0" w:line="240" w:lineRule="auto"/>
        <w:ind w:left="720"/>
        <w:jc w:val="both"/>
        <w:rPr>
          <w:rFonts w:ascii="Verdana" w:hAnsi="Verdana" w:cs="Arial"/>
          <w:bCs/>
        </w:rPr>
      </w:pPr>
    </w:p>
    <w:p w14:paraId="15BB5B4F" w14:textId="77777777" w:rsidR="00F31436" w:rsidRDefault="00F31436" w:rsidP="00527FF0">
      <w:pPr>
        <w:numPr>
          <w:ilvl w:val="0"/>
          <w:numId w:val="103"/>
        </w:numPr>
        <w:spacing w:after="0" w:line="240" w:lineRule="auto"/>
        <w:jc w:val="both"/>
        <w:rPr>
          <w:rFonts w:ascii="Verdana" w:hAnsi="Verdana" w:cs="Arial"/>
          <w:bCs/>
        </w:rPr>
      </w:pPr>
      <w:r w:rsidRPr="00F31436">
        <w:rPr>
          <w:rFonts w:ascii="Verdana" w:hAnsi="Verdana" w:cs="Arial"/>
          <w:bCs/>
        </w:rPr>
        <w:t>Se debe etiquetar correctamente el nivel de confidencialidad para las bases de datos, tablas relacionales y columnas. </w:t>
      </w:r>
    </w:p>
    <w:p w14:paraId="11BDF1AE" w14:textId="77777777" w:rsidR="00F37A66" w:rsidRPr="00F31436" w:rsidRDefault="00F37A66" w:rsidP="00F37A66">
      <w:pPr>
        <w:spacing w:after="0" w:line="240" w:lineRule="auto"/>
        <w:ind w:left="720"/>
        <w:jc w:val="both"/>
        <w:rPr>
          <w:rFonts w:ascii="Verdana" w:hAnsi="Verdana" w:cs="Arial"/>
          <w:bCs/>
        </w:rPr>
      </w:pPr>
    </w:p>
    <w:p w14:paraId="4FAAAC0E" w14:textId="77777777" w:rsidR="00F31436" w:rsidRDefault="00F31436" w:rsidP="00527FF0">
      <w:pPr>
        <w:numPr>
          <w:ilvl w:val="0"/>
          <w:numId w:val="104"/>
        </w:numPr>
        <w:spacing w:after="0" w:line="240" w:lineRule="auto"/>
        <w:jc w:val="both"/>
        <w:rPr>
          <w:rFonts w:ascii="Verdana" w:hAnsi="Verdana" w:cs="Arial"/>
          <w:bCs/>
        </w:rPr>
      </w:pPr>
      <w:r w:rsidRPr="00F31436">
        <w:rPr>
          <w:rFonts w:ascii="Verdana" w:hAnsi="Verdana" w:cs="Arial"/>
          <w:bCs/>
        </w:rPr>
        <w:t>Los datos confidenciales clasificados con alta criticidad deben tener herramientas de enmascaramiento dinámico, es decir los caracteres son cifrados con caracteres no reconocibles. </w:t>
      </w:r>
    </w:p>
    <w:p w14:paraId="3553AEB5" w14:textId="77777777" w:rsidR="00F37A66" w:rsidRPr="00F31436" w:rsidRDefault="00F37A66" w:rsidP="00F37A66">
      <w:pPr>
        <w:spacing w:after="0" w:line="240" w:lineRule="auto"/>
        <w:ind w:left="720"/>
        <w:jc w:val="both"/>
        <w:rPr>
          <w:rFonts w:ascii="Verdana" w:hAnsi="Verdana" w:cs="Arial"/>
          <w:bCs/>
        </w:rPr>
      </w:pPr>
    </w:p>
    <w:p w14:paraId="0CC046A8"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 táctico</w:t>
      </w:r>
      <w:r w:rsidRPr="00F31436">
        <w:rPr>
          <w:rFonts w:ascii="Verdana" w:hAnsi="Verdana" w:cs="Arial"/>
          <w:bCs/>
        </w:rPr>
        <w:t xml:space="preserve"> </w:t>
      </w:r>
      <w:r w:rsidRPr="00F31436">
        <w:rPr>
          <w:rFonts w:ascii="Verdana" w:hAnsi="Verdana" w:cs="Arial"/>
          <w:b/>
          <w:bCs/>
        </w:rPr>
        <w:t xml:space="preserve">4: </w:t>
      </w:r>
      <w:r w:rsidRPr="00F31436">
        <w:rPr>
          <w:rFonts w:ascii="Verdana" w:hAnsi="Verdana" w:cs="Arial"/>
          <w:bCs/>
        </w:rPr>
        <w:t>Asegurar el Monitoreo de la seguridad de los Datos. </w:t>
      </w:r>
    </w:p>
    <w:p w14:paraId="60D6DFBB" w14:textId="77777777" w:rsidR="00F37A66" w:rsidRPr="00F31436" w:rsidRDefault="00F37A66" w:rsidP="00027336">
      <w:pPr>
        <w:spacing w:after="0" w:line="240" w:lineRule="auto"/>
        <w:jc w:val="both"/>
        <w:rPr>
          <w:rFonts w:ascii="Verdana" w:hAnsi="Verdana" w:cs="Arial"/>
          <w:bCs/>
        </w:rPr>
      </w:pPr>
    </w:p>
    <w:p w14:paraId="47635493" w14:textId="77777777" w:rsidR="00F31436" w:rsidRDefault="00F31436" w:rsidP="00027336">
      <w:pPr>
        <w:spacing w:after="0" w:line="240" w:lineRule="auto"/>
        <w:jc w:val="both"/>
        <w:rPr>
          <w:rFonts w:ascii="Verdana" w:hAnsi="Verdana" w:cs="Arial"/>
          <w:bCs/>
        </w:rPr>
      </w:pPr>
      <w:r w:rsidRPr="00F31436">
        <w:rPr>
          <w:rFonts w:ascii="Verdana" w:hAnsi="Verdana" w:cs="Arial"/>
          <w:b/>
          <w:bCs/>
        </w:rPr>
        <w:t>Lineamientos operativos:</w:t>
      </w:r>
      <w:r w:rsidRPr="00F31436">
        <w:rPr>
          <w:rFonts w:ascii="Verdana" w:hAnsi="Verdana" w:cs="Arial"/>
          <w:bCs/>
        </w:rPr>
        <w:t> </w:t>
      </w:r>
    </w:p>
    <w:p w14:paraId="1B945CA2" w14:textId="77777777" w:rsidR="00F37A66" w:rsidRPr="00F31436" w:rsidRDefault="00F37A66" w:rsidP="00027336">
      <w:pPr>
        <w:spacing w:after="0" w:line="240" w:lineRule="auto"/>
        <w:jc w:val="both"/>
        <w:rPr>
          <w:rFonts w:ascii="Verdana" w:hAnsi="Verdana" w:cs="Arial"/>
          <w:bCs/>
        </w:rPr>
      </w:pPr>
    </w:p>
    <w:p w14:paraId="48B0786C" w14:textId="77777777" w:rsidR="00F31436" w:rsidRDefault="00F31436" w:rsidP="00527FF0">
      <w:pPr>
        <w:numPr>
          <w:ilvl w:val="0"/>
          <w:numId w:val="105"/>
        </w:numPr>
        <w:spacing w:after="0" w:line="240" w:lineRule="auto"/>
        <w:jc w:val="both"/>
        <w:rPr>
          <w:rFonts w:ascii="Verdana" w:hAnsi="Verdana" w:cs="Arial"/>
          <w:bCs/>
        </w:rPr>
      </w:pPr>
      <w:r w:rsidRPr="00F31436">
        <w:rPr>
          <w:rFonts w:ascii="Verdana" w:hAnsi="Verdana" w:cs="Arial"/>
          <w:bCs/>
        </w:rPr>
        <w:t>Verificar y auditar los derechos de acceso de las personas autorizadas para acceder a los datos confidenciales y críticos de los sistemas.  </w:t>
      </w:r>
    </w:p>
    <w:p w14:paraId="481235EE" w14:textId="77777777" w:rsidR="00F37A66" w:rsidRPr="00F31436" w:rsidRDefault="00F37A66" w:rsidP="00F37A66">
      <w:pPr>
        <w:spacing w:after="0" w:line="240" w:lineRule="auto"/>
        <w:ind w:left="720"/>
        <w:jc w:val="both"/>
        <w:rPr>
          <w:rFonts w:ascii="Verdana" w:hAnsi="Verdana" w:cs="Arial"/>
          <w:bCs/>
        </w:rPr>
      </w:pPr>
    </w:p>
    <w:p w14:paraId="3508AC17" w14:textId="0FE7542B" w:rsidR="00F31436" w:rsidRDefault="00F31436" w:rsidP="00527FF0">
      <w:pPr>
        <w:numPr>
          <w:ilvl w:val="0"/>
          <w:numId w:val="106"/>
        </w:numPr>
        <w:spacing w:after="0" w:line="240" w:lineRule="auto"/>
        <w:jc w:val="both"/>
        <w:rPr>
          <w:rFonts w:ascii="Verdana" w:hAnsi="Verdana" w:cs="Arial"/>
          <w:bCs/>
        </w:rPr>
      </w:pPr>
      <w:r w:rsidRPr="00F31436">
        <w:rPr>
          <w:rFonts w:ascii="Verdana" w:hAnsi="Verdana" w:cs="Arial"/>
          <w:bCs/>
        </w:rPr>
        <w:t>Los sistemas donde se encuentren los datos confidenciales y críticos deben tener controles de monitoreo que detecten eventos anómalos y violaciones de seguridad en tiempo real</w:t>
      </w:r>
      <w:r w:rsidR="00F37A66">
        <w:rPr>
          <w:rFonts w:ascii="Verdana" w:hAnsi="Verdana" w:cs="Arial"/>
          <w:bCs/>
        </w:rPr>
        <w:t>.</w:t>
      </w:r>
      <w:r w:rsidRPr="00F31436">
        <w:rPr>
          <w:rFonts w:ascii="Verdana" w:hAnsi="Verdana" w:cs="Arial"/>
          <w:bCs/>
        </w:rPr>
        <w:t> </w:t>
      </w:r>
    </w:p>
    <w:p w14:paraId="406F7BA6" w14:textId="77777777" w:rsidR="00F37A66" w:rsidRPr="00F31436" w:rsidRDefault="00F37A66" w:rsidP="00F37A66">
      <w:pPr>
        <w:spacing w:after="0" w:line="240" w:lineRule="auto"/>
        <w:ind w:left="720"/>
        <w:jc w:val="both"/>
        <w:rPr>
          <w:rFonts w:ascii="Verdana" w:hAnsi="Verdana" w:cs="Arial"/>
          <w:bCs/>
        </w:rPr>
      </w:pPr>
    </w:p>
    <w:p w14:paraId="68A0FAF1" w14:textId="65A5EAFB" w:rsidR="00BE0F19" w:rsidRDefault="00F31436" w:rsidP="00527FF0">
      <w:pPr>
        <w:numPr>
          <w:ilvl w:val="0"/>
          <w:numId w:val="107"/>
        </w:numPr>
        <w:spacing w:after="0" w:line="240" w:lineRule="auto"/>
        <w:jc w:val="both"/>
        <w:rPr>
          <w:rFonts w:ascii="Verdana" w:hAnsi="Verdana" w:cs="Arial"/>
          <w:bCs/>
        </w:rPr>
      </w:pPr>
      <w:r w:rsidRPr="00F31436">
        <w:rPr>
          <w:rFonts w:ascii="Verdana" w:hAnsi="Verdana" w:cs="Arial"/>
          <w:bCs/>
        </w:rPr>
        <w:t>Monitorear las conexiones de los funcionarios, contratistas y proveedores y accesos a los activos de información, así mismo el seguimiento de las acciones que realizan cada uno de ellos, respecto al manejo de los datos.  </w:t>
      </w:r>
    </w:p>
    <w:p w14:paraId="39BD9A8A" w14:textId="77777777" w:rsidR="00F37A66" w:rsidRPr="00862F93" w:rsidRDefault="00F37A66" w:rsidP="00F37A66">
      <w:pPr>
        <w:spacing w:after="0" w:line="240" w:lineRule="auto"/>
        <w:ind w:left="720"/>
        <w:jc w:val="both"/>
        <w:rPr>
          <w:rFonts w:ascii="Verdana" w:hAnsi="Verdana" w:cs="Arial"/>
          <w:bCs/>
        </w:rPr>
      </w:pPr>
    </w:p>
    <w:p w14:paraId="3721D9B8" w14:textId="2554B109" w:rsidR="00F31436" w:rsidRDefault="00BE0F19" w:rsidP="00027336">
      <w:pPr>
        <w:pStyle w:val="Ttulo3"/>
        <w:numPr>
          <w:ilvl w:val="0"/>
          <w:numId w:val="0"/>
        </w:numPr>
        <w:spacing w:before="0"/>
        <w:ind w:left="1080" w:hanging="720"/>
        <w:rPr>
          <w:b/>
          <w:bCs/>
          <w:lang w:val="es-ES_tradnl"/>
        </w:rPr>
      </w:pPr>
      <w:bookmarkStart w:id="19" w:name="_Toc212572206"/>
      <w:r w:rsidRPr="009E12D4">
        <w:rPr>
          <w:b/>
          <w:bCs/>
          <w:lang w:val="es-ES_tradnl"/>
        </w:rPr>
        <w:t>5.6.</w:t>
      </w:r>
      <w:r w:rsidR="00551EEE" w:rsidRPr="009E12D4">
        <w:rPr>
          <w:b/>
          <w:bCs/>
          <w:lang w:val="es-ES_tradnl"/>
        </w:rPr>
        <w:t xml:space="preserve">1. </w:t>
      </w:r>
      <w:r w:rsidR="00F31436" w:rsidRPr="009E12D4">
        <w:rPr>
          <w:b/>
          <w:bCs/>
          <w:lang w:val="es-ES_tradnl"/>
        </w:rPr>
        <w:t>Servicios de seguridad</w:t>
      </w:r>
      <w:bookmarkEnd w:id="19"/>
      <w:r w:rsidR="00F31436" w:rsidRPr="009E12D4">
        <w:rPr>
          <w:b/>
          <w:bCs/>
          <w:lang w:val="es-ES_tradnl"/>
        </w:rPr>
        <w:t> </w:t>
      </w:r>
    </w:p>
    <w:p w14:paraId="26C37997" w14:textId="77777777" w:rsidR="00F37A66" w:rsidRPr="00F37A66" w:rsidRDefault="00F37A66" w:rsidP="00F37A66">
      <w:pPr>
        <w:spacing w:after="0" w:line="240" w:lineRule="auto"/>
        <w:rPr>
          <w:lang w:val="es-ES_tradnl"/>
        </w:rPr>
      </w:pPr>
    </w:p>
    <w:p w14:paraId="276A1F74" w14:textId="77777777" w:rsidR="00F31436" w:rsidRDefault="00F31436" w:rsidP="00F37A66">
      <w:pPr>
        <w:spacing w:after="0" w:line="240" w:lineRule="auto"/>
        <w:jc w:val="both"/>
        <w:rPr>
          <w:rFonts w:ascii="Verdana" w:hAnsi="Verdana" w:cs="Arial"/>
          <w:bCs/>
        </w:rPr>
      </w:pPr>
      <w:r w:rsidRPr="00F31436">
        <w:rPr>
          <w:rFonts w:ascii="Verdana" w:hAnsi="Verdana" w:cs="Arial"/>
          <w:bCs/>
        </w:rPr>
        <w:t>De acuerdo con el DAMA-DMBOK2, se debe tener en cuenta los servicios de seguridad que se deben implementar para garantizar la seguridad de los datos, así como, la confidencialidad, por lo tanto, la superintendencia de sociedades ha definido por medio de: </w:t>
      </w:r>
    </w:p>
    <w:p w14:paraId="393B08EF" w14:textId="77777777" w:rsidR="00F37A66" w:rsidRPr="00F31436" w:rsidRDefault="00F37A66" w:rsidP="00F37A66">
      <w:pPr>
        <w:spacing w:after="0" w:line="240" w:lineRule="auto"/>
        <w:jc w:val="both"/>
        <w:rPr>
          <w:rFonts w:ascii="Verdana" w:hAnsi="Verdana" w:cs="Arial"/>
          <w:bCs/>
        </w:rPr>
      </w:pPr>
    </w:p>
    <w:p w14:paraId="4AEB4313" w14:textId="77777777" w:rsidR="00110BDC" w:rsidRPr="00F31436" w:rsidRDefault="00110BDC" w:rsidP="00527FF0">
      <w:pPr>
        <w:numPr>
          <w:ilvl w:val="0"/>
          <w:numId w:val="10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-PO-001-Documento de Políticas del SGI </w:t>
      </w:r>
    </w:p>
    <w:p w14:paraId="46732AF7" w14:textId="77777777" w:rsidR="00110BDC" w:rsidRPr="00F31436" w:rsidRDefault="00110BDC" w:rsidP="00527FF0">
      <w:pPr>
        <w:numPr>
          <w:ilvl w:val="0"/>
          <w:numId w:val="10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-PO-002-Política para el Tratamiento y la Protección de Datos Personales </w:t>
      </w:r>
    </w:p>
    <w:p w14:paraId="6C6FAD4E" w14:textId="77777777" w:rsidR="001D2402" w:rsidRDefault="001D2402" w:rsidP="00527FF0">
      <w:pPr>
        <w:numPr>
          <w:ilvl w:val="0"/>
          <w:numId w:val="108"/>
        </w:numPr>
        <w:spacing w:after="0" w:line="240" w:lineRule="auto"/>
        <w:jc w:val="both"/>
        <w:rPr>
          <w:rFonts w:ascii="Verdana" w:hAnsi="Verdana" w:cs="Arial"/>
          <w:bCs/>
        </w:rPr>
      </w:pPr>
      <w:r w:rsidRPr="00F31436">
        <w:rPr>
          <w:rFonts w:ascii="Verdana" w:hAnsi="Verdana" w:cs="Arial"/>
          <w:bCs/>
        </w:rPr>
        <w:t>G</w:t>
      </w:r>
      <w:r>
        <w:rPr>
          <w:rFonts w:ascii="Verdana" w:hAnsi="Verdana" w:cs="Arial"/>
          <w:bCs/>
        </w:rPr>
        <w:t>IN</w:t>
      </w:r>
      <w:r w:rsidRPr="00F31436">
        <w:rPr>
          <w:rFonts w:ascii="Verdana" w:hAnsi="Verdana" w:cs="Arial"/>
          <w:bCs/>
        </w:rPr>
        <w:t>-M</w:t>
      </w:r>
      <w:r>
        <w:rPr>
          <w:rFonts w:ascii="Verdana" w:hAnsi="Verdana" w:cs="Arial"/>
          <w:bCs/>
        </w:rPr>
        <w:t>A</w:t>
      </w:r>
      <w:r w:rsidRPr="00F31436">
        <w:rPr>
          <w:rFonts w:ascii="Verdana" w:hAnsi="Verdana" w:cs="Arial"/>
          <w:bCs/>
        </w:rPr>
        <w:t>-001-Manual del</w:t>
      </w:r>
      <w:r>
        <w:rPr>
          <w:rFonts w:ascii="Verdana" w:hAnsi="Verdana" w:cs="Arial"/>
          <w:bCs/>
        </w:rPr>
        <w:t xml:space="preserve"> sistema de gestión integrado</w:t>
      </w:r>
      <w:r w:rsidRPr="00F31436">
        <w:rPr>
          <w:rFonts w:ascii="Verdana" w:hAnsi="Verdana" w:cs="Arial"/>
          <w:bCs/>
        </w:rPr>
        <w:t xml:space="preserve"> SGI </w:t>
      </w:r>
    </w:p>
    <w:p w14:paraId="3C164DC2" w14:textId="77777777" w:rsidR="001D2402" w:rsidRDefault="001D2402" w:rsidP="00027336">
      <w:pPr>
        <w:spacing w:after="0" w:line="240" w:lineRule="auto"/>
        <w:jc w:val="both"/>
        <w:rPr>
          <w:rFonts w:ascii="Verdana" w:hAnsi="Verdana" w:cs="Arial"/>
          <w:bCs/>
        </w:rPr>
      </w:pPr>
    </w:p>
    <w:p w14:paraId="3F3FACD7" w14:textId="4509770D" w:rsidR="00F31436" w:rsidRDefault="00F31436" w:rsidP="00027336">
      <w:pPr>
        <w:spacing w:after="0" w:line="240" w:lineRule="auto"/>
        <w:jc w:val="both"/>
        <w:rPr>
          <w:rFonts w:ascii="Verdana" w:hAnsi="Verdana" w:cs="Arial"/>
          <w:bCs/>
        </w:rPr>
      </w:pPr>
      <w:r w:rsidRPr="00F31436">
        <w:rPr>
          <w:rFonts w:ascii="Verdana" w:hAnsi="Verdana" w:cs="Arial"/>
          <w:bCs/>
        </w:rPr>
        <w:t xml:space="preserve">Se definen las políticas, controles y procedimientos de seguridad de los datos en el </w:t>
      </w:r>
      <w:r w:rsidR="00006992" w:rsidRPr="00006992">
        <w:rPr>
          <w:rFonts w:ascii="Verdana" w:hAnsi="Verdana" w:cs="Arial"/>
          <w:bCs/>
        </w:rPr>
        <w:t>GIN-MA-001-Manual del sistema de gestión integrado SGI</w:t>
      </w:r>
      <w:r w:rsidRPr="00F31436">
        <w:rPr>
          <w:rFonts w:ascii="Verdana" w:hAnsi="Verdana" w:cs="Arial"/>
          <w:bCs/>
        </w:rPr>
        <w:t>, así las cosas, el modelo de Gobierno de Datos de la Superintendencia de Sociedades, establece los siguientes servicios de seguridad que se deben contemplar como mínimo. </w:t>
      </w:r>
    </w:p>
    <w:p w14:paraId="481378FB" w14:textId="77777777" w:rsidR="001D2402" w:rsidRPr="00F31436" w:rsidRDefault="001D2402" w:rsidP="00027336">
      <w:pPr>
        <w:spacing w:after="0" w:line="240" w:lineRule="auto"/>
        <w:jc w:val="both"/>
        <w:rPr>
          <w:rFonts w:ascii="Verdana" w:hAnsi="Verdana" w:cs="Arial"/>
          <w:bCs/>
        </w:rPr>
      </w:pPr>
    </w:p>
    <w:p w14:paraId="08D68089" w14:textId="77777777" w:rsidR="00F31436" w:rsidRPr="00F31436" w:rsidRDefault="00F31436" w:rsidP="00527FF0">
      <w:pPr>
        <w:numPr>
          <w:ilvl w:val="0"/>
          <w:numId w:val="109"/>
        </w:numPr>
        <w:spacing w:after="0" w:line="240" w:lineRule="auto"/>
        <w:jc w:val="both"/>
        <w:rPr>
          <w:rFonts w:ascii="Verdana" w:hAnsi="Verdana" w:cs="Arial"/>
          <w:bCs/>
        </w:rPr>
      </w:pPr>
      <w:r w:rsidRPr="00F31436">
        <w:rPr>
          <w:rFonts w:ascii="Verdana" w:hAnsi="Verdana" w:cs="Arial"/>
          <w:bCs/>
        </w:rPr>
        <w:t>Cumplimiento a las políticas de Seguridad de Datos. </w:t>
      </w:r>
    </w:p>
    <w:p w14:paraId="280DC5BD" w14:textId="77777777" w:rsidR="00F31436" w:rsidRPr="00F31436" w:rsidRDefault="00F31436" w:rsidP="00527FF0">
      <w:pPr>
        <w:numPr>
          <w:ilvl w:val="0"/>
          <w:numId w:val="110"/>
        </w:numPr>
        <w:spacing w:after="0" w:line="240" w:lineRule="auto"/>
        <w:jc w:val="both"/>
        <w:rPr>
          <w:rFonts w:ascii="Verdana" w:hAnsi="Verdana" w:cs="Arial"/>
          <w:bCs/>
        </w:rPr>
      </w:pPr>
      <w:r w:rsidRPr="00F31436">
        <w:rPr>
          <w:rFonts w:ascii="Verdana" w:hAnsi="Verdana" w:cs="Arial"/>
          <w:bCs/>
        </w:rPr>
        <w:t>Gestión de Accesos y Control de Identidad. </w:t>
      </w:r>
    </w:p>
    <w:p w14:paraId="33679F74" w14:textId="77777777" w:rsidR="00F31436" w:rsidRPr="00F31436" w:rsidRDefault="00F31436" w:rsidP="00527FF0">
      <w:pPr>
        <w:numPr>
          <w:ilvl w:val="0"/>
          <w:numId w:val="111"/>
        </w:numPr>
        <w:spacing w:after="0" w:line="240" w:lineRule="auto"/>
        <w:jc w:val="both"/>
        <w:rPr>
          <w:rFonts w:ascii="Verdana" w:hAnsi="Verdana" w:cs="Arial"/>
          <w:bCs/>
        </w:rPr>
      </w:pPr>
      <w:r w:rsidRPr="00F31436">
        <w:rPr>
          <w:rFonts w:ascii="Verdana" w:hAnsi="Verdana" w:cs="Arial"/>
          <w:bCs/>
        </w:rPr>
        <w:t>Protección de Datos personales. </w:t>
      </w:r>
    </w:p>
    <w:p w14:paraId="295CFD09" w14:textId="77777777" w:rsidR="00F31436" w:rsidRPr="00F31436" w:rsidRDefault="00F31436" w:rsidP="00527FF0">
      <w:pPr>
        <w:numPr>
          <w:ilvl w:val="0"/>
          <w:numId w:val="112"/>
        </w:numPr>
        <w:spacing w:after="0" w:line="240" w:lineRule="auto"/>
        <w:jc w:val="both"/>
        <w:rPr>
          <w:rFonts w:ascii="Verdana" w:hAnsi="Verdana" w:cs="Arial"/>
          <w:bCs/>
        </w:rPr>
      </w:pPr>
      <w:r w:rsidRPr="00F31436">
        <w:rPr>
          <w:rFonts w:ascii="Verdana" w:hAnsi="Verdana" w:cs="Arial"/>
          <w:bCs/>
        </w:rPr>
        <w:t>Monitoreo y Auditoría. </w:t>
      </w:r>
    </w:p>
    <w:p w14:paraId="6F63F837" w14:textId="77777777" w:rsidR="00F31436" w:rsidRPr="00F31436" w:rsidRDefault="00F31436" w:rsidP="00527FF0">
      <w:pPr>
        <w:numPr>
          <w:ilvl w:val="0"/>
          <w:numId w:val="113"/>
        </w:numPr>
        <w:spacing w:after="0" w:line="240" w:lineRule="auto"/>
        <w:jc w:val="both"/>
        <w:rPr>
          <w:rFonts w:ascii="Verdana" w:hAnsi="Verdana" w:cs="Arial"/>
          <w:bCs/>
        </w:rPr>
      </w:pPr>
      <w:r w:rsidRPr="00F31436">
        <w:rPr>
          <w:rFonts w:ascii="Verdana" w:hAnsi="Verdana" w:cs="Arial"/>
          <w:bCs/>
        </w:rPr>
        <w:t>Gestión de Incidentes de seguridad. </w:t>
      </w:r>
    </w:p>
    <w:p w14:paraId="69364DCA" w14:textId="77777777" w:rsidR="00F31436" w:rsidRPr="00F31436" w:rsidRDefault="00F31436" w:rsidP="00527FF0">
      <w:pPr>
        <w:numPr>
          <w:ilvl w:val="0"/>
          <w:numId w:val="114"/>
        </w:numPr>
        <w:spacing w:after="0" w:line="240" w:lineRule="auto"/>
        <w:jc w:val="both"/>
        <w:rPr>
          <w:rFonts w:ascii="Verdana" w:hAnsi="Verdana" w:cs="Arial"/>
          <w:bCs/>
        </w:rPr>
      </w:pPr>
      <w:r w:rsidRPr="00F31436">
        <w:rPr>
          <w:rFonts w:ascii="Verdana" w:hAnsi="Verdana" w:cs="Arial"/>
          <w:bCs/>
        </w:rPr>
        <w:t>Evaluación de Riesgos de Seguridad y Privacidad de la Información. </w:t>
      </w:r>
    </w:p>
    <w:p w14:paraId="6353294E" w14:textId="77777777" w:rsidR="00F31436" w:rsidRPr="00F31436" w:rsidRDefault="00F31436" w:rsidP="00527FF0">
      <w:pPr>
        <w:numPr>
          <w:ilvl w:val="0"/>
          <w:numId w:val="115"/>
        </w:numPr>
        <w:spacing w:after="0" w:line="240" w:lineRule="auto"/>
        <w:jc w:val="both"/>
        <w:rPr>
          <w:rFonts w:ascii="Verdana" w:hAnsi="Verdana" w:cs="Arial"/>
          <w:bCs/>
        </w:rPr>
      </w:pPr>
      <w:r w:rsidRPr="00F31436">
        <w:rPr>
          <w:rFonts w:ascii="Verdana" w:hAnsi="Verdana" w:cs="Arial"/>
          <w:bCs/>
        </w:rPr>
        <w:t>Transferencias de conocimiento. </w:t>
      </w:r>
    </w:p>
    <w:p w14:paraId="086476E5" w14:textId="77777777" w:rsidR="00F31436" w:rsidRPr="00F31436" w:rsidRDefault="00F31436" w:rsidP="00527FF0">
      <w:pPr>
        <w:numPr>
          <w:ilvl w:val="0"/>
          <w:numId w:val="116"/>
        </w:numPr>
        <w:spacing w:after="0" w:line="240" w:lineRule="auto"/>
        <w:jc w:val="both"/>
        <w:rPr>
          <w:rFonts w:ascii="Verdana" w:hAnsi="Verdana" w:cs="Arial"/>
          <w:bCs/>
        </w:rPr>
      </w:pPr>
      <w:r w:rsidRPr="00F31436">
        <w:rPr>
          <w:rFonts w:ascii="Verdana" w:hAnsi="Verdana" w:cs="Arial"/>
          <w:bCs/>
        </w:rPr>
        <w:t>Gestión de Proveedores y Terceros. </w:t>
      </w:r>
    </w:p>
    <w:p w14:paraId="1131F5B4" w14:textId="77777777" w:rsidR="00F31436" w:rsidRDefault="00F31436" w:rsidP="00527FF0">
      <w:pPr>
        <w:numPr>
          <w:ilvl w:val="0"/>
          <w:numId w:val="117"/>
        </w:numPr>
        <w:spacing w:after="0" w:line="240" w:lineRule="auto"/>
        <w:jc w:val="both"/>
        <w:rPr>
          <w:rFonts w:ascii="Verdana" w:hAnsi="Verdana" w:cs="Arial"/>
          <w:bCs/>
        </w:rPr>
      </w:pPr>
      <w:r w:rsidRPr="00F31436">
        <w:rPr>
          <w:rFonts w:ascii="Verdana" w:hAnsi="Verdana" w:cs="Arial"/>
          <w:bCs/>
        </w:rPr>
        <w:t>Privacidad de Datos. </w:t>
      </w:r>
    </w:p>
    <w:p w14:paraId="2FF4B1AF" w14:textId="77777777" w:rsidR="00677043" w:rsidRPr="00F31436" w:rsidRDefault="00677043" w:rsidP="00677043">
      <w:pPr>
        <w:spacing w:after="0" w:line="240" w:lineRule="auto"/>
        <w:ind w:left="720"/>
        <w:jc w:val="both"/>
        <w:rPr>
          <w:rFonts w:ascii="Verdana" w:hAnsi="Verdana" w:cs="Arial"/>
          <w:bCs/>
        </w:rPr>
      </w:pPr>
    </w:p>
    <w:p w14:paraId="44ABAAF2"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La Superintendencia de Sociedades en el marco de Seguridad Digital, busca garantizar los tres pilares de seguridad y privacidad de la información, en función a: Integridad, Confidencialidad y Disponibilidad, por lo tanto, el Grupo de Sistemas y Arquitectura de Tecnología, dispone un conjunto de artefactos (software y hardware), de suma importancia para el uso correcto de la infraestructura que permitirá limitar o potencializar el rendimiento de las soluciones en el marco del ciclo de vida de la información.  </w:t>
      </w:r>
    </w:p>
    <w:p w14:paraId="08C9D45E"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41E4D471" w14:textId="782885F0" w:rsidR="00F31436" w:rsidRPr="00F31436" w:rsidRDefault="00F31436" w:rsidP="00027336">
      <w:pPr>
        <w:spacing w:after="0" w:line="240" w:lineRule="auto"/>
        <w:jc w:val="center"/>
        <w:rPr>
          <w:rFonts w:ascii="Verdana" w:hAnsi="Verdana" w:cs="Arial"/>
          <w:bCs/>
        </w:rPr>
      </w:pPr>
      <w:r w:rsidRPr="00F31436">
        <w:rPr>
          <w:rFonts w:ascii="Verdana" w:hAnsi="Verdana" w:cs="Arial"/>
          <w:bCs/>
          <w:noProof/>
        </w:rPr>
        <w:drawing>
          <wp:inline distT="0" distB="0" distL="0" distR="0" wp14:anchorId="3947A2C8" wp14:editId="542B538B">
            <wp:extent cx="5505450" cy="3084946"/>
            <wp:effectExtent l="0" t="0" r="0" b="0"/>
            <wp:docPr id="867370473" name="Imagen 13" descr="Diagrama 2, Diagrama d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agrama 2, Diagrama de Smart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6164" cy="3085346"/>
                    </a:xfrm>
                    <a:prstGeom prst="rect">
                      <a:avLst/>
                    </a:prstGeom>
                    <a:noFill/>
                    <a:ln>
                      <a:noFill/>
                    </a:ln>
                  </pic:spPr>
                </pic:pic>
              </a:graphicData>
            </a:graphic>
          </wp:inline>
        </w:drawing>
      </w:r>
    </w:p>
    <w:p w14:paraId="02B6D908" w14:textId="45A74518" w:rsidR="00F31436" w:rsidRPr="00677043" w:rsidRDefault="00F31436" w:rsidP="00027336">
      <w:pPr>
        <w:spacing w:after="0" w:line="240" w:lineRule="auto"/>
        <w:jc w:val="center"/>
        <w:rPr>
          <w:rFonts w:ascii="Verdana" w:hAnsi="Verdana" w:cs="Arial"/>
          <w:bCs/>
          <w:i/>
          <w:iCs/>
          <w:sz w:val="18"/>
          <w:szCs w:val="18"/>
        </w:rPr>
      </w:pPr>
      <w:r w:rsidRPr="00677043">
        <w:rPr>
          <w:rFonts w:ascii="Verdana" w:hAnsi="Verdana" w:cs="Arial"/>
          <w:bCs/>
          <w:i/>
          <w:iCs/>
          <w:sz w:val="18"/>
          <w:szCs w:val="18"/>
        </w:rPr>
        <w:t>Lógica de Ambientes de la Entidad.</w:t>
      </w:r>
    </w:p>
    <w:p w14:paraId="4462515E" w14:textId="77777777" w:rsidR="00D86592" w:rsidRDefault="00F31436" w:rsidP="00027336">
      <w:pPr>
        <w:spacing w:after="0" w:line="240" w:lineRule="auto"/>
        <w:jc w:val="both"/>
        <w:rPr>
          <w:rFonts w:ascii="Verdana" w:hAnsi="Verdana" w:cs="Arial"/>
          <w:bCs/>
        </w:rPr>
      </w:pPr>
      <w:r w:rsidRPr="00F31436">
        <w:rPr>
          <w:rFonts w:ascii="Verdana" w:hAnsi="Verdana" w:cs="Arial"/>
          <w:bCs/>
        </w:rPr>
        <w:t> </w:t>
      </w:r>
    </w:p>
    <w:p w14:paraId="074AC22F" w14:textId="48773CE0" w:rsidR="00F31436" w:rsidRDefault="00D86592" w:rsidP="00027336">
      <w:pPr>
        <w:pStyle w:val="Ttulo2"/>
        <w:numPr>
          <w:ilvl w:val="0"/>
          <w:numId w:val="0"/>
        </w:numPr>
        <w:spacing w:before="0"/>
        <w:jc w:val="left"/>
        <w:rPr>
          <w:lang w:val="es-ES_tradnl"/>
        </w:rPr>
      </w:pPr>
      <w:bookmarkStart w:id="20" w:name="_Toc212572207"/>
      <w:r w:rsidRPr="00AB03B9">
        <w:rPr>
          <w:lang w:val="es-ES_tradnl"/>
        </w:rPr>
        <w:t xml:space="preserve">5.7. </w:t>
      </w:r>
      <w:r w:rsidR="00F31436" w:rsidRPr="00AB03B9">
        <w:rPr>
          <w:lang w:val="es-ES_tradnl"/>
        </w:rPr>
        <w:t>Interoperabilidad y lenguaje común de intercambio.</w:t>
      </w:r>
      <w:bookmarkEnd w:id="20"/>
      <w:r w:rsidR="00F31436" w:rsidRPr="00AB03B9">
        <w:rPr>
          <w:lang w:val="es-ES_tradnl"/>
        </w:rPr>
        <w:t> </w:t>
      </w:r>
    </w:p>
    <w:p w14:paraId="77693F69" w14:textId="77777777" w:rsidR="00677043" w:rsidRPr="00677043" w:rsidRDefault="00677043" w:rsidP="00677043">
      <w:pPr>
        <w:spacing w:after="0" w:line="240" w:lineRule="auto"/>
        <w:rPr>
          <w:lang w:val="es-ES_tradnl"/>
        </w:rPr>
      </w:pPr>
    </w:p>
    <w:p w14:paraId="5A0833E7" w14:textId="77777777" w:rsidR="00F31436" w:rsidRDefault="00F31436" w:rsidP="00677043">
      <w:pPr>
        <w:spacing w:after="0" w:line="240" w:lineRule="auto"/>
        <w:jc w:val="both"/>
        <w:rPr>
          <w:rFonts w:ascii="Verdana" w:hAnsi="Verdana" w:cs="Arial"/>
          <w:bCs/>
        </w:rPr>
      </w:pPr>
      <w:r w:rsidRPr="00F31436">
        <w:rPr>
          <w:rFonts w:ascii="Verdana" w:hAnsi="Verdana" w:cs="Arial"/>
          <w:bCs/>
        </w:rPr>
        <w:t>De conformidad al marco de interoperabilidad expedido por el Ministerio de Tecnologías de la Información y Comunicaciones, de ahora en adelante (MinTIC), busca la estructura de trabajo común donde se alinean los conceptos y criterios que guían el intercambio de información entre organizaciones de manera fácil y sencilla, orientado al único objetivo de facilitar la entrega de servicios a ciudadanos, empresas y a otras entidades. Por ende, la Superintendencia de Sociedades establece los siguientes lineamientos para llevar a cabo la interoperabilidad con entidades públicas y privadas del estado colombiano. </w:t>
      </w:r>
    </w:p>
    <w:p w14:paraId="523FCFE5" w14:textId="77777777" w:rsidR="00677043" w:rsidRPr="00F31436" w:rsidRDefault="00677043" w:rsidP="00677043">
      <w:pPr>
        <w:spacing w:after="0" w:line="240" w:lineRule="auto"/>
        <w:jc w:val="both"/>
        <w:rPr>
          <w:rFonts w:ascii="Verdana" w:hAnsi="Verdana" w:cs="Arial"/>
          <w:bCs/>
        </w:rPr>
      </w:pPr>
    </w:p>
    <w:p w14:paraId="07BC12EB" w14:textId="77777777" w:rsidR="00F31436" w:rsidRDefault="00F31436" w:rsidP="00527FF0">
      <w:pPr>
        <w:numPr>
          <w:ilvl w:val="0"/>
          <w:numId w:val="118"/>
        </w:numPr>
        <w:spacing w:after="0" w:line="240" w:lineRule="auto"/>
        <w:jc w:val="both"/>
        <w:rPr>
          <w:rFonts w:ascii="Verdana" w:hAnsi="Verdana" w:cs="Arial"/>
          <w:bCs/>
        </w:rPr>
      </w:pPr>
      <w:r w:rsidRPr="00F31436">
        <w:rPr>
          <w:rFonts w:ascii="Verdana" w:hAnsi="Verdana" w:cs="Arial"/>
          <w:bCs/>
        </w:rPr>
        <w:t>La Superintendencia de Sociedades en cabeza de la Dirección de TIC y sus Grupos Internos de Trabajo deben aplicar los Lineamientos Vigentes en tecnologías de la información y las comunicaciones para Integración e interoperabilidad.   </w:t>
      </w:r>
    </w:p>
    <w:p w14:paraId="1F286BEE" w14:textId="77777777" w:rsidR="00677043" w:rsidRPr="00F31436" w:rsidRDefault="00677043" w:rsidP="00677043">
      <w:pPr>
        <w:spacing w:after="0" w:line="240" w:lineRule="auto"/>
        <w:ind w:left="720"/>
        <w:jc w:val="both"/>
        <w:rPr>
          <w:rFonts w:ascii="Verdana" w:hAnsi="Verdana" w:cs="Arial"/>
          <w:bCs/>
        </w:rPr>
      </w:pPr>
    </w:p>
    <w:p w14:paraId="552E675C" w14:textId="77777777" w:rsidR="00F31436" w:rsidRDefault="00F31436" w:rsidP="00527FF0">
      <w:pPr>
        <w:numPr>
          <w:ilvl w:val="0"/>
          <w:numId w:val="119"/>
        </w:numPr>
        <w:spacing w:after="0" w:line="240" w:lineRule="auto"/>
        <w:jc w:val="both"/>
        <w:rPr>
          <w:rFonts w:ascii="Verdana" w:hAnsi="Verdana" w:cs="Arial"/>
          <w:bCs/>
        </w:rPr>
      </w:pPr>
      <w:r w:rsidRPr="00F31436">
        <w:rPr>
          <w:rFonts w:ascii="Verdana" w:hAnsi="Verdana" w:cs="Arial"/>
          <w:bCs/>
        </w:rPr>
        <w:t>Articular el Marco de Interoperabilidad y sus respectivos lineamientos para dar cumplimiento con los acuerdos que se establezcan entre entidades públicas o privadas. </w:t>
      </w:r>
    </w:p>
    <w:p w14:paraId="4F5971AF" w14:textId="77777777" w:rsidR="00677043" w:rsidRPr="00F31436" w:rsidRDefault="00677043" w:rsidP="00677043">
      <w:pPr>
        <w:spacing w:after="0" w:line="240" w:lineRule="auto"/>
        <w:ind w:left="720"/>
        <w:jc w:val="both"/>
        <w:rPr>
          <w:rFonts w:ascii="Verdana" w:hAnsi="Verdana" w:cs="Arial"/>
          <w:bCs/>
        </w:rPr>
      </w:pPr>
    </w:p>
    <w:p w14:paraId="704011C8" w14:textId="77777777" w:rsidR="00F31436" w:rsidRDefault="00F31436" w:rsidP="00527FF0">
      <w:pPr>
        <w:numPr>
          <w:ilvl w:val="0"/>
          <w:numId w:val="120"/>
        </w:numPr>
        <w:spacing w:after="0" w:line="240" w:lineRule="auto"/>
        <w:jc w:val="both"/>
        <w:rPr>
          <w:rFonts w:ascii="Verdana" w:hAnsi="Verdana" w:cs="Arial"/>
          <w:bCs/>
        </w:rPr>
      </w:pPr>
      <w:r w:rsidRPr="00F31436">
        <w:rPr>
          <w:rFonts w:ascii="Verdana" w:hAnsi="Verdana" w:cs="Arial"/>
          <w:bCs/>
        </w:rPr>
        <w:t>La Dirección de TIC con apoyo del Oficial de Seguridad y Privacidad de la información establecerán los Compromisos de confidencialidad y no divulgación para el intercambio de información, acuerdo intercambio de información y documento técnico - acuerdo de intercambio de información en el marco externo. </w:t>
      </w:r>
    </w:p>
    <w:p w14:paraId="6879E32E" w14:textId="77777777" w:rsidR="00677043" w:rsidRPr="00F31436" w:rsidRDefault="00677043" w:rsidP="00677043">
      <w:pPr>
        <w:spacing w:after="0" w:line="240" w:lineRule="auto"/>
        <w:ind w:left="720"/>
        <w:jc w:val="both"/>
        <w:rPr>
          <w:rFonts w:ascii="Verdana" w:hAnsi="Verdana" w:cs="Arial"/>
          <w:bCs/>
        </w:rPr>
      </w:pPr>
    </w:p>
    <w:p w14:paraId="64F70BEE" w14:textId="77777777" w:rsidR="00F31436" w:rsidRDefault="00F31436" w:rsidP="00527FF0">
      <w:pPr>
        <w:numPr>
          <w:ilvl w:val="0"/>
          <w:numId w:val="121"/>
        </w:numPr>
        <w:spacing w:after="0" w:line="240" w:lineRule="auto"/>
        <w:jc w:val="both"/>
        <w:rPr>
          <w:rFonts w:ascii="Verdana" w:hAnsi="Verdana" w:cs="Arial"/>
          <w:bCs/>
        </w:rPr>
      </w:pPr>
      <w:r w:rsidRPr="00F31436">
        <w:rPr>
          <w:rFonts w:ascii="Verdana" w:hAnsi="Verdana" w:cs="Arial"/>
          <w:bCs/>
        </w:rPr>
        <w:t>La Dirección de TIC con apoyo del Oficial de Seguridad y Privacidad de la Información establecerá el procedimiento de intercambio o suministro de información a externos. </w:t>
      </w:r>
    </w:p>
    <w:p w14:paraId="43615626" w14:textId="77777777" w:rsidR="00677043" w:rsidRPr="00F31436" w:rsidRDefault="00677043" w:rsidP="00677043">
      <w:pPr>
        <w:spacing w:after="0" w:line="240" w:lineRule="auto"/>
        <w:ind w:left="720"/>
        <w:jc w:val="both"/>
        <w:rPr>
          <w:rFonts w:ascii="Verdana" w:hAnsi="Verdana" w:cs="Arial"/>
          <w:bCs/>
        </w:rPr>
      </w:pPr>
    </w:p>
    <w:p w14:paraId="7491A76A" w14:textId="77777777" w:rsidR="00F31436" w:rsidRDefault="00F31436" w:rsidP="00527FF0">
      <w:pPr>
        <w:numPr>
          <w:ilvl w:val="0"/>
          <w:numId w:val="122"/>
        </w:numPr>
        <w:spacing w:after="0" w:line="240" w:lineRule="auto"/>
        <w:jc w:val="both"/>
        <w:rPr>
          <w:rFonts w:ascii="Verdana" w:hAnsi="Verdana" w:cs="Arial"/>
          <w:bCs/>
        </w:rPr>
      </w:pPr>
      <w:r w:rsidRPr="00F31436">
        <w:rPr>
          <w:rFonts w:ascii="Verdana" w:hAnsi="Verdana" w:cs="Arial"/>
          <w:bCs/>
        </w:rPr>
        <w:t>La Dirección de TIC en conjunto con el Grupo de Innovación, Desarrollo y Arquitectura de Aplicaciones, definirán la arquitectura de referencia para Integración e Interoperabilidad de los sistemas de información. </w:t>
      </w:r>
    </w:p>
    <w:p w14:paraId="210C7DFE" w14:textId="77777777" w:rsidR="00677043" w:rsidRPr="00F31436" w:rsidRDefault="00677043" w:rsidP="00677043">
      <w:pPr>
        <w:spacing w:after="0" w:line="240" w:lineRule="auto"/>
        <w:ind w:left="720"/>
        <w:jc w:val="both"/>
        <w:rPr>
          <w:rFonts w:ascii="Verdana" w:hAnsi="Verdana" w:cs="Arial"/>
          <w:bCs/>
        </w:rPr>
      </w:pPr>
    </w:p>
    <w:p w14:paraId="12D07450" w14:textId="77777777" w:rsidR="00F31436" w:rsidRDefault="00F31436" w:rsidP="00527FF0">
      <w:pPr>
        <w:numPr>
          <w:ilvl w:val="0"/>
          <w:numId w:val="123"/>
        </w:numPr>
        <w:spacing w:after="0" w:line="240" w:lineRule="auto"/>
        <w:jc w:val="both"/>
        <w:rPr>
          <w:rFonts w:ascii="Verdana" w:hAnsi="Verdana" w:cs="Arial"/>
          <w:bCs/>
        </w:rPr>
      </w:pPr>
      <w:r w:rsidRPr="00F31436">
        <w:rPr>
          <w:rFonts w:ascii="Verdana" w:hAnsi="Verdana" w:cs="Arial"/>
          <w:bCs/>
        </w:rPr>
        <w:t>Articular Gobierno de Datos con las actividades de integración e interoperabilidad de manera que se realicen revisiones a los modelos de datos y aprobaciones requeridas a los cambios en las reglas de transformación y servicios de intercambio de información externa. </w:t>
      </w:r>
    </w:p>
    <w:p w14:paraId="76A03105" w14:textId="77777777" w:rsidR="00677043" w:rsidRPr="00F31436" w:rsidRDefault="00677043" w:rsidP="00677043">
      <w:pPr>
        <w:spacing w:after="0" w:line="240" w:lineRule="auto"/>
        <w:ind w:left="720"/>
        <w:jc w:val="both"/>
        <w:rPr>
          <w:rFonts w:ascii="Verdana" w:hAnsi="Verdana" w:cs="Arial"/>
          <w:bCs/>
        </w:rPr>
      </w:pPr>
    </w:p>
    <w:p w14:paraId="620ADCA1" w14:textId="77777777" w:rsidR="00F31436" w:rsidRPr="00F31436" w:rsidRDefault="00F31436" w:rsidP="00527FF0">
      <w:pPr>
        <w:numPr>
          <w:ilvl w:val="0"/>
          <w:numId w:val="124"/>
        </w:numPr>
        <w:spacing w:after="0" w:line="240" w:lineRule="auto"/>
        <w:jc w:val="both"/>
        <w:rPr>
          <w:rFonts w:ascii="Verdana" w:hAnsi="Verdana" w:cs="Arial"/>
          <w:bCs/>
        </w:rPr>
      </w:pPr>
      <w:proofErr w:type="gramStart"/>
      <w:r w:rsidRPr="00F31436">
        <w:rPr>
          <w:rFonts w:ascii="Verdana" w:hAnsi="Verdana" w:cs="Arial"/>
          <w:bCs/>
        </w:rPr>
        <w:t>Asegurar</w:t>
      </w:r>
      <w:proofErr w:type="gramEnd"/>
      <w:r w:rsidRPr="00F31436">
        <w:rPr>
          <w:rFonts w:ascii="Verdana" w:hAnsi="Verdana" w:cs="Arial"/>
          <w:bCs/>
        </w:rPr>
        <w:t xml:space="preserve"> que los artefactos que describen y documentan las soluciones y servicios de interoperabilidad e integración de datos sean mantenidos en el tiempo al igual que las herramientas de gobierno que los soportan. </w:t>
      </w:r>
    </w:p>
    <w:p w14:paraId="55BEF5D6" w14:textId="64266ACB" w:rsidR="00F31436" w:rsidRDefault="002962C3" w:rsidP="00027336">
      <w:pPr>
        <w:pStyle w:val="Ttulo2"/>
        <w:numPr>
          <w:ilvl w:val="0"/>
          <w:numId w:val="0"/>
        </w:numPr>
        <w:spacing w:before="0"/>
        <w:jc w:val="left"/>
        <w:rPr>
          <w:lang w:val="es-ES_tradnl"/>
        </w:rPr>
      </w:pPr>
      <w:bookmarkStart w:id="21" w:name="_Toc212572208"/>
      <w:r w:rsidRPr="00A11264">
        <w:rPr>
          <w:lang w:val="es-ES_tradnl"/>
        </w:rPr>
        <w:t>5.</w:t>
      </w:r>
      <w:r w:rsidR="000F1C06" w:rsidRPr="00A11264">
        <w:rPr>
          <w:lang w:val="es-ES_tradnl"/>
        </w:rPr>
        <w:t>8</w:t>
      </w:r>
      <w:r w:rsidRPr="00A11264">
        <w:rPr>
          <w:lang w:val="es-ES_tradnl"/>
        </w:rPr>
        <w:t xml:space="preserve">. </w:t>
      </w:r>
      <w:r w:rsidR="00F31436" w:rsidRPr="00A11264">
        <w:rPr>
          <w:lang w:val="es-ES_tradnl"/>
        </w:rPr>
        <w:t>Herramientas Tecnológicas</w:t>
      </w:r>
      <w:bookmarkEnd w:id="21"/>
      <w:r w:rsidR="00F31436" w:rsidRPr="00A11264">
        <w:rPr>
          <w:lang w:val="es-ES_tradnl"/>
        </w:rPr>
        <w:t> </w:t>
      </w:r>
    </w:p>
    <w:p w14:paraId="6D21715C" w14:textId="77777777" w:rsidR="00677043" w:rsidRPr="00677043" w:rsidRDefault="00677043" w:rsidP="00677043">
      <w:pPr>
        <w:spacing w:after="0" w:line="240" w:lineRule="auto"/>
        <w:rPr>
          <w:lang w:val="es-ES_tradnl"/>
        </w:rPr>
      </w:pPr>
    </w:p>
    <w:p w14:paraId="19E9FB6B" w14:textId="77777777" w:rsidR="00F31436" w:rsidRDefault="00F31436" w:rsidP="00677043">
      <w:pPr>
        <w:spacing w:after="0" w:line="240" w:lineRule="auto"/>
        <w:jc w:val="both"/>
        <w:rPr>
          <w:rFonts w:ascii="Verdana" w:hAnsi="Verdana" w:cs="Arial"/>
          <w:bCs/>
        </w:rPr>
      </w:pPr>
      <w:r w:rsidRPr="00F31436">
        <w:rPr>
          <w:rFonts w:ascii="Verdana" w:hAnsi="Verdana" w:cs="Arial"/>
          <w:bCs/>
        </w:rPr>
        <w:t>De acuerdo con el numeral 4.1.6Aseguramiento de los Datos en la entidad, la Dirección de TIC, debe proveer herramientas que permitan cumplir con: </w:t>
      </w:r>
    </w:p>
    <w:p w14:paraId="6389427A" w14:textId="77777777" w:rsidR="00677043" w:rsidRPr="00F31436" w:rsidRDefault="00677043" w:rsidP="00677043">
      <w:pPr>
        <w:spacing w:after="0" w:line="240" w:lineRule="auto"/>
        <w:jc w:val="both"/>
        <w:rPr>
          <w:rFonts w:ascii="Verdana" w:hAnsi="Verdana" w:cs="Arial"/>
          <w:bCs/>
        </w:rPr>
      </w:pPr>
    </w:p>
    <w:p w14:paraId="405F0832" w14:textId="77777777" w:rsidR="00F31436" w:rsidRDefault="00F31436" w:rsidP="00527FF0">
      <w:pPr>
        <w:numPr>
          <w:ilvl w:val="0"/>
          <w:numId w:val="125"/>
        </w:numPr>
        <w:spacing w:after="0" w:line="240" w:lineRule="auto"/>
        <w:jc w:val="both"/>
        <w:rPr>
          <w:rFonts w:ascii="Verdana" w:hAnsi="Verdana" w:cs="Arial"/>
          <w:bCs/>
        </w:rPr>
      </w:pPr>
      <w:r w:rsidRPr="00F31436">
        <w:rPr>
          <w:rFonts w:ascii="Verdana" w:hAnsi="Verdana" w:cs="Arial"/>
          <w:bCs/>
        </w:rPr>
        <w:t>La implementación de mecanismos robustos para la autenticación y autorización de usuarios. </w:t>
      </w:r>
    </w:p>
    <w:p w14:paraId="5076F0D9" w14:textId="77777777" w:rsidR="00677043" w:rsidRPr="00F31436" w:rsidRDefault="00677043" w:rsidP="00677043">
      <w:pPr>
        <w:spacing w:after="0" w:line="240" w:lineRule="auto"/>
        <w:ind w:left="720"/>
        <w:jc w:val="both"/>
        <w:rPr>
          <w:rFonts w:ascii="Verdana" w:hAnsi="Verdana" w:cs="Arial"/>
          <w:bCs/>
        </w:rPr>
      </w:pPr>
    </w:p>
    <w:p w14:paraId="18CA3537" w14:textId="77777777" w:rsidR="00F31436" w:rsidRDefault="00F31436" w:rsidP="00527FF0">
      <w:pPr>
        <w:numPr>
          <w:ilvl w:val="0"/>
          <w:numId w:val="126"/>
        </w:numPr>
        <w:spacing w:after="0" w:line="240" w:lineRule="auto"/>
        <w:jc w:val="both"/>
        <w:rPr>
          <w:rFonts w:ascii="Verdana" w:hAnsi="Verdana" w:cs="Arial"/>
          <w:bCs/>
        </w:rPr>
      </w:pPr>
      <w:r w:rsidRPr="00F31436">
        <w:rPr>
          <w:rFonts w:ascii="Verdana" w:hAnsi="Verdana" w:cs="Arial"/>
          <w:bCs/>
        </w:rPr>
        <w:t>Técnicas de cifrado para proteger datos en tránsito y en reposo. </w:t>
      </w:r>
    </w:p>
    <w:p w14:paraId="44B7BC2E" w14:textId="77777777" w:rsidR="00677043" w:rsidRPr="00F31436" w:rsidRDefault="00677043" w:rsidP="00677043">
      <w:pPr>
        <w:spacing w:after="0" w:line="240" w:lineRule="auto"/>
        <w:ind w:left="720"/>
        <w:jc w:val="both"/>
        <w:rPr>
          <w:rFonts w:ascii="Verdana" w:hAnsi="Verdana" w:cs="Arial"/>
          <w:bCs/>
        </w:rPr>
      </w:pPr>
    </w:p>
    <w:p w14:paraId="20684AA9" w14:textId="77777777" w:rsidR="00F31436" w:rsidRDefault="00F31436" w:rsidP="00527FF0">
      <w:pPr>
        <w:numPr>
          <w:ilvl w:val="0"/>
          <w:numId w:val="127"/>
        </w:numPr>
        <w:spacing w:after="0" w:line="240" w:lineRule="auto"/>
        <w:jc w:val="both"/>
        <w:rPr>
          <w:rFonts w:ascii="Verdana" w:hAnsi="Verdana" w:cs="Arial"/>
          <w:bCs/>
        </w:rPr>
      </w:pPr>
      <w:r w:rsidRPr="00F31436">
        <w:rPr>
          <w:rFonts w:ascii="Verdana" w:hAnsi="Verdana" w:cs="Arial"/>
          <w:bCs/>
        </w:rPr>
        <w:t>Herramientas que permitan realizar auditorías de seguridad de forma regular para identificar y corregir vulnerabilidades. </w:t>
      </w:r>
    </w:p>
    <w:p w14:paraId="3DE6D104" w14:textId="77777777" w:rsidR="00677043" w:rsidRPr="00F31436" w:rsidRDefault="00677043" w:rsidP="00677043">
      <w:pPr>
        <w:spacing w:after="0" w:line="240" w:lineRule="auto"/>
        <w:ind w:left="720"/>
        <w:jc w:val="both"/>
        <w:rPr>
          <w:rFonts w:ascii="Verdana" w:hAnsi="Verdana" w:cs="Arial"/>
          <w:bCs/>
        </w:rPr>
      </w:pPr>
    </w:p>
    <w:p w14:paraId="5C04FA67" w14:textId="77777777" w:rsidR="00F31436" w:rsidRDefault="00F31436" w:rsidP="00527FF0">
      <w:pPr>
        <w:numPr>
          <w:ilvl w:val="0"/>
          <w:numId w:val="128"/>
        </w:numPr>
        <w:spacing w:after="0" w:line="240" w:lineRule="auto"/>
        <w:jc w:val="both"/>
        <w:rPr>
          <w:rFonts w:ascii="Verdana" w:hAnsi="Verdana" w:cs="Arial"/>
          <w:bCs/>
        </w:rPr>
      </w:pPr>
      <w:r w:rsidRPr="00F31436">
        <w:rPr>
          <w:rFonts w:ascii="Verdana" w:hAnsi="Verdana" w:cs="Arial"/>
          <w:bCs/>
        </w:rPr>
        <w:t>El fomento de una cultura de seguridad dentro de la organización. </w:t>
      </w:r>
    </w:p>
    <w:p w14:paraId="5E3AFE6F" w14:textId="77777777" w:rsidR="00677043" w:rsidRPr="00F31436" w:rsidRDefault="00677043" w:rsidP="00677043">
      <w:pPr>
        <w:spacing w:after="0" w:line="240" w:lineRule="auto"/>
        <w:ind w:left="720"/>
        <w:jc w:val="both"/>
        <w:rPr>
          <w:rFonts w:ascii="Verdana" w:hAnsi="Verdana" w:cs="Arial"/>
          <w:bCs/>
        </w:rPr>
      </w:pPr>
    </w:p>
    <w:p w14:paraId="66161CBB" w14:textId="77777777" w:rsidR="00677043" w:rsidRDefault="00F31436" w:rsidP="00527FF0">
      <w:pPr>
        <w:numPr>
          <w:ilvl w:val="0"/>
          <w:numId w:val="129"/>
        </w:numPr>
        <w:spacing w:after="0" w:line="240" w:lineRule="auto"/>
        <w:jc w:val="both"/>
        <w:rPr>
          <w:rFonts w:ascii="Verdana" w:hAnsi="Verdana" w:cs="Arial"/>
          <w:bCs/>
        </w:rPr>
      </w:pPr>
      <w:r w:rsidRPr="00F31436">
        <w:rPr>
          <w:rFonts w:ascii="Verdana" w:hAnsi="Verdana" w:cs="Arial"/>
          <w:bCs/>
        </w:rPr>
        <w:t>El desarrollo de estrategias para mitigar los riesgos identificados.</w:t>
      </w:r>
    </w:p>
    <w:p w14:paraId="4607266C" w14:textId="183FE3E2" w:rsidR="00F31436" w:rsidRPr="00F31436" w:rsidRDefault="00F31436" w:rsidP="00677043">
      <w:pPr>
        <w:spacing w:after="0" w:line="240" w:lineRule="auto"/>
        <w:ind w:left="720"/>
        <w:jc w:val="both"/>
        <w:rPr>
          <w:rFonts w:ascii="Verdana" w:hAnsi="Verdana" w:cs="Arial"/>
          <w:bCs/>
        </w:rPr>
      </w:pPr>
      <w:r w:rsidRPr="00F31436">
        <w:rPr>
          <w:rFonts w:ascii="Verdana" w:hAnsi="Verdana" w:cs="Arial"/>
          <w:bCs/>
        </w:rPr>
        <w:t> </w:t>
      </w:r>
    </w:p>
    <w:p w14:paraId="1B59D162" w14:textId="77777777" w:rsidR="00F31436" w:rsidRDefault="00F31436" w:rsidP="00527FF0">
      <w:pPr>
        <w:numPr>
          <w:ilvl w:val="0"/>
          <w:numId w:val="130"/>
        </w:numPr>
        <w:spacing w:after="0" w:line="240" w:lineRule="auto"/>
        <w:jc w:val="both"/>
        <w:rPr>
          <w:rFonts w:ascii="Verdana" w:hAnsi="Verdana" w:cs="Arial"/>
          <w:bCs/>
        </w:rPr>
      </w:pPr>
      <w:r w:rsidRPr="00F31436">
        <w:rPr>
          <w:rFonts w:ascii="Verdana" w:hAnsi="Verdana" w:cs="Arial"/>
          <w:bCs/>
        </w:rPr>
        <w:t>Instalaciones físicas donde se almacenan los datos estén protegidas. </w:t>
      </w:r>
    </w:p>
    <w:p w14:paraId="6BDFD1AA" w14:textId="77777777" w:rsidR="00677043" w:rsidRPr="00F31436" w:rsidRDefault="00677043" w:rsidP="00677043">
      <w:pPr>
        <w:spacing w:after="0" w:line="240" w:lineRule="auto"/>
        <w:ind w:left="720"/>
        <w:jc w:val="both"/>
        <w:rPr>
          <w:rFonts w:ascii="Verdana" w:hAnsi="Verdana" w:cs="Arial"/>
          <w:bCs/>
        </w:rPr>
      </w:pPr>
    </w:p>
    <w:p w14:paraId="5FC24F67" w14:textId="77777777" w:rsidR="00F31436" w:rsidRDefault="00F31436" w:rsidP="00527FF0">
      <w:pPr>
        <w:numPr>
          <w:ilvl w:val="0"/>
          <w:numId w:val="131"/>
        </w:numPr>
        <w:spacing w:after="0" w:line="240" w:lineRule="auto"/>
        <w:jc w:val="both"/>
        <w:rPr>
          <w:rFonts w:ascii="Verdana" w:hAnsi="Verdana" w:cs="Arial"/>
          <w:bCs/>
        </w:rPr>
      </w:pPr>
      <w:r w:rsidRPr="00F31436">
        <w:rPr>
          <w:rFonts w:ascii="Verdana" w:hAnsi="Verdana" w:cs="Arial"/>
          <w:bCs/>
        </w:rPr>
        <w:t>La inclusión de cláusulas de seguridad en los contratos con proveedores y terceros. </w:t>
      </w:r>
    </w:p>
    <w:p w14:paraId="094CE99B" w14:textId="77777777" w:rsidR="00677043" w:rsidRPr="00F31436" w:rsidRDefault="00677043" w:rsidP="00677043">
      <w:pPr>
        <w:spacing w:after="0" w:line="240" w:lineRule="auto"/>
        <w:ind w:left="720"/>
        <w:jc w:val="both"/>
        <w:rPr>
          <w:rFonts w:ascii="Verdana" w:hAnsi="Verdana" w:cs="Arial"/>
          <w:bCs/>
        </w:rPr>
      </w:pPr>
    </w:p>
    <w:p w14:paraId="3C6D021A" w14:textId="77777777" w:rsidR="00F31436" w:rsidRDefault="00F31436" w:rsidP="00527FF0">
      <w:pPr>
        <w:numPr>
          <w:ilvl w:val="0"/>
          <w:numId w:val="132"/>
        </w:numPr>
        <w:spacing w:after="0" w:line="240" w:lineRule="auto"/>
        <w:jc w:val="both"/>
        <w:rPr>
          <w:rFonts w:ascii="Verdana" w:hAnsi="Verdana" w:cs="Arial"/>
          <w:bCs/>
        </w:rPr>
      </w:pPr>
      <w:r w:rsidRPr="00F31436">
        <w:rPr>
          <w:rFonts w:ascii="Verdana" w:hAnsi="Verdana" w:cs="Arial"/>
          <w:bCs/>
        </w:rPr>
        <w:t xml:space="preserve">La aplicación de técnicas de enmascaramiento y </w:t>
      </w:r>
      <w:proofErr w:type="spellStart"/>
      <w:r w:rsidRPr="00F31436">
        <w:rPr>
          <w:rFonts w:ascii="Verdana" w:hAnsi="Verdana" w:cs="Arial"/>
          <w:bCs/>
        </w:rPr>
        <w:t>anonimización</w:t>
      </w:r>
      <w:proofErr w:type="spellEnd"/>
      <w:r w:rsidRPr="00F31436">
        <w:rPr>
          <w:rFonts w:ascii="Verdana" w:hAnsi="Verdana" w:cs="Arial"/>
          <w:bCs/>
        </w:rPr>
        <w:t xml:space="preserve"> para proteger datos sensibles. </w:t>
      </w:r>
    </w:p>
    <w:p w14:paraId="3983128B" w14:textId="77777777" w:rsidR="00677043" w:rsidRPr="00F31436" w:rsidRDefault="00677043" w:rsidP="00677043">
      <w:pPr>
        <w:spacing w:after="0" w:line="240" w:lineRule="auto"/>
        <w:ind w:left="720"/>
        <w:jc w:val="both"/>
        <w:rPr>
          <w:rFonts w:ascii="Verdana" w:hAnsi="Verdana" w:cs="Arial"/>
          <w:bCs/>
        </w:rPr>
      </w:pPr>
    </w:p>
    <w:p w14:paraId="56559A2A" w14:textId="3AB3B927" w:rsidR="00F31436" w:rsidRDefault="00F31436" w:rsidP="00027336">
      <w:pPr>
        <w:spacing w:after="0" w:line="240" w:lineRule="auto"/>
        <w:jc w:val="both"/>
        <w:rPr>
          <w:rFonts w:ascii="Verdana" w:hAnsi="Verdana" w:cs="Arial"/>
          <w:bCs/>
        </w:rPr>
      </w:pPr>
      <w:r w:rsidRPr="00F31436">
        <w:rPr>
          <w:rFonts w:ascii="Verdana" w:hAnsi="Verdana" w:cs="Arial"/>
          <w:bCs/>
        </w:rPr>
        <w:t xml:space="preserve">La Superintendencia de Sociedades debe implementar tecnologías de vanguardia, así como tecnologías emergentes para garantizar el ciclo de vida del dato acorde a la gráfica sujeta al </w:t>
      </w:r>
      <w:r w:rsidR="00E7681F">
        <w:rPr>
          <w:rFonts w:ascii="Verdana" w:hAnsi="Verdana" w:cs="Arial"/>
          <w:bCs/>
        </w:rPr>
        <w:t>numeral 5</w:t>
      </w:r>
      <w:r w:rsidRPr="00F31436">
        <w:rPr>
          <w:rFonts w:ascii="Verdana" w:hAnsi="Verdana" w:cs="Arial"/>
          <w:bCs/>
        </w:rPr>
        <w:t xml:space="preserve">.5.1.1 Necesidades Institucionales- Grafica del Modelo de Gestión y Gobierno de TI </w:t>
      </w:r>
      <w:r w:rsidRPr="00F31436">
        <w:rPr>
          <w:rFonts w:ascii="Verdana" w:hAnsi="Verdana" w:cs="Arial"/>
          <w:bCs/>
          <w:i/>
          <w:iCs/>
          <w:u w:val="single"/>
        </w:rPr>
        <w:t>Fuente de información tomada de: MGGTI.G.GI - Guía de Dominio de Gestión de Información</w:t>
      </w:r>
      <w:r w:rsidRPr="00F31436">
        <w:rPr>
          <w:rFonts w:ascii="Verdana" w:hAnsi="Verdana" w:cs="Arial"/>
          <w:bCs/>
        </w:rPr>
        <w:t> </w:t>
      </w:r>
    </w:p>
    <w:p w14:paraId="51A1DE4D" w14:textId="77777777" w:rsidR="00677043" w:rsidRPr="00F31436" w:rsidRDefault="00677043" w:rsidP="00027336">
      <w:pPr>
        <w:spacing w:after="0" w:line="240" w:lineRule="auto"/>
        <w:jc w:val="both"/>
        <w:rPr>
          <w:rFonts w:ascii="Verdana" w:hAnsi="Verdana" w:cs="Arial"/>
          <w:bCs/>
        </w:rPr>
      </w:pPr>
    </w:p>
    <w:p w14:paraId="2D0E6D5D" w14:textId="77777777" w:rsidR="00F31436" w:rsidRDefault="00F31436" w:rsidP="00027336">
      <w:pPr>
        <w:spacing w:after="0" w:line="240" w:lineRule="auto"/>
        <w:jc w:val="both"/>
        <w:rPr>
          <w:rFonts w:ascii="Verdana" w:hAnsi="Verdana" w:cs="Arial"/>
          <w:bCs/>
        </w:rPr>
      </w:pPr>
      <w:r w:rsidRPr="00F31436">
        <w:rPr>
          <w:rFonts w:ascii="Verdana" w:hAnsi="Verdana" w:cs="Arial"/>
          <w:bCs/>
        </w:rPr>
        <w:t>Por lo anterior el modelo de gobierno sugiere las siguientes tecnologías a tener cuenta muy acorde con la línea tecnológica de la entidad. </w:t>
      </w:r>
    </w:p>
    <w:p w14:paraId="2439580C" w14:textId="77777777" w:rsidR="008F6112" w:rsidRPr="00F31436" w:rsidRDefault="008F6112" w:rsidP="00027336">
      <w:pPr>
        <w:spacing w:after="0" w:line="240" w:lineRule="auto"/>
        <w:jc w:val="both"/>
        <w:rPr>
          <w:rFonts w:ascii="Verdana" w:hAnsi="Verdana" w:cs="Arial"/>
          <w:bCs/>
        </w:rPr>
      </w:pPr>
    </w:p>
    <w:p w14:paraId="1D8658D0" w14:textId="77777777" w:rsidR="00F31436" w:rsidRDefault="00F31436" w:rsidP="00527FF0">
      <w:pPr>
        <w:numPr>
          <w:ilvl w:val="0"/>
          <w:numId w:val="133"/>
        </w:numPr>
        <w:spacing w:after="0" w:line="240" w:lineRule="auto"/>
        <w:jc w:val="both"/>
        <w:rPr>
          <w:rFonts w:ascii="Verdana" w:hAnsi="Verdana" w:cs="Arial"/>
          <w:bCs/>
        </w:rPr>
      </w:pPr>
      <w:r w:rsidRPr="00F31436">
        <w:rPr>
          <w:rFonts w:ascii="Verdana" w:hAnsi="Verdana" w:cs="Arial"/>
          <w:bCs/>
        </w:rPr>
        <w:t>Inteligencia Artificial en todas sus ramificaciones (IA). </w:t>
      </w:r>
    </w:p>
    <w:p w14:paraId="086B1A56" w14:textId="77777777" w:rsidR="008F6112" w:rsidRPr="00F31436" w:rsidRDefault="008F6112" w:rsidP="008F6112">
      <w:pPr>
        <w:spacing w:after="0" w:line="240" w:lineRule="auto"/>
        <w:ind w:left="720"/>
        <w:jc w:val="both"/>
        <w:rPr>
          <w:rFonts w:ascii="Verdana" w:hAnsi="Verdana" w:cs="Arial"/>
          <w:bCs/>
        </w:rPr>
      </w:pPr>
    </w:p>
    <w:p w14:paraId="4609D6BD" w14:textId="77777777" w:rsidR="00F31436" w:rsidRDefault="00F31436" w:rsidP="00527FF0">
      <w:pPr>
        <w:numPr>
          <w:ilvl w:val="0"/>
          <w:numId w:val="134"/>
        </w:numPr>
        <w:spacing w:after="0" w:line="240" w:lineRule="auto"/>
        <w:jc w:val="both"/>
        <w:rPr>
          <w:rFonts w:ascii="Verdana" w:hAnsi="Verdana" w:cs="Arial"/>
          <w:bCs/>
        </w:rPr>
      </w:pPr>
      <w:r w:rsidRPr="00F31436">
        <w:rPr>
          <w:rFonts w:ascii="Verdana" w:hAnsi="Verdana" w:cs="Arial"/>
          <w:bCs/>
        </w:rPr>
        <w:t>Tecnologías que puedan soportar la ejecución de ETL (</w:t>
      </w:r>
      <w:proofErr w:type="spellStart"/>
      <w:r w:rsidRPr="00F31436">
        <w:rPr>
          <w:rFonts w:ascii="Verdana" w:hAnsi="Verdana" w:cs="Arial"/>
          <w:bCs/>
        </w:rPr>
        <w:t>Extract</w:t>
      </w:r>
      <w:proofErr w:type="spellEnd"/>
      <w:r w:rsidRPr="00F31436">
        <w:rPr>
          <w:rFonts w:ascii="Verdana" w:hAnsi="Verdana" w:cs="Arial"/>
          <w:bCs/>
        </w:rPr>
        <w:t xml:space="preserve">, </w:t>
      </w:r>
      <w:proofErr w:type="spellStart"/>
      <w:r w:rsidRPr="00F31436">
        <w:rPr>
          <w:rFonts w:ascii="Verdana" w:hAnsi="Verdana" w:cs="Arial"/>
          <w:bCs/>
        </w:rPr>
        <w:t>Transform</w:t>
      </w:r>
      <w:proofErr w:type="spellEnd"/>
      <w:r w:rsidRPr="00F31436">
        <w:rPr>
          <w:rFonts w:ascii="Verdana" w:hAnsi="Verdana" w:cs="Arial"/>
          <w:bCs/>
        </w:rPr>
        <w:t>, Load). </w:t>
      </w:r>
    </w:p>
    <w:p w14:paraId="541B2B5A" w14:textId="77777777" w:rsidR="008F6112" w:rsidRPr="00F31436" w:rsidRDefault="008F6112" w:rsidP="008F6112">
      <w:pPr>
        <w:spacing w:after="0" w:line="240" w:lineRule="auto"/>
        <w:ind w:left="720"/>
        <w:jc w:val="both"/>
        <w:rPr>
          <w:rFonts w:ascii="Verdana" w:hAnsi="Verdana" w:cs="Arial"/>
          <w:bCs/>
        </w:rPr>
      </w:pPr>
    </w:p>
    <w:p w14:paraId="027FECD3" w14:textId="77777777" w:rsidR="00F31436" w:rsidRDefault="00F31436" w:rsidP="00527FF0">
      <w:pPr>
        <w:numPr>
          <w:ilvl w:val="0"/>
          <w:numId w:val="135"/>
        </w:numPr>
        <w:tabs>
          <w:tab w:val="num" w:pos="720"/>
        </w:tabs>
        <w:spacing w:after="0" w:line="240" w:lineRule="auto"/>
        <w:jc w:val="both"/>
        <w:rPr>
          <w:rFonts w:ascii="Verdana" w:hAnsi="Verdana" w:cs="Arial"/>
          <w:bCs/>
          <w:lang w:val="en-US"/>
        </w:rPr>
      </w:pPr>
      <w:r w:rsidRPr="00F31436">
        <w:rPr>
          <w:rFonts w:ascii="Verdana" w:hAnsi="Verdana" w:cs="Arial"/>
          <w:bCs/>
          <w:lang w:val="en-US"/>
        </w:rPr>
        <w:t>SQL Server SSIS (Server Integration Services). </w:t>
      </w:r>
    </w:p>
    <w:p w14:paraId="09A9F906" w14:textId="77777777" w:rsidR="008F6112" w:rsidRPr="00F31436" w:rsidRDefault="008F6112" w:rsidP="008F6112">
      <w:pPr>
        <w:spacing w:after="0" w:line="240" w:lineRule="auto"/>
        <w:ind w:left="1068"/>
        <w:jc w:val="both"/>
        <w:rPr>
          <w:rFonts w:ascii="Verdana" w:hAnsi="Verdana" w:cs="Arial"/>
          <w:bCs/>
          <w:lang w:val="en-US"/>
        </w:rPr>
      </w:pPr>
    </w:p>
    <w:p w14:paraId="00AD1E2B" w14:textId="77777777" w:rsidR="00F31436" w:rsidRDefault="00F31436" w:rsidP="00527FF0">
      <w:pPr>
        <w:numPr>
          <w:ilvl w:val="0"/>
          <w:numId w:val="136"/>
        </w:numPr>
        <w:spacing w:after="0" w:line="240" w:lineRule="auto"/>
        <w:jc w:val="both"/>
        <w:rPr>
          <w:rFonts w:ascii="Verdana" w:hAnsi="Verdana" w:cs="Arial"/>
          <w:bCs/>
        </w:rPr>
      </w:pPr>
      <w:r w:rsidRPr="00F31436">
        <w:rPr>
          <w:rFonts w:ascii="Verdana" w:hAnsi="Verdana" w:cs="Arial"/>
          <w:bCs/>
        </w:rPr>
        <w:t>Tecnologías para el almacenamiento y Gestión de Datos relacionadas y no relacionadas tales como: </w:t>
      </w:r>
    </w:p>
    <w:p w14:paraId="4CF98182" w14:textId="77777777" w:rsidR="008F6112" w:rsidRPr="00F31436" w:rsidRDefault="008F6112" w:rsidP="008F6112">
      <w:pPr>
        <w:spacing w:after="0" w:line="240" w:lineRule="auto"/>
        <w:ind w:left="720"/>
        <w:jc w:val="both"/>
        <w:rPr>
          <w:rFonts w:ascii="Verdana" w:hAnsi="Verdana" w:cs="Arial"/>
          <w:bCs/>
        </w:rPr>
      </w:pPr>
    </w:p>
    <w:p w14:paraId="0C6AFDFD" w14:textId="6DF5AA72" w:rsidR="00F31436" w:rsidRPr="00F31436" w:rsidRDefault="00F31436" w:rsidP="00527FF0">
      <w:pPr>
        <w:numPr>
          <w:ilvl w:val="0"/>
          <w:numId w:val="137"/>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SQL Server Management Studio. </w:t>
      </w:r>
    </w:p>
    <w:p w14:paraId="7F9E9D61" w14:textId="0498C4F7" w:rsidR="00F31436" w:rsidRDefault="00F31436" w:rsidP="00527FF0">
      <w:pPr>
        <w:numPr>
          <w:ilvl w:val="0"/>
          <w:numId w:val="138"/>
        </w:numPr>
        <w:tabs>
          <w:tab w:val="clear" w:pos="720"/>
          <w:tab w:val="num" w:pos="1068"/>
        </w:tabs>
        <w:spacing w:after="0" w:line="240" w:lineRule="auto"/>
        <w:ind w:left="1068"/>
        <w:jc w:val="both"/>
        <w:rPr>
          <w:rFonts w:ascii="Verdana" w:hAnsi="Verdana" w:cs="Arial"/>
          <w:bCs/>
        </w:rPr>
      </w:pPr>
      <w:r w:rsidRPr="00F31436">
        <w:rPr>
          <w:rFonts w:ascii="Verdana" w:hAnsi="Verdana" w:cs="Arial"/>
          <w:bCs/>
        </w:rPr>
        <w:t xml:space="preserve">En el Caso de los Data </w:t>
      </w:r>
      <w:proofErr w:type="spellStart"/>
      <w:r w:rsidRPr="00F31436">
        <w:rPr>
          <w:rFonts w:ascii="Verdana" w:hAnsi="Verdana" w:cs="Arial"/>
          <w:bCs/>
        </w:rPr>
        <w:t>Lakes</w:t>
      </w:r>
      <w:proofErr w:type="spellEnd"/>
      <w:r w:rsidRPr="00F31436">
        <w:rPr>
          <w:rFonts w:ascii="Verdana" w:hAnsi="Verdana" w:cs="Arial"/>
          <w:bCs/>
        </w:rPr>
        <w:t xml:space="preserve"> y Data </w:t>
      </w:r>
      <w:proofErr w:type="spellStart"/>
      <w:r w:rsidRPr="00F31436">
        <w:rPr>
          <w:rFonts w:ascii="Verdana" w:hAnsi="Verdana" w:cs="Arial"/>
          <w:bCs/>
        </w:rPr>
        <w:t>Warehouse</w:t>
      </w:r>
      <w:proofErr w:type="spellEnd"/>
      <w:r w:rsidRPr="00F31436">
        <w:rPr>
          <w:rFonts w:ascii="Verdana" w:hAnsi="Verdana" w:cs="Arial"/>
          <w:bCs/>
        </w:rPr>
        <w:t>. </w:t>
      </w:r>
    </w:p>
    <w:p w14:paraId="2364C0CF" w14:textId="77777777" w:rsidR="008F6112" w:rsidRPr="00F31436" w:rsidRDefault="008F6112" w:rsidP="008F6112">
      <w:pPr>
        <w:spacing w:after="0" w:line="240" w:lineRule="auto"/>
        <w:ind w:left="1068"/>
        <w:jc w:val="both"/>
        <w:rPr>
          <w:rFonts w:ascii="Verdana" w:hAnsi="Verdana" w:cs="Arial"/>
          <w:bCs/>
        </w:rPr>
      </w:pPr>
    </w:p>
    <w:p w14:paraId="03089473" w14:textId="77777777" w:rsidR="00F31436" w:rsidRDefault="00F31436" w:rsidP="00527FF0">
      <w:pPr>
        <w:numPr>
          <w:ilvl w:val="0"/>
          <w:numId w:val="139"/>
        </w:numPr>
        <w:spacing w:after="0" w:line="240" w:lineRule="auto"/>
        <w:jc w:val="both"/>
        <w:rPr>
          <w:rFonts w:ascii="Verdana" w:hAnsi="Verdana" w:cs="Arial"/>
          <w:bCs/>
          <w:lang w:val="en-US"/>
        </w:rPr>
      </w:pPr>
      <w:r w:rsidRPr="00F31436">
        <w:rPr>
          <w:rFonts w:ascii="Verdana" w:hAnsi="Verdana" w:cs="Arial"/>
          <w:bCs/>
        </w:rPr>
        <w:t xml:space="preserve">Nubes públicas habilitadas por la entidad. </w:t>
      </w:r>
      <w:r w:rsidRPr="00F31436">
        <w:rPr>
          <w:rFonts w:ascii="Verdana" w:hAnsi="Verdana" w:cs="Arial"/>
          <w:bCs/>
          <w:lang w:val="en-US"/>
        </w:rPr>
        <w:t>Azure Microsoft (Microsoft Fabric), Amazon S3 (Data Lake). </w:t>
      </w:r>
    </w:p>
    <w:p w14:paraId="675806CC" w14:textId="77777777" w:rsidR="008F6112" w:rsidRPr="00F31436" w:rsidRDefault="008F6112" w:rsidP="008F6112">
      <w:pPr>
        <w:spacing w:after="0" w:line="240" w:lineRule="auto"/>
        <w:ind w:left="720"/>
        <w:jc w:val="both"/>
        <w:rPr>
          <w:rFonts w:ascii="Verdana" w:hAnsi="Verdana" w:cs="Arial"/>
          <w:bCs/>
          <w:lang w:val="en-US"/>
        </w:rPr>
      </w:pPr>
    </w:p>
    <w:p w14:paraId="7B33AF5B" w14:textId="77777777" w:rsidR="00F31436" w:rsidRDefault="00F31436" w:rsidP="00527FF0">
      <w:pPr>
        <w:numPr>
          <w:ilvl w:val="0"/>
          <w:numId w:val="140"/>
        </w:numPr>
        <w:spacing w:after="0" w:line="240" w:lineRule="auto"/>
        <w:jc w:val="both"/>
        <w:rPr>
          <w:rFonts w:ascii="Verdana" w:hAnsi="Verdana" w:cs="Arial"/>
          <w:bCs/>
        </w:rPr>
      </w:pPr>
      <w:r w:rsidRPr="00F31436">
        <w:rPr>
          <w:rFonts w:ascii="Verdana" w:hAnsi="Verdana" w:cs="Arial"/>
          <w:bCs/>
        </w:rPr>
        <w:t>Tecnologías que soporten el gobierno y calidad de los datos: </w:t>
      </w:r>
    </w:p>
    <w:p w14:paraId="086939AD" w14:textId="77777777" w:rsidR="008F6112" w:rsidRPr="00F31436" w:rsidRDefault="008F6112" w:rsidP="008F6112">
      <w:pPr>
        <w:spacing w:after="0" w:line="240" w:lineRule="auto"/>
        <w:ind w:left="720"/>
        <w:jc w:val="both"/>
        <w:rPr>
          <w:rFonts w:ascii="Verdana" w:hAnsi="Verdana" w:cs="Arial"/>
          <w:bCs/>
        </w:rPr>
      </w:pPr>
    </w:p>
    <w:p w14:paraId="08DB1D04" w14:textId="77777777" w:rsidR="00F31436" w:rsidRPr="00F31436" w:rsidRDefault="00F31436" w:rsidP="00527FF0">
      <w:pPr>
        <w:numPr>
          <w:ilvl w:val="0"/>
          <w:numId w:val="141"/>
        </w:numPr>
        <w:tabs>
          <w:tab w:val="num" w:pos="720"/>
        </w:tabs>
        <w:spacing w:after="0" w:line="240" w:lineRule="auto"/>
        <w:jc w:val="both"/>
        <w:rPr>
          <w:rFonts w:ascii="Verdana" w:hAnsi="Verdana" w:cs="Arial"/>
          <w:bCs/>
          <w:lang w:val="en-US"/>
        </w:rPr>
      </w:pPr>
      <w:r w:rsidRPr="00F31436">
        <w:rPr>
          <w:rFonts w:ascii="Verdana" w:hAnsi="Verdana" w:cs="Arial"/>
          <w:bCs/>
          <w:lang w:val="en-US"/>
        </w:rPr>
        <w:t>MDS- Data Master Services- (SQL Server). </w:t>
      </w:r>
    </w:p>
    <w:p w14:paraId="58F4DCAC" w14:textId="77777777" w:rsidR="00F31436" w:rsidRDefault="00F31436" w:rsidP="00527FF0">
      <w:pPr>
        <w:numPr>
          <w:ilvl w:val="0"/>
          <w:numId w:val="142"/>
        </w:numPr>
        <w:tabs>
          <w:tab w:val="num" w:pos="720"/>
        </w:tabs>
        <w:spacing w:after="0" w:line="240" w:lineRule="auto"/>
        <w:jc w:val="both"/>
        <w:rPr>
          <w:rFonts w:ascii="Verdana" w:hAnsi="Verdana" w:cs="Arial"/>
          <w:bCs/>
        </w:rPr>
      </w:pPr>
      <w:r w:rsidRPr="00F31436">
        <w:rPr>
          <w:rFonts w:ascii="Verdana" w:hAnsi="Verdana" w:cs="Arial"/>
          <w:bCs/>
        </w:rPr>
        <w:t xml:space="preserve">Data </w:t>
      </w:r>
      <w:proofErr w:type="spellStart"/>
      <w:r w:rsidRPr="00F31436">
        <w:rPr>
          <w:rFonts w:ascii="Verdana" w:hAnsi="Verdana" w:cs="Arial"/>
          <w:bCs/>
        </w:rPr>
        <w:t>Quality</w:t>
      </w:r>
      <w:proofErr w:type="spellEnd"/>
      <w:r w:rsidRPr="00F31436">
        <w:rPr>
          <w:rFonts w:ascii="Verdana" w:hAnsi="Verdana" w:cs="Arial"/>
          <w:bCs/>
        </w:rPr>
        <w:t xml:space="preserve"> Management (DQS). </w:t>
      </w:r>
    </w:p>
    <w:p w14:paraId="029479D9" w14:textId="77777777" w:rsidR="008F6112" w:rsidRPr="00F31436" w:rsidRDefault="008F6112" w:rsidP="008F6112">
      <w:pPr>
        <w:spacing w:after="0" w:line="240" w:lineRule="auto"/>
        <w:ind w:left="1068"/>
        <w:jc w:val="both"/>
        <w:rPr>
          <w:rFonts w:ascii="Verdana" w:hAnsi="Verdana" w:cs="Arial"/>
          <w:bCs/>
        </w:rPr>
      </w:pPr>
    </w:p>
    <w:p w14:paraId="44C2917E" w14:textId="77777777" w:rsidR="00F31436" w:rsidRDefault="00F31436" w:rsidP="00527FF0">
      <w:pPr>
        <w:numPr>
          <w:ilvl w:val="0"/>
          <w:numId w:val="143"/>
        </w:numPr>
        <w:spacing w:after="0" w:line="240" w:lineRule="auto"/>
        <w:jc w:val="both"/>
        <w:rPr>
          <w:rFonts w:ascii="Verdana" w:hAnsi="Verdana" w:cs="Arial"/>
          <w:bCs/>
        </w:rPr>
      </w:pPr>
      <w:r w:rsidRPr="00F31436">
        <w:rPr>
          <w:rFonts w:ascii="Verdana" w:hAnsi="Verdana" w:cs="Arial"/>
          <w:bCs/>
        </w:rPr>
        <w:t>Tecnologías que soporten la seguridad y Protección de Datos (Algunas recomendaciones): </w:t>
      </w:r>
    </w:p>
    <w:p w14:paraId="1C5EFA22" w14:textId="77777777" w:rsidR="008F6112" w:rsidRPr="00F31436" w:rsidRDefault="008F6112" w:rsidP="008F6112">
      <w:pPr>
        <w:spacing w:after="0" w:line="240" w:lineRule="auto"/>
        <w:ind w:left="720"/>
        <w:jc w:val="both"/>
        <w:rPr>
          <w:rFonts w:ascii="Verdana" w:hAnsi="Verdana" w:cs="Arial"/>
          <w:bCs/>
        </w:rPr>
      </w:pPr>
    </w:p>
    <w:p w14:paraId="775474E6" w14:textId="77777777" w:rsidR="00F31436" w:rsidRDefault="00F31436" w:rsidP="00527FF0">
      <w:pPr>
        <w:numPr>
          <w:ilvl w:val="0"/>
          <w:numId w:val="144"/>
        </w:numPr>
        <w:tabs>
          <w:tab w:val="num" w:pos="720"/>
        </w:tabs>
        <w:spacing w:after="0" w:line="240" w:lineRule="auto"/>
        <w:jc w:val="both"/>
        <w:rPr>
          <w:rFonts w:ascii="Verdana" w:hAnsi="Verdana" w:cs="Arial"/>
          <w:bCs/>
        </w:rPr>
      </w:pPr>
      <w:r w:rsidRPr="00F31436">
        <w:rPr>
          <w:rFonts w:ascii="Verdana" w:hAnsi="Verdana" w:cs="Arial"/>
          <w:bCs/>
        </w:rPr>
        <w:t>Ofuscamiento de datos en sus distintos niveles de profundidad. </w:t>
      </w:r>
    </w:p>
    <w:p w14:paraId="0333D9CD" w14:textId="77777777" w:rsidR="008F6112" w:rsidRPr="00F31436" w:rsidRDefault="008F6112" w:rsidP="008F6112">
      <w:pPr>
        <w:spacing w:after="0" w:line="240" w:lineRule="auto"/>
        <w:ind w:left="1068"/>
        <w:jc w:val="both"/>
        <w:rPr>
          <w:rFonts w:ascii="Verdana" w:hAnsi="Verdana" w:cs="Arial"/>
          <w:bCs/>
        </w:rPr>
      </w:pPr>
    </w:p>
    <w:p w14:paraId="7E158B7E" w14:textId="77777777" w:rsidR="00F31436" w:rsidRDefault="00F31436" w:rsidP="00527FF0">
      <w:pPr>
        <w:numPr>
          <w:ilvl w:val="0"/>
          <w:numId w:val="145"/>
        </w:numPr>
        <w:spacing w:after="0" w:line="240" w:lineRule="auto"/>
        <w:jc w:val="both"/>
        <w:rPr>
          <w:rFonts w:ascii="Verdana" w:hAnsi="Verdana" w:cs="Arial"/>
          <w:bCs/>
        </w:rPr>
      </w:pPr>
      <w:r w:rsidRPr="00F31436">
        <w:rPr>
          <w:rFonts w:ascii="Verdana" w:hAnsi="Verdana" w:cs="Arial"/>
          <w:bCs/>
        </w:rPr>
        <w:t>Tecnologías para visualización de datos: </w:t>
      </w:r>
    </w:p>
    <w:p w14:paraId="43A02170" w14:textId="77777777" w:rsidR="008F6112" w:rsidRPr="00F31436" w:rsidRDefault="008F6112" w:rsidP="008F6112">
      <w:pPr>
        <w:spacing w:after="0" w:line="240" w:lineRule="auto"/>
        <w:ind w:left="720"/>
        <w:jc w:val="both"/>
        <w:rPr>
          <w:rFonts w:ascii="Verdana" w:hAnsi="Verdana" w:cs="Arial"/>
          <w:bCs/>
        </w:rPr>
      </w:pPr>
    </w:p>
    <w:p w14:paraId="1B956F5D" w14:textId="77777777" w:rsidR="00F31436" w:rsidRDefault="00F31436" w:rsidP="00527FF0">
      <w:pPr>
        <w:numPr>
          <w:ilvl w:val="0"/>
          <w:numId w:val="146"/>
        </w:numPr>
        <w:tabs>
          <w:tab w:val="num" w:pos="720"/>
        </w:tabs>
        <w:spacing w:after="0" w:line="240" w:lineRule="auto"/>
        <w:jc w:val="both"/>
        <w:rPr>
          <w:rFonts w:ascii="Verdana" w:hAnsi="Verdana" w:cs="Arial"/>
          <w:bCs/>
        </w:rPr>
      </w:pPr>
      <w:r w:rsidRPr="00F31436">
        <w:rPr>
          <w:rFonts w:ascii="Verdana" w:hAnsi="Verdana" w:cs="Arial"/>
          <w:bCs/>
        </w:rPr>
        <w:t>Power BI. </w:t>
      </w:r>
    </w:p>
    <w:p w14:paraId="1AF7D327" w14:textId="77777777" w:rsidR="008F6112" w:rsidRPr="00F31436" w:rsidRDefault="008F6112" w:rsidP="008F6112">
      <w:pPr>
        <w:spacing w:after="0" w:line="240" w:lineRule="auto"/>
        <w:ind w:left="1068"/>
        <w:jc w:val="both"/>
        <w:rPr>
          <w:rFonts w:ascii="Verdana" w:hAnsi="Verdana" w:cs="Arial"/>
          <w:bCs/>
        </w:rPr>
      </w:pPr>
    </w:p>
    <w:p w14:paraId="4EDE0FBC" w14:textId="77777777" w:rsidR="00F31436" w:rsidRDefault="00F31436" w:rsidP="00527FF0">
      <w:pPr>
        <w:numPr>
          <w:ilvl w:val="0"/>
          <w:numId w:val="147"/>
        </w:numPr>
        <w:spacing w:after="0" w:line="240" w:lineRule="auto"/>
        <w:jc w:val="both"/>
        <w:rPr>
          <w:rFonts w:ascii="Verdana" w:hAnsi="Verdana" w:cs="Arial"/>
          <w:bCs/>
        </w:rPr>
      </w:pPr>
      <w:r w:rsidRPr="00F31436">
        <w:rPr>
          <w:rFonts w:ascii="Verdana" w:hAnsi="Verdana" w:cs="Arial"/>
          <w:bCs/>
        </w:rPr>
        <w:t>Entre otros potenciales no identificados. </w:t>
      </w:r>
    </w:p>
    <w:p w14:paraId="4C5B0074" w14:textId="77777777" w:rsidR="008F6112" w:rsidRPr="00F31436" w:rsidRDefault="008F6112" w:rsidP="008F6112">
      <w:pPr>
        <w:spacing w:after="0" w:line="240" w:lineRule="auto"/>
        <w:ind w:left="720"/>
        <w:jc w:val="both"/>
        <w:rPr>
          <w:rFonts w:ascii="Verdana" w:hAnsi="Verdana" w:cs="Arial"/>
          <w:bCs/>
        </w:rPr>
      </w:pPr>
    </w:p>
    <w:p w14:paraId="380E8E0B" w14:textId="4F8A0AEF" w:rsidR="00F31436" w:rsidRDefault="005302B9" w:rsidP="00027336">
      <w:pPr>
        <w:pStyle w:val="Ttulo2"/>
        <w:numPr>
          <w:ilvl w:val="0"/>
          <w:numId w:val="0"/>
        </w:numPr>
        <w:spacing w:before="0"/>
        <w:jc w:val="left"/>
        <w:rPr>
          <w:lang w:val="es-ES_tradnl"/>
        </w:rPr>
      </w:pPr>
      <w:bookmarkStart w:id="22" w:name="_Toc212572209"/>
      <w:r w:rsidRPr="009333EF">
        <w:rPr>
          <w:lang w:val="es-ES_tradnl"/>
        </w:rPr>
        <w:t xml:space="preserve">5.9. </w:t>
      </w:r>
      <w:r w:rsidR="00F31436" w:rsidRPr="009333EF">
        <w:rPr>
          <w:lang w:val="es-ES_tradnl"/>
        </w:rPr>
        <w:t>Datos Abiertos</w:t>
      </w:r>
      <w:bookmarkEnd w:id="22"/>
      <w:r w:rsidR="00F31436" w:rsidRPr="009333EF">
        <w:rPr>
          <w:lang w:val="es-ES_tradnl"/>
        </w:rPr>
        <w:t> </w:t>
      </w:r>
    </w:p>
    <w:p w14:paraId="29FD4693" w14:textId="77777777" w:rsidR="001E549D" w:rsidRPr="001E549D" w:rsidRDefault="001E549D" w:rsidP="001E549D">
      <w:pPr>
        <w:spacing w:after="0" w:line="240" w:lineRule="auto"/>
        <w:rPr>
          <w:lang w:val="es-ES_tradnl"/>
        </w:rPr>
      </w:pPr>
    </w:p>
    <w:p w14:paraId="216C014F" w14:textId="77777777" w:rsidR="00F31436" w:rsidRDefault="00F31436" w:rsidP="001E549D">
      <w:pPr>
        <w:spacing w:after="0" w:line="240" w:lineRule="auto"/>
        <w:jc w:val="both"/>
        <w:rPr>
          <w:rFonts w:ascii="Verdana" w:hAnsi="Verdana" w:cs="Arial"/>
          <w:bCs/>
        </w:rPr>
      </w:pPr>
      <w:r w:rsidRPr="00F31436">
        <w:rPr>
          <w:rFonts w:ascii="Verdana" w:hAnsi="Verdana" w:cs="Arial"/>
          <w:bCs/>
        </w:rPr>
        <w:t>La Superintendencia de Sociedades, en cumplimiento de la normativa vigente sobre transparencia y acceso a la información pública, se compromete a la publicación de sets de datos relevantes en el portal de datos abiertos del Estado colombiano. Esta iniciativa tiene como objetivo promover la reutilización de la información, facilitar la toma de decisiones basadas en datos y mejorar la calidad de los servicios ofrecidos a la ciudadanía </w:t>
      </w:r>
    </w:p>
    <w:p w14:paraId="57E0CC8F" w14:textId="77777777" w:rsidR="001E549D" w:rsidRPr="00F31436" w:rsidRDefault="001E549D" w:rsidP="001E549D">
      <w:pPr>
        <w:spacing w:after="0" w:line="240" w:lineRule="auto"/>
        <w:jc w:val="both"/>
        <w:rPr>
          <w:rFonts w:ascii="Verdana" w:hAnsi="Verdana" w:cs="Arial"/>
          <w:bCs/>
        </w:rPr>
      </w:pPr>
    </w:p>
    <w:p w14:paraId="477AE7D9" w14:textId="77777777" w:rsidR="00F31436" w:rsidRDefault="00F31436" w:rsidP="00027336">
      <w:pPr>
        <w:spacing w:after="0" w:line="240" w:lineRule="auto"/>
        <w:jc w:val="both"/>
        <w:rPr>
          <w:rFonts w:ascii="Verdana" w:hAnsi="Verdana" w:cs="Arial"/>
          <w:bCs/>
        </w:rPr>
      </w:pPr>
      <w:r w:rsidRPr="00F31436">
        <w:rPr>
          <w:rFonts w:ascii="Verdana" w:hAnsi="Verdana" w:cs="Arial"/>
          <w:bCs/>
        </w:rPr>
        <w:t>Se describen los siguientes lineamientos mínimos requeridos para dar cumplimiento con la publicación de datos abiertos. </w:t>
      </w:r>
    </w:p>
    <w:p w14:paraId="3A9507E7" w14:textId="77777777" w:rsidR="001E549D" w:rsidRPr="00F31436" w:rsidRDefault="001E549D" w:rsidP="00027336">
      <w:pPr>
        <w:spacing w:after="0" w:line="240" w:lineRule="auto"/>
        <w:jc w:val="both"/>
        <w:rPr>
          <w:rFonts w:ascii="Verdana" w:hAnsi="Verdana" w:cs="Arial"/>
          <w:bCs/>
        </w:rPr>
      </w:pPr>
    </w:p>
    <w:p w14:paraId="511D59DB" w14:textId="77777777" w:rsidR="00F31436" w:rsidRDefault="00F31436" w:rsidP="00527FF0">
      <w:pPr>
        <w:numPr>
          <w:ilvl w:val="0"/>
          <w:numId w:val="148"/>
        </w:numPr>
        <w:spacing w:after="0" w:line="240" w:lineRule="auto"/>
        <w:jc w:val="both"/>
        <w:rPr>
          <w:rFonts w:ascii="Verdana" w:hAnsi="Verdana" w:cs="Arial"/>
          <w:bCs/>
        </w:rPr>
      </w:pPr>
      <w:r w:rsidRPr="00F31436">
        <w:rPr>
          <w:rFonts w:ascii="Verdana" w:hAnsi="Verdana" w:cs="Arial"/>
          <w:bCs/>
        </w:rPr>
        <w:t>El Grupo de Arquitectura de Datos, deberá identificar y clasificar los sets de datos generados por la entidad, priorizando aquellos que tengan mayor impacto para los ciudadanos y que sean de relevancia Pública </w:t>
      </w:r>
    </w:p>
    <w:p w14:paraId="46F76A5D" w14:textId="77777777" w:rsidR="001E549D" w:rsidRPr="00F31436" w:rsidRDefault="001E549D" w:rsidP="001E549D">
      <w:pPr>
        <w:spacing w:after="0" w:line="240" w:lineRule="auto"/>
        <w:ind w:left="720"/>
        <w:jc w:val="both"/>
        <w:rPr>
          <w:rFonts w:ascii="Verdana" w:hAnsi="Verdana" w:cs="Arial"/>
          <w:bCs/>
        </w:rPr>
      </w:pPr>
    </w:p>
    <w:p w14:paraId="6E0D0138" w14:textId="75C829B8" w:rsidR="00F31436" w:rsidRPr="00F31436" w:rsidRDefault="00F31436" w:rsidP="00527FF0">
      <w:pPr>
        <w:numPr>
          <w:ilvl w:val="0"/>
          <w:numId w:val="149"/>
        </w:numPr>
        <w:spacing w:after="0" w:line="240" w:lineRule="auto"/>
        <w:jc w:val="both"/>
        <w:rPr>
          <w:rFonts w:ascii="Verdana" w:hAnsi="Verdana" w:cs="Arial"/>
          <w:bCs/>
        </w:rPr>
      </w:pPr>
      <w:r w:rsidRPr="00F31436">
        <w:rPr>
          <w:rFonts w:ascii="Verdana" w:hAnsi="Verdana" w:cs="Arial"/>
          <w:bCs/>
        </w:rPr>
        <w:t xml:space="preserve">El Grupo de Arquitectura de Datos, debe dar cumplimiento al numeral </w:t>
      </w:r>
      <w:r w:rsidR="00451EAB" w:rsidRPr="00451EAB">
        <w:rPr>
          <w:rFonts w:ascii="Verdana" w:hAnsi="Verdana" w:cs="Arial"/>
          <w:u w:val="single"/>
          <w:lang w:val="es-ES_tradnl"/>
        </w:rPr>
        <w:t>5.5.4.</w:t>
      </w:r>
      <w:r w:rsidR="00451EAB" w:rsidRPr="00451EAB">
        <w:rPr>
          <w:rFonts w:ascii="Verdana" w:hAnsi="Verdana" w:cs="Arial"/>
          <w:b/>
          <w:bCs/>
          <w:u w:val="single"/>
          <w:lang w:val="es-ES_tradnl"/>
        </w:rPr>
        <w:t xml:space="preserve"> </w:t>
      </w:r>
      <w:r w:rsidRPr="00F31436">
        <w:rPr>
          <w:rFonts w:ascii="Verdana" w:hAnsi="Verdana" w:cs="Arial"/>
          <w:bCs/>
          <w:u w:val="single"/>
        </w:rPr>
        <w:t>Calidad de datos</w:t>
      </w:r>
      <w:r w:rsidRPr="00CC0C2E">
        <w:rPr>
          <w:rFonts w:ascii="Verdana" w:hAnsi="Verdana" w:cs="Arial"/>
          <w:bCs/>
        </w:rPr>
        <w:t xml:space="preserve">, </w:t>
      </w:r>
      <w:r w:rsidRPr="00F31436">
        <w:rPr>
          <w:rFonts w:ascii="Verdana" w:hAnsi="Verdana" w:cs="Arial"/>
          <w:bCs/>
        </w:rPr>
        <w:t xml:space="preserve">así mismo, en el marco del numeral </w:t>
      </w:r>
      <w:r w:rsidR="00F36505" w:rsidRPr="00CC0C2E">
        <w:rPr>
          <w:rFonts w:ascii="Verdana" w:hAnsi="Verdana" w:cs="Arial"/>
          <w:bCs/>
          <w:u w:val="single"/>
        </w:rPr>
        <w:t>5</w:t>
      </w:r>
      <w:r w:rsidRPr="00CC0C2E">
        <w:rPr>
          <w:rFonts w:ascii="Verdana" w:hAnsi="Verdana" w:cs="Arial"/>
          <w:bCs/>
          <w:u w:val="single"/>
        </w:rPr>
        <w:t>.9</w:t>
      </w:r>
      <w:r w:rsidR="005D7509" w:rsidRPr="00CC0C2E">
        <w:rPr>
          <w:rFonts w:ascii="Verdana" w:hAnsi="Verdana" w:cs="Arial"/>
          <w:bCs/>
          <w:u w:val="single"/>
        </w:rPr>
        <w:t xml:space="preserve"> Datos abiertos</w:t>
      </w:r>
      <w:r w:rsidRPr="00F31436">
        <w:rPr>
          <w:rFonts w:ascii="Verdana" w:hAnsi="Verdana" w:cs="Arial"/>
          <w:bCs/>
        </w:rPr>
        <w:t>, para cumplir con el establecimiento del protocolo que asegure la calidad, integridad y precisión de los datos publicados, así como un cronograma de actualización periódica para mantener la vigencia y utilidad de estos. </w:t>
      </w:r>
    </w:p>
    <w:p w14:paraId="03F4B94F" w14:textId="77777777" w:rsidR="00F31436" w:rsidRDefault="00F31436" w:rsidP="00527FF0">
      <w:pPr>
        <w:numPr>
          <w:ilvl w:val="0"/>
          <w:numId w:val="150"/>
        </w:numPr>
        <w:spacing w:after="0" w:line="240" w:lineRule="auto"/>
        <w:jc w:val="both"/>
        <w:rPr>
          <w:rFonts w:ascii="Verdana" w:hAnsi="Verdana" w:cs="Arial"/>
          <w:bCs/>
        </w:rPr>
      </w:pPr>
      <w:r w:rsidRPr="00F31436">
        <w:rPr>
          <w:rFonts w:ascii="Verdana" w:hAnsi="Verdana" w:cs="Arial"/>
          <w:bCs/>
        </w:rPr>
        <w:t>La publicación de datos debe cumplir con la normativa vigente en materia de protección de datos personales, confidencialidad y derechos de autor, asegurando que solo se publiquen datos anonimizados o de acceso público. </w:t>
      </w:r>
    </w:p>
    <w:p w14:paraId="2FF300DD" w14:textId="77777777" w:rsidR="00CC0C2E" w:rsidRPr="00F31436" w:rsidRDefault="00CC0C2E" w:rsidP="00CC0C2E">
      <w:pPr>
        <w:spacing w:after="0" w:line="240" w:lineRule="auto"/>
        <w:ind w:left="720"/>
        <w:jc w:val="both"/>
        <w:rPr>
          <w:rFonts w:ascii="Verdana" w:hAnsi="Verdana" w:cs="Arial"/>
          <w:bCs/>
        </w:rPr>
      </w:pPr>
    </w:p>
    <w:p w14:paraId="5E75B7D5" w14:textId="7B5CC256" w:rsidR="00F31436" w:rsidRDefault="00F31436" w:rsidP="00527FF0">
      <w:pPr>
        <w:numPr>
          <w:ilvl w:val="0"/>
          <w:numId w:val="151"/>
        </w:numPr>
        <w:spacing w:after="0" w:line="240" w:lineRule="auto"/>
        <w:jc w:val="both"/>
        <w:rPr>
          <w:rFonts w:ascii="Verdana" w:hAnsi="Verdana" w:cs="Arial"/>
          <w:bCs/>
        </w:rPr>
      </w:pPr>
      <w:r w:rsidRPr="00F31436">
        <w:rPr>
          <w:rFonts w:ascii="Verdana" w:hAnsi="Verdana" w:cs="Arial"/>
          <w:bCs/>
        </w:rPr>
        <w:t xml:space="preserve">El Grupo de Arquitectura de Datos, debe dar cumplimiento al numeral </w:t>
      </w:r>
      <w:r w:rsidR="00211BFB" w:rsidRPr="008664F6">
        <w:rPr>
          <w:rFonts w:ascii="Verdana" w:hAnsi="Verdana" w:cs="Arial"/>
          <w:bCs/>
          <w:u w:val="single"/>
        </w:rPr>
        <w:t xml:space="preserve">3. RESPONSABLE DE LA INFORMACION </w:t>
      </w:r>
      <w:r w:rsidR="00451EAB" w:rsidRPr="00251005">
        <w:rPr>
          <w:rFonts w:ascii="Verdana" w:hAnsi="Verdana" w:cs="Arial"/>
          <w:bCs/>
          <w:u w:val="single"/>
        </w:rPr>
        <w:t>INSTITUCIONAL</w:t>
      </w:r>
      <w:r w:rsidR="00451EAB" w:rsidRPr="00251005">
        <w:rPr>
          <w:rFonts w:ascii="Verdana" w:eastAsia="Times New Roman" w:hAnsi="Verdana" w:cs="Arial"/>
          <w:bCs/>
          <w:u w:val="single"/>
          <w:lang w:eastAsia="es-ES"/>
        </w:rPr>
        <w:t> </w:t>
      </w:r>
      <w:r w:rsidR="00451EAB" w:rsidRPr="00F31436">
        <w:rPr>
          <w:rFonts w:ascii="Verdana" w:hAnsi="Verdana" w:cs="Arial"/>
          <w:bCs/>
        </w:rPr>
        <w:t>en</w:t>
      </w:r>
      <w:r w:rsidRPr="00F31436">
        <w:rPr>
          <w:rFonts w:ascii="Verdana" w:hAnsi="Verdana" w:cs="Arial"/>
          <w:bCs/>
        </w:rPr>
        <w:t xml:space="preserve"> función a definición clara de los roles que se necesitaran para la publicación y actualización de los sets de datos, asegurando que el proceso esté alineado con la estrategia institucional de gobierno de datos. </w:t>
      </w:r>
    </w:p>
    <w:p w14:paraId="594BC1B6" w14:textId="77777777" w:rsidR="00CC0C2E" w:rsidRPr="00F31436" w:rsidRDefault="00CC0C2E" w:rsidP="00CC0C2E">
      <w:pPr>
        <w:spacing w:after="0" w:line="240" w:lineRule="auto"/>
        <w:ind w:left="720"/>
        <w:jc w:val="both"/>
        <w:rPr>
          <w:rFonts w:ascii="Verdana" w:hAnsi="Verdana" w:cs="Arial"/>
          <w:bCs/>
        </w:rPr>
      </w:pPr>
    </w:p>
    <w:p w14:paraId="651A3FB1" w14:textId="77777777" w:rsidR="00F31436" w:rsidRDefault="00F31436" w:rsidP="00527FF0">
      <w:pPr>
        <w:numPr>
          <w:ilvl w:val="0"/>
          <w:numId w:val="152"/>
        </w:numPr>
        <w:spacing w:after="0" w:line="240" w:lineRule="auto"/>
        <w:jc w:val="both"/>
        <w:rPr>
          <w:rFonts w:ascii="Verdana" w:hAnsi="Verdana" w:cs="Arial"/>
          <w:bCs/>
        </w:rPr>
      </w:pPr>
      <w:r w:rsidRPr="00F31436">
        <w:rPr>
          <w:rFonts w:ascii="Verdana" w:hAnsi="Verdana" w:cs="Arial"/>
          <w:bCs/>
        </w:rPr>
        <w:t>El Grupo de Proyectos de Tecnología, debe promover la formación de los equipos involucrados en el manejo y publicación de datos abiertos, fomentando una cultura de transparencia y apertura de la información dentro de la entidad. </w:t>
      </w:r>
    </w:p>
    <w:p w14:paraId="781100C2" w14:textId="77777777" w:rsidR="00CC0C2E" w:rsidRPr="00F31436" w:rsidRDefault="00CC0C2E" w:rsidP="00CC0C2E">
      <w:pPr>
        <w:spacing w:after="0" w:line="240" w:lineRule="auto"/>
        <w:ind w:left="720"/>
        <w:jc w:val="both"/>
        <w:rPr>
          <w:rFonts w:ascii="Verdana" w:hAnsi="Verdana" w:cs="Arial"/>
          <w:bCs/>
        </w:rPr>
      </w:pPr>
    </w:p>
    <w:p w14:paraId="074413B1" w14:textId="048BF42A" w:rsidR="00CC0C2E" w:rsidRDefault="00495408" w:rsidP="00CC0C2E">
      <w:pPr>
        <w:pStyle w:val="Ttulo2"/>
        <w:numPr>
          <w:ilvl w:val="0"/>
          <w:numId w:val="0"/>
        </w:numPr>
        <w:spacing w:before="0"/>
        <w:jc w:val="left"/>
        <w:rPr>
          <w:lang w:val="es-ES_tradnl"/>
        </w:rPr>
      </w:pPr>
      <w:bookmarkStart w:id="23" w:name="_Toc212572210"/>
      <w:r w:rsidRPr="0047514C">
        <w:rPr>
          <w:lang w:val="es-ES_tradnl"/>
        </w:rPr>
        <w:t xml:space="preserve">5.10. </w:t>
      </w:r>
      <w:r w:rsidR="00F31436" w:rsidRPr="0047514C">
        <w:rPr>
          <w:lang w:val="es-ES_tradnl"/>
        </w:rPr>
        <w:t>Gestión de información Estadística</w:t>
      </w:r>
      <w:bookmarkEnd w:id="23"/>
      <w:r w:rsidR="00F31436" w:rsidRPr="0047514C">
        <w:rPr>
          <w:lang w:val="es-ES_tradnl"/>
        </w:rPr>
        <w:t>  </w:t>
      </w:r>
    </w:p>
    <w:p w14:paraId="34485248" w14:textId="77777777" w:rsidR="00CC0C2E" w:rsidRPr="00CC0C2E" w:rsidRDefault="00CC0C2E" w:rsidP="00CC0C2E">
      <w:pPr>
        <w:spacing w:after="0" w:line="240" w:lineRule="auto"/>
        <w:rPr>
          <w:lang w:val="es-ES_tradnl"/>
        </w:rPr>
      </w:pPr>
    </w:p>
    <w:p w14:paraId="16B56B9C" w14:textId="77777777" w:rsidR="00F31436" w:rsidRDefault="00F31436" w:rsidP="00CC0C2E">
      <w:pPr>
        <w:spacing w:after="0" w:line="240" w:lineRule="auto"/>
        <w:jc w:val="both"/>
        <w:rPr>
          <w:rFonts w:ascii="Verdana" w:hAnsi="Verdana" w:cs="Arial"/>
          <w:bCs/>
        </w:rPr>
      </w:pPr>
      <w:r w:rsidRPr="00F31436">
        <w:rPr>
          <w:rFonts w:ascii="Verdana" w:hAnsi="Verdana" w:cs="Arial"/>
          <w:bCs/>
        </w:rPr>
        <w:t>La Superintendencia de Sociedades, como entidad pública, debe adoptar la política que antecede en el manual operativo del MIPG, para fortalecer sus capacidades en la generación, gestión y disposición de información estadística y registros administrativos. Esto implica alinear los procesos internos con los lineamientos, normas y estándares establecidos por el ente rector del Sistema Estadístico Nacional (SEN), asegurando la producción y disponibilidad continua de datos de alta calidad. </w:t>
      </w:r>
    </w:p>
    <w:p w14:paraId="232B6208" w14:textId="77777777" w:rsidR="0003518D" w:rsidRPr="00F31436" w:rsidRDefault="0003518D" w:rsidP="00CC0C2E">
      <w:pPr>
        <w:spacing w:after="0" w:line="240" w:lineRule="auto"/>
        <w:jc w:val="both"/>
        <w:rPr>
          <w:rFonts w:ascii="Verdana" w:hAnsi="Verdana" w:cs="Arial"/>
          <w:bCs/>
        </w:rPr>
      </w:pPr>
    </w:p>
    <w:p w14:paraId="48EE0B46" w14:textId="77777777" w:rsidR="00F31436" w:rsidRDefault="00F31436" w:rsidP="00027336">
      <w:pPr>
        <w:spacing w:after="0" w:line="240" w:lineRule="auto"/>
        <w:jc w:val="both"/>
        <w:rPr>
          <w:rFonts w:ascii="Verdana" w:hAnsi="Verdana" w:cs="Arial"/>
          <w:bCs/>
        </w:rPr>
      </w:pPr>
      <w:r w:rsidRPr="00F31436">
        <w:rPr>
          <w:rFonts w:ascii="Verdana" w:hAnsi="Verdana" w:cs="Arial"/>
          <w:bCs/>
        </w:rPr>
        <w:t>Esta información será fundamental para diagnosticar problemas económicos y empresariales, monitorear la efectividad de las acciones supervisoras y regulatorias, y evaluar su impacto en las políticas públicas dirigidas al sector empresarial. Además, la adecuada gestión estadística permitirá fomentar el diálogo con los grupos de interés, promover la transparencia en sus actividades, y contribuir de manera efectiva a la toma de decisiones basadas en evidencia. </w:t>
      </w:r>
    </w:p>
    <w:p w14:paraId="445C62C1" w14:textId="77777777" w:rsidR="0003518D" w:rsidRPr="00F31436" w:rsidRDefault="0003518D" w:rsidP="00027336">
      <w:pPr>
        <w:spacing w:after="0" w:line="240" w:lineRule="auto"/>
        <w:jc w:val="both"/>
        <w:rPr>
          <w:rFonts w:ascii="Verdana" w:hAnsi="Verdana" w:cs="Arial"/>
          <w:bCs/>
        </w:rPr>
      </w:pPr>
    </w:p>
    <w:p w14:paraId="6F3360D5" w14:textId="77777777" w:rsidR="00F31436" w:rsidRDefault="00F31436" w:rsidP="00027336">
      <w:pPr>
        <w:spacing w:after="0" w:line="240" w:lineRule="auto"/>
        <w:jc w:val="both"/>
        <w:rPr>
          <w:rFonts w:ascii="Verdana" w:hAnsi="Verdana" w:cs="Arial"/>
          <w:bCs/>
        </w:rPr>
      </w:pPr>
      <w:r w:rsidRPr="00F31436">
        <w:rPr>
          <w:rFonts w:ascii="Verdana" w:hAnsi="Verdana" w:cs="Arial"/>
          <w:bCs/>
        </w:rPr>
        <w:t>Al implementar esta política, la Superintendencia de Sociedades se posicionará como un referente en el uso estratégico de la información estadística, fortaleciendo su rol como actor clave en el desarrollo económico y la construcción de soluciones participativas para el beneficio del sector empresarial y la sociedad en general. </w:t>
      </w:r>
    </w:p>
    <w:p w14:paraId="5EEF4E77" w14:textId="77777777" w:rsidR="00B368D3" w:rsidRPr="00F31436" w:rsidRDefault="00B368D3" w:rsidP="00027336">
      <w:pPr>
        <w:spacing w:after="0" w:line="240" w:lineRule="auto"/>
        <w:jc w:val="both"/>
        <w:rPr>
          <w:rFonts w:ascii="Verdana" w:hAnsi="Verdana" w:cs="Arial"/>
          <w:bCs/>
        </w:rPr>
      </w:pPr>
    </w:p>
    <w:p w14:paraId="457DDF69" w14:textId="52A25640" w:rsidR="00F31436" w:rsidRDefault="00F31436" w:rsidP="00027336">
      <w:pPr>
        <w:spacing w:after="0" w:line="240" w:lineRule="auto"/>
        <w:jc w:val="both"/>
        <w:rPr>
          <w:rFonts w:ascii="Verdana" w:hAnsi="Verdana" w:cs="Arial"/>
          <w:bCs/>
        </w:rPr>
      </w:pPr>
      <w:r w:rsidRPr="00F31436">
        <w:rPr>
          <w:rFonts w:ascii="Verdana" w:hAnsi="Verdana" w:cs="Arial"/>
          <w:bCs/>
        </w:rPr>
        <w:t>A continuación: se relaciona el Manual Operativo del MIPG, en el marco de la política de estadística para su respectivo cumplimiento. </w:t>
      </w:r>
      <w:r w:rsidR="00117C60">
        <w:rPr>
          <w:rFonts w:ascii="Verdana" w:hAnsi="Verdana" w:cs="Arial"/>
          <w:bCs/>
        </w:rPr>
        <w:t>“</w:t>
      </w:r>
      <w:r w:rsidRPr="00F31436">
        <w:rPr>
          <w:rFonts w:ascii="Verdana" w:hAnsi="Verdana" w:cs="Arial"/>
          <w:bCs/>
        </w:rPr>
        <w:t>5.4 Política de Gestión de la Información Estadística</w:t>
      </w:r>
      <w:r w:rsidR="00117C60">
        <w:rPr>
          <w:rFonts w:ascii="Verdana" w:hAnsi="Verdana" w:cs="Arial"/>
          <w:bCs/>
        </w:rPr>
        <w:t>”</w:t>
      </w:r>
      <w:r w:rsidR="00D6634D">
        <w:rPr>
          <w:rStyle w:val="Refdenotaalpie"/>
          <w:rFonts w:ascii="Verdana" w:hAnsi="Verdana" w:cs="Arial"/>
          <w:bCs/>
        </w:rPr>
        <w:footnoteReference w:id="4"/>
      </w:r>
      <w:r w:rsidRPr="00F31436">
        <w:rPr>
          <w:rFonts w:ascii="Verdana" w:hAnsi="Verdana" w:cs="Arial"/>
          <w:bCs/>
        </w:rPr>
        <w:t xml:space="preserve"> </w:t>
      </w:r>
    </w:p>
    <w:p w14:paraId="365E3D25" w14:textId="77777777" w:rsidR="004A513F" w:rsidRPr="00F31436" w:rsidRDefault="004A513F" w:rsidP="00027336">
      <w:pPr>
        <w:spacing w:after="0" w:line="240" w:lineRule="auto"/>
        <w:jc w:val="both"/>
        <w:rPr>
          <w:rFonts w:ascii="Verdana" w:hAnsi="Verdana" w:cs="Arial"/>
          <w:bCs/>
        </w:rPr>
      </w:pPr>
    </w:p>
    <w:p w14:paraId="08F0891A" w14:textId="30F7B468" w:rsidR="00F31436" w:rsidRPr="00B368D3" w:rsidRDefault="00F31436" w:rsidP="00027336">
      <w:pPr>
        <w:spacing w:after="0" w:line="240" w:lineRule="auto"/>
        <w:jc w:val="both"/>
        <w:rPr>
          <w:rFonts w:ascii="Verdana" w:hAnsi="Verdana" w:cs="Arial"/>
          <w:bCs/>
        </w:rPr>
      </w:pPr>
      <w:r w:rsidRPr="00F31436">
        <w:rPr>
          <w:rFonts w:ascii="Verdana" w:hAnsi="Verdana" w:cs="Arial"/>
          <w:bCs/>
        </w:rPr>
        <w:t xml:space="preserve">La entidad debe adoptar las siguientes metodologías, anexos y demás artefactos que hacen parte del </w:t>
      </w:r>
      <w:r w:rsidRPr="00F31436">
        <w:rPr>
          <w:rFonts w:ascii="Verdana" w:hAnsi="Verdana" w:cs="Arial"/>
          <w:bCs/>
          <w:i/>
          <w:iCs/>
          <w:u w:val="single"/>
        </w:rPr>
        <w:t>numeral 5.4 Política de Gestión de la Información Estadística</w:t>
      </w:r>
      <w:r w:rsidR="00CB5927">
        <w:rPr>
          <w:rFonts w:ascii="Verdana" w:hAnsi="Verdana" w:cs="Arial"/>
          <w:bCs/>
          <w:i/>
          <w:iCs/>
          <w:u w:val="single"/>
        </w:rPr>
        <w:t xml:space="preserve"> </w:t>
      </w:r>
      <w:r w:rsidR="00CB5927" w:rsidRPr="00B368D3">
        <w:rPr>
          <w:rFonts w:ascii="Verdana" w:hAnsi="Verdana" w:cs="Arial"/>
          <w:bCs/>
        </w:rPr>
        <w:t>del Manual Operativo MIPG</w:t>
      </w:r>
      <w:r w:rsidRPr="00B368D3">
        <w:rPr>
          <w:rFonts w:ascii="Verdana" w:hAnsi="Verdana" w:cs="Arial"/>
          <w:bCs/>
        </w:rPr>
        <w:t>  </w:t>
      </w:r>
    </w:p>
    <w:p w14:paraId="0EC868A4"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396305EA" w14:textId="77777777" w:rsidR="00F31436" w:rsidRPr="00F31436" w:rsidRDefault="00F31436" w:rsidP="00527FF0">
      <w:pPr>
        <w:numPr>
          <w:ilvl w:val="0"/>
          <w:numId w:val="153"/>
        </w:numPr>
        <w:spacing w:after="0" w:line="240" w:lineRule="auto"/>
        <w:jc w:val="both"/>
        <w:rPr>
          <w:rFonts w:ascii="Verdana" w:hAnsi="Verdana" w:cs="Arial"/>
          <w:bCs/>
        </w:rPr>
      </w:pPr>
      <w:r w:rsidRPr="00F31436">
        <w:rPr>
          <w:rFonts w:ascii="Verdana" w:hAnsi="Verdana" w:cs="Arial"/>
          <w:bCs/>
        </w:rPr>
        <w:t>Metodología para el desarrollo de planes estadísticos </w:t>
      </w:r>
    </w:p>
    <w:p w14:paraId="26E6AD8A" w14:textId="77777777" w:rsidR="00F31436" w:rsidRPr="00F31436" w:rsidRDefault="00F31436" w:rsidP="00527FF0">
      <w:pPr>
        <w:numPr>
          <w:ilvl w:val="0"/>
          <w:numId w:val="154"/>
        </w:numPr>
        <w:spacing w:after="0" w:line="240" w:lineRule="auto"/>
        <w:jc w:val="both"/>
        <w:rPr>
          <w:rFonts w:ascii="Verdana" w:hAnsi="Verdana" w:cs="Arial"/>
          <w:bCs/>
        </w:rPr>
      </w:pPr>
      <w:r w:rsidRPr="00F31436">
        <w:rPr>
          <w:rFonts w:ascii="Verdana" w:hAnsi="Verdana" w:cs="Arial"/>
          <w:bCs/>
        </w:rPr>
        <w:t>Anexo 1. Formulario de caracterización de demandas de información estadística </w:t>
      </w:r>
    </w:p>
    <w:p w14:paraId="7A9C3E34" w14:textId="77777777" w:rsidR="00F31436" w:rsidRPr="00F31436" w:rsidRDefault="00F31436" w:rsidP="00527FF0">
      <w:pPr>
        <w:numPr>
          <w:ilvl w:val="0"/>
          <w:numId w:val="155"/>
        </w:numPr>
        <w:spacing w:after="0" w:line="240" w:lineRule="auto"/>
        <w:jc w:val="both"/>
        <w:rPr>
          <w:rFonts w:ascii="Verdana" w:hAnsi="Verdana" w:cs="Arial"/>
          <w:bCs/>
        </w:rPr>
      </w:pPr>
      <w:r w:rsidRPr="00F31436">
        <w:rPr>
          <w:rFonts w:ascii="Verdana" w:hAnsi="Verdana" w:cs="Arial"/>
          <w:bCs/>
        </w:rPr>
        <w:t>Anexo 2. Formulario de caracterización de indicadores disponibles. </w:t>
      </w:r>
    </w:p>
    <w:p w14:paraId="570B3E23" w14:textId="77777777" w:rsidR="00F31436" w:rsidRPr="00F31436" w:rsidRDefault="00F31436" w:rsidP="00527FF0">
      <w:pPr>
        <w:numPr>
          <w:ilvl w:val="0"/>
          <w:numId w:val="156"/>
        </w:numPr>
        <w:spacing w:after="0" w:line="240" w:lineRule="auto"/>
        <w:jc w:val="both"/>
        <w:rPr>
          <w:rFonts w:ascii="Verdana" w:hAnsi="Verdana" w:cs="Arial"/>
          <w:bCs/>
        </w:rPr>
      </w:pPr>
      <w:r w:rsidRPr="00F31436">
        <w:rPr>
          <w:rFonts w:ascii="Verdana" w:hAnsi="Verdana" w:cs="Arial"/>
          <w:bCs/>
        </w:rPr>
        <w:t>Anexo 3. Formulario de caracterización de operaciones estadísticas. </w:t>
      </w:r>
    </w:p>
    <w:p w14:paraId="655B9842" w14:textId="77777777" w:rsidR="00F31436" w:rsidRPr="00F31436" w:rsidRDefault="00F31436" w:rsidP="00527FF0">
      <w:pPr>
        <w:numPr>
          <w:ilvl w:val="0"/>
          <w:numId w:val="157"/>
        </w:numPr>
        <w:spacing w:after="0" w:line="240" w:lineRule="auto"/>
        <w:jc w:val="both"/>
        <w:rPr>
          <w:rFonts w:ascii="Verdana" w:hAnsi="Verdana" w:cs="Arial"/>
          <w:bCs/>
        </w:rPr>
      </w:pPr>
      <w:r w:rsidRPr="00F31436">
        <w:rPr>
          <w:rFonts w:ascii="Verdana" w:hAnsi="Verdana" w:cs="Arial"/>
          <w:bCs/>
        </w:rPr>
        <w:t>Anexo 4. Formulario de caracterización de registros administrativos. </w:t>
      </w:r>
    </w:p>
    <w:p w14:paraId="05ED0A20" w14:textId="77777777" w:rsidR="00F31436" w:rsidRPr="00F31436" w:rsidRDefault="00F31436" w:rsidP="00527FF0">
      <w:pPr>
        <w:numPr>
          <w:ilvl w:val="0"/>
          <w:numId w:val="158"/>
        </w:numPr>
        <w:spacing w:after="0" w:line="240" w:lineRule="auto"/>
        <w:jc w:val="both"/>
        <w:rPr>
          <w:rFonts w:ascii="Verdana" w:hAnsi="Verdana" w:cs="Arial"/>
          <w:bCs/>
        </w:rPr>
      </w:pPr>
      <w:r w:rsidRPr="00F31436">
        <w:rPr>
          <w:rFonts w:ascii="Verdana" w:hAnsi="Verdana" w:cs="Arial"/>
          <w:bCs/>
        </w:rPr>
        <w:t>Anexo 5. Formulario satisfacción de usuarios de información estadística. </w:t>
      </w:r>
    </w:p>
    <w:p w14:paraId="71AA218C" w14:textId="77777777" w:rsidR="00F31436" w:rsidRPr="00F31436" w:rsidRDefault="00F31436" w:rsidP="00527FF0">
      <w:pPr>
        <w:numPr>
          <w:ilvl w:val="0"/>
          <w:numId w:val="159"/>
        </w:numPr>
        <w:spacing w:after="0" w:line="240" w:lineRule="auto"/>
        <w:jc w:val="both"/>
        <w:rPr>
          <w:rFonts w:ascii="Verdana" w:hAnsi="Verdana" w:cs="Arial"/>
          <w:bCs/>
        </w:rPr>
      </w:pPr>
      <w:r w:rsidRPr="00F31436">
        <w:rPr>
          <w:rFonts w:ascii="Verdana" w:hAnsi="Verdana" w:cs="Arial"/>
          <w:bCs/>
        </w:rPr>
        <w:t>Metodología de Diagnóstico de los Registros Administrativos para su aprovechamiento estadístico. </w:t>
      </w:r>
    </w:p>
    <w:p w14:paraId="26D5F358" w14:textId="77777777" w:rsidR="00F31436" w:rsidRPr="00F31436" w:rsidRDefault="00F31436" w:rsidP="00527FF0">
      <w:pPr>
        <w:numPr>
          <w:ilvl w:val="0"/>
          <w:numId w:val="160"/>
        </w:numPr>
        <w:spacing w:after="0" w:line="240" w:lineRule="auto"/>
        <w:jc w:val="both"/>
        <w:rPr>
          <w:rFonts w:ascii="Verdana" w:hAnsi="Verdana" w:cs="Arial"/>
          <w:bCs/>
        </w:rPr>
      </w:pPr>
      <w:r w:rsidRPr="00F31436">
        <w:rPr>
          <w:rFonts w:ascii="Verdana" w:hAnsi="Verdana" w:cs="Arial"/>
          <w:bCs/>
        </w:rPr>
        <w:t>Formulario de características técnicas. </w:t>
      </w:r>
    </w:p>
    <w:p w14:paraId="78E537A1" w14:textId="77777777" w:rsidR="00F31436" w:rsidRPr="00F31436" w:rsidRDefault="00F31436" w:rsidP="00527FF0">
      <w:pPr>
        <w:numPr>
          <w:ilvl w:val="0"/>
          <w:numId w:val="161"/>
        </w:numPr>
        <w:spacing w:after="0" w:line="240" w:lineRule="auto"/>
        <w:jc w:val="both"/>
        <w:rPr>
          <w:rFonts w:ascii="Verdana" w:hAnsi="Verdana" w:cs="Arial"/>
          <w:bCs/>
        </w:rPr>
      </w:pPr>
      <w:r w:rsidRPr="00F31436">
        <w:rPr>
          <w:rFonts w:ascii="Verdana" w:hAnsi="Verdana" w:cs="Arial"/>
          <w:bCs/>
        </w:rPr>
        <w:t>Ficha de revisión de calidad de la base de datos. </w:t>
      </w:r>
    </w:p>
    <w:p w14:paraId="0C941254" w14:textId="77777777" w:rsidR="00F31436" w:rsidRPr="00F31436" w:rsidRDefault="00F31436" w:rsidP="00527FF0">
      <w:pPr>
        <w:numPr>
          <w:ilvl w:val="0"/>
          <w:numId w:val="162"/>
        </w:numPr>
        <w:spacing w:after="0" w:line="240" w:lineRule="auto"/>
        <w:jc w:val="both"/>
        <w:rPr>
          <w:rFonts w:ascii="Verdana" w:hAnsi="Verdana" w:cs="Arial"/>
          <w:bCs/>
        </w:rPr>
      </w:pPr>
      <w:r w:rsidRPr="00F31436">
        <w:rPr>
          <w:rFonts w:ascii="Verdana" w:hAnsi="Verdana" w:cs="Arial"/>
          <w:bCs/>
        </w:rPr>
        <w:t>Plan de trabajo diagnóstico de registros. </w:t>
      </w:r>
    </w:p>
    <w:p w14:paraId="278FD74A" w14:textId="77777777" w:rsidR="00F31436" w:rsidRPr="00F31436" w:rsidRDefault="00F31436" w:rsidP="00527FF0">
      <w:pPr>
        <w:numPr>
          <w:ilvl w:val="0"/>
          <w:numId w:val="163"/>
        </w:numPr>
        <w:spacing w:after="0" w:line="240" w:lineRule="auto"/>
        <w:jc w:val="both"/>
        <w:rPr>
          <w:rFonts w:ascii="Verdana" w:hAnsi="Verdana" w:cs="Arial"/>
          <w:bCs/>
        </w:rPr>
      </w:pPr>
      <w:r w:rsidRPr="00F31436">
        <w:rPr>
          <w:rFonts w:ascii="Verdana" w:hAnsi="Verdana" w:cs="Arial"/>
          <w:bCs/>
        </w:rPr>
        <w:t>Formato para el listado de evidencias del registro. </w:t>
      </w:r>
    </w:p>
    <w:p w14:paraId="54430341" w14:textId="77777777" w:rsidR="00F31436" w:rsidRPr="00F31436" w:rsidRDefault="00F31436" w:rsidP="00527FF0">
      <w:pPr>
        <w:numPr>
          <w:ilvl w:val="0"/>
          <w:numId w:val="164"/>
        </w:numPr>
        <w:spacing w:after="0" w:line="240" w:lineRule="auto"/>
        <w:jc w:val="both"/>
        <w:rPr>
          <w:rFonts w:ascii="Verdana" w:hAnsi="Verdana" w:cs="Arial"/>
          <w:bCs/>
        </w:rPr>
      </w:pPr>
      <w:r w:rsidRPr="00F31436">
        <w:rPr>
          <w:rFonts w:ascii="Verdana" w:hAnsi="Verdana" w:cs="Arial"/>
          <w:bCs/>
        </w:rPr>
        <w:t>Ficha resumen del diagnóstico del registro administrativo. </w:t>
      </w:r>
    </w:p>
    <w:p w14:paraId="29E0B87F" w14:textId="77777777" w:rsidR="00F31436" w:rsidRPr="00F31436" w:rsidRDefault="00F31436" w:rsidP="00527FF0">
      <w:pPr>
        <w:numPr>
          <w:ilvl w:val="0"/>
          <w:numId w:val="165"/>
        </w:numPr>
        <w:spacing w:after="0" w:line="240" w:lineRule="auto"/>
        <w:jc w:val="both"/>
        <w:rPr>
          <w:rFonts w:ascii="Verdana" w:hAnsi="Verdana" w:cs="Arial"/>
          <w:bCs/>
        </w:rPr>
      </w:pPr>
      <w:r w:rsidRPr="00F31436">
        <w:rPr>
          <w:rFonts w:ascii="Verdana" w:hAnsi="Verdana" w:cs="Arial"/>
          <w:bCs/>
        </w:rPr>
        <w:t>Modelo de diccionario de datos. </w:t>
      </w:r>
    </w:p>
    <w:p w14:paraId="2D12987C" w14:textId="77777777" w:rsidR="00F31436" w:rsidRPr="00F31436" w:rsidRDefault="00F31436" w:rsidP="00527FF0">
      <w:pPr>
        <w:numPr>
          <w:ilvl w:val="0"/>
          <w:numId w:val="166"/>
        </w:numPr>
        <w:spacing w:after="0" w:line="240" w:lineRule="auto"/>
        <w:jc w:val="both"/>
        <w:rPr>
          <w:rFonts w:ascii="Verdana" w:hAnsi="Verdana" w:cs="Arial"/>
          <w:bCs/>
        </w:rPr>
      </w:pPr>
      <w:r w:rsidRPr="00F31436">
        <w:rPr>
          <w:rFonts w:ascii="Verdana" w:hAnsi="Verdana" w:cs="Arial"/>
          <w:bCs/>
        </w:rPr>
        <w:t>Guía de metadatos de registros administrativos. </w:t>
      </w:r>
    </w:p>
    <w:p w14:paraId="3D70974D" w14:textId="77777777" w:rsidR="00F31436" w:rsidRPr="00F31436" w:rsidRDefault="00F31436" w:rsidP="00527FF0">
      <w:pPr>
        <w:numPr>
          <w:ilvl w:val="0"/>
          <w:numId w:val="167"/>
        </w:numPr>
        <w:spacing w:after="0" w:line="240" w:lineRule="auto"/>
        <w:jc w:val="both"/>
        <w:rPr>
          <w:rFonts w:ascii="Verdana" w:hAnsi="Verdana" w:cs="Arial"/>
          <w:bCs/>
        </w:rPr>
      </w:pPr>
      <w:r w:rsidRPr="00F31436">
        <w:rPr>
          <w:rFonts w:ascii="Verdana" w:hAnsi="Verdana" w:cs="Arial"/>
          <w:bCs/>
        </w:rPr>
        <w:t xml:space="preserve">Guía para la </w:t>
      </w:r>
      <w:proofErr w:type="spellStart"/>
      <w:r w:rsidRPr="00F31436">
        <w:rPr>
          <w:rFonts w:ascii="Verdana" w:hAnsi="Verdana" w:cs="Arial"/>
          <w:bCs/>
        </w:rPr>
        <w:t>anonimización</w:t>
      </w:r>
      <w:proofErr w:type="spellEnd"/>
      <w:r w:rsidRPr="00F31436">
        <w:rPr>
          <w:rFonts w:ascii="Verdana" w:hAnsi="Verdana" w:cs="Arial"/>
          <w:bCs/>
        </w:rPr>
        <w:t xml:space="preserve"> de bases de datos en el Sistema Estadístico Nacional. </w:t>
      </w:r>
    </w:p>
    <w:p w14:paraId="23693F0A" w14:textId="77777777" w:rsidR="00F31436" w:rsidRPr="00F31436" w:rsidRDefault="00F31436" w:rsidP="00527FF0">
      <w:pPr>
        <w:numPr>
          <w:ilvl w:val="0"/>
          <w:numId w:val="168"/>
        </w:numPr>
        <w:spacing w:after="0" w:line="240" w:lineRule="auto"/>
        <w:jc w:val="both"/>
        <w:rPr>
          <w:rFonts w:ascii="Verdana" w:hAnsi="Verdana" w:cs="Arial"/>
          <w:bCs/>
        </w:rPr>
      </w:pPr>
      <w:r w:rsidRPr="00F31436">
        <w:rPr>
          <w:rFonts w:ascii="Verdana" w:hAnsi="Verdana" w:cs="Arial"/>
          <w:bCs/>
        </w:rPr>
        <w:t xml:space="preserve">Caso práctico guía para la </w:t>
      </w:r>
      <w:proofErr w:type="spellStart"/>
      <w:r w:rsidRPr="00F31436">
        <w:rPr>
          <w:rFonts w:ascii="Verdana" w:hAnsi="Verdana" w:cs="Arial"/>
          <w:bCs/>
        </w:rPr>
        <w:t>anonimización</w:t>
      </w:r>
      <w:proofErr w:type="spellEnd"/>
      <w:r w:rsidRPr="00F31436">
        <w:rPr>
          <w:rFonts w:ascii="Verdana" w:hAnsi="Verdana" w:cs="Arial"/>
          <w:bCs/>
        </w:rPr>
        <w:t xml:space="preserve"> de bases de datos en el Sistema Estadístico Nacional. </w:t>
      </w:r>
    </w:p>
    <w:p w14:paraId="17A422D9" w14:textId="77777777" w:rsidR="00F31436" w:rsidRPr="00F31436" w:rsidRDefault="00F31436" w:rsidP="00527FF0">
      <w:pPr>
        <w:numPr>
          <w:ilvl w:val="0"/>
          <w:numId w:val="169"/>
        </w:numPr>
        <w:spacing w:after="0" w:line="240" w:lineRule="auto"/>
        <w:jc w:val="both"/>
        <w:rPr>
          <w:rFonts w:ascii="Verdana" w:hAnsi="Verdana" w:cs="Arial"/>
          <w:bCs/>
        </w:rPr>
      </w:pPr>
      <w:r w:rsidRPr="00F31436">
        <w:rPr>
          <w:rFonts w:ascii="Verdana" w:hAnsi="Verdana" w:cs="Arial"/>
          <w:bCs/>
        </w:rPr>
        <w:t>Lineamientos para el Proceso Estadístico en el Sistema Estadístico Nacional, versión vigente. </w:t>
      </w:r>
    </w:p>
    <w:p w14:paraId="0ED9ABDD" w14:textId="77777777" w:rsidR="00F31436" w:rsidRPr="00F31436" w:rsidRDefault="00F31436" w:rsidP="00527FF0">
      <w:pPr>
        <w:numPr>
          <w:ilvl w:val="0"/>
          <w:numId w:val="170"/>
        </w:numPr>
        <w:spacing w:after="0" w:line="240" w:lineRule="auto"/>
        <w:jc w:val="both"/>
        <w:rPr>
          <w:rFonts w:ascii="Verdana" w:hAnsi="Verdana" w:cs="Arial"/>
          <w:bCs/>
        </w:rPr>
      </w:pPr>
      <w:r w:rsidRPr="00F31436">
        <w:rPr>
          <w:rFonts w:ascii="Verdana" w:hAnsi="Verdana" w:cs="Arial"/>
          <w:bCs/>
        </w:rPr>
        <w:t>Norma Técnica de la Calidad del Proceso Estadístico NTCPE:1000 2020. </w:t>
      </w:r>
    </w:p>
    <w:p w14:paraId="4FA2E645" w14:textId="77777777" w:rsidR="00F31436" w:rsidRPr="00F31436" w:rsidRDefault="00F31436" w:rsidP="00527FF0">
      <w:pPr>
        <w:numPr>
          <w:ilvl w:val="0"/>
          <w:numId w:val="171"/>
        </w:numPr>
        <w:spacing w:after="0" w:line="240" w:lineRule="auto"/>
        <w:jc w:val="both"/>
        <w:rPr>
          <w:rFonts w:ascii="Verdana" w:hAnsi="Verdana" w:cs="Arial"/>
          <w:bCs/>
        </w:rPr>
      </w:pPr>
      <w:r w:rsidRPr="00F31436">
        <w:rPr>
          <w:rFonts w:ascii="Verdana" w:hAnsi="Verdana" w:cs="Arial"/>
          <w:bCs/>
        </w:rPr>
        <w:t>Guía para la elaboración del documento metodológico de operaciones estadísticas. </w:t>
      </w:r>
    </w:p>
    <w:p w14:paraId="3768CC9E" w14:textId="77777777" w:rsidR="00F31436" w:rsidRPr="00F31436" w:rsidRDefault="00F31436" w:rsidP="00527FF0">
      <w:pPr>
        <w:numPr>
          <w:ilvl w:val="0"/>
          <w:numId w:val="172"/>
        </w:numPr>
        <w:spacing w:after="0" w:line="240" w:lineRule="auto"/>
        <w:jc w:val="both"/>
        <w:rPr>
          <w:rFonts w:ascii="Verdana" w:hAnsi="Verdana" w:cs="Arial"/>
          <w:bCs/>
        </w:rPr>
      </w:pPr>
      <w:r w:rsidRPr="00F31436">
        <w:rPr>
          <w:rFonts w:ascii="Verdana" w:hAnsi="Verdana" w:cs="Arial"/>
          <w:bCs/>
        </w:rPr>
        <w:t>Guía para la elaboración del plan general de las operaciones estadísticas. </w:t>
      </w:r>
    </w:p>
    <w:p w14:paraId="4A7EA449" w14:textId="77777777" w:rsidR="00F31436" w:rsidRPr="00F31436" w:rsidRDefault="00F31436" w:rsidP="00527FF0">
      <w:pPr>
        <w:numPr>
          <w:ilvl w:val="0"/>
          <w:numId w:val="173"/>
        </w:numPr>
        <w:spacing w:after="0" w:line="240" w:lineRule="auto"/>
        <w:jc w:val="both"/>
        <w:rPr>
          <w:rFonts w:ascii="Verdana" w:hAnsi="Verdana" w:cs="Arial"/>
          <w:bCs/>
        </w:rPr>
      </w:pPr>
      <w:r w:rsidRPr="00F31436">
        <w:rPr>
          <w:rFonts w:ascii="Verdana" w:hAnsi="Verdana" w:cs="Arial"/>
          <w:bCs/>
        </w:rPr>
        <w:t>Guía para la elaboración de la ficha metodológica de las operaciones estadísticas. </w:t>
      </w:r>
    </w:p>
    <w:p w14:paraId="77716B05" w14:textId="77777777" w:rsidR="00F31436" w:rsidRPr="00F31436" w:rsidRDefault="00F31436" w:rsidP="00527FF0">
      <w:pPr>
        <w:numPr>
          <w:ilvl w:val="0"/>
          <w:numId w:val="174"/>
        </w:numPr>
        <w:spacing w:after="0" w:line="240" w:lineRule="auto"/>
        <w:jc w:val="both"/>
        <w:rPr>
          <w:rFonts w:ascii="Verdana" w:hAnsi="Verdana" w:cs="Arial"/>
          <w:bCs/>
        </w:rPr>
      </w:pPr>
      <w:r w:rsidRPr="00F31436">
        <w:rPr>
          <w:rFonts w:ascii="Verdana" w:hAnsi="Verdana" w:cs="Arial"/>
          <w:bCs/>
        </w:rPr>
        <w:t>Guía para la elaboración de un plan de recolección. </w:t>
      </w:r>
    </w:p>
    <w:p w14:paraId="55238B3D" w14:textId="77777777" w:rsidR="00F31436" w:rsidRPr="00F31436" w:rsidRDefault="00F31436" w:rsidP="00527FF0">
      <w:pPr>
        <w:numPr>
          <w:ilvl w:val="0"/>
          <w:numId w:val="175"/>
        </w:numPr>
        <w:spacing w:after="0" w:line="240" w:lineRule="auto"/>
        <w:jc w:val="both"/>
        <w:rPr>
          <w:rFonts w:ascii="Verdana" w:hAnsi="Verdana" w:cs="Arial"/>
          <w:bCs/>
        </w:rPr>
      </w:pPr>
      <w:r w:rsidRPr="00F31436">
        <w:rPr>
          <w:rFonts w:ascii="Verdana" w:hAnsi="Verdana" w:cs="Arial"/>
          <w:bCs/>
        </w:rPr>
        <w:t>Guía para documentar el diccionario de datos. </w:t>
      </w:r>
    </w:p>
    <w:p w14:paraId="4FA176B4" w14:textId="77777777" w:rsidR="00F31436" w:rsidRPr="00F31436" w:rsidRDefault="00F31436" w:rsidP="00527FF0">
      <w:pPr>
        <w:numPr>
          <w:ilvl w:val="0"/>
          <w:numId w:val="176"/>
        </w:numPr>
        <w:spacing w:after="0" w:line="240" w:lineRule="auto"/>
        <w:jc w:val="both"/>
        <w:rPr>
          <w:rFonts w:ascii="Verdana" w:hAnsi="Verdana" w:cs="Arial"/>
          <w:bCs/>
        </w:rPr>
      </w:pPr>
      <w:r w:rsidRPr="00F31436">
        <w:rPr>
          <w:rFonts w:ascii="Verdana" w:hAnsi="Verdana" w:cs="Arial"/>
          <w:bCs/>
        </w:rPr>
        <w:t>Guía para la elaboración de informes finales de las operaciones estadísticas. </w:t>
      </w:r>
    </w:p>
    <w:p w14:paraId="0053C58A" w14:textId="77777777" w:rsidR="00F31436" w:rsidRPr="00F31436" w:rsidRDefault="00F31436" w:rsidP="00527FF0">
      <w:pPr>
        <w:numPr>
          <w:ilvl w:val="0"/>
          <w:numId w:val="177"/>
        </w:numPr>
        <w:spacing w:after="0" w:line="240" w:lineRule="auto"/>
        <w:jc w:val="both"/>
        <w:rPr>
          <w:rFonts w:ascii="Verdana" w:hAnsi="Verdana" w:cs="Arial"/>
          <w:bCs/>
        </w:rPr>
      </w:pPr>
      <w:r w:rsidRPr="00F31436">
        <w:rPr>
          <w:rFonts w:ascii="Verdana" w:hAnsi="Verdana" w:cs="Arial"/>
          <w:bCs/>
        </w:rPr>
        <w:t>Guía para la definición y la aplicación de pruebas en las operaciones estadísticas. </w:t>
      </w:r>
    </w:p>
    <w:p w14:paraId="28CDF30F" w14:textId="77777777" w:rsidR="00F31436" w:rsidRPr="00F31436" w:rsidRDefault="00F31436" w:rsidP="00527FF0">
      <w:pPr>
        <w:numPr>
          <w:ilvl w:val="0"/>
          <w:numId w:val="178"/>
        </w:numPr>
        <w:spacing w:after="0" w:line="240" w:lineRule="auto"/>
        <w:jc w:val="both"/>
        <w:rPr>
          <w:rFonts w:ascii="Verdana" w:hAnsi="Verdana" w:cs="Arial"/>
          <w:bCs/>
        </w:rPr>
      </w:pPr>
      <w:r w:rsidRPr="00F31436">
        <w:rPr>
          <w:rFonts w:ascii="Verdana" w:hAnsi="Verdana" w:cs="Arial"/>
          <w:bCs/>
        </w:rPr>
        <w:t>Guía para realizar intercambios de información. </w:t>
      </w:r>
    </w:p>
    <w:p w14:paraId="7FF25B91" w14:textId="77777777" w:rsidR="00F31436" w:rsidRPr="00F31436" w:rsidRDefault="00F31436" w:rsidP="00527FF0">
      <w:pPr>
        <w:numPr>
          <w:ilvl w:val="0"/>
          <w:numId w:val="179"/>
        </w:numPr>
        <w:spacing w:after="0" w:line="240" w:lineRule="auto"/>
        <w:jc w:val="both"/>
        <w:rPr>
          <w:rFonts w:ascii="Verdana" w:hAnsi="Verdana" w:cs="Arial"/>
          <w:bCs/>
        </w:rPr>
      </w:pPr>
      <w:r w:rsidRPr="00F31436">
        <w:rPr>
          <w:rFonts w:ascii="Verdana" w:hAnsi="Verdana" w:cs="Arial"/>
          <w:bCs/>
        </w:rPr>
        <w:t>Guía para la inclusión del enfoque diferencial e interseccional en la producción estadística. </w:t>
      </w:r>
    </w:p>
    <w:p w14:paraId="0FAFBF17" w14:textId="77777777" w:rsidR="00F31436" w:rsidRPr="00F31436" w:rsidRDefault="00F31436" w:rsidP="00527FF0">
      <w:pPr>
        <w:numPr>
          <w:ilvl w:val="0"/>
          <w:numId w:val="180"/>
        </w:numPr>
        <w:spacing w:after="0" w:line="240" w:lineRule="auto"/>
        <w:jc w:val="both"/>
        <w:rPr>
          <w:rFonts w:ascii="Verdana" w:hAnsi="Verdana" w:cs="Arial"/>
          <w:bCs/>
        </w:rPr>
      </w:pPr>
      <w:r w:rsidRPr="00F31436">
        <w:rPr>
          <w:rFonts w:ascii="Verdana" w:hAnsi="Verdana" w:cs="Arial"/>
          <w:bCs/>
        </w:rPr>
        <w:t>Recomendaciones para la difusión y el acceso de información estadística. </w:t>
      </w:r>
    </w:p>
    <w:p w14:paraId="6442A11B" w14:textId="77777777" w:rsidR="00F31436" w:rsidRPr="00F31436" w:rsidRDefault="00F31436" w:rsidP="00527FF0">
      <w:pPr>
        <w:numPr>
          <w:ilvl w:val="0"/>
          <w:numId w:val="181"/>
        </w:numPr>
        <w:spacing w:after="0" w:line="240" w:lineRule="auto"/>
        <w:jc w:val="both"/>
        <w:rPr>
          <w:rFonts w:ascii="Verdana" w:hAnsi="Verdana" w:cs="Arial"/>
          <w:bCs/>
        </w:rPr>
      </w:pPr>
      <w:r w:rsidRPr="00F31436">
        <w:rPr>
          <w:rFonts w:ascii="Verdana" w:hAnsi="Verdana" w:cs="Arial"/>
          <w:bCs/>
        </w:rPr>
        <w:t xml:space="preserve">Guía para la implementación de los estándares Data </w:t>
      </w:r>
      <w:proofErr w:type="spellStart"/>
      <w:r w:rsidRPr="00F31436">
        <w:rPr>
          <w:rFonts w:ascii="Verdana" w:hAnsi="Verdana" w:cs="Arial"/>
          <w:bCs/>
        </w:rPr>
        <w:t>Documentation</w:t>
      </w:r>
      <w:proofErr w:type="spellEnd"/>
      <w:r w:rsidRPr="00F31436">
        <w:rPr>
          <w:rFonts w:ascii="Verdana" w:hAnsi="Verdana" w:cs="Arial"/>
          <w:bCs/>
        </w:rPr>
        <w:t xml:space="preserve"> </w:t>
      </w:r>
      <w:proofErr w:type="spellStart"/>
      <w:r w:rsidRPr="00F31436">
        <w:rPr>
          <w:rFonts w:ascii="Verdana" w:hAnsi="Verdana" w:cs="Arial"/>
          <w:bCs/>
        </w:rPr>
        <w:t>initiative</w:t>
      </w:r>
      <w:proofErr w:type="spellEnd"/>
      <w:r w:rsidRPr="00F31436">
        <w:rPr>
          <w:rFonts w:ascii="Verdana" w:hAnsi="Verdana" w:cs="Arial"/>
          <w:bCs/>
        </w:rPr>
        <w:t xml:space="preserve"> (DDI) y </w:t>
      </w:r>
      <w:proofErr w:type="spellStart"/>
      <w:r w:rsidRPr="00F31436">
        <w:rPr>
          <w:rFonts w:ascii="Verdana" w:hAnsi="Verdana" w:cs="Arial"/>
          <w:bCs/>
        </w:rPr>
        <w:t>Dublin</w:t>
      </w:r>
      <w:proofErr w:type="spellEnd"/>
      <w:r w:rsidRPr="00F31436">
        <w:rPr>
          <w:rFonts w:ascii="Verdana" w:hAnsi="Verdana" w:cs="Arial"/>
          <w:bCs/>
        </w:rPr>
        <w:t xml:space="preserve"> Core (DC). </w:t>
      </w:r>
    </w:p>
    <w:p w14:paraId="6B2B7B26" w14:textId="77777777" w:rsidR="00F31436" w:rsidRPr="00F31436" w:rsidRDefault="00F31436" w:rsidP="00527FF0">
      <w:pPr>
        <w:numPr>
          <w:ilvl w:val="0"/>
          <w:numId w:val="182"/>
        </w:numPr>
        <w:spacing w:after="0" w:line="240" w:lineRule="auto"/>
        <w:jc w:val="both"/>
        <w:rPr>
          <w:rFonts w:ascii="Verdana" w:hAnsi="Verdana" w:cs="Arial"/>
          <w:bCs/>
        </w:rPr>
      </w:pPr>
      <w:r w:rsidRPr="00F31436">
        <w:rPr>
          <w:rFonts w:ascii="Verdana" w:hAnsi="Verdana" w:cs="Arial"/>
          <w:bCs/>
        </w:rPr>
        <w:t>Manual del Marco Geoestadístico Nacional versión vigente. </w:t>
      </w:r>
    </w:p>
    <w:p w14:paraId="7E2041AF" w14:textId="77777777" w:rsidR="00F31436" w:rsidRPr="00F31436" w:rsidRDefault="00F31436" w:rsidP="00527FF0">
      <w:pPr>
        <w:numPr>
          <w:ilvl w:val="0"/>
          <w:numId w:val="183"/>
        </w:numPr>
        <w:spacing w:after="0" w:line="240" w:lineRule="auto"/>
        <w:jc w:val="both"/>
        <w:rPr>
          <w:rFonts w:ascii="Verdana" w:hAnsi="Verdana" w:cs="Arial"/>
          <w:bCs/>
        </w:rPr>
      </w:pPr>
      <w:r w:rsidRPr="00F31436">
        <w:rPr>
          <w:rFonts w:ascii="Verdana" w:hAnsi="Verdana" w:cs="Arial"/>
          <w:bCs/>
        </w:rPr>
        <w:t>Conceptos estandarizados. </w:t>
      </w:r>
    </w:p>
    <w:p w14:paraId="3684D188" w14:textId="77777777" w:rsidR="00F31436" w:rsidRPr="00F31436" w:rsidRDefault="00F31436" w:rsidP="00527FF0">
      <w:pPr>
        <w:numPr>
          <w:ilvl w:val="0"/>
          <w:numId w:val="184"/>
        </w:numPr>
        <w:spacing w:after="0" w:line="240" w:lineRule="auto"/>
        <w:jc w:val="both"/>
        <w:rPr>
          <w:rFonts w:ascii="Verdana" w:hAnsi="Verdana" w:cs="Arial"/>
          <w:bCs/>
        </w:rPr>
      </w:pPr>
      <w:r w:rsidRPr="00F31436">
        <w:rPr>
          <w:rFonts w:ascii="Verdana" w:hAnsi="Verdana" w:cs="Arial"/>
          <w:bCs/>
        </w:rPr>
        <w:t>Clasificaciones estadísticas. </w:t>
      </w:r>
    </w:p>
    <w:p w14:paraId="20672B18" w14:textId="77777777" w:rsidR="00F31436" w:rsidRPr="00F31436" w:rsidRDefault="00F31436" w:rsidP="00027336">
      <w:pPr>
        <w:spacing w:after="0" w:line="240" w:lineRule="auto"/>
        <w:jc w:val="both"/>
        <w:rPr>
          <w:rFonts w:ascii="Verdana" w:hAnsi="Verdana" w:cs="Arial"/>
          <w:bCs/>
        </w:rPr>
      </w:pPr>
      <w:r w:rsidRPr="00F31436">
        <w:rPr>
          <w:rFonts w:ascii="Verdana" w:hAnsi="Verdana" w:cs="Arial"/>
          <w:bCs/>
        </w:rPr>
        <w:t> </w:t>
      </w:r>
    </w:p>
    <w:p w14:paraId="30ED05A5" w14:textId="0C220723" w:rsidR="00F31436" w:rsidRDefault="00F31436" w:rsidP="00027336">
      <w:pPr>
        <w:spacing w:after="0" w:line="240" w:lineRule="auto"/>
        <w:jc w:val="both"/>
        <w:rPr>
          <w:rFonts w:ascii="Verdana" w:hAnsi="Verdana" w:cs="Arial"/>
          <w:b/>
          <w:bCs/>
        </w:rPr>
      </w:pPr>
      <w:r w:rsidRPr="00F31436">
        <w:rPr>
          <w:rFonts w:ascii="Verdana" w:hAnsi="Verdana" w:cs="Arial"/>
          <w:bCs/>
        </w:rPr>
        <w:t>Dicho lo anterior, es de suma importancia aclarar que el Grupo de Arquitectura de Datos, garantizará la disponibilidad y velará por el aseguramiento de la calidad de los Datos y de la información a lo largo de su ciclo de vida, proponiendo y desarrollando estrategias de control para  garantizar que la información que se provea para la producción de los reportes estadísticos sea consistente y acorde con las políticas de seguridad de la información y normatividad relacionada -como habeas data, a cargo de los grupos de Sistemas y de Arquitectura de Tecnología y del Sistema de Gestión Integrado-.</w:t>
      </w:r>
      <w:r w:rsidR="00702EA5">
        <w:rPr>
          <w:rStyle w:val="Refdenotaalpie"/>
          <w:rFonts w:ascii="Verdana" w:hAnsi="Verdana" w:cs="Arial"/>
          <w:bCs/>
        </w:rPr>
        <w:footnoteReference w:id="5"/>
      </w:r>
    </w:p>
    <w:p w14:paraId="78989BC8" w14:textId="77777777" w:rsidR="00871E9B" w:rsidRPr="00F31436" w:rsidRDefault="00871E9B" w:rsidP="00027336">
      <w:pPr>
        <w:spacing w:after="0" w:line="240" w:lineRule="auto"/>
        <w:jc w:val="both"/>
        <w:rPr>
          <w:rFonts w:ascii="Verdana" w:hAnsi="Verdana" w:cs="Arial"/>
          <w:bCs/>
        </w:rPr>
      </w:pPr>
    </w:p>
    <w:p w14:paraId="0FFE6130" w14:textId="77777777" w:rsidR="00F31436" w:rsidRDefault="00F31436" w:rsidP="00027336">
      <w:pPr>
        <w:spacing w:after="0" w:line="240" w:lineRule="auto"/>
        <w:jc w:val="both"/>
        <w:rPr>
          <w:rFonts w:ascii="Verdana" w:hAnsi="Verdana" w:cs="Arial"/>
          <w:bCs/>
        </w:rPr>
      </w:pPr>
      <w:r w:rsidRPr="00F31436">
        <w:rPr>
          <w:rFonts w:ascii="Verdana" w:hAnsi="Verdana" w:cs="Arial"/>
          <w:bCs/>
        </w:rPr>
        <w:t>Así mismo, es de suma importancia recordar que la producción de información estadística parte del dominio de Arquitectura Institucional o de negocio (Dependencias, Áreas, Coordinaciones y demás potenciales no identificados que generen información estadística). </w:t>
      </w:r>
    </w:p>
    <w:p w14:paraId="143E74B6" w14:textId="77777777" w:rsidR="0044714B" w:rsidRDefault="0044714B" w:rsidP="00027336">
      <w:pPr>
        <w:spacing w:after="0" w:line="240" w:lineRule="auto"/>
        <w:jc w:val="both"/>
        <w:rPr>
          <w:rFonts w:ascii="Verdana" w:hAnsi="Verdana" w:cs="Arial"/>
          <w:bCs/>
        </w:rPr>
      </w:pPr>
    </w:p>
    <w:p w14:paraId="10DC75B0" w14:textId="0A7DCFB2" w:rsidR="0091083B" w:rsidRDefault="00EA0707" w:rsidP="00027336">
      <w:pPr>
        <w:pStyle w:val="Ttulo1"/>
        <w:numPr>
          <w:ilvl w:val="0"/>
          <w:numId w:val="0"/>
        </w:numPr>
        <w:rPr>
          <w:szCs w:val="22"/>
        </w:rPr>
      </w:pPr>
      <w:bookmarkStart w:id="24" w:name="_Toc212572211"/>
      <w:r>
        <w:rPr>
          <w:szCs w:val="22"/>
        </w:rPr>
        <w:t>6.</w:t>
      </w:r>
      <w:r w:rsidR="00936973">
        <w:rPr>
          <w:szCs w:val="22"/>
        </w:rPr>
        <w:t xml:space="preserve"> </w:t>
      </w:r>
      <w:r w:rsidR="001D2479" w:rsidRPr="005A5550">
        <w:rPr>
          <w:szCs w:val="22"/>
        </w:rPr>
        <w:t>NORMATIVIDAD</w:t>
      </w:r>
      <w:bookmarkEnd w:id="24"/>
    </w:p>
    <w:p w14:paraId="7FDF820C" w14:textId="77777777" w:rsidR="00527FF0" w:rsidRPr="00527FF0" w:rsidRDefault="00527FF0" w:rsidP="00527FF0">
      <w:pPr>
        <w:rPr>
          <w:lang w:val="es-ES" w:eastAsia="es-ES"/>
        </w:rPr>
      </w:pPr>
    </w:p>
    <w:p w14:paraId="1090AD10" w14:textId="53C4277D" w:rsidR="0091083B" w:rsidRDefault="0091083B" w:rsidP="00027336">
      <w:pPr>
        <w:spacing w:after="0" w:line="240" w:lineRule="auto"/>
        <w:jc w:val="both"/>
        <w:rPr>
          <w:rFonts w:ascii="Verdana" w:hAnsi="Verdana" w:cs="Arial"/>
          <w:bCs/>
        </w:rPr>
      </w:pPr>
      <w:r w:rsidRPr="0091083B">
        <w:rPr>
          <w:rFonts w:ascii="Verdana" w:hAnsi="Verdana" w:cs="Arial"/>
          <w:bCs/>
        </w:rPr>
        <w:t>• Resolución 460 de 2022 por la cual se expidió el Plan Nacional de Infraestructura de</w:t>
      </w:r>
      <w:r>
        <w:rPr>
          <w:rFonts w:ascii="Verdana" w:hAnsi="Verdana" w:cs="Arial"/>
          <w:bCs/>
        </w:rPr>
        <w:t xml:space="preserve"> </w:t>
      </w:r>
      <w:r w:rsidRPr="0091083B">
        <w:rPr>
          <w:rFonts w:ascii="Verdana" w:hAnsi="Verdana" w:cs="Arial"/>
          <w:bCs/>
        </w:rPr>
        <w:t>Datos (PNID) y su Hoja de Ruta</w:t>
      </w:r>
    </w:p>
    <w:p w14:paraId="065ED560" w14:textId="77777777" w:rsidR="00527FF0" w:rsidRPr="0091083B" w:rsidRDefault="00527FF0" w:rsidP="00027336">
      <w:pPr>
        <w:spacing w:after="0" w:line="240" w:lineRule="auto"/>
        <w:jc w:val="both"/>
        <w:rPr>
          <w:rFonts w:ascii="Verdana" w:hAnsi="Verdana" w:cs="Arial"/>
          <w:bCs/>
        </w:rPr>
      </w:pPr>
    </w:p>
    <w:p w14:paraId="194BE8B3" w14:textId="77777777" w:rsidR="0091083B" w:rsidRDefault="0091083B" w:rsidP="00027336">
      <w:pPr>
        <w:spacing w:after="0" w:line="240" w:lineRule="auto"/>
        <w:jc w:val="both"/>
        <w:rPr>
          <w:rFonts w:ascii="Verdana" w:hAnsi="Verdana" w:cs="Arial"/>
          <w:bCs/>
        </w:rPr>
      </w:pPr>
      <w:r w:rsidRPr="0091083B">
        <w:rPr>
          <w:rFonts w:ascii="Verdana" w:hAnsi="Verdana" w:cs="Arial"/>
          <w:bCs/>
        </w:rPr>
        <w:t>• Decreto 1389-2022</w:t>
      </w:r>
    </w:p>
    <w:p w14:paraId="67AF2C15" w14:textId="77777777" w:rsidR="00527FF0" w:rsidRPr="0091083B" w:rsidRDefault="00527FF0" w:rsidP="00027336">
      <w:pPr>
        <w:spacing w:after="0" w:line="240" w:lineRule="auto"/>
        <w:jc w:val="both"/>
        <w:rPr>
          <w:rFonts w:ascii="Verdana" w:hAnsi="Verdana" w:cs="Arial"/>
          <w:bCs/>
        </w:rPr>
      </w:pPr>
    </w:p>
    <w:p w14:paraId="6A5BC8BC" w14:textId="102AE31D" w:rsidR="0091083B" w:rsidRPr="00F31436" w:rsidRDefault="0091083B" w:rsidP="00027336">
      <w:pPr>
        <w:spacing w:after="0" w:line="240" w:lineRule="auto"/>
        <w:jc w:val="both"/>
        <w:rPr>
          <w:rFonts w:ascii="Verdana" w:hAnsi="Verdana" w:cs="Arial"/>
          <w:bCs/>
        </w:rPr>
      </w:pPr>
      <w:r w:rsidRPr="0091083B">
        <w:rPr>
          <w:rFonts w:ascii="Verdana" w:hAnsi="Verdana" w:cs="Arial"/>
          <w:bCs/>
        </w:rPr>
        <w:t>• Decreto 767 Política de Gobierno Digital.</w:t>
      </w:r>
    </w:p>
    <w:p w14:paraId="35F8E019" w14:textId="77777777" w:rsidR="00DC31C1" w:rsidRDefault="00DC31C1" w:rsidP="004A5AC4">
      <w:pPr>
        <w:jc w:val="both"/>
        <w:rPr>
          <w:rFonts w:ascii="Verdana" w:hAnsi="Verdana" w:cs="Arial"/>
          <w:bCs/>
        </w:rPr>
      </w:pPr>
    </w:p>
    <w:p w14:paraId="0E9E7E0B" w14:textId="77777777" w:rsidR="00B35494" w:rsidRDefault="00B35494" w:rsidP="004A5AC4">
      <w:pPr>
        <w:jc w:val="both"/>
        <w:rPr>
          <w:rFonts w:ascii="Verdana" w:hAnsi="Verdana" w:cs="Arial"/>
          <w:bCs/>
        </w:rPr>
      </w:pPr>
    </w:p>
    <w:p w14:paraId="717BD55F" w14:textId="77777777" w:rsidR="00B35494" w:rsidRDefault="00B35494" w:rsidP="004A5AC4">
      <w:pPr>
        <w:jc w:val="both"/>
        <w:rPr>
          <w:rFonts w:ascii="Verdana" w:hAnsi="Verdana" w:cs="Arial"/>
          <w:bCs/>
        </w:rPr>
      </w:pPr>
    </w:p>
    <w:p w14:paraId="0C8BD39E" w14:textId="77777777" w:rsidR="00B35494" w:rsidRDefault="00B35494" w:rsidP="004A5AC4">
      <w:pPr>
        <w:jc w:val="both"/>
        <w:rPr>
          <w:rFonts w:ascii="Verdana" w:hAnsi="Verdana" w:cs="Arial"/>
          <w:bCs/>
        </w:rPr>
      </w:pPr>
    </w:p>
    <w:p w14:paraId="136624F5" w14:textId="77777777" w:rsidR="00B35494" w:rsidRDefault="00B35494" w:rsidP="004A5AC4">
      <w:pPr>
        <w:jc w:val="both"/>
        <w:rPr>
          <w:rFonts w:ascii="Verdana" w:hAnsi="Verdana" w:cs="Arial"/>
          <w:bCs/>
        </w:rPr>
      </w:pPr>
    </w:p>
    <w:p w14:paraId="63CD8729" w14:textId="77777777" w:rsidR="00B35494" w:rsidRDefault="00B35494" w:rsidP="004A5AC4">
      <w:pPr>
        <w:jc w:val="both"/>
        <w:rPr>
          <w:rFonts w:ascii="Verdana" w:hAnsi="Verdana" w:cs="Arial"/>
          <w:bCs/>
        </w:rPr>
      </w:pPr>
    </w:p>
    <w:p w14:paraId="3245FA26" w14:textId="77777777" w:rsidR="00B35494" w:rsidRDefault="00B35494" w:rsidP="004A5AC4">
      <w:pPr>
        <w:jc w:val="both"/>
        <w:rPr>
          <w:rFonts w:ascii="Verdana" w:hAnsi="Verdana" w:cs="Arial"/>
          <w:bCs/>
        </w:rPr>
      </w:pPr>
    </w:p>
    <w:p w14:paraId="716D9BC7" w14:textId="77777777" w:rsidR="00B35494" w:rsidRDefault="00B35494" w:rsidP="004A5AC4">
      <w:pPr>
        <w:jc w:val="both"/>
        <w:rPr>
          <w:rFonts w:ascii="Verdana" w:hAnsi="Verdana" w:cs="Arial"/>
          <w:bCs/>
        </w:rPr>
      </w:pPr>
    </w:p>
    <w:p w14:paraId="541D4DDF" w14:textId="2BD2515E" w:rsidR="00974ADB" w:rsidRDefault="00CD7F8D" w:rsidP="004A5AC4">
      <w:pPr>
        <w:pStyle w:val="Ttulo1"/>
        <w:numPr>
          <w:ilvl w:val="0"/>
          <w:numId w:val="0"/>
        </w:numPr>
        <w:rPr>
          <w:szCs w:val="22"/>
        </w:rPr>
      </w:pPr>
      <w:bookmarkStart w:id="25" w:name="_Toc212572212"/>
      <w:r>
        <w:rPr>
          <w:szCs w:val="22"/>
        </w:rPr>
        <w:t>7</w:t>
      </w:r>
      <w:r w:rsidR="00936973">
        <w:rPr>
          <w:szCs w:val="22"/>
        </w:rPr>
        <w:t xml:space="preserve">. </w:t>
      </w:r>
      <w:r w:rsidR="00974ADB" w:rsidRPr="00BA2330">
        <w:rPr>
          <w:szCs w:val="22"/>
        </w:rPr>
        <w:t>CONTROL DE CAMBIOS</w:t>
      </w:r>
      <w:bookmarkEnd w:id="25"/>
      <w:r w:rsidR="00974ADB" w:rsidRPr="00BA2330">
        <w:rPr>
          <w:szCs w:val="22"/>
        </w:rPr>
        <w:t xml:space="preserve"> </w:t>
      </w:r>
    </w:p>
    <w:p w14:paraId="1BE271E6" w14:textId="77777777" w:rsidR="00B5050A" w:rsidRPr="00B5050A" w:rsidRDefault="00B5050A" w:rsidP="004A5AC4">
      <w:pPr>
        <w:jc w:val="both"/>
        <w:rPr>
          <w:lang w:val="es-ES" w:eastAsia="es-ES"/>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544"/>
        <w:gridCol w:w="6656"/>
      </w:tblGrid>
      <w:tr w:rsidR="00B6201E" w:rsidRPr="00F56D64" w14:paraId="3461EAF1" w14:textId="77777777" w:rsidTr="006363E7">
        <w:trPr>
          <w:trHeight w:val="345"/>
        </w:trPr>
        <w:tc>
          <w:tcPr>
            <w:tcW w:w="1145" w:type="dxa"/>
            <w:shd w:val="clear" w:color="auto" w:fill="F2DCDB"/>
            <w:vAlign w:val="center"/>
          </w:tcPr>
          <w:p w14:paraId="6462C068" w14:textId="77777777" w:rsidR="00B6201E" w:rsidRPr="00F56D64" w:rsidRDefault="00B6201E" w:rsidP="001F5A77">
            <w:pPr>
              <w:spacing w:line="276" w:lineRule="auto"/>
              <w:jc w:val="center"/>
              <w:rPr>
                <w:rFonts w:ascii="Verdana" w:hAnsi="Verdana"/>
                <w:b/>
                <w:bCs/>
                <w:sz w:val="18"/>
                <w:szCs w:val="18"/>
              </w:rPr>
            </w:pPr>
            <w:r w:rsidRPr="00F56D64">
              <w:rPr>
                <w:rFonts w:ascii="Verdana" w:hAnsi="Verdana"/>
                <w:b/>
                <w:bCs/>
                <w:sz w:val="18"/>
                <w:szCs w:val="18"/>
              </w:rPr>
              <w:t>Versión</w:t>
            </w:r>
          </w:p>
        </w:tc>
        <w:tc>
          <w:tcPr>
            <w:tcW w:w="1544" w:type="dxa"/>
            <w:shd w:val="clear" w:color="auto" w:fill="F2DCDB"/>
            <w:vAlign w:val="center"/>
          </w:tcPr>
          <w:p w14:paraId="3B7C3DDB" w14:textId="77777777" w:rsidR="00B6201E" w:rsidRPr="00F56D64" w:rsidRDefault="00B6201E" w:rsidP="001F5A77">
            <w:pPr>
              <w:spacing w:line="276" w:lineRule="auto"/>
              <w:jc w:val="center"/>
              <w:rPr>
                <w:rFonts w:ascii="Verdana" w:hAnsi="Verdana"/>
                <w:b/>
                <w:bCs/>
                <w:sz w:val="18"/>
                <w:szCs w:val="18"/>
              </w:rPr>
            </w:pPr>
            <w:r w:rsidRPr="00F56D64">
              <w:rPr>
                <w:rFonts w:ascii="Verdana" w:hAnsi="Verdana"/>
                <w:b/>
                <w:bCs/>
                <w:sz w:val="18"/>
                <w:szCs w:val="18"/>
              </w:rPr>
              <w:t>Fecha</w:t>
            </w:r>
          </w:p>
        </w:tc>
        <w:tc>
          <w:tcPr>
            <w:tcW w:w="6656" w:type="dxa"/>
            <w:shd w:val="clear" w:color="auto" w:fill="F2DCDB"/>
            <w:vAlign w:val="center"/>
          </w:tcPr>
          <w:p w14:paraId="285DDFDD" w14:textId="77777777" w:rsidR="00B6201E" w:rsidRPr="00F56D64" w:rsidRDefault="00B6201E" w:rsidP="001F5A77">
            <w:pPr>
              <w:spacing w:line="276" w:lineRule="auto"/>
              <w:jc w:val="center"/>
              <w:rPr>
                <w:rFonts w:ascii="Verdana" w:hAnsi="Verdana"/>
                <w:b/>
                <w:bCs/>
                <w:sz w:val="18"/>
                <w:szCs w:val="18"/>
              </w:rPr>
            </w:pPr>
            <w:r w:rsidRPr="00F56D64">
              <w:rPr>
                <w:rFonts w:ascii="Verdana" w:hAnsi="Verdana"/>
                <w:b/>
                <w:bCs/>
                <w:sz w:val="18"/>
                <w:szCs w:val="18"/>
              </w:rPr>
              <w:t xml:space="preserve">Descripción del Cambio </w:t>
            </w:r>
          </w:p>
        </w:tc>
      </w:tr>
      <w:tr w:rsidR="00B6201E" w:rsidRPr="00F56D64" w14:paraId="2CA67C1F" w14:textId="77777777" w:rsidTr="006363E7">
        <w:trPr>
          <w:trHeight w:val="365"/>
        </w:trPr>
        <w:tc>
          <w:tcPr>
            <w:tcW w:w="1145" w:type="dxa"/>
            <w:vAlign w:val="center"/>
          </w:tcPr>
          <w:p w14:paraId="2B7EE83C" w14:textId="77777777" w:rsidR="00B6201E" w:rsidRPr="00F56D64" w:rsidRDefault="00B6201E" w:rsidP="00B6201E">
            <w:pPr>
              <w:spacing w:line="276" w:lineRule="auto"/>
              <w:jc w:val="center"/>
              <w:rPr>
                <w:rFonts w:ascii="Verdana" w:hAnsi="Verdana"/>
                <w:sz w:val="18"/>
                <w:szCs w:val="18"/>
              </w:rPr>
            </w:pPr>
            <w:r w:rsidRPr="00F56D64">
              <w:rPr>
                <w:rFonts w:ascii="Verdana" w:eastAsia="Calibri" w:hAnsi="Verdana"/>
                <w:sz w:val="18"/>
                <w:szCs w:val="18"/>
              </w:rPr>
              <w:t>001</w:t>
            </w:r>
          </w:p>
        </w:tc>
        <w:tc>
          <w:tcPr>
            <w:tcW w:w="1544" w:type="dxa"/>
            <w:vAlign w:val="center"/>
          </w:tcPr>
          <w:p w14:paraId="3EA0009E" w14:textId="603CAAF1" w:rsidR="00B6201E" w:rsidRPr="00F56D64" w:rsidRDefault="00B6201E" w:rsidP="006363E7">
            <w:pPr>
              <w:spacing w:line="276" w:lineRule="auto"/>
              <w:jc w:val="center"/>
              <w:rPr>
                <w:rFonts w:ascii="Verdana" w:eastAsia="Calibri" w:hAnsi="Verdana"/>
                <w:sz w:val="18"/>
                <w:szCs w:val="18"/>
              </w:rPr>
            </w:pPr>
            <w:r w:rsidRPr="00ED1233">
              <w:rPr>
                <w:rFonts w:ascii="Verdana" w:hAnsi="Verdana"/>
                <w:sz w:val="18"/>
                <w:szCs w:val="18"/>
              </w:rPr>
              <w:t>06</w:t>
            </w:r>
            <w:r w:rsidR="006363E7">
              <w:rPr>
                <w:rFonts w:ascii="Verdana" w:hAnsi="Verdana"/>
                <w:sz w:val="18"/>
                <w:szCs w:val="18"/>
              </w:rPr>
              <w:t>/</w:t>
            </w:r>
            <w:r w:rsidRPr="00ED1233">
              <w:rPr>
                <w:rFonts w:ascii="Verdana" w:hAnsi="Verdana"/>
                <w:sz w:val="18"/>
                <w:szCs w:val="18"/>
              </w:rPr>
              <w:t>12</w:t>
            </w:r>
            <w:r w:rsidR="006363E7">
              <w:rPr>
                <w:rFonts w:ascii="Verdana" w:hAnsi="Verdana"/>
                <w:sz w:val="18"/>
                <w:szCs w:val="18"/>
              </w:rPr>
              <w:t>/</w:t>
            </w:r>
            <w:r w:rsidRPr="00ED1233">
              <w:rPr>
                <w:rFonts w:ascii="Verdana" w:hAnsi="Verdana"/>
                <w:sz w:val="18"/>
                <w:szCs w:val="18"/>
              </w:rPr>
              <w:t>2024</w:t>
            </w:r>
          </w:p>
        </w:tc>
        <w:tc>
          <w:tcPr>
            <w:tcW w:w="6656" w:type="dxa"/>
            <w:vAlign w:val="center"/>
          </w:tcPr>
          <w:p w14:paraId="1B44776E" w14:textId="195C7242" w:rsidR="00B6201E" w:rsidRPr="00F56D64" w:rsidRDefault="00B6201E" w:rsidP="00B6201E">
            <w:pPr>
              <w:spacing w:line="276" w:lineRule="auto"/>
              <w:rPr>
                <w:rFonts w:ascii="Verdana" w:eastAsia="Calibri" w:hAnsi="Verdana"/>
                <w:sz w:val="18"/>
                <w:szCs w:val="18"/>
              </w:rPr>
            </w:pPr>
            <w:r w:rsidRPr="00ED1233">
              <w:rPr>
                <w:rFonts w:ascii="Verdana" w:hAnsi="Verdana"/>
                <w:sz w:val="18"/>
                <w:szCs w:val="18"/>
              </w:rPr>
              <w:t>Este modelo busca dar cumplimiento a la resolución 460 (PNDI) y decreto 1389 de gobernanza de datos, así mismo, al marco de arquitectura empresarial, permitiendo a la Superintendencia de Sociedades la transformación digital y precisión en función al ciclo de vida del dato</w:t>
            </w:r>
            <w:r w:rsidR="00B35AA4">
              <w:rPr>
                <w:rFonts w:ascii="Verdana" w:hAnsi="Verdana"/>
                <w:sz w:val="18"/>
                <w:szCs w:val="18"/>
              </w:rPr>
              <w:t>.</w:t>
            </w:r>
          </w:p>
        </w:tc>
      </w:tr>
      <w:tr w:rsidR="00B6201E" w:rsidRPr="00F56D64" w14:paraId="2B4ACF38" w14:textId="77777777" w:rsidTr="006363E7">
        <w:trPr>
          <w:trHeight w:val="365"/>
        </w:trPr>
        <w:tc>
          <w:tcPr>
            <w:tcW w:w="1145" w:type="dxa"/>
            <w:vAlign w:val="center"/>
          </w:tcPr>
          <w:p w14:paraId="09F47DD8" w14:textId="77777777" w:rsidR="00B6201E" w:rsidRPr="00F56D64" w:rsidRDefault="00B6201E" w:rsidP="00B6201E">
            <w:pPr>
              <w:spacing w:line="276" w:lineRule="auto"/>
              <w:jc w:val="center"/>
              <w:rPr>
                <w:rFonts w:ascii="Verdana" w:hAnsi="Verdana" w:cs="Arial"/>
                <w:color w:val="FF0000"/>
                <w:sz w:val="18"/>
                <w:szCs w:val="18"/>
              </w:rPr>
            </w:pPr>
            <w:r w:rsidRPr="00F56D64">
              <w:rPr>
                <w:rFonts w:ascii="Verdana" w:eastAsia="Calibri" w:hAnsi="Verdana"/>
                <w:sz w:val="18"/>
                <w:szCs w:val="18"/>
              </w:rPr>
              <w:t>002</w:t>
            </w:r>
          </w:p>
        </w:tc>
        <w:tc>
          <w:tcPr>
            <w:tcW w:w="1544" w:type="dxa"/>
            <w:vAlign w:val="center"/>
          </w:tcPr>
          <w:p w14:paraId="038C6D03" w14:textId="3FD25640" w:rsidR="00B6201E" w:rsidRPr="00F56D64" w:rsidRDefault="00B35AA4" w:rsidP="006363E7">
            <w:pPr>
              <w:spacing w:line="276" w:lineRule="auto"/>
              <w:jc w:val="center"/>
              <w:rPr>
                <w:rFonts w:ascii="Verdana" w:eastAsia="Calibri" w:hAnsi="Verdana"/>
                <w:sz w:val="18"/>
                <w:szCs w:val="18"/>
              </w:rPr>
            </w:pPr>
            <w:r>
              <w:rPr>
                <w:rFonts w:ascii="Verdana" w:hAnsi="Verdana"/>
                <w:sz w:val="18"/>
                <w:szCs w:val="18"/>
              </w:rPr>
              <w:t>04</w:t>
            </w:r>
            <w:r w:rsidR="006363E7">
              <w:rPr>
                <w:rFonts w:ascii="Verdana" w:hAnsi="Verdana"/>
                <w:sz w:val="18"/>
                <w:szCs w:val="18"/>
              </w:rPr>
              <w:t>/</w:t>
            </w:r>
            <w:r w:rsidR="00B6201E" w:rsidRPr="006E2DAA">
              <w:rPr>
                <w:rFonts w:ascii="Verdana" w:hAnsi="Verdana"/>
                <w:sz w:val="18"/>
                <w:szCs w:val="18"/>
              </w:rPr>
              <w:t>1</w:t>
            </w:r>
            <w:r>
              <w:rPr>
                <w:rFonts w:ascii="Verdana" w:hAnsi="Verdana"/>
                <w:sz w:val="18"/>
                <w:szCs w:val="18"/>
              </w:rPr>
              <w:t>1</w:t>
            </w:r>
            <w:r w:rsidR="006363E7">
              <w:rPr>
                <w:rFonts w:ascii="Verdana" w:hAnsi="Verdana"/>
                <w:sz w:val="18"/>
                <w:szCs w:val="18"/>
              </w:rPr>
              <w:t>/</w:t>
            </w:r>
            <w:r w:rsidR="00B6201E" w:rsidRPr="006E2DAA">
              <w:rPr>
                <w:rFonts w:ascii="Verdana" w:hAnsi="Verdana"/>
                <w:sz w:val="18"/>
                <w:szCs w:val="18"/>
              </w:rPr>
              <w:t>2025</w:t>
            </w:r>
          </w:p>
        </w:tc>
        <w:tc>
          <w:tcPr>
            <w:tcW w:w="6656" w:type="dxa"/>
            <w:vAlign w:val="center"/>
          </w:tcPr>
          <w:p w14:paraId="3D3EBFA4" w14:textId="0A981670" w:rsidR="00B6201E" w:rsidRPr="00F56D64" w:rsidRDefault="00B6201E" w:rsidP="00B6201E">
            <w:pPr>
              <w:spacing w:line="276" w:lineRule="auto"/>
              <w:rPr>
                <w:rFonts w:ascii="Verdana" w:eastAsia="Calibri" w:hAnsi="Verdana"/>
                <w:sz w:val="18"/>
                <w:szCs w:val="18"/>
              </w:rPr>
            </w:pPr>
            <w:r w:rsidRPr="006E2DAA">
              <w:rPr>
                <w:rFonts w:ascii="Verdana" w:hAnsi="Verdana"/>
                <w:sz w:val="18"/>
                <w:szCs w:val="18"/>
              </w:rPr>
              <w:t>Cambio por actualización de formato en el Sistema de Gestión Integrado</w:t>
            </w:r>
            <w:r w:rsidR="00B35AA4">
              <w:rPr>
                <w:rFonts w:ascii="Verdana" w:hAnsi="Verdana"/>
                <w:sz w:val="18"/>
                <w:szCs w:val="18"/>
              </w:rPr>
              <w:t>.</w:t>
            </w:r>
          </w:p>
        </w:tc>
      </w:tr>
    </w:tbl>
    <w:p w14:paraId="2572C63B" w14:textId="77777777" w:rsidR="00183669" w:rsidRPr="001C0189" w:rsidRDefault="00183669" w:rsidP="004A5AC4">
      <w:pPr>
        <w:jc w:val="both"/>
        <w:rPr>
          <w:rFonts w:ascii="Verdana" w:hAnsi="Verdana"/>
        </w:rPr>
      </w:pPr>
    </w:p>
    <w:p w14:paraId="6E73ACA2" w14:textId="77777777" w:rsidR="00B5050A" w:rsidRDefault="00B5050A" w:rsidP="004A5AC4">
      <w:pPr>
        <w:jc w:val="both"/>
        <w:rPr>
          <w:rFonts w:ascii="Verdana" w:hAnsi="Verdana"/>
          <w:b/>
          <w:bC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60"/>
        <w:gridCol w:w="3266"/>
      </w:tblGrid>
      <w:tr w:rsidR="00B5050A" w:rsidRPr="00941B31" w14:paraId="3E263C2D" w14:textId="77777777" w:rsidTr="005168A6">
        <w:trPr>
          <w:trHeight w:val="270"/>
          <w:jc w:val="center"/>
        </w:trPr>
        <w:tc>
          <w:tcPr>
            <w:tcW w:w="3114" w:type="dxa"/>
            <w:shd w:val="clear" w:color="auto" w:fill="F2DCDB"/>
            <w:vAlign w:val="center"/>
          </w:tcPr>
          <w:p w14:paraId="66B2A83A" w14:textId="77777777" w:rsidR="00B5050A" w:rsidRPr="00941B31" w:rsidRDefault="00B5050A" w:rsidP="004A5AC4">
            <w:pPr>
              <w:jc w:val="both"/>
              <w:rPr>
                <w:rFonts w:ascii="Verdana" w:hAnsi="Verdana"/>
                <w:b/>
                <w:bCs/>
                <w:sz w:val="16"/>
                <w:szCs w:val="16"/>
              </w:rPr>
            </w:pPr>
            <w:r w:rsidRPr="00941B31">
              <w:rPr>
                <w:rFonts w:ascii="Verdana" w:hAnsi="Verdana"/>
                <w:b/>
                <w:bCs/>
                <w:sz w:val="16"/>
                <w:szCs w:val="16"/>
              </w:rPr>
              <w:t>Elaboró</w:t>
            </w:r>
          </w:p>
        </w:tc>
        <w:tc>
          <w:tcPr>
            <w:tcW w:w="3260" w:type="dxa"/>
            <w:shd w:val="clear" w:color="auto" w:fill="F2DCDB"/>
            <w:vAlign w:val="center"/>
          </w:tcPr>
          <w:p w14:paraId="6EECB021" w14:textId="77777777" w:rsidR="00B5050A" w:rsidRPr="00941B31" w:rsidRDefault="00B5050A" w:rsidP="004A5AC4">
            <w:pPr>
              <w:jc w:val="both"/>
              <w:rPr>
                <w:rFonts w:ascii="Verdana" w:hAnsi="Verdana"/>
                <w:b/>
                <w:bCs/>
                <w:sz w:val="16"/>
                <w:szCs w:val="16"/>
              </w:rPr>
            </w:pPr>
            <w:r w:rsidRPr="00941B31">
              <w:rPr>
                <w:rFonts w:ascii="Verdana" w:hAnsi="Verdana"/>
                <w:b/>
                <w:bCs/>
                <w:sz w:val="16"/>
                <w:szCs w:val="16"/>
              </w:rPr>
              <w:t>Revisó</w:t>
            </w:r>
          </w:p>
        </w:tc>
        <w:tc>
          <w:tcPr>
            <w:tcW w:w="3266" w:type="dxa"/>
            <w:shd w:val="clear" w:color="auto" w:fill="F2DCDB"/>
            <w:vAlign w:val="center"/>
          </w:tcPr>
          <w:p w14:paraId="092DD3E2" w14:textId="06E67612" w:rsidR="00B5050A" w:rsidRPr="00941B31" w:rsidRDefault="00B5050A" w:rsidP="004A5AC4">
            <w:pPr>
              <w:jc w:val="both"/>
              <w:rPr>
                <w:rFonts w:ascii="Verdana" w:hAnsi="Verdana"/>
                <w:b/>
                <w:bCs/>
                <w:sz w:val="16"/>
                <w:szCs w:val="16"/>
              </w:rPr>
            </w:pPr>
            <w:r w:rsidRPr="00941B31">
              <w:rPr>
                <w:rFonts w:ascii="Verdana" w:hAnsi="Verdana"/>
                <w:b/>
                <w:bCs/>
                <w:sz w:val="16"/>
                <w:szCs w:val="16"/>
              </w:rPr>
              <w:t>Aprobó</w:t>
            </w:r>
          </w:p>
        </w:tc>
      </w:tr>
      <w:tr w:rsidR="00BC017A" w:rsidRPr="00941B31" w14:paraId="5F85ABFC" w14:textId="77777777" w:rsidTr="005168A6">
        <w:trPr>
          <w:trHeight w:val="270"/>
          <w:jc w:val="center"/>
        </w:trPr>
        <w:tc>
          <w:tcPr>
            <w:tcW w:w="3114" w:type="dxa"/>
          </w:tcPr>
          <w:p w14:paraId="110D0406" w14:textId="77777777" w:rsidR="00BC017A" w:rsidRPr="00941B31" w:rsidRDefault="00BC017A" w:rsidP="004A5AC4">
            <w:pPr>
              <w:tabs>
                <w:tab w:val="left" w:pos="1620"/>
              </w:tabs>
              <w:ind w:right="141"/>
              <w:jc w:val="both"/>
              <w:rPr>
                <w:rFonts w:ascii="Verdana" w:hAnsi="Verdana" w:cs="Arial"/>
                <w:sz w:val="16"/>
                <w:szCs w:val="16"/>
              </w:rPr>
            </w:pPr>
            <w:r w:rsidRPr="00941B31">
              <w:rPr>
                <w:rFonts w:ascii="Verdana" w:hAnsi="Verdana" w:cs="Arial"/>
                <w:sz w:val="16"/>
                <w:szCs w:val="16"/>
              </w:rPr>
              <w:t>Nombre: Lida Jazmin Cárdenas Garzón</w:t>
            </w:r>
          </w:p>
          <w:p w14:paraId="3B600351" w14:textId="77777777" w:rsidR="00BC017A" w:rsidRPr="00941B31" w:rsidRDefault="00BC017A" w:rsidP="004A5AC4">
            <w:pPr>
              <w:tabs>
                <w:tab w:val="left" w:pos="1620"/>
              </w:tabs>
              <w:ind w:right="141"/>
              <w:jc w:val="both"/>
              <w:rPr>
                <w:rFonts w:ascii="Verdana" w:hAnsi="Verdana" w:cs="Arial"/>
                <w:sz w:val="16"/>
                <w:szCs w:val="16"/>
              </w:rPr>
            </w:pPr>
            <w:r w:rsidRPr="00941B31">
              <w:rPr>
                <w:rFonts w:ascii="Verdana" w:hAnsi="Verdana" w:cs="Arial"/>
                <w:sz w:val="16"/>
                <w:szCs w:val="16"/>
              </w:rPr>
              <w:t>Cargo: Profesional Arquitectura de Datos</w:t>
            </w:r>
          </w:p>
          <w:p w14:paraId="196B003A" w14:textId="6D6C098C" w:rsidR="00BC017A" w:rsidRPr="00941B31" w:rsidRDefault="00BC017A" w:rsidP="004A5AC4">
            <w:pPr>
              <w:tabs>
                <w:tab w:val="left" w:pos="1620"/>
              </w:tabs>
              <w:spacing w:after="0" w:line="240" w:lineRule="auto"/>
              <w:ind w:right="142"/>
              <w:jc w:val="both"/>
              <w:rPr>
                <w:rFonts w:ascii="Verdana" w:hAnsi="Verdana" w:cs="Arial"/>
                <w:sz w:val="16"/>
                <w:szCs w:val="16"/>
              </w:rPr>
            </w:pPr>
            <w:r w:rsidRPr="00941B31">
              <w:rPr>
                <w:rFonts w:ascii="Verdana" w:hAnsi="Verdana" w:cs="Arial"/>
                <w:sz w:val="16"/>
                <w:szCs w:val="16"/>
              </w:rPr>
              <w:t>Fecha: 27/10/2025</w:t>
            </w:r>
          </w:p>
        </w:tc>
        <w:tc>
          <w:tcPr>
            <w:tcW w:w="3260" w:type="dxa"/>
          </w:tcPr>
          <w:p w14:paraId="59BB450B" w14:textId="77777777" w:rsidR="00BC017A" w:rsidRPr="00941B31" w:rsidRDefault="00BC017A" w:rsidP="004A5AC4">
            <w:pPr>
              <w:tabs>
                <w:tab w:val="left" w:pos="1620"/>
              </w:tabs>
              <w:ind w:right="141"/>
              <w:jc w:val="both"/>
              <w:rPr>
                <w:rFonts w:ascii="Verdana" w:hAnsi="Verdana" w:cs="Arial"/>
                <w:sz w:val="16"/>
                <w:szCs w:val="16"/>
              </w:rPr>
            </w:pPr>
            <w:r w:rsidRPr="00941B31">
              <w:rPr>
                <w:rFonts w:ascii="Verdana" w:hAnsi="Verdana" w:cs="Arial"/>
                <w:sz w:val="16"/>
                <w:szCs w:val="16"/>
              </w:rPr>
              <w:t>Nombre:</w:t>
            </w:r>
            <w:r w:rsidRPr="00941B31">
              <w:rPr>
                <w:sz w:val="16"/>
                <w:szCs w:val="16"/>
              </w:rPr>
              <w:t xml:space="preserve"> </w:t>
            </w:r>
            <w:r w:rsidRPr="00941B31">
              <w:rPr>
                <w:rFonts w:ascii="Verdana" w:hAnsi="Verdana" w:cs="Arial"/>
                <w:sz w:val="16"/>
                <w:szCs w:val="16"/>
              </w:rPr>
              <w:t>Camilo Eduardo Leon Chaves</w:t>
            </w:r>
          </w:p>
          <w:p w14:paraId="0054AE70" w14:textId="77777777" w:rsidR="00BC017A" w:rsidRPr="00941B31" w:rsidRDefault="00BC017A" w:rsidP="004A5AC4">
            <w:pPr>
              <w:tabs>
                <w:tab w:val="left" w:pos="1620"/>
              </w:tabs>
              <w:ind w:right="141"/>
              <w:jc w:val="both"/>
              <w:rPr>
                <w:rFonts w:ascii="Verdana" w:hAnsi="Verdana" w:cs="Arial"/>
                <w:sz w:val="16"/>
                <w:szCs w:val="16"/>
              </w:rPr>
            </w:pPr>
            <w:r w:rsidRPr="00941B31">
              <w:rPr>
                <w:rFonts w:ascii="Verdana" w:hAnsi="Verdana" w:cs="Arial"/>
                <w:sz w:val="16"/>
                <w:szCs w:val="16"/>
              </w:rPr>
              <w:t>Cargo: Coordinador Grupo de Arquitectura de Datos</w:t>
            </w:r>
          </w:p>
          <w:p w14:paraId="344ED61D" w14:textId="4BB4A054" w:rsidR="00BC017A" w:rsidRPr="00941B31" w:rsidRDefault="00BC017A" w:rsidP="004A5AC4">
            <w:pPr>
              <w:tabs>
                <w:tab w:val="left" w:pos="1620"/>
              </w:tabs>
              <w:spacing w:after="0" w:line="240" w:lineRule="auto"/>
              <w:ind w:right="142"/>
              <w:jc w:val="both"/>
              <w:rPr>
                <w:rFonts w:ascii="Verdana" w:hAnsi="Verdana" w:cs="Arial"/>
                <w:sz w:val="16"/>
                <w:szCs w:val="16"/>
              </w:rPr>
            </w:pPr>
            <w:r w:rsidRPr="00941B31">
              <w:rPr>
                <w:rFonts w:ascii="Verdana" w:hAnsi="Verdana" w:cs="Arial"/>
                <w:sz w:val="16"/>
                <w:szCs w:val="16"/>
              </w:rPr>
              <w:t>Fecha:28/10/2025</w:t>
            </w:r>
          </w:p>
        </w:tc>
        <w:tc>
          <w:tcPr>
            <w:tcW w:w="3266" w:type="dxa"/>
          </w:tcPr>
          <w:p w14:paraId="3780A293" w14:textId="77777777" w:rsidR="00BC017A" w:rsidRPr="00941B31" w:rsidRDefault="00BC017A" w:rsidP="004A5AC4">
            <w:pPr>
              <w:tabs>
                <w:tab w:val="left" w:pos="1620"/>
              </w:tabs>
              <w:ind w:right="141"/>
              <w:jc w:val="both"/>
              <w:rPr>
                <w:rFonts w:ascii="Verdana" w:hAnsi="Verdana"/>
                <w:b/>
                <w:bCs/>
                <w:sz w:val="16"/>
                <w:szCs w:val="16"/>
              </w:rPr>
            </w:pPr>
            <w:r w:rsidRPr="00941B31">
              <w:rPr>
                <w:rFonts w:ascii="Verdana" w:hAnsi="Verdana" w:cs="Arial"/>
                <w:sz w:val="16"/>
                <w:szCs w:val="16"/>
              </w:rPr>
              <w:t>Nombre:</w:t>
            </w:r>
            <w:r w:rsidRPr="00941B31">
              <w:rPr>
                <w:rFonts w:ascii="Segoe UI" w:hAnsi="Segoe UI" w:cs="Segoe UI"/>
                <w:bCs/>
                <w:color w:val="252424"/>
                <w:kern w:val="36"/>
                <w:sz w:val="16"/>
                <w:szCs w:val="16"/>
                <w:lang w:eastAsia="es-CO"/>
              </w:rPr>
              <w:t xml:space="preserve"> </w:t>
            </w:r>
            <w:r w:rsidRPr="00941B31">
              <w:rPr>
                <w:rFonts w:ascii="Verdana" w:hAnsi="Verdana"/>
                <w:sz w:val="16"/>
                <w:szCs w:val="16"/>
              </w:rPr>
              <w:t>Ricardo Fernelix Rios Rosales</w:t>
            </w:r>
          </w:p>
          <w:p w14:paraId="5CE9A5BC" w14:textId="77777777" w:rsidR="00BC017A" w:rsidRPr="00941B31" w:rsidRDefault="00BC017A" w:rsidP="004A5AC4">
            <w:pPr>
              <w:tabs>
                <w:tab w:val="left" w:pos="1620"/>
              </w:tabs>
              <w:ind w:right="141"/>
              <w:jc w:val="both"/>
              <w:rPr>
                <w:rFonts w:ascii="Verdana" w:hAnsi="Verdana" w:cs="Arial"/>
                <w:sz w:val="16"/>
                <w:szCs w:val="16"/>
              </w:rPr>
            </w:pPr>
            <w:r w:rsidRPr="00941B31">
              <w:rPr>
                <w:rFonts w:ascii="Verdana" w:hAnsi="Verdana" w:cs="Arial"/>
                <w:sz w:val="16"/>
                <w:szCs w:val="16"/>
              </w:rPr>
              <w:t xml:space="preserve">Cargo: </w:t>
            </w:r>
            <w:proofErr w:type="gramStart"/>
            <w:r w:rsidRPr="00941B31">
              <w:rPr>
                <w:rFonts w:ascii="Verdana" w:hAnsi="Verdana" w:cs="Arial"/>
                <w:sz w:val="16"/>
                <w:szCs w:val="16"/>
              </w:rPr>
              <w:t>Director</w:t>
            </w:r>
            <w:proofErr w:type="gramEnd"/>
            <w:r w:rsidRPr="00941B31">
              <w:rPr>
                <w:rFonts w:ascii="Verdana" w:hAnsi="Verdana" w:cs="Arial"/>
                <w:sz w:val="16"/>
                <w:szCs w:val="16"/>
              </w:rPr>
              <w:t xml:space="preserve"> de Tecnología de la Información y las Comunicaciones</w:t>
            </w:r>
          </w:p>
          <w:p w14:paraId="42F22BC3" w14:textId="0A881051" w:rsidR="00BC017A" w:rsidRPr="00941B31" w:rsidRDefault="00BC017A" w:rsidP="004A5AC4">
            <w:pPr>
              <w:tabs>
                <w:tab w:val="left" w:pos="1620"/>
              </w:tabs>
              <w:spacing w:after="0" w:line="240" w:lineRule="auto"/>
              <w:ind w:right="142"/>
              <w:jc w:val="both"/>
              <w:rPr>
                <w:rFonts w:ascii="Verdana" w:hAnsi="Verdana" w:cs="Arial"/>
                <w:sz w:val="16"/>
                <w:szCs w:val="16"/>
              </w:rPr>
            </w:pPr>
            <w:r w:rsidRPr="00941B31">
              <w:rPr>
                <w:rFonts w:ascii="Verdana" w:hAnsi="Verdana" w:cs="Arial"/>
                <w:sz w:val="16"/>
                <w:szCs w:val="16"/>
              </w:rPr>
              <w:t>Fecha:30/10/2025</w:t>
            </w:r>
          </w:p>
        </w:tc>
      </w:tr>
    </w:tbl>
    <w:p w14:paraId="2623BBB7" w14:textId="77777777" w:rsidR="00B5050A" w:rsidRPr="001C0189" w:rsidRDefault="00B5050A" w:rsidP="004A5AC4">
      <w:pPr>
        <w:jc w:val="both"/>
        <w:rPr>
          <w:rFonts w:ascii="Verdana" w:hAnsi="Verdana" w:cs="Arial"/>
          <w:b/>
        </w:rPr>
      </w:pPr>
    </w:p>
    <w:p w14:paraId="67C7AFED" w14:textId="77777777" w:rsidR="00B5050A" w:rsidRDefault="00B5050A" w:rsidP="004A5AC4">
      <w:pPr>
        <w:jc w:val="both"/>
        <w:rPr>
          <w:rFonts w:ascii="Verdana" w:hAnsi="Verdana"/>
          <w:b/>
          <w:bCs/>
        </w:rPr>
      </w:pPr>
    </w:p>
    <w:p w14:paraId="410D2BD9" w14:textId="77777777" w:rsidR="000B1ABB" w:rsidRDefault="000B1ABB" w:rsidP="004A5AC4">
      <w:pPr>
        <w:jc w:val="both"/>
        <w:rPr>
          <w:rFonts w:ascii="Verdana" w:hAnsi="Verdana" w:cs="Arial"/>
          <w:b/>
        </w:rPr>
      </w:pPr>
    </w:p>
    <w:p w14:paraId="18EF9EB2" w14:textId="3BA7C039" w:rsidR="0002244C" w:rsidRPr="00974ADB" w:rsidRDefault="0002244C" w:rsidP="004A5AC4">
      <w:pPr>
        <w:tabs>
          <w:tab w:val="left" w:pos="3990"/>
        </w:tabs>
        <w:jc w:val="both"/>
        <w:rPr>
          <w:rFonts w:ascii="Verdana" w:hAnsi="Verdana"/>
        </w:rPr>
      </w:pPr>
      <w:r w:rsidRPr="00974ADB">
        <w:rPr>
          <w:rFonts w:ascii="Verdana" w:hAnsi="Verdana"/>
        </w:rPr>
        <w:tab/>
      </w:r>
    </w:p>
    <w:sectPr w:rsidR="0002244C" w:rsidRPr="00974ADB" w:rsidSect="0002244C">
      <w:headerReference w:type="default" r:id="rId24"/>
      <w:footerReference w:type="default" r:id="rId25"/>
      <w:pgSz w:w="12242" w:h="15842" w:code="119"/>
      <w:pgMar w:top="720" w:right="1469" w:bottom="993" w:left="1418" w:header="709" w:footer="5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BF0E2" w14:textId="77777777" w:rsidR="0053219A" w:rsidRDefault="0053219A" w:rsidP="00E833B8">
      <w:pPr>
        <w:spacing w:after="0" w:line="240" w:lineRule="auto"/>
      </w:pPr>
      <w:r>
        <w:separator/>
      </w:r>
    </w:p>
  </w:endnote>
  <w:endnote w:type="continuationSeparator" w:id="0">
    <w:p w14:paraId="3135CAA6" w14:textId="77777777" w:rsidR="0053219A" w:rsidRDefault="0053219A" w:rsidP="00E8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477490650"/>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019F23E0" w14:textId="27FA58C9" w:rsidR="002E1762" w:rsidRPr="002E1762" w:rsidRDefault="002E1762" w:rsidP="002E1762">
            <w:pPr>
              <w:pStyle w:val="Piedepgina"/>
              <w:jc w:val="center"/>
              <w:rPr>
                <w:sz w:val="16"/>
                <w:szCs w:val="16"/>
              </w:rPr>
            </w:pPr>
            <w:r w:rsidRPr="002E1762">
              <w:rPr>
                <w:sz w:val="16"/>
                <w:szCs w:val="16"/>
              </w:rPr>
              <w:t>Proceso: Gestión Integral, Código: GIN–FM–0</w:t>
            </w:r>
            <w:r w:rsidR="00B5050A">
              <w:rPr>
                <w:sz w:val="16"/>
                <w:szCs w:val="16"/>
              </w:rPr>
              <w:t>36</w:t>
            </w:r>
            <w:r w:rsidRPr="002E1762">
              <w:rPr>
                <w:sz w:val="16"/>
                <w:szCs w:val="16"/>
              </w:rPr>
              <w:t>, Versión: 001, Vigencia: 26/02/2025</w:t>
            </w:r>
          </w:p>
          <w:p w14:paraId="512FF51B" w14:textId="77777777" w:rsidR="002E1762" w:rsidRPr="002E1762" w:rsidRDefault="002E1762" w:rsidP="002E1762">
            <w:pPr>
              <w:pStyle w:val="Piedepgina"/>
              <w:jc w:val="center"/>
              <w:rPr>
                <w:sz w:val="16"/>
                <w:szCs w:val="16"/>
              </w:rPr>
            </w:pPr>
            <w:r w:rsidRPr="002E1762">
              <w:rPr>
                <w:sz w:val="16"/>
                <w:szCs w:val="16"/>
              </w:rPr>
              <w:t>Verifique que este documento corresponda a la versión vigente antes de su uso</w:t>
            </w:r>
          </w:p>
          <w:p w14:paraId="37DAF782" w14:textId="77777777" w:rsidR="002E1762" w:rsidRPr="002E1762" w:rsidRDefault="002E1762" w:rsidP="002E1762">
            <w:pPr>
              <w:pStyle w:val="Piedepgina"/>
              <w:jc w:val="center"/>
              <w:rPr>
                <w:sz w:val="16"/>
                <w:szCs w:val="16"/>
              </w:rPr>
            </w:pPr>
            <w:r w:rsidRPr="002E1762">
              <w:rPr>
                <w:sz w:val="16"/>
                <w:szCs w:val="16"/>
              </w:rPr>
              <w:t xml:space="preserve">Página </w:t>
            </w:r>
            <w:r w:rsidRPr="002E1762">
              <w:rPr>
                <w:sz w:val="16"/>
                <w:szCs w:val="16"/>
              </w:rPr>
              <w:fldChar w:fldCharType="begin"/>
            </w:r>
            <w:r w:rsidRPr="002E1762">
              <w:rPr>
                <w:sz w:val="16"/>
                <w:szCs w:val="16"/>
              </w:rPr>
              <w:instrText>PAGE</w:instrText>
            </w:r>
            <w:r w:rsidRPr="002E1762">
              <w:rPr>
                <w:sz w:val="16"/>
                <w:szCs w:val="16"/>
              </w:rPr>
              <w:fldChar w:fldCharType="separate"/>
            </w:r>
            <w:r w:rsidRPr="002E1762">
              <w:rPr>
                <w:sz w:val="16"/>
                <w:szCs w:val="16"/>
              </w:rPr>
              <w:t>2</w:t>
            </w:r>
            <w:r w:rsidRPr="002E1762">
              <w:rPr>
                <w:sz w:val="16"/>
                <w:szCs w:val="16"/>
              </w:rPr>
              <w:fldChar w:fldCharType="end"/>
            </w:r>
            <w:r w:rsidRPr="002E1762">
              <w:rPr>
                <w:sz w:val="16"/>
                <w:szCs w:val="16"/>
              </w:rPr>
              <w:t xml:space="preserve"> de </w:t>
            </w:r>
            <w:r w:rsidRPr="002E1762">
              <w:rPr>
                <w:sz w:val="16"/>
                <w:szCs w:val="16"/>
              </w:rPr>
              <w:fldChar w:fldCharType="begin"/>
            </w:r>
            <w:r w:rsidRPr="002E1762">
              <w:rPr>
                <w:sz w:val="16"/>
                <w:szCs w:val="16"/>
              </w:rPr>
              <w:instrText>NUMPAGES</w:instrText>
            </w:r>
            <w:r w:rsidRPr="002E1762">
              <w:rPr>
                <w:sz w:val="16"/>
                <w:szCs w:val="16"/>
              </w:rPr>
              <w:fldChar w:fldCharType="separate"/>
            </w:r>
            <w:r w:rsidRPr="002E1762">
              <w:rPr>
                <w:sz w:val="16"/>
                <w:szCs w:val="16"/>
              </w:rPr>
              <w:t>3</w:t>
            </w:r>
            <w:r w:rsidRPr="002E1762">
              <w:rPr>
                <w:sz w:val="16"/>
                <w:szCs w:val="16"/>
              </w:rPr>
              <w:fldChar w:fldCharType="end"/>
            </w:r>
          </w:p>
        </w:sdtContent>
      </w:sdt>
    </w:sdtContent>
  </w:sdt>
  <w:p w14:paraId="16314578" w14:textId="087F92D9" w:rsidR="00974ADB" w:rsidRPr="00603E26" w:rsidRDefault="00974ADB" w:rsidP="00D2381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14A31" w14:textId="77777777" w:rsidR="0053219A" w:rsidRDefault="0053219A" w:rsidP="00E833B8">
      <w:pPr>
        <w:spacing w:after="0" w:line="240" w:lineRule="auto"/>
      </w:pPr>
      <w:r>
        <w:separator/>
      </w:r>
    </w:p>
  </w:footnote>
  <w:footnote w:type="continuationSeparator" w:id="0">
    <w:p w14:paraId="483795E0" w14:textId="77777777" w:rsidR="0053219A" w:rsidRDefault="0053219A" w:rsidP="00E833B8">
      <w:pPr>
        <w:spacing w:after="0" w:line="240" w:lineRule="auto"/>
      </w:pPr>
      <w:r>
        <w:continuationSeparator/>
      </w:r>
    </w:p>
  </w:footnote>
  <w:footnote w:id="1">
    <w:p w14:paraId="5D577ED2" w14:textId="3D4DA017" w:rsidR="00844624" w:rsidRPr="003F303C" w:rsidRDefault="00844624">
      <w:pPr>
        <w:pStyle w:val="Textonotapie"/>
        <w:rPr>
          <w:rFonts w:ascii="Verdana" w:hAnsi="Verdana"/>
          <w:sz w:val="16"/>
          <w:szCs w:val="16"/>
        </w:rPr>
      </w:pPr>
      <w:r>
        <w:rPr>
          <w:rStyle w:val="Refdenotaalpie"/>
        </w:rPr>
        <w:footnoteRef/>
      </w:r>
      <w:r>
        <w:t xml:space="preserve"> </w:t>
      </w:r>
      <w:r w:rsidRPr="003F303C">
        <w:rPr>
          <w:rFonts w:ascii="Verdana" w:hAnsi="Verdana"/>
          <w:sz w:val="16"/>
          <w:szCs w:val="16"/>
        </w:rPr>
        <w:t>1Principios tomados del Modelo de Gobernanza de la Infraestructura de Datos para el Estado Colombiano</w:t>
      </w:r>
    </w:p>
    <w:p w14:paraId="2B7D3055" w14:textId="710BEC37" w:rsidR="008F05E4" w:rsidRPr="00844624" w:rsidRDefault="008F05E4">
      <w:pPr>
        <w:pStyle w:val="Textonotapie"/>
        <w:rPr>
          <w:lang w:val="es-ES_tradnl"/>
        </w:rPr>
      </w:pPr>
      <w:hyperlink r:id="rId1" w:history="1">
        <w:r w:rsidRPr="003F303C">
          <w:rPr>
            <w:rStyle w:val="Hipervnculo"/>
            <w:rFonts w:ascii="Verdana" w:hAnsi="Verdana"/>
            <w:sz w:val="16"/>
            <w:szCs w:val="16"/>
            <w:lang w:val="es-ES_tradnl"/>
          </w:rPr>
          <w:t>https://infraestructuradatos.gov.co/798/articles-195193_recurso_5.pdf</w:t>
        </w:r>
      </w:hyperlink>
      <w:r w:rsidRPr="003F303C">
        <w:rPr>
          <w:sz w:val="16"/>
          <w:szCs w:val="16"/>
          <w:lang w:val="es-ES_tradnl"/>
        </w:rPr>
        <w:t xml:space="preserve"> </w:t>
      </w:r>
    </w:p>
  </w:footnote>
  <w:footnote w:id="2">
    <w:p w14:paraId="5E6C98ED" w14:textId="25717F76" w:rsidR="003F303C" w:rsidRDefault="003F303C" w:rsidP="003F303C">
      <w:pPr>
        <w:pStyle w:val="Textonotapie"/>
      </w:pPr>
      <w:r>
        <w:rPr>
          <w:rStyle w:val="Refdenotaalpie"/>
        </w:rPr>
        <w:footnoteRef/>
      </w:r>
      <w:r>
        <w:t xml:space="preserve"> </w:t>
      </w:r>
      <w:r w:rsidRPr="003F303C">
        <w:t>La información fue referencia y tomada de ISO/IEC 25012</w:t>
      </w:r>
    </w:p>
  </w:footnote>
  <w:footnote w:id="3">
    <w:p w14:paraId="4FD497F0" w14:textId="77D189C5" w:rsidR="00117615" w:rsidRPr="00117615" w:rsidRDefault="007A7C39" w:rsidP="00117615">
      <w:pPr>
        <w:pStyle w:val="Textonotapie"/>
      </w:pPr>
      <w:r>
        <w:rPr>
          <w:rStyle w:val="Refdenotaalpie"/>
        </w:rPr>
        <w:footnoteRef/>
      </w:r>
      <w:r>
        <w:t xml:space="preserve"> </w:t>
      </w:r>
      <w:r w:rsidR="00117615" w:rsidRPr="00117615">
        <w:rPr>
          <w:rFonts w:ascii="Verdana" w:hAnsi="Verdana"/>
          <w:sz w:val="16"/>
          <w:szCs w:val="16"/>
        </w:rPr>
        <w:t xml:space="preserve">Funcionalidad de base de datos que se ejecuta de forma automática cuando se realiza una operación de tipo Inserción, actualización o eliminación en una tabla o vista. </w:t>
      </w:r>
    </w:p>
    <w:p w14:paraId="29D5B7DE" w14:textId="77777777" w:rsidR="00117615" w:rsidRPr="00117615" w:rsidRDefault="00117615" w:rsidP="00527FF0">
      <w:pPr>
        <w:pStyle w:val="Textonotapie"/>
        <w:numPr>
          <w:ilvl w:val="1"/>
          <w:numId w:val="185"/>
        </w:numPr>
      </w:pPr>
    </w:p>
    <w:p w14:paraId="13F5BBE9" w14:textId="06FB85C9" w:rsidR="007A7C39" w:rsidRDefault="007A7C39">
      <w:pPr>
        <w:pStyle w:val="Textonotapie"/>
      </w:pPr>
    </w:p>
  </w:footnote>
  <w:footnote w:id="4">
    <w:p w14:paraId="045DC549" w14:textId="01E237B1" w:rsidR="00D6634D" w:rsidRPr="00936973" w:rsidRDefault="00D6634D" w:rsidP="00D6634D">
      <w:pPr>
        <w:pStyle w:val="Textonotapie"/>
        <w:rPr>
          <w:lang w:val="pt-BR"/>
        </w:rPr>
      </w:pPr>
      <w:r>
        <w:rPr>
          <w:rStyle w:val="Refdenotaalpie"/>
        </w:rPr>
        <w:footnoteRef/>
      </w:r>
      <w:r w:rsidRPr="00936973">
        <w:rPr>
          <w:rFonts w:ascii="Verdana" w:hAnsi="Verdana"/>
          <w:sz w:val="16"/>
          <w:szCs w:val="16"/>
          <w:lang w:val="pt-BR"/>
        </w:rPr>
        <w:t xml:space="preserve"> Tomado de https://www1.funcionpublica.gov.co/documents/28587410/34112007/2023-03-21_Manual_operativo_mipg_5V.pdf/dbe560cc-e81d-bd7b-b23f-075184e029c6?t=1679509602732</w:t>
      </w:r>
    </w:p>
  </w:footnote>
  <w:footnote w:id="5">
    <w:p w14:paraId="69C00218" w14:textId="1B500D01" w:rsidR="00702EA5" w:rsidRPr="00936973" w:rsidRDefault="00702EA5" w:rsidP="00871E9B">
      <w:pPr>
        <w:pStyle w:val="Textonotapie"/>
        <w:rPr>
          <w:lang w:val="pt-BR"/>
        </w:rPr>
      </w:pPr>
      <w:r>
        <w:rPr>
          <w:rStyle w:val="Refdenotaalpie"/>
        </w:rPr>
        <w:footnoteRef/>
      </w:r>
      <w:r w:rsidRPr="00936973">
        <w:rPr>
          <w:lang w:val="pt-BR"/>
        </w:rPr>
        <w:t xml:space="preserve"> </w:t>
      </w:r>
      <w:r w:rsidR="00871E9B" w:rsidRPr="00936973">
        <w:rPr>
          <w:rFonts w:ascii="Verdana" w:hAnsi="Verdana"/>
          <w:sz w:val="16"/>
          <w:szCs w:val="16"/>
          <w:lang w:val="pt-BR"/>
        </w:rPr>
        <w:t xml:space="preserve">Manuel de funciones de la </w:t>
      </w:r>
      <w:proofErr w:type="spellStart"/>
      <w:r w:rsidR="00871E9B" w:rsidRPr="00936973">
        <w:rPr>
          <w:rFonts w:ascii="Verdana" w:hAnsi="Verdana"/>
          <w:sz w:val="16"/>
          <w:szCs w:val="16"/>
          <w:lang w:val="pt-BR"/>
        </w:rPr>
        <w:t>superintendencia</w:t>
      </w:r>
      <w:proofErr w:type="spellEnd"/>
      <w:r w:rsidR="00871E9B" w:rsidRPr="00936973">
        <w:rPr>
          <w:rFonts w:ascii="Verdana" w:hAnsi="Verdana"/>
          <w:sz w:val="16"/>
          <w:szCs w:val="16"/>
          <w:lang w:val="pt-BR"/>
        </w:rPr>
        <w:t xml:space="preserve"> de sociedades https://www.supersociedades.gov.co/documents/107391/159008/Resolucion-100-000040-de-8-de-enero-de-2021.pdf/ebabc40b-078e-fa55-394f-361dcf285c28?t=1675958178951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4253"/>
      <w:gridCol w:w="1559"/>
      <w:gridCol w:w="1428"/>
    </w:tblGrid>
    <w:tr w:rsidR="00DB5A59" w:rsidRPr="00E833B8" w14:paraId="17B90A33" w14:textId="77777777" w:rsidTr="00F84CE5">
      <w:trPr>
        <w:cantSplit/>
        <w:trHeight w:val="397"/>
        <w:jc w:val="center"/>
      </w:trPr>
      <w:tc>
        <w:tcPr>
          <w:tcW w:w="2405" w:type="dxa"/>
          <w:vMerge w:val="restart"/>
        </w:tcPr>
        <w:p w14:paraId="264BBB7C" w14:textId="77777777" w:rsidR="00DB5A59" w:rsidRPr="00E833B8" w:rsidRDefault="00DB5A59" w:rsidP="00DB5A59">
          <w:pPr>
            <w:ind w:right="360"/>
            <w:jc w:val="center"/>
            <w:rPr>
              <w:rFonts w:cs="Arial"/>
              <w:sz w:val="18"/>
              <w:szCs w:val="18"/>
              <w:lang w:val="es-MX"/>
            </w:rPr>
          </w:pPr>
          <w:r w:rsidRPr="00E833B8">
            <w:rPr>
              <w:noProof/>
              <w:sz w:val="18"/>
              <w:szCs w:val="18"/>
              <w:lang w:eastAsia="es-CO"/>
            </w:rPr>
            <w:drawing>
              <wp:anchor distT="0" distB="0" distL="114300" distR="114300" simplePos="0" relativeHeight="251660800" behindDoc="1" locked="0" layoutInCell="1" allowOverlap="1" wp14:anchorId="7B3C38AD" wp14:editId="4CD4DB25">
                <wp:simplePos x="0" y="0"/>
                <wp:positionH relativeFrom="column">
                  <wp:posOffset>635</wp:posOffset>
                </wp:positionH>
                <wp:positionV relativeFrom="paragraph">
                  <wp:posOffset>125399</wp:posOffset>
                </wp:positionV>
                <wp:extent cx="1421130" cy="810895"/>
                <wp:effectExtent l="0" t="0" r="0" b="8255"/>
                <wp:wrapNone/>
                <wp:docPr id="1218682412" name="Imagen 121868241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2412" name="Imagen 1218682412"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3" w:type="dxa"/>
          <w:vMerge w:val="restart"/>
          <w:vAlign w:val="center"/>
        </w:tcPr>
        <w:p w14:paraId="42644C94" w14:textId="03A79142" w:rsidR="00DB5A59" w:rsidRPr="00F84CE5" w:rsidRDefault="00DB5A59" w:rsidP="00DB5A59">
          <w:pPr>
            <w:spacing w:after="0" w:line="240" w:lineRule="auto"/>
            <w:jc w:val="center"/>
            <w:rPr>
              <w:rFonts w:ascii="Verdana" w:hAnsi="Verdana" w:cs="Arial"/>
              <w:b/>
              <w:bCs/>
              <w:sz w:val="18"/>
              <w:szCs w:val="18"/>
              <w:lang w:val="es-MX"/>
            </w:rPr>
          </w:pPr>
          <w:r w:rsidRPr="00F84CE5">
            <w:rPr>
              <w:rFonts w:ascii="Verdana" w:hAnsi="Verdana" w:cs="Arial"/>
              <w:b/>
              <w:bCs/>
              <w:sz w:val="18"/>
              <w:szCs w:val="18"/>
              <w:lang w:val="es-MX"/>
            </w:rPr>
            <w:t xml:space="preserve">PROCESO: </w:t>
          </w:r>
          <w:r w:rsidR="00BC017A" w:rsidRPr="00F84CE5">
            <w:rPr>
              <w:rFonts w:ascii="Verdana" w:hAnsi="Verdana" w:cs="Arial"/>
              <w:b/>
              <w:bCs/>
              <w:sz w:val="18"/>
              <w:szCs w:val="18"/>
              <w:lang w:val="es-MX"/>
            </w:rPr>
            <w:t>GESTIÓN DE INFRAESTRUCTURA Y TECNOLOGÍAS DE INFORMACIÓN</w:t>
          </w:r>
        </w:p>
      </w:tc>
      <w:tc>
        <w:tcPr>
          <w:tcW w:w="1559" w:type="dxa"/>
          <w:vAlign w:val="center"/>
        </w:tcPr>
        <w:p w14:paraId="1CDA9D03" w14:textId="77777777" w:rsidR="00DB5A59" w:rsidRPr="00E833B8" w:rsidRDefault="00DB5A59" w:rsidP="00DB5A59">
          <w:pPr>
            <w:spacing w:after="0" w:line="240" w:lineRule="auto"/>
            <w:jc w:val="center"/>
            <w:rPr>
              <w:rFonts w:ascii="Verdana" w:hAnsi="Verdana" w:cs="Arial"/>
              <w:sz w:val="18"/>
              <w:szCs w:val="18"/>
              <w:lang w:val="es-MX"/>
            </w:rPr>
          </w:pPr>
          <w:r w:rsidRPr="00E833B8">
            <w:rPr>
              <w:rFonts w:ascii="Verdana" w:hAnsi="Verdana" w:cs="Arial"/>
              <w:sz w:val="18"/>
              <w:szCs w:val="18"/>
              <w:lang w:val="es-MX"/>
            </w:rPr>
            <w:t>Código</w:t>
          </w:r>
        </w:p>
      </w:tc>
      <w:tc>
        <w:tcPr>
          <w:tcW w:w="1428" w:type="dxa"/>
          <w:vAlign w:val="center"/>
        </w:tcPr>
        <w:p w14:paraId="09C64E5D" w14:textId="299A648D" w:rsidR="00DB5A59" w:rsidRPr="006E2DAA" w:rsidRDefault="006E2DAA" w:rsidP="00DB5A59">
          <w:pPr>
            <w:spacing w:after="0" w:line="240" w:lineRule="auto"/>
            <w:jc w:val="center"/>
            <w:rPr>
              <w:rFonts w:ascii="Verdana" w:hAnsi="Verdana" w:cs="Arial"/>
              <w:sz w:val="18"/>
              <w:szCs w:val="18"/>
              <w:lang w:val="es-MX"/>
            </w:rPr>
          </w:pPr>
          <w:r w:rsidRPr="006E2DAA">
            <w:rPr>
              <w:rFonts w:ascii="Verdana" w:hAnsi="Verdana" w:cs="Arial"/>
              <w:sz w:val="18"/>
              <w:szCs w:val="18"/>
              <w:lang w:val="es-MX"/>
            </w:rPr>
            <w:t>GTI-M</w:t>
          </w:r>
          <w:r w:rsidR="00FE4B4B">
            <w:rPr>
              <w:rFonts w:ascii="Verdana" w:hAnsi="Verdana" w:cs="Arial"/>
              <w:sz w:val="18"/>
              <w:szCs w:val="18"/>
              <w:lang w:val="es-MX"/>
            </w:rPr>
            <w:t>A</w:t>
          </w:r>
          <w:r w:rsidRPr="006E2DAA">
            <w:rPr>
              <w:rFonts w:ascii="Verdana" w:hAnsi="Verdana" w:cs="Arial"/>
              <w:sz w:val="18"/>
              <w:szCs w:val="18"/>
              <w:lang w:val="es-MX"/>
            </w:rPr>
            <w:t>-001</w:t>
          </w:r>
        </w:p>
      </w:tc>
    </w:tr>
    <w:tr w:rsidR="00DB5A59" w:rsidRPr="00E833B8" w14:paraId="0378FCE4" w14:textId="77777777" w:rsidTr="00F84CE5">
      <w:trPr>
        <w:cantSplit/>
        <w:trHeight w:val="397"/>
        <w:jc w:val="center"/>
      </w:trPr>
      <w:tc>
        <w:tcPr>
          <w:tcW w:w="2405" w:type="dxa"/>
          <w:vMerge/>
        </w:tcPr>
        <w:p w14:paraId="30C8F3C9" w14:textId="77777777" w:rsidR="00DB5A59" w:rsidRPr="00E833B8" w:rsidRDefault="00DB5A59" w:rsidP="00DB5A59">
          <w:pPr>
            <w:ind w:right="360"/>
            <w:jc w:val="center"/>
            <w:rPr>
              <w:noProof/>
              <w:sz w:val="18"/>
              <w:szCs w:val="18"/>
            </w:rPr>
          </w:pPr>
        </w:p>
      </w:tc>
      <w:tc>
        <w:tcPr>
          <w:tcW w:w="4253" w:type="dxa"/>
          <w:vMerge/>
          <w:vAlign w:val="center"/>
        </w:tcPr>
        <w:p w14:paraId="283D34C5" w14:textId="77777777" w:rsidR="00DB5A59" w:rsidRPr="00F84CE5" w:rsidRDefault="00DB5A59" w:rsidP="00DB5A59">
          <w:pPr>
            <w:spacing w:after="0" w:line="240" w:lineRule="auto"/>
            <w:jc w:val="center"/>
            <w:rPr>
              <w:rFonts w:ascii="Verdana" w:hAnsi="Verdana" w:cs="Arial"/>
              <w:b/>
              <w:bCs/>
              <w:sz w:val="18"/>
              <w:szCs w:val="18"/>
              <w:lang w:val="es-MX"/>
            </w:rPr>
          </w:pPr>
        </w:p>
      </w:tc>
      <w:tc>
        <w:tcPr>
          <w:tcW w:w="1559" w:type="dxa"/>
          <w:tcBorders>
            <w:bottom w:val="single" w:sz="4" w:space="0" w:color="auto"/>
          </w:tcBorders>
          <w:vAlign w:val="center"/>
        </w:tcPr>
        <w:p w14:paraId="4F1E3FBC" w14:textId="77777777" w:rsidR="00DB5A59" w:rsidRPr="00E833B8" w:rsidRDefault="00DB5A59" w:rsidP="00DB5A59">
          <w:pPr>
            <w:spacing w:after="0" w:line="240" w:lineRule="auto"/>
            <w:jc w:val="center"/>
            <w:rPr>
              <w:rFonts w:ascii="Verdana" w:hAnsi="Verdana" w:cs="Arial"/>
              <w:sz w:val="18"/>
              <w:szCs w:val="18"/>
              <w:lang w:val="es-MX"/>
            </w:rPr>
          </w:pPr>
          <w:r w:rsidRPr="00E833B8">
            <w:rPr>
              <w:rFonts w:ascii="Verdana" w:hAnsi="Verdana" w:cs="Arial"/>
              <w:sz w:val="18"/>
              <w:szCs w:val="18"/>
              <w:lang w:val="es-MX"/>
            </w:rPr>
            <w:t>Versión</w:t>
          </w:r>
        </w:p>
      </w:tc>
      <w:tc>
        <w:tcPr>
          <w:tcW w:w="1428" w:type="dxa"/>
          <w:tcBorders>
            <w:bottom w:val="single" w:sz="4" w:space="0" w:color="auto"/>
          </w:tcBorders>
          <w:vAlign w:val="center"/>
        </w:tcPr>
        <w:p w14:paraId="567FE4CA" w14:textId="2FA251BE" w:rsidR="00DB5A59" w:rsidRPr="006E2DAA" w:rsidRDefault="006E2DAA" w:rsidP="006E2DAA">
          <w:pPr>
            <w:spacing w:after="0" w:line="240" w:lineRule="auto"/>
            <w:jc w:val="center"/>
            <w:rPr>
              <w:rFonts w:ascii="Verdana" w:hAnsi="Verdana" w:cs="Arial"/>
              <w:sz w:val="18"/>
              <w:szCs w:val="18"/>
              <w:lang w:val="es-MX"/>
            </w:rPr>
          </w:pPr>
          <w:r w:rsidRPr="006E2DAA">
            <w:rPr>
              <w:rFonts w:ascii="Verdana" w:hAnsi="Verdana" w:cs="Arial"/>
              <w:sz w:val="18"/>
              <w:szCs w:val="18"/>
              <w:lang w:val="es-MX"/>
            </w:rPr>
            <w:t>002</w:t>
          </w:r>
        </w:p>
      </w:tc>
    </w:tr>
    <w:tr w:rsidR="00DB5A59" w:rsidRPr="00E833B8" w14:paraId="2C38BF35" w14:textId="77777777" w:rsidTr="00F84CE5">
      <w:trPr>
        <w:cantSplit/>
        <w:trHeight w:val="397"/>
        <w:jc w:val="center"/>
      </w:trPr>
      <w:tc>
        <w:tcPr>
          <w:tcW w:w="2405" w:type="dxa"/>
          <w:vMerge/>
        </w:tcPr>
        <w:p w14:paraId="538A72B2" w14:textId="77777777" w:rsidR="00DB5A59" w:rsidRPr="00E833B8" w:rsidRDefault="00DB5A59" w:rsidP="00DB5A59">
          <w:pPr>
            <w:rPr>
              <w:rFonts w:ascii="Arial Narrow" w:hAnsi="Arial Narrow"/>
              <w:sz w:val="18"/>
              <w:szCs w:val="18"/>
              <w:lang w:val="es-MX"/>
            </w:rPr>
          </w:pPr>
        </w:p>
      </w:tc>
      <w:tc>
        <w:tcPr>
          <w:tcW w:w="4253" w:type="dxa"/>
          <w:vMerge w:val="restart"/>
          <w:vAlign w:val="center"/>
        </w:tcPr>
        <w:p w14:paraId="015EF587" w14:textId="1E8E33C4" w:rsidR="00DB5A59" w:rsidRPr="00F84CE5" w:rsidRDefault="00DB5A59" w:rsidP="0071264B">
          <w:pPr>
            <w:spacing w:after="0" w:line="240" w:lineRule="auto"/>
            <w:jc w:val="center"/>
            <w:rPr>
              <w:rFonts w:ascii="Verdana" w:hAnsi="Verdana" w:cs="Arial"/>
              <w:b/>
              <w:bCs/>
              <w:sz w:val="18"/>
              <w:szCs w:val="18"/>
              <w:lang w:val="es-MX"/>
            </w:rPr>
          </w:pPr>
          <w:r w:rsidRPr="00F84CE5">
            <w:rPr>
              <w:rFonts w:ascii="Verdana" w:hAnsi="Verdana" w:cs="Arial"/>
              <w:b/>
              <w:bCs/>
              <w:sz w:val="18"/>
              <w:szCs w:val="18"/>
              <w:lang w:val="es-MX"/>
            </w:rPr>
            <w:t xml:space="preserve">MANUAL: </w:t>
          </w:r>
          <w:r w:rsidR="00BC017A" w:rsidRPr="00F84CE5">
            <w:rPr>
              <w:rFonts w:ascii="Verdana" w:hAnsi="Verdana" w:cs="Arial"/>
              <w:b/>
              <w:bCs/>
              <w:sz w:val="18"/>
              <w:szCs w:val="18"/>
              <w:lang w:val="es-MX"/>
            </w:rPr>
            <w:t>MODELO DE GOBIERNO DE DATOS</w:t>
          </w:r>
          <w:r w:rsidR="0071264B">
            <w:rPr>
              <w:rFonts w:ascii="Verdana" w:hAnsi="Verdana" w:cs="Arial"/>
              <w:b/>
              <w:bCs/>
              <w:sz w:val="18"/>
              <w:szCs w:val="18"/>
              <w:lang w:val="es-MX"/>
            </w:rPr>
            <w:t xml:space="preserve"> </w:t>
          </w:r>
          <w:r w:rsidR="00BC017A" w:rsidRPr="00F84CE5">
            <w:rPr>
              <w:rFonts w:ascii="Verdana" w:hAnsi="Verdana" w:cs="Arial"/>
              <w:b/>
              <w:bCs/>
              <w:sz w:val="18"/>
              <w:szCs w:val="18"/>
              <w:lang w:val="es-MX"/>
            </w:rPr>
            <w:t>DE LA SUPERINTENDENCIA DE SOCIEDADES</w:t>
          </w:r>
        </w:p>
      </w:tc>
      <w:tc>
        <w:tcPr>
          <w:tcW w:w="1559" w:type="dxa"/>
          <w:vAlign w:val="center"/>
        </w:tcPr>
        <w:p w14:paraId="32FDEDDF" w14:textId="77777777" w:rsidR="00DB5A59" w:rsidRPr="00E833B8" w:rsidRDefault="00DB5A59" w:rsidP="00DB5A59">
          <w:pPr>
            <w:spacing w:after="0" w:line="240" w:lineRule="auto"/>
            <w:jc w:val="center"/>
            <w:rPr>
              <w:rFonts w:ascii="Verdana" w:hAnsi="Verdana" w:cs="Arial"/>
              <w:sz w:val="18"/>
              <w:szCs w:val="18"/>
              <w:lang w:val="es-MX"/>
            </w:rPr>
          </w:pPr>
          <w:r>
            <w:rPr>
              <w:rFonts w:ascii="Verdana" w:hAnsi="Verdana" w:cs="Arial"/>
              <w:sz w:val="18"/>
              <w:szCs w:val="18"/>
              <w:lang w:val="es-MX"/>
            </w:rPr>
            <w:t>Fecha</w:t>
          </w:r>
        </w:p>
      </w:tc>
      <w:tc>
        <w:tcPr>
          <w:tcW w:w="1428" w:type="dxa"/>
          <w:vAlign w:val="center"/>
        </w:tcPr>
        <w:p w14:paraId="529B55D5" w14:textId="33581547" w:rsidR="00DB5A59" w:rsidRPr="006E2DAA" w:rsidRDefault="00DD5998" w:rsidP="00DB5A59">
          <w:pPr>
            <w:spacing w:after="0" w:line="240" w:lineRule="auto"/>
            <w:jc w:val="center"/>
            <w:rPr>
              <w:rFonts w:ascii="Verdana" w:hAnsi="Verdana" w:cs="Arial"/>
              <w:sz w:val="18"/>
              <w:szCs w:val="18"/>
              <w:lang w:val="es-MX"/>
            </w:rPr>
          </w:pPr>
          <w:r>
            <w:rPr>
              <w:rFonts w:ascii="Verdana" w:hAnsi="Verdana" w:cs="Arial"/>
              <w:sz w:val="18"/>
              <w:szCs w:val="18"/>
              <w:lang w:val="es-MX"/>
            </w:rPr>
            <w:t>04</w:t>
          </w:r>
          <w:r w:rsidR="006E2DAA" w:rsidRPr="006E2DAA">
            <w:rPr>
              <w:rFonts w:ascii="Verdana" w:hAnsi="Verdana" w:cs="Arial"/>
              <w:sz w:val="18"/>
              <w:szCs w:val="18"/>
              <w:lang w:val="es-MX"/>
            </w:rPr>
            <w:t>/1</w:t>
          </w:r>
          <w:r>
            <w:rPr>
              <w:rFonts w:ascii="Verdana" w:hAnsi="Verdana" w:cs="Arial"/>
              <w:sz w:val="18"/>
              <w:szCs w:val="18"/>
              <w:lang w:val="es-MX"/>
            </w:rPr>
            <w:t>1</w:t>
          </w:r>
          <w:r w:rsidR="006E2DAA" w:rsidRPr="006E2DAA">
            <w:rPr>
              <w:rFonts w:ascii="Verdana" w:hAnsi="Verdana" w:cs="Arial"/>
              <w:sz w:val="18"/>
              <w:szCs w:val="18"/>
              <w:lang w:val="es-MX"/>
            </w:rPr>
            <w:t>/2025</w:t>
          </w:r>
        </w:p>
      </w:tc>
    </w:tr>
    <w:tr w:rsidR="00DB5A59" w:rsidRPr="00E833B8" w14:paraId="6E778BD4" w14:textId="77777777" w:rsidTr="00F84CE5">
      <w:trPr>
        <w:cantSplit/>
        <w:trHeight w:val="470"/>
        <w:jc w:val="center"/>
      </w:trPr>
      <w:tc>
        <w:tcPr>
          <w:tcW w:w="2405" w:type="dxa"/>
          <w:vMerge/>
        </w:tcPr>
        <w:p w14:paraId="180C28ED" w14:textId="77777777" w:rsidR="00DB5A59" w:rsidRPr="00E833B8" w:rsidRDefault="00DB5A59" w:rsidP="00DB5A59">
          <w:pPr>
            <w:rPr>
              <w:rFonts w:ascii="Arial Narrow" w:hAnsi="Arial Narrow"/>
              <w:sz w:val="18"/>
              <w:szCs w:val="18"/>
              <w:lang w:val="es-MX"/>
            </w:rPr>
          </w:pPr>
        </w:p>
      </w:tc>
      <w:tc>
        <w:tcPr>
          <w:tcW w:w="4253" w:type="dxa"/>
          <w:vMerge/>
          <w:vAlign w:val="center"/>
        </w:tcPr>
        <w:p w14:paraId="258AC951" w14:textId="77777777" w:rsidR="00DB5A59" w:rsidRPr="00E833B8" w:rsidRDefault="00DB5A59" w:rsidP="00DB5A59">
          <w:pPr>
            <w:jc w:val="center"/>
            <w:rPr>
              <w:rFonts w:ascii="Verdana" w:hAnsi="Verdana" w:cs="Arial"/>
              <w:b/>
              <w:bCs/>
              <w:sz w:val="18"/>
              <w:szCs w:val="18"/>
              <w:lang w:val="es-MX"/>
            </w:rPr>
          </w:pPr>
        </w:p>
      </w:tc>
      <w:tc>
        <w:tcPr>
          <w:tcW w:w="1559" w:type="dxa"/>
          <w:vAlign w:val="center"/>
        </w:tcPr>
        <w:p w14:paraId="5859EB43" w14:textId="77777777" w:rsidR="00DB5A59" w:rsidRPr="00E833B8" w:rsidRDefault="00DB5A59" w:rsidP="00DB5A59">
          <w:pPr>
            <w:spacing w:after="0" w:line="240" w:lineRule="auto"/>
            <w:jc w:val="center"/>
            <w:rPr>
              <w:rFonts w:ascii="Verdana" w:hAnsi="Verdana" w:cs="Arial"/>
              <w:sz w:val="18"/>
              <w:szCs w:val="18"/>
              <w:lang w:val="es-MX"/>
            </w:rPr>
          </w:pPr>
          <w:r w:rsidRPr="00E833B8">
            <w:rPr>
              <w:rFonts w:ascii="Verdana" w:hAnsi="Verdana" w:cs="Arial"/>
              <w:sz w:val="18"/>
              <w:szCs w:val="18"/>
              <w:lang w:val="es-MX"/>
            </w:rPr>
            <w:t>Clasificación de la información</w:t>
          </w:r>
        </w:p>
      </w:tc>
      <w:tc>
        <w:tcPr>
          <w:tcW w:w="1428" w:type="dxa"/>
          <w:vAlign w:val="center"/>
        </w:tcPr>
        <w:p w14:paraId="0CA34415" w14:textId="03100862" w:rsidR="00DB5A59" w:rsidRPr="006E2DAA" w:rsidRDefault="00DB5A59" w:rsidP="00DB5A59">
          <w:pPr>
            <w:spacing w:after="0" w:line="240" w:lineRule="auto"/>
            <w:jc w:val="center"/>
            <w:rPr>
              <w:rFonts w:ascii="Verdana" w:hAnsi="Verdana" w:cs="Arial"/>
              <w:sz w:val="18"/>
              <w:szCs w:val="18"/>
              <w:lang w:val="es-MX"/>
            </w:rPr>
          </w:pPr>
          <w:r w:rsidRPr="006E2DAA">
            <w:rPr>
              <w:rFonts w:ascii="Verdana" w:hAnsi="Verdana" w:cs="Arial"/>
              <w:sz w:val="18"/>
              <w:szCs w:val="18"/>
              <w:lang w:val="es-MX"/>
            </w:rPr>
            <w:t>Pública</w:t>
          </w:r>
        </w:p>
      </w:tc>
    </w:tr>
  </w:tbl>
  <w:p w14:paraId="1B019206" w14:textId="77777777" w:rsidR="00DB5A59" w:rsidRDefault="00DB5A59">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5ACC0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84D2C"/>
    <w:multiLevelType w:val="multilevel"/>
    <w:tmpl w:val="A942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597AC0"/>
    <w:multiLevelType w:val="multilevel"/>
    <w:tmpl w:val="D778C8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2477B22"/>
    <w:multiLevelType w:val="multilevel"/>
    <w:tmpl w:val="56D6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F51D8B"/>
    <w:multiLevelType w:val="multilevel"/>
    <w:tmpl w:val="35DA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0A32BB"/>
    <w:multiLevelType w:val="multilevel"/>
    <w:tmpl w:val="F116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5F0119"/>
    <w:multiLevelType w:val="multilevel"/>
    <w:tmpl w:val="9550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65419F"/>
    <w:multiLevelType w:val="multilevel"/>
    <w:tmpl w:val="7D54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9B595F"/>
    <w:multiLevelType w:val="multilevel"/>
    <w:tmpl w:val="D29A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A45801"/>
    <w:multiLevelType w:val="multilevel"/>
    <w:tmpl w:val="A9663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7C9648B"/>
    <w:multiLevelType w:val="multilevel"/>
    <w:tmpl w:val="0D4E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D24189"/>
    <w:multiLevelType w:val="multilevel"/>
    <w:tmpl w:val="C40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942E29"/>
    <w:multiLevelType w:val="multilevel"/>
    <w:tmpl w:val="0A78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877837"/>
    <w:multiLevelType w:val="multilevel"/>
    <w:tmpl w:val="5C84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B22292"/>
    <w:multiLevelType w:val="multilevel"/>
    <w:tmpl w:val="06B0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EA0C8A"/>
    <w:multiLevelType w:val="multilevel"/>
    <w:tmpl w:val="699283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1076B05"/>
    <w:multiLevelType w:val="multilevel"/>
    <w:tmpl w:val="DE2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0B006B"/>
    <w:multiLevelType w:val="multilevel"/>
    <w:tmpl w:val="5F6C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312537"/>
    <w:multiLevelType w:val="multilevel"/>
    <w:tmpl w:val="CD26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4364EC"/>
    <w:multiLevelType w:val="multilevel"/>
    <w:tmpl w:val="F1F0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277E2F"/>
    <w:multiLevelType w:val="multilevel"/>
    <w:tmpl w:val="6CF6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721E77"/>
    <w:multiLevelType w:val="multilevel"/>
    <w:tmpl w:val="FD1E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4B21620"/>
    <w:multiLevelType w:val="multilevel"/>
    <w:tmpl w:val="0192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F5367F"/>
    <w:multiLevelType w:val="multilevel"/>
    <w:tmpl w:val="C14E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4109F2"/>
    <w:multiLevelType w:val="multilevel"/>
    <w:tmpl w:val="55EC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550459E"/>
    <w:multiLevelType w:val="hybridMultilevel"/>
    <w:tmpl w:val="E14832E4"/>
    <w:lvl w:ilvl="0" w:tplc="232CB4EA">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55A4FE6"/>
    <w:multiLevelType w:val="multilevel"/>
    <w:tmpl w:val="E0DC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5B20255"/>
    <w:multiLevelType w:val="multilevel"/>
    <w:tmpl w:val="42D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65A3CF3"/>
    <w:multiLevelType w:val="multilevel"/>
    <w:tmpl w:val="EAD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654BF3"/>
    <w:multiLevelType w:val="multilevel"/>
    <w:tmpl w:val="E604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6A90114"/>
    <w:multiLevelType w:val="multilevel"/>
    <w:tmpl w:val="1C68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6F32475"/>
    <w:multiLevelType w:val="multilevel"/>
    <w:tmpl w:val="9FEC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71B13AE"/>
    <w:multiLevelType w:val="multilevel"/>
    <w:tmpl w:val="5038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9A1B0C"/>
    <w:multiLevelType w:val="multilevel"/>
    <w:tmpl w:val="A9D4CB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187D3AC8"/>
    <w:multiLevelType w:val="multilevel"/>
    <w:tmpl w:val="8194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8AD4CC7"/>
    <w:multiLevelType w:val="multilevel"/>
    <w:tmpl w:val="8ADA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8E94989"/>
    <w:multiLevelType w:val="multilevel"/>
    <w:tmpl w:val="B70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9911193"/>
    <w:multiLevelType w:val="multilevel"/>
    <w:tmpl w:val="D448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994045E"/>
    <w:multiLevelType w:val="multilevel"/>
    <w:tmpl w:val="556A3E0E"/>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39" w15:restartNumberingAfterBreak="0">
    <w:nsid w:val="1CD12BF7"/>
    <w:multiLevelType w:val="multilevel"/>
    <w:tmpl w:val="CD2C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DAA49BB"/>
    <w:multiLevelType w:val="hybridMultilevel"/>
    <w:tmpl w:val="B91CE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DCC547B"/>
    <w:multiLevelType w:val="multilevel"/>
    <w:tmpl w:val="56C414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1E6D6E26"/>
    <w:multiLevelType w:val="multilevel"/>
    <w:tmpl w:val="D11C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EBB3586"/>
    <w:multiLevelType w:val="multilevel"/>
    <w:tmpl w:val="3A12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EEB66B4"/>
    <w:multiLevelType w:val="multilevel"/>
    <w:tmpl w:val="8C6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F7C7DF2"/>
    <w:multiLevelType w:val="multilevel"/>
    <w:tmpl w:val="FAAA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FA77817"/>
    <w:multiLevelType w:val="multilevel"/>
    <w:tmpl w:val="CFE0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0935DCB"/>
    <w:multiLevelType w:val="multilevel"/>
    <w:tmpl w:val="F4F0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0C57049"/>
    <w:multiLevelType w:val="multilevel"/>
    <w:tmpl w:val="E1BA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0CD1581"/>
    <w:multiLevelType w:val="multilevel"/>
    <w:tmpl w:val="592E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0F87814"/>
    <w:multiLevelType w:val="multilevel"/>
    <w:tmpl w:val="C078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101670C"/>
    <w:multiLevelType w:val="multilevel"/>
    <w:tmpl w:val="1CD2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A272BF"/>
    <w:multiLevelType w:val="multilevel"/>
    <w:tmpl w:val="B3EA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1E86DF4"/>
    <w:multiLevelType w:val="multilevel"/>
    <w:tmpl w:val="EFE0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1FA19C4"/>
    <w:multiLevelType w:val="multilevel"/>
    <w:tmpl w:val="5908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C57707"/>
    <w:multiLevelType w:val="multilevel"/>
    <w:tmpl w:val="3F16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3FE122C"/>
    <w:multiLevelType w:val="multilevel"/>
    <w:tmpl w:val="BDDC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4580AE4"/>
    <w:multiLevelType w:val="multilevel"/>
    <w:tmpl w:val="DBF2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484048D"/>
    <w:multiLevelType w:val="multilevel"/>
    <w:tmpl w:val="ABE6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4AC17FC"/>
    <w:multiLevelType w:val="multilevel"/>
    <w:tmpl w:val="BE60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4DD5B3C"/>
    <w:multiLevelType w:val="multilevel"/>
    <w:tmpl w:val="C6F2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65E1F80"/>
    <w:multiLevelType w:val="multilevel"/>
    <w:tmpl w:val="44C8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78C7299"/>
    <w:multiLevelType w:val="multilevel"/>
    <w:tmpl w:val="5CDA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82306CF"/>
    <w:multiLevelType w:val="multilevel"/>
    <w:tmpl w:val="A9D8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87727F0"/>
    <w:multiLevelType w:val="multilevel"/>
    <w:tmpl w:val="A1A4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8EA42F2"/>
    <w:multiLevelType w:val="multilevel"/>
    <w:tmpl w:val="E62C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A860989"/>
    <w:multiLevelType w:val="multilevel"/>
    <w:tmpl w:val="16C8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B8C5ACA"/>
    <w:multiLevelType w:val="multilevel"/>
    <w:tmpl w:val="71B6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BD66027"/>
    <w:multiLevelType w:val="multilevel"/>
    <w:tmpl w:val="1BF6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113799"/>
    <w:multiLevelType w:val="multilevel"/>
    <w:tmpl w:val="61D4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C7C477C"/>
    <w:multiLevelType w:val="multilevel"/>
    <w:tmpl w:val="52C0F2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2C7C4F4A"/>
    <w:multiLevelType w:val="multilevel"/>
    <w:tmpl w:val="170C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8529D6"/>
    <w:multiLevelType w:val="multilevel"/>
    <w:tmpl w:val="3EE2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CFB42B7"/>
    <w:multiLevelType w:val="multilevel"/>
    <w:tmpl w:val="5AF4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D294088"/>
    <w:multiLevelType w:val="multilevel"/>
    <w:tmpl w:val="ABE8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D71754B"/>
    <w:multiLevelType w:val="multilevel"/>
    <w:tmpl w:val="3B92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E0F37A1"/>
    <w:multiLevelType w:val="multilevel"/>
    <w:tmpl w:val="951029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2E97200E"/>
    <w:multiLevelType w:val="multilevel"/>
    <w:tmpl w:val="EA7E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01E38A5"/>
    <w:multiLevelType w:val="multilevel"/>
    <w:tmpl w:val="419EC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309C1778"/>
    <w:multiLevelType w:val="multilevel"/>
    <w:tmpl w:val="2830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0C36AB1"/>
    <w:multiLevelType w:val="multilevel"/>
    <w:tmpl w:val="B0CACE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329F3CBD"/>
    <w:multiLevelType w:val="multilevel"/>
    <w:tmpl w:val="E28E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47C2D05"/>
    <w:multiLevelType w:val="multilevel"/>
    <w:tmpl w:val="A51C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4B005F2"/>
    <w:multiLevelType w:val="multilevel"/>
    <w:tmpl w:val="6A941780"/>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84" w15:restartNumberingAfterBreak="0">
    <w:nsid w:val="35583E92"/>
    <w:multiLevelType w:val="multilevel"/>
    <w:tmpl w:val="625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7586D7A"/>
    <w:multiLevelType w:val="multilevel"/>
    <w:tmpl w:val="7C3C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7F030BD"/>
    <w:multiLevelType w:val="multilevel"/>
    <w:tmpl w:val="FD28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8042E7F"/>
    <w:multiLevelType w:val="multilevel"/>
    <w:tmpl w:val="DFDA3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5268AC"/>
    <w:multiLevelType w:val="multilevel"/>
    <w:tmpl w:val="9D786E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393974B4"/>
    <w:multiLevelType w:val="multilevel"/>
    <w:tmpl w:val="D5B6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9536A67"/>
    <w:multiLevelType w:val="multilevel"/>
    <w:tmpl w:val="62A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9AA008C"/>
    <w:multiLevelType w:val="multilevel"/>
    <w:tmpl w:val="381A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C166190"/>
    <w:multiLevelType w:val="multilevel"/>
    <w:tmpl w:val="1BD4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E6F7231"/>
    <w:multiLevelType w:val="multilevel"/>
    <w:tmpl w:val="47F4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EF16490"/>
    <w:multiLevelType w:val="multilevel"/>
    <w:tmpl w:val="4BB8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F51512C"/>
    <w:multiLevelType w:val="multilevel"/>
    <w:tmpl w:val="B8CC12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15:restartNumberingAfterBreak="0">
    <w:nsid w:val="4100638F"/>
    <w:multiLevelType w:val="multilevel"/>
    <w:tmpl w:val="84E4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1162947"/>
    <w:multiLevelType w:val="multilevel"/>
    <w:tmpl w:val="A13E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14C4064"/>
    <w:multiLevelType w:val="multilevel"/>
    <w:tmpl w:val="201C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1F939B0"/>
    <w:multiLevelType w:val="multilevel"/>
    <w:tmpl w:val="A0EC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2CB2F2F"/>
    <w:multiLevelType w:val="multilevel"/>
    <w:tmpl w:val="D6D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53C61C5"/>
    <w:multiLevelType w:val="multilevel"/>
    <w:tmpl w:val="2432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6404CB9"/>
    <w:multiLevelType w:val="multilevel"/>
    <w:tmpl w:val="57E2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8093D0D"/>
    <w:multiLevelType w:val="multilevel"/>
    <w:tmpl w:val="A1CE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84950E9"/>
    <w:multiLevelType w:val="multilevel"/>
    <w:tmpl w:val="8CF8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8621373"/>
    <w:multiLevelType w:val="multilevel"/>
    <w:tmpl w:val="B8B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99945F9"/>
    <w:multiLevelType w:val="multilevel"/>
    <w:tmpl w:val="5A4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AB42612"/>
    <w:multiLevelType w:val="multilevel"/>
    <w:tmpl w:val="5E60FB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4AD87B6A"/>
    <w:multiLevelType w:val="multilevel"/>
    <w:tmpl w:val="DD72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AFE292D"/>
    <w:multiLevelType w:val="multilevel"/>
    <w:tmpl w:val="C9C0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D3F38B8"/>
    <w:multiLevelType w:val="multilevel"/>
    <w:tmpl w:val="4012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DEA61E1"/>
    <w:multiLevelType w:val="multilevel"/>
    <w:tmpl w:val="7568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E0A1386"/>
    <w:multiLevelType w:val="multilevel"/>
    <w:tmpl w:val="61E6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FEE2DD1"/>
    <w:multiLevelType w:val="multilevel"/>
    <w:tmpl w:val="C8C4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0AF1D11"/>
    <w:multiLevelType w:val="multilevel"/>
    <w:tmpl w:val="720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28043D1"/>
    <w:multiLevelType w:val="multilevel"/>
    <w:tmpl w:val="EA0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472261"/>
    <w:multiLevelType w:val="multilevel"/>
    <w:tmpl w:val="47BC87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54E17D0D"/>
    <w:multiLevelType w:val="multilevel"/>
    <w:tmpl w:val="4156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5B37894"/>
    <w:multiLevelType w:val="multilevel"/>
    <w:tmpl w:val="379C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60E271C"/>
    <w:multiLevelType w:val="multilevel"/>
    <w:tmpl w:val="3644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66A668F"/>
    <w:multiLevelType w:val="multilevel"/>
    <w:tmpl w:val="A2DC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7B758F9"/>
    <w:multiLevelType w:val="multilevel"/>
    <w:tmpl w:val="1E22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9DE55DE"/>
    <w:multiLevelType w:val="multilevel"/>
    <w:tmpl w:val="C04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A6760FA"/>
    <w:multiLevelType w:val="multilevel"/>
    <w:tmpl w:val="1F10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AB651FE"/>
    <w:multiLevelType w:val="multilevel"/>
    <w:tmpl w:val="8874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AB76400"/>
    <w:multiLevelType w:val="multilevel"/>
    <w:tmpl w:val="40904416"/>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126" w15:restartNumberingAfterBreak="0">
    <w:nsid w:val="5C2C423C"/>
    <w:multiLevelType w:val="hybridMultilevel"/>
    <w:tmpl w:val="6E8A0C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5C447347"/>
    <w:multiLevelType w:val="multilevel"/>
    <w:tmpl w:val="86B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E3E2EBF"/>
    <w:multiLevelType w:val="multilevel"/>
    <w:tmpl w:val="022A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F7A109D"/>
    <w:multiLevelType w:val="multilevel"/>
    <w:tmpl w:val="F79E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004423D"/>
    <w:multiLevelType w:val="multilevel"/>
    <w:tmpl w:val="CDDA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00D2C3C"/>
    <w:multiLevelType w:val="multilevel"/>
    <w:tmpl w:val="544A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02A6397"/>
    <w:multiLevelType w:val="multilevel"/>
    <w:tmpl w:val="BC62A332"/>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133" w15:restartNumberingAfterBreak="0">
    <w:nsid w:val="60323871"/>
    <w:multiLevelType w:val="multilevel"/>
    <w:tmpl w:val="21AC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0544F9B"/>
    <w:multiLevelType w:val="multilevel"/>
    <w:tmpl w:val="5B28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0EA448C"/>
    <w:multiLevelType w:val="multilevel"/>
    <w:tmpl w:val="F950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1D8653A"/>
    <w:multiLevelType w:val="multilevel"/>
    <w:tmpl w:val="3A6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38F3221"/>
    <w:multiLevelType w:val="multilevel"/>
    <w:tmpl w:val="AEFA528A"/>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138" w15:restartNumberingAfterBreak="0">
    <w:nsid w:val="63AA3581"/>
    <w:multiLevelType w:val="hybridMultilevel"/>
    <w:tmpl w:val="46A47C58"/>
    <w:lvl w:ilvl="0" w:tplc="F4E8EE44">
      <w:start w:val="1"/>
      <w:numFmt w:val="decimal"/>
      <w:pStyle w:val="Ttulo2"/>
      <w:lvlText w:val="%1.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63D368A9"/>
    <w:multiLevelType w:val="multilevel"/>
    <w:tmpl w:val="BDC4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4124486"/>
    <w:multiLevelType w:val="multilevel"/>
    <w:tmpl w:val="37A6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4F679C6"/>
    <w:multiLevelType w:val="multilevel"/>
    <w:tmpl w:val="E7CA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5941E39"/>
    <w:multiLevelType w:val="multilevel"/>
    <w:tmpl w:val="742C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62020F1"/>
    <w:multiLevelType w:val="multilevel"/>
    <w:tmpl w:val="F088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65B10F0"/>
    <w:multiLevelType w:val="multilevel"/>
    <w:tmpl w:val="0FD4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66D26CF"/>
    <w:multiLevelType w:val="multilevel"/>
    <w:tmpl w:val="2A96411A"/>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146" w15:restartNumberingAfterBreak="0">
    <w:nsid w:val="667F5A6A"/>
    <w:multiLevelType w:val="multilevel"/>
    <w:tmpl w:val="D3BE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73657C6"/>
    <w:multiLevelType w:val="multilevel"/>
    <w:tmpl w:val="3CAC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7C36FE8"/>
    <w:multiLevelType w:val="multilevel"/>
    <w:tmpl w:val="B36C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8666269"/>
    <w:multiLevelType w:val="multilevel"/>
    <w:tmpl w:val="46BC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9D32171"/>
    <w:multiLevelType w:val="multilevel"/>
    <w:tmpl w:val="64FC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9DC60FA"/>
    <w:multiLevelType w:val="multilevel"/>
    <w:tmpl w:val="5A04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9FE7D51"/>
    <w:multiLevelType w:val="multilevel"/>
    <w:tmpl w:val="E082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A85393C"/>
    <w:multiLevelType w:val="multilevel"/>
    <w:tmpl w:val="C008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AE94C4D"/>
    <w:multiLevelType w:val="multilevel"/>
    <w:tmpl w:val="B450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B7A7882"/>
    <w:multiLevelType w:val="multilevel"/>
    <w:tmpl w:val="D2C4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BCD5723"/>
    <w:multiLevelType w:val="multilevel"/>
    <w:tmpl w:val="6158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DE81DD9"/>
    <w:multiLevelType w:val="multilevel"/>
    <w:tmpl w:val="927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E673A8B"/>
    <w:multiLevelType w:val="multilevel"/>
    <w:tmpl w:val="5F5E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F1E1BBB"/>
    <w:multiLevelType w:val="multilevel"/>
    <w:tmpl w:val="2F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FAA1254"/>
    <w:multiLevelType w:val="multilevel"/>
    <w:tmpl w:val="A352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FFD165A"/>
    <w:multiLevelType w:val="multilevel"/>
    <w:tmpl w:val="845E8E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2" w15:restartNumberingAfterBreak="0">
    <w:nsid w:val="70192D5F"/>
    <w:multiLevelType w:val="multilevel"/>
    <w:tmpl w:val="9D7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07B664C"/>
    <w:multiLevelType w:val="multilevel"/>
    <w:tmpl w:val="6A28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0890251"/>
    <w:multiLevelType w:val="multilevel"/>
    <w:tmpl w:val="F860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0C45D8A"/>
    <w:multiLevelType w:val="multilevel"/>
    <w:tmpl w:val="A39E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102371F"/>
    <w:multiLevelType w:val="multilevel"/>
    <w:tmpl w:val="9CD2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1AB0189"/>
    <w:multiLevelType w:val="multilevel"/>
    <w:tmpl w:val="267A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26C596D"/>
    <w:multiLevelType w:val="multilevel"/>
    <w:tmpl w:val="F7A2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2AB5F4B"/>
    <w:multiLevelType w:val="multilevel"/>
    <w:tmpl w:val="3670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40006D8"/>
    <w:multiLevelType w:val="multilevel"/>
    <w:tmpl w:val="6D585E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1" w15:restartNumberingAfterBreak="0">
    <w:nsid w:val="744F510C"/>
    <w:multiLevelType w:val="multilevel"/>
    <w:tmpl w:val="1AA2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4803318"/>
    <w:multiLevelType w:val="multilevel"/>
    <w:tmpl w:val="CDD2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52A1C65"/>
    <w:multiLevelType w:val="multilevel"/>
    <w:tmpl w:val="062A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54D52EF"/>
    <w:multiLevelType w:val="multilevel"/>
    <w:tmpl w:val="D9A2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5B861A1"/>
    <w:multiLevelType w:val="multilevel"/>
    <w:tmpl w:val="6E8C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73633F0"/>
    <w:multiLevelType w:val="multilevel"/>
    <w:tmpl w:val="8988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83B4581"/>
    <w:multiLevelType w:val="multilevel"/>
    <w:tmpl w:val="3494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9CF3B92"/>
    <w:multiLevelType w:val="multilevel"/>
    <w:tmpl w:val="140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AE029DE"/>
    <w:multiLevelType w:val="multilevel"/>
    <w:tmpl w:val="DCCC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AFA1D09"/>
    <w:multiLevelType w:val="multilevel"/>
    <w:tmpl w:val="2C90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B111FEE"/>
    <w:multiLevelType w:val="multilevel"/>
    <w:tmpl w:val="46DA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C5762FB"/>
    <w:multiLevelType w:val="multilevel"/>
    <w:tmpl w:val="1EAA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E2A7823"/>
    <w:multiLevelType w:val="multilevel"/>
    <w:tmpl w:val="33D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F1D3F9B"/>
    <w:multiLevelType w:val="multilevel"/>
    <w:tmpl w:val="C12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8227780">
    <w:abstractNumId w:val="25"/>
  </w:num>
  <w:num w:numId="2" w16cid:durableId="121773580">
    <w:abstractNumId w:val="78"/>
  </w:num>
  <w:num w:numId="3" w16cid:durableId="929116916">
    <w:abstractNumId w:val="138"/>
  </w:num>
  <w:num w:numId="4" w16cid:durableId="1980107925">
    <w:abstractNumId w:val="126"/>
  </w:num>
  <w:num w:numId="5" w16cid:durableId="1081023213">
    <w:abstractNumId w:val="40"/>
  </w:num>
  <w:num w:numId="6" w16cid:durableId="229079259">
    <w:abstractNumId w:val="119"/>
  </w:num>
  <w:num w:numId="7" w16cid:durableId="1520705598">
    <w:abstractNumId w:val="96"/>
  </w:num>
  <w:num w:numId="8" w16cid:durableId="2025859884">
    <w:abstractNumId w:val="178"/>
  </w:num>
  <w:num w:numId="9" w16cid:durableId="832645906">
    <w:abstractNumId w:val="10"/>
  </w:num>
  <w:num w:numId="10" w16cid:durableId="1483350306">
    <w:abstractNumId w:val="147"/>
  </w:num>
  <w:num w:numId="11" w16cid:durableId="1522163659">
    <w:abstractNumId w:val="92"/>
  </w:num>
  <w:num w:numId="12" w16cid:durableId="1404916602">
    <w:abstractNumId w:val="184"/>
  </w:num>
  <w:num w:numId="13" w16cid:durableId="1029910811">
    <w:abstractNumId w:val="44"/>
  </w:num>
  <w:num w:numId="14" w16cid:durableId="22829734">
    <w:abstractNumId w:val="148"/>
  </w:num>
  <w:num w:numId="15" w16cid:durableId="714547838">
    <w:abstractNumId w:val="167"/>
  </w:num>
  <w:num w:numId="16" w16cid:durableId="1561331694">
    <w:abstractNumId w:val="21"/>
  </w:num>
  <w:num w:numId="17" w16cid:durableId="354499265">
    <w:abstractNumId w:val="13"/>
  </w:num>
  <w:num w:numId="18" w16cid:durableId="999431389">
    <w:abstractNumId w:val="165"/>
  </w:num>
  <w:num w:numId="19" w16cid:durableId="769666077">
    <w:abstractNumId w:val="150"/>
  </w:num>
  <w:num w:numId="20" w16cid:durableId="627588466">
    <w:abstractNumId w:val="77"/>
  </w:num>
  <w:num w:numId="21" w16cid:durableId="1667051448">
    <w:abstractNumId w:val="34"/>
  </w:num>
  <w:num w:numId="22" w16cid:durableId="2036735215">
    <w:abstractNumId w:val="22"/>
  </w:num>
  <w:num w:numId="23" w16cid:durableId="1724019809">
    <w:abstractNumId w:val="24"/>
  </w:num>
  <w:num w:numId="24" w16cid:durableId="1502163389">
    <w:abstractNumId w:val="82"/>
  </w:num>
  <w:num w:numId="25" w16cid:durableId="908467122">
    <w:abstractNumId w:val="64"/>
  </w:num>
  <w:num w:numId="26" w16cid:durableId="411973945">
    <w:abstractNumId w:val="26"/>
  </w:num>
  <w:num w:numId="27" w16cid:durableId="2052729997">
    <w:abstractNumId w:val="35"/>
  </w:num>
  <w:num w:numId="28" w16cid:durableId="914509146">
    <w:abstractNumId w:val="85"/>
  </w:num>
  <w:num w:numId="29" w16cid:durableId="787548542">
    <w:abstractNumId w:val="52"/>
  </w:num>
  <w:num w:numId="30" w16cid:durableId="824054482">
    <w:abstractNumId w:val="163"/>
  </w:num>
  <w:num w:numId="31" w16cid:durableId="719015764">
    <w:abstractNumId w:val="2"/>
  </w:num>
  <w:num w:numId="32" w16cid:durableId="1958488586">
    <w:abstractNumId w:val="41"/>
  </w:num>
  <w:num w:numId="33" w16cid:durableId="451634867">
    <w:abstractNumId w:val="107"/>
  </w:num>
  <w:num w:numId="34" w16cid:durableId="1277446977">
    <w:abstractNumId w:val="9"/>
  </w:num>
  <w:num w:numId="35" w16cid:durableId="821385105">
    <w:abstractNumId w:val="116"/>
  </w:num>
  <w:num w:numId="36" w16cid:durableId="470170522">
    <w:abstractNumId w:val="161"/>
  </w:num>
  <w:num w:numId="37" w16cid:durableId="1523713056">
    <w:abstractNumId w:val="170"/>
  </w:num>
  <w:num w:numId="38" w16cid:durableId="1553228247">
    <w:abstractNumId w:val="76"/>
  </w:num>
  <w:num w:numId="39" w16cid:durableId="1141577334">
    <w:abstractNumId w:val="70"/>
  </w:num>
  <w:num w:numId="40" w16cid:durableId="1610045627">
    <w:abstractNumId w:val="182"/>
  </w:num>
  <w:num w:numId="41" w16cid:durableId="1250384535">
    <w:abstractNumId w:val="79"/>
  </w:num>
  <w:num w:numId="42" w16cid:durableId="929579398">
    <w:abstractNumId w:val="36"/>
  </w:num>
  <w:num w:numId="43" w16cid:durableId="707070587">
    <w:abstractNumId w:val="69"/>
  </w:num>
  <w:num w:numId="44" w16cid:durableId="697631482">
    <w:abstractNumId w:val="176"/>
  </w:num>
  <w:num w:numId="45" w16cid:durableId="1839731095">
    <w:abstractNumId w:val="90"/>
  </w:num>
  <w:num w:numId="46" w16cid:durableId="143470561">
    <w:abstractNumId w:val="29"/>
  </w:num>
  <w:num w:numId="47" w16cid:durableId="1408109665">
    <w:abstractNumId w:val="164"/>
  </w:num>
  <w:num w:numId="48" w16cid:durableId="1366297093">
    <w:abstractNumId w:val="129"/>
  </w:num>
  <w:num w:numId="49" w16cid:durableId="1771045444">
    <w:abstractNumId w:val="23"/>
  </w:num>
  <w:num w:numId="50" w16cid:durableId="1172720544">
    <w:abstractNumId w:val="128"/>
  </w:num>
  <w:num w:numId="51" w16cid:durableId="1784499823">
    <w:abstractNumId w:val="158"/>
  </w:num>
  <w:num w:numId="52" w16cid:durableId="1009404103">
    <w:abstractNumId w:val="49"/>
  </w:num>
  <w:num w:numId="53" w16cid:durableId="21397283">
    <w:abstractNumId w:val="80"/>
  </w:num>
  <w:num w:numId="54" w16cid:durableId="162202491">
    <w:abstractNumId w:val="95"/>
  </w:num>
  <w:num w:numId="55" w16cid:durableId="350646298">
    <w:abstractNumId w:val="15"/>
  </w:num>
  <w:num w:numId="56" w16cid:durableId="543903457">
    <w:abstractNumId w:val="101"/>
  </w:num>
  <w:num w:numId="57" w16cid:durableId="982544617">
    <w:abstractNumId w:val="162"/>
  </w:num>
  <w:num w:numId="58" w16cid:durableId="1763524775">
    <w:abstractNumId w:val="110"/>
  </w:num>
  <w:num w:numId="59" w16cid:durableId="1727755643">
    <w:abstractNumId w:val="154"/>
  </w:num>
  <w:num w:numId="60" w16cid:durableId="1864903305">
    <w:abstractNumId w:val="113"/>
  </w:num>
  <w:num w:numId="61" w16cid:durableId="2018918768">
    <w:abstractNumId w:val="16"/>
  </w:num>
  <w:num w:numId="62" w16cid:durableId="960653842">
    <w:abstractNumId w:val="61"/>
  </w:num>
  <w:num w:numId="63" w16cid:durableId="760250333">
    <w:abstractNumId w:val="57"/>
  </w:num>
  <w:num w:numId="64" w16cid:durableId="195587861">
    <w:abstractNumId w:val="102"/>
  </w:num>
  <w:num w:numId="65" w16cid:durableId="197857205">
    <w:abstractNumId w:val="115"/>
  </w:num>
  <w:num w:numId="66" w16cid:durableId="526724358">
    <w:abstractNumId w:val="121"/>
  </w:num>
  <w:num w:numId="67" w16cid:durableId="101387648">
    <w:abstractNumId w:val="141"/>
  </w:num>
  <w:num w:numId="68" w16cid:durableId="1638028629">
    <w:abstractNumId w:val="183"/>
  </w:num>
  <w:num w:numId="69" w16cid:durableId="2099785852">
    <w:abstractNumId w:val="106"/>
  </w:num>
  <w:num w:numId="70" w16cid:durableId="1120760484">
    <w:abstractNumId w:val="19"/>
  </w:num>
  <w:num w:numId="71" w16cid:durableId="863009654">
    <w:abstractNumId w:val="43"/>
  </w:num>
  <w:num w:numId="72" w16cid:durableId="2077435146">
    <w:abstractNumId w:val="157"/>
  </w:num>
  <w:num w:numId="73" w16cid:durableId="631667046">
    <w:abstractNumId w:val="14"/>
  </w:num>
  <w:num w:numId="74" w16cid:durableId="1720125772">
    <w:abstractNumId w:val="72"/>
  </w:num>
  <w:num w:numId="75" w16cid:durableId="122312590">
    <w:abstractNumId w:val="97"/>
  </w:num>
  <w:num w:numId="76" w16cid:durableId="893082669">
    <w:abstractNumId w:val="94"/>
  </w:num>
  <w:num w:numId="77" w16cid:durableId="510682224">
    <w:abstractNumId w:val="50"/>
  </w:num>
  <w:num w:numId="78" w16cid:durableId="669334015">
    <w:abstractNumId w:val="149"/>
  </w:num>
  <w:num w:numId="79" w16cid:durableId="366684884">
    <w:abstractNumId w:val="60"/>
  </w:num>
  <w:num w:numId="80" w16cid:durableId="2060475816">
    <w:abstractNumId w:val="46"/>
  </w:num>
  <w:num w:numId="81" w16cid:durableId="664671883">
    <w:abstractNumId w:val="160"/>
  </w:num>
  <w:num w:numId="82" w16cid:durableId="504249352">
    <w:abstractNumId w:val="56"/>
  </w:num>
  <w:num w:numId="83" w16cid:durableId="476072040">
    <w:abstractNumId w:val="120"/>
  </w:num>
  <w:num w:numId="84" w16cid:durableId="751512992">
    <w:abstractNumId w:val="135"/>
  </w:num>
  <w:num w:numId="85" w16cid:durableId="1992561352">
    <w:abstractNumId w:val="93"/>
  </w:num>
  <w:num w:numId="86" w16cid:durableId="841359029">
    <w:abstractNumId w:val="91"/>
  </w:num>
  <w:num w:numId="87" w16cid:durableId="1642618202">
    <w:abstractNumId w:val="172"/>
  </w:num>
  <w:num w:numId="88" w16cid:durableId="1198736569">
    <w:abstractNumId w:val="89"/>
  </w:num>
  <w:num w:numId="89" w16cid:durableId="179514052">
    <w:abstractNumId w:val="130"/>
  </w:num>
  <w:num w:numId="90" w16cid:durableId="932469395">
    <w:abstractNumId w:val="7"/>
  </w:num>
  <w:num w:numId="91" w16cid:durableId="1090008857">
    <w:abstractNumId w:val="166"/>
  </w:num>
  <w:num w:numId="92" w16cid:durableId="97600582">
    <w:abstractNumId w:val="109"/>
  </w:num>
  <w:num w:numId="93" w16cid:durableId="1674647210">
    <w:abstractNumId w:val="67"/>
  </w:num>
  <w:num w:numId="94" w16cid:durableId="1559584395">
    <w:abstractNumId w:val="20"/>
  </w:num>
  <w:num w:numId="95" w16cid:durableId="347148697">
    <w:abstractNumId w:val="18"/>
  </w:num>
  <w:num w:numId="96" w16cid:durableId="1109543163">
    <w:abstractNumId w:val="42"/>
  </w:num>
  <w:num w:numId="97" w16cid:durableId="230359969">
    <w:abstractNumId w:val="66"/>
  </w:num>
  <w:num w:numId="98" w16cid:durableId="666321873">
    <w:abstractNumId w:val="132"/>
  </w:num>
  <w:num w:numId="99" w16cid:durableId="677805424">
    <w:abstractNumId w:val="99"/>
  </w:num>
  <w:num w:numId="100" w16cid:durableId="1984769730">
    <w:abstractNumId w:val="144"/>
  </w:num>
  <w:num w:numId="101" w16cid:durableId="348872595">
    <w:abstractNumId w:val="31"/>
  </w:num>
  <w:num w:numId="102" w16cid:durableId="811558994">
    <w:abstractNumId w:val="139"/>
  </w:num>
  <w:num w:numId="103" w16cid:durableId="1178085475">
    <w:abstractNumId w:val="30"/>
  </w:num>
  <w:num w:numId="104" w16cid:durableId="679163007">
    <w:abstractNumId w:val="68"/>
  </w:num>
  <w:num w:numId="105" w16cid:durableId="171729399">
    <w:abstractNumId w:val="48"/>
  </w:num>
  <w:num w:numId="106" w16cid:durableId="1693412191">
    <w:abstractNumId w:val="71"/>
  </w:num>
  <w:num w:numId="107" w16cid:durableId="959797830">
    <w:abstractNumId w:val="84"/>
  </w:num>
  <w:num w:numId="108" w16cid:durableId="481583879">
    <w:abstractNumId w:val="12"/>
  </w:num>
  <w:num w:numId="109" w16cid:durableId="463154742">
    <w:abstractNumId w:val="151"/>
  </w:num>
  <w:num w:numId="110" w16cid:durableId="2093236963">
    <w:abstractNumId w:val="4"/>
  </w:num>
  <w:num w:numId="111" w16cid:durableId="2106656139">
    <w:abstractNumId w:val="27"/>
  </w:num>
  <w:num w:numId="112" w16cid:durableId="1953902972">
    <w:abstractNumId w:val="146"/>
  </w:num>
  <w:num w:numId="113" w16cid:durableId="1476678749">
    <w:abstractNumId w:val="174"/>
  </w:num>
  <w:num w:numId="114" w16cid:durableId="2073775890">
    <w:abstractNumId w:val="179"/>
  </w:num>
  <w:num w:numId="115" w16cid:durableId="184442637">
    <w:abstractNumId w:val="159"/>
  </w:num>
  <w:num w:numId="116" w16cid:durableId="861936837">
    <w:abstractNumId w:val="75"/>
  </w:num>
  <w:num w:numId="117" w16cid:durableId="1964073170">
    <w:abstractNumId w:val="28"/>
  </w:num>
  <w:num w:numId="118" w16cid:durableId="906038051">
    <w:abstractNumId w:val="105"/>
  </w:num>
  <w:num w:numId="119" w16cid:durableId="2065714496">
    <w:abstractNumId w:val="153"/>
  </w:num>
  <w:num w:numId="120" w16cid:durableId="1960605177">
    <w:abstractNumId w:val="117"/>
  </w:num>
  <w:num w:numId="121" w16cid:durableId="914047616">
    <w:abstractNumId w:val="168"/>
  </w:num>
  <w:num w:numId="122" w16cid:durableId="461465754">
    <w:abstractNumId w:val="134"/>
  </w:num>
  <w:num w:numId="123" w16cid:durableId="1474299901">
    <w:abstractNumId w:val="114"/>
  </w:num>
  <w:num w:numId="124" w16cid:durableId="935669045">
    <w:abstractNumId w:val="112"/>
  </w:num>
  <w:num w:numId="125" w16cid:durableId="465052365">
    <w:abstractNumId w:val="118"/>
  </w:num>
  <w:num w:numId="126" w16cid:durableId="541096699">
    <w:abstractNumId w:val="180"/>
  </w:num>
  <w:num w:numId="127" w16cid:durableId="785658318">
    <w:abstractNumId w:val="54"/>
  </w:num>
  <w:num w:numId="128" w16cid:durableId="1634099147">
    <w:abstractNumId w:val="143"/>
  </w:num>
  <w:num w:numId="129" w16cid:durableId="1068259642">
    <w:abstractNumId w:val="142"/>
  </w:num>
  <w:num w:numId="130" w16cid:durableId="876237562">
    <w:abstractNumId w:val="108"/>
  </w:num>
  <w:num w:numId="131" w16cid:durableId="1605768606">
    <w:abstractNumId w:val="5"/>
  </w:num>
  <w:num w:numId="132" w16cid:durableId="492454713">
    <w:abstractNumId w:val="81"/>
  </w:num>
  <w:num w:numId="133" w16cid:durableId="607202009">
    <w:abstractNumId w:val="152"/>
  </w:num>
  <w:num w:numId="134" w16cid:durableId="1588539608">
    <w:abstractNumId w:val="74"/>
  </w:num>
  <w:num w:numId="135" w16cid:durableId="2045864953">
    <w:abstractNumId w:val="145"/>
  </w:num>
  <w:num w:numId="136" w16cid:durableId="1068068300">
    <w:abstractNumId w:val="62"/>
  </w:num>
  <w:num w:numId="137" w16cid:durableId="1711221004">
    <w:abstractNumId w:val="33"/>
  </w:num>
  <w:num w:numId="138" w16cid:durableId="391000227">
    <w:abstractNumId w:val="88"/>
  </w:num>
  <w:num w:numId="139" w16cid:durableId="862595631">
    <w:abstractNumId w:val="87"/>
  </w:num>
  <w:num w:numId="140" w16cid:durableId="823622892">
    <w:abstractNumId w:val="17"/>
  </w:num>
  <w:num w:numId="141" w16cid:durableId="2030331052">
    <w:abstractNumId w:val="137"/>
  </w:num>
  <w:num w:numId="142" w16cid:durableId="232741409">
    <w:abstractNumId w:val="38"/>
  </w:num>
  <w:num w:numId="143" w16cid:durableId="1986009850">
    <w:abstractNumId w:val="47"/>
  </w:num>
  <w:num w:numId="144" w16cid:durableId="1159417058">
    <w:abstractNumId w:val="125"/>
  </w:num>
  <w:num w:numId="145" w16cid:durableId="1182747045">
    <w:abstractNumId w:val="1"/>
  </w:num>
  <w:num w:numId="146" w16cid:durableId="2067143538">
    <w:abstractNumId w:val="83"/>
  </w:num>
  <w:num w:numId="147" w16cid:durableId="1403527407">
    <w:abstractNumId w:val="133"/>
  </w:num>
  <w:num w:numId="148" w16cid:durableId="1733770949">
    <w:abstractNumId w:val="6"/>
  </w:num>
  <w:num w:numId="149" w16cid:durableId="1880701436">
    <w:abstractNumId w:val="53"/>
  </w:num>
  <w:num w:numId="150" w16cid:durableId="1738286689">
    <w:abstractNumId w:val="39"/>
  </w:num>
  <w:num w:numId="151" w16cid:durableId="770274599">
    <w:abstractNumId w:val="155"/>
  </w:num>
  <w:num w:numId="152" w16cid:durableId="1285385191">
    <w:abstractNumId w:val="100"/>
  </w:num>
  <w:num w:numId="153" w16cid:durableId="437021362">
    <w:abstractNumId w:val="140"/>
  </w:num>
  <w:num w:numId="154" w16cid:durableId="1782147325">
    <w:abstractNumId w:val="45"/>
  </w:num>
  <w:num w:numId="155" w16cid:durableId="1024136971">
    <w:abstractNumId w:val="111"/>
  </w:num>
  <w:num w:numId="156" w16cid:durableId="1259946240">
    <w:abstractNumId w:val="169"/>
  </w:num>
  <w:num w:numId="157" w16cid:durableId="1408763261">
    <w:abstractNumId w:val="123"/>
  </w:num>
  <w:num w:numId="158" w16cid:durableId="1790970002">
    <w:abstractNumId w:val="51"/>
  </w:num>
  <w:num w:numId="159" w16cid:durableId="1174689716">
    <w:abstractNumId w:val="103"/>
  </w:num>
  <w:num w:numId="160" w16cid:durableId="844826987">
    <w:abstractNumId w:val="104"/>
  </w:num>
  <w:num w:numId="161" w16cid:durableId="128136277">
    <w:abstractNumId w:val="8"/>
  </w:num>
  <w:num w:numId="162" w16cid:durableId="1787430585">
    <w:abstractNumId w:val="65"/>
  </w:num>
  <w:num w:numId="163" w16cid:durableId="1228954391">
    <w:abstractNumId w:val="73"/>
  </w:num>
  <w:num w:numId="164" w16cid:durableId="320698152">
    <w:abstractNumId w:val="181"/>
  </w:num>
  <w:num w:numId="165" w16cid:durableId="755859293">
    <w:abstractNumId w:val="86"/>
  </w:num>
  <w:num w:numId="166" w16cid:durableId="9529177">
    <w:abstractNumId w:val="59"/>
  </w:num>
  <w:num w:numId="167" w16cid:durableId="671221475">
    <w:abstractNumId w:val="37"/>
  </w:num>
  <w:num w:numId="168" w16cid:durableId="421952369">
    <w:abstractNumId w:val="55"/>
  </w:num>
  <w:num w:numId="169" w16cid:durableId="2086299286">
    <w:abstractNumId w:val="124"/>
  </w:num>
  <w:num w:numId="170" w16cid:durableId="204634927">
    <w:abstractNumId w:val="11"/>
  </w:num>
  <w:num w:numId="171" w16cid:durableId="282081756">
    <w:abstractNumId w:val="175"/>
  </w:num>
  <w:num w:numId="172" w16cid:durableId="462816478">
    <w:abstractNumId w:val="171"/>
  </w:num>
  <w:num w:numId="173" w16cid:durableId="1502235878">
    <w:abstractNumId w:val="63"/>
  </w:num>
  <w:num w:numId="174" w16cid:durableId="947201974">
    <w:abstractNumId w:val="173"/>
  </w:num>
  <w:num w:numId="175" w16cid:durableId="681394936">
    <w:abstractNumId w:val="156"/>
  </w:num>
  <w:num w:numId="176" w16cid:durableId="1530145587">
    <w:abstractNumId w:val="131"/>
  </w:num>
  <w:num w:numId="177" w16cid:durableId="188957796">
    <w:abstractNumId w:val="58"/>
  </w:num>
  <w:num w:numId="178" w16cid:durableId="511065949">
    <w:abstractNumId w:val="3"/>
  </w:num>
  <w:num w:numId="179" w16cid:durableId="1790054243">
    <w:abstractNumId w:val="98"/>
  </w:num>
  <w:num w:numId="180" w16cid:durableId="1363018740">
    <w:abstractNumId w:val="32"/>
  </w:num>
  <w:num w:numId="181" w16cid:durableId="1460800647">
    <w:abstractNumId w:val="136"/>
  </w:num>
  <w:num w:numId="182" w16cid:durableId="1920166739">
    <w:abstractNumId w:val="127"/>
  </w:num>
  <w:num w:numId="183" w16cid:durableId="1986622404">
    <w:abstractNumId w:val="177"/>
  </w:num>
  <w:num w:numId="184" w16cid:durableId="40255769">
    <w:abstractNumId w:val="122"/>
  </w:num>
  <w:num w:numId="185" w16cid:durableId="1596748072">
    <w:abstractNumId w:val="0"/>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B0A"/>
    <w:rsid w:val="000022FB"/>
    <w:rsid w:val="00005ABE"/>
    <w:rsid w:val="00006992"/>
    <w:rsid w:val="00010F77"/>
    <w:rsid w:val="0001107F"/>
    <w:rsid w:val="000152A0"/>
    <w:rsid w:val="00015523"/>
    <w:rsid w:val="0002244C"/>
    <w:rsid w:val="00022456"/>
    <w:rsid w:val="000246F6"/>
    <w:rsid w:val="00027336"/>
    <w:rsid w:val="000344AC"/>
    <w:rsid w:val="0003518D"/>
    <w:rsid w:val="00037C8A"/>
    <w:rsid w:val="0004172C"/>
    <w:rsid w:val="000455BA"/>
    <w:rsid w:val="00061720"/>
    <w:rsid w:val="00063586"/>
    <w:rsid w:val="00067DD5"/>
    <w:rsid w:val="000752A0"/>
    <w:rsid w:val="00075C05"/>
    <w:rsid w:val="00081143"/>
    <w:rsid w:val="00081BF9"/>
    <w:rsid w:val="0008271D"/>
    <w:rsid w:val="00096F7B"/>
    <w:rsid w:val="000A1208"/>
    <w:rsid w:val="000A3E0C"/>
    <w:rsid w:val="000A48B0"/>
    <w:rsid w:val="000A4F2E"/>
    <w:rsid w:val="000A6E7E"/>
    <w:rsid w:val="000B1ABB"/>
    <w:rsid w:val="000B5286"/>
    <w:rsid w:val="000B559D"/>
    <w:rsid w:val="000B72D1"/>
    <w:rsid w:val="000C4A2A"/>
    <w:rsid w:val="000C6685"/>
    <w:rsid w:val="000F1C06"/>
    <w:rsid w:val="000F24E1"/>
    <w:rsid w:val="000F254F"/>
    <w:rsid w:val="000F4958"/>
    <w:rsid w:val="000F6252"/>
    <w:rsid w:val="000F753D"/>
    <w:rsid w:val="001057E3"/>
    <w:rsid w:val="0010612A"/>
    <w:rsid w:val="001073CF"/>
    <w:rsid w:val="001106DB"/>
    <w:rsid w:val="00110BDC"/>
    <w:rsid w:val="00114EAE"/>
    <w:rsid w:val="00117615"/>
    <w:rsid w:val="00117C60"/>
    <w:rsid w:val="00120922"/>
    <w:rsid w:val="001219E7"/>
    <w:rsid w:val="00123FB2"/>
    <w:rsid w:val="00126AF3"/>
    <w:rsid w:val="001307A1"/>
    <w:rsid w:val="00131655"/>
    <w:rsid w:val="001356C4"/>
    <w:rsid w:val="001370DE"/>
    <w:rsid w:val="0015315B"/>
    <w:rsid w:val="00153966"/>
    <w:rsid w:val="00157381"/>
    <w:rsid w:val="00160746"/>
    <w:rsid w:val="00160E4A"/>
    <w:rsid w:val="00162A66"/>
    <w:rsid w:val="001660CA"/>
    <w:rsid w:val="00166E14"/>
    <w:rsid w:val="001677C9"/>
    <w:rsid w:val="00171C31"/>
    <w:rsid w:val="001732A1"/>
    <w:rsid w:val="00174DED"/>
    <w:rsid w:val="00181F17"/>
    <w:rsid w:val="00183669"/>
    <w:rsid w:val="00191B29"/>
    <w:rsid w:val="001943C2"/>
    <w:rsid w:val="00194626"/>
    <w:rsid w:val="001A0CF6"/>
    <w:rsid w:val="001A0F0A"/>
    <w:rsid w:val="001A4375"/>
    <w:rsid w:val="001B376C"/>
    <w:rsid w:val="001B5BA1"/>
    <w:rsid w:val="001C1743"/>
    <w:rsid w:val="001C1DDC"/>
    <w:rsid w:val="001C31B0"/>
    <w:rsid w:val="001C34BC"/>
    <w:rsid w:val="001C5976"/>
    <w:rsid w:val="001D2402"/>
    <w:rsid w:val="001D2479"/>
    <w:rsid w:val="001D33BC"/>
    <w:rsid w:val="001D3856"/>
    <w:rsid w:val="001E3886"/>
    <w:rsid w:val="001E549D"/>
    <w:rsid w:val="001E7E1E"/>
    <w:rsid w:val="001F1B07"/>
    <w:rsid w:val="001F5ABF"/>
    <w:rsid w:val="0020017C"/>
    <w:rsid w:val="002030A6"/>
    <w:rsid w:val="002043B8"/>
    <w:rsid w:val="00206B1D"/>
    <w:rsid w:val="00210206"/>
    <w:rsid w:val="00211BFB"/>
    <w:rsid w:val="00214927"/>
    <w:rsid w:val="00215692"/>
    <w:rsid w:val="002156EB"/>
    <w:rsid w:val="0022271A"/>
    <w:rsid w:val="002230DC"/>
    <w:rsid w:val="002238A0"/>
    <w:rsid w:val="00225A0F"/>
    <w:rsid w:val="0022674D"/>
    <w:rsid w:val="002268A9"/>
    <w:rsid w:val="00233FD7"/>
    <w:rsid w:val="00234808"/>
    <w:rsid w:val="00235EEB"/>
    <w:rsid w:val="00237A49"/>
    <w:rsid w:val="00244608"/>
    <w:rsid w:val="00244993"/>
    <w:rsid w:val="0024676B"/>
    <w:rsid w:val="00250EAC"/>
    <w:rsid w:val="00251005"/>
    <w:rsid w:val="00251051"/>
    <w:rsid w:val="00256B50"/>
    <w:rsid w:val="00257EFF"/>
    <w:rsid w:val="0026059C"/>
    <w:rsid w:val="0026169C"/>
    <w:rsid w:val="00265C6C"/>
    <w:rsid w:val="00267B27"/>
    <w:rsid w:val="00277365"/>
    <w:rsid w:val="00280FAC"/>
    <w:rsid w:val="002923BA"/>
    <w:rsid w:val="00293D56"/>
    <w:rsid w:val="00294673"/>
    <w:rsid w:val="002962C3"/>
    <w:rsid w:val="00296783"/>
    <w:rsid w:val="00297EC5"/>
    <w:rsid w:val="002B094F"/>
    <w:rsid w:val="002B1D2E"/>
    <w:rsid w:val="002B1F60"/>
    <w:rsid w:val="002B4180"/>
    <w:rsid w:val="002B55B7"/>
    <w:rsid w:val="002B6E4D"/>
    <w:rsid w:val="002C5CBA"/>
    <w:rsid w:val="002D154C"/>
    <w:rsid w:val="002D6ECB"/>
    <w:rsid w:val="002D7837"/>
    <w:rsid w:val="002D7DB6"/>
    <w:rsid w:val="002E0B2E"/>
    <w:rsid w:val="002E1762"/>
    <w:rsid w:val="002E4AFF"/>
    <w:rsid w:val="002E674D"/>
    <w:rsid w:val="002F172F"/>
    <w:rsid w:val="002F17F4"/>
    <w:rsid w:val="002F3CB6"/>
    <w:rsid w:val="00300896"/>
    <w:rsid w:val="00302B09"/>
    <w:rsid w:val="0030544B"/>
    <w:rsid w:val="003058A5"/>
    <w:rsid w:val="00305F78"/>
    <w:rsid w:val="00307033"/>
    <w:rsid w:val="003075FB"/>
    <w:rsid w:val="003123A1"/>
    <w:rsid w:val="00313E0A"/>
    <w:rsid w:val="003147D6"/>
    <w:rsid w:val="0031602C"/>
    <w:rsid w:val="00317769"/>
    <w:rsid w:val="00317B74"/>
    <w:rsid w:val="00320018"/>
    <w:rsid w:val="00325494"/>
    <w:rsid w:val="003260ED"/>
    <w:rsid w:val="0033012C"/>
    <w:rsid w:val="00331805"/>
    <w:rsid w:val="0033319B"/>
    <w:rsid w:val="003332A5"/>
    <w:rsid w:val="0033666F"/>
    <w:rsid w:val="0033692E"/>
    <w:rsid w:val="003500A2"/>
    <w:rsid w:val="0035319F"/>
    <w:rsid w:val="00353DA4"/>
    <w:rsid w:val="0035495A"/>
    <w:rsid w:val="003568CB"/>
    <w:rsid w:val="00356E78"/>
    <w:rsid w:val="00357853"/>
    <w:rsid w:val="00360A97"/>
    <w:rsid w:val="0036296F"/>
    <w:rsid w:val="00363D10"/>
    <w:rsid w:val="00365A08"/>
    <w:rsid w:val="00371C40"/>
    <w:rsid w:val="0037348B"/>
    <w:rsid w:val="003756D3"/>
    <w:rsid w:val="00375981"/>
    <w:rsid w:val="003766A0"/>
    <w:rsid w:val="00383873"/>
    <w:rsid w:val="003927B0"/>
    <w:rsid w:val="0039442F"/>
    <w:rsid w:val="003953B1"/>
    <w:rsid w:val="003A09AF"/>
    <w:rsid w:val="003B238A"/>
    <w:rsid w:val="003B3BCF"/>
    <w:rsid w:val="003B666D"/>
    <w:rsid w:val="003B7C91"/>
    <w:rsid w:val="003C080B"/>
    <w:rsid w:val="003C1A14"/>
    <w:rsid w:val="003C3947"/>
    <w:rsid w:val="003C590F"/>
    <w:rsid w:val="003C5E42"/>
    <w:rsid w:val="003D49FF"/>
    <w:rsid w:val="003D4B4D"/>
    <w:rsid w:val="003D5851"/>
    <w:rsid w:val="003D7DE9"/>
    <w:rsid w:val="003D7E26"/>
    <w:rsid w:val="003E1DDC"/>
    <w:rsid w:val="003E4CB7"/>
    <w:rsid w:val="003E5816"/>
    <w:rsid w:val="003E6ABA"/>
    <w:rsid w:val="003E6EB5"/>
    <w:rsid w:val="003E71E4"/>
    <w:rsid w:val="003F303C"/>
    <w:rsid w:val="003F57A5"/>
    <w:rsid w:val="003F78E5"/>
    <w:rsid w:val="00400467"/>
    <w:rsid w:val="00401564"/>
    <w:rsid w:val="004066D1"/>
    <w:rsid w:val="00413F46"/>
    <w:rsid w:val="0041764F"/>
    <w:rsid w:val="00420DCD"/>
    <w:rsid w:val="00422A8E"/>
    <w:rsid w:val="004237FB"/>
    <w:rsid w:val="00423902"/>
    <w:rsid w:val="0042409C"/>
    <w:rsid w:val="00424F2B"/>
    <w:rsid w:val="004271E4"/>
    <w:rsid w:val="00434DBB"/>
    <w:rsid w:val="00435BED"/>
    <w:rsid w:val="00446BD1"/>
    <w:rsid w:val="0044714B"/>
    <w:rsid w:val="004512A1"/>
    <w:rsid w:val="00451EAB"/>
    <w:rsid w:val="004568C4"/>
    <w:rsid w:val="00463F25"/>
    <w:rsid w:val="00467684"/>
    <w:rsid w:val="0046793D"/>
    <w:rsid w:val="004707F7"/>
    <w:rsid w:val="00473F9C"/>
    <w:rsid w:val="0047514C"/>
    <w:rsid w:val="00475166"/>
    <w:rsid w:val="00481E6F"/>
    <w:rsid w:val="00482075"/>
    <w:rsid w:val="004828BF"/>
    <w:rsid w:val="00486540"/>
    <w:rsid w:val="00486B2E"/>
    <w:rsid w:val="0049523D"/>
    <w:rsid w:val="00495408"/>
    <w:rsid w:val="004A0000"/>
    <w:rsid w:val="004A3589"/>
    <w:rsid w:val="004A513F"/>
    <w:rsid w:val="004A5AC4"/>
    <w:rsid w:val="004B34BA"/>
    <w:rsid w:val="004B4FA7"/>
    <w:rsid w:val="004B798B"/>
    <w:rsid w:val="004D1948"/>
    <w:rsid w:val="004D1956"/>
    <w:rsid w:val="004D3816"/>
    <w:rsid w:val="004D5188"/>
    <w:rsid w:val="004D5C96"/>
    <w:rsid w:val="004D696C"/>
    <w:rsid w:val="004D7EEE"/>
    <w:rsid w:val="004F0324"/>
    <w:rsid w:val="004F4EED"/>
    <w:rsid w:val="00501AB1"/>
    <w:rsid w:val="00504BFE"/>
    <w:rsid w:val="00505CBB"/>
    <w:rsid w:val="00507454"/>
    <w:rsid w:val="005131C0"/>
    <w:rsid w:val="00514E1E"/>
    <w:rsid w:val="005154AD"/>
    <w:rsid w:val="00523B38"/>
    <w:rsid w:val="005259CF"/>
    <w:rsid w:val="00527FF0"/>
    <w:rsid w:val="005302B9"/>
    <w:rsid w:val="00530D32"/>
    <w:rsid w:val="0053161F"/>
    <w:rsid w:val="0053219A"/>
    <w:rsid w:val="00532647"/>
    <w:rsid w:val="00541001"/>
    <w:rsid w:val="00541273"/>
    <w:rsid w:val="00546551"/>
    <w:rsid w:val="005510F4"/>
    <w:rsid w:val="00551EEE"/>
    <w:rsid w:val="00551F82"/>
    <w:rsid w:val="00557410"/>
    <w:rsid w:val="005605A7"/>
    <w:rsid w:val="00560E08"/>
    <w:rsid w:val="005642BA"/>
    <w:rsid w:val="00564B33"/>
    <w:rsid w:val="00565598"/>
    <w:rsid w:val="00572FA5"/>
    <w:rsid w:val="005822C1"/>
    <w:rsid w:val="00582B91"/>
    <w:rsid w:val="00583DC1"/>
    <w:rsid w:val="00586FBC"/>
    <w:rsid w:val="0059314F"/>
    <w:rsid w:val="00594D84"/>
    <w:rsid w:val="00596162"/>
    <w:rsid w:val="005A0DE0"/>
    <w:rsid w:val="005A12F1"/>
    <w:rsid w:val="005A4271"/>
    <w:rsid w:val="005A5550"/>
    <w:rsid w:val="005A6575"/>
    <w:rsid w:val="005B4FFD"/>
    <w:rsid w:val="005B788C"/>
    <w:rsid w:val="005B7A75"/>
    <w:rsid w:val="005C36B8"/>
    <w:rsid w:val="005C5713"/>
    <w:rsid w:val="005D7509"/>
    <w:rsid w:val="005D768A"/>
    <w:rsid w:val="005E11CB"/>
    <w:rsid w:val="005E28D3"/>
    <w:rsid w:val="005F0A8C"/>
    <w:rsid w:val="005F1028"/>
    <w:rsid w:val="005F1EED"/>
    <w:rsid w:val="005F3FDF"/>
    <w:rsid w:val="005F69C3"/>
    <w:rsid w:val="006005C1"/>
    <w:rsid w:val="00600721"/>
    <w:rsid w:val="006007C2"/>
    <w:rsid w:val="00603E26"/>
    <w:rsid w:val="006048A3"/>
    <w:rsid w:val="0060585A"/>
    <w:rsid w:val="0060635E"/>
    <w:rsid w:val="00607795"/>
    <w:rsid w:val="00620A8C"/>
    <w:rsid w:val="00622E4C"/>
    <w:rsid w:val="00624A98"/>
    <w:rsid w:val="00625A16"/>
    <w:rsid w:val="006351FA"/>
    <w:rsid w:val="006363E7"/>
    <w:rsid w:val="00640A8A"/>
    <w:rsid w:val="00643438"/>
    <w:rsid w:val="0064414F"/>
    <w:rsid w:val="00644C26"/>
    <w:rsid w:val="0065112A"/>
    <w:rsid w:val="006539D5"/>
    <w:rsid w:val="006545BA"/>
    <w:rsid w:val="006601B1"/>
    <w:rsid w:val="006740A3"/>
    <w:rsid w:val="00675292"/>
    <w:rsid w:val="006757F2"/>
    <w:rsid w:val="00677043"/>
    <w:rsid w:val="0068326F"/>
    <w:rsid w:val="006860D7"/>
    <w:rsid w:val="00687064"/>
    <w:rsid w:val="00695AAF"/>
    <w:rsid w:val="006A3546"/>
    <w:rsid w:val="006A67E9"/>
    <w:rsid w:val="006B6214"/>
    <w:rsid w:val="006B6BD2"/>
    <w:rsid w:val="006B73F6"/>
    <w:rsid w:val="006B7D23"/>
    <w:rsid w:val="006C0208"/>
    <w:rsid w:val="006D0CC3"/>
    <w:rsid w:val="006D0D3F"/>
    <w:rsid w:val="006D5207"/>
    <w:rsid w:val="006D75EB"/>
    <w:rsid w:val="006E2DAA"/>
    <w:rsid w:val="006E5304"/>
    <w:rsid w:val="006F1478"/>
    <w:rsid w:val="006F223F"/>
    <w:rsid w:val="006F2F98"/>
    <w:rsid w:val="006F6B09"/>
    <w:rsid w:val="006F72B2"/>
    <w:rsid w:val="00702EA5"/>
    <w:rsid w:val="007062CC"/>
    <w:rsid w:val="0071264B"/>
    <w:rsid w:val="007164AE"/>
    <w:rsid w:val="00717437"/>
    <w:rsid w:val="00717BDB"/>
    <w:rsid w:val="007208EB"/>
    <w:rsid w:val="00722761"/>
    <w:rsid w:val="007306D4"/>
    <w:rsid w:val="00731A9E"/>
    <w:rsid w:val="007322AB"/>
    <w:rsid w:val="00732C85"/>
    <w:rsid w:val="0074004F"/>
    <w:rsid w:val="00745095"/>
    <w:rsid w:val="00745264"/>
    <w:rsid w:val="0074529F"/>
    <w:rsid w:val="00747D3D"/>
    <w:rsid w:val="00756F7E"/>
    <w:rsid w:val="00761A44"/>
    <w:rsid w:val="00764EE7"/>
    <w:rsid w:val="00766BE5"/>
    <w:rsid w:val="00766BF8"/>
    <w:rsid w:val="007705F2"/>
    <w:rsid w:val="007721C2"/>
    <w:rsid w:val="00790F4B"/>
    <w:rsid w:val="00791BE6"/>
    <w:rsid w:val="00795D5E"/>
    <w:rsid w:val="007978D7"/>
    <w:rsid w:val="007A0110"/>
    <w:rsid w:val="007A04BA"/>
    <w:rsid w:val="007A2D9E"/>
    <w:rsid w:val="007A5284"/>
    <w:rsid w:val="007A6722"/>
    <w:rsid w:val="007A6EB5"/>
    <w:rsid w:val="007A7C39"/>
    <w:rsid w:val="007B1644"/>
    <w:rsid w:val="007B18B0"/>
    <w:rsid w:val="007B1ACB"/>
    <w:rsid w:val="007C19E2"/>
    <w:rsid w:val="007C4CD7"/>
    <w:rsid w:val="007C5234"/>
    <w:rsid w:val="007C5F93"/>
    <w:rsid w:val="007C6489"/>
    <w:rsid w:val="007D1278"/>
    <w:rsid w:val="007D420D"/>
    <w:rsid w:val="007D53DB"/>
    <w:rsid w:val="007E09BC"/>
    <w:rsid w:val="007E54DC"/>
    <w:rsid w:val="007F29B3"/>
    <w:rsid w:val="007F4638"/>
    <w:rsid w:val="00801F8A"/>
    <w:rsid w:val="00803D8B"/>
    <w:rsid w:val="00804A58"/>
    <w:rsid w:val="00806AD4"/>
    <w:rsid w:val="00811335"/>
    <w:rsid w:val="0081638A"/>
    <w:rsid w:val="00817721"/>
    <w:rsid w:val="00817BCB"/>
    <w:rsid w:val="008217B9"/>
    <w:rsid w:val="008253B1"/>
    <w:rsid w:val="00826FB5"/>
    <w:rsid w:val="008300BF"/>
    <w:rsid w:val="00834A5C"/>
    <w:rsid w:val="00836036"/>
    <w:rsid w:val="00842343"/>
    <w:rsid w:val="00844624"/>
    <w:rsid w:val="00845509"/>
    <w:rsid w:val="008512E9"/>
    <w:rsid w:val="00851620"/>
    <w:rsid w:val="008518F2"/>
    <w:rsid w:val="0085387D"/>
    <w:rsid w:val="00854260"/>
    <w:rsid w:val="00855027"/>
    <w:rsid w:val="008558C3"/>
    <w:rsid w:val="00855E6F"/>
    <w:rsid w:val="0086041C"/>
    <w:rsid w:val="00862F93"/>
    <w:rsid w:val="00863459"/>
    <w:rsid w:val="008664F6"/>
    <w:rsid w:val="00871E9B"/>
    <w:rsid w:val="008742F4"/>
    <w:rsid w:val="0087692F"/>
    <w:rsid w:val="00877811"/>
    <w:rsid w:val="00881B27"/>
    <w:rsid w:val="008824FD"/>
    <w:rsid w:val="00884E8F"/>
    <w:rsid w:val="00885655"/>
    <w:rsid w:val="008928EE"/>
    <w:rsid w:val="00892C78"/>
    <w:rsid w:val="00896BA3"/>
    <w:rsid w:val="008A1662"/>
    <w:rsid w:val="008A258E"/>
    <w:rsid w:val="008A4766"/>
    <w:rsid w:val="008B05E5"/>
    <w:rsid w:val="008B0636"/>
    <w:rsid w:val="008B2CF2"/>
    <w:rsid w:val="008B2ECE"/>
    <w:rsid w:val="008B4C62"/>
    <w:rsid w:val="008C17DB"/>
    <w:rsid w:val="008D1920"/>
    <w:rsid w:val="008D31BB"/>
    <w:rsid w:val="008D58E4"/>
    <w:rsid w:val="008D5E4A"/>
    <w:rsid w:val="008F05E4"/>
    <w:rsid w:val="008F4791"/>
    <w:rsid w:val="008F6112"/>
    <w:rsid w:val="00901E4D"/>
    <w:rsid w:val="00903AFB"/>
    <w:rsid w:val="00903D49"/>
    <w:rsid w:val="0091083B"/>
    <w:rsid w:val="00912869"/>
    <w:rsid w:val="00915B1A"/>
    <w:rsid w:val="009243CE"/>
    <w:rsid w:val="00925C06"/>
    <w:rsid w:val="0092762E"/>
    <w:rsid w:val="009333EF"/>
    <w:rsid w:val="00936693"/>
    <w:rsid w:val="00936973"/>
    <w:rsid w:val="0094132B"/>
    <w:rsid w:val="00941B31"/>
    <w:rsid w:val="00942E21"/>
    <w:rsid w:val="009443ED"/>
    <w:rsid w:val="00944C2B"/>
    <w:rsid w:val="00944D0C"/>
    <w:rsid w:val="00955A49"/>
    <w:rsid w:val="009576F9"/>
    <w:rsid w:val="0096003F"/>
    <w:rsid w:val="009606AA"/>
    <w:rsid w:val="009663C7"/>
    <w:rsid w:val="00972016"/>
    <w:rsid w:val="00972674"/>
    <w:rsid w:val="0097285D"/>
    <w:rsid w:val="009732C8"/>
    <w:rsid w:val="00974ADB"/>
    <w:rsid w:val="009770E5"/>
    <w:rsid w:val="009800C2"/>
    <w:rsid w:val="0098699E"/>
    <w:rsid w:val="00987545"/>
    <w:rsid w:val="009A0F1A"/>
    <w:rsid w:val="009A12B5"/>
    <w:rsid w:val="009A3B31"/>
    <w:rsid w:val="009A447B"/>
    <w:rsid w:val="009A5249"/>
    <w:rsid w:val="009A5947"/>
    <w:rsid w:val="009B1755"/>
    <w:rsid w:val="009B34D6"/>
    <w:rsid w:val="009B68AA"/>
    <w:rsid w:val="009C1663"/>
    <w:rsid w:val="009C1C18"/>
    <w:rsid w:val="009D01AD"/>
    <w:rsid w:val="009D2131"/>
    <w:rsid w:val="009D39D6"/>
    <w:rsid w:val="009D7A60"/>
    <w:rsid w:val="009E044D"/>
    <w:rsid w:val="009E11B9"/>
    <w:rsid w:val="009E12D4"/>
    <w:rsid w:val="009E1A2A"/>
    <w:rsid w:val="009F1BD3"/>
    <w:rsid w:val="009F4218"/>
    <w:rsid w:val="009F4A7F"/>
    <w:rsid w:val="00A11264"/>
    <w:rsid w:val="00A1443D"/>
    <w:rsid w:val="00A157F7"/>
    <w:rsid w:val="00A16241"/>
    <w:rsid w:val="00A1774B"/>
    <w:rsid w:val="00A17EC1"/>
    <w:rsid w:val="00A21D90"/>
    <w:rsid w:val="00A2253F"/>
    <w:rsid w:val="00A22C40"/>
    <w:rsid w:val="00A27930"/>
    <w:rsid w:val="00A27FA8"/>
    <w:rsid w:val="00A32396"/>
    <w:rsid w:val="00A344EB"/>
    <w:rsid w:val="00A42098"/>
    <w:rsid w:val="00A44B97"/>
    <w:rsid w:val="00A50AA0"/>
    <w:rsid w:val="00A5272C"/>
    <w:rsid w:val="00A5448D"/>
    <w:rsid w:val="00A62849"/>
    <w:rsid w:val="00A64309"/>
    <w:rsid w:val="00A711E6"/>
    <w:rsid w:val="00A761B4"/>
    <w:rsid w:val="00A8367C"/>
    <w:rsid w:val="00A83F5D"/>
    <w:rsid w:val="00A879C7"/>
    <w:rsid w:val="00A948FF"/>
    <w:rsid w:val="00AA0753"/>
    <w:rsid w:val="00AA253E"/>
    <w:rsid w:val="00AA2C13"/>
    <w:rsid w:val="00AA64E2"/>
    <w:rsid w:val="00AB03B9"/>
    <w:rsid w:val="00AB07E8"/>
    <w:rsid w:val="00AB499E"/>
    <w:rsid w:val="00AC219B"/>
    <w:rsid w:val="00AC2F92"/>
    <w:rsid w:val="00AC4867"/>
    <w:rsid w:val="00AC5BC2"/>
    <w:rsid w:val="00AD26DE"/>
    <w:rsid w:val="00AD2A8C"/>
    <w:rsid w:val="00AD4774"/>
    <w:rsid w:val="00AD4EE6"/>
    <w:rsid w:val="00AD5340"/>
    <w:rsid w:val="00AE0971"/>
    <w:rsid w:val="00AE180B"/>
    <w:rsid w:val="00AE3912"/>
    <w:rsid w:val="00AF120F"/>
    <w:rsid w:val="00AF2F67"/>
    <w:rsid w:val="00AF45EE"/>
    <w:rsid w:val="00AF62DB"/>
    <w:rsid w:val="00B00E2F"/>
    <w:rsid w:val="00B054C2"/>
    <w:rsid w:val="00B0620F"/>
    <w:rsid w:val="00B07E01"/>
    <w:rsid w:val="00B12FBB"/>
    <w:rsid w:val="00B13437"/>
    <w:rsid w:val="00B13AC6"/>
    <w:rsid w:val="00B14C20"/>
    <w:rsid w:val="00B22849"/>
    <w:rsid w:val="00B22C7F"/>
    <w:rsid w:val="00B23186"/>
    <w:rsid w:val="00B24BD3"/>
    <w:rsid w:val="00B2612F"/>
    <w:rsid w:val="00B35494"/>
    <w:rsid w:val="00B35AA4"/>
    <w:rsid w:val="00B368D3"/>
    <w:rsid w:val="00B40CB2"/>
    <w:rsid w:val="00B4226C"/>
    <w:rsid w:val="00B435E5"/>
    <w:rsid w:val="00B5050A"/>
    <w:rsid w:val="00B5203C"/>
    <w:rsid w:val="00B57467"/>
    <w:rsid w:val="00B6201E"/>
    <w:rsid w:val="00B62470"/>
    <w:rsid w:val="00B66110"/>
    <w:rsid w:val="00B709CA"/>
    <w:rsid w:val="00B73AC8"/>
    <w:rsid w:val="00B741ED"/>
    <w:rsid w:val="00B7483C"/>
    <w:rsid w:val="00B758D9"/>
    <w:rsid w:val="00B85E95"/>
    <w:rsid w:val="00B879B8"/>
    <w:rsid w:val="00B928AB"/>
    <w:rsid w:val="00B94CD2"/>
    <w:rsid w:val="00B9502E"/>
    <w:rsid w:val="00BA2330"/>
    <w:rsid w:val="00BA3135"/>
    <w:rsid w:val="00BA7F82"/>
    <w:rsid w:val="00BB0849"/>
    <w:rsid w:val="00BB1171"/>
    <w:rsid w:val="00BB17B1"/>
    <w:rsid w:val="00BB46CA"/>
    <w:rsid w:val="00BC017A"/>
    <w:rsid w:val="00BC58C5"/>
    <w:rsid w:val="00BC7148"/>
    <w:rsid w:val="00BD40F1"/>
    <w:rsid w:val="00BD6570"/>
    <w:rsid w:val="00BD6C62"/>
    <w:rsid w:val="00BE0595"/>
    <w:rsid w:val="00BE0D50"/>
    <w:rsid w:val="00BE0F19"/>
    <w:rsid w:val="00BE1631"/>
    <w:rsid w:val="00BE1F8C"/>
    <w:rsid w:val="00BE2190"/>
    <w:rsid w:val="00BE25A4"/>
    <w:rsid w:val="00BE26AD"/>
    <w:rsid w:val="00BE3200"/>
    <w:rsid w:val="00BF09A8"/>
    <w:rsid w:val="00BF0EC3"/>
    <w:rsid w:val="00BF19AF"/>
    <w:rsid w:val="00BF4DB1"/>
    <w:rsid w:val="00BF75A6"/>
    <w:rsid w:val="00BF7B61"/>
    <w:rsid w:val="00C02F2B"/>
    <w:rsid w:val="00C03EDD"/>
    <w:rsid w:val="00C06324"/>
    <w:rsid w:val="00C254DC"/>
    <w:rsid w:val="00C266B1"/>
    <w:rsid w:val="00C30461"/>
    <w:rsid w:val="00C31475"/>
    <w:rsid w:val="00C32202"/>
    <w:rsid w:val="00C33A5A"/>
    <w:rsid w:val="00C33DDF"/>
    <w:rsid w:val="00C406DF"/>
    <w:rsid w:val="00C41793"/>
    <w:rsid w:val="00C46BD0"/>
    <w:rsid w:val="00C6060D"/>
    <w:rsid w:val="00C63075"/>
    <w:rsid w:val="00C63788"/>
    <w:rsid w:val="00C67D6E"/>
    <w:rsid w:val="00C765E8"/>
    <w:rsid w:val="00C779C6"/>
    <w:rsid w:val="00C84CFB"/>
    <w:rsid w:val="00C94B9B"/>
    <w:rsid w:val="00C96A65"/>
    <w:rsid w:val="00C96C3D"/>
    <w:rsid w:val="00C975CF"/>
    <w:rsid w:val="00CA2D23"/>
    <w:rsid w:val="00CA478B"/>
    <w:rsid w:val="00CB363A"/>
    <w:rsid w:val="00CB4AB1"/>
    <w:rsid w:val="00CB5511"/>
    <w:rsid w:val="00CB5927"/>
    <w:rsid w:val="00CB64DB"/>
    <w:rsid w:val="00CB69CA"/>
    <w:rsid w:val="00CC0C2E"/>
    <w:rsid w:val="00CC223F"/>
    <w:rsid w:val="00CC2DE6"/>
    <w:rsid w:val="00CC795F"/>
    <w:rsid w:val="00CD035A"/>
    <w:rsid w:val="00CD4B1A"/>
    <w:rsid w:val="00CD5BA5"/>
    <w:rsid w:val="00CD63C9"/>
    <w:rsid w:val="00CD7F8D"/>
    <w:rsid w:val="00CE0F25"/>
    <w:rsid w:val="00CE7075"/>
    <w:rsid w:val="00CF6A86"/>
    <w:rsid w:val="00D01457"/>
    <w:rsid w:val="00D0151C"/>
    <w:rsid w:val="00D03AA1"/>
    <w:rsid w:val="00D04544"/>
    <w:rsid w:val="00D04B1C"/>
    <w:rsid w:val="00D04BA7"/>
    <w:rsid w:val="00D05B22"/>
    <w:rsid w:val="00D069DC"/>
    <w:rsid w:val="00D06FB3"/>
    <w:rsid w:val="00D07683"/>
    <w:rsid w:val="00D123D4"/>
    <w:rsid w:val="00D13323"/>
    <w:rsid w:val="00D15BEC"/>
    <w:rsid w:val="00D22F4D"/>
    <w:rsid w:val="00D23818"/>
    <w:rsid w:val="00D24110"/>
    <w:rsid w:val="00D25CAC"/>
    <w:rsid w:val="00D27E16"/>
    <w:rsid w:val="00D322BF"/>
    <w:rsid w:val="00D369D4"/>
    <w:rsid w:val="00D37FE0"/>
    <w:rsid w:val="00D4025F"/>
    <w:rsid w:val="00D42AF7"/>
    <w:rsid w:val="00D43367"/>
    <w:rsid w:val="00D46DED"/>
    <w:rsid w:val="00D501FB"/>
    <w:rsid w:val="00D53921"/>
    <w:rsid w:val="00D550FE"/>
    <w:rsid w:val="00D55FDE"/>
    <w:rsid w:val="00D609BD"/>
    <w:rsid w:val="00D64115"/>
    <w:rsid w:val="00D6634D"/>
    <w:rsid w:val="00D71427"/>
    <w:rsid w:val="00D742B0"/>
    <w:rsid w:val="00D77625"/>
    <w:rsid w:val="00D81504"/>
    <w:rsid w:val="00D83381"/>
    <w:rsid w:val="00D86592"/>
    <w:rsid w:val="00D871F9"/>
    <w:rsid w:val="00D87ABB"/>
    <w:rsid w:val="00D90628"/>
    <w:rsid w:val="00D91371"/>
    <w:rsid w:val="00D919CC"/>
    <w:rsid w:val="00D92C75"/>
    <w:rsid w:val="00D93235"/>
    <w:rsid w:val="00D93976"/>
    <w:rsid w:val="00D940B9"/>
    <w:rsid w:val="00D943F9"/>
    <w:rsid w:val="00D94E79"/>
    <w:rsid w:val="00DA0DA3"/>
    <w:rsid w:val="00DA1222"/>
    <w:rsid w:val="00DA4EC3"/>
    <w:rsid w:val="00DB041A"/>
    <w:rsid w:val="00DB06A9"/>
    <w:rsid w:val="00DB4012"/>
    <w:rsid w:val="00DB5A59"/>
    <w:rsid w:val="00DB78DC"/>
    <w:rsid w:val="00DC097C"/>
    <w:rsid w:val="00DC1041"/>
    <w:rsid w:val="00DC121B"/>
    <w:rsid w:val="00DC31C1"/>
    <w:rsid w:val="00DC3E0D"/>
    <w:rsid w:val="00DD5998"/>
    <w:rsid w:val="00DE6437"/>
    <w:rsid w:val="00DF40E7"/>
    <w:rsid w:val="00DF6C3E"/>
    <w:rsid w:val="00E0153A"/>
    <w:rsid w:val="00E03CA9"/>
    <w:rsid w:val="00E05C00"/>
    <w:rsid w:val="00E077AA"/>
    <w:rsid w:val="00E12FEF"/>
    <w:rsid w:val="00E14EDA"/>
    <w:rsid w:val="00E15010"/>
    <w:rsid w:val="00E167E7"/>
    <w:rsid w:val="00E31CD8"/>
    <w:rsid w:val="00E3273B"/>
    <w:rsid w:val="00E37B0A"/>
    <w:rsid w:val="00E414FB"/>
    <w:rsid w:val="00E44438"/>
    <w:rsid w:val="00E4771A"/>
    <w:rsid w:val="00E537A3"/>
    <w:rsid w:val="00E53C8F"/>
    <w:rsid w:val="00E55451"/>
    <w:rsid w:val="00E559FB"/>
    <w:rsid w:val="00E55DD8"/>
    <w:rsid w:val="00E612C2"/>
    <w:rsid w:val="00E6178E"/>
    <w:rsid w:val="00E66ADD"/>
    <w:rsid w:val="00E720F4"/>
    <w:rsid w:val="00E7681F"/>
    <w:rsid w:val="00E831AB"/>
    <w:rsid w:val="00E833B8"/>
    <w:rsid w:val="00E8340A"/>
    <w:rsid w:val="00E84C36"/>
    <w:rsid w:val="00E868FA"/>
    <w:rsid w:val="00E95E2D"/>
    <w:rsid w:val="00EA0145"/>
    <w:rsid w:val="00EA0707"/>
    <w:rsid w:val="00EA15D9"/>
    <w:rsid w:val="00EA2BE7"/>
    <w:rsid w:val="00EB1423"/>
    <w:rsid w:val="00EB1C93"/>
    <w:rsid w:val="00EB1F18"/>
    <w:rsid w:val="00EB56A0"/>
    <w:rsid w:val="00EB66BC"/>
    <w:rsid w:val="00EB691D"/>
    <w:rsid w:val="00EC2A27"/>
    <w:rsid w:val="00EC3789"/>
    <w:rsid w:val="00EC6C5F"/>
    <w:rsid w:val="00ED1233"/>
    <w:rsid w:val="00ED31C9"/>
    <w:rsid w:val="00ED629D"/>
    <w:rsid w:val="00EE3263"/>
    <w:rsid w:val="00EE3E0C"/>
    <w:rsid w:val="00EE6CAF"/>
    <w:rsid w:val="00EE6CE2"/>
    <w:rsid w:val="00EF0FE5"/>
    <w:rsid w:val="00EF438B"/>
    <w:rsid w:val="00EF47CD"/>
    <w:rsid w:val="00EF763B"/>
    <w:rsid w:val="00F148DB"/>
    <w:rsid w:val="00F14E0A"/>
    <w:rsid w:val="00F16A4C"/>
    <w:rsid w:val="00F22118"/>
    <w:rsid w:val="00F2343B"/>
    <w:rsid w:val="00F2531A"/>
    <w:rsid w:val="00F2661A"/>
    <w:rsid w:val="00F26F90"/>
    <w:rsid w:val="00F27B05"/>
    <w:rsid w:val="00F31436"/>
    <w:rsid w:val="00F3409E"/>
    <w:rsid w:val="00F36505"/>
    <w:rsid w:val="00F37A66"/>
    <w:rsid w:val="00F42F40"/>
    <w:rsid w:val="00F44078"/>
    <w:rsid w:val="00F46181"/>
    <w:rsid w:val="00F50996"/>
    <w:rsid w:val="00F57E9A"/>
    <w:rsid w:val="00F616DD"/>
    <w:rsid w:val="00F61B4C"/>
    <w:rsid w:val="00F62419"/>
    <w:rsid w:val="00F63B2B"/>
    <w:rsid w:val="00F7136F"/>
    <w:rsid w:val="00F720AD"/>
    <w:rsid w:val="00F83028"/>
    <w:rsid w:val="00F84464"/>
    <w:rsid w:val="00F84593"/>
    <w:rsid w:val="00F84CE5"/>
    <w:rsid w:val="00F86640"/>
    <w:rsid w:val="00F87172"/>
    <w:rsid w:val="00F907C9"/>
    <w:rsid w:val="00F9592A"/>
    <w:rsid w:val="00FA2725"/>
    <w:rsid w:val="00FA288B"/>
    <w:rsid w:val="00FA489D"/>
    <w:rsid w:val="00FA611F"/>
    <w:rsid w:val="00FA6AC2"/>
    <w:rsid w:val="00FB2963"/>
    <w:rsid w:val="00FB5517"/>
    <w:rsid w:val="00FC5035"/>
    <w:rsid w:val="00FC5119"/>
    <w:rsid w:val="00FD1C19"/>
    <w:rsid w:val="00FD752C"/>
    <w:rsid w:val="00FE2459"/>
    <w:rsid w:val="00FE3D21"/>
    <w:rsid w:val="00FE419C"/>
    <w:rsid w:val="00FE4B4B"/>
    <w:rsid w:val="00FE5167"/>
    <w:rsid w:val="00FE6346"/>
    <w:rsid w:val="00FE770A"/>
    <w:rsid w:val="00FF6050"/>
    <w:rsid w:val="00FF6D9D"/>
    <w:rsid w:val="6FB264FF"/>
    <w:rsid w:val="7C37C320"/>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4C038"/>
  <w15:chartTrackingRefBased/>
  <w15:docId w15:val="{95F73468-9F18-4A1A-B62F-AE2B61C4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F24E1"/>
    <w:pPr>
      <w:keepNext/>
      <w:numPr>
        <w:numId w:val="1"/>
      </w:numPr>
      <w:spacing w:after="0" w:line="240" w:lineRule="auto"/>
      <w:jc w:val="both"/>
      <w:outlineLvl w:val="0"/>
    </w:pPr>
    <w:rPr>
      <w:rFonts w:ascii="Verdana" w:eastAsia="Times New Roman" w:hAnsi="Verdana" w:cs="Arial"/>
      <w:b/>
      <w:szCs w:val="20"/>
      <w:lang w:val="es-ES" w:eastAsia="es-ES"/>
    </w:rPr>
  </w:style>
  <w:style w:type="paragraph" w:styleId="Ttulo2">
    <w:name w:val="heading 2"/>
    <w:basedOn w:val="Normal"/>
    <w:next w:val="Normal"/>
    <w:link w:val="Ttulo2Car"/>
    <w:uiPriority w:val="9"/>
    <w:unhideWhenUsed/>
    <w:qFormat/>
    <w:rsid w:val="00D04BA7"/>
    <w:pPr>
      <w:keepNext/>
      <w:keepLines/>
      <w:numPr>
        <w:numId w:val="3"/>
      </w:numPr>
      <w:spacing w:before="40" w:after="0" w:line="240" w:lineRule="auto"/>
      <w:jc w:val="both"/>
      <w:outlineLvl w:val="1"/>
    </w:pPr>
    <w:rPr>
      <w:rFonts w:ascii="Verdana" w:eastAsiaTheme="majorEastAsia" w:hAnsi="Verdana" w:cstheme="majorBidi"/>
      <w:b/>
      <w:szCs w:val="26"/>
    </w:rPr>
  </w:style>
  <w:style w:type="paragraph" w:styleId="Ttulo3">
    <w:name w:val="heading 3"/>
    <w:basedOn w:val="Normal"/>
    <w:next w:val="Normal"/>
    <w:link w:val="Ttulo3Car"/>
    <w:uiPriority w:val="9"/>
    <w:unhideWhenUsed/>
    <w:qFormat/>
    <w:rsid w:val="00E414FB"/>
    <w:pPr>
      <w:keepNext/>
      <w:keepLines/>
      <w:numPr>
        <w:ilvl w:val="2"/>
        <w:numId w:val="2"/>
      </w:numPr>
      <w:spacing w:before="40" w:after="0" w:line="240" w:lineRule="auto"/>
      <w:jc w:val="both"/>
      <w:outlineLvl w:val="2"/>
    </w:pPr>
    <w:rPr>
      <w:rFonts w:ascii="Verdana" w:eastAsiaTheme="majorEastAsia" w:hAnsi="Verdana" w:cstheme="majorBidi"/>
      <w:szCs w:val="24"/>
    </w:rPr>
  </w:style>
  <w:style w:type="paragraph" w:styleId="Ttulo4">
    <w:name w:val="heading 4"/>
    <w:basedOn w:val="Normal"/>
    <w:next w:val="Normal"/>
    <w:link w:val="Ttulo4Car"/>
    <w:uiPriority w:val="9"/>
    <w:unhideWhenUsed/>
    <w:qFormat/>
    <w:rsid w:val="009243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24E1"/>
    <w:rPr>
      <w:rFonts w:ascii="Verdana" w:eastAsia="Times New Roman" w:hAnsi="Verdana" w:cs="Arial"/>
      <w:b/>
      <w:szCs w:val="20"/>
      <w:lang w:val="es-ES" w:eastAsia="es-ES"/>
    </w:rPr>
  </w:style>
  <w:style w:type="paragraph" w:styleId="Encabezado">
    <w:name w:val="header"/>
    <w:basedOn w:val="Normal"/>
    <w:link w:val="EncabezadoCar"/>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rsid w:val="000F24E1"/>
    <w:rPr>
      <w:rFonts w:ascii="Arial" w:eastAsia="Times New Roman" w:hAnsi="Arial" w:cs="Times New Roman"/>
      <w:sz w:val="20"/>
      <w:szCs w:val="20"/>
      <w:lang w:val="es-ES" w:eastAsia="es-ES"/>
    </w:rPr>
  </w:style>
  <w:style w:type="paragraph" w:styleId="Piedepgina">
    <w:name w:val="footer"/>
    <w:basedOn w:val="Normal"/>
    <w:link w:val="PiedepginaCar"/>
    <w:uiPriority w:val="99"/>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uiPriority w:val="99"/>
    <w:rsid w:val="000F24E1"/>
    <w:rPr>
      <w:rFonts w:ascii="Arial" w:eastAsia="Times New Roman" w:hAnsi="Arial" w:cs="Times New Roman"/>
      <w:sz w:val="20"/>
      <w:szCs w:val="20"/>
      <w:lang w:val="es-ES" w:eastAsia="es-ES"/>
    </w:rPr>
  </w:style>
  <w:style w:type="paragraph" w:styleId="Prrafodelista">
    <w:name w:val="List Paragraph"/>
    <w:basedOn w:val="Normal"/>
    <w:uiPriority w:val="34"/>
    <w:qFormat/>
    <w:rsid w:val="00325494"/>
    <w:pPr>
      <w:spacing w:after="0" w:line="240" w:lineRule="auto"/>
      <w:jc w:val="both"/>
    </w:pPr>
    <w:rPr>
      <w:rFonts w:ascii="Nunito" w:eastAsia="Times New Roman" w:hAnsi="Nunito" w:cs="Times New Roman"/>
      <w:szCs w:val="20"/>
      <w:lang w:val="es-ES" w:eastAsia="es-ES"/>
    </w:rPr>
  </w:style>
  <w:style w:type="character" w:styleId="Hipervnculo">
    <w:name w:val="Hyperlink"/>
    <w:basedOn w:val="Fuentedeprrafopredeter"/>
    <w:uiPriority w:val="99"/>
    <w:unhideWhenUsed/>
    <w:rsid w:val="000F24E1"/>
    <w:rPr>
      <w:color w:val="0563C1" w:themeColor="hyperlink"/>
      <w:u w:val="single"/>
    </w:rPr>
  </w:style>
  <w:style w:type="paragraph" w:styleId="TtuloTDC">
    <w:name w:val="TOC Heading"/>
    <w:basedOn w:val="Ttulo1"/>
    <w:next w:val="Normal"/>
    <w:uiPriority w:val="39"/>
    <w:unhideWhenUsed/>
    <w:qFormat/>
    <w:rsid w:val="000F24E1"/>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s-CO" w:eastAsia="es-CO"/>
    </w:rPr>
  </w:style>
  <w:style w:type="paragraph" w:styleId="TDC1">
    <w:name w:val="toc 1"/>
    <w:basedOn w:val="Normal"/>
    <w:next w:val="Normal"/>
    <w:autoRedefine/>
    <w:uiPriority w:val="39"/>
    <w:unhideWhenUsed/>
    <w:rsid w:val="000F24E1"/>
    <w:pPr>
      <w:spacing w:after="100" w:line="240" w:lineRule="auto"/>
      <w:jc w:val="both"/>
    </w:pPr>
    <w:rPr>
      <w:rFonts w:ascii="Arial" w:eastAsia="Times New Roman" w:hAnsi="Arial" w:cs="Times New Roman"/>
      <w:sz w:val="20"/>
      <w:szCs w:val="20"/>
      <w:lang w:val="es-ES" w:eastAsia="es-ES"/>
    </w:rPr>
  </w:style>
  <w:style w:type="character" w:customStyle="1" w:styleId="Ttulo2Car">
    <w:name w:val="Título 2 Car"/>
    <w:basedOn w:val="Fuentedeprrafopredeter"/>
    <w:link w:val="Ttulo2"/>
    <w:uiPriority w:val="9"/>
    <w:rsid w:val="00D04BA7"/>
    <w:rPr>
      <w:rFonts w:ascii="Verdana" w:eastAsiaTheme="majorEastAsia" w:hAnsi="Verdana" w:cstheme="majorBidi"/>
      <w:b/>
      <w:szCs w:val="26"/>
    </w:rPr>
  </w:style>
  <w:style w:type="character" w:customStyle="1" w:styleId="Ttulo3Car">
    <w:name w:val="Título 3 Car"/>
    <w:basedOn w:val="Fuentedeprrafopredeter"/>
    <w:link w:val="Ttulo3"/>
    <w:uiPriority w:val="9"/>
    <w:rsid w:val="00E414FB"/>
    <w:rPr>
      <w:rFonts w:ascii="Verdana" w:eastAsiaTheme="majorEastAsia" w:hAnsi="Verdana" w:cstheme="majorBidi"/>
      <w:szCs w:val="24"/>
    </w:rPr>
  </w:style>
  <w:style w:type="paragraph" w:styleId="TDC3">
    <w:name w:val="toc 3"/>
    <w:basedOn w:val="Normal"/>
    <w:next w:val="Normal"/>
    <w:autoRedefine/>
    <w:uiPriority w:val="39"/>
    <w:unhideWhenUsed/>
    <w:rsid w:val="00F50996"/>
    <w:pPr>
      <w:spacing w:after="100"/>
      <w:ind w:left="440"/>
    </w:pPr>
  </w:style>
  <w:style w:type="table" w:styleId="Tablaconcuadrcula">
    <w:name w:val="Table Grid"/>
    <w:basedOn w:val="Tablanormal"/>
    <w:uiPriority w:val="59"/>
    <w:rsid w:val="0033012C"/>
    <w:pPr>
      <w:spacing w:after="0" w:line="240" w:lineRule="auto"/>
    </w:pPr>
    <w:tblPr/>
  </w:style>
  <w:style w:type="paragraph" w:styleId="Descripcin">
    <w:name w:val="caption"/>
    <w:basedOn w:val="Normal"/>
    <w:next w:val="Normal"/>
    <w:uiPriority w:val="35"/>
    <w:unhideWhenUsed/>
    <w:qFormat/>
    <w:rsid w:val="00AB07E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86B2E"/>
    <w:pPr>
      <w:spacing w:after="0" w:line="240" w:lineRule="auto"/>
    </w:pPr>
    <w:rPr>
      <w:rFonts w:ascii="Verdana" w:hAnsi="Verdana"/>
    </w:rPr>
  </w:style>
  <w:style w:type="paragraph" w:customStyle="1" w:styleId="Default">
    <w:name w:val="Default"/>
    <w:rsid w:val="00435BED"/>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6351FA"/>
    <w:rPr>
      <w:color w:val="605E5C"/>
      <w:shd w:val="clear" w:color="auto" w:fill="E1DFDD"/>
    </w:rPr>
  </w:style>
  <w:style w:type="character" w:styleId="Refdecomentario">
    <w:name w:val="annotation reference"/>
    <w:basedOn w:val="Fuentedeprrafopredeter"/>
    <w:uiPriority w:val="99"/>
    <w:semiHidden/>
    <w:unhideWhenUsed/>
    <w:rsid w:val="006A67E9"/>
    <w:rPr>
      <w:sz w:val="16"/>
      <w:szCs w:val="16"/>
    </w:rPr>
  </w:style>
  <w:style w:type="paragraph" w:styleId="Textocomentario">
    <w:name w:val="annotation text"/>
    <w:basedOn w:val="Normal"/>
    <w:link w:val="TextocomentarioCar"/>
    <w:uiPriority w:val="99"/>
    <w:unhideWhenUsed/>
    <w:rsid w:val="006A67E9"/>
    <w:pPr>
      <w:spacing w:line="240" w:lineRule="auto"/>
    </w:pPr>
    <w:rPr>
      <w:sz w:val="20"/>
      <w:szCs w:val="20"/>
    </w:rPr>
  </w:style>
  <w:style w:type="character" w:customStyle="1" w:styleId="TextocomentarioCar">
    <w:name w:val="Texto comentario Car"/>
    <w:basedOn w:val="Fuentedeprrafopredeter"/>
    <w:link w:val="Textocomentario"/>
    <w:uiPriority w:val="99"/>
    <w:rsid w:val="006A67E9"/>
    <w:rPr>
      <w:sz w:val="20"/>
      <w:szCs w:val="20"/>
    </w:rPr>
  </w:style>
  <w:style w:type="paragraph" w:styleId="Asuntodelcomentario">
    <w:name w:val="annotation subject"/>
    <w:basedOn w:val="Textocomentario"/>
    <w:next w:val="Textocomentario"/>
    <w:link w:val="AsuntodelcomentarioCar"/>
    <w:uiPriority w:val="99"/>
    <w:semiHidden/>
    <w:unhideWhenUsed/>
    <w:rsid w:val="006A67E9"/>
    <w:rPr>
      <w:b/>
      <w:bCs/>
    </w:rPr>
  </w:style>
  <w:style w:type="character" w:customStyle="1" w:styleId="AsuntodelcomentarioCar">
    <w:name w:val="Asunto del comentario Car"/>
    <w:basedOn w:val="TextocomentarioCar"/>
    <w:link w:val="Asuntodelcomentario"/>
    <w:uiPriority w:val="99"/>
    <w:semiHidden/>
    <w:rsid w:val="006A67E9"/>
    <w:rPr>
      <w:b/>
      <w:bCs/>
      <w:sz w:val="20"/>
      <w:szCs w:val="20"/>
    </w:rPr>
  </w:style>
  <w:style w:type="paragraph" w:styleId="Textonotapie">
    <w:name w:val="footnote text"/>
    <w:basedOn w:val="Normal"/>
    <w:link w:val="TextonotapieCar"/>
    <w:uiPriority w:val="99"/>
    <w:semiHidden/>
    <w:unhideWhenUsed/>
    <w:rsid w:val="008446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624"/>
    <w:rPr>
      <w:sz w:val="20"/>
      <w:szCs w:val="20"/>
    </w:rPr>
  </w:style>
  <w:style w:type="character" w:styleId="Refdenotaalpie">
    <w:name w:val="footnote reference"/>
    <w:basedOn w:val="Fuentedeprrafopredeter"/>
    <w:uiPriority w:val="99"/>
    <w:semiHidden/>
    <w:unhideWhenUsed/>
    <w:rsid w:val="00844624"/>
    <w:rPr>
      <w:vertAlign w:val="superscript"/>
    </w:rPr>
  </w:style>
  <w:style w:type="paragraph" w:styleId="TDC2">
    <w:name w:val="toc 2"/>
    <w:basedOn w:val="Normal"/>
    <w:next w:val="Normal"/>
    <w:autoRedefine/>
    <w:uiPriority w:val="39"/>
    <w:unhideWhenUsed/>
    <w:rsid w:val="00E12FEF"/>
    <w:pPr>
      <w:spacing w:after="100"/>
      <w:ind w:left="220"/>
    </w:pPr>
  </w:style>
  <w:style w:type="character" w:customStyle="1" w:styleId="Ttulo4Car">
    <w:name w:val="Título 4 Car"/>
    <w:basedOn w:val="Fuentedeprrafopredeter"/>
    <w:link w:val="Ttulo4"/>
    <w:uiPriority w:val="9"/>
    <w:rsid w:val="009243CE"/>
    <w:rPr>
      <w:rFonts w:asciiTheme="majorHAnsi" w:eastAsiaTheme="majorEastAsia" w:hAnsiTheme="majorHAnsi" w:cstheme="majorBidi"/>
      <w:i/>
      <w:iCs/>
      <w:color w:val="2F5496" w:themeColor="accent1" w:themeShade="BF"/>
    </w:rPr>
  </w:style>
  <w:style w:type="paragraph" w:styleId="Textonotaalfinal">
    <w:name w:val="endnote text"/>
    <w:basedOn w:val="Normal"/>
    <w:link w:val="TextonotaalfinalCar"/>
    <w:uiPriority w:val="99"/>
    <w:semiHidden/>
    <w:unhideWhenUsed/>
    <w:rsid w:val="000A120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A1208"/>
    <w:rPr>
      <w:sz w:val="20"/>
      <w:szCs w:val="20"/>
    </w:rPr>
  </w:style>
  <w:style w:type="character" w:styleId="Refdenotaalfinal">
    <w:name w:val="endnote reference"/>
    <w:basedOn w:val="Fuentedeprrafopredeter"/>
    <w:uiPriority w:val="99"/>
    <w:semiHidden/>
    <w:unhideWhenUsed/>
    <w:rsid w:val="000A1208"/>
    <w:rPr>
      <w:vertAlign w:val="superscript"/>
    </w:rPr>
  </w:style>
  <w:style w:type="table" w:styleId="Tablaconcuadrculaclara">
    <w:name w:val="Grid Table Light"/>
    <w:basedOn w:val="Tablanormal"/>
    <w:uiPriority w:val="40"/>
    <w:rsid w:val="00FE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FE4B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50788">
      <w:bodyDiv w:val="1"/>
      <w:marLeft w:val="0"/>
      <w:marRight w:val="0"/>
      <w:marTop w:val="0"/>
      <w:marBottom w:val="0"/>
      <w:divBdr>
        <w:top w:val="none" w:sz="0" w:space="0" w:color="auto"/>
        <w:left w:val="none" w:sz="0" w:space="0" w:color="auto"/>
        <w:bottom w:val="none" w:sz="0" w:space="0" w:color="auto"/>
        <w:right w:val="none" w:sz="0" w:space="0" w:color="auto"/>
      </w:divBdr>
      <w:divsChild>
        <w:div w:id="1322543462">
          <w:marLeft w:val="0"/>
          <w:marRight w:val="0"/>
          <w:marTop w:val="0"/>
          <w:marBottom w:val="0"/>
          <w:divBdr>
            <w:top w:val="none" w:sz="0" w:space="0" w:color="auto"/>
            <w:left w:val="none" w:sz="0" w:space="0" w:color="auto"/>
            <w:bottom w:val="none" w:sz="0" w:space="0" w:color="auto"/>
            <w:right w:val="none" w:sz="0" w:space="0" w:color="auto"/>
          </w:divBdr>
          <w:divsChild>
            <w:div w:id="1915823272">
              <w:marLeft w:val="0"/>
              <w:marRight w:val="0"/>
              <w:marTop w:val="0"/>
              <w:marBottom w:val="0"/>
              <w:divBdr>
                <w:top w:val="none" w:sz="0" w:space="0" w:color="auto"/>
                <w:left w:val="none" w:sz="0" w:space="0" w:color="auto"/>
                <w:bottom w:val="none" w:sz="0" w:space="0" w:color="auto"/>
                <w:right w:val="none" w:sz="0" w:space="0" w:color="auto"/>
              </w:divBdr>
            </w:div>
          </w:divsChild>
        </w:div>
        <w:div w:id="1600525773">
          <w:marLeft w:val="0"/>
          <w:marRight w:val="0"/>
          <w:marTop w:val="0"/>
          <w:marBottom w:val="0"/>
          <w:divBdr>
            <w:top w:val="none" w:sz="0" w:space="0" w:color="auto"/>
            <w:left w:val="none" w:sz="0" w:space="0" w:color="auto"/>
            <w:bottom w:val="none" w:sz="0" w:space="0" w:color="auto"/>
            <w:right w:val="none" w:sz="0" w:space="0" w:color="auto"/>
          </w:divBdr>
          <w:divsChild>
            <w:div w:id="220673500">
              <w:marLeft w:val="0"/>
              <w:marRight w:val="0"/>
              <w:marTop w:val="0"/>
              <w:marBottom w:val="0"/>
              <w:divBdr>
                <w:top w:val="none" w:sz="0" w:space="0" w:color="auto"/>
                <w:left w:val="none" w:sz="0" w:space="0" w:color="auto"/>
                <w:bottom w:val="none" w:sz="0" w:space="0" w:color="auto"/>
                <w:right w:val="none" w:sz="0" w:space="0" w:color="auto"/>
              </w:divBdr>
            </w:div>
          </w:divsChild>
        </w:div>
        <w:div w:id="257954951">
          <w:marLeft w:val="0"/>
          <w:marRight w:val="0"/>
          <w:marTop w:val="0"/>
          <w:marBottom w:val="0"/>
          <w:divBdr>
            <w:top w:val="none" w:sz="0" w:space="0" w:color="auto"/>
            <w:left w:val="none" w:sz="0" w:space="0" w:color="auto"/>
            <w:bottom w:val="none" w:sz="0" w:space="0" w:color="auto"/>
            <w:right w:val="none" w:sz="0" w:space="0" w:color="auto"/>
          </w:divBdr>
          <w:divsChild>
            <w:div w:id="1939218171">
              <w:marLeft w:val="0"/>
              <w:marRight w:val="0"/>
              <w:marTop w:val="0"/>
              <w:marBottom w:val="0"/>
              <w:divBdr>
                <w:top w:val="none" w:sz="0" w:space="0" w:color="auto"/>
                <w:left w:val="none" w:sz="0" w:space="0" w:color="auto"/>
                <w:bottom w:val="none" w:sz="0" w:space="0" w:color="auto"/>
                <w:right w:val="none" w:sz="0" w:space="0" w:color="auto"/>
              </w:divBdr>
            </w:div>
          </w:divsChild>
        </w:div>
        <w:div w:id="66807699">
          <w:marLeft w:val="0"/>
          <w:marRight w:val="0"/>
          <w:marTop w:val="0"/>
          <w:marBottom w:val="0"/>
          <w:divBdr>
            <w:top w:val="none" w:sz="0" w:space="0" w:color="auto"/>
            <w:left w:val="none" w:sz="0" w:space="0" w:color="auto"/>
            <w:bottom w:val="none" w:sz="0" w:space="0" w:color="auto"/>
            <w:right w:val="none" w:sz="0" w:space="0" w:color="auto"/>
          </w:divBdr>
          <w:divsChild>
            <w:div w:id="2068646349">
              <w:marLeft w:val="0"/>
              <w:marRight w:val="0"/>
              <w:marTop w:val="0"/>
              <w:marBottom w:val="0"/>
              <w:divBdr>
                <w:top w:val="none" w:sz="0" w:space="0" w:color="auto"/>
                <w:left w:val="none" w:sz="0" w:space="0" w:color="auto"/>
                <w:bottom w:val="none" w:sz="0" w:space="0" w:color="auto"/>
                <w:right w:val="none" w:sz="0" w:space="0" w:color="auto"/>
              </w:divBdr>
            </w:div>
          </w:divsChild>
        </w:div>
        <w:div w:id="1460411533">
          <w:marLeft w:val="0"/>
          <w:marRight w:val="0"/>
          <w:marTop w:val="0"/>
          <w:marBottom w:val="0"/>
          <w:divBdr>
            <w:top w:val="none" w:sz="0" w:space="0" w:color="auto"/>
            <w:left w:val="none" w:sz="0" w:space="0" w:color="auto"/>
            <w:bottom w:val="none" w:sz="0" w:space="0" w:color="auto"/>
            <w:right w:val="none" w:sz="0" w:space="0" w:color="auto"/>
          </w:divBdr>
          <w:divsChild>
            <w:div w:id="564950917">
              <w:marLeft w:val="0"/>
              <w:marRight w:val="0"/>
              <w:marTop w:val="0"/>
              <w:marBottom w:val="0"/>
              <w:divBdr>
                <w:top w:val="none" w:sz="0" w:space="0" w:color="auto"/>
                <w:left w:val="none" w:sz="0" w:space="0" w:color="auto"/>
                <w:bottom w:val="none" w:sz="0" w:space="0" w:color="auto"/>
                <w:right w:val="none" w:sz="0" w:space="0" w:color="auto"/>
              </w:divBdr>
            </w:div>
          </w:divsChild>
        </w:div>
        <w:div w:id="63334366">
          <w:marLeft w:val="0"/>
          <w:marRight w:val="0"/>
          <w:marTop w:val="0"/>
          <w:marBottom w:val="0"/>
          <w:divBdr>
            <w:top w:val="none" w:sz="0" w:space="0" w:color="auto"/>
            <w:left w:val="none" w:sz="0" w:space="0" w:color="auto"/>
            <w:bottom w:val="none" w:sz="0" w:space="0" w:color="auto"/>
            <w:right w:val="none" w:sz="0" w:space="0" w:color="auto"/>
          </w:divBdr>
          <w:divsChild>
            <w:div w:id="1252271894">
              <w:marLeft w:val="0"/>
              <w:marRight w:val="0"/>
              <w:marTop w:val="0"/>
              <w:marBottom w:val="0"/>
              <w:divBdr>
                <w:top w:val="none" w:sz="0" w:space="0" w:color="auto"/>
                <w:left w:val="none" w:sz="0" w:space="0" w:color="auto"/>
                <w:bottom w:val="none" w:sz="0" w:space="0" w:color="auto"/>
                <w:right w:val="none" w:sz="0" w:space="0" w:color="auto"/>
              </w:divBdr>
            </w:div>
          </w:divsChild>
        </w:div>
        <w:div w:id="1232886488">
          <w:marLeft w:val="0"/>
          <w:marRight w:val="0"/>
          <w:marTop w:val="0"/>
          <w:marBottom w:val="0"/>
          <w:divBdr>
            <w:top w:val="none" w:sz="0" w:space="0" w:color="auto"/>
            <w:left w:val="none" w:sz="0" w:space="0" w:color="auto"/>
            <w:bottom w:val="none" w:sz="0" w:space="0" w:color="auto"/>
            <w:right w:val="none" w:sz="0" w:space="0" w:color="auto"/>
          </w:divBdr>
          <w:divsChild>
            <w:div w:id="1641811060">
              <w:marLeft w:val="0"/>
              <w:marRight w:val="0"/>
              <w:marTop w:val="0"/>
              <w:marBottom w:val="0"/>
              <w:divBdr>
                <w:top w:val="none" w:sz="0" w:space="0" w:color="auto"/>
                <w:left w:val="none" w:sz="0" w:space="0" w:color="auto"/>
                <w:bottom w:val="none" w:sz="0" w:space="0" w:color="auto"/>
                <w:right w:val="none" w:sz="0" w:space="0" w:color="auto"/>
              </w:divBdr>
            </w:div>
          </w:divsChild>
        </w:div>
        <w:div w:id="2051882349">
          <w:marLeft w:val="0"/>
          <w:marRight w:val="0"/>
          <w:marTop w:val="0"/>
          <w:marBottom w:val="0"/>
          <w:divBdr>
            <w:top w:val="none" w:sz="0" w:space="0" w:color="auto"/>
            <w:left w:val="none" w:sz="0" w:space="0" w:color="auto"/>
            <w:bottom w:val="none" w:sz="0" w:space="0" w:color="auto"/>
            <w:right w:val="none" w:sz="0" w:space="0" w:color="auto"/>
          </w:divBdr>
          <w:divsChild>
            <w:div w:id="740912506">
              <w:marLeft w:val="0"/>
              <w:marRight w:val="0"/>
              <w:marTop w:val="0"/>
              <w:marBottom w:val="0"/>
              <w:divBdr>
                <w:top w:val="none" w:sz="0" w:space="0" w:color="auto"/>
                <w:left w:val="none" w:sz="0" w:space="0" w:color="auto"/>
                <w:bottom w:val="none" w:sz="0" w:space="0" w:color="auto"/>
                <w:right w:val="none" w:sz="0" w:space="0" w:color="auto"/>
              </w:divBdr>
            </w:div>
          </w:divsChild>
        </w:div>
        <w:div w:id="1571816708">
          <w:marLeft w:val="0"/>
          <w:marRight w:val="0"/>
          <w:marTop w:val="0"/>
          <w:marBottom w:val="0"/>
          <w:divBdr>
            <w:top w:val="none" w:sz="0" w:space="0" w:color="auto"/>
            <w:left w:val="none" w:sz="0" w:space="0" w:color="auto"/>
            <w:bottom w:val="none" w:sz="0" w:space="0" w:color="auto"/>
            <w:right w:val="none" w:sz="0" w:space="0" w:color="auto"/>
          </w:divBdr>
          <w:divsChild>
            <w:div w:id="171603338">
              <w:marLeft w:val="0"/>
              <w:marRight w:val="0"/>
              <w:marTop w:val="0"/>
              <w:marBottom w:val="0"/>
              <w:divBdr>
                <w:top w:val="none" w:sz="0" w:space="0" w:color="auto"/>
                <w:left w:val="none" w:sz="0" w:space="0" w:color="auto"/>
                <w:bottom w:val="none" w:sz="0" w:space="0" w:color="auto"/>
                <w:right w:val="none" w:sz="0" w:space="0" w:color="auto"/>
              </w:divBdr>
            </w:div>
          </w:divsChild>
        </w:div>
        <w:div w:id="1939603574">
          <w:marLeft w:val="0"/>
          <w:marRight w:val="0"/>
          <w:marTop w:val="0"/>
          <w:marBottom w:val="0"/>
          <w:divBdr>
            <w:top w:val="none" w:sz="0" w:space="0" w:color="auto"/>
            <w:left w:val="none" w:sz="0" w:space="0" w:color="auto"/>
            <w:bottom w:val="none" w:sz="0" w:space="0" w:color="auto"/>
            <w:right w:val="none" w:sz="0" w:space="0" w:color="auto"/>
          </w:divBdr>
          <w:divsChild>
            <w:div w:id="1945645773">
              <w:marLeft w:val="0"/>
              <w:marRight w:val="0"/>
              <w:marTop w:val="0"/>
              <w:marBottom w:val="0"/>
              <w:divBdr>
                <w:top w:val="none" w:sz="0" w:space="0" w:color="auto"/>
                <w:left w:val="none" w:sz="0" w:space="0" w:color="auto"/>
                <w:bottom w:val="none" w:sz="0" w:space="0" w:color="auto"/>
                <w:right w:val="none" w:sz="0" w:space="0" w:color="auto"/>
              </w:divBdr>
            </w:div>
          </w:divsChild>
        </w:div>
        <w:div w:id="1209299236">
          <w:marLeft w:val="0"/>
          <w:marRight w:val="0"/>
          <w:marTop w:val="0"/>
          <w:marBottom w:val="0"/>
          <w:divBdr>
            <w:top w:val="none" w:sz="0" w:space="0" w:color="auto"/>
            <w:left w:val="none" w:sz="0" w:space="0" w:color="auto"/>
            <w:bottom w:val="none" w:sz="0" w:space="0" w:color="auto"/>
            <w:right w:val="none" w:sz="0" w:space="0" w:color="auto"/>
          </w:divBdr>
          <w:divsChild>
            <w:div w:id="1183016332">
              <w:marLeft w:val="0"/>
              <w:marRight w:val="0"/>
              <w:marTop w:val="0"/>
              <w:marBottom w:val="0"/>
              <w:divBdr>
                <w:top w:val="none" w:sz="0" w:space="0" w:color="auto"/>
                <w:left w:val="none" w:sz="0" w:space="0" w:color="auto"/>
                <w:bottom w:val="none" w:sz="0" w:space="0" w:color="auto"/>
                <w:right w:val="none" w:sz="0" w:space="0" w:color="auto"/>
              </w:divBdr>
            </w:div>
          </w:divsChild>
        </w:div>
        <w:div w:id="987125615">
          <w:marLeft w:val="0"/>
          <w:marRight w:val="0"/>
          <w:marTop w:val="0"/>
          <w:marBottom w:val="0"/>
          <w:divBdr>
            <w:top w:val="none" w:sz="0" w:space="0" w:color="auto"/>
            <w:left w:val="none" w:sz="0" w:space="0" w:color="auto"/>
            <w:bottom w:val="none" w:sz="0" w:space="0" w:color="auto"/>
            <w:right w:val="none" w:sz="0" w:space="0" w:color="auto"/>
          </w:divBdr>
          <w:divsChild>
            <w:div w:id="257953261">
              <w:marLeft w:val="0"/>
              <w:marRight w:val="0"/>
              <w:marTop w:val="0"/>
              <w:marBottom w:val="0"/>
              <w:divBdr>
                <w:top w:val="none" w:sz="0" w:space="0" w:color="auto"/>
                <w:left w:val="none" w:sz="0" w:space="0" w:color="auto"/>
                <w:bottom w:val="none" w:sz="0" w:space="0" w:color="auto"/>
                <w:right w:val="none" w:sz="0" w:space="0" w:color="auto"/>
              </w:divBdr>
            </w:div>
          </w:divsChild>
        </w:div>
        <w:div w:id="1066415463">
          <w:marLeft w:val="0"/>
          <w:marRight w:val="0"/>
          <w:marTop w:val="0"/>
          <w:marBottom w:val="0"/>
          <w:divBdr>
            <w:top w:val="none" w:sz="0" w:space="0" w:color="auto"/>
            <w:left w:val="none" w:sz="0" w:space="0" w:color="auto"/>
            <w:bottom w:val="none" w:sz="0" w:space="0" w:color="auto"/>
            <w:right w:val="none" w:sz="0" w:space="0" w:color="auto"/>
          </w:divBdr>
          <w:divsChild>
            <w:div w:id="1803188487">
              <w:marLeft w:val="0"/>
              <w:marRight w:val="0"/>
              <w:marTop w:val="0"/>
              <w:marBottom w:val="0"/>
              <w:divBdr>
                <w:top w:val="none" w:sz="0" w:space="0" w:color="auto"/>
                <w:left w:val="none" w:sz="0" w:space="0" w:color="auto"/>
                <w:bottom w:val="none" w:sz="0" w:space="0" w:color="auto"/>
                <w:right w:val="none" w:sz="0" w:space="0" w:color="auto"/>
              </w:divBdr>
            </w:div>
          </w:divsChild>
        </w:div>
        <w:div w:id="1509101415">
          <w:marLeft w:val="0"/>
          <w:marRight w:val="0"/>
          <w:marTop w:val="0"/>
          <w:marBottom w:val="0"/>
          <w:divBdr>
            <w:top w:val="none" w:sz="0" w:space="0" w:color="auto"/>
            <w:left w:val="none" w:sz="0" w:space="0" w:color="auto"/>
            <w:bottom w:val="none" w:sz="0" w:space="0" w:color="auto"/>
            <w:right w:val="none" w:sz="0" w:space="0" w:color="auto"/>
          </w:divBdr>
          <w:divsChild>
            <w:div w:id="897201318">
              <w:marLeft w:val="0"/>
              <w:marRight w:val="0"/>
              <w:marTop w:val="0"/>
              <w:marBottom w:val="0"/>
              <w:divBdr>
                <w:top w:val="none" w:sz="0" w:space="0" w:color="auto"/>
                <w:left w:val="none" w:sz="0" w:space="0" w:color="auto"/>
                <w:bottom w:val="none" w:sz="0" w:space="0" w:color="auto"/>
                <w:right w:val="none" w:sz="0" w:space="0" w:color="auto"/>
              </w:divBdr>
            </w:div>
          </w:divsChild>
        </w:div>
        <w:div w:id="1517957653">
          <w:marLeft w:val="0"/>
          <w:marRight w:val="0"/>
          <w:marTop w:val="0"/>
          <w:marBottom w:val="0"/>
          <w:divBdr>
            <w:top w:val="none" w:sz="0" w:space="0" w:color="auto"/>
            <w:left w:val="none" w:sz="0" w:space="0" w:color="auto"/>
            <w:bottom w:val="none" w:sz="0" w:space="0" w:color="auto"/>
            <w:right w:val="none" w:sz="0" w:space="0" w:color="auto"/>
          </w:divBdr>
          <w:divsChild>
            <w:div w:id="1704400556">
              <w:marLeft w:val="0"/>
              <w:marRight w:val="0"/>
              <w:marTop w:val="0"/>
              <w:marBottom w:val="0"/>
              <w:divBdr>
                <w:top w:val="none" w:sz="0" w:space="0" w:color="auto"/>
                <w:left w:val="none" w:sz="0" w:space="0" w:color="auto"/>
                <w:bottom w:val="none" w:sz="0" w:space="0" w:color="auto"/>
                <w:right w:val="none" w:sz="0" w:space="0" w:color="auto"/>
              </w:divBdr>
            </w:div>
          </w:divsChild>
        </w:div>
        <w:div w:id="1856920671">
          <w:marLeft w:val="0"/>
          <w:marRight w:val="0"/>
          <w:marTop w:val="0"/>
          <w:marBottom w:val="0"/>
          <w:divBdr>
            <w:top w:val="none" w:sz="0" w:space="0" w:color="auto"/>
            <w:left w:val="none" w:sz="0" w:space="0" w:color="auto"/>
            <w:bottom w:val="none" w:sz="0" w:space="0" w:color="auto"/>
            <w:right w:val="none" w:sz="0" w:space="0" w:color="auto"/>
          </w:divBdr>
          <w:divsChild>
            <w:div w:id="2021396988">
              <w:marLeft w:val="0"/>
              <w:marRight w:val="0"/>
              <w:marTop w:val="0"/>
              <w:marBottom w:val="0"/>
              <w:divBdr>
                <w:top w:val="none" w:sz="0" w:space="0" w:color="auto"/>
                <w:left w:val="none" w:sz="0" w:space="0" w:color="auto"/>
                <w:bottom w:val="none" w:sz="0" w:space="0" w:color="auto"/>
                <w:right w:val="none" w:sz="0" w:space="0" w:color="auto"/>
              </w:divBdr>
            </w:div>
          </w:divsChild>
        </w:div>
        <w:div w:id="923538956">
          <w:marLeft w:val="0"/>
          <w:marRight w:val="0"/>
          <w:marTop w:val="0"/>
          <w:marBottom w:val="0"/>
          <w:divBdr>
            <w:top w:val="none" w:sz="0" w:space="0" w:color="auto"/>
            <w:left w:val="none" w:sz="0" w:space="0" w:color="auto"/>
            <w:bottom w:val="none" w:sz="0" w:space="0" w:color="auto"/>
            <w:right w:val="none" w:sz="0" w:space="0" w:color="auto"/>
          </w:divBdr>
          <w:divsChild>
            <w:div w:id="1057430935">
              <w:marLeft w:val="0"/>
              <w:marRight w:val="0"/>
              <w:marTop w:val="0"/>
              <w:marBottom w:val="0"/>
              <w:divBdr>
                <w:top w:val="none" w:sz="0" w:space="0" w:color="auto"/>
                <w:left w:val="none" w:sz="0" w:space="0" w:color="auto"/>
                <w:bottom w:val="none" w:sz="0" w:space="0" w:color="auto"/>
                <w:right w:val="none" w:sz="0" w:space="0" w:color="auto"/>
              </w:divBdr>
            </w:div>
          </w:divsChild>
        </w:div>
        <w:div w:id="2049866121">
          <w:marLeft w:val="0"/>
          <w:marRight w:val="0"/>
          <w:marTop w:val="0"/>
          <w:marBottom w:val="0"/>
          <w:divBdr>
            <w:top w:val="none" w:sz="0" w:space="0" w:color="auto"/>
            <w:left w:val="none" w:sz="0" w:space="0" w:color="auto"/>
            <w:bottom w:val="none" w:sz="0" w:space="0" w:color="auto"/>
            <w:right w:val="none" w:sz="0" w:space="0" w:color="auto"/>
          </w:divBdr>
          <w:divsChild>
            <w:div w:id="161836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95290">
      <w:bodyDiv w:val="1"/>
      <w:marLeft w:val="0"/>
      <w:marRight w:val="0"/>
      <w:marTop w:val="0"/>
      <w:marBottom w:val="0"/>
      <w:divBdr>
        <w:top w:val="none" w:sz="0" w:space="0" w:color="auto"/>
        <w:left w:val="none" w:sz="0" w:space="0" w:color="auto"/>
        <w:bottom w:val="none" w:sz="0" w:space="0" w:color="auto"/>
        <w:right w:val="none" w:sz="0" w:space="0" w:color="auto"/>
      </w:divBdr>
      <w:divsChild>
        <w:div w:id="804783653">
          <w:marLeft w:val="0"/>
          <w:marRight w:val="0"/>
          <w:marTop w:val="0"/>
          <w:marBottom w:val="0"/>
          <w:divBdr>
            <w:top w:val="none" w:sz="0" w:space="0" w:color="auto"/>
            <w:left w:val="none" w:sz="0" w:space="0" w:color="auto"/>
            <w:bottom w:val="none" w:sz="0" w:space="0" w:color="auto"/>
            <w:right w:val="none" w:sz="0" w:space="0" w:color="auto"/>
          </w:divBdr>
          <w:divsChild>
            <w:div w:id="1272662106">
              <w:marLeft w:val="0"/>
              <w:marRight w:val="0"/>
              <w:marTop w:val="0"/>
              <w:marBottom w:val="0"/>
              <w:divBdr>
                <w:top w:val="none" w:sz="0" w:space="0" w:color="auto"/>
                <w:left w:val="none" w:sz="0" w:space="0" w:color="auto"/>
                <w:bottom w:val="none" w:sz="0" w:space="0" w:color="auto"/>
                <w:right w:val="none" w:sz="0" w:space="0" w:color="auto"/>
              </w:divBdr>
            </w:div>
          </w:divsChild>
        </w:div>
        <w:div w:id="218908210">
          <w:marLeft w:val="0"/>
          <w:marRight w:val="0"/>
          <w:marTop w:val="0"/>
          <w:marBottom w:val="0"/>
          <w:divBdr>
            <w:top w:val="none" w:sz="0" w:space="0" w:color="auto"/>
            <w:left w:val="none" w:sz="0" w:space="0" w:color="auto"/>
            <w:bottom w:val="none" w:sz="0" w:space="0" w:color="auto"/>
            <w:right w:val="none" w:sz="0" w:space="0" w:color="auto"/>
          </w:divBdr>
          <w:divsChild>
            <w:div w:id="911280276">
              <w:marLeft w:val="0"/>
              <w:marRight w:val="0"/>
              <w:marTop w:val="0"/>
              <w:marBottom w:val="0"/>
              <w:divBdr>
                <w:top w:val="none" w:sz="0" w:space="0" w:color="auto"/>
                <w:left w:val="none" w:sz="0" w:space="0" w:color="auto"/>
                <w:bottom w:val="none" w:sz="0" w:space="0" w:color="auto"/>
                <w:right w:val="none" w:sz="0" w:space="0" w:color="auto"/>
              </w:divBdr>
            </w:div>
          </w:divsChild>
        </w:div>
        <w:div w:id="2090272198">
          <w:marLeft w:val="0"/>
          <w:marRight w:val="0"/>
          <w:marTop w:val="0"/>
          <w:marBottom w:val="0"/>
          <w:divBdr>
            <w:top w:val="none" w:sz="0" w:space="0" w:color="auto"/>
            <w:left w:val="none" w:sz="0" w:space="0" w:color="auto"/>
            <w:bottom w:val="none" w:sz="0" w:space="0" w:color="auto"/>
            <w:right w:val="none" w:sz="0" w:space="0" w:color="auto"/>
          </w:divBdr>
          <w:divsChild>
            <w:div w:id="2092774517">
              <w:marLeft w:val="0"/>
              <w:marRight w:val="0"/>
              <w:marTop w:val="0"/>
              <w:marBottom w:val="0"/>
              <w:divBdr>
                <w:top w:val="none" w:sz="0" w:space="0" w:color="auto"/>
                <w:left w:val="none" w:sz="0" w:space="0" w:color="auto"/>
                <w:bottom w:val="none" w:sz="0" w:space="0" w:color="auto"/>
                <w:right w:val="none" w:sz="0" w:space="0" w:color="auto"/>
              </w:divBdr>
            </w:div>
          </w:divsChild>
        </w:div>
        <w:div w:id="1796017762">
          <w:marLeft w:val="0"/>
          <w:marRight w:val="0"/>
          <w:marTop w:val="0"/>
          <w:marBottom w:val="0"/>
          <w:divBdr>
            <w:top w:val="none" w:sz="0" w:space="0" w:color="auto"/>
            <w:left w:val="none" w:sz="0" w:space="0" w:color="auto"/>
            <w:bottom w:val="none" w:sz="0" w:space="0" w:color="auto"/>
            <w:right w:val="none" w:sz="0" w:space="0" w:color="auto"/>
          </w:divBdr>
          <w:divsChild>
            <w:div w:id="369065161">
              <w:marLeft w:val="0"/>
              <w:marRight w:val="0"/>
              <w:marTop w:val="0"/>
              <w:marBottom w:val="0"/>
              <w:divBdr>
                <w:top w:val="none" w:sz="0" w:space="0" w:color="auto"/>
                <w:left w:val="none" w:sz="0" w:space="0" w:color="auto"/>
                <w:bottom w:val="none" w:sz="0" w:space="0" w:color="auto"/>
                <w:right w:val="none" w:sz="0" w:space="0" w:color="auto"/>
              </w:divBdr>
            </w:div>
          </w:divsChild>
        </w:div>
        <w:div w:id="998465679">
          <w:marLeft w:val="0"/>
          <w:marRight w:val="0"/>
          <w:marTop w:val="0"/>
          <w:marBottom w:val="0"/>
          <w:divBdr>
            <w:top w:val="none" w:sz="0" w:space="0" w:color="auto"/>
            <w:left w:val="none" w:sz="0" w:space="0" w:color="auto"/>
            <w:bottom w:val="none" w:sz="0" w:space="0" w:color="auto"/>
            <w:right w:val="none" w:sz="0" w:space="0" w:color="auto"/>
          </w:divBdr>
          <w:divsChild>
            <w:div w:id="1527140256">
              <w:marLeft w:val="0"/>
              <w:marRight w:val="0"/>
              <w:marTop w:val="0"/>
              <w:marBottom w:val="0"/>
              <w:divBdr>
                <w:top w:val="none" w:sz="0" w:space="0" w:color="auto"/>
                <w:left w:val="none" w:sz="0" w:space="0" w:color="auto"/>
                <w:bottom w:val="none" w:sz="0" w:space="0" w:color="auto"/>
                <w:right w:val="none" w:sz="0" w:space="0" w:color="auto"/>
              </w:divBdr>
            </w:div>
          </w:divsChild>
        </w:div>
        <w:div w:id="685638588">
          <w:marLeft w:val="0"/>
          <w:marRight w:val="0"/>
          <w:marTop w:val="0"/>
          <w:marBottom w:val="0"/>
          <w:divBdr>
            <w:top w:val="none" w:sz="0" w:space="0" w:color="auto"/>
            <w:left w:val="none" w:sz="0" w:space="0" w:color="auto"/>
            <w:bottom w:val="none" w:sz="0" w:space="0" w:color="auto"/>
            <w:right w:val="none" w:sz="0" w:space="0" w:color="auto"/>
          </w:divBdr>
          <w:divsChild>
            <w:div w:id="2024696734">
              <w:marLeft w:val="0"/>
              <w:marRight w:val="0"/>
              <w:marTop w:val="0"/>
              <w:marBottom w:val="0"/>
              <w:divBdr>
                <w:top w:val="none" w:sz="0" w:space="0" w:color="auto"/>
                <w:left w:val="none" w:sz="0" w:space="0" w:color="auto"/>
                <w:bottom w:val="none" w:sz="0" w:space="0" w:color="auto"/>
                <w:right w:val="none" w:sz="0" w:space="0" w:color="auto"/>
              </w:divBdr>
            </w:div>
          </w:divsChild>
        </w:div>
        <w:div w:id="1308709863">
          <w:marLeft w:val="0"/>
          <w:marRight w:val="0"/>
          <w:marTop w:val="0"/>
          <w:marBottom w:val="0"/>
          <w:divBdr>
            <w:top w:val="none" w:sz="0" w:space="0" w:color="auto"/>
            <w:left w:val="none" w:sz="0" w:space="0" w:color="auto"/>
            <w:bottom w:val="none" w:sz="0" w:space="0" w:color="auto"/>
            <w:right w:val="none" w:sz="0" w:space="0" w:color="auto"/>
          </w:divBdr>
          <w:divsChild>
            <w:div w:id="1464152590">
              <w:marLeft w:val="0"/>
              <w:marRight w:val="0"/>
              <w:marTop w:val="0"/>
              <w:marBottom w:val="0"/>
              <w:divBdr>
                <w:top w:val="none" w:sz="0" w:space="0" w:color="auto"/>
                <w:left w:val="none" w:sz="0" w:space="0" w:color="auto"/>
                <w:bottom w:val="none" w:sz="0" w:space="0" w:color="auto"/>
                <w:right w:val="none" w:sz="0" w:space="0" w:color="auto"/>
              </w:divBdr>
            </w:div>
          </w:divsChild>
        </w:div>
        <w:div w:id="2125535350">
          <w:marLeft w:val="0"/>
          <w:marRight w:val="0"/>
          <w:marTop w:val="0"/>
          <w:marBottom w:val="0"/>
          <w:divBdr>
            <w:top w:val="none" w:sz="0" w:space="0" w:color="auto"/>
            <w:left w:val="none" w:sz="0" w:space="0" w:color="auto"/>
            <w:bottom w:val="none" w:sz="0" w:space="0" w:color="auto"/>
            <w:right w:val="none" w:sz="0" w:space="0" w:color="auto"/>
          </w:divBdr>
          <w:divsChild>
            <w:div w:id="1691835181">
              <w:marLeft w:val="0"/>
              <w:marRight w:val="0"/>
              <w:marTop w:val="0"/>
              <w:marBottom w:val="0"/>
              <w:divBdr>
                <w:top w:val="none" w:sz="0" w:space="0" w:color="auto"/>
                <w:left w:val="none" w:sz="0" w:space="0" w:color="auto"/>
                <w:bottom w:val="none" w:sz="0" w:space="0" w:color="auto"/>
                <w:right w:val="none" w:sz="0" w:space="0" w:color="auto"/>
              </w:divBdr>
            </w:div>
          </w:divsChild>
        </w:div>
        <w:div w:id="610891685">
          <w:marLeft w:val="0"/>
          <w:marRight w:val="0"/>
          <w:marTop w:val="0"/>
          <w:marBottom w:val="0"/>
          <w:divBdr>
            <w:top w:val="none" w:sz="0" w:space="0" w:color="auto"/>
            <w:left w:val="none" w:sz="0" w:space="0" w:color="auto"/>
            <w:bottom w:val="none" w:sz="0" w:space="0" w:color="auto"/>
            <w:right w:val="none" w:sz="0" w:space="0" w:color="auto"/>
          </w:divBdr>
          <w:divsChild>
            <w:div w:id="1872692202">
              <w:marLeft w:val="0"/>
              <w:marRight w:val="0"/>
              <w:marTop w:val="0"/>
              <w:marBottom w:val="0"/>
              <w:divBdr>
                <w:top w:val="none" w:sz="0" w:space="0" w:color="auto"/>
                <w:left w:val="none" w:sz="0" w:space="0" w:color="auto"/>
                <w:bottom w:val="none" w:sz="0" w:space="0" w:color="auto"/>
                <w:right w:val="none" w:sz="0" w:space="0" w:color="auto"/>
              </w:divBdr>
            </w:div>
          </w:divsChild>
        </w:div>
        <w:div w:id="1080830360">
          <w:marLeft w:val="0"/>
          <w:marRight w:val="0"/>
          <w:marTop w:val="0"/>
          <w:marBottom w:val="0"/>
          <w:divBdr>
            <w:top w:val="none" w:sz="0" w:space="0" w:color="auto"/>
            <w:left w:val="none" w:sz="0" w:space="0" w:color="auto"/>
            <w:bottom w:val="none" w:sz="0" w:space="0" w:color="auto"/>
            <w:right w:val="none" w:sz="0" w:space="0" w:color="auto"/>
          </w:divBdr>
          <w:divsChild>
            <w:div w:id="726491458">
              <w:marLeft w:val="0"/>
              <w:marRight w:val="0"/>
              <w:marTop w:val="0"/>
              <w:marBottom w:val="0"/>
              <w:divBdr>
                <w:top w:val="none" w:sz="0" w:space="0" w:color="auto"/>
                <w:left w:val="none" w:sz="0" w:space="0" w:color="auto"/>
                <w:bottom w:val="none" w:sz="0" w:space="0" w:color="auto"/>
                <w:right w:val="none" w:sz="0" w:space="0" w:color="auto"/>
              </w:divBdr>
            </w:div>
          </w:divsChild>
        </w:div>
        <w:div w:id="138545289">
          <w:marLeft w:val="0"/>
          <w:marRight w:val="0"/>
          <w:marTop w:val="0"/>
          <w:marBottom w:val="0"/>
          <w:divBdr>
            <w:top w:val="none" w:sz="0" w:space="0" w:color="auto"/>
            <w:left w:val="none" w:sz="0" w:space="0" w:color="auto"/>
            <w:bottom w:val="none" w:sz="0" w:space="0" w:color="auto"/>
            <w:right w:val="none" w:sz="0" w:space="0" w:color="auto"/>
          </w:divBdr>
          <w:divsChild>
            <w:div w:id="1089228218">
              <w:marLeft w:val="0"/>
              <w:marRight w:val="0"/>
              <w:marTop w:val="0"/>
              <w:marBottom w:val="0"/>
              <w:divBdr>
                <w:top w:val="none" w:sz="0" w:space="0" w:color="auto"/>
                <w:left w:val="none" w:sz="0" w:space="0" w:color="auto"/>
                <w:bottom w:val="none" w:sz="0" w:space="0" w:color="auto"/>
                <w:right w:val="none" w:sz="0" w:space="0" w:color="auto"/>
              </w:divBdr>
            </w:div>
          </w:divsChild>
        </w:div>
        <w:div w:id="234633786">
          <w:marLeft w:val="0"/>
          <w:marRight w:val="0"/>
          <w:marTop w:val="0"/>
          <w:marBottom w:val="0"/>
          <w:divBdr>
            <w:top w:val="none" w:sz="0" w:space="0" w:color="auto"/>
            <w:left w:val="none" w:sz="0" w:space="0" w:color="auto"/>
            <w:bottom w:val="none" w:sz="0" w:space="0" w:color="auto"/>
            <w:right w:val="none" w:sz="0" w:space="0" w:color="auto"/>
          </w:divBdr>
          <w:divsChild>
            <w:div w:id="2037466217">
              <w:marLeft w:val="0"/>
              <w:marRight w:val="0"/>
              <w:marTop w:val="0"/>
              <w:marBottom w:val="0"/>
              <w:divBdr>
                <w:top w:val="none" w:sz="0" w:space="0" w:color="auto"/>
                <w:left w:val="none" w:sz="0" w:space="0" w:color="auto"/>
                <w:bottom w:val="none" w:sz="0" w:space="0" w:color="auto"/>
                <w:right w:val="none" w:sz="0" w:space="0" w:color="auto"/>
              </w:divBdr>
            </w:div>
          </w:divsChild>
        </w:div>
        <w:div w:id="1498301669">
          <w:marLeft w:val="0"/>
          <w:marRight w:val="0"/>
          <w:marTop w:val="0"/>
          <w:marBottom w:val="0"/>
          <w:divBdr>
            <w:top w:val="none" w:sz="0" w:space="0" w:color="auto"/>
            <w:left w:val="none" w:sz="0" w:space="0" w:color="auto"/>
            <w:bottom w:val="none" w:sz="0" w:space="0" w:color="auto"/>
            <w:right w:val="none" w:sz="0" w:space="0" w:color="auto"/>
          </w:divBdr>
          <w:divsChild>
            <w:div w:id="1543135134">
              <w:marLeft w:val="0"/>
              <w:marRight w:val="0"/>
              <w:marTop w:val="0"/>
              <w:marBottom w:val="0"/>
              <w:divBdr>
                <w:top w:val="none" w:sz="0" w:space="0" w:color="auto"/>
                <w:left w:val="none" w:sz="0" w:space="0" w:color="auto"/>
                <w:bottom w:val="none" w:sz="0" w:space="0" w:color="auto"/>
                <w:right w:val="none" w:sz="0" w:space="0" w:color="auto"/>
              </w:divBdr>
            </w:div>
          </w:divsChild>
        </w:div>
        <w:div w:id="1694183736">
          <w:marLeft w:val="0"/>
          <w:marRight w:val="0"/>
          <w:marTop w:val="0"/>
          <w:marBottom w:val="0"/>
          <w:divBdr>
            <w:top w:val="none" w:sz="0" w:space="0" w:color="auto"/>
            <w:left w:val="none" w:sz="0" w:space="0" w:color="auto"/>
            <w:bottom w:val="none" w:sz="0" w:space="0" w:color="auto"/>
            <w:right w:val="none" w:sz="0" w:space="0" w:color="auto"/>
          </w:divBdr>
          <w:divsChild>
            <w:div w:id="2931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53658">
      <w:bodyDiv w:val="1"/>
      <w:marLeft w:val="0"/>
      <w:marRight w:val="0"/>
      <w:marTop w:val="0"/>
      <w:marBottom w:val="0"/>
      <w:divBdr>
        <w:top w:val="none" w:sz="0" w:space="0" w:color="auto"/>
        <w:left w:val="none" w:sz="0" w:space="0" w:color="auto"/>
        <w:bottom w:val="none" w:sz="0" w:space="0" w:color="auto"/>
        <w:right w:val="none" w:sz="0" w:space="0" w:color="auto"/>
      </w:divBdr>
    </w:div>
    <w:div w:id="924920442">
      <w:bodyDiv w:val="1"/>
      <w:marLeft w:val="0"/>
      <w:marRight w:val="0"/>
      <w:marTop w:val="0"/>
      <w:marBottom w:val="0"/>
      <w:divBdr>
        <w:top w:val="none" w:sz="0" w:space="0" w:color="auto"/>
        <w:left w:val="none" w:sz="0" w:space="0" w:color="auto"/>
        <w:bottom w:val="none" w:sz="0" w:space="0" w:color="auto"/>
        <w:right w:val="none" w:sz="0" w:space="0" w:color="auto"/>
      </w:divBdr>
    </w:div>
    <w:div w:id="1311908228">
      <w:bodyDiv w:val="1"/>
      <w:marLeft w:val="0"/>
      <w:marRight w:val="0"/>
      <w:marTop w:val="0"/>
      <w:marBottom w:val="0"/>
      <w:divBdr>
        <w:top w:val="none" w:sz="0" w:space="0" w:color="auto"/>
        <w:left w:val="none" w:sz="0" w:space="0" w:color="auto"/>
        <w:bottom w:val="none" w:sz="0" w:space="0" w:color="auto"/>
        <w:right w:val="none" w:sz="0" w:space="0" w:color="auto"/>
      </w:divBdr>
      <w:divsChild>
        <w:div w:id="793600725">
          <w:marLeft w:val="0"/>
          <w:marRight w:val="0"/>
          <w:marTop w:val="0"/>
          <w:marBottom w:val="0"/>
          <w:divBdr>
            <w:top w:val="none" w:sz="0" w:space="0" w:color="auto"/>
            <w:left w:val="none" w:sz="0" w:space="0" w:color="auto"/>
            <w:bottom w:val="none" w:sz="0" w:space="0" w:color="auto"/>
            <w:right w:val="none" w:sz="0" w:space="0" w:color="auto"/>
          </w:divBdr>
        </w:div>
        <w:div w:id="876282802">
          <w:marLeft w:val="0"/>
          <w:marRight w:val="0"/>
          <w:marTop w:val="0"/>
          <w:marBottom w:val="0"/>
          <w:divBdr>
            <w:top w:val="none" w:sz="0" w:space="0" w:color="auto"/>
            <w:left w:val="none" w:sz="0" w:space="0" w:color="auto"/>
            <w:bottom w:val="none" w:sz="0" w:space="0" w:color="auto"/>
            <w:right w:val="none" w:sz="0" w:space="0" w:color="auto"/>
          </w:divBdr>
          <w:divsChild>
            <w:div w:id="840241526">
              <w:marLeft w:val="0"/>
              <w:marRight w:val="0"/>
              <w:marTop w:val="0"/>
              <w:marBottom w:val="0"/>
              <w:divBdr>
                <w:top w:val="none" w:sz="0" w:space="0" w:color="auto"/>
                <w:left w:val="none" w:sz="0" w:space="0" w:color="auto"/>
                <w:bottom w:val="none" w:sz="0" w:space="0" w:color="auto"/>
                <w:right w:val="none" w:sz="0" w:space="0" w:color="auto"/>
              </w:divBdr>
            </w:div>
            <w:div w:id="1734549335">
              <w:marLeft w:val="0"/>
              <w:marRight w:val="0"/>
              <w:marTop w:val="0"/>
              <w:marBottom w:val="0"/>
              <w:divBdr>
                <w:top w:val="none" w:sz="0" w:space="0" w:color="auto"/>
                <w:left w:val="none" w:sz="0" w:space="0" w:color="auto"/>
                <w:bottom w:val="none" w:sz="0" w:space="0" w:color="auto"/>
                <w:right w:val="none" w:sz="0" w:space="0" w:color="auto"/>
              </w:divBdr>
            </w:div>
            <w:div w:id="1347289625">
              <w:marLeft w:val="0"/>
              <w:marRight w:val="0"/>
              <w:marTop w:val="0"/>
              <w:marBottom w:val="0"/>
              <w:divBdr>
                <w:top w:val="none" w:sz="0" w:space="0" w:color="auto"/>
                <w:left w:val="none" w:sz="0" w:space="0" w:color="auto"/>
                <w:bottom w:val="none" w:sz="0" w:space="0" w:color="auto"/>
                <w:right w:val="none" w:sz="0" w:space="0" w:color="auto"/>
              </w:divBdr>
            </w:div>
            <w:div w:id="254871124">
              <w:marLeft w:val="0"/>
              <w:marRight w:val="0"/>
              <w:marTop w:val="0"/>
              <w:marBottom w:val="0"/>
              <w:divBdr>
                <w:top w:val="none" w:sz="0" w:space="0" w:color="auto"/>
                <w:left w:val="none" w:sz="0" w:space="0" w:color="auto"/>
                <w:bottom w:val="none" w:sz="0" w:space="0" w:color="auto"/>
                <w:right w:val="none" w:sz="0" w:space="0" w:color="auto"/>
              </w:divBdr>
            </w:div>
            <w:div w:id="1143698895">
              <w:marLeft w:val="0"/>
              <w:marRight w:val="0"/>
              <w:marTop w:val="0"/>
              <w:marBottom w:val="0"/>
              <w:divBdr>
                <w:top w:val="none" w:sz="0" w:space="0" w:color="auto"/>
                <w:left w:val="none" w:sz="0" w:space="0" w:color="auto"/>
                <w:bottom w:val="none" w:sz="0" w:space="0" w:color="auto"/>
                <w:right w:val="none" w:sz="0" w:space="0" w:color="auto"/>
              </w:divBdr>
            </w:div>
            <w:div w:id="865606663">
              <w:marLeft w:val="0"/>
              <w:marRight w:val="0"/>
              <w:marTop w:val="0"/>
              <w:marBottom w:val="0"/>
              <w:divBdr>
                <w:top w:val="none" w:sz="0" w:space="0" w:color="auto"/>
                <w:left w:val="none" w:sz="0" w:space="0" w:color="auto"/>
                <w:bottom w:val="none" w:sz="0" w:space="0" w:color="auto"/>
                <w:right w:val="none" w:sz="0" w:space="0" w:color="auto"/>
              </w:divBdr>
            </w:div>
            <w:div w:id="1806046682">
              <w:marLeft w:val="0"/>
              <w:marRight w:val="0"/>
              <w:marTop w:val="0"/>
              <w:marBottom w:val="0"/>
              <w:divBdr>
                <w:top w:val="none" w:sz="0" w:space="0" w:color="auto"/>
                <w:left w:val="none" w:sz="0" w:space="0" w:color="auto"/>
                <w:bottom w:val="none" w:sz="0" w:space="0" w:color="auto"/>
                <w:right w:val="none" w:sz="0" w:space="0" w:color="auto"/>
              </w:divBdr>
            </w:div>
            <w:div w:id="1676110710">
              <w:marLeft w:val="0"/>
              <w:marRight w:val="0"/>
              <w:marTop w:val="0"/>
              <w:marBottom w:val="0"/>
              <w:divBdr>
                <w:top w:val="none" w:sz="0" w:space="0" w:color="auto"/>
                <w:left w:val="none" w:sz="0" w:space="0" w:color="auto"/>
                <w:bottom w:val="none" w:sz="0" w:space="0" w:color="auto"/>
                <w:right w:val="none" w:sz="0" w:space="0" w:color="auto"/>
              </w:divBdr>
            </w:div>
            <w:div w:id="342362803">
              <w:marLeft w:val="0"/>
              <w:marRight w:val="0"/>
              <w:marTop w:val="0"/>
              <w:marBottom w:val="0"/>
              <w:divBdr>
                <w:top w:val="none" w:sz="0" w:space="0" w:color="auto"/>
                <w:left w:val="none" w:sz="0" w:space="0" w:color="auto"/>
                <w:bottom w:val="none" w:sz="0" w:space="0" w:color="auto"/>
                <w:right w:val="none" w:sz="0" w:space="0" w:color="auto"/>
              </w:divBdr>
            </w:div>
            <w:div w:id="1555383822">
              <w:marLeft w:val="0"/>
              <w:marRight w:val="0"/>
              <w:marTop w:val="0"/>
              <w:marBottom w:val="0"/>
              <w:divBdr>
                <w:top w:val="none" w:sz="0" w:space="0" w:color="auto"/>
                <w:left w:val="none" w:sz="0" w:space="0" w:color="auto"/>
                <w:bottom w:val="none" w:sz="0" w:space="0" w:color="auto"/>
                <w:right w:val="none" w:sz="0" w:space="0" w:color="auto"/>
              </w:divBdr>
            </w:div>
            <w:div w:id="823009767">
              <w:marLeft w:val="0"/>
              <w:marRight w:val="0"/>
              <w:marTop w:val="0"/>
              <w:marBottom w:val="0"/>
              <w:divBdr>
                <w:top w:val="none" w:sz="0" w:space="0" w:color="auto"/>
                <w:left w:val="none" w:sz="0" w:space="0" w:color="auto"/>
                <w:bottom w:val="none" w:sz="0" w:space="0" w:color="auto"/>
                <w:right w:val="none" w:sz="0" w:space="0" w:color="auto"/>
              </w:divBdr>
            </w:div>
            <w:div w:id="623997196">
              <w:marLeft w:val="0"/>
              <w:marRight w:val="0"/>
              <w:marTop w:val="0"/>
              <w:marBottom w:val="0"/>
              <w:divBdr>
                <w:top w:val="none" w:sz="0" w:space="0" w:color="auto"/>
                <w:left w:val="none" w:sz="0" w:space="0" w:color="auto"/>
                <w:bottom w:val="none" w:sz="0" w:space="0" w:color="auto"/>
                <w:right w:val="none" w:sz="0" w:space="0" w:color="auto"/>
              </w:divBdr>
            </w:div>
            <w:div w:id="1900901332">
              <w:marLeft w:val="0"/>
              <w:marRight w:val="0"/>
              <w:marTop w:val="0"/>
              <w:marBottom w:val="0"/>
              <w:divBdr>
                <w:top w:val="none" w:sz="0" w:space="0" w:color="auto"/>
                <w:left w:val="none" w:sz="0" w:space="0" w:color="auto"/>
                <w:bottom w:val="none" w:sz="0" w:space="0" w:color="auto"/>
                <w:right w:val="none" w:sz="0" w:space="0" w:color="auto"/>
              </w:divBdr>
            </w:div>
            <w:div w:id="684282402">
              <w:marLeft w:val="0"/>
              <w:marRight w:val="0"/>
              <w:marTop w:val="0"/>
              <w:marBottom w:val="0"/>
              <w:divBdr>
                <w:top w:val="none" w:sz="0" w:space="0" w:color="auto"/>
                <w:left w:val="none" w:sz="0" w:space="0" w:color="auto"/>
                <w:bottom w:val="none" w:sz="0" w:space="0" w:color="auto"/>
                <w:right w:val="none" w:sz="0" w:space="0" w:color="auto"/>
              </w:divBdr>
            </w:div>
            <w:div w:id="577598468">
              <w:marLeft w:val="0"/>
              <w:marRight w:val="0"/>
              <w:marTop w:val="0"/>
              <w:marBottom w:val="0"/>
              <w:divBdr>
                <w:top w:val="none" w:sz="0" w:space="0" w:color="auto"/>
                <w:left w:val="none" w:sz="0" w:space="0" w:color="auto"/>
                <w:bottom w:val="none" w:sz="0" w:space="0" w:color="auto"/>
                <w:right w:val="none" w:sz="0" w:space="0" w:color="auto"/>
              </w:divBdr>
            </w:div>
            <w:div w:id="1650743482">
              <w:marLeft w:val="0"/>
              <w:marRight w:val="0"/>
              <w:marTop w:val="0"/>
              <w:marBottom w:val="0"/>
              <w:divBdr>
                <w:top w:val="none" w:sz="0" w:space="0" w:color="auto"/>
                <w:left w:val="none" w:sz="0" w:space="0" w:color="auto"/>
                <w:bottom w:val="none" w:sz="0" w:space="0" w:color="auto"/>
                <w:right w:val="none" w:sz="0" w:space="0" w:color="auto"/>
              </w:divBdr>
            </w:div>
            <w:div w:id="1460223416">
              <w:marLeft w:val="0"/>
              <w:marRight w:val="0"/>
              <w:marTop w:val="0"/>
              <w:marBottom w:val="0"/>
              <w:divBdr>
                <w:top w:val="none" w:sz="0" w:space="0" w:color="auto"/>
                <w:left w:val="none" w:sz="0" w:space="0" w:color="auto"/>
                <w:bottom w:val="none" w:sz="0" w:space="0" w:color="auto"/>
                <w:right w:val="none" w:sz="0" w:space="0" w:color="auto"/>
              </w:divBdr>
            </w:div>
            <w:div w:id="18327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4215">
      <w:bodyDiv w:val="1"/>
      <w:marLeft w:val="0"/>
      <w:marRight w:val="0"/>
      <w:marTop w:val="0"/>
      <w:marBottom w:val="0"/>
      <w:divBdr>
        <w:top w:val="none" w:sz="0" w:space="0" w:color="auto"/>
        <w:left w:val="none" w:sz="0" w:space="0" w:color="auto"/>
        <w:bottom w:val="none" w:sz="0" w:space="0" w:color="auto"/>
        <w:right w:val="none" w:sz="0" w:space="0" w:color="auto"/>
      </w:divBdr>
      <w:divsChild>
        <w:div w:id="1708799218">
          <w:marLeft w:val="0"/>
          <w:marRight w:val="0"/>
          <w:marTop w:val="0"/>
          <w:marBottom w:val="0"/>
          <w:divBdr>
            <w:top w:val="none" w:sz="0" w:space="0" w:color="auto"/>
            <w:left w:val="none" w:sz="0" w:space="0" w:color="auto"/>
            <w:bottom w:val="none" w:sz="0" w:space="0" w:color="auto"/>
            <w:right w:val="none" w:sz="0" w:space="0" w:color="auto"/>
          </w:divBdr>
          <w:divsChild>
            <w:div w:id="98720415">
              <w:marLeft w:val="0"/>
              <w:marRight w:val="0"/>
              <w:marTop w:val="0"/>
              <w:marBottom w:val="0"/>
              <w:divBdr>
                <w:top w:val="none" w:sz="0" w:space="0" w:color="auto"/>
                <w:left w:val="none" w:sz="0" w:space="0" w:color="auto"/>
                <w:bottom w:val="none" w:sz="0" w:space="0" w:color="auto"/>
                <w:right w:val="none" w:sz="0" w:space="0" w:color="auto"/>
              </w:divBdr>
            </w:div>
            <w:div w:id="901331878">
              <w:marLeft w:val="0"/>
              <w:marRight w:val="0"/>
              <w:marTop w:val="0"/>
              <w:marBottom w:val="0"/>
              <w:divBdr>
                <w:top w:val="none" w:sz="0" w:space="0" w:color="auto"/>
                <w:left w:val="none" w:sz="0" w:space="0" w:color="auto"/>
                <w:bottom w:val="none" w:sz="0" w:space="0" w:color="auto"/>
                <w:right w:val="none" w:sz="0" w:space="0" w:color="auto"/>
              </w:divBdr>
            </w:div>
          </w:divsChild>
        </w:div>
        <w:div w:id="1450129619">
          <w:marLeft w:val="0"/>
          <w:marRight w:val="0"/>
          <w:marTop w:val="0"/>
          <w:marBottom w:val="0"/>
          <w:divBdr>
            <w:top w:val="none" w:sz="0" w:space="0" w:color="auto"/>
            <w:left w:val="none" w:sz="0" w:space="0" w:color="auto"/>
            <w:bottom w:val="none" w:sz="0" w:space="0" w:color="auto"/>
            <w:right w:val="none" w:sz="0" w:space="0" w:color="auto"/>
          </w:divBdr>
          <w:divsChild>
            <w:div w:id="1065226654">
              <w:marLeft w:val="0"/>
              <w:marRight w:val="0"/>
              <w:marTop w:val="0"/>
              <w:marBottom w:val="0"/>
              <w:divBdr>
                <w:top w:val="none" w:sz="0" w:space="0" w:color="auto"/>
                <w:left w:val="none" w:sz="0" w:space="0" w:color="auto"/>
                <w:bottom w:val="none" w:sz="0" w:space="0" w:color="auto"/>
                <w:right w:val="none" w:sz="0" w:space="0" w:color="auto"/>
              </w:divBdr>
            </w:div>
            <w:div w:id="1669557869">
              <w:marLeft w:val="0"/>
              <w:marRight w:val="0"/>
              <w:marTop w:val="0"/>
              <w:marBottom w:val="0"/>
              <w:divBdr>
                <w:top w:val="none" w:sz="0" w:space="0" w:color="auto"/>
                <w:left w:val="none" w:sz="0" w:space="0" w:color="auto"/>
                <w:bottom w:val="none" w:sz="0" w:space="0" w:color="auto"/>
                <w:right w:val="none" w:sz="0" w:space="0" w:color="auto"/>
              </w:divBdr>
            </w:div>
            <w:div w:id="1111127766">
              <w:marLeft w:val="0"/>
              <w:marRight w:val="0"/>
              <w:marTop w:val="0"/>
              <w:marBottom w:val="0"/>
              <w:divBdr>
                <w:top w:val="none" w:sz="0" w:space="0" w:color="auto"/>
                <w:left w:val="none" w:sz="0" w:space="0" w:color="auto"/>
                <w:bottom w:val="none" w:sz="0" w:space="0" w:color="auto"/>
                <w:right w:val="none" w:sz="0" w:space="0" w:color="auto"/>
              </w:divBdr>
            </w:div>
            <w:div w:id="712315590">
              <w:marLeft w:val="0"/>
              <w:marRight w:val="0"/>
              <w:marTop w:val="0"/>
              <w:marBottom w:val="0"/>
              <w:divBdr>
                <w:top w:val="none" w:sz="0" w:space="0" w:color="auto"/>
                <w:left w:val="none" w:sz="0" w:space="0" w:color="auto"/>
                <w:bottom w:val="none" w:sz="0" w:space="0" w:color="auto"/>
                <w:right w:val="none" w:sz="0" w:space="0" w:color="auto"/>
              </w:divBdr>
            </w:div>
            <w:div w:id="78478865">
              <w:marLeft w:val="0"/>
              <w:marRight w:val="0"/>
              <w:marTop w:val="0"/>
              <w:marBottom w:val="0"/>
              <w:divBdr>
                <w:top w:val="none" w:sz="0" w:space="0" w:color="auto"/>
                <w:left w:val="none" w:sz="0" w:space="0" w:color="auto"/>
                <w:bottom w:val="none" w:sz="0" w:space="0" w:color="auto"/>
                <w:right w:val="none" w:sz="0" w:space="0" w:color="auto"/>
              </w:divBdr>
            </w:div>
            <w:div w:id="2096052784">
              <w:marLeft w:val="0"/>
              <w:marRight w:val="0"/>
              <w:marTop w:val="0"/>
              <w:marBottom w:val="0"/>
              <w:divBdr>
                <w:top w:val="none" w:sz="0" w:space="0" w:color="auto"/>
                <w:left w:val="none" w:sz="0" w:space="0" w:color="auto"/>
                <w:bottom w:val="none" w:sz="0" w:space="0" w:color="auto"/>
                <w:right w:val="none" w:sz="0" w:space="0" w:color="auto"/>
              </w:divBdr>
            </w:div>
            <w:div w:id="1441873921">
              <w:marLeft w:val="0"/>
              <w:marRight w:val="0"/>
              <w:marTop w:val="0"/>
              <w:marBottom w:val="0"/>
              <w:divBdr>
                <w:top w:val="none" w:sz="0" w:space="0" w:color="auto"/>
                <w:left w:val="none" w:sz="0" w:space="0" w:color="auto"/>
                <w:bottom w:val="none" w:sz="0" w:space="0" w:color="auto"/>
                <w:right w:val="none" w:sz="0" w:space="0" w:color="auto"/>
              </w:divBdr>
            </w:div>
            <w:div w:id="257251436">
              <w:marLeft w:val="0"/>
              <w:marRight w:val="0"/>
              <w:marTop w:val="0"/>
              <w:marBottom w:val="0"/>
              <w:divBdr>
                <w:top w:val="none" w:sz="0" w:space="0" w:color="auto"/>
                <w:left w:val="none" w:sz="0" w:space="0" w:color="auto"/>
                <w:bottom w:val="none" w:sz="0" w:space="0" w:color="auto"/>
                <w:right w:val="none" w:sz="0" w:space="0" w:color="auto"/>
              </w:divBdr>
            </w:div>
            <w:div w:id="1286734602">
              <w:marLeft w:val="0"/>
              <w:marRight w:val="0"/>
              <w:marTop w:val="0"/>
              <w:marBottom w:val="0"/>
              <w:divBdr>
                <w:top w:val="none" w:sz="0" w:space="0" w:color="auto"/>
                <w:left w:val="none" w:sz="0" w:space="0" w:color="auto"/>
                <w:bottom w:val="none" w:sz="0" w:space="0" w:color="auto"/>
                <w:right w:val="none" w:sz="0" w:space="0" w:color="auto"/>
              </w:divBdr>
            </w:div>
            <w:div w:id="199587859">
              <w:marLeft w:val="0"/>
              <w:marRight w:val="0"/>
              <w:marTop w:val="0"/>
              <w:marBottom w:val="0"/>
              <w:divBdr>
                <w:top w:val="none" w:sz="0" w:space="0" w:color="auto"/>
                <w:left w:val="none" w:sz="0" w:space="0" w:color="auto"/>
                <w:bottom w:val="none" w:sz="0" w:space="0" w:color="auto"/>
                <w:right w:val="none" w:sz="0" w:space="0" w:color="auto"/>
              </w:divBdr>
            </w:div>
            <w:div w:id="247665606">
              <w:marLeft w:val="0"/>
              <w:marRight w:val="0"/>
              <w:marTop w:val="0"/>
              <w:marBottom w:val="0"/>
              <w:divBdr>
                <w:top w:val="none" w:sz="0" w:space="0" w:color="auto"/>
                <w:left w:val="none" w:sz="0" w:space="0" w:color="auto"/>
                <w:bottom w:val="none" w:sz="0" w:space="0" w:color="auto"/>
                <w:right w:val="none" w:sz="0" w:space="0" w:color="auto"/>
              </w:divBdr>
            </w:div>
            <w:div w:id="683554804">
              <w:marLeft w:val="0"/>
              <w:marRight w:val="0"/>
              <w:marTop w:val="0"/>
              <w:marBottom w:val="0"/>
              <w:divBdr>
                <w:top w:val="none" w:sz="0" w:space="0" w:color="auto"/>
                <w:left w:val="none" w:sz="0" w:space="0" w:color="auto"/>
                <w:bottom w:val="none" w:sz="0" w:space="0" w:color="auto"/>
                <w:right w:val="none" w:sz="0" w:space="0" w:color="auto"/>
              </w:divBdr>
            </w:div>
            <w:div w:id="355233727">
              <w:marLeft w:val="0"/>
              <w:marRight w:val="0"/>
              <w:marTop w:val="0"/>
              <w:marBottom w:val="0"/>
              <w:divBdr>
                <w:top w:val="none" w:sz="0" w:space="0" w:color="auto"/>
                <w:left w:val="none" w:sz="0" w:space="0" w:color="auto"/>
                <w:bottom w:val="none" w:sz="0" w:space="0" w:color="auto"/>
                <w:right w:val="none" w:sz="0" w:space="0" w:color="auto"/>
              </w:divBdr>
            </w:div>
            <w:div w:id="1822503235">
              <w:marLeft w:val="0"/>
              <w:marRight w:val="0"/>
              <w:marTop w:val="0"/>
              <w:marBottom w:val="0"/>
              <w:divBdr>
                <w:top w:val="none" w:sz="0" w:space="0" w:color="auto"/>
                <w:left w:val="none" w:sz="0" w:space="0" w:color="auto"/>
                <w:bottom w:val="none" w:sz="0" w:space="0" w:color="auto"/>
                <w:right w:val="none" w:sz="0" w:space="0" w:color="auto"/>
              </w:divBdr>
            </w:div>
            <w:div w:id="1610045240">
              <w:marLeft w:val="0"/>
              <w:marRight w:val="0"/>
              <w:marTop w:val="0"/>
              <w:marBottom w:val="0"/>
              <w:divBdr>
                <w:top w:val="none" w:sz="0" w:space="0" w:color="auto"/>
                <w:left w:val="none" w:sz="0" w:space="0" w:color="auto"/>
                <w:bottom w:val="none" w:sz="0" w:space="0" w:color="auto"/>
                <w:right w:val="none" w:sz="0" w:space="0" w:color="auto"/>
              </w:divBdr>
            </w:div>
            <w:div w:id="2036686738">
              <w:marLeft w:val="0"/>
              <w:marRight w:val="0"/>
              <w:marTop w:val="0"/>
              <w:marBottom w:val="0"/>
              <w:divBdr>
                <w:top w:val="none" w:sz="0" w:space="0" w:color="auto"/>
                <w:left w:val="none" w:sz="0" w:space="0" w:color="auto"/>
                <w:bottom w:val="none" w:sz="0" w:space="0" w:color="auto"/>
                <w:right w:val="none" w:sz="0" w:space="0" w:color="auto"/>
              </w:divBdr>
            </w:div>
            <w:div w:id="1274553333">
              <w:marLeft w:val="0"/>
              <w:marRight w:val="0"/>
              <w:marTop w:val="0"/>
              <w:marBottom w:val="0"/>
              <w:divBdr>
                <w:top w:val="none" w:sz="0" w:space="0" w:color="auto"/>
                <w:left w:val="none" w:sz="0" w:space="0" w:color="auto"/>
                <w:bottom w:val="none" w:sz="0" w:space="0" w:color="auto"/>
                <w:right w:val="none" w:sz="0" w:space="0" w:color="auto"/>
              </w:divBdr>
            </w:div>
            <w:div w:id="1811171040">
              <w:marLeft w:val="0"/>
              <w:marRight w:val="0"/>
              <w:marTop w:val="0"/>
              <w:marBottom w:val="0"/>
              <w:divBdr>
                <w:top w:val="none" w:sz="0" w:space="0" w:color="auto"/>
                <w:left w:val="none" w:sz="0" w:space="0" w:color="auto"/>
                <w:bottom w:val="none" w:sz="0" w:space="0" w:color="auto"/>
                <w:right w:val="none" w:sz="0" w:space="0" w:color="auto"/>
              </w:divBdr>
            </w:div>
            <w:div w:id="611715362">
              <w:marLeft w:val="0"/>
              <w:marRight w:val="0"/>
              <w:marTop w:val="0"/>
              <w:marBottom w:val="0"/>
              <w:divBdr>
                <w:top w:val="none" w:sz="0" w:space="0" w:color="auto"/>
                <w:left w:val="none" w:sz="0" w:space="0" w:color="auto"/>
                <w:bottom w:val="none" w:sz="0" w:space="0" w:color="auto"/>
                <w:right w:val="none" w:sz="0" w:space="0" w:color="auto"/>
              </w:divBdr>
            </w:div>
            <w:div w:id="1432169033">
              <w:marLeft w:val="0"/>
              <w:marRight w:val="0"/>
              <w:marTop w:val="0"/>
              <w:marBottom w:val="0"/>
              <w:divBdr>
                <w:top w:val="none" w:sz="0" w:space="0" w:color="auto"/>
                <w:left w:val="none" w:sz="0" w:space="0" w:color="auto"/>
                <w:bottom w:val="none" w:sz="0" w:space="0" w:color="auto"/>
                <w:right w:val="none" w:sz="0" w:space="0" w:color="auto"/>
              </w:divBdr>
            </w:div>
          </w:divsChild>
        </w:div>
        <w:div w:id="451827018">
          <w:marLeft w:val="0"/>
          <w:marRight w:val="0"/>
          <w:marTop w:val="0"/>
          <w:marBottom w:val="0"/>
          <w:divBdr>
            <w:top w:val="none" w:sz="0" w:space="0" w:color="auto"/>
            <w:left w:val="none" w:sz="0" w:space="0" w:color="auto"/>
            <w:bottom w:val="none" w:sz="0" w:space="0" w:color="auto"/>
            <w:right w:val="none" w:sz="0" w:space="0" w:color="auto"/>
          </w:divBdr>
          <w:divsChild>
            <w:div w:id="17004752">
              <w:marLeft w:val="0"/>
              <w:marRight w:val="0"/>
              <w:marTop w:val="0"/>
              <w:marBottom w:val="0"/>
              <w:divBdr>
                <w:top w:val="none" w:sz="0" w:space="0" w:color="auto"/>
                <w:left w:val="none" w:sz="0" w:space="0" w:color="auto"/>
                <w:bottom w:val="none" w:sz="0" w:space="0" w:color="auto"/>
                <w:right w:val="none" w:sz="0" w:space="0" w:color="auto"/>
              </w:divBdr>
            </w:div>
            <w:div w:id="172038781">
              <w:marLeft w:val="0"/>
              <w:marRight w:val="0"/>
              <w:marTop w:val="0"/>
              <w:marBottom w:val="0"/>
              <w:divBdr>
                <w:top w:val="none" w:sz="0" w:space="0" w:color="auto"/>
                <w:left w:val="none" w:sz="0" w:space="0" w:color="auto"/>
                <w:bottom w:val="none" w:sz="0" w:space="0" w:color="auto"/>
                <w:right w:val="none" w:sz="0" w:space="0" w:color="auto"/>
              </w:divBdr>
            </w:div>
            <w:div w:id="1978488087">
              <w:marLeft w:val="0"/>
              <w:marRight w:val="0"/>
              <w:marTop w:val="0"/>
              <w:marBottom w:val="0"/>
              <w:divBdr>
                <w:top w:val="none" w:sz="0" w:space="0" w:color="auto"/>
                <w:left w:val="none" w:sz="0" w:space="0" w:color="auto"/>
                <w:bottom w:val="none" w:sz="0" w:space="0" w:color="auto"/>
                <w:right w:val="none" w:sz="0" w:space="0" w:color="auto"/>
              </w:divBdr>
            </w:div>
            <w:div w:id="63190255">
              <w:marLeft w:val="0"/>
              <w:marRight w:val="0"/>
              <w:marTop w:val="0"/>
              <w:marBottom w:val="0"/>
              <w:divBdr>
                <w:top w:val="none" w:sz="0" w:space="0" w:color="auto"/>
                <w:left w:val="none" w:sz="0" w:space="0" w:color="auto"/>
                <w:bottom w:val="none" w:sz="0" w:space="0" w:color="auto"/>
                <w:right w:val="none" w:sz="0" w:space="0" w:color="auto"/>
              </w:divBdr>
            </w:div>
            <w:div w:id="1909340890">
              <w:marLeft w:val="0"/>
              <w:marRight w:val="0"/>
              <w:marTop w:val="0"/>
              <w:marBottom w:val="0"/>
              <w:divBdr>
                <w:top w:val="none" w:sz="0" w:space="0" w:color="auto"/>
                <w:left w:val="none" w:sz="0" w:space="0" w:color="auto"/>
                <w:bottom w:val="none" w:sz="0" w:space="0" w:color="auto"/>
                <w:right w:val="none" w:sz="0" w:space="0" w:color="auto"/>
              </w:divBdr>
            </w:div>
            <w:div w:id="1152482775">
              <w:marLeft w:val="0"/>
              <w:marRight w:val="0"/>
              <w:marTop w:val="0"/>
              <w:marBottom w:val="0"/>
              <w:divBdr>
                <w:top w:val="none" w:sz="0" w:space="0" w:color="auto"/>
                <w:left w:val="none" w:sz="0" w:space="0" w:color="auto"/>
                <w:bottom w:val="none" w:sz="0" w:space="0" w:color="auto"/>
                <w:right w:val="none" w:sz="0" w:space="0" w:color="auto"/>
              </w:divBdr>
            </w:div>
            <w:div w:id="1308583735">
              <w:marLeft w:val="0"/>
              <w:marRight w:val="0"/>
              <w:marTop w:val="0"/>
              <w:marBottom w:val="0"/>
              <w:divBdr>
                <w:top w:val="none" w:sz="0" w:space="0" w:color="auto"/>
                <w:left w:val="none" w:sz="0" w:space="0" w:color="auto"/>
                <w:bottom w:val="none" w:sz="0" w:space="0" w:color="auto"/>
                <w:right w:val="none" w:sz="0" w:space="0" w:color="auto"/>
              </w:divBdr>
            </w:div>
            <w:div w:id="1597666147">
              <w:marLeft w:val="0"/>
              <w:marRight w:val="0"/>
              <w:marTop w:val="0"/>
              <w:marBottom w:val="0"/>
              <w:divBdr>
                <w:top w:val="none" w:sz="0" w:space="0" w:color="auto"/>
                <w:left w:val="none" w:sz="0" w:space="0" w:color="auto"/>
                <w:bottom w:val="none" w:sz="0" w:space="0" w:color="auto"/>
                <w:right w:val="none" w:sz="0" w:space="0" w:color="auto"/>
              </w:divBdr>
            </w:div>
            <w:div w:id="1407460658">
              <w:marLeft w:val="0"/>
              <w:marRight w:val="0"/>
              <w:marTop w:val="0"/>
              <w:marBottom w:val="0"/>
              <w:divBdr>
                <w:top w:val="none" w:sz="0" w:space="0" w:color="auto"/>
                <w:left w:val="none" w:sz="0" w:space="0" w:color="auto"/>
                <w:bottom w:val="none" w:sz="0" w:space="0" w:color="auto"/>
                <w:right w:val="none" w:sz="0" w:space="0" w:color="auto"/>
              </w:divBdr>
            </w:div>
            <w:div w:id="333263790">
              <w:marLeft w:val="0"/>
              <w:marRight w:val="0"/>
              <w:marTop w:val="0"/>
              <w:marBottom w:val="0"/>
              <w:divBdr>
                <w:top w:val="none" w:sz="0" w:space="0" w:color="auto"/>
                <w:left w:val="none" w:sz="0" w:space="0" w:color="auto"/>
                <w:bottom w:val="none" w:sz="0" w:space="0" w:color="auto"/>
                <w:right w:val="none" w:sz="0" w:space="0" w:color="auto"/>
              </w:divBdr>
            </w:div>
            <w:div w:id="995958437">
              <w:marLeft w:val="0"/>
              <w:marRight w:val="0"/>
              <w:marTop w:val="0"/>
              <w:marBottom w:val="0"/>
              <w:divBdr>
                <w:top w:val="none" w:sz="0" w:space="0" w:color="auto"/>
                <w:left w:val="none" w:sz="0" w:space="0" w:color="auto"/>
                <w:bottom w:val="none" w:sz="0" w:space="0" w:color="auto"/>
                <w:right w:val="none" w:sz="0" w:space="0" w:color="auto"/>
              </w:divBdr>
            </w:div>
            <w:div w:id="556673938">
              <w:marLeft w:val="0"/>
              <w:marRight w:val="0"/>
              <w:marTop w:val="0"/>
              <w:marBottom w:val="0"/>
              <w:divBdr>
                <w:top w:val="none" w:sz="0" w:space="0" w:color="auto"/>
                <w:left w:val="none" w:sz="0" w:space="0" w:color="auto"/>
                <w:bottom w:val="none" w:sz="0" w:space="0" w:color="auto"/>
                <w:right w:val="none" w:sz="0" w:space="0" w:color="auto"/>
              </w:divBdr>
            </w:div>
            <w:div w:id="460264908">
              <w:marLeft w:val="0"/>
              <w:marRight w:val="0"/>
              <w:marTop w:val="0"/>
              <w:marBottom w:val="0"/>
              <w:divBdr>
                <w:top w:val="none" w:sz="0" w:space="0" w:color="auto"/>
                <w:left w:val="none" w:sz="0" w:space="0" w:color="auto"/>
                <w:bottom w:val="none" w:sz="0" w:space="0" w:color="auto"/>
                <w:right w:val="none" w:sz="0" w:space="0" w:color="auto"/>
              </w:divBdr>
            </w:div>
            <w:div w:id="781266826">
              <w:marLeft w:val="0"/>
              <w:marRight w:val="0"/>
              <w:marTop w:val="0"/>
              <w:marBottom w:val="0"/>
              <w:divBdr>
                <w:top w:val="none" w:sz="0" w:space="0" w:color="auto"/>
                <w:left w:val="none" w:sz="0" w:space="0" w:color="auto"/>
                <w:bottom w:val="none" w:sz="0" w:space="0" w:color="auto"/>
                <w:right w:val="none" w:sz="0" w:space="0" w:color="auto"/>
              </w:divBdr>
            </w:div>
            <w:div w:id="1209804969">
              <w:marLeft w:val="0"/>
              <w:marRight w:val="0"/>
              <w:marTop w:val="0"/>
              <w:marBottom w:val="0"/>
              <w:divBdr>
                <w:top w:val="none" w:sz="0" w:space="0" w:color="auto"/>
                <w:left w:val="none" w:sz="0" w:space="0" w:color="auto"/>
                <w:bottom w:val="none" w:sz="0" w:space="0" w:color="auto"/>
                <w:right w:val="none" w:sz="0" w:space="0" w:color="auto"/>
              </w:divBdr>
            </w:div>
            <w:div w:id="1706322497">
              <w:marLeft w:val="0"/>
              <w:marRight w:val="0"/>
              <w:marTop w:val="0"/>
              <w:marBottom w:val="0"/>
              <w:divBdr>
                <w:top w:val="none" w:sz="0" w:space="0" w:color="auto"/>
                <w:left w:val="none" w:sz="0" w:space="0" w:color="auto"/>
                <w:bottom w:val="none" w:sz="0" w:space="0" w:color="auto"/>
                <w:right w:val="none" w:sz="0" w:space="0" w:color="auto"/>
              </w:divBdr>
            </w:div>
            <w:div w:id="1969899175">
              <w:marLeft w:val="0"/>
              <w:marRight w:val="0"/>
              <w:marTop w:val="0"/>
              <w:marBottom w:val="0"/>
              <w:divBdr>
                <w:top w:val="none" w:sz="0" w:space="0" w:color="auto"/>
                <w:left w:val="none" w:sz="0" w:space="0" w:color="auto"/>
                <w:bottom w:val="none" w:sz="0" w:space="0" w:color="auto"/>
                <w:right w:val="none" w:sz="0" w:space="0" w:color="auto"/>
              </w:divBdr>
            </w:div>
            <w:div w:id="24598582">
              <w:marLeft w:val="0"/>
              <w:marRight w:val="0"/>
              <w:marTop w:val="0"/>
              <w:marBottom w:val="0"/>
              <w:divBdr>
                <w:top w:val="none" w:sz="0" w:space="0" w:color="auto"/>
                <w:left w:val="none" w:sz="0" w:space="0" w:color="auto"/>
                <w:bottom w:val="none" w:sz="0" w:space="0" w:color="auto"/>
                <w:right w:val="none" w:sz="0" w:space="0" w:color="auto"/>
              </w:divBdr>
            </w:div>
            <w:div w:id="573008735">
              <w:marLeft w:val="0"/>
              <w:marRight w:val="0"/>
              <w:marTop w:val="0"/>
              <w:marBottom w:val="0"/>
              <w:divBdr>
                <w:top w:val="none" w:sz="0" w:space="0" w:color="auto"/>
                <w:left w:val="none" w:sz="0" w:space="0" w:color="auto"/>
                <w:bottom w:val="none" w:sz="0" w:space="0" w:color="auto"/>
                <w:right w:val="none" w:sz="0" w:space="0" w:color="auto"/>
              </w:divBdr>
            </w:div>
            <w:div w:id="1057511484">
              <w:marLeft w:val="0"/>
              <w:marRight w:val="0"/>
              <w:marTop w:val="0"/>
              <w:marBottom w:val="0"/>
              <w:divBdr>
                <w:top w:val="none" w:sz="0" w:space="0" w:color="auto"/>
                <w:left w:val="none" w:sz="0" w:space="0" w:color="auto"/>
                <w:bottom w:val="none" w:sz="0" w:space="0" w:color="auto"/>
                <w:right w:val="none" w:sz="0" w:space="0" w:color="auto"/>
              </w:divBdr>
            </w:div>
          </w:divsChild>
        </w:div>
        <w:div w:id="689180255">
          <w:marLeft w:val="0"/>
          <w:marRight w:val="0"/>
          <w:marTop w:val="0"/>
          <w:marBottom w:val="0"/>
          <w:divBdr>
            <w:top w:val="none" w:sz="0" w:space="0" w:color="auto"/>
            <w:left w:val="none" w:sz="0" w:space="0" w:color="auto"/>
            <w:bottom w:val="none" w:sz="0" w:space="0" w:color="auto"/>
            <w:right w:val="none" w:sz="0" w:space="0" w:color="auto"/>
          </w:divBdr>
          <w:divsChild>
            <w:div w:id="706487455">
              <w:marLeft w:val="0"/>
              <w:marRight w:val="0"/>
              <w:marTop w:val="0"/>
              <w:marBottom w:val="0"/>
              <w:divBdr>
                <w:top w:val="none" w:sz="0" w:space="0" w:color="auto"/>
                <w:left w:val="none" w:sz="0" w:space="0" w:color="auto"/>
                <w:bottom w:val="none" w:sz="0" w:space="0" w:color="auto"/>
                <w:right w:val="none" w:sz="0" w:space="0" w:color="auto"/>
              </w:divBdr>
            </w:div>
            <w:div w:id="172646003">
              <w:marLeft w:val="0"/>
              <w:marRight w:val="0"/>
              <w:marTop w:val="0"/>
              <w:marBottom w:val="0"/>
              <w:divBdr>
                <w:top w:val="none" w:sz="0" w:space="0" w:color="auto"/>
                <w:left w:val="none" w:sz="0" w:space="0" w:color="auto"/>
                <w:bottom w:val="none" w:sz="0" w:space="0" w:color="auto"/>
                <w:right w:val="none" w:sz="0" w:space="0" w:color="auto"/>
              </w:divBdr>
            </w:div>
            <w:div w:id="81727976">
              <w:marLeft w:val="0"/>
              <w:marRight w:val="0"/>
              <w:marTop w:val="0"/>
              <w:marBottom w:val="0"/>
              <w:divBdr>
                <w:top w:val="none" w:sz="0" w:space="0" w:color="auto"/>
                <w:left w:val="none" w:sz="0" w:space="0" w:color="auto"/>
                <w:bottom w:val="none" w:sz="0" w:space="0" w:color="auto"/>
                <w:right w:val="none" w:sz="0" w:space="0" w:color="auto"/>
              </w:divBdr>
            </w:div>
            <w:div w:id="265309199">
              <w:marLeft w:val="0"/>
              <w:marRight w:val="0"/>
              <w:marTop w:val="0"/>
              <w:marBottom w:val="0"/>
              <w:divBdr>
                <w:top w:val="none" w:sz="0" w:space="0" w:color="auto"/>
                <w:left w:val="none" w:sz="0" w:space="0" w:color="auto"/>
                <w:bottom w:val="none" w:sz="0" w:space="0" w:color="auto"/>
                <w:right w:val="none" w:sz="0" w:space="0" w:color="auto"/>
              </w:divBdr>
            </w:div>
            <w:div w:id="2017731178">
              <w:marLeft w:val="0"/>
              <w:marRight w:val="0"/>
              <w:marTop w:val="0"/>
              <w:marBottom w:val="0"/>
              <w:divBdr>
                <w:top w:val="none" w:sz="0" w:space="0" w:color="auto"/>
                <w:left w:val="none" w:sz="0" w:space="0" w:color="auto"/>
                <w:bottom w:val="none" w:sz="0" w:space="0" w:color="auto"/>
                <w:right w:val="none" w:sz="0" w:space="0" w:color="auto"/>
              </w:divBdr>
            </w:div>
            <w:div w:id="1159343710">
              <w:marLeft w:val="0"/>
              <w:marRight w:val="0"/>
              <w:marTop w:val="0"/>
              <w:marBottom w:val="0"/>
              <w:divBdr>
                <w:top w:val="none" w:sz="0" w:space="0" w:color="auto"/>
                <w:left w:val="none" w:sz="0" w:space="0" w:color="auto"/>
                <w:bottom w:val="none" w:sz="0" w:space="0" w:color="auto"/>
                <w:right w:val="none" w:sz="0" w:space="0" w:color="auto"/>
              </w:divBdr>
            </w:div>
            <w:div w:id="1822580135">
              <w:marLeft w:val="0"/>
              <w:marRight w:val="0"/>
              <w:marTop w:val="0"/>
              <w:marBottom w:val="0"/>
              <w:divBdr>
                <w:top w:val="none" w:sz="0" w:space="0" w:color="auto"/>
                <w:left w:val="none" w:sz="0" w:space="0" w:color="auto"/>
                <w:bottom w:val="none" w:sz="0" w:space="0" w:color="auto"/>
                <w:right w:val="none" w:sz="0" w:space="0" w:color="auto"/>
              </w:divBdr>
            </w:div>
            <w:div w:id="1877422785">
              <w:marLeft w:val="0"/>
              <w:marRight w:val="0"/>
              <w:marTop w:val="0"/>
              <w:marBottom w:val="0"/>
              <w:divBdr>
                <w:top w:val="none" w:sz="0" w:space="0" w:color="auto"/>
                <w:left w:val="none" w:sz="0" w:space="0" w:color="auto"/>
                <w:bottom w:val="none" w:sz="0" w:space="0" w:color="auto"/>
                <w:right w:val="none" w:sz="0" w:space="0" w:color="auto"/>
              </w:divBdr>
            </w:div>
            <w:div w:id="485127301">
              <w:marLeft w:val="0"/>
              <w:marRight w:val="0"/>
              <w:marTop w:val="0"/>
              <w:marBottom w:val="0"/>
              <w:divBdr>
                <w:top w:val="none" w:sz="0" w:space="0" w:color="auto"/>
                <w:left w:val="none" w:sz="0" w:space="0" w:color="auto"/>
                <w:bottom w:val="none" w:sz="0" w:space="0" w:color="auto"/>
                <w:right w:val="none" w:sz="0" w:space="0" w:color="auto"/>
              </w:divBdr>
            </w:div>
            <w:div w:id="1013386868">
              <w:marLeft w:val="0"/>
              <w:marRight w:val="0"/>
              <w:marTop w:val="0"/>
              <w:marBottom w:val="0"/>
              <w:divBdr>
                <w:top w:val="none" w:sz="0" w:space="0" w:color="auto"/>
                <w:left w:val="none" w:sz="0" w:space="0" w:color="auto"/>
                <w:bottom w:val="none" w:sz="0" w:space="0" w:color="auto"/>
                <w:right w:val="none" w:sz="0" w:space="0" w:color="auto"/>
              </w:divBdr>
            </w:div>
            <w:div w:id="314528889">
              <w:marLeft w:val="0"/>
              <w:marRight w:val="0"/>
              <w:marTop w:val="0"/>
              <w:marBottom w:val="0"/>
              <w:divBdr>
                <w:top w:val="none" w:sz="0" w:space="0" w:color="auto"/>
                <w:left w:val="none" w:sz="0" w:space="0" w:color="auto"/>
                <w:bottom w:val="none" w:sz="0" w:space="0" w:color="auto"/>
                <w:right w:val="none" w:sz="0" w:space="0" w:color="auto"/>
              </w:divBdr>
            </w:div>
            <w:div w:id="1109855705">
              <w:marLeft w:val="0"/>
              <w:marRight w:val="0"/>
              <w:marTop w:val="0"/>
              <w:marBottom w:val="0"/>
              <w:divBdr>
                <w:top w:val="none" w:sz="0" w:space="0" w:color="auto"/>
                <w:left w:val="none" w:sz="0" w:space="0" w:color="auto"/>
                <w:bottom w:val="none" w:sz="0" w:space="0" w:color="auto"/>
                <w:right w:val="none" w:sz="0" w:space="0" w:color="auto"/>
              </w:divBdr>
            </w:div>
            <w:div w:id="1203639447">
              <w:marLeft w:val="0"/>
              <w:marRight w:val="0"/>
              <w:marTop w:val="0"/>
              <w:marBottom w:val="0"/>
              <w:divBdr>
                <w:top w:val="none" w:sz="0" w:space="0" w:color="auto"/>
                <w:left w:val="none" w:sz="0" w:space="0" w:color="auto"/>
                <w:bottom w:val="none" w:sz="0" w:space="0" w:color="auto"/>
                <w:right w:val="none" w:sz="0" w:space="0" w:color="auto"/>
              </w:divBdr>
            </w:div>
            <w:div w:id="1983391429">
              <w:marLeft w:val="0"/>
              <w:marRight w:val="0"/>
              <w:marTop w:val="0"/>
              <w:marBottom w:val="0"/>
              <w:divBdr>
                <w:top w:val="none" w:sz="0" w:space="0" w:color="auto"/>
                <w:left w:val="none" w:sz="0" w:space="0" w:color="auto"/>
                <w:bottom w:val="none" w:sz="0" w:space="0" w:color="auto"/>
                <w:right w:val="none" w:sz="0" w:space="0" w:color="auto"/>
              </w:divBdr>
            </w:div>
            <w:div w:id="1472942958">
              <w:marLeft w:val="0"/>
              <w:marRight w:val="0"/>
              <w:marTop w:val="0"/>
              <w:marBottom w:val="0"/>
              <w:divBdr>
                <w:top w:val="none" w:sz="0" w:space="0" w:color="auto"/>
                <w:left w:val="none" w:sz="0" w:space="0" w:color="auto"/>
                <w:bottom w:val="none" w:sz="0" w:space="0" w:color="auto"/>
                <w:right w:val="none" w:sz="0" w:space="0" w:color="auto"/>
              </w:divBdr>
            </w:div>
            <w:div w:id="1439638673">
              <w:marLeft w:val="0"/>
              <w:marRight w:val="0"/>
              <w:marTop w:val="0"/>
              <w:marBottom w:val="0"/>
              <w:divBdr>
                <w:top w:val="none" w:sz="0" w:space="0" w:color="auto"/>
                <w:left w:val="none" w:sz="0" w:space="0" w:color="auto"/>
                <w:bottom w:val="none" w:sz="0" w:space="0" w:color="auto"/>
                <w:right w:val="none" w:sz="0" w:space="0" w:color="auto"/>
              </w:divBdr>
            </w:div>
            <w:div w:id="679282413">
              <w:marLeft w:val="0"/>
              <w:marRight w:val="0"/>
              <w:marTop w:val="0"/>
              <w:marBottom w:val="0"/>
              <w:divBdr>
                <w:top w:val="none" w:sz="0" w:space="0" w:color="auto"/>
                <w:left w:val="none" w:sz="0" w:space="0" w:color="auto"/>
                <w:bottom w:val="none" w:sz="0" w:space="0" w:color="auto"/>
                <w:right w:val="none" w:sz="0" w:space="0" w:color="auto"/>
              </w:divBdr>
            </w:div>
            <w:div w:id="1312324340">
              <w:marLeft w:val="0"/>
              <w:marRight w:val="0"/>
              <w:marTop w:val="0"/>
              <w:marBottom w:val="0"/>
              <w:divBdr>
                <w:top w:val="none" w:sz="0" w:space="0" w:color="auto"/>
                <w:left w:val="none" w:sz="0" w:space="0" w:color="auto"/>
                <w:bottom w:val="none" w:sz="0" w:space="0" w:color="auto"/>
                <w:right w:val="none" w:sz="0" w:space="0" w:color="auto"/>
              </w:divBdr>
            </w:div>
            <w:div w:id="363677971">
              <w:marLeft w:val="0"/>
              <w:marRight w:val="0"/>
              <w:marTop w:val="0"/>
              <w:marBottom w:val="0"/>
              <w:divBdr>
                <w:top w:val="none" w:sz="0" w:space="0" w:color="auto"/>
                <w:left w:val="none" w:sz="0" w:space="0" w:color="auto"/>
                <w:bottom w:val="none" w:sz="0" w:space="0" w:color="auto"/>
                <w:right w:val="none" w:sz="0" w:space="0" w:color="auto"/>
              </w:divBdr>
            </w:div>
            <w:div w:id="1983535261">
              <w:marLeft w:val="0"/>
              <w:marRight w:val="0"/>
              <w:marTop w:val="0"/>
              <w:marBottom w:val="0"/>
              <w:divBdr>
                <w:top w:val="none" w:sz="0" w:space="0" w:color="auto"/>
                <w:left w:val="none" w:sz="0" w:space="0" w:color="auto"/>
                <w:bottom w:val="none" w:sz="0" w:space="0" w:color="auto"/>
                <w:right w:val="none" w:sz="0" w:space="0" w:color="auto"/>
              </w:divBdr>
            </w:div>
          </w:divsChild>
        </w:div>
        <w:div w:id="492256406">
          <w:marLeft w:val="0"/>
          <w:marRight w:val="0"/>
          <w:marTop w:val="0"/>
          <w:marBottom w:val="0"/>
          <w:divBdr>
            <w:top w:val="none" w:sz="0" w:space="0" w:color="auto"/>
            <w:left w:val="none" w:sz="0" w:space="0" w:color="auto"/>
            <w:bottom w:val="none" w:sz="0" w:space="0" w:color="auto"/>
            <w:right w:val="none" w:sz="0" w:space="0" w:color="auto"/>
          </w:divBdr>
          <w:divsChild>
            <w:div w:id="973175385">
              <w:marLeft w:val="0"/>
              <w:marRight w:val="0"/>
              <w:marTop w:val="0"/>
              <w:marBottom w:val="0"/>
              <w:divBdr>
                <w:top w:val="none" w:sz="0" w:space="0" w:color="auto"/>
                <w:left w:val="none" w:sz="0" w:space="0" w:color="auto"/>
                <w:bottom w:val="none" w:sz="0" w:space="0" w:color="auto"/>
                <w:right w:val="none" w:sz="0" w:space="0" w:color="auto"/>
              </w:divBdr>
            </w:div>
            <w:div w:id="464078676">
              <w:marLeft w:val="0"/>
              <w:marRight w:val="0"/>
              <w:marTop w:val="0"/>
              <w:marBottom w:val="0"/>
              <w:divBdr>
                <w:top w:val="none" w:sz="0" w:space="0" w:color="auto"/>
                <w:left w:val="none" w:sz="0" w:space="0" w:color="auto"/>
                <w:bottom w:val="none" w:sz="0" w:space="0" w:color="auto"/>
                <w:right w:val="none" w:sz="0" w:space="0" w:color="auto"/>
              </w:divBdr>
            </w:div>
            <w:div w:id="1060206067">
              <w:marLeft w:val="0"/>
              <w:marRight w:val="0"/>
              <w:marTop w:val="0"/>
              <w:marBottom w:val="0"/>
              <w:divBdr>
                <w:top w:val="none" w:sz="0" w:space="0" w:color="auto"/>
                <w:left w:val="none" w:sz="0" w:space="0" w:color="auto"/>
                <w:bottom w:val="none" w:sz="0" w:space="0" w:color="auto"/>
                <w:right w:val="none" w:sz="0" w:space="0" w:color="auto"/>
              </w:divBdr>
            </w:div>
            <w:div w:id="341933597">
              <w:marLeft w:val="0"/>
              <w:marRight w:val="0"/>
              <w:marTop w:val="0"/>
              <w:marBottom w:val="0"/>
              <w:divBdr>
                <w:top w:val="none" w:sz="0" w:space="0" w:color="auto"/>
                <w:left w:val="none" w:sz="0" w:space="0" w:color="auto"/>
                <w:bottom w:val="none" w:sz="0" w:space="0" w:color="auto"/>
                <w:right w:val="none" w:sz="0" w:space="0" w:color="auto"/>
              </w:divBdr>
            </w:div>
            <w:div w:id="150295360">
              <w:marLeft w:val="0"/>
              <w:marRight w:val="0"/>
              <w:marTop w:val="0"/>
              <w:marBottom w:val="0"/>
              <w:divBdr>
                <w:top w:val="none" w:sz="0" w:space="0" w:color="auto"/>
                <w:left w:val="none" w:sz="0" w:space="0" w:color="auto"/>
                <w:bottom w:val="none" w:sz="0" w:space="0" w:color="auto"/>
                <w:right w:val="none" w:sz="0" w:space="0" w:color="auto"/>
              </w:divBdr>
            </w:div>
            <w:div w:id="1821579970">
              <w:marLeft w:val="0"/>
              <w:marRight w:val="0"/>
              <w:marTop w:val="0"/>
              <w:marBottom w:val="0"/>
              <w:divBdr>
                <w:top w:val="none" w:sz="0" w:space="0" w:color="auto"/>
                <w:left w:val="none" w:sz="0" w:space="0" w:color="auto"/>
                <w:bottom w:val="none" w:sz="0" w:space="0" w:color="auto"/>
                <w:right w:val="none" w:sz="0" w:space="0" w:color="auto"/>
              </w:divBdr>
            </w:div>
            <w:div w:id="694041723">
              <w:marLeft w:val="0"/>
              <w:marRight w:val="0"/>
              <w:marTop w:val="0"/>
              <w:marBottom w:val="0"/>
              <w:divBdr>
                <w:top w:val="none" w:sz="0" w:space="0" w:color="auto"/>
                <w:left w:val="none" w:sz="0" w:space="0" w:color="auto"/>
                <w:bottom w:val="none" w:sz="0" w:space="0" w:color="auto"/>
                <w:right w:val="none" w:sz="0" w:space="0" w:color="auto"/>
              </w:divBdr>
            </w:div>
            <w:div w:id="639119641">
              <w:marLeft w:val="0"/>
              <w:marRight w:val="0"/>
              <w:marTop w:val="0"/>
              <w:marBottom w:val="0"/>
              <w:divBdr>
                <w:top w:val="none" w:sz="0" w:space="0" w:color="auto"/>
                <w:left w:val="none" w:sz="0" w:space="0" w:color="auto"/>
                <w:bottom w:val="none" w:sz="0" w:space="0" w:color="auto"/>
                <w:right w:val="none" w:sz="0" w:space="0" w:color="auto"/>
              </w:divBdr>
            </w:div>
            <w:div w:id="41293579">
              <w:marLeft w:val="0"/>
              <w:marRight w:val="0"/>
              <w:marTop w:val="0"/>
              <w:marBottom w:val="0"/>
              <w:divBdr>
                <w:top w:val="none" w:sz="0" w:space="0" w:color="auto"/>
                <w:left w:val="none" w:sz="0" w:space="0" w:color="auto"/>
                <w:bottom w:val="none" w:sz="0" w:space="0" w:color="auto"/>
                <w:right w:val="none" w:sz="0" w:space="0" w:color="auto"/>
              </w:divBdr>
            </w:div>
            <w:div w:id="935016272">
              <w:marLeft w:val="0"/>
              <w:marRight w:val="0"/>
              <w:marTop w:val="0"/>
              <w:marBottom w:val="0"/>
              <w:divBdr>
                <w:top w:val="none" w:sz="0" w:space="0" w:color="auto"/>
                <w:left w:val="none" w:sz="0" w:space="0" w:color="auto"/>
                <w:bottom w:val="none" w:sz="0" w:space="0" w:color="auto"/>
                <w:right w:val="none" w:sz="0" w:space="0" w:color="auto"/>
              </w:divBdr>
            </w:div>
            <w:div w:id="1491368014">
              <w:marLeft w:val="0"/>
              <w:marRight w:val="0"/>
              <w:marTop w:val="0"/>
              <w:marBottom w:val="0"/>
              <w:divBdr>
                <w:top w:val="none" w:sz="0" w:space="0" w:color="auto"/>
                <w:left w:val="none" w:sz="0" w:space="0" w:color="auto"/>
                <w:bottom w:val="none" w:sz="0" w:space="0" w:color="auto"/>
                <w:right w:val="none" w:sz="0" w:space="0" w:color="auto"/>
              </w:divBdr>
            </w:div>
            <w:div w:id="825979208">
              <w:marLeft w:val="0"/>
              <w:marRight w:val="0"/>
              <w:marTop w:val="0"/>
              <w:marBottom w:val="0"/>
              <w:divBdr>
                <w:top w:val="none" w:sz="0" w:space="0" w:color="auto"/>
                <w:left w:val="none" w:sz="0" w:space="0" w:color="auto"/>
                <w:bottom w:val="none" w:sz="0" w:space="0" w:color="auto"/>
                <w:right w:val="none" w:sz="0" w:space="0" w:color="auto"/>
              </w:divBdr>
            </w:div>
            <w:div w:id="1112941214">
              <w:marLeft w:val="0"/>
              <w:marRight w:val="0"/>
              <w:marTop w:val="0"/>
              <w:marBottom w:val="0"/>
              <w:divBdr>
                <w:top w:val="none" w:sz="0" w:space="0" w:color="auto"/>
                <w:left w:val="none" w:sz="0" w:space="0" w:color="auto"/>
                <w:bottom w:val="none" w:sz="0" w:space="0" w:color="auto"/>
                <w:right w:val="none" w:sz="0" w:space="0" w:color="auto"/>
              </w:divBdr>
            </w:div>
            <w:div w:id="1105878632">
              <w:marLeft w:val="0"/>
              <w:marRight w:val="0"/>
              <w:marTop w:val="0"/>
              <w:marBottom w:val="0"/>
              <w:divBdr>
                <w:top w:val="none" w:sz="0" w:space="0" w:color="auto"/>
                <w:left w:val="none" w:sz="0" w:space="0" w:color="auto"/>
                <w:bottom w:val="none" w:sz="0" w:space="0" w:color="auto"/>
                <w:right w:val="none" w:sz="0" w:space="0" w:color="auto"/>
              </w:divBdr>
            </w:div>
            <w:div w:id="399670777">
              <w:marLeft w:val="0"/>
              <w:marRight w:val="0"/>
              <w:marTop w:val="0"/>
              <w:marBottom w:val="0"/>
              <w:divBdr>
                <w:top w:val="none" w:sz="0" w:space="0" w:color="auto"/>
                <w:left w:val="none" w:sz="0" w:space="0" w:color="auto"/>
                <w:bottom w:val="none" w:sz="0" w:space="0" w:color="auto"/>
                <w:right w:val="none" w:sz="0" w:space="0" w:color="auto"/>
              </w:divBdr>
            </w:div>
            <w:div w:id="12004205">
              <w:marLeft w:val="0"/>
              <w:marRight w:val="0"/>
              <w:marTop w:val="0"/>
              <w:marBottom w:val="0"/>
              <w:divBdr>
                <w:top w:val="none" w:sz="0" w:space="0" w:color="auto"/>
                <w:left w:val="none" w:sz="0" w:space="0" w:color="auto"/>
                <w:bottom w:val="none" w:sz="0" w:space="0" w:color="auto"/>
                <w:right w:val="none" w:sz="0" w:space="0" w:color="auto"/>
              </w:divBdr>
            </w:div>
            <w:div w:id="432406722">
              <w:marLeft w:val="0"/>
              <w:marRight w:val="0"/>
              <w:marTop w:val="0"/>
              <w:marBottom w:val="0"/>
              <w:divBdr>
                <w:top w:val="none" w:sz="0" w:space="0" w:color="auto"/>
                <w:left w:val="none" w:sz="0" w:space="0" w:color="auto"/>
                <w:bottom w:val="none" w:sz="0" w:space="0" w:color="auto"/>
                <w:right w:val="none" w:sz="0" w:space="0" w:color="auto"/>
              </w:divBdr>
            </w:div>
            <w:div w:id="1805349925">
              <w:marLeft w:val="0"/>
              <w:marRight w:val="0"/>
              <w:marTop w:val="0"/>
              <w:marBottom w:val="0"/>
              <w:divBdr>
                <w:top w:val="none" w:sz="0" w:space="0" w:color="auto"/>
                <w:left w:val="none" w:sz="0" w:space="0" w:color="auto"/>
                <w:bottom w:val="none" w:sz="0" w:space="0" w:color="auto"/>
                <w:right w:val="none" w:sz="0" w:space="0" w:color="auto"/>
              </w:divBdr>
            </w:div>
            <w:div w:id="104420798">
              <w:marLeft w:val="0"/>
              <w:marRight w:val="0"/>
              <w:marTop w:val="0"/>
              <w:marBottom w:val="0"/>
              <w:divBdr>
                <w:top w:val="none" w:sz="0" w:space="0" w:color="auto"/>
                <w:left w:val="none" w:sz="0" w:space="0" w:color="auto"/>
                <w:bottom w:val="none" w:sz="0" w:space="0" w:color="auto"/>
                <w:right w:val="none" w:sz="0" w:space="0" w:color="auto"/>
              </w:divBdr>
            </w:div>
            <w:div w:id="2027518268">
              <w:marLeft w:val="0"/>
              <w:marRight w:val="0"/>
              <w:marTop w:val="0"/>
              <w:marBottom w:val="0"/>
              <w:divBdr>
                <w:top w:val="none" w:sz="0" w:space="0" w:color="auto"/>
                <w:left w:val="none" w:sz="0" w:space="0" w:color="auto"/>
                <w:bottom w:val="none" w:sz="0" w:space="0" w:color="auto"/>
                <w:right w:val="none" w:sz="0" w:space="0" w:color="auto"/>
              </w:divBdr>
            </w:div>
          </w:divsChild>
        </w:div>
        <w:div w:id="178396424">
          <w:marLeft w:val="0"/>
          <w:marRight w:val="0"/>
          <w:marTop w:val="0"/>
          <w:marBottom w:val="0"/>
          <w:divBdr>
            <w:top w:val="none" w:sz="0" w:space="0" w:color="auto"/>
            <w:left w:val="none" w:sz="0" w:space="0" w:color="auto"/>
            <w:bottom w:val="none" w:sz="0" w:space="0" w:color="auto"/>
            <w:right w:val="none" w:sz="0" w:space="0" w:color="auto"/>
          </w:divBdr>
          <w:divsChild>
            <w:div w:id="1729112483">
              <w:marLeft w:val="0"/>
              <w:marRight w:val="0"/>
              <w:marTop w:val="0"/>
              <w:marBottom w:val="0"/>
              <w:divBdr>
                <w:top w:val="none" w:sz="0" w:space="0" w:color="auto"/>
                <w:left w:val="none" w:sz="0" w:space="0" w:color="auto"/>
                <w:bottom w:val="none" w:sz="0" w:space="0" w:color="auto"/>
                <w:right w:val="none" w:sz="0" w:space="0" w:color="auto"/>
              </w:divBdr>
            </w:div>
            <w:div w:id="1593274266">
              <w:marLeft w:val="0"/>
              <w:marRight w:val="0"/>
              <w:marTop w:val="0"/>
              <w:marBottom w:val="0"/>
              <w:divBdr>
                <w:top w:val="none" w:sz="0" w:space="0" w:color="auto"/>
                <w:left w:val="none" w:sz="0" w:space="0" w:color="auto"/>
                <w:bottom w:val="none" w:sz="0" w:space="0" w:color="auto"/>
                <w:right w:val="none" w:sz="0" w:space="0" w:color="auto"/>
              </w:divBdr>
            </w:div>
            <w:div w:id="520126295">
              <w:marLeft w:val="0"/>
              <w:marRight w:val="0"/>
              <w:marTop w:val="0"/>
              <w:marBottom w:val="0"/>
              <w:divBdr>
                <w:top w:val="none" w:sz="0" w:space="0" w:color="auto"/>
                <w:left w:val="none" w:sz="0" w:space="0" w:color="auto"/>
                <w:bottom w:val="none" w:sz="0" w:space="0" w:color="auto"/>
                <w:right w:val="none" w:sz="0" w:space="0" w:color="auto"/>
              </w:divBdr>
            </w:div>
            <w:div w:id="1334456077">
              <w:marLeft w:val="0"/>
              <w:marRight w:val="0"/>
              <w:marTop w:val="0"/>
              <w:marBottom w:val="0"/>
              <w:divBdr>
                <w:top w:val="none" w:sz="0" w:space="0" w:color="auto"/>
                <w:left w:val="none" w:sz="0" w:space="0" w:color="auto"/>
                <w:bottom w:val="none" w:sz="0" w:space="0" w:color="auto"/>
                <w:right w:val="none" w:sz="0" w:space="0" w:color="auto"/>
              </w:divBdr>
            </w:div>
            <w:div w:id="1819876529">
              <w:marLeft w:val="0"/>
              <w:marRight w:val="0"/>
              <w:marTop w:val="0"/>
              <w:marBottom w:val="0"/>
              <w:divBdr>
                <w:top w:val="none" w:sz="0" w:space="0" w:color="auto"/>
                <w:left w:val="none" w:sz="0" w:space="0" w:color="auto"/>
                <w:bottom w:val="none" w:sz="0" w:space="0" w:color="auto"/>
                <w:right w:val="none" w:sz="0" w:space="0" w:color="auto"/>
              </w:divBdr>
            </w:div>
            <w:div w:id="942304582">
              <w:marLeft w:val="0"/>
              <w:marRight w:val="0"/>
              <w:marTop w:val="0"/>
              <w:marBottom w:val="0"/>
              <w:divBdr>
                <w:top w:val="none" w:sz="0" w:space="0" w:color="auto"/>
                <w:left w:val="none" w:sz="0" w:space="0" w:color="auto"/>
                <w:bottom w:val="none" w:sz="0" w:space="0" w:color="auto"/>
                <w:right w:val="none" w:sz="0" w:space="0" w:color="auto"/>
              </w:divBdr>
            </w:div>
            <w:div w:id="1343967850">
              <w:marLeft w:val="0"/>
              <w:marRight w:val="0"/>
              <w:marTop w:val="0"/>
              <w:marBottom w:val="0"/>
              <w:divBdr>
                <w:top w:val="none" w:sz="0" w:space="0" w:color="auto"/>
                <w:left w:val="none" w:sz="0" w:space="0" w:color="auto"/>
                <w:bottom w:val="none" w:sz="0" w:space="0" w:color="auto"/>
                <w:right w:val="none" w:sz="0" w:space="0" w:color="auto"/>
              </w:divBdr>
            </w:div>
            <w:div w:id="1084768694">
              <w:marLeft w:val="0"/>
              <w:marRight w:val="0"/>
              <w:marTop w:val="0"/>
              <w:marBottom w:val="0"/>
              <w:divBdr>
                <w:top w:val="none" w:sz="0" w:space="0" w:color="auto"/>
                <w:left w:val="none" w:sz="0" w:space="0" w:color="auto"/>
                <w:bottom w:val="none" w:sz="0" w:space="0" w:color="auto"/>
                <w:right w:val="none" w:sz="0" w:space="0" w:color="auto"/>
              </w:divBdr>
            </w:div>
            <w:div w:id="116527399">
              <w:marLeft w:val="0"/>
              <w:marRight w:val="0"/>
              <w:marTop w:val="0"/>
              <w:marBottom w:val="0"/>
              <w:divBdr>
                <w:top w:val="none" w:sz="0" w:space="0" w:color="auto"/>
                <w:left w:val="none" w:sz="0" w:space="0" w:color="auto"/>
                <w:bottom w:val="none" w:sz="0" w:space="0" w:color="auto"/>
                <w:right w:val="none" w:sz="0" w:space="0" w:color="auto"/>
              </w:divBdr>
            </w:div>
            <w:div w:id="50160103">
              <w:marLeft w:val="0"/>
              <w:marRight w:val="0"/>
              <w:marTop w:val="0"/>
              <w:marBottom w:val="0"/>
              <w:divBdr>
                <w:top w:val="none" w:sz="0" w:space="0" w:color="auto"/>
                <w:left w:val="none" w:sz="0" w:space="0" w:color="auto"/>
                <w:bottom w:val="none" w:sz="0" w:space="0" w:color="auto"/>
                <w:right w:val="none" w:sz="0" w:space="0" w:color="auto"/>
              </w:divBdr>
            </w:div>
          </w:divsChild>
        </w:div>
        <w:div w:id="528228924">
          <w:marLeft w:val="0"/>
          <w:marRight w:val="0"/>
          <w:marTop w:val="0"/>
          <w:marBottom w:val="0"/>
          <w:divBdr>
            <w:top w:val="none" w:sz="0" w:space="0" w:color="auto"/>
            <w:left w:val="none" w:sz="0" w:space="0" w:color="auto"/>
            <w:bottom w:val="none" w:sz="0" w:space="0" w:color="auto"/>
            <w:right w:val="none" w:sz="0" w:space="0" w:color="auto"/>
          </w:divBdr>
          <w:divsChild>
            <w:div w:id="1580359621">
              <w:marLeft w:val="-75"/>
              <w:marRight w:val="0"/>
              <w:marTop w:val="30"/>
              <w:marBottom w:val="30"/>
              <w:divBdr>
                <w:top w:val="none" w:sz="0" w:space="0" w:color="auto"/>
                <w:left w:val="none" w:sz="0" w:space="0" w:color="auto"/>
                <w:bottom w:val="none" w:sz="0" w:space="0" w:color="auto"/>
                <w:right w:val="none" w:sz="0" w:space="0" w:color="auto"/>
              </w:divBdr>
              <w:divsChild>
                <w:div w:id="630090994">
                  <w:marLeft w:val="0"/>
                  <w:marRight w:val="0"/>
                  <w:marTop w:val="0"/>
                  <w:marBottom w:val="0"/>
                  <w:divBdr>
                    <w:top w:val="none" w:sz="0" w:space="0" w:color="auto"/>
                    <w:left w:val="none" w:sz="0" w:space="0" w:color="auto"/>
                    <w:bottom w:val="none" w:sz="0" w:space="0" w:color="auto"/>
                    <w:right w:val="none" w:sz="0" w:space="0" w:color="auto"/>
                  </w:divBdr>
                  <w:divsChild>
                    <w:div w:id="1254168458">
                      <w:marLeft w:val="0"/>
                      <w:marRight w:val="0"/>
                      <w:marTop w:val="0"/>
                      <w:marBottom w:val="0"/>
                      <w:divBdr>
                        <w:top w:val="none" w:sz="0" w:space="0" w:color="auto"/>
                        <w:left w:val="none" w:sz="0" w:space="0" w:color="auto"/>
                        <w:bottom w:val="none" w:sz="0" w:space="0" w:color="auto"/>
                        <w:right w:val="none" w:sz="0" w:space="0" w:color="auto"/>
                      </w:divBdr>
                    </w:div>
                  </w:divsChild>
                </w:div>
                <w:div w:id="1886067490">
                  <w:marLeft w:val="0"/>
                  <w:marRight w:val="0"/>
                  <w:marTop w:val="0"/>
                  <w:marBottom w:val="0"/>
                  <w:divBdr>
                    <w:top w:val="none" w:sz="0" w:space="0" w:color="auto"/>
                    <w:left w:val="none" w:sz="0" w:space="0" w:color="auto"/>
                    <w:bottom w:val="none" w:sz="0" w:space="0" w:color="auto"/>
                    <w:right w:val="none" w:sz="0" w:space="0" w:color="auto"/>
                  </w:divBdr>
                  <w:divsChild>
                    <w:div w:id="387923778">
                      <w:marLeft w:val="0"/>
                      <w:marRight w:val="0"/>
                      <w:marTop w:val="0"/>
                      <w:marBottom w:val="0"/>
                      <w:divBdr>
                        <w:top w:val="none" w:sz="0" w:space="0" w:color="auto"/>
                        <w:left w:val="none" w:sz="0" w:space="0" w:color="auto"/>
                        <w:bottom w:val="none" w:sz="0" w:space="0" w:color="auto"/>
                        <w:right w:val="none" w:sz="0" w:space="0" w:color="auto"/>
                      </w:divBdr>
                    </w:div>
                  </w:divsChild>
                </w:div>
                <w:div w:id="378938971">
                  <w:marLeft w:val="0"/>
                  <w:marRight w:val="0"/>
                  <w:marTop w:val="0"/>
                  <w:marBottom w:val="0"/>
                  <w:divBdr>
                    <w:top w:val="none" w:sz="0" w:space="0" w:color="auto"/>
                    <w:left w:val="none" w:sz="0" w:space="0" w:color="auto"/>
                    <w:bottom w:val="none" w:sz="0" w:space="0" w:color="auto"/>
                    <w:right w:val="none" w:sz="0" w:space="0" w:color="auto"/>
                  </w:divBdr>
                  <w:divsChild>
                    <w:div w:id="19278545">
                      <w:marLeft w:val="0"/>
                      <w:marRight w:val="0"/>
                      <w:marTop w:val="0"/>
                      <w:marBottom w:val="0"/>
                      <w:divBdr>
                        <w:top w:val="none" w:sz="0" w:space="0" w:color="auto"/>
                        <w:left w:val="none" w:sz="0" w:space="0" w:color="auto"/>
                        <w:bottom w:val="none" w:sz="0" w:space="0" w:color="auto"/>
                        <w:right w:val="none" w:sz="0" w:space="0" w:color="auto"/>
                      </w:divBdr>
                    </w:div>
                  </w:divsChild>
                </w:div>
                <w:div w:id="7367856">
                  <w:marLeft w:val="0"/>
                  <w:marRight w:val="0"/>
                  <w:marTop w:val="0"/>
                  <w:marBottom w:val="0"/>
                  <w:divBdr>
                    <w:top w:val="none" w:sz="0" w:space="0" w:color="auto"/>
                    <w:left w:val="none" w:sz="0" w:space="0" w:color="auto"/>
                    <w:bottom w:val="none" w:sz="0" w:space="0" w:color="auto"/>
                    <w:right w:val="none" w:sz="0" w:space="0" w:color="auto"/>
                  </w:divBdr>
                  <w:divsChild>
                    <w:div w:id="1981305078">
                      <w:marLeft w:val="0"/>
                      <w:marRight w:val="0"/>
                      <w:marTop w:val="0"/>
                      <w:marBottom w:val="0"/>
                      <w:divBdr>
                        <w:top w:val="none" w:sz="0" w:space="0" w:color="auto"/>
                        <w:left w:val="none" w:sz="0" w:space="0" w:color="auto"/>
                        <w:bottom w:val="none" w:sz="0" w:space="0" w:color="auto"/>
                        <w:right w:val="none" w:sz="0" w:space="0" w:color="auto"/>
                      </w:divBdr>
                    </w:div>
                  </w:divsChild>
                </w:div>
                <w:div w:id="1276324983">
                  <w:marLeft w:val="0"/>
                  <w:marRight w:val="0"/>
                  <w:marTop w:val="0"/>
                  <w:marBottom w:val="0"/>
                  <w:divBdr>
                    <w:top w:val="none" w:sz="0" w:space="0" w:color="auto"/>
                    <w:left w:val="none" w:sz="0" w:space="0" w:color="auto"/>
                    <w:bottom w:val="none" w:sz="0" w:space="0" w:color="auto"/>
                    <w:right w:val="none" w:sz="0" w:space="0" w:color="auto"/>
                  </w:divBdr>
                  <w:divsChild>
                    <w:div w:id="1191918691">
                      <w:marLeft w:val="0"/>
                      <w:marRight w:val="0"/>
                      <w:marTop w:val="0"/>
                      <w:marBottom w:val="0"/>
                      <w:divBdr>
                        <w:top w:val="none" w:sz="0" w:space="0" w:color="auto"/>
                        <w:left w:val="none" w:sz="0" w:space="0" w:color="auto"/>
                        <w:bottom w:val="none" w:sz="0" w:space="0" w:color="auto"/>
                        <w:right w:val="none" w:sz="0" w:space="0" w:color="auto"/>
                      </w:divBdr>
                    </w:div>
                  </w:divsChild>
                </w:div>
                <w:div w:id="1003781972">
                  <w:marLeft w:val="0"/>
                  <w:marRight w:val="0"/>
                  <w:marTop w:val="0"/>
                  <w:marBottom w:val="0"/>
                  <w:divBdr>
                    <w:top w:val="none" w:sz="0" w:space="0" w:color="auto"/>
                    <w:left w:val="none" w:sz="0" w:space="0" w:color="auto"/>
                    <w:bottom w:val="none" w:sz="0" w:space="0" w:color="auto"/>
                    <w:right w:val="none" w:sz="0" w:space="0" w:color="auto"/>
                  </w:divBdr>
                  <w:divsChild>
                    <w:div w:id="1973057796">
                      <w:marLeft w:val="0"/>
                      <w:marRight w:val="0"/>
                      <w:marTop w:val="0"/>
                      <w:marBottom w:val="0"/>
                      <w:divBdr>
                        <w:top w:val="none" w:sz="0" w:space="0" w:color="auto"/>
                        <w:left w:val="none" w:sz="0" w:space="0" w:color="auto"/>
                        <w:bottom w:val="none" w:sz="0" w:space="0" w:color="auto"/>
                        <w:right w:val="none" w:sz="0" w:space="0" w:color="auto"/>
                      </w:divBdr>
                    </w:div>
                  </w:divsChild>
                </w:div>
                <w:div w:id="731654439">
                  <w:marLeft w:val="0"/>
                  <w:marRight w:val="0"/>
                  <w:marTop w:val="0"/>
                  <w:marBottom w:val="0"/>
                  <w:divBdr>
                    <w:top w:val="none" w:sz="0" w:space="0" w:color="auto"/>
                    <w:left w:val="none" w:sz="0" w:space="0" w:color="auto"/>
                    <w:bottom w:val="none" w:sz="0" w:space="0" w:color="auto"/>
                    <w:right w:val="none" w:sz="0" w:space="0" w:color="auto"/>
                  </w:divBdr>
                  <w:divsChild>
                    <w:div w:id="1932154400">
                      <w:marLeft w:val="0"/>
                      <w:marRight w:val="0"/>
                      <w:marTop w:val="0"/>
                      <w:marBottom w:val="0"/>
                      <w:divBdr>
                        <w:top w:val="none" w:sz="0" w:space="0" w:color="auto"/>
                        <w:left w:val="none" w:sz="0" w:space="0" w:color="auto"/>
                        <w:bottom w:val="none" w:sz="0" w:space="0" w:color="auto"/>
                        <w:right w:val="none" w:sz="0" w:space="0" w:color="auto"/>
                      </w:divBdr>
                    </w:div>
                  </w:divsChild>
                </w:div>
                <w:div w:id="2002074387">
                  <w:marLeft w:val="0"/>
                  <w:marRight w:val="0"/>
                  <w:marTop w:val="0"/>
                  <w:marBottom w:val="0"/>
                  <w:divBdr>
                    <w:top w:val="none" w:sz="0" w:space="0" w:color="auto"/>
                    <w:left w:val="none" w:sz="0" w:space="0" w:color="auto"/>
                    <w:bottom w:val="none" w:sz="0" w:space="0" w:color="auto"/>
                    <w:right w:val="none" w:sz="0" w:space="0" w:color="auto"/>
                  </w:divBdr>
                  <w:divsChild>
                    <w:div w:id="1365445826">
                      <w:marLeft w:val="0"/>
                      <w:marRight w:val="0"/>
                      <w:marTop w:val="0"/>
                      <w:marBottom w:val="0"/>
                      <w:divBdr>
                        <w:top w:val="none" w:sz="0" w:space="0" w:color="auto"/>
                        <w:left w:val="none" w:sz="0" w:space="0" w:color="auto"/>
                        <w:bottom w:val="none" w:sz="0" w:space="0" w:color="auto"/>
                        <w:right w:val="none" w:sz="0" w:space="0" w:color="auto"/>
                      </w:divBdr>
                    </w:div>
                  </w:divsChild>
                </w:div>
                <w:div w:id="1291664850">
                  <w:marLeft w:val="0"/>
                  <w:marRight w:val="0"/>
                  <w:marTop w:val="0"/>
                  <w:marBottom w:val="0"/>
                  <w:divBdr>
                    <w:top w:val="none" w:sz="0" w:space="0" w:color="auto"/>
                    <w:left w:val="none" w:sz="0" w:space="0" w:color="auto"/>
                    <w:bottom w:val="none" w:sz="0" w:space="0" w:color="auto"/>
                    <w:right w:val="none" w:sz="0" w:space="0" w:color="auto"/>
                  </w:divBdr>
                  <w:divsChild>
                    <w:div w:id="1333798196">
                      <w:marLeft w:val="0"/>
                      <w:marRight w:val="0"/>
                      <w:marTop w:val="0"/>
                      <w:marBottom w:val="0"/>
                      <w:divBdr>
                        <w:top w:val="none" w:sz="0" w:space="0" w:color="auto"/>
                        <w:left w:val="none" w:sz="0" w:space="0" w:color="auto"/>
                        <w:bottom w:val="none" w:sz="0" w:space="0" w:color="auto"/>
                        <w:right w:val="none" w:sz="0" w:space="0" w:color="auto"/>
                      </w:divBdr>
                    </w:div>
                  </w:divsChild>
                </w:div>
                <w:div w:id="188494688">
                  <w:marLeft w:val="0"/>
                  <w:marRight w:val="0"/>
                  <w:marTop w:val="0"/>
                  <w:marBottom w:val="0"/>
                  <w:divBdr>
                    <w:top w:val="none" w:sz="0" w:space="0" w:color="auto"/>
                    <w:left w:val="none" w:sz="0" w:space="0" w:color="auto"/>
                    <w:bottom w:val="none" w:sz="0" w:space="0" w:color="auto"/>
                    <w:right w:val="none" w:sz="0" w:space="0" w:color="auto"/>
                  </w:divBdr>
                  <w:divsChild>
                    <w:div w:id="1270044912">
                      <w:marLeft w:val="0"/>
                      <w:marRight w:val="0"/>
                      <w:marTop w:val="0"/>
                      <w:marBottom w:val="0"/>
                      <w:divBdr>
                        <w:top w:val="none" w:sz="0" w:space="0" w:color="auto"/>
                        <w:left w:val="none" w:sz="0" w:space="0" w:color="auto"/>
                        <w:bottom w:val="none" w:sz="0" w:space="0" w:color="auto"/>
                        <w:right w:val="none" w:sz="0" w:space="0" w:color="auto"/>
                      </w:divBdr>
                    </w:div>
                  </w:divsChild>
                </w:div>
                <w:div w:id="773673715">
                  <w:marLeft w:val="0"/>
                  <w:marRight w:val="0"/>
                  <w:marTop w:val="0"/>
                  <w:marBottom w:val="0"/>
                  <w:divBdr>
                    <w:top w:val="none" w:sz="0" w:space="0" w:color="auto"/>
                    <w:left w:val="none" w:sz="0" w:space="0" w:color="auto"/>
                    <w:bottom w:val="none" w:sz="0" w:space="0" w:color="auto"/>
                    <w:right w:val="none" w:sz="0" w:space="0" w:color="auto"/>
                  </w:divBdr>
                  <w:divsChild>
                    <w:div w:id="79764977">
                      <w:marLeft w:val="0"/>
                      <w:marRight w:val="0"/>
                      <w:marTop w:val="0"/>
                      <w:marBottom w:val="0"/>
                      <w:divBdr>
                        <w:top w:val="none" w:sz="0" w:space="0" w:color="auto"/>
                        <w:left w:val="none" w:sz="0" w:space="0" w:color="auto"/>
                        <w:bottom w:val="none" w:sz="0" w:space="0" w:color="auto"/>
                        <w:right w:val="none" w:sz="0" w:space="0" w:color="auto"/>
                      </w:divBdr>
                    </w:div>
                  </w:divsChild>
                </w:div>
                <w:div w:id="1470172887">
                  <w:marLeft w:val="0"/>
                  <w:marRight w:val="0"/>
                  <w:marTop w:val="0"/>
                  <w:marBottom w:val="0"/>
                  <w:divBdr>
                    <w:top w:val="none" w:sz="0" w:space="0" w:color="auto"/>
                    <w:left w:val="none" w:sz="0" w:space="0" w:color="auto"/>
                    <w:bottom w:val="none" w:sz="0" w:space="0" w:color="auto"/>
                    <w:right w:val="none" w:sz="0" w:space="0" w:color="auto"/>
                  </w:divBdr>
                  <w:divsChild>
                    <w:div w:id="1326084506">
                      <w:marLeft w:val="0"/>
                      <w:marRight w:val="0"/>
                      <w:marTop w:val="0"/>
                      <w:marBottom w:val="0"/>
                      <w:divBdr>
                        <w:top w:val="none" w:sz="0" w:space="0" w:color="auto"/>
                        <w:left w:val="none" w:sz="0" w:space="0" w:color="auto"/>
                        <w:bottom w:val="none" w:sz="0" w:space="0" w:color="auto"/>
                        <w:right w:val="none" w:sz="0" w:space="0" w:color="auto"/>
                      </w:divBdr>
                    </w:div>
                  </w:divsChild>
                </w:div>
                <w:div w:id="1326589688">
                  <w:marLeft w:val="0"/>
                  <w:marRight w:val="0"/>
                  <w:marTop w:val="0"/>
                  <w:marBottom w:val="0"/>
                  <w:divBdr>
                    <w:top w:val="none" w:sz="0" w:space="0" w:color="auto"/>
                    <w:left w:val="none" w:sz="0" w:space="0" w:color="auto"/>
                    <w:bottom w:val="none" w:sz="0" w:space="0" w:color="auto"/>
                    <w:right w:val="none" w:sz="0" w:space="0" w:color="auto"/>
                  </w:divBdr>
                  <w:divsChild>
                    <w:div w:id="1210334795">
                      <w:marLeft w:val="0"/>
                      <w:marRight w:val="0"/>
                      <w:marTop w:val="0"/>
                      <w:marBottom w:val="0"/>
                      <w:divBdr>
                        <w:top w:val="none" w:sz="0" w:space="0" w:color="auto"/>
                        <w:left w:val="none" w:sz="0" w:space="0" w:color="auto"/>
                        <w:bottom w:val="none" w:sz="0" w:space="0" w:color="auto"/>
                        <w:right w:val="none" w:sz="0" w:space="0" w:color="auto"/>
                      </w:divBdr>
                    </w:div>
                  </w:divsChild>
                </w:div>
                <w:div w:id="1104113408">
                  <w:marLeft w:val="0"/>
                  <w:marRight w:val="0"/>
                  <w:marTop w:val="0"/>
                  <w:marBottom w:val="0"/>
                  <w:divBdr>
                    <w:top w:val="none" w:sz="0" w:space="0" w:color="auto"/>
                    <w:left w:val="none" w:sz="0" w:space="0" w:color="auto"/>
                    <w:bottom w:val="none" w:sz="0" w:space="0" w:color="auto"/>
                    <w:right w:val="none" w:sz="0" w:space="0" w:color="auto"/>
                  </w:divBdr>
                  <w:divsChild>
                    <w:div w:id="21088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92637">
          <w:marLeft w:val="0"/>
          <w:marRight w:val="0"/>
          <w:marTop w:val="0"/>
          <w:marBottom w:val="0"/>
          <w:divBdr>
            <w:top w:val="none" w:sz="0" w:space="0" w:color="auto"/>
            <w:left w:val="none" w:sz="0" w:space="0" w:color="auto"/>
            <w:bottom w:val="none" w:sz="0" w:space="0" w:color="auto"/>
            <w:right w:val="none" w:sz="0" w:space="0" w:color="auto"/>
          </w:divBdr>
          <w:divsChild>
            <w:div w:id="1666279757">
              <w:marLeft w:val="0"/>
              <w:marRight w:val="0"/>
              <w:marTop w:val="0"/>
              <w:marBottom w:val="0"/>
              <w:divBdr>
                <w:top w:val="none" w:sz="0" w:space="0" w:color="auto"/>
                <w:left w:val="none" w:sz="0" w:space="0" w:color="auto"/>
                <w:bottom w:val="none" w:sz="0" w:space="0" w:color="auto"/>
                <w:right w:val="none" w:sz="0" w:space="0" w:color="auto"/>
              </w:divBdr>
            </w:div>
            <w:div w:id="1628319199">
              <w:marLeft w:val="0"/>
              <w:marRight w:val="0"/>
              <w:marTop w:val="0"/>
              <w:marBottom w:val="0"/>
              <w:divBdr>
                <w:top w:val="none" w:sz="0" w:space="0" w:color="auto"/>
                <w:left w:val="none" w:sz="0" w:space="0" w:color="auto"/>
                <w:bottom w:val="none" w:sz="0" w:space="0" w:color="auto"/>
                <w:right w:val="none" w:sz="0" w:space="0" w:color="auto"/>
              </w:divBdr>
            </w:div>
            <w:div w:id="1272782037">
              <w:marLeft w:val="0"/>
              <w:marRight w:val="0"/>
              <w:marTop w:val="0"/>
              <w:marBottom w:val="0"/>
              <w:divBdr>
                <w:top w:val="none" w:sz="0" w:space="0" w:color="auto"/>
                <w:left w:val="none" w:sz="0" w:space="0" w:color="auto"/>
                <w:bottom w:val="none" w:sz="0" w:space="0" w:color="auto"/>
                <w:right w:val="none" w:sz="0" w:space="0" w:color="auto"/>
              </w:divBdr>
            </w:div>
            <w:div w:id="918707342">
              <w:marLeft w:val="0"/>
              <w:marRight w:val="0"/>
              <w:marTop w:val="0"/>
              <w:marBottom w:val="0"/>
              <w:divBdr>
                <w:top w:val="none" w:sz="0" w:space="0" w:color="auto"/>
                <w:left w:val="none" w:sz="0" w:space="0" w:color="auto"/>
                <w:bottom w:val="none" w:sz="0" w:space="0" w:color="auto"/>
                <w:right w:val="none" w:sz="0" w:space="0" w:color="auto"/>
              </w:divBdr>
            </w:div>
            <w:div w:id="1363634786">
              <w:marLeft w:val="0"/>
              <w:marRight w:val="0"/>
              <w:marTop w:val="0"/>
              <w:marBottom w:val="0"/>
              <w:divBdr>
                <w:top w:val="none" w:sz="0" w:space="0" w:color="auto"/>
                <w:left w:val="none" w:sz="0" w:space="0" w:color="auto"/>
                <w:bottom w:val="none" w:sz="0" w:space="0" w:color="auto"/>
                <w:right w:val="none" w:sz="0" w:space="0" w:color="auto"/>
              </w:divBdr>
            </w:div>
            <w:div w:id="1544248431">
              <w:marLeft w:val="0"/>
              <w:marRight w:val="0"/>
              <w:marTop w:val="0"/>
              <w:marBottom w:val="0"/>
              <w:divBdr>
                <w:top w:val="none" w:sz="0" w:space="0" w:color="auto"/>
                <w:left w:val="none" w:sz="0" w:space="0" w:color="auto"/>
                <w:bottom w:val="none" w:sz="0" w:space="0" w:color="auto"/>
                <w:right w:val="none" w:sz="0" w:space="0" w:color="auto"/>
              </w:divBdr>
            </w:div>
            <w:div w:id="812790650">
              <w:marLeft w:val="0"/>
              <w:marRight w:val="0"/>
              <w:marTop w:val="0"/>
              <w:marBottom w:val="0"/>
              <w:divBdr>
                <w:top w:val="none" w:sz="0" w:space="0" w:color="auto"/>
                <w:left w:val="none" w:sz="0" w:space="0" w:color="auto"/>
                <w:bottom w:val="none" w:sz="0" w:space="0" w:color="auto"/>
                <w:right w:val="none" w:sz="0" w:space="0" w:color="auto"/>
              </w:divBdr>
            </w:div>
            <w:div w:id="1514951636">
              <w:marLeft w:val="0"/>
              <w:marRight w:val="0"/>
              <w:marTop w:val="0"/>
              <w:marBottom w:val="0"/>
              <w:divBdr>
                <w:top w:val="none" w:sz="0" w:space="0" w:color="auto"/>
                <w:left w:val="none" w:sz="0" w:space="0" w:color="auto"/>
                <w:bottom w:val="none" w:sz="0" w:space="0" w:color="auto"/>
                <w:right w:val="none" w:sz="0" w:space="0" w:color="auto"/>
              </w:divBdr>
            </w:div>
            <w:div w:id="199830375">
              <w:marLeft w:val="0"/>
              <w:marRight w:val="0"/>
              <w:marTop w:val="0"/>
              <w:marBottom w:val="0"/>
              <w:divBdr>
                <w:top w:val="none" w:sz="0" w:space="0" w:color="auto"/>
                <w:left w:val="none" w:sz="0" w:space="0" w:color="auto"/>
                <w:bottom w:val="none" w:sz="0" w:space="0" w:color="auto"/>
                <w:right w:val="none" w:sz="0" w:space="0" w:color="auto"/>
              </w:divBdr>
            </w:div>
            <w:div w:id="703561490">
              <w:marLeft w:val="0"/>
              <w:marRight w:val="0"/>
              <w:marTop w:val="0"/>
              <w:marBottom w:val="0"/>
              <w:divBdr>
                <w:top w:val="none" w:sz="0" w:space="0" w:color="auto"/>
                <w:left w:val="none" w:sz="0" w:space="0" w:color="auto"/>
                <w:bottom w:val="none" w:sz="0" w:space="0" w:color="auto"/>
                <w:right w:val="none" w:sz="0" w:space="0" w:color="auto"/>
              </w:divBdr>
            </w:div>
            <w:div w:id="2060089046">
              <w:marLeft w:val="0"/>
              <w:marRight w:val="0"/>
              <w:marTop w:val="0"/>
              <w:marBottom w:val="0"/>
              <w:divBdr>
                <w:top w:val="none" w:sz="0" w:space="0" w:color="auto"/>
                <w:left w:val="none" w:sz="0" w:space="0" w:color="auto"/>
                <w:bottom w:val="none" w:sz="0" w:space="0" w:color="auto"/>
                <w:right w:val="none" w:sz="0" w:space="0" w:color="auto"/>
              </w:divBdr>
            </w:div>
            <w:div w:id="719406422">
              <w:marLeft w:val="0"/>
              <w:marRight w:val="0"/>
              <w:marTop w:val="0"/>
              <w:marBottom w:val="0"/>
              <w:divBdr>
                <w:top w:val="none" w:sz="0" w:space="0" w:color="auto"/>
                <w:left w:val="none" w:sz="0" w:space="0" w:color="auto"/>
                <w:bottom w:val="none" w:sz="0" w:space="0" w:color="auto"/>
                <w:right w:val="none" w:sz="0" w:space="0" w:color="auto"/>
              </w:divBdr>
            </w:div>
            <w:div w:id="1398975">
              <w:marLeft w:val="0"/>
              <w:marRight w:val="0"/>
              <w:marTop w:val="0"/>
              <w:marBottom w:val="0"/>
              <w:divBdr>
                <w:top w:val="none" w:sz="0" w:space="0" w:color="auto"/>
                <w:left w:val="none" w:sz="0" w:space="0" w:color="auto"/>
                <w:bottom w:val="none" w:sz="0" w:space="0" w:color="auto"/>
                <w:right w:val="none" w:sz="0" w:space="0" w:color="auto"/>
              </w:divBdr>
            </w:div>
            <w:div w:id="962542170">
              <w:marLeft w:val="0"/>
              <w:marRight w:val="0"/>
              <w:marTop w:val="0"/>
              <w:marBottom w:val="0"/>
              <w:divBdr>
                <w:top w:val="none" w:sz="0" w:space="0" w:color="auto"/>
                <w:left w:val="none" w:sz="0" w:space="0" w:color="auto"/>
                <w:bottom w:val="none" w:sz="0" w:space="0" w:color="auto"/>
                <w:right w:val="none" w:sz="0" w:space="0" w:color="auto"/>
              </w:divBdr>
            </w:div>
            <w:div w:id="1254048390">
              <w:marLeft w:val="0"/>
              <w:marRight w:val="0"/>
              <w:marTop w:val="0"/>
              <w:marBottom w:val="0"/>
              <w:divBdr>
                <w:top w:val="none" w:sz="0" w:space="0" w:color="auto"/>
                <w:left w:val="none" w:sz="0" w:space="0" w:color="auto"/>
                <w:bottom w:val="none" w:sz="0" w:space="0" w:color="auto"/>
                <w:right w:val="none" w:sz="0" w:space="0" w:color="auto"/>
              </w:divBdr>
            </w:div>
            <w:div w:id="1055809669">
              <w:marLeft w:val="0"/>
              <w:marRight w:val="0"/>
              <w:marTop w:val="0"/>
              <w:marBottom w:val="0"/>
              <w:divBdr>
                <w:top w:val="none" w:sz="0" w:space="0" w:color="auto"/>
                <w:left w:val="none" w:sz="0" w:space="0" w:color="auto"/>
                <w:bottom w:val="none" w:sz="0" w:space="0" w:color="auto"/>
                <w:right w:val="none" w:sz="0" w:space="0" w:color="auto"/>
              </w:divBdr>
            </w:div>
            <w:div w:id="1756046496">
              <w:marLeft w:val="0"/>
              <w:marRight w:val="0"/>
              <w:marTop w:val="0"/>
              <w:marBottom w:val="0"/>
              <w:divBdr>
                <w:top w:val="none" w:sz="0" w:space="0" w:color="auto"/>
                <w:left w:val="none" w:sz="0" w:space="0" w:color="auto"/>
                <w:bottom w:val="none" w:sz="0" w:space="0" w:color="auto"/>
                <w:right w:val="none" w:sz="0" w:space="0" w:color="auto"/>
              </w:divBdr>
            </w:div>
            <w:div w:id="46881766">
              <w:marLeft w:val="0"/>
              <w:marRight w:val="0"/>
              <w:marTop w:val="0"/>
              <w:marBottom w:val="0"/>
              <w:divBdr>
                <w:top w:val="none" w:sz="0" w:space="0" w:color="auto"/>
                <w:left w:val="none" w:sz="0" w:space="0" w:color="auto"/>
                <w:bottom w:val="none" w:sz="0" w:space="0" w:color="auto"/>
                <w:right w:val="none" w:sz="0" w:space="0" w:color="auto"/>
              </w:divBdr>
            </w:div>
            <w:div w:id="1578857306">
              <w:marLeft w:val="0"/>
              <w:marRight w:val="0"/>
              <w:marTop w:val="0"/>
              <w:marBottom w:val="0"/>
              <w:divBdr>
                <w:top w:val="none" w:sz="0" w:space="0" w:color="auto"/>
                <w:left w:val="none" w:sz="0" w:space="0" w:color="auto"/>
                <w:bottom w:val="none" w:sz="0" w:space="0" w:color="auto"/>
                <w:right w:val="none" w:sz="0" w:space="0" w:color="auto"/>
              </w:divBdr>
            </w:div>
            <w:div w:id="1136485751">
              <w:marLeft w:val="0"/>
              <w:marRight w:val="0"/>
              <w:marTop w:val="0"/>
              <w:marBottom w:val="0"/>
              <w:divBdr>
                <w:top w:val="none" w:sz="0" w:space="0" w:color="auto"/>
                <w:left w:val="none" w:sz="0" w:space="0" w:color="auto"/>
                <w:bottom w:val="none" w:sz="0" w:space="0" w:color="auto"/>
                <w:right w:val="none" w:sz="0" w:space="0" w:color="auto"/>
              </w:divBdr>
            </w:div>
          </w:divsChild>
        </w:div>
        <w:div w:id="865753144">
          <w:marLeft w:val="0"/>
          <w:marRight w:val="0"/>
          <w:marTop w:val="0"/>
          <w:marBottom w:val="0"/>
          <w:divBdr>
            <w:top w:val="none" w:sz="0" w:space="0" w:color="auto"/>
            <w:left w:val="none" w:sz="0" w:space="0" w:color="auto"/>
            <w:bottom w:val="none" w:sz="0" w:space="0" w:color="auto"/>
            <w:right w:val="none" w:sz="0" w:space="0" w:color="auto"/>
          </w:divBdr>
          <w:divsChild>
            <w:div w:id="7102322">
              <w:marLeft w:val="0"/>
              <w:marRight w:val="0"/>
              <w:marTop w:val="0"/>
              <w:marBottom w:val="0"/>
              <w:divBdr>
                <w:top w:val="none" w:sz="0" w:space="0" w:color="auto"/>
                <w:left w:val="none" w:sz="0" w:space="0" w:color="auto"/>
                <w:bottom w:val="none" w:sz="0" w:space="0" w:color="auto"/>
                <w:right w:val="none" w:sz="0" w:space="0" w:color="auto"/>
              </w:divBdr>
            </w:div>
            <w:div w:id="962611995">
              <w:marLeft w:val="0"/>
              <w:marRight w:val="0"/>
              <w:marTop w:val="0"/>
              <w:marBottom w:val="0"/>
              <w:divBdr>
                <w:top w:val="none" w:sz="0" w:space="0" w:color="auto"/>
                <w:left w:val="none" w:sz="0" w:space="0" w:color="auto"/>
                <w:bottom w:val="none" w:sz="0" w:space="0" w:color="auto"/>
                <w:right w:val="none" w:sz="0" w:space="0" w:color="auto"/>
              </w:divBdr>
            </w:div>
            <w:div w:id="1556962225">
              <w:marLeft w:val="0"/>
              <w:marRight w:val="0"/>
              <w:marTop w:val="0"/>
              <w:marBottom w:val="0"/>
              <w:divBdr>
                <w:top w:val="none" w:sz="0" w:space="0" w:color="auto"/>
                <w:left w:val="none" w:sz="0" w:space="0" w:color="auto"/>
                <w:bottom w:val="none" w:sz="0" w:space="0" w:color="auto"/>
                <w:right w:val="none" w:sz="0" w:space="0" w:color="auto"/>
              </w:divBdr>
            </w:div>
            <w:div w:id="815102548">
              <w:marLeft w:val="0"/>
              <w:marRight w:val="0"/>
              <w:marTop w:val="0"/>
              <w:marBottom w:val="0"/>
              <w:divBdr>
                <w:top w:val="none" w:sz="0" w:space="0" w:color="auto"/>
                <w:left w:val="none" w:sz="0" w:space="0" w:color="auto"/>
                <w:bottom w:val="none" w:sz="0" w:space="0" w:color="auto"/>
                <w:right w:val="none" w:sz="0" w:space="0" w:color="auto"/>
              </w:divBdr>
            </w:div>
            <w:div w:id="46804696">
              <w:marLeft w:val="0"/>
              <w:marRight w:val="0"/>
              <w:marTop w:val="0"/>
              <w:marBottom w:val="0"/>
              <w:divBdr>
                <w:top w:val="none" w:sz="0" w:space="0" w:color="auto"/>
                <w:left w:val="none" w:sz="0" w:space="0" w:color="auto"/>
                <w:bottom w:val="none" w:sz="0" w:space="0" w:color="auto"/>
                <w:right w:val="none" w:sz="0" w:space="0" w:color="auto"/>
              </w:divBdr>
            </w:div>
            <w:div w:id="730884557">
              <w:marLeft w:val="0"/>
              <w:marRight w:val="0"/>
              <w:marTop w:val="0"/>
              <w:marBottom w:val="0"/>
              <w:divBdr>
                <w:top w:val="none" w:sz="0" w:space="0" w:color="auto"/>
                <w:left w:val="none" w:sz="0" w:space="0" w:color="auto"/>
                <w:bottom w:val="none" w:sz="0" w:space="0" w:color="auto"/>
                <w:right w:val="none" w:sz="0" w:space="0" w:color="auto"/>
              </w:divBdr>
            </w:div>
            <w:div w:id="374276912">
              <w:marLeft w:val="0"/>
              <w:marRight w:val="0"/>
              <w:marTop w:val="0"/>
              <w:marBottom w:val="0"/>
              <w:divBdr>
                <w:top w:val="none" w:sz="0" w:space="0" w:color="auto"/>
                <w:left w:val="none" w:sz="0" w:space="0" w:color="auto"/>
                <w:bottom w:val="none" w:sz="0" w:space="0" w:color="auto"/>
                <w:right w:val="none" w:sz="0" w:space="0" w:color="auto"/>
              </w:divBdr>
            </w:div>
            <w:div w:id="1523737853">
              <w:marLeft w:val="0"/>
              <w:marRight w:val="0"/>
              <w:marTop w:val="0"/>
              <w:marBottom w:val="0"/>
              <w:divBdr>
                <w:top w:val="none" w:sz="0" w:space="0" w:color="auto"/>
                <w:left w:val="none" w:sz="0" w:space="0" w:color="auto"/>
                <w:bottom w:val="none" w:sz="0" w:space="0" w:color="auto"/>
                <w:right w:val="none" w:sz="0" w:space="0" w:color="auto"/>
              </w:divBdr>
            </w:div>
            <w:div w:id="434596218">
              <w:marLeft w:val="0"/>
              <w:marRight w:val="0"/>
              <w:marTop w:val="0"/>
              <w:marBottom w:val="0"/>
              <w:divBdr>
                <w:top w:val="none" w:sz="0" w:space="0" w:color="auto"/>
                <w:left w:val="none" w:sz="0" w:space="0" w:color="auto"/>
                <w:bottom w:val="none" w:sz="0" w:space="0" w:color="auto"/>
                <w:right w:val="none" w:sz="0" w:space="0" w:color="auto"/>
              </w:divBdr>
            </w:div>
            <w:div w:id="257180929">
              <w:marLeft w:val="0"/>
              <w:marRight w:val="0"/>
              <w:marTop w:val="0"/>
              <w:marBottom w:val="0"/>
              <w:divBdr>
                <w:top w:val="none" w:sz="0" w:space="0" w:color="auto"/>
                <w:left w:val="none" w:sz="0" w:space="0" w:color="auto"/>
                <w:bottom w:val="none" w:sz="0" w:space="0" w:color="auto"/>
                <w:right w:val="none" w:sz="0" w:space="0" w:color="auto"/>
              </w:divBdr>
            </w:div>
            <w:div w:id="1409763464">
              <w:marLeft w:val="0"/>
              <w:marRight w:val="0"/>
              <w:marTop w:val="0"/>
              <w:marBottom w:val="0"/>
              <w:divBdr>
                <w:top w:val="none" w:sz="0" w:space="0" w:color="auto"/>
                <w:left w:val="none" w:sz="0" w:space="0" w:color="auto"/>
                <w:bottom w:val="none" w:sz="0" w:space="0" w:color="auto"/>
                <w:right w:val="none" w:sz="0" w:space="0" w:color="auto"/>
              </w:divBdr>
            </w:div>
            <w:div w:id="967126995">
              <w:marLeft w:val="0"/>
              <w:marRight w:val="0"/>
              <w:marTop w:val="0"/>
              <w:marBottom w:val="0"/>
              <w:divBdr>
                <w:top w:val="none" w:sz="0" w:space="0" w:color="auto"/>
                <w:left w:val="none" w:sz="0" w:space="0" w:color="auto"/>
                <w:bottom w:val="none" w:sz="0" w:space="0" w:color="auto"/>
                <w:right w:val="none" w:sz="0" w:space="0" w:color="auto"/>
              </w:divBdr>
            </w:div>
            <w:div w:id="1439448005">
              <w:marLeft w:val="0"/>
              <w:marRight w:val="0"/>
              <w:marTop w:val="0"/>
              <w:marBottom w:val="0"/>
              <w:divBdr>
                <w:top w:val="none" w:sz="0" w:space="0" w:color="auto"/>
                <w:left w:val="none" w:sz="0" w:space="0" w:color="auto"/>
                <w:bottom w:val="none" w:sz="0" w:space="0" w:color="auto"/>
                <w:right w:val="none" w:sz="0" w:space="0" w:color="auto"/>
              </w:divBdr>
            </w:div>
            <w:div w:id="1635601010">
              <w:marLeft w:val="0"/>
              <w:marRight w:val="0"/>
              <w:marTop w:val="0"/>
              <w:marBottom w:val="0"/>
              <w:divBdr>
                <w:top w:val="none" w:sz="0" w:space="0" w:color="auto"/>
                <w:left w:val="none" w:sz="0" w:space="0" w:color="auto"/>
                <w:bottom w:val="none" w:sz="0" w:space="0" w:color="auto"/>
                <w:right w:val="none" w:sz="0" w:space="0" w:color="auto"/>
              </w:divBdr>
            </w:div>
            <w:div w:id="1846360002">
              <w:marLeft w:val="0"/>
              <w:marRight w:val="0"/>
              <w:marTop w:val="0"/>
              <w:marBottom w:val="0"/>
              <w:divBdr>
                <w:top w:val="none" w:sz="0" w:space="0" w:color="auto"/>
                <w:left w:val="none" w:sz="0" w:space="0" w:color="auto"/>
                <w:bottom w:val="none" w:sz="0" w:space="0" w:color="auto"/>
                <w:right w:val="none" w:sz="0" w:space="0" w:color="auto"/>
              </w:divBdr>
            </w:div>
            <w:div w:id="664863002">
              <w:marLeft w:val="0"/>
              <w:marRight w:val="0"/>
              <w:marTop w:val="0"/>
              <w:marBottom w:val="0"/>
              <w:divBdr>
                <w:top w:val="none" w:sz="0" w:space="0" w:color="auto"/>
                <w:left w:val="none" w:sz="0" w:space="0" w:color="auto"/>
                <w:bottom w:val="none" w:sz="0" w:space="0" w:color="auto"/>
                <w:right w:val="none" w:sz="0" w:space="0" w:color="auto"/>
              </w:divBdr>
            </w:div>
            <w:div w:id="396628458">
              <w:marLeft w:val="0"/>
              <w:marRight w:val="0"/>
              <w:marTop w:val="0"/>
              <w:marBottom w:val="0"/>
              <w:divBdr>
                <w:top w:val="none" w:sz="0" w:space="0" w:color="auto"/>
                <w:left w:val="none" w:sz="0" w:space="0" w:color="auto"/>
                <w:bottom w:val="none" w:sz="0" w:space="0" w:color="auto"/>
                <w:right w:val="none" w:sz="0" w:space="0" w:color="auto"/>
              </w:divBdr>
            </w:div>
            <w:div w:id="1103644103">
              <w:marLeft w:val="0"/>
              <w:marRight w:val="0"/>
              <w:marTop w:val="0"/>
              <w:marBottom w:val="0"/>
              <w:divBdr>
                <w:top w:val="none" w:sz="0" w:space="0" w:color="auto"/>
                <w:left w:val="none" w:sz="0" w:space="0" w:color="auto"/>
                <w:bottom w:val="none" w:sz="0" w:space="0" w:color="auto"/>
                <w:right w:val="none" w:sz="0" w:space="0" w:color="auto"/>
              </w:divBdr>
            </w:div>
            <w:div w:id="1984233959">
              <w:marLeft w:val="0"/>
              <w:marRight w:val="0"/>
              <w:marTop w:val="0"/>
              <w:marBottom w:val="0"/>
              <w:divBdr>
                <w:top w:val="none" w:sz="0" w:space="0" w:color="auto"/>
                <w:left w:val="none" w:sz="0" w:space="0" w:color="auto"/>
                <w:bottom w:val="none" w:sz="0" w:space="0" w:color="auto"/>
                <w:right w:val="none" w:sz="0" w:space="0" w:color="auto"/>
              </w:divBdr>
            </w:div>
            <w:div w:id="445582608">
              <w:marLeft w:val="0"/>
              <w:marRight w:val="0"/>
              <w:marTop w:val="0"/>
              <w:marBottom w:val="0"/>
              <w:divBdr>
                <w:top w:val="none" w:sz="0" w:space="0" w:color="auto"/>
                <w:left w:val="none" w:sz="0" w:space="0" w:color="auto"/>
                <w:bottom w:val="none" w:sz="0" w:space="0" w:color="auto"/>
                <w:right w:val="none" w:sz="0" w:space="0" w:color="auto"/>
              </w:divBdr>
            </w:div>
          </w:divsChild>
        </w:div>
        <w:div w:id="946275234">
          <w:marLeft w:val="0"/>
          <w:marRight w:val="0"/>
          <w:marTop w:val="0"/>
          <w:marBottom w:val="0"/>
          <w:divBdr>
            <w:top w:val="none" w:sz="0" w:space="0" w:color="auto"/>
            <w:left w:val="none" w:sz="0" w:space="0" w:color="auto"/>
            <w:bottom w:val="none" w:sz="0" w:space="0" w:color="auto"/>
            <w:right w:val="none" w:sz="0" w:space="0" w:color="auto"/>
          </w:divBdr>
          <w:divsChild>
            <w:div w:id="157229248">
              <w:marLeft w:val="0"/>
              <w:marRight w:val="0"/>
              <w:marTop w:val="0"/>
              <w:marBottom w:val="0"/>
              <w:divBdr>
                <w:top w:val="none" w:sz="0" w:space="0" w:color="auto"/>
                <w:left w:val="none" w:sz="0" w:space="0" w:color="auto"/>
                <w:bottom w:val="none" w:sz="0" w:space="0" w:color="auto"/>
                <w:right w:val="none" w:sz="0" w:space="0" w:color="auto"/>
              </w:divBdr>
            </w:div>
            <w:div w:id="446124692">
              <w:marLeft w:val="0"/>
              <w:marRight w:val="0"/>
              <w:marTop w:val="0"/>
              <w:marBottom w:val="0"/>
              <w:divBdr>
                <w:top w:val="none" w:sz="0" w:space="0" w:color="auto"/>
                <w:left w:val="none" w:sz="0" w:space="0" w:color="auto"/>
                <w:bottom w:val="none" w:sz="0" w:space="0" w:color="auto"/>
                <w:right w:val="none" w:sz="0" w:space="0" w:color="auto"/>
              </w:divBdr>
            </w:div>
            <w:div w:id="354963998">
              <w:marLeft w:val="0"/>
              <w:marRight w:val="0"/>
              <w:marTop w:val="0"/>
              <w:marBottom w:val="0"/>
              <w:divBdr>
                <w:top w:val="none" w:sz="0" w:space="0" w:color="auto"/>
                <w:left w:val="none" w:sz="0" w:space="0" w:color="auto"/>
                <w:bottom w:val="none" w:sz="0" w:space="0" w:color="auto"/>
                <w:right w:val="none" w:sz="0" w:space="0" w:color="auto"/>
              </w:divBdr>
            </w:div>
            <w:div w:id="1714034305">
              <w:marLeft w:val="0"/>
              <w:marRight w:val="0"/>
              <w:marTop w:val="0"/>
              <w:marBottom w:val="0"/>
              <w:divBdr>
                <w:top w:val="none" w:sz="0" w:space="0" w:color="auto"/>
                <w:left w:val="none" w:sz="0" w:space="0" w:color="auto"/>
                <w:bottom w:val="none" w:sz="0" w:space="0" w:color="auto"/>
                <w:right w:val="none" w:sz="0" w:space="0" w:color="auto"/>
              </w:divBdr>
            </w:div>
            <w:div w:id="1560898975">
              <w:marLeft w:val="0"/>
              <w:marRight w:val="0"/>
              <w:marTop w:val="0"/>
              <w:marBottom w:val="0"/>
              <w:divBdr>
                <w:top w:val="none" w:sz="0" w:space="0" w:color="auto"/>
                <w:left w:val="none" w:sz="0" w:space="0" w:color="auto"/>
                <w:bottom w:val="none" w:sz="0" w:space="0" w:color="auto"/>
                <w:right w:val="none" w:sz="0" w:space="0" w:color="auto"/>
              </w:divBdr>
            </w:div>
            <w:div w:id="350188543">
              <w:marLeft w:val="0"/>
              <w:marRight w:val="0"/>
              <w:marTop w:val="0"/>
              <w:marBottom w:val="0"/>
              <w:divBdr>
                <w:top w:val="none" w:sz="0" w:space="0" w:color="auto"/>
                <w:left w:val="none" w:sz="0" w:space="0" w:color="auto"/>
                <w:bottom w:val="none" w:sz="0" w:space="0" w:color="auto"/>
                <w:right w:val="none" w:sz="0" w:space="0" w:color="auto"/>
              </w:divBdr>
            </w:div>
            <w:div w:id="893541842">
              <w:marLeft w:val="0"/>
              <w:marRight w:val="0"/>
              <w:marTop w:val="0"/>
              <w:marBottom w:val="0"/>
              <w:divBdr>
                <w:top w:val="none" w:sz="0" w:space="0" w:color="auto"/>
                <w:left w:val="none" w:sz="0" w:space="0" w:color="auto"/>
                <w:bottom w:val="none" w:sz="0" w:space="0" w:color="auto"/>
                <w:right w:val="none" w:sz="0" w:space="0" w:color="auto"/>
              </w:divBdr>
            </w:div>
            <w:div w:id="1798913110">
              <w:marLeft w:val="0"/>
              <w:marRight w:val="0"/>
              <w:marTop w:val="0"/>
              <w:marBottom w:val="0"/>
              <w:divBdr>
                <w:top w:val="none" w:sz="0" w:space="0" w:color="auto"/>
                <w:left w:val="none" w:sz="0" w:space="0" w:color="auto"/>
                <w:bottom w:val="none" w:sz="0" w:space="0" w:color="auto"/>
                <w:right w:val="none" w:sz="0" w:space="0" w:color="auto"/>
              </w:divBdr>
            </w:div>
            <w:div w:id="1308318459">
              <w:marLeft w:val="0"/>
              <w:marRight w:val="0"/>
              <w:marTop w:val="0"/>
              <w:marBottom w:val="0"/>
              <w:divBdr>
                <w:top w:val="none" w:sz="0" w:space="0" w:color="auto"/>
                <w:left w:val="none" w:sz="0" w:space="0" w:color="auto"/>
                <w:bottom w:val="none" w:sz="0" w:space="0" w:color="auto"/>
                <w:right w:val="none" w:sz="0" w:space="0" w:color="auto"/>
              </w:divBdr>
            </w:div>
            <w:div w:id="1215657046">
              <w:marLeft w:val="0"/>
              <w:marRight w:val="0"/>
              <w:marTop w:val="0"/>
              <w:marBottom w:val="0"/>
              <w:divBdr>
                <w:top w:val="none" w:sz="0" w:space="0" w:color="auto"/>
                <w:left w:val="none" w:sz="0" w:space="0" w:color="auto"/>
                <w:bottom w:val="none" w:sz="0" w:space="0" w:color="auto"/>
                <w:right w:val="none" w:sz="0" w:space="0" w:color="auto"/>
              </w:divBdr>
            </w:div>
            <w:div w:id="1312756546">
              <w:marLeft w:val="0"/>
              <w:marRight w:val="0"/>
              <w:marTop w:val="0"/>
              <w:marBottom w:val="0"/>
              <w:divBdr>
                <w:top w:val="none" w:sz="0" w:space="0" w:color="auto"/>
                <w:left w:val="none" w:sz="0" w:space="0" w:color="auto"/>
                <w:bottom w:val="none" w:sz="0" w:space="0" w:color="auto"/>
                <w:right w:val="none" w:sz="0" w:space="0" w:color="auto"/>
              </w:divBdr>
            </w:div>
            <w:div w:id="944965761">
              <w:marLeft w:val="0"/>
              <w:marRight w:val="0"/>
              <w:marTop w:val="0"/>
              <w:marBottom w:val="0"/>
              <w:divBdr>
                <w:top w:val="none" w:sz="0" w:space="0" w:color="auto"/>
                <w:left w:val="none" w:sz="0" w:space="0" w:color="auto"/>
                <w:bottom w:val="none" w:sz="0" w:space="0" w:color="auto"/>
                <w:right w:val="none" w:sz="0" w:space="0" w:color="auto"/>
              </w:divBdr>
            </w:div>
            <w:div w:id="348723964">
              <w:marLeft w:val="0"/>
              <w:marRight w:val="0"/>
              <w:marTop w:val="0"/>
              <w:marBottom w:val="0"/>
              <w:divBdr>
                <w:top w:val="none" w:sz="0" w:space="0" w:color="auto"/>
                <w:left w:val="none" w:sz="0" w:space="0" w:color="auto"/>
                <w:bottom w:val="none" w:sz="0" w:space="0" w:color="auto"/>
                <w:right w:val="none" w:sz="0" w:space="0" w:color="auto"/>
              </w:divBdr>
            </w:div>
            <w:div w:id="771972420">
              <w:marLeft w:val="0"/>
              <w:marRight w:val="0"/>
              <w:marTop w:val="0"/>
              <w:marBottom w:val="0"/>
              <w:divBdr>
                <w:top w:val="none" w:sz="0" w:space="0" w:color="auto"/>
                <w:left w:val="none" w:sz="0" w:space="0" w:color="auto"/>
                <w:bottom w:val="none" w:sz="0" w:space="0" w:color="auto"/>
                <w:right w:val="none" w:sz="0" w:space="0" w:color="auto"/>
              </w:divBdr>
            </w:div>
            <w:div w:id="994339565">
              <w:marLeft w:val="0"/>
              <w:marRight w:val="0"/>
              <w:marTop w:val="0"/>
              <w:marBottom w:val="0"/>
              <w:divBdr>
                <w:top w:val="none" w:sz="0" w:space="0" w:color="auto"/>
                <w:left w:val="none" w:sz="0" w:space="0" w:color="auto"/>
                <w:bottom w:val="none" w:sz="0" w:space="0" w:color="auto"/>
                <w:right w:val="none" w:sz="0" w:space="0" w:color="auto"/>
              </w:divBdr>
            </w:div>
            <w:div w:id="1269772582">
              <w:marLeft w:val="0"/>
              <w:marRight w:val="0"/>
              <w:marTop w:val="0"/>
              <w:marBottom w:val="0"/>
              <w:divBdr>
                <w:top w:val="none" w:sz="0" w:space="0" w:color="auto"/>
                <w:left w:val="none" w:sz="0" w:space="0" w:color="auto"/>
                <w:bottom w:val="none" w:sz="0" w:space="0" w:color="auto"/>
                <w:right w:val="none" w:sz="0" w:space="0" w:color="auto"/>
              </w:divBdr>
            </w:div>
            <w:div w:id="849221476">
              <w:marLeft w:val="0"/>
              <w:marRight w:val="0"/>
              <w:marTop w:val="0"/>
              <w:marBottom w:val="0"/>
              <w:divBdr>
                <w:top w:val="none" w:sz="0" w:space="0" w:color="auto"/>
                <w:left w:val="none" w:sz="0" w:space="0" w:color="auto"/>
                <w:bottom w:val="none" w:sz="0" w:space="0" w:color="auto"/>
                <w:right w:val="none" w:sz="0" w:space="0" w:color="auto"/>
              </w:divBdr>
            </w:div>
            <w:div w:id="63794641">
              <w:marLeft w:val="0"/>
              <w:marRight w:val="0"/>
              <w:marTop w:val="0"/>
              <w:marBottom w:val="0"/>
              <w:divBdr>
                <w:top w:val="none" w:sz="0" w:space="0" w:color="auto"/>
                <w:left w:val="none" w:sz="0" w:space="0" w:color="auto"/>
                <w:bottom w:val="none" w:sz="0" w:space="0" w:color="auto"/>
                <w:right w:val="none" w:sz="0" w:space="0" w:color="auto"/>
              </w:divBdr>
            </w:div>
            <w:div w:id="324357436">
              <w:marLeft w:val="0"/>
              <w:marRight w:val="0"/>
              <w:marTop w:val="0"/>
              <w:marBottom w:val="0"/>
              <w:divBdr>
                <w:top w:val="none" w:sz="0" w:space="0" w:color="auto"/>
                <w:left w:val="none" w:sz="0" w:space="0" w:color="auto"/>
                <w:bottom w:val="none" w:sz="0" w:space="0" w:color="auto"/>
                <w:right w:val="none" w:sz="0" w:space="0" w:color="auto"/>
              </w:divBdr>
            </w:div>
            <w:div w:id="1516771441">
              <w:marLeft w:val="0"/>
              <w:marRight w:val="0"/>
              <w:marTop w:val="0"/>
              <w:marBottom w:val="0"/>
              <w:divBdr>
                <w:top w:val="none" w:sz="0" w:space="0" w:color="auto"/>
                <w:left w:val="none" w:sz="0" w:space="0" w:color="auto"/>
                <w:bottom w:val="none" w:sz="0" w:space="0" w:color="auto"/>
                <w:right w:val="none" w:sz="0" w:space="0" w:color="auto"/>
              </w:divBdr>
            </w:div>
          </w:divsChild>
        </w:div>
        <w:div w:id="1201671059">
          <w:marLeft w:val="0"/>
          <w:marRight w:val="0"/>
          <w:marTop w:val="0"/>
          <w:marBottom w:val="0"/>
          <w:divBdr>
            <w:top w:val="none" w:sz="0" w:space="0" w:color="auto"/>
            <w:left w:val="none" w:sz="0" w:space="0" w:color="auto"/>
            <w:bottom w:val="none" w:sz="0" w:space="0" w:color="auto"/>
            <w:right w:val="none" w:sz="0" w:space="0" w:color="auto"/>
          </w:divBdr>
          <w:divsChild>
            <w:div w:id="1556774500">
              <w:marLeft w:val="0"/>
              <w:marRight w:val="0"/>
              <w:marTop w:val="0"/>
              <w:marBottom w:val="0"/>
              <w:divBdr>
                <w:top w:val="none" w:sz="0" w:space="0" w:color="auto"/>
                <w:left w:val="none" w:sz="0" w:space="0" w:color="auto"/>
                <w:bottom w:val="none" w:sz="0" w:space="0" w:color="auto"/>
                <w:right w:val="none" w:sz="0" w:space="0" w:color="auto"/>
              </w:divBdr>
            </w:div>
            <w:div w:id="1954944167">
              <w:marLeft w:val="0"/>
              <w:marRight w:val="0"/>
              <w:marTop w:val="0"/>
              <w:marBottom w:val="0"/>
              <w:divBdr>
                <w:top w:val="none" w:sz="0" w:space="0" w:color="auto"/>
                <w:left w:val="none" w:sz="0" w:space="0" w:color="auto"/>
                <w:bottom w:val="none" w:sz="0" w:space="0" w:color="auto"/>
                <w:right w:val="none" w:sz="0" w:space="0" w:color="auto"/>
              </w:divBdr>
            </w:div>
            <w:div w:id="1172381046">
              <w:marLeft w:val="0"/>
              <w:marRight w:val="0"/>
              <w:marTop w:val="0"/>
              <w:marBottom w:val="0"/>
              <w:divBdr>
                <w:top w:val="none" w:sz="0" w:space="0" w:color="auto"/>
                <w:left w:val="none" w:sz="0" w:space="0" w:color="auto"/>
                <w:bottom w:val="none" w:sz="0" w:space="0" w:color="auto"/>
                <w:right w:val="none" w:sz="0" w:space="0" w:color="auto"/>
              </w:divBdr>
            </w:div>
            <w:div w:id="1137532230">
              <w:marLeft w:val="0"/>
              <w:marRight w:val="0"/>
              <w:marTop w:val="0"/>
              <w:marBottom w:val="0"/>
              <w:divBdr>
                <w:top w:val="none" w:sz="0" w:space="0" w:color="auto"/>
                <w:left w:val="none" w:sz="0" w:space="0" w:color="auto"/>
                <w:bottom w:val="none" w:sz="0" w:space="0" w:color="auto"/>
                <w:right w:val="none" w:sz="0" w:space="0" w:color="auto"/>
              </w:divBdr>
            </w:div>
            <w:div w:id="2073891217">
              <w:marLeft w:val="0"/>
              <w:marRight w:val="0"/>
              <w:marTop w:val="0"/>
              <w:marBottom w:val="0"/>
              <w:divBdr>
                <w:top w:val="none" w:sz="0" w:space="0" w:color="auto"/>
                <w:left w:val="none" w:sz="0" w:space="0" w:color="auto"/>
                <w:bottom w:val="none" w:sz="0" w:space="0" w:color="auto"/>
                <w:right w:val="none" w:sz="0" w:space="0" w:color="auto"/>
              </w:divBdr>
            </w:div>
            <w:div w:id="1744789659">
              <w:marLeft w:val="0"/>
              <w:marRight w:val="0"/>
              <w:marTop w:val="0"/>
              <w:marBottom w:val="0"/>
              <w:divBdr>
                <w:top w:val="none" w:sz="0" w:space="0" w:color="auto"/>
                <w:left w:val="none" w:sz="0" w:space="0" w:color="auto"/>
                <w:bottom w:val="none" w:sz="0" w:space="0" w:color="auto"/>
                <w:right w:val="none" w:sz="0" w:space="0" w:color="auto"/>
              </w:divBdr>
            </w:div>
            <w:div w:id="884174460">
              <w:marLeft w:val="0"/>
              <w:marRight w:val="0"/>
              <w:marTop w:val="0"/>
              <w:marBottom w:val="0"/>
              <w:divBdr>
                <w:top w:val="none" w:sz="0" w:space="0" w:color="auto"/>
                <w:left w:val="none" w:sz="0" w:space="0" w:color="auto"/>
                <w:bottom w:val="none" w:sz="0" w:space="0" w:color="auto"/>
                <w:right w:val="none" w:sz="0" w:space="0" w:color="auto"/>
              </w:divBdr>
            </w:div>
            <w:div w:id="1139808141">
              <w:marLeft w:val="0"/>
              <w:marRight w:val="0"/>
              <w:marTop w:val="0"/>
              <w:marBottom w:val="0"/>
              <w:divBdr>
                <w:top w:val="none" w:sz="0" w:space="0" w:color="auto"/>
                <w:left w:val="none" w:sz="0" w:space="0" w:color="auto"/>
                <w:bottom w:val="none" w:sz="0" w:space="0" w:color="auto"/>
                <w:right w:val="none" w:sz="0" w:space="0" w:color="auto"/>
              </w:divBdr>
            </w:div>
            <w:div w:id="487793011">
              <w:marLeft w:val="0"/>
              <w:marRight w:val="0"/>
              <w:marTop w:val="0"/>
              <w:marBottom w:val="0"/>
              <w:divBdr>
                <w:top w:val="none" w:sz="0" w:space="0" w:color="auto"/>
                <w:left w:val="none" w:sz="0" w:space="0" w:color="auto"/>
                <w:bottom w:val="none" w:sz="0" w:space="0" w:color="auto"/>
                <w:right w:val="none" w:sz="0" w:space="0" w:color="auto"/>
              </w:divBdr>
            </w:div>
            <w:div w:id="1079986188">
              <w:marLeft w:val="0"/>
              <w:marRight w:val="0"/>
              <w:marTop w:val="0"/>
              <w:marBottom w:val="0"/>
              <w:divBdr>
                <w:top w:val="none" w:sz="0" w:space="0" w:color="auto"/>
                <w:left w:val="none" w:sz="0" w:space="0" w:color="auto"/>
                <w:bottom w:val="none" w:sz="0" w:space="0" w:color="auto"/>
                <w:right w:val="none" w:sz="0" w:space="0" w:color="auto"/>
              </w:divBdr>
            </w:div>
            <w:div w:id="251554474">
              <w:marLeft w:val="0"/>
              <w:marRight w:val="0"/>
              <w:marTop w:val="0"/>
              <w:marBottom w:val="0"/>
              <w:divBdr>
                <w:top w:val="none" w:sz="0" w:space="0" w:color="auto"/>
                <w:left w:val="none" w:sz="0" w:space="0" w:color="auto"/>
                <w:bottom w:val="none" w:sz="0" w:space="0" w:color="auto"/>
                <w:right w:val="none" w:sz="0" w:space="0" w:color="auto"/>
              </w:divBdr>
            </w:div>
            <w:div w:id="742679087">
              <w:marLeft w:val="0"/>
              <w:marRight w:val="0"/>
              <w:marTop w:val="0"/>
              <w:marBottom w:val="0"/>
              <w:divBdr>
                <w:top w:val="none" w:sz="0" w:space="0" w:color="auto"/>
                <w:left w:val="none" w:sz="0" w:space="0" w:color="auto"/>
                <w:bottom w:val="none" w:sz="0" w:space="0" w:color="auto"/>
                <w:right w:val="none" w:sz="0" w:space="0" w:color="auto"/>
              </w:divBdr>
            </w:div>
            <w:div w:id="1337416258">
              <w:marLeft w:val="0"/>
              <w:marRight w:val="0"/>
              <w:marTop w:val="0"/>
              <w:marBottom w:val="0"/>
              <w:divBdr>
                <w:top w:val="none" w:sz="0" w:space="0" w:color="auto"/>
                <w:left w:val="none" w:sz="0" w:space="0" w:color="auto"/>
                <w:bottom w:val="none" w:sz="0" w:space="0" w:color="auto"/>
                <w:right w:val="none" w:sz="0" w:space="0" w:color="auto"/>
              </w:divBdr>
            </w:div>
            <w:div w:id="1056202703">
              <w:marLeft w:val="0"/>
              <w:marRight w:val="0"/>
              <w:marTop w:val="0"/>
              <w:marBottom w:val="0"/>
              <w:divBdr>
                <w:top w:val="none" w:sz="0" w:space="0" w:color="auto"/>
                <w:left w:val="none" w:sz="0" w:space="0" w:color="auto"/>
                <w:bottom w:val="none" w:sz="0" w:space="0" w:color="auto"/>
                <w:right w:val="none" w:sz="0" w:space="0" w:color="auto"/>
              </w:divBdr>
            </w:div>
            <w:div w:id="1067413000">
              <w:marLeft w:val="0"/>
              <w:marRight w:val="0"/>
              <w:marTop w:val="0"/>
              <w:marBottom w:val="0"/>
              <w:divBdr>
                <w:top w:val="none" w:sz="0" w:space="0" w:color="auto"/>
                <w:left w:val="none" w:sz="0" w:space="0" w:color="auto"/>
                <w:bottom w:val="none" w:sz="0" w:space="0" w:color="auto"/>
                <w:right w:val="none" w:sz="0" w:space="0" w:color="auto"/>
              </w:divBdr>
            </w:div>
            <w:div w:id="23411827">
              <w:marLeft w:val="0"/>
              <w:marRight w:val="0"/>
              <w:marTop w:val="0"/>
              <w:marBottom w:val="0"/>
              <w:divBdr>
                <w:top w:val="none" w:sz="0" w:space="0" w:color="auto"/>
                <w:left w:val="none" w:sz="0" w:space="0" w:color="auto"/>
                <w:bottom w:val="none" w:sz="0" w:space="0" w:color="auto"/>
                <w:right w:val="none" w:sz="0" w:space="0" w:color="auto"/>
              </w:divBdr>
            </w:div>
            <w:div w:id="574582913">
              <w:marLeft w:val="0"/>
              <w:marRight w:val="0"/>
              <w:marTop w:val="0"/>
              <w:marBottom w:val="0"/>
              <w:divBdr>
                <w:top w:val="none" w:sz="0" w:space="0" w:color="auto"/>
                <w:left w:val="none" w:sz="0" w:space="0" w:color="auto"/>
                <w:bottom w:val="none" w:sz="0" w:space="0" w:color="auto"/>
                <w:right w:val="none" w:sz="0" w:space="0" w:color="auto"/>
              </w:divBdr>
            </w:div>
            <w:div w:id="683753468">
              <w:marLeft w:val="0"/>
              <w:marRight w:val="0"/>
              <w:marTop w:val="0"/>
              <w:marBottom w:val="0"/>
              <w:divBdr>
                <w:top w:val="none" w:sz="0" w:space="0" w:color="auto"/>
                <w:left w:val="none" w:sz="0" w:space="0" w:color="auto"/>
                <w:bottom w:val="none" w:sz="0" w:space="0" w:color="auto"/>
                <w:right w:val="none" w:sz="0" w:space="0" w:color="auto"/>
              </w:divBdr>
            </w:div>
            <w:div w:id="1415392441">
              <w:marLeft w:val="0"/>
              <w:marRight w:val="0"/>
              <w:marTop w:val="0"/>
              <w:marBottom w:val="0"/>
              <w:divBdr>
                <w:top w:val="none" w:sz="0" w:space="0" w:color="auto"/>
                <w:left w:val="none" w:sz="0" w:space="0" w:color="auto"/>
                <w:bottom w:val="none" w:sz="0" w:space="0" w:color="auto"/>
                <w:right w:val="none" w:sz="0" w:space="0" w:color="auto"/>
              </w:divBdr>
            </w:div>
            <w:div w:id="1160998431">
              <w:marLeft w:val="0"/>
              <w:marRight w:val="0"/>
              <w:marTop w:val="0"/>
              <w:marBottom w:val="0"/>
              <w:divBdr>
                <w:top w:val="none" w:sz="0" w:space="0" w:color="auto"/>
                <w:left w:val="none" w:sz="0" w:space="0" w:color="auto"/>
                <w:bottom w:val="none" w:sz="0" w:space="0" w:color="auto"/>
                <w:right w:val="none" w:sz="0" w:space="0" w:color="auto"/>
              </w:divBdr>
            </w:div>
          </w:divsChild>
        </w:div>
        <w:div w:id="129592201">
          <w:marLeft w:val="0"/>
          <w:marRight w:val="0"/>
          <w:marTop w:val="0"/>
          <w:marBottom w:val="0"/>
          <w:divBdr>
            <w:top w:val="none" w:sz="0" w:space="0" w:color="auto"/>
            <w:left w:val="none" w:sz="0" w:space="0" w:color="auto"/>
            <w:bottom w:val="none" w:sz="0" w:space="0" w:color="auto"/>
            <w:right w:val="none" w:sz="0" w:space="0" w:color="auto"/>
          </w:divBdr>
          <w:divsChild>
            <w:div w:id="1916622326">
              <w:marLeft w:val="0"/>
              <w:marRight w:val="0"/>
              <w:marTop w:val="0"/>
              <w:marBottom w:val="0"/>
              <w:divBdr>
                <w:top w:val="none" w:sz="0" w:space="0" w:color="auto"/>
                <w:left w:val="none" w:sz="0" w:space="0" w:color="auto"/>
                <w:bottom w:val="none" w:sz="0" w:space="0" w:color="auto"/>
                <w:right w:val="none" w:sz="0" w:space="0" w:color="auto"/>
              </w:divBdr>
            </w:div>
            <w:div w:id="651183461">
              <w:marLeft w:val="0"/>
              <w:marRight w:val="0"/>
              <w:marTop w:val="0"/>
              <w:marBottom w:val="0"/>
              <w:divBdr>
                <w:top w:val="none" w:sz="0" w:space="0" w:color="auto"/>
                <w:left w:val="none" w:sz="0" w:space="0" w:color="auto"/>
                <w:bottom w:val="none" w:sz="0" w:space="0" w:color="auto"/>
                <w:right w:val="none" w:sz="0" w:space="0" w:color="auto"/>
              </w:divBdr>
            </w:div>
            <w:div w:id="666858505">
              <w:marLeft w:val="0"/>
              <w:marRight w:val="0"/>
              <w:marTop w:val="0"/>
              <w:marBottom w:val="0"/>
              <w:divBdr>
                <w:top w:val="none" w:sz="0" w:space="0" w:color="auto"/>
                <w:left w:val="none" w:sz="0" w:space="0" w:color="auto"/>
                <w:bottom w:val="none" w:sz="0" w:space="0" w:color="auto"/>
                <w:right w:val="none" w:sz="0" w:space="0" w:color="auto"/>
              </w:divBdr>
            </w:div>
            <w:div w:id="2113544887">
              <w:marLeft w:val="0"/>
              <w:marRight w:val="0"/>
              <w:marTop w:val="0"/>
              <w:marBottom w:val="0"/>
              <w:divBdr>
                <w:top w:val="none" w:sz="0" w:space="0" w:color="auto"/>
                <w:left w:val="none" w:sz="0" w:space="0" w:color="auto"/>
                <w:bottom w:val="none" w:sz="0" w:space="0" w:color="auto"/>
                <w:right w:val="none" w:sz="0" w:space="0" w:color="auto"/>
              </w:divBdr>
            </w:div>
            <w:div w:id="850491461">
              <w:marLeft w:val="0"/>
              <w:marRight w:val="0"/>
              <w:marTop w:val="0"/>
              <w:marBottom w:val="0"/>
              <w:divBdr>
                <w:top w:val="none" w:sz="0" w:space="0" w:color="auto"/>
                <w:left w:val="none" w:sz="0" w:space="0" w:color="auto"/>
                <w:bottom w:val="none" w:sz="0" w:space="0" w:color="auto"/>
                <w:right w:val="none" w:sz="0" w:space="0" w:color="auto"/>
              </w:divBdr>
            </w:div>
            <w:div w:id="1080953524">
              <w:marLeft w:val="0"/>
              <w:marRight w:val="0"/>
              <w:marTop w:val="0"/>
              <w:marBottom w:val="0"/>
              <w:divBdr>
                <w:top w:val="none" w:sz="0" w:space="0" w:color="auto"/>
                <w:left w:val="none" w:sz="0" w:space="0" w:color="auto"/>
                <w:bottom w:val="none" w:sz="0" w:space="0" w:color="auto"/>
                <w:right w:val="none" w:sz="0" w:space="0" w:color="auto"/>
              </w:divBdr>
            </w:div>
            <w:div w:id="432633748">
              <w:marLeft w:val="0"/>
              <w:marRight w:val="0"/>
              <w:marTop w:val="0"/>
              <w:marBottom w:val="0"/>
              <w:divBdr>
                <w:top w:val="none" w:sz="0" w:space="0" w:color="auto"/>
                <w:left w:val="none" w:sz="0" w:space="0" w:color="auto"/>
                <w:bottom w:val="none" w:sz="0" w:space="0" w:color="auto"/>
                <w:right w:val="none" w:sz="0" w:space="0" w:color="auto"/>
              </w:divBdr>
            </w:div>
            <w:div w:id="428895523">
              <w:marLeft w:val="0"/>
              <w:marRight w:val="0"/>
              <w:marTop w:val="0"/>
              <w:marBottom w:val="0"/>
              <w:divBdr>
                <w:top w:val="none" w:sz="0" w:space="0" w:color="auto"/>
                <w:left w:val="none" w:sz="0" w:space="0" w:color="auto"/>
                <w:bottom w:val="none" w:sz="0" w:space="0" w:color="auto"/>
                <w:right w:val="none" w:sz="0" w:space="0" w:color="auto"/>
              </w:divBdr>
            </w:div>
            <w:div w:id="1629580004">
              <w:marLeft w:val="0"/>
              <w:marRight w:val="0"/>
              <w:marTop w:val="0"/>
              <w:marBottom w:val="0"/>
              <w:divBdr>
                <w:top w:val="none" w:sz="0" w:space="0" w:color="auto"/>
                <w:left w:val="none" w:sz="0" w:space="0" w:color="auto"/>
                <w:bottom w:val="none" w:sz="0" w:space="0" w:color="auto"/>
                <w:right w:val="none" w:sz="0" w:space="0" w:color="auto"/>
              </w:divBdr>
            </w:div>
            <w:div w:id="307828477">
              <w:marLeft w:val="0"/>
              <w:marRight w:val="0"/>
              <w:marTop w:val="0"/>
              <w:marBottom w:val="0"/>
              <w:divBdr>
                <w:top w:val="none" w:sz="0" w:space="0" w:color="auto"/>
                <w:left w:val="none" w:sz="0" w:space="0" w:color="auto"/>
                <w:bottom w:val="none" w:sz="0" w:space="0" w:color="auto"/>
                <w:right w:val="none" w:sz="0" w:space="0" w:color="auto"/>
              </w:divBdr>
            </w:div>
            <w:div w:id="459492938">
              <w:marLeft w:val="0"/>
              <w:marRight w:val="0"/>
              <w:marTop w:val="0"/>
              <w:marBottom w:val="0"/>
              <w:divBdr>
                <w:top w:val="none" w:sz="0" w:space="0" w:color="auto"/>
                <w:left w:val="none" w:sz="0" w:space="0" w:color="auto"/>
                <w:bottom w:val="none" w:sz="0" w:space="0" w:color="auto"/>
                <w:right w:val="none" w:sz="0" w:space="0" w:color="auto"/>
              </w:divBdr>
            </w:div>
            <w:div w:id="761725014">
              <w:marLeft w:val="0"/>
              <w:marRight w:val="0"/>
              <w:marTop w:val="0"/>
              <w:marBottom w:val="0"/>
              <w:divBdr>
                <w:top w:val="none" w:sz="0" w:space="0" w:color="auto"/>
                <w:left w:val="none" w:sz="0" w:space="0" w:color="auto"/>
                <w:bottom w:val="none" w:sz="0" w:space="0" w:color="auto"/>
                <w:right w:val="none" w:sz="0" w:space="0" w:color="auto"/>
              </w:divBdr>
            </w:div>
            <w:div w:id="1855342639">
              <w:marLeft w:val="0"/>
              <w:marRight w:val="0"/>
              <w:marTop w:val="0"/>
              <w:marBottom w:val="0"/>
              <w:divBdr>
                <w:top w:val="none" w:sz="0" w:space="0" w:color="auto"/>
                <w:left w:val="none" w:sz="0" w:space="0" w:color="auto"/>
                <w:bottom w:val="none" w:sz="0" w:space="0" w:color="auto"/>
                <w:right w:val="none" w:sz="0" w:space="0" w:color="auto"/>
              </w:divBdr>
            </w:div>
            <w:div w:id="1077172031">
              <w:marLeft w:val="0"/>
              <w:marRight w:val="0"/>
              <w:marTop w:val="0"/>
              <w:marBottom w:val="0"/>
              <w:divBdr>
                <w:top w:val="none" w:sz="0" w:space="0" w:color="auto"/>
                <w:left w:val="none" w:sz="0" w:space="0" w:color="auto"/>
                <w:bottom w:val="none" w:sz="0" w:space="0" w:color="auto"/>
                <w:right w:val="none" w:sz="0" w:space="0" w:color="auto"/>
              </w:divBdr>
            </w:div>
            <w:div w:id="2080979327">
              <w:marLeft w:val="0"/>
              <w:marRight w:val="0"/>
              <w:marTop w:val="0"/>
              <w:marBottom w:val="0"/>
              <w:divBdr>
                <w:top w:val="none" w:sz="0" w:space="0" w:color="auto"/>
                <w:left w:val="none" w:sz="0" w:space="0" w:color="auto"/>
                <w:bottom w:val="none" w:sz="0" w:space="0" w:color="auto"/>
                <w:right w:val="none" w:sz="0" w:space="0" w:color="auto"/>
              </w:divBdr>
            </w:div>
            <w:div w:id="2003578959">
              <w:marLeft w:val="0"/>
              <w:marRight w:val="0"/>
              <w:marTop w:val="0"/>
              <w:marBottom w:val="0"/>
              <w:divBdr>
                <w:top w:val="none" w:sz="0" w:space="0" w:color="auto"/>
                <w:left w:val="none" w:sz="0" w:space="0" w:color="auto"/>
                <w:bottom w:val="none" w:sz="0" w:space="0" w:color="auto"/>
                <w:right w:val="none" w:sz="0" w:space="0" w:color="auto"/>
              </w:divBdr>
            </w:div>
            <w:div w:id="2077363139">
              <w:marLeft w:val="0"/>
              <w:marRight w:val="0"/>
              <w:marTop w:val="0"/>
              <w:marBottom w:val="0"/>
              <w:divBdr>
                <w:top w:val="none" w:sz="0" w:space="0" w:color="auto"/>
                <w:left w:val="none" w:sz="0" w:space="0" w:color="auto"/>
                <w:bottom w:val="none" w:sz="0" w:space="0" w:color="auto"/>
                <w:right w:val="none" w:sz="0" w:space="0" w:color="auto"/>
              </w:divBdr>
            </w:div>
            <w:div w:id="699279936">
              <w:marLeft w:val="0"/>
              <w:marRight w:val="0"/>
              <w:marTop w:val="0"/>
              <w:marBottom w:val="0"/>
              <w:divBdr>
                <w:top w:val="none" w:sz="0" w:space="0" w:color="auto"/>
                <w:left w:val="none" w:sz="0" w:space="0" w:color="auto"/>
                <w:bottom w:val="none" w:sz="0" w:space="0" w:color="auto"/>
                <w:right w:val="none" w:sz="0" w:space="0" w:color="auto"/>
              </w:divBdr>
            </w:div>
            <w:div w:id="1261642930">
              <w:marLeft w:val="0"/>
              <w:marRight w:val="0"/>
              <w:marTop w:val="0"/>
              <w:marBottom w:val="0"/>
              <w:divBdr>
                <w:top w:val="none" w:sz="0" w:space="0" w:color="auto"/>
                <w:left w:val="none" w:sz="0" w:space="0" w:color="auto"/>
                <w:bottom w:val="none" w:sz="0" w:space="0" w:color="auto"/>
                <w:right w:val="none" w:sz="0" w:space="0" w:color="auto"/>
              </w:divBdr>
            </w:div>
            <w:div w:id="1119643949">
              <w:marLeft w:val="0"/>
              <w:marRight w:val="0"/>
              <w:marTop w:val="0"/>
              <w:marBottom w:val="0"/>
              <w:divBdr>
                <w:top w:val="none" w:sz="0" w:space="0" w:color="auto"/>
                <w:left w:val="none" w:sz="0" w:space="0" w:color="auto"/>
                <w:bottom w:val="none" w:sz="0" w:space="0" w:color="auto"/>
                <w:right w:val="none" w:sz="0" w:space="0" w:color="auto"/>
              </w:divBdr>
            </w:div>
          </w:divsChild>
        </w:div>
        <w:div w:id="78335492">
          <w:marLeft w:val="0"/>
          <w:marRight w:val="0"/>
          <w:marTop w:val="0"/>
          <w:marBottom w:val="0"/>
          <w:divBdr>
            <w:top w:val="none" w:sz="0" w:space="0" w:color="auto"/>
            <w:left w:val="none" w:sz="0" w:space="0" w:color="auto"/>
            <w:bottom w:val="none" w:sz="0" w:space="0" w:color="auto"/>
            <w:right w:val="none" w:sz="0" w:space="0" w:color="auto"/>
          </w:divBdr>
          <w:divsChild>
            <w:div w:id="1796869164">
              <w:marLeft w:val="0"/>
              <w:marRight w:val="0"/>
              <w:marTop w:val="0"/>
              <w:marBottom w:val="0"/>
              <w:divBdr>
                <w:top w:val="none" w:sz="0" w:space="0" w:color="auto"/>
                <w:left w:val="none" w:sz="0" w:space="0" w:color="auto"/>
                <w:bottom w:val="none" w:sz="0" w:space="0" w:color="auto"/>
                <w:right w:val="none" w:sz="0" w:space="0" w:color="auto"/>
              </w:divBdr>
            </w:div>
            <w:div w:id="1914850734">
              <w:marLeft w:val="0"/>
              <w:marRight w:val="0"/>
              <w:marTop w:val="0"/>
              <w:marBottom w:val="0"/>
              <w:divBdr>
                <w:top w:val="none" w:sz="0" w:space="0" w:color="auto"/>
                <w:left w:val="none" w:sz="0" w:space="0" w:color="auto"/>
                <w:bottom w:val="none" w:sz="0" w:space="0" w:color="auto"/>
                <w:right w:val="none" w:sz="0" w:space="0" w:color="auto"/>
              </w:divBdr>
            </w:div>
            <w:div w:id="706611672">
              <w:marLeft w:val="0"/>
              <w:marRight w:val="0"/>
              <w:marTop w:val="0"/>
              <w:marBottom w:val="0"/>
              <w:divBdr>
                <w:top w:val="none" w:sz="0" w:space="0" w:color="auto"/>
                <w:left w:val="none" w:sz="0" w:space="0" w:color="auto"/>
                <w:bottom w:val="none" w:sz="0" w:space="0" w:color="auto"/>
                <w:right w:val="none" w:sz="0" w:space="0" w:color="auto"/>
              </w:divBdr>
            </w:div>
            <w:div w:id="747465519">
              <w:marLeft w:val="0"/>
              <w:marRight w:val="0"/>
              <w:marTop w:val="0"/>
              <w:marBottom w:val="0"/>
              <w:divBdr>
                <w:top w:val="none" w:sz="0" w:space="0" w:color="auto"/>
                <w:left w:val="none" w:sz="0" w:space="0" w:color="auto"/>
                <w:bottom w:val="none" w:sz="0" w:space="0" w:color="auto"/>
                <w:right w:val="none" w:sz="0" w:space="0" w:color="auto"/>
              </w:divBdr>
            </w:div>
            <w:div w:id="504787499">
              <w:marLeft w:val="0"/>
              <w:marRight w:val="0"/>
              <w:marTop w:val="0"/>
              <w:marBottom w:val="0"/>
              <w:divBdr>
                <w:top w:val="none" w:sz="0" w:space="0" w:color="auto"/>
                <w:left w:val="none" w:sz="0" w:space="0" w:color="auto"/>
                <w:bottom w:val="none" w:sz="0" w:space="0" w:color="auto"/>
                <w:right w:val="none" w:sz="0" w:space="0" w:color="auto"/>
              </w:divBdr>
            </w:div>
            <w:div w:id="57672092">
              <w:marLeft w:val="0"/>
              <w:marRight w:val="0"/>
              <w:marTop w:val="0"/>
              <w:marBottom w:val="0"/>
              <w:divBdr>
                <w:top w:val="none" w:sz="0" w:space="0" w:color="auto"/>
                <w:left w:val="none" w:sz="0" w:space="0" w:color="auto"/>
                <w:bottom w:val="none" w:sz="0" w:space="0" w:color="auto"/>
                <w:right w:val="none" w:sz="0" w:space="0" w:color="auto"/>
              </w:divBdr>
            </w:div>
            <w:div w:id="1087311069">
              <w:marLeft w:val="0"/>
              <w:marRight w:val="0"/>
              <w:marTop w:val="0"/>
              <w:marBottom w:val="0"/>
              <w:divBdr>
                <w:top w:val="none" w:sz="0" w:space="0" w:color="auto"/>
                <w:left w:val="none" w:sz="0" w:space="0" w:color="auto"/>
                <w:bottom w:val="none" w:sz="0" w:space="0" w:color="auto"/>
                <w:right w:val="none" w:sz="0" w:space="0" w:color="auto"/>
              </w:divBdr>
            </w:div>
            <w:div w:id="1042709624">
              <w:marLeft w:val="0"/>
              <w:marRight w:val="0"/>
              <w:marTop w:val="0"/>
              <w:marBottom w:val="0"/>
              <w:divBdr>
                <w:top w:val="none" w:sz="0" w:space="0" w:color="auto"/>
                <w:left w:val="none" w:sz="0" w:space="0" w:color="auto"/>
                <w:bottom w:val="none" w:sz="0" w:space="0" w:color="auto"/>
                <w:right w:val="none" w:sz="0" w:space="0" w:color="auto"/>
              </w:divBdr>
            </w:div>
            <w:div w:id="1319311855">
              <w:marLeft w:val="0"/>
              <w:marRight w:val="0"/>
              <w:marTop w:val="0"/>
              <w:marBottom w:val="0"/>
              <w:divBdr>
                <w:top w:val="none" w:sz="0" w:space="0" w:color="auto"/>
                <w:left w:val="none" w:sz="0" w:space="0" w:color="auto"/>
                <w:bottom w:val="none" w:sz="0" w:space="0" w:color="auto"/>
                <w:right w:val="none" w:sz="0" w:space="0" w:color="auto"/>
              </w:divBdr>
            </w:div>
            <w:div w:id="325476124">
              <w:marLeft w:val="0"/>
              <w:marRight w:val="0"/>
              <w:marTop w:val="0"/>
              <w:marBottom w:val="0"/>
              <w:divBdr>
                <w:top w:val="none" w:sz="0" w:space="0" w:color="auto"/>
                <w:left w:val="none" w:sz="0" w:space="0" w:color="auto"/>
                <w:bottom w:val="none" w:sz="0" w:space="0" w:color="auto"/>
                <w:right w:val="none" w:sz="0" w:space="0" w:color="auto"/>
              </w:divBdr>
            </w:div>
            <w:div w:id="1497526504">
              <w:marLeft w:val="0"/>
              <w:marRight w:val="0"/>
              <w:marTop w:val="0"/>
              <w:marBottom w:val="0"/>
              <w:divBdr>
                <w:top w:val="none" w:sz="0" w:space="0" w:color="auto"/>
                <w:left w:val="none" w:sz="0" w:space="0" w:color="auto"/>
                <w:bottom w:val="none" w:sz="0" w:space="0" w:color="auto"/>
                <w:right w:val="none" w:sz="0" w:space="0" w:color="auto"/>
              </w:divBdr>
            </w:div>
            <w:div w:id="562062280">
              <w:marLeft w:val="0"/>
              <w:marRight w:val="0"/>
              <w:marTop w:val="0"/>
              <w:marBottom w:val="0"/>
              <w:divBdr>
                <w:top w:val="none" w:sz="0" w:space="0" w:color="auto"/>
                <w:left w:val="none" w:sz="0" w:space="0" w:color="auto"/>
                <w:bottom w:val="none" w:sz="0" w:space="0" w:color="auto"/>
                <w:right w:val="none" w:sz="0" w:space="0" w:color="auto"/>
              </w:divBdr>
            </w:div>
            <w:div w:id="927084077">
              <w:marLeft w:val="0"/>
              <w:marRight w:val="0"/>
              <w:marTop w:val="0"/>
              <w:marBottom w:val="0"/>
              <w:divBdr>
                <w:top w:val="none" w:sz="0" w:space="0" w:color="auto"/>
                <w:left w:val="none" w:sz="0" w:space="0" w:color="auto"/>
                <w:bottom w:val="none" w:sz="0" w:space="0" w:color="auto"/>
                <w:right w:val="none" w:sz="0" w:space="0" w:color="auto"/>
              </w:divBdr>
            </w:div>
            <w:div w:id="1222867510">
              <w:marLeft w:val="0"/>
              <w:marRight w:val="0"/>
              <w:marTop w:val="0"/>
              <w:marBottom w:val="0"/>
              <w:divBdr>
                <w:top w:val="none" w:sz="0" w:space="0" w:color="auto"/>
                <w:left w:val="none" w:sz="0" w:space="0" w:color="auto"/>
                <w:bottom w:val="none" w:sz="0" w:space="0" w:color="auto"/>
                <w:right w:val="none" w:sz="0" w:space="0" w:color="auto"/>
              </w:divBdr>
            </w:div>
            <w:div w:id="144668452">
              <w:marLeft w:val="0"/>
              <w:marRight w:val="0"/>
              <w:marTop w:val="0"/>
              <w:marBottom w:val="0"/>
              <w:divBdr>
                <w:top w:val="none" w:sz="0" w:space="0" w:color="auto"/>
                <w:left w:val="none" w:sz="0" w:space="0" w:color="auto"/>
                <w:bottom w:val="none" w:sz="0" w:space="0" w:color="auto"/>
                <w:right w:val="none" w:sz="0" w:space="0" w:color="auto"/>
              </w:divBdr>
            </w:div>
            <w:div w:id="960695947">
              <w:marLeft w:val="0"/>
              <w:marRight w:val="0"/>
              <w:marTop w:val="0"/>
              <w:marBottom w:val="0"/>
              <w:divBdr>
                <w:top w:val="none" w:sz="0" w:space="0" w:color="auto"/>
                <w:left w:val="none" w:sz="0" w:space="0" w:color="auto"/>
                <w:bottom w:val="none" w:sz="0" w:space="0" w:color="auto"/>
                <w:right w:val="none" w:sz="0" w:space="0" w:color="auto"/>
              </w:divBdr>
            </w:div>
            <w:div w:id="40176278">
              <w:marLeft w:val="0"/>
              <w:marRight w:val="0"/>
              <w:marTop w:val="0"/>
              <w:marBottom w:val="0"/>
              <w:divBdr>
                <w:top w:val="none" w:sz="0" w:space="0" w:color="auto"/>
                <w:left w:val="none" w:sz="0" w:space="0" w:color="auto"/>
                <w:bottom w:val="none" w:sz="0" w:space="0" w:color="auto"/>
                <w:right w:val="none" w:sz="0" w:space="0" w:color="auto"/>
              </w:divBdr>
            </w:div>
            <w:div w:id="59598894">
              <w:marLeft w:val="0"/>
              <w:marRight w:val="0"/>
              <w:marTop w:val="0"/>
              <w:marBottom w:val="0"/>
              <w:divBdr>
                <w:top w:val="none" w:sz="0" w:space="0" w:color="auto"/>
                <w:left w:val="none" w:sz="0" w:space="0" w:color="auto"/>
                <w:bottom w:val="none" w:sz="0" w:space="0" w:color="auto"/>
                <w:right w:val="none" w:sz="0" w:space="0" w:color="auto"/>
              </w:divBdr>
            </w:div>
            <w:div w:id="83697112">
              <w:marLeft w:val="0"/>
              <w:marRight w:val="0"/>
              <w:marTop w:val="0"/>
              <w:marBottom w:val="0"/>
              <w:divBdr>
                <w:top w:val="none" w:sz="0" w:space="0" w:color="auto"/>
                <w:left w:val="none" w:sz="0" w:space="0" w:color="auto"/>
                <w:bottom w:val="none" w:sz="0" w:space="0" w:color="auto"/>
                <w:right w:val="none" w:sz="0" w:space="0" w:color="auto"/>
              </w:divBdr>
            </w:div>
            <w:div w:id="215363737">
              <w:marLeft w:val="0"/>
              <w:marRight w:val="0"/>
              <w:marTop w:val="0"/>
              <w:marBottom w:val="0"/>
              <w:divBdr>
                <w:top w:val="none" w:sz="0" w:space="0" w:color="auto"/>
                <w:left w:val="none" w:sz="0" w:space="0" w:color="auto"/>
                <w:bottom w:val="none" w:sz="0" w:space="0" w:color="auto"/>
                <w:right w:val="none" w:sz="0" w:space="0" w:color="auto"/>
              </w:divBdr>
            </w:div>
          </w:divsChild>
        </w:div>
        <w:div w:id="251813952">
          <w:marLeft w:val="0"/>
          <w:marRight w:val="0"/>
          <w:marTop w:val="0"/>
          <w:marBottom w:val="0"/>
          <w:divBdr>
            <w:top w:val="none" w:sz="0" w:space="0" w:color="auto"/>
            <w:left w:val="none" w:sz="0" w:space="0" w:color="auto"/>
            <w:bottom w:val="none" w:sz="0" w:space="0" w:color="auto"/>
            <w:right w:val="none" w:sz="0" w:space="0" w:color="auto"/>
          </w:divBdr>
          <w:divsChild>
            <w:div w:id="504244995">
              <w:marLeft w:val="0"/>
              <w:marRight w:val="0"/>
              <w:marTop w:val="0"/>
              <w:marBottom w:val="0"/>
              <w:divBdr>
                <w:top w:val="none" w:sz="0" w:space="0" w:color="auto"/>
                <w:left w:val="none" w:sz="0" w:space="0" w:color="auto"/>
                <w:bottom w:val="none" w:sz="0" w:space="0" w:color="auto"/>
                <w:right w:val="none" w:sz="0" w:space="0" w:color="auto"/>
              </w:divBdr>
            </w:div>
            <w:div w:id="80877520">
              <w:marLeft w:val="0"/>
              <w:marRight w:val="0"/>
              <w:marTop w:val="0"/>
              <w:marBottom w:val="0"/>
              <w:divBdr>
                <w:top w:val="none" w:sz="0" w:space="0" w:color="auto"/>
                <w:left w:val="none" w:sz="0" w:space="0" w:color="auto"/>
                <w:bottom w:val="none" w:sz="0" w:space="0" w:color="auto"/>
                <w:right w:val="none" w:sz="0" w:space="0" w:color="auto"/>
              </w:divBdr>
            </w:div>
            <w:div w:id="992638954">
              <w:marLeft w:val="0"/>
              <w:marRight w:val="0"/>
              <w:marTop w:val="0"/>
              <w:marBottom w:val="0"/>
              <w:divBdr>
                <w:top w:val="none" w:sz="0" w:space="0" w:color="auto"/>
                <w:left w:val="none" w:sz="0" w:space="0" w:color="auto"/>
                <w:bottom w:val="none" w:sz="0" w:space="0" w:color="auto"/>
                <w:right w:val="none" w:sz="0" w:space="0" w:color="auto"/>
              </w:divBdr>
            </w:div>
            <w:div w:id="1630435963">
              <w:marLeft w:val="0"/>
              <w:marRight w:val="0"/>
              <w:marTop w:val="0"/>
              <w:marBottom w:val="0"/>
              <w:divBdr>
                <w:top w:val="none" w:sz="0" w:space="0" w:color="auto"/>
                <w:left w:val="none" w:sz="0" w:space="0" w:color="auto"/>
                <w:bottom w:val="none" w:sz="0" w:space="0" w:color="auto"/>
                <w:right w:val="none" w:sz="0" w:space="0" w:color="auto"/>
              </w:divBdr>
            </w:div>
            <w:div w:id="1922368440">
              <w:marLeft w:val="0"/>
              <w:marRight w:val="0"/>
              <w:marTop w:val="0"/>
              <w:marBottom w:val="0"/>
              <w:divBdr>
                <w:top w:val="none" w:sz="0" w:space="0" w:color="auto"/>
                <w:left w:val="none" w:sz="0" w:space="0" w:color="auto"/>
                <w:bottom w:val="none" w:sz="0" w:space="0" w:color="auto"/>
                <w:right w:val="none" w:sz="0" w:space="0" w:color="auto"/>
              </w:divBdr>
            </w:div>
            <w:div w:id="658655980">
              <w:marLeft w:val="0"/>
              <w:marRight w:val="0"/>
              <w:marTop w:val="0"/>
              <w:marBottom w:val="0"/>
              <w:divBdr>
                <w:top w:val="none" w:sz="0" w:space="0" w:color="auto"/>
                <w:left w:val="none" w:sz="0" w:space="0" w:color="auto"/>
                <w:bottom w:val="none" w:sz="0" w:space="0" w:color="auto"/>
                <w:right w:val="none" w:sz="0" w:space="0" w:color="auto"/>
              </w:divBdr>
            </w:div>
            <w:div w:id="1705784014">
              <w:marLeft w:val="0"/>
              <w:marRight w:val="0"/>
              <w:marTop w:val="0"/>
              <w:marBottom w:val="0"/>
              <w:divBdr>
                <w:top w:val="none" w:sz="0" w:space="0" w:color="auto"/>
                <w:left w:val="none" w:sz="0" w:space="0" w:color="auto"/>
                <w:bottom w:val="none" w:sz="0" w:space="0" w:color="auto"/>
                <w:right w:val="none" w:sz="0" w:space="0" w:color="auto"/>
              </w:divBdr>
            </w:div>
            <w:div w:id="1458644296">
              <w:marLeft w:val="0"/>
              <w:marRight w:val="0"/>
              <w:marTop w:val="0"/>
              <w:marBottom w:val="0"/>
              <w:divBdr>
                <w:top w:val="none" w:sz="0" w:space="0" w:color="auto"/>
                <w:left w:val="none" w:sz="0" w:space="0" w:color="auto"/>
                <w:bottom w:val="none" w:sz="0" w:space="0" w:color="auto"/>
                <w:right w:val="none" w:sz="0" w:space="0" w:color="auto"/>
              </w:divBdr>
            </w:div>
            <w:div w:id="953100435">
              <w:marLeft w:val="0"/>
              <w:marRight w:val="0"/>
              <w:marTop w:val="0"/>
              <w:marBottom w:val="0"/>
              <w:divBdr>
                <w:top w:val="none" w:sz="0" w:space="0" w:color="auto"/>
                <w:left w:val="none" w:sz="0" w:space="0" w:color="auto"/>
                <w:bottom w:val="none" w:sz="0" w:space="0" w:color="auto"/>
                <w:right w:val="none" w:sz="0" w:space="0" w:color="auto"/>
              </w:divBdr>
            </w:div>
            <w:div w:id="1931620561">
              <w:marLeft w:val="0"/>
              <w:marRight w:val="0"/>
              <w:marTop w:val="0"/>
              <w:marBottom w:val="0"/>
              <w:divBdr>
                <w:top w:val="none" w:sz="0" w:space="0" w:color="auto"/>
                <w:left w:val="none" w:sz="0" w:space="0" w:color="auto"/>
                <w:bottom w:val="none" w:sz="0" w:space="0" w:color="auto"/>
                <w:right w:val="none" w:sz="0" w:space="0" w:color="auto"/>
              </w:divBdr>
            </w:div>
            <w:div w:id="846479083">
              <w:marLeft w:val="0"/>
              <w:marRight w:val="0"/>
              <w:marTop w:val="0"/>
              <w:marBottom w:val="0"/>
              <w:divBdr>
                <w:top w:val="none" w:sz="0" w:space="0" w:color="auto"/>
                <w:left w:val="none" w:sz="0" w:space="0" w:color="auto"/>
                <w:bottom w:val="none" w:sz="0" w:space="0" w:color="auto"/>
                <w:right w:val="none" w:sz="0" w:space="0" w:color="auto"/>
              </w:divBdr>
            </w:div>
            <w:div w:id="1194878185">
              <w:marLeft w:val="0"/>
              <w:marRight w:val="0"/>
              <w:marTop w:val="0"/>
              <w:marBottom w:val="0"/>
              <w:divBdr>
                <w:top w:val="none" w:sz="0" w:space="0" w:color="auto"/>
                <w:left w:val="none" w:sz="0" w:space="0" w:color="auto"/>
                <w:bottom w:val="none" w:sz="0" w:space="0" w:color="auto"/>
                <w:right w:val="none" w:sz="0" w:space="0" w:color="auto"/>
              </w:divBdr>
            </w:div>
            <w:div w:id="1716008439">
              <w:marLeft w:val="0"/>
              <w:marRight w:val="0"/>
              <w:marTop w:val="0"/>
              <w:marBottom w:val="0"/>
              <w:divBdr>
                <w:top w:val="none" w:sz="0" w:space="0" w:color="auto"/>
                <w:left w:val="none" w:sz="0" w:space="0" w:color="auto"/>
                <w:bottom w:val="none" w:sz="0" w:space="0" w:color="auto"/>
                <w:right w:val="none" w:sz="0" w:space="0" w:color="auto"/>
              </w:divBdr>
            </w:div>
            <w:div w:id="1495875862">
              <w:marLeft w:val="0"/>
              <w:marRight w:val="0"/>
              <w:marTop w:val="0"/>
              <w:marBottom w:val="0"/>
              <w:divBdr>
                <w:top w:val="none" w:sz="0" w:space="0" w:color="auto"/>
                <w:left w:val="none" w:sz="0" w:space="0" w:color="auto"/>
                <w:bottom w:val="none" w:sz="0" w:space="0" w:color="auto"/>
                <w:right w:val="none" w:sz="0" w:space="0" w:color="auto"/>
              </w:divBdr>
            </w:div>
            <w:div w:id="173765712">
              <w:marLeft w:val="0"/>
              <w:marRight w:val="0"/>
              <w:marTop w:val="0"/>
              <w:marBottom w:val="0"/>
              <w:divBdr>
                <w:top w:val="none" w:sz="0" w:space="0" w:color="auto"/>
                <w:left w:val="none" w:sz="0" w:space="0" w:color="auto"/>
                <w:bottom w:val="none" w:sz="0" w:space="0" w:color="auto"/>
                <w:right w:val="none" w:sz="0" w:space="0" w:color="auto"/>
              </w:divBdr>
            </w:div>
            <w:div w:id="65955466">
              <w:marLeft w:val="0"/>
              <w:marRight w:val="0"/>
              <w:marTop w:val="0"/>
              <w:marBottom w:val="0"/>
              <w:divBdr>
                <w:top w:val="none" w:sz="0" w:space="0" w:color="auto"/>
                <w:left w:val="none" w:sz="0" w:space="0" w:color="auto"/>
                <w:bottom w:val="none" w:sz="0" w:space="0" w:color="auto"/>
                <w:right w:val="none" w:sz="0" w:space="0" w:color="auto"/>
              </w:divBdr>
            </w:div>
            <w:div w:id="792749966">
              <w:marLeft w:val="0"/>
              <w:marRight w:val="0"/>
              <w:marTop w:val="0"/>
              <w:marBottom w:val="0"/>
              <w:divBdr>
                <w:top w:val="none" w:sz="0" w:space="0" w:color="auto"/>
                <w:left w:val="none" w:sz="0" w:space="0" w:color="auto"/>
                <w:bottom w:val="none" w:sz="0" w:space="0" w:color="auto"/>
                <w:right w:val="none" w:sz="0" w:space="0" w:color="auto"/>
              </w:divBdr>
            </w:div>
            <w:div w:id="1671063230">
              <w:marLeft w:val="0"/>
              <w:marRight w:val="0"/>
              <w:marTop w:val="0"/>
              <w:marBottom w:val="0"/>
              <w:divBdr>
                <w:top w:val="none" w:sz="0" w:space="0" w:color="auto"/>
                <w:left w:val="none" w:sz="0" w:space="0" w:color="auto"/>
                <w:bottom w:val="none" w:sz="0" w:space="0" w:color="auto"/>
                <w:right w:val="none" w:sz="0" w:space="0" w:color="auto"/>
              </w:divBdr>
            </w:div>
            <w:div w:id="943270062">
              <w:marLeft w:val="0"/>
              <w:marRight w:val="0"/>
              <w:marTop w:val="0"/>
              <w:marBottom w:val="0"/>
              <w:divBdr>
                <w:top w:val="none" w:sz="0" w:space="0" w:color="auto"/>
                <w:left w:val="none" w:sz="0" w:space="0" w:color="auto"/>
                <w:bottom w:val="none" w:sz="0" w:space="0" w:color="auto"/>
                <w:right w:val="none" w:sz="0" w:space="0" w:color="auto"/>
              </w:divBdr>
            </w:div>
            <w:div w:id="1095832875">
              <w:marLeft w:val="0"/>
              <w:marRight w:val="0"/>
              <w:marTop w:val="0"/>
              <w:marBottom w:val="0"/>
              <w:divBdr>
                <w:top w:val="none" w:sz="0" w:space="0" w:color="auto"/>
                <w:left w:val="none" w:sz="0" w:space="0" w:color="auto"/>
                <w:bottom w:val="none" w:sz="0" w:space="0" w:color="auto"/>
                <w:right w:val="none" w:sz="0" w:space="0" w:color="auto"/>
              </w:divBdr>
            </w:div>
          </w:divsChild>
        </w:div>
        <w:div w:id="2125036041">
          <w:marLeft w:val="0"/>
          <w:marRight w:val="0"/>
          <w:marTop w:val="0"/>
          <w:marBottom w:val="0"/>
          <w:divBdr>
            <w:top w:val="none" w:sz="0" w:space="0" w:color="auto"/>
            <w:left w:val="none" w:sz="0" w:space="0" w:color="auto"/>
            <w:bottom w:val="none" w:sz="0" w:space="0" w:color="auto"/>
            <w:right w:val="none" w:sz="0" w:space="0" w:color="auto"/>
          </w:divBdr>
          <w:divsChild>
            <w:div w:id="63071967">
              <w:marLeft w:val="0"/>
              <w:marRight w:val="0"/>
              <w:marTop w:val="0"/>
              <w:marBottom w:val="0"/>
              <w:divBdr>
                <w:top w:val="none" w:sz="0" w:space="0" w:color="auto"/>
                <w:left w:val="none" w:sz="0" w:space="0" w:color="auto"/>
                <w:bottom w:val="none" w:sz="0" w:space="0" w:color="auto"/>
                <w:right w:val="none" w:sz="0" w:space="0" w:color="auto"/>
              </w:divBdr>
            </w:div>
            <w:div w:id="263195079">
              <w:marLeft w:val="0"/>
              <w:marRight w:val="0"/>
              <w:marTop w:val="0"/>
              <w:marBottom w:val="0"/>
              <w:divBdr>
                <w:top w:val="none" w:sz="0" w:space="0" w:color="auto"/>
                <w:left w:val="none" w:sz="0" w:space="0" w:color="auto"/>
                <w:bottom w:val="none" w:sz="0" w:space="0" w:color="auto"/>
                <w:right w:val="none" w:sz="0" w:space="0" w:color="auto"/>
              </w:divBdr>
            </w:div>
            <w:div w:id="2039112627">
              <w:marLeft w:val="0"/>
              <w:marRight w:val="0"/>
              <w:marTop w:val="0"/>
              <w:marBottom w:val="0"/>
              <w:divBdr>
                <w:top w:val="none" w:sz="0" w:space="0" w:color="auto"/>
                <w:left w:val="none" w:sz="0" w:space="0" w:color="auto"/>
                <w:bottom w:val="none" w:sz="0" w:space="0" w:color="auto"/>
                <w:right w:val="none" w:sz="0" w:space="0" w:color="auto"/>
              </w:divBdr>
            </w:div>
            <w:div w:id="1990935515">
              <w:marLeft w:val="0"/>
              <w:marRight w:val="0"/>
              <w:marTop w:val="0"/>
              <w:marBottom w:val="0"/>
              <w:divBdr>
                <w:top w:val="none" w:sz="0" w:space="0" w:color="auto"/>
                <w:left w:val="none" w:sz="0" w:space="0" w:color="auto"/>
                <w:bottom w:val="none" w:sz="0" w:space="0" w:color="auto"/>
                <w:right w:val="none" w:sz="0" w:space="0" w:color="auto"/>
              </w:divBdr>
            </w:div>
            <w:div w:id="996301939">
              <w:marLeft w:val="0"/>
              <w:marRight w:val="0"/>
              <w:marTop w:val="0"/>
              <w:marBottom w:val="0"/>
              <w:divBdr>
                <w:top w:val="none" w:sz="0" w:space="0" w:color="auto"/>
                <w:left w:val="none" w:sz="0" w:space="0" w:color="auto"/>
                <w:bottom w:val="none" w:sz="0" w:space="0" w:color="auto"/>
                <w:right w:val="none" w:sz="0" w:space="0" w:color="auto"/>
              </w:divBdr>
            </w:div>
            <w:div w:id="508451161">
              <w:marLeft w:val="0"/>
              <w:marRight w:val="0"/>
              <w:marTop w:val="0"/>
              <w:marBottom w:val="0"/>
              <w:divBdr>
                <w:top w:val="none" w:sz="0" w:space="0" w:color="auto"/>
                <w:left w:val="none" w:sz="0" w:space="0" w:color="auto"/>
                <w:bottom w:val="none" w:sz="0" w:space="0" w:color="auto"/>
                <w:right w:val="none" w:sz="0" w:space="0" w:color="auto"/>
              </w:divBdr>
            </w:div>
            <w:div w:id="1474716988">
              <w:marLeft w:val="0"/>
              <w:marRight w:val="0"/>
              <w:marTop w:val="0"/>
              <w:marBottom w:val="0"/>
              <w:divBdr>
                <w:top w:val="none" w:sz="0" w:space="0" w:color="auto"/>
                <w:left w:val="none" w:sz="0" w:space="0" w:color="auto"/>
                <w:bottom w:val="none" w:sz="0" w:space="0" w:color="auto"/>
                <w:right w:val="none" w:sz="0" w:space="0" w:color="auto"/>
              </w:divBdr>
            </w:div>
            <w:div w:id="1201429985">
              <w:marLeft w:val="0"/>
              <w:marRight w:val="0"/>
              <w:marTop w:val="0"/>
              <w:marBottom w:val="0"/>
              <w:divBdr>
                <w:top w:val="none" w:sz="0" w:space="0" w:color="auto"/>
                <w:left w:val="none" w:sz="0" w:space="0" w:color="auto"/>
                <w:bottom w:val="none" w:sz="0" w:space="0" w:color="auto"/>
                <w:right w:val="none" w:sz="0" w:space="0" w:color="auto"/>
              </w:divBdr>
            </w:div>
            <w:div w:id="1574848788">
              <w:marLeft w:val="0"/>
              <w:marRight w:val="0"/>
              <w:marTop w:val="0"/>
              <w:marBottom w:val="0"/>
              <w:divBdr>
                <w:top w:val="none" w:sz="0" w:space="0" w:color="auto"/>
                <w:left w:val="none" w:sz="0" w:space="0" w:color="auto"/>
                <w:bottom w:val="none" w:sz="0" w:space="0" w:color="auto"/>
                <w:right w:val="none" w:sz="0" w:space="0" w:color="auto"/>
              </w:divBdr>
            </w:div>
            <w:div w:id="1760171215">
              <w:marLeft w:val="0"/>
              <w:marRight w:val="0"/>
              <w:marTop w:val="0"/>
              <w:marBottom w:val="0"/>
              <w:divBdr>
                <w:top w:val="none" w:sz="0" w:space="0" w:color="auto"/>
                <w:left w:val="none" w:sz="0" w:space="0" w:color="auto"/>
                <w:bottom w:val="none" w:sz="0" w:space="0" w:color="auto"/>
                <w:right w:val="none" w:sz="0" w:space="0" w:color="auto"/>
              </w:divBdr>
            </w:div>
            <w:div w:id="694695695">
              <w:marLeft w:val="0"/>
              <w:marRight w:val="0"/>
              <w:marTop w:val="0"/>
              <w:marBottom w:val="0"/>
              <w:divBdr>
                <w:top w:val="none" w:sz="0" w:space="0" w:color="auto"/>
                <w:left w:val="none" w:sz="0" w:space="0" w:color="auto"/>
                <w:bottom w:val="none" w:sz="0" w:space="0" w:color="auto"/>
                <w:right w:val="none" w:sz="0" w:space="0" w:color="auto"/>
              </w:divBdr>
            </w:div>
            <w:div w:id="1530030309">
              <w:marLeft w:val="0"/>
              <w:marRight w:val="0"/>
              <w:marTop w:val="0"/>
              <w:marBottom w:val="0"/>
              <w:divBdr>
                <w:top w:val="none" w:sz="0" w:space="0" w:color="auto"/>
                <w:left w:val="none" w:sz="0" w:space="0" w:color="auto"/>
                <w:bottom w:val="none" w:sz="0" w:space="0" w:color="auto"/>
                <w:right w:val="none" w:sz="0" w:space="0" w:color="auto"/>
              </w:divBdr>
            </w:div>
            <w:div w:id="966466624">
              <w:marLeft w:val="0"/>
              <w:marRight w:val="0"/>
              <w:marTop w:val="0"/>
              <w:marBottom w:val="0"/>
              <w:divBdr>
                <w:top w:val="none" w:sz="0" w:space="0" w:color="auto"/>
                <w:left w:val="none" w:sz="0" w:space="0" w:color="auto"/>
                <w:bottom w:val="none" w:sz="0" w:space="0" w:color="auto"/>
                <w:right w:val="none" w:sz="0" w:space="0" w:color="auto"/>
              </w:divBdr>
            </w:div>
            <w:div w:id="2137945366">
              <w:marLeft w:val="0"/>
              <w:marRight w:val="0"/>
              <w:marTop w:val="0"/>
              <w:marBottom w:val="0"/>
              <w:divBdr>
                <w:top w:val="none" w:sz="0" w:space="0" w:color="auto"/>
                <w:left w:val="none" w:sz="0" w:space="0" w:color="auto"/>
                <w:bottom w:val="none" w:sz="0" w:space="0" w:color="auto"/>
                <w:right w:val="none" w:sz="0" w:space="0" w:color="auto"/>
              </w:divBdr>
            </w:div>
            <w:div w:id="2074887520">
              <w:marLeft w:val="0"/>
              <w:marRight w:val="0"/>
              <w:marTop w:val="0"/>
              <w:marBottom w:val="0"/>
              <w:divBdr>
                <w:top w:val="none" w:sz="0" w:space="0" w:color="auto"/>
                <w:left w:val="none" w:sz="0" w:space="0" w:color="auto"/>
                <w:bottom w:val="none" w:sz="0" w:space="0" w:color="auto"/>
                <w:right w:val="none" w:sz="0" w:space="0" w:color="auto"/>
              </w:divBdr>
            </w:div>
            <w:div w:id="320812572">
              <w:marLeft w:val="0"/>
              <w:marRight w:val="0"/>
              <w:marTop w:val="0"/>
              <w:marBottom w:val="0"/>
              <w:divBdr>
                <w:top w:val="none" w:sz="0" w:space="0" w:color="auto"/>
                <w:left w:val="none" w:sz="0" w:space="0" w:color="auto"/>
                <w:bottom w:val="none" w:sz="0" w:space="0" w:color="auto"/>
                <w:right w:val="none" w:sz="0" w:space="0" w:color="auto"/>
              </w:divBdr>
            </w:div>
            <w:div w:id="1945653298">
              <w:marLeft w:val="0"/>
              <w:marRight w:val="0"/>
              <w:marTop w:val="0"/>
              <w:marBottom w:val="0"/>
              <w:divBdr>
                <w:top w:val="none" w:sz="0" w:space="0" w:color="auto"/>
                <w:left w:val="none" w:sz="0" w:space="0" w:color="auto"/>
                <w:bottom w:val="none" w:sz="0" w:space="0" w:color="auto"/>
                <w:right w:val="none" w:sz="0" w:space="0" w:color="auto"/>
              </w:divBdr>
            </w:div>
            <w:div w:id="561256405">
              <w:marLeft w:val="0"/>
              <w:marRight w:val="0"/>
              <w:marTop w:val="0"/>
              <w:marBottom w:val="0"/>
              <w:divBdr>
                <w:top w:val="none" w:sz="0" w:space="0" w:color="auto"/>
                <w:left w:val="none" w:sz="0" w:space="0" w:color="auto"/>
                <w:bottom w:val="none" w:sz="0" w:space="0" w:color="auto"/>
                <w:right w:val="none" w:sz="0" w:space="0" w:color="auto"/>
              </w:divBdr>
            </w:div>
            <w:div w:id="1204710582">
              <w:marLeft w:val="0"/>
              <w:marRight w:val="0"/>
              <w:marTop w:val="0"/>
              <w:marBottom w:val="0"/>
              <w:divBdr>
                <w:top w:val="none" w:sz="0" w:space="0" w:color="auto"/>
                <w:left w:val="none" w:sz="0" w:space="0" w:color="auto"/>
                <w:bottom w:val="none" w:sz="0" w:space="0" w:color="auto"/>
                <w:right w:val="none" w:sz="0" w:space="0" w:color="auto"/>
              </w:divBdr>
            </w:div>
            <w:div w:id="1481311993">
              <w:marLeft w:val="0"/>
              <w:marRight w:val="0"/>
              <w:marTop w:val="0"/>
              <w:marBottom w:val="0"/>
              <w:divBdr>
                <w:top w:val="none" w:sz="0" w:space="0" w:color="auto"/>
                <w:left w:val="none" w:sz="0" w:space="0" w:color="auto"/>
                <w:bottom w:val="none" w:sz="0" w:space="0" w:color="auto"/>
                <w:right w:val="none" w:sz="0" w:space="0" w:color="auto"/>
              </w:divBdr>
            </w:div>
          </w:divsChild>
        </w:div>
        <w:div w:id="975571126">
          <w:marLeft w:val="0"/>
          <w:marRight w:val="0"/>
          <w:marTop w:val="0"/>
          <w:marBottom w:val="0"/>
          <w:divBdr>
            <w:top w:val="none" w:sz="0" w:space="0" w:color="auto"/>
            <w:left w:val="none" w:sz="0" w:space="0" w:color="auto"/>
            <w:bottom w:val="none" w:sz="0" w:space="0" w:color="auto"/>
            <w:right w:val="none" w:sz="0" w:space="0" w:color="auto"/>
          </w:divBdr>
          <w:divsChild>
            <w:div w:id="1580483295">
              <w:marLeft w:val="0"/>
              <w:marRight w:val="0"/>
              <w:marTop w:val="0"/>
              <w:marBottom w:val="0"/>
              <w:divBdr>
                <w:top w:val="none" w:sz="0" w:space="0" w:color="auto"/>
                <w:left w:val="none" w:sz="0" w:space="0" w:color="auto"/>
                <w:bottom w:val="none" w:sz="0" w:space="0" w:color="auto"/>
                <w:right w:val="none" w:sz="0" w:space="0" w:color="auto"/>
              </w:divBdr>
            </w:div>
            <w:div w:id="1473869431">
              <w:marLeft w:val="0"/>
              <w:marRight w:val="0"/>
              <w:marTop w:val="0"/>
              <w:marBottom w:val="0"/>
              <w:divBdr>
                <w:top w:val="none" w:sz="0" w:space="0" w:color="auto"/>
                <w:left w:val="none" w:sz="0" w:space="0" w:color="auto"/>
                <w:bottom w:val="none" w:sz="0" w:space="0" w:color="auto"/>
                <w:right w:val="none" w:sz="0" w:space="0" w:color="auto"/>
              </w:divBdr>
            </w:div>
            <w:div w:id="861012956">
              <w:marLeft w:val="0"/>
              <w:marRight w:val="0"/>
              <w:marTop w:val="0"/>
              <w:marBottom w:val="0"/>
              <w:divBdr>
                <w:top w:val="none" w:sz="0" w:space="0" w:color="auto"/>
                <w:left w:val="none" w:sz="0" w:space="0" w:color="auto"/>
                <w:bottom w:val="none" w:sz="0" w:space="0" w:color="auto"/>
                <w:right w:val="none" w:sz="0" w:space="0" w:color="auto"/>
              </w:divBdr>
            </w:div>
            <w:div w:id="1358847533">
              <w:marLeft w:val="0"/>
              <w:marRight w:val="0"/>
              <w:marTop w:val="0"/>
              <w:marBottom w:val="0"/>
              <w:divBdr>
                <w:top w:val="none" w:sz="0" w:space="0" w:color="auto"/>
                <w:left w:val="none" w:sz="0" w:space="0" w:color="auto"/>
                <w:bottom w:val="none" w:sz="0" w:space="0" w:color="auto"/>
                <w:right w:val="none" w:sz="0" w:space="0" w:color="auto"/>
              </w:divBdr>
            </w:div>
            <w:div w:id="494809447">
              <w:marLeft w:val="0"/>
              <w:marRight w:val="0"/>
              <w:marTop w:val="0"/>
              <w:marBottom w:val="0"/>
              <w:divBdr>
                <w:top w:val="none" w:sz="0" w:space="0" w:color="auto"/>
                <w:left w:val="none" w:sz="0" w:space="0" w:color="auto"/>
                <w:bottom w:val="none" w:sz="0" w:space="0" w:color="auto"/>
                <w:right w:val="none" w:sz="0" w:space="0" w:color="auto"/>
              </w:divBdr>
            </w:div>
            <w:div w:id="1517959558">
              <w:marLeft w:val="0"/>
              <w:marRight w:val="0"/>
              <w:marTop w:val="0"/>
              <w:marBottom w:val="0"/>
              <w:divBdr>
                <w:top w:val="none" w:sz="0" w:space="0" w:color="auto"/>
                <w:left w:val="none" w:sz="0" w:space="0" w:color="auto"/>
                <w:bottom w:val="none" w:sz="0" w:space="0" w:color="auto"/>
                <w:right w:val="none" w:sz="0" w:space="0" w:color="auto"/>
              </w:divBdr>
            </w:div>
            <w:div w:id="913974311">
              <w:marLeft w:val="0"/>
              <w:marRight w:val="0"/>
              <w:marTop w:val="0"/>
              <w:marBottom w:val="0"/>
              <w:divBdr>
                <w:top w:val="none" w:sz="0" w:space="0" w:color="auto"/>
                <w:left w:val="none" w:sz="0" w:space="0" w:color="auto"/>
                <w:bottom w:val="none" w:sz="0" w:space="0" w:color="auto"/>
                <w:right w:val="none" w:sz="0" w:space="0" w:color="auto"/>
              </w:divBdr>
            </w:div>
            <w:div w:id="269313272">
              <w:marLeft w:val="0"/>
              <w:marRight w:val="0"/>
              <w:marTop w:val="0"/>
              <w:marBottom w:val="0"/>
              <w:divBdr>
                <w:top w:val="none" w:sz="0" w:space="0" w:color="auto"/>
                <w:left w:val="none" w:sz="0" w:space="0" w:color="auto"/>
                <w:bottom w:val="none" w:sz="0" w:space="0" w:color="auto"/>
                <w:right w:val="none" w:sz="0" w:space="0" w:color="auto"/>
              </w:divBdr>
            </w:div>
            <w:div w:id="655229399">
              <w:marLeft w:val="0"/>
              <w:marRight w:val="0"/>
              <w:marTop w:val="0"/>
              <w:marBottom w:val="0"/>
              <w:divBdr>
                <w:top w:val="none" w:sz="0" w:space="0" w:color="auto"/>
                <w:left w:val="none" w:sz="0" w:space="0" w:color="auto"/>
                <w:bottom w:val="none" w:sz="0" w:space="0" w:color="auto"/>
                <w:right w:val="none" w:sz="0" w:space="0" w:color="auto"/>
              </w:divBdr>
            </w:div>
            <w:div w:id="400098073">
              <w:marLeft w:val="0"/>
              <w:marRight w:val="0"/>
              <w:marTop w:val="0"/>
              <w:marBottom w:val="0"/>
              <w:divBdr>
                <w:top w:val="none" w:sz="0" w:space="0" w:color="auto"/>
                <w:left w:val="none" w:sz="0" w:space="0" w:color="auto"/>
                <w:bottom w:val="none" w:sz="0" w:space="0" w:color="auto"/>
                <w:right w:val="none" w:sz="0" w:space="0" w:color="auto"/>
              </w:divBdr>
            </w:div>
            <w:div w:id="2084831643">
              <w:marLeft w:val="0"/>
              <w:marRight w:val="0"/>
              <w:marTop w:val="0"/>
              <w:marBottom w:val="0"/>
              <w:divBdr>
                <w:top w:val="none" w:sz="0" w:space="0" w:color="auto"/>
                <w:left w:val="none" w:sz="0" w:space="0" w:color="auto"/>
                <w:bottom w:val="none" w:sz="0" w:space="0" w:color="auto"/>
                <w:right w:val="none" w:sz="0" w:space="0" w:color="auto"/>
              </w:divBdr>
            </w:div>
            <w:div w:id="874539547">
              <w:marLeft w:val="0"/>
              <w:marRight w:val="0"/>
              <w:marTop w:val="0"/>
              <w:marBottom w:val="0"/>
              <w:divBdr>
                <w:top w:val="none" w:sz="0" w:space="0" w:color="auto"/>
                <w:left w:val="none" w:sz="0" w:space="0" w:color="auto"/>
                <w:bottom w:val="none" w:sz="0" w:space="0" w:color="auto"/>
                <w:right w:val="none" w:sz="0" w:space="0" w:color="auto"/>
              </w:divBdr>
            </w:div>
            <w:div w:id="1343553871">
              <w:marLeft w:val="0"/>
              <w:marRight w:val="0"/>
              <w:marTop w:val="0"/>
              <w:marBottom w:val="0"/>
              <w:divBdr>
                <w:top w:val="none" w:sz="0" w:space="0" w:color="auto"/>
                <w:left w:val="none" w:sz="0" w:space="0" w:color="auto"/>
                <w:bottom w:val="none" w:sz="0" w:space="0" w:color="auto"/>
                <w:right w:val="none" w:sz="0" w:space="0" w:color="auto"/>
              </w:divBdr>
            </w:div>
            <w:div w:id="842672524">
              <w:marLeft w:val="0"/>
              <w:marRight w:val="0"/>
              <w:marTop w:val="0"/>
              <w:marBottom w:val="0"/>
              <w:divBdr>
                <w:top w:val="none" w:sz="0" w:space="0" w:color="auto"/>
                <w:left w:val="none" w:sz="0" w:space="0" w:color="auto"/>
                <w:bottom w:val="none" w:sz="0" w:space="0" w:color="auto"/>
                <w:right w:val="none" w:sz="0" w:space="0" w:color="auto"/>
              </w:divBdr>
            </w:div>
            <w:div w:id="1404572105">
              <w:marLeft w:val="0"/>
              <w:marRight w:val="0"/>
              <w:marTop w:val="0"/>
              <w:marBottom w:val="0"/>
              <w:divBdr>
                <w:top w:val="none" w:sz="0" w:space="0" w:color="auto"/>
                <w:left w:val="none" w:sz="0" w:space="0" w:color="auto"/>
                <w:bottom w:val="none" w:sz="0" w:space="0" w:color="auto"/>
                <w:right w:val="none" w:sz="0" w:space="0" w:color="auto"/>
              </w:divBdr>
            </w:div>
            <w:div w:id="954675467">
              <w:marLeft w:val="0"/>
              <w:marRight w:val="0"/>
              <w:marTop w:val="0"/>
              <w:marBottom w:val="0"/>
              <w:divBdr>
                <w:top w:val="none" w:sz="0" w:space="0" w:color="auto"/>
                <w:left w:val="none" w:sz="0" w:space="0" w:color="auto"/>
                <w:bottom w:val="none" w:sz="0" w:space="0" w:color="auto"/>
                <w:right w:val="none" w:sz="0" w:space="0" w:color="auto"/>
              </w:divBdr>
            </w:div>
            <w:div w:id="104157212">
              <w:marLeft w:val="0"/>
              <w:marRight w:val="0"/>
              <w:marTop w:val="0"/>
              <w:marBottom w:val="0"/>
              <w:divBdr>
                <w:top w:val="none" w:sz="0" w:space="0" w:color="auto"/>
                <w:left w:val="none" w:sz="0" w:space="0" w:color="auto"/>
                <w:bottom w:val="none" w:sz="0" w:space="0" w:color="auto"/>
                <w:right w:val="none" w:sz="0" w:space="0" w:color="auto"/>
              </w:divBdr>
            </w:div>
            <w:div w:id="1666012931">
              <w:marLeft w:val="0"/>
              <w:marRight w:val="0"/>
              <w:marTop w:val="0"/>
              <w:marBottom w:val="0"/>
              <w:divBdr>
                <w:top w:val="none" w:sz="0" w:space="0" w:color="auto"/>
                <w:left w:val="none" w:sz="0" w:space="0" w:color="auto"/>
                <w:bottom w:val="none" w:sz="0" w:space="0" w:color="auto"/>
                <w:right w:val="none" w:sz="0" w:space="0" w:color="auto"/>
              </w:divBdr>
            </w:div>
            <w:div w:id="514227298">
              <w:marLeft w:val="0"/>
              <w:marRight w:val="0"/>
              <w:marTop w:val="0"/>
              <w:marBottom w:val="0"/>
              <w:divBdr>
                <w:top w:val="none" w:sz="0" w:space="0" w:color="auto"/>
                <w:left w:val="none" w:sz="0" w:space="0" w:color="auto"/>
                <w:bottom w:val="none" w:sz="0" w:space="0" w:color="auto"/>
                <w:right w:val="none" w:sz="0" w:space="0" w:color="auto"/>
              </w:divBdr>
            </w:div>
            <w:div w:id="1724211825">
              <w:marLeft w:val="0"/>
              <w:marRight w:val="0"/>
              <w:marTop w:val="0"/>
              <w:marBottom w:val="0"/>
              <w:divBdr>
                <w:top w:val="none" w:sz="0" w:space="0" w:color="auto"/>
                <w:left w:val="none" w:sz="0" w:space="0" w:color="auto"/>
                <w:bottom w:val="none" w:sz="0" w:space="0" w:color="auto"/>
                <w:right w:val="none" w:sz="0" w:space="0" w:color="auto"/>
              </w:divBdr>
            </w:div>
          </w:divsChild>
        </w:div>
        <w:div w:id="1258949048">
          <w:marLeft w:val="0"/>
          <w:marRight w:val="0"/>
          <w:marTop w:val="0"/>
          <w:marBottom w:val="0"/>
          <w:divBdr>
            <w:top w:val="none" w:sz="0" w:space="0" w:color="auto"/>
            <w:left w:val="none" w:sz="0" w:space="0" w:color="auto"/>
            <w:bottom w:val="none" w:sz="0" w:space="0" w:color="auto"/>
            <w:right w:val="none" w:sz="0" w:space="0" w:color="auto"/>
          </w:divBdr>
          <w:divsChild>
            <w:div w:id="640118085">
              <w:marLeft w:val="0"/>
              <w:marRight w:val="0"/>
              <w:marTop w:val="0"/>
              <w:marBottom w:val="0"/>
              <w:divBdr>
                <w:top w:val="none" w:sz="0" w:space="0" w:color="auto"/>
                <w:left w:val="none" w:sz="0" w:space="0" w:color="auto"/>
                <w:bottom w:val="none" w:sz="0" w:space="0" w:color="auto"/>
                <w:right w:val="none" w:sz="0" w:space="0" w:color="auto"/>
              </w:divBdr>
            </w:div>
            <w:div w:id="236743191">
              <w:marLeft w:val="0"/>
              <w:marRight w:val="0"/>
              <w:marTop w:val="0"/>
              <w:marBottom w:val="0"/>
              <w:divBdr>
                <w:top w:val="none" w:sz="0" w:space="0" w:color="auto"/>
                <w:left w:val="none" w:sz="0" w:space="0" w:color="auto"/>
                <w:bottom w:val="none" w:sz="0" w:space="0" w:color="auto"/>
                <w:right w:val="none" w:sz="0" w:space="0" w:color="auto"/>
              </w:divBdr>
            </w:div>
            <w:div w:id="1979071867">
              <w:marLeft w:val="0"/>
              <w:marRight w:val="0"/>
              <w:marTop w:val="0"/>
              <w:marBottom w:val="0"/>
              <w:divBdr>
                <w:top w:val="none" w:sz="0" w:space="0" w:color="auto"/>
                <w:left w:val="none" w:sz="0" w:space="0" w:color="auto"/>
                <w:bottom w:val="none" w:sz="0" w:space="0" w:color="auto"/>
                <w:right w:val="none" w:sz="0" w:space="0" w:color="auto"/>
              </w:divBdr>
            </w:div>
            <w:div w:id="1958246354">
              <w:marLeft w:val="0"/>
              <w:marRight w:val="0"/>
              <w:marTop w:val="0"/>
              <w:marBottom w:val="0"/>
              <w:divBdr>
                <w:top w:val="none" w:sz="0" w:space="0" w:color="auto"/>
                <w:left w:val="none" w:sz="0" w:space="0" w:color="auto"/>
                <w:bottom w:val="none" w:sz="0" w:space="0" w:color="auto"/>
                <w:right w:val="none" w:sz="0" w:space="0" w:color="auto"/>
              </w:divBdr>
            </w:div>
            <w:div w:id="989941299">
              <w:marLeft w:val="0"/>
              <w:marRight w:val="0"/>
              <w:marTop w:val="0"/>
              <w:marBottom w:val="0"/>
              <w:divBdr>
                <w:top w:val="none" w:sz="0" w:space="0" w:color="auto"/>
                <w:left w:val="none" w:sz="0" w:space="0" w:color="auto"/>
                <w:bottom w:val="none" w:sz="0" w:space="0" w:color="auto"/>
                <w:right w:val="none" w:sz="0" w:space="0" w:color="auto"/>
              </w:divBdr>
            </w:div>
            <w:div w:id="377096349">
              <w:marLeft w:val="0"/>
              <w:marRight w:val="0"/>
              <w:marTop w:val="0"/>
              <w:marBottom w:val="0"/>
              <w:divBdr>
                <w:top w:val="none" w:sz="0" w:space="0" w:color="auto"/>
                <w:left w:val="none" w:sz="0" w:space="0" w:color="auto"/>
                <w:bottom w:val="none" w:sz="0" w:space="0" w:color="auto"/>
                <w:right w:val="none" w:sz="0" w:space="0" w:color="auto"/>
              </w:divBdr>
            </w:div>
            <w:div w:id="1752657517">
              <w:marLeft w:val="0"/>
              <w:marRight w:val="0"/>
              <w:marTop w:val="0"/>
              <w:marBottom w:val="0"/>
              <w:divBdr>
                <w:top w:val="none" w:sz="0" w:space="0" w:color="auto"/>
                <w:left w:val="none" w:sz="0" w:space="0" w:color="auto"/>
                <w:bottom w:val="none" w:sz="0" w:space="0" w:color="auto"/>
                <w:right w:val="none" w:sz="0" w:space="0" w:color="auto"/>
              </w:divBdr>
            </w:div>
            <w:div w:id="675228327">
              <w:marLeft w:val="0"/>
              <w:marRight w:val="0"/>
              <w:marTop w:val="0"/>
              <w:marBottom w:val="0"/>
              <w:divBdr>
                <w:top w:val="none" w:sz="0" w:space="0" w:color="auto"/>
                <w:left w:val="none" w:sz="0" w:space="0" w:color="auto"/>
                <w:bottom w:val="none" w:sz="0" w:space="0" w:color="auto"/>
                <w:right w:val="none" w:sz="0" w:space="0" w:color="auto"/>
              </w:divBdr>
            </w:div>
            <w:div w:id="1764036606">
              <w:marLeft w:val="0"/>
              <w:marRight w:val="0"/>
              <w:marTop w:val="0"/>
              <w:marBottom w:val="0"/>
              <w:divBdr>
                <w:top w:val="none" w:sz="0" w:space="0" w:color="auto"/>
                <w:left w:val="none" w:sz="0" w:space="0" w:color="auto"/>
                <w:bottom w:val="none" w:sz="0" w:space="0" w:color="auto"/>
                <w:right w:val="none" w:sz="0" w:space="0" w:color="auto"/>
              </w:divBdr>
            </w:div>
            <w:div w:id="210306168">
              <w:marLeft w:val="0"/>
              <w:marRight w:val="0"/>
              <w:marTop w:val="0"/>
              <w:marBottom w:val="0"/>
              <w:divBdr>
                <w:top w:val="none" w:sz="0" w:space="0" w:color="auto"/>
                <w:left w:val="none" w:sz="0" w:space="0" w:color="auto"/>
                <w:bottom w:val="none" w:sz="0" w:space="0" w:color="auto"/>
                <w:right w:val="none" w:sz="0" w:space="0" w:color="auto"/>
              </w:divBdr>
            </w:div>
            <w:div w:id="243955533">
              <w:marLeft w:val="0"/>
              <w:marRight w:val="0"/>
              <w:marTop w:val="0"/>
              <w:marBottom w:val="0"/>
              <w:divBdr>
                <w:top w:val="none" w:sz="0" w:space="0" w:color="auto"/>
                <w:left w:val="none" w:sz="0" w:space="0" w:color="auto"/>
                <w:bottom w:val="none" w:sz="0" w:space="0" w:color="auto"/>
                <w:right w:val="none" w:sz="0" w:space="0" w:color="auto"/>
              </w:divBdr>
            </w:div>
            <w:div w:id="2007433745">
              <w:marLeft w:val="0"/>
              <w:marRight w:val="0"/>
              <w:marTop w:val="0"/>
              <w:marBottom w:val="0"/>
              <w:divBdr>
                <w:top w:val="none" w:sz="0" w:space="0" w:color="auto"/>
                <w:left w:val="none" w:sz="0" w:space="0" w:color="auto"/>
                <w:bottom w:val="none" w:sz="0" w:space="0" w:color="auto"/>
                <w:right w:val="none" w:sz="0" w:space="0" w:color="auto"/>
              </w:divBdr>
            </w:div>
            <w:div w:id="1308363199">
              <w:marLeft w:val="0"/>
              <w:marRight w:val="0"/>
              <w:marTop w:val="0"/>
              <w:marBottom w:val="0"/>
              <w:divBdr>
                <w:top w:val="none" w:sz="0" w:space="0" w:color="auto"/>
                <w:left w:val="none" w:sz="0" w:space="0" w:color="auto"/>
                <w:bottom w:val="none" w:sz="0" w:space="0" w:color="auto"/>
                <w:right w:val="none" w:sz="0" w:space="0" w:color="auto"/>
              </w:divBdr>
            </w:div>
            <w:div w:id="1316841314">
              <w:marLeft w:val="0"/>
              <w:marRight w:val="0"/>
              <w:marTop w:val="0"/>
              <w:marBottom w:val="0"/>
              <w:divBdr>
                <w:top w:val="none" w:sz="0" w:space="0" w:color="auto"/>
                <w:left w:val="none" w:sz="0" w:space="0" w:color="auto"/>
                <w:bottom w:val="none" w:sz="0" w:space="0" w:color="auto"/>
                <w:right w:val="none" w:sz="0" w:space="0" w:color="auto"/>
              </w:divBdr>
            </w:div>
            <w:div w:id="403652552">
              <w:marLeft w:val="0"/>
              <w:marRight w:val="0"/>
              <w:marTop w:val="0"/>
              <w:marBottom w:val="0"/>
              <w:divBdr>
                <w:top w:val="none" w:sz="0" w:space="0" w:color="auto"/>
                <w:left w:val="none" w:sz="0" w:space="0" w:color="auto"/>
                <w:bottom w:val="none" w:sz="0" w:space="0" w:color="auto"/>
                <w:right w:val="none" w:sz="0" w:space="0" w:color="auto"/>
              </w:divBdr>
            </w:div>
            <w:div w:id="1902523285">
              <w:marLeft w:val="0"/>
              <w:marRight w:val="0"/>
              <w:marTop w:val="0"/>
              <w:marBottom w:val="0"/>
              <w:divBdr>
                <w:top w:val="none" w:sz="0" w:space="0" w:color="auto"/>
                <w:left w:val="none" w:sz="0" w:space="0" w:color="auto"/>
                <w:bottom w:val="none" w:sz="0" w:space="0" w:color="auto"/>
                <w:right w:val="none" w:sz="0" w:space="0" w:color="auto"/>
              </w:divBdr>
            </w:div>
            <w:div w:id="178592420">
              <w:marLeft w:val="0"/>
              <w:marRight w:val="0"/>
              <w:marTop w:val="0"/>
              <w:marBottom w:val="0"/>
              <w:divBdr>
                <w:top w:val="none" w:sz="0" w:space="0" w:color="auto"/>
                <w:left w:val="none" w:sz="0" w:space="0" w:color="auto"/>
                <w:bottom w:val="none" w:sz="0" w:space="0" w:color="auto"/>
                <w:right w:val="none" w:sz="0" w:space="0" w:color="auto"/>
              </w:divBdr>
            </w:div>
            <w:div w:id="1844201518">
              <w:marLeft w:val="0"/>
              <w:marRight w:val="0"/>
              <w:marTop w:val="0"/>
              <w:marBottom w:val="0"/>
              <w:divBdr>
                <w:top w:val="none" w:sz="0" w:space="0" w:color="auto"/>
                <w:left w:val="none" w:sz="0" w:space="0" w:color="auto"/>
                <w:bottom w:val="none" w:sz="0" w:space="0" w:color="auto"/>
                <w:right w:val="none" w:sz="0" w:space="0" w:color="auto"/>
              </w:divBdr>
            </w:div>
            <w:div w:id="948243584">
              <w:marLeft w:val="0"/>
              <w:marRight w:val="0"/>
              <w:marTop w:val="0"/>
              <w:marBottom w:val="0"/>
              <w:divBdr>
                <w:top w:val="none" w:sz="0" w:space="0" w:color="auto"/>
                <w:left w:val="none" w:sz="0" w:space="0" w:color="auto"/>
                <w:bottom w:val="none" w:sz="0" w:space="0" w:color="auto"/>
                <w:right w:val="none" w:sz="0" w:space="0" w:color="auto"/>
              </w:divBdr>
            </w:div>
            <w:div w:id="245388432">
              <w:marLeft w:val="0"/>
              <w:marRight w:val="0"/>
              <w:marTop w:val="0"/>
              <w:marBottom w:val="0"/>
              <w:divBdr>
                <w:top w:val="none" w:sz="0" w:space="0" w:color="auto"/>
                <w:left w:val="none" w:sz="0" w:space="0" w:color="auto"/>
                <w:bottom w:val="none" w:sz="0" w:space="0" w:color="auto"/>
                <w:right w:val="none" w:sz="0" w:space="0" w:color="auto"/>
              </w:divBdr>
            </w:div>
          </w:divsChild>
        </w:div>
        <w:div w:id="1049107817">
          <w:marLeft w:val="0"/>
          <w:marRight w:val="0"/>
          <w:marTop w:val="0"/>
          <w:marBottom w:val="0"/>
          <w:divBdr>
            <w:top w:val="none" w:sz="0" w:space="0" w:color="auto"/>
            <w:left w:val="none" w:sz="0" w:space="0" w:color="auto"/>
            <w:bottom w:val="none" w:sz="0" w:space="0" w:color="auto"/>
            <w:right w:val="none" w:sz="0" w:space="0" w:color="auto"/>
          </w:divBdr>
          <w:divsChild>
            <w:div w:id="412506839">
              <w:marLeft w:val="0"/>
              <w:marRight w:val="0"/>
              <w:marTop w:val="0"/>
              <w:marBottom w:val="0"/>
              <w:divBdr>
                <w:top w:val="none" w:sz="0" w:space="0" w:color="auto"/>
                <w:left w:val="none" w:sz="0" w:space="0" w:color="auto"/>
                <w:bottom w:val="none" w:sz="0" w:space="0" w:color="auto"/>
                <w:right w:val="none" w:sz="0" w:space="0" w:color="auto"/>
              </w:divBdr>
            </w:div>
            <w:div w:id="1976445050">
              <w:marLeft w:val="0"/>
              <w:marRight w:val="0"/>
              <w:marTop w:val="0"/>
              <w:marBottom w:val="0"/>
              <w:divBdr>
                <w:top w:val="none" w:sz="0" w:space="0" w:color="auto"/>
                <w:left w:val="none" w:sz="0" w:space="0" w:color="auto"/>
                <w:bottom w:val="none" w:sz="0" w:space="0" w:color="auto"/>
                <w:right w:val="none" w:sz="0" w:space="0" w:color="auto"/>
              </w:divBdr>
            </w:div>
            <w:div w:id="1555463334">
              <w:marLeft w:val="0"/>
              <w:marRight w:val="0"/>
              <w:marTop w:val="0"/>
              <w:marBottom w:val="0"/>
              <w:divBdr>
                <w:top w:val="none" w:sz="0" w:space="0" w:color="auto"/>
                <w:left w:val="none" w:sz="0" w:space="0" w:color="auto"/>
                <w:bottom w:val="none" w:sz="0" w:space="0" w:color="auto"/>
                <w:right w:val="none" w:sz="0" w:space="0" w:color="auto"/>
              </w:divBdr>
            </w:div>
            <w:div w:id="485587460">
              <w:marLeft w:val="0"/>
              <w:marRight w:val="0"/>
              <w:marTop w:val="0"/>
              <w:marBottom w:val="0"/>
              <w:divBdr>
                <w:top w:val="none" w:sz="0" w:space="0" w:color="auto"/>
                <w:left w:val="none" w:sz="0" w:space="0" w:color="auto"/>
                <w:bottom w:val="none" w:sz="0" w:space="0" w:color="auto"/>
                <w:right w:val="none" w:sz="0" w:space="0" w:color="auto"/>
              </w:divBdr>
            </w:div>
            <w:div w:id="1344941985">
              <w:marLeft w:val="0"/>
              <w:marRight w:val="0"/>
              <w:marTop w:val="0"/>
              <w:marBottom w:val="0"/>
              <w:divBdr>
                <w:top w:val="none" w:sz="0" w:space="0" w:color="auto"/>
                <w:left w:val="none" w:sz="0" w:space="0" w:color="auto"/>
                <w:bottom w:val="none" w:sz="0" w:space="0" w:color="auto"/>
                <w:right w:val="none" w:sz="0" w:space="0" w:color="auto"/>
              </w:divBdr>
            </w:div>
            <w:div w:id="1686899337">
              <w:marLeft w:val="0"/>
              <w:marRight w:val="0"/>
              <w:marTop w:val="0"/>
              <w:marBottom w:val="0"/>
              <w:divBdr>
                <w:top w:val="none" w:sz="0" w:space="0" w:color="auto"/>
                <w:left w:val="none" w:sz="0" w:space="0" w:color="auto"/>
                <w:bottom w:val="none" w:sz="0" w:space="0" w:color="auto"/>
                <w:right w:val="none" w:sz="0" w:space="0" w:color="auto"/>
              </w:divBdr>
            </w:div>
            <w:div w:id="834034834">
              <w:marLeft w:val="0"/>
              <w:marRight w:val="0"/>
              <w:marTop w:val="0"/>
              <w:marBottom w:val="0"/>
              <w:divBdr>
                <w:top w:val="none" w:sz="0" w:space="0" w:color="auto"/>
                <w:left w:val="none" w:sz="0" w:space="0" w:color="auto"/>
                <w:bottom w:val="none" w:sz="0" w:space="0" w:color="auto"/>
                <w:right w:val="none" w:sz="0" w:space="0" w:color="auto"/>
              </w:divBdr>
            </w:div>
            <w:div w:id="1726491000">
              <w:marLeft w:val="0"/>
              <w:marRight w:val="0"/>
              <w:marTop w:val="0"/>
              <w:marBottom w:val="0"/>
              <w:divBdr>
                <w:top w:val="none" w:sz="0" w:space="0" w:color="auto"/>
                <w:left w:val="none" w:sz="0" w:space="0" w:color="auto"/>
                <w:bottom w:val="none" w:sz="0" w:space="0" w:color="auto"/>
                <w:right w:val="none" w:sz="0" w:space="0" w:color="auto"/>
              </w:divBdr>
            </w:div>
            <w:div w:id="1758287244">
              <w:marLeft w:val="0"/>
              <w:marRight w:val="0"/>
              <w:marTop w:val="0"/>
              <w:marBottom w:val="0"/>
              <w:divBdr>
                <w:top w:val="none" w:sz="0" w:space="0" w:color="auto"/>
                <w:left w:val="none" w:sz="0" w:space="0" w:color="auto"/>
                <w:bottom w:val="none" w:sz="0" w:space="0" w:color="auto"/>
                <w:right w:val="none" w:sz="0" w:space="0" w:color="auto"/>
              </w:divBdr>
            </w:div>
            <w:div w:id="219942174">
              <w:marLeft w:val="0"/>
              <w:marRight w:val="0"/>
              <w:marTop w:val="0"/>
              <w:marBottom w:val="0"/>
              <w:divBdr>
                <w:top w:val="none" w:sz="0" w:space="0" w:color="auto"/>
                <w:left w:val="none" w:sz="0" w:space="0" w:color="auto"/>
                <w:bottom w:val="none" w:sz="0" w:space="0" w:color="auto"/>
                <w:right w:val="none" w:sz="0" w:space="0" w:color="auto"/>
              </w:divBdr>
            </w:div>
            <w:div w:id="1131826714">
              <w:marLeft w:val="0"/>
              <w:marRight w:val="0"/>
              <w:marTop w:val="0"/>
              <w:marBottom w:val="0"/>
              <w:divBdr>
                <w:top w:val="none" w:sz="0" w:space="0" w:color="auto"/>
                <w:left w:val="none" w:sz="0" w:space="0" w:color="auto"/>
                <w:bottom w:val="none" w:sz="0" w:space="0" w:color="auto"/>
                <w:right w:val="none" w:sz="0" w:space="0" w:color="auto"/>
              </w:divBdr>
            </w:div>
            <w:div w:id="1468159705">
              <w:marLeft w:val="0"/>
              <w:marRight w:val="0"/>
              <w:marTop w:val="0"/>
              <w:marBottom w:val="0"/>
              <w:divBdr>
                <w:top w:val="none" w:sz="0" w:space="0" w:color="auto"/>
                <w:left w:val="none" w:sz="0" w:space="0" w:color="auto"/>
                <w:bottom w:val="none" w:sz="0" w:space="0" w:color="auto"/>
                <w:right w:val="none" w:sz="0" w:space="0" w:color="auto"/>
              </w:divBdr>
            </w:div>
            <w:div w:id="1906262744">
              <w:marLeft w:val="0"/>
              <w:marRight w:val="0"/>
              <w:marTop w:val="0"/>
              <w:marBottom w:val="0"/>
              <w:divBdr>
                <w:top w:val="none" w:sz="0" w:space="0" w:color="auto"/>
                <w:left w:val="none" w:sz="0" w:space="0" w:color="auto"/>
                <w:bottom w:val="none" w:sz="0" w:space="0" w:color="auto"/>
                <w:right w:val="none" w:sz="0" w:space="0" w:color="auto"/>
              </w:divBdr>
            </w:div>
            <w:div w:id="8021139">
              <w:marLeft w:val="0"/>
              <w:marRight w:val="0"/>
              <w:marTop w:val="0"/>
              <w:marBottom w:val="0"/>
              <w:divBdr>
                <w:top w:val="none" w:sz="0" w:space="0" w:color="auto"/>
                <w:left w:val="none" w:sz="0" w:space="0" w:color="auto"/>
                <w:bottom w:val="none" w:sz="0" w:space="0" w:color="auto"/>
                <w:right w:val="none" w:sz="0" w:space="0" w:color="auto"/>
              </w:divBdr>
            </w:div>
            <w:div w:id="1002588718">
              <w:marLeft w:val="0"/>
              <w:marRight w:val="0"/>
              <w:marTop w:val="0"/>
              <w:marBottom w:val="0"/>
              <w:divBdr>
                <w:top w:val="none" w:sz="0" w:space="0" w:color="auto"/>
                <w:left w:val="none" w:sz="0" w:space="0" w:color="auto"/>
                <w:bottom w:val="none" w:sz="0" w:space="0" w:color="auto"/>
                <w:right w:val="none" w:sz="0" w:space="0" w:color="auto"/>
              </w:divBdr>
            </w:div>
            <w:div w:id="696124965">
              <w:marLeft w:val="0"/>
              <w:marRight w:val="0"/>
              <w:marTop w:val="0"/>
              <w:marBottom w:val="0"/>
              <w:divBdr>
                <w:top w:val="none" w:sz="0" w:space="0" w:color="auto"/>
                <w:left w:val="none" w:sz="0" w:space="0" w:color="auto"/>
                <w:bottom w:val="none" w:sz="0" w:space="0" w:color="auto"/>
                <w:right w:val="none" w:sz="0" w:space="0" w:color="auto"/>
              </w:divBdr>
            </w:div>
            <w:div w:id="609439329">
              <w:marLeft w:val="0"/>
              <w:marRight w:val="0"/>
              <w:marTop w:val="0"/>
              <w:marBottom w:val="0"/>
              <w:divBdr>
                <w:top w:val="none" w:sz="0" w:space="0" w:color="auto"/>
                <w:left w:val="none" w:sz="0" w:space="0" w:color="auto"/>
                <w:bottom w:val="none" w:sz="0" w:space="0" w:color="auto"/>
                <w:right w:val="none" w:sz="0" w:space="0" w:color="auto"/>
              </w:divBdr>
            </w:div>
            <w:div w:id="2050835578">
              <w:marLeft w:val="0"/>
              <w:marRight w:val="0"/>
              <w:marTop w:val="0"/>
              <w:marBottom w:val="0"/>
              <w:divBdr>
                <w:top w:val="none" w:sz="0" w:space="0" w:color="auto"/>
                <w:left w:val="none" w:sz="0" w:space="0" w:color="auto"/>
                <w:bottom w:val="none" w:sz="0" w:space="0" w:color="auto"/>
                <w:right w:val="none" w:sz="0" w:space="0" w:color="auto"/>
              </w:divBdr>
            </w:div>
            <w:div w:id="1279289094">
              <w:marLeft w:val="0"/>
              <w:marRight w:val="0"/>
              <w:marTop w:val="0"/>
              <w:marBottom w:val="0"/>
              <w:divBdr>
                <w:top w:val="none" w:sz="0" w:space="0" w:color="auto"/>
                <w:left w:val="none" w:sz="0" w:space="0" w:color="auto"/>
                <w:bottom w:val="none" w:sz="0" w:space="0" w:color="auto"/>
                <w:right w:val="none" w:sz="0" w:space="0" w:color="auto"/>
              </w:divBdr>
            </w:div>
            <w:div w:id="705103387">
              <w:marLeft w:val="0"/>
              <w:marRight w:val="0"/>
              <w:marTop w:val="0"/>
              <w:marBottom w:val="0"/>
              <w:divBdr>
                <w:top w:val="none" w:sz="0" w:space="0" w:color="auto"/>
                <w:left w:val="none" w:sz="0" w:space="0" w:color="auto"/>
                <w:bottom w:val="none" w:sz="0" w:space="0" w:color="auto"/>
                <w:right w:val="none" w:sz="0" w:space="0" w:color="auto"/>
              </w:divBdr>
            </w:div>
          </w:divsChild>
        </w:div>
        <w:div w:id="415326737">
          <w:marLeft w:val="0"/>
          <w:marRight w:val="0"/>
          <w:marTop w:val="0"/>
          <w:marBottom w:val="0"/>
          <w:divBdr>
            <w:top w:val="none" w:sz="0" w:space="0" w:color="auto"/>
            <w:left w:val="none" w:sz="0" w:space="0" w:color="auto"/>
            <w:bottom w:val="none" w:sz="0" w:space="0" w:color="auto"/>
            <w:right w:val="none" w:sz="0" w:space="0" w:color="auto"/>
          </w:divBdr>
          <w:divsChild>
            <w:div w:id="1623227366">
              <w:marLeft w:val="0"/>
              <w:marRight w:val="0"/>
              <w:marTop w:val="0"/>
              <w:marBottom w:val="0"/>
              <w:divBdr>
                <w:top w:val="none" w:sz="0" w:space="0" w:color="auto"/>
                <w:left w:val="none" w:sz="0" w:space="0" w:color="auto"/>
                <w:bottom w:val="none" w:sz="0" w:space="0" w:color="auto"/>
                <w:right w:val="none" w:sz="0" w:space="0" w:color="auto"/>
              </w:divBdr>
            </w:div>
            <w:div w:id="996768525">
              <w:marLeft w:val="0"/>
              <w:marRight w:val="0"/>
              <w:marTop w:val="0"/>
              <w:marBottom w:val="0"/>
              <w:divBdr>
                <w:top w:val="none" w:sz="0" w:space="0" w:color="auto"/>
                <w:left w:val="none" w:sz="0" w:space="0" w:color="auto"/>
                <w:bottom w:val="none" w:sz="0" w:space="0" w:color="auto"/>
                <w:right w:val="none" w:sz="0" w:space="0" w:color="auto"/>
              </w:divBdr>
            </w:div>
            <w:div w:id="1211306647">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269317626">
              <w:marLeft w:val="0"/>
              <w:marRight w:val="0"/>
              <w:marTop w:val="0"/>
              <w:marBottom w:val="0"/>
              <w:divBdr>
                <w:top w:val="none" w:sz="0" w:space="0" w:color="auto"/>
                <w:left w:val="none" w:sz="0" w:space="0" w:color="auto"/>
                <w:bottom w:val="none" w:sz="0" w:space="0" w:color="auto"/>
                <w:right w:val="none" w:sz="0" w:space="0" w:color="auto"/>
              </w:divBdr>
            </w:div>
            <w:div w:id="408843869">
              <w:marLeft w:val="0"/>
              <w:marRight w:val="0"/>
              <w:marTop w:val="0"/>
              <w:marBottom w:val="0"/>
              <w:divBdr>
                <w:top w:val="none" w:sz="0" w:space="0" w:color="auto"/>
                <w:left w:val="none" w:sz="0" w:space="0" w:color="auto"/>
                <w:bottom w:val="none" w:sz="0" w:space="0" w:color="auto"/>
                <w:right w:val="none" w:sz="0" w:space="0" w:color="auto"/>
              </w:divBdr>
            </w:div>
            <w:div w:id="982276890">
              <w:marLeft w:val="0"/>
              <w:marRight w:val="0"/>
              <w:marTop w:val="0"/>
              <w:marBottom w:val="0"/>
              <w:divBdr>
                <w:top w:val="none" w:sz="0" w:space="0" w:color="auto"/>
                <w:left w:val="none" w:sz="0" w:space="0" w:color="auto"/>
                <w:bottom w:val="none" w:sz="0" w:space="0" w:color="auto"/>
                <w:right w:val="none" w:sz="0" w:space="0" w:color="auto"/>
              </w:divBdr>
            </w:div>
            <w:div w:id="647517419">
              <w:marLeft w:val="0"/>
              <w:marRight w:val="0"/>
              <w:marTop w:val="0"/>
              <w:marBottom w:val="0"/>
              <w:divBdr>
                <w:top w:val="none" w:sz="0" w:space="0" w:color="auto"/>
                <w:left w:val="none" w:sz="0" w:space="0" w:color="auto"/>
                <w:bottom w:val="none" w:sz="0" w:space="0" w:color="auto"/>
                <w:right w:val="none" w:sz="0" w:space="0" w:color="auto"/>
              </w:divBdr>
            </w:div>
            <w:div w:id="222448764">
              <w:marLeft w:val="0"/>
              <w:marRight w:val="0"/>
              <w:marTop w:val="0"/>
              <w:marBottom w:val="0"/>
              <w:divBdr>
                <w:top w:val="none" w:sz="0" w:space="0" w:color="auto"/>
                <w:left w:val="none" w:sz="0" w:space="0" w:color="auto"/>
                <w:bottom w:val="none" w:sz="0" w:space="0" w:color="auto"/>
                <w:right w:val="none" w:sz="0" w:space="0" w:color="auto"/>
              </w:divBdr>
            </w:div>
            <w:div w:id="873229231">
              <w:marLeft w:val="0"/>
              <w:marRight w:val="0"/>
              <w:marTop w:val="0"/>
              <w:marBottom w:val="0"/>
              <w:divBdr>
                <w:top w:val="none" w:sz="0" w:space="0" w:color="auto"/>
                <w:left w:val="none" w:sz="0" w:space="0" w:color="auto"/>
                <w:bottom w:val="none" w:sz="0" w:space="0" w:color="auto"/>
                <w:right w:val="none" w:sz="0" w:space="0" w:color="auto"/>
              </w:divBdr>
            </w:div>
            <w:div w:id="479275061">
              <w:marLeft w:val="0"/>
              <w:marRight w:val="0"/>
              <w:marTop w:val="0"/>
              <w:marBottom w:val="0"/>
              <w:divBdr>
                <w:top w:val="none" w:sz="0" w:space="0" w:color="auto"/>
                <w:left w:val="none" w:sz="0" w:space="0" w:color="auto"/>
                <w:bottom w:val="none" w:sz="0" w:space="0" w:color="auto"/>
                <w:right w:val="none" w:sz="0" w:space="0" w:color="auto"/>
              </w:divBdr>
            </w:div>
            <w:div w:id="1927838204">
              <w:marLeft w:val="0"/>
              <w:marRight w:val="0"/>
              <w:marTop w:val="0"/>
              <w:marBottom w:val="0"/>
              <w:divBdr>
                <w:top w:val="none" w:sz="0" w:space="0" w:color="auto"/>
                <w:left w:val="none" w:sz="0" w:space="0" w:color="auto"/>
                <w:bottom w:val="none" w:sz="0" w:space="0" w:color="auto"/>
                <w:right w:val="none" w:sz="0" w:space="0" w:color="auto"/>
              </w:divBdr>
            </w:div>
            <w:div w:id="1632785850">
              <w:marLeft w:val="0"/>
              <w:marRight w:val="0"/>
              <w:marTop w:val="0"/>
              <w:marBottom w:val="0"/>
              <w:divBdr>
                <w:top w:val="none" w:sz="0" w:space="0" w:color="auto"/>
                <w:left w:val="none" w:sz="0" w:space="0" w:color="auto"/>
                <w:bottom w:val="none" w:sz="0" w:space="0" w:color="auto"/>
                <w:right w:val="none" w:sz="0" w:space="0" w:color="auto"/>
              </w:divBdr>
            </w:div>
            <w:div w:id="543448554">
              <w:marLeft w:val="0"/>
              <w:marRight w:val="0"/>
              <w:marTop w:val="0"/>
              <w:marBottom w:val="0"/>
              <w:divBdr>
                <w:top w:val="none" w:sz="0" w:space="0" w:color="auto"/>
                <w:left w:val="none" w:sz="0" w:space="0" w:color="auto"/>
                <w:bottom w:val="none" w:sz="0" w:space="0" w:color="auto"/>
                <w:right w:val="none" w:sz="0" w:space="0" w:color="auto"/>
              </w:divBdr>
            </w:div>
            <w:div w:id="354119797">
              <w:marLeft w:val="0"/>
              <w:marRight w:val="0"/>
              <w:marTop w:val="0"/>
              <w:marBottom w:val="0"/>
              <w:divBdr>
                <w:top w:val="none" w:sz="0" w:space="0" w:color="auto"/>
                <w:left w:val="none" w:sz="0" w:space="0" w:color="auto"/>
                <w:bottom w:val="none" w:sz="0" w:space="0" w:color="auto"/>
                <w:right w:val="none" w:sz="0" w:space="0" w:color="auto"/>
              </w:divBdr>
            </w:div>
            <w:div w:id="462889873">
              <w:marLeft w:val="0"/>
              <w:marRight w:val="0"/>
              <w:marTop w:val="0"/>
              <w:marBottom w:val="0"/>
              <w:divBdr>
                <w:top w:val="none" w:sz="0" w:space="0" w:color="auto"/>
                <w:left w:val="none" w:sz="0" w:space="0" w:color="auto"/>
                <w:bottom w:val="none" w:sz="0" w:space="0" w:color="auto"/>
                <w:right w:val="none" w:sz="0" w:space="0" w:color="auto"/>
              </w:divBdr>
            </w:div>
            <w:div w:id="608581874">
              <w:marLeft w:val="0"/>
              <w:marRight w:val="0"/>
              <w:marTop w:val="0"/>
              <w:marBottom w:val="0"/>
              <w:divBdr>
                <w:top w:val="none" w:sz="0" w:space="0" w:color="auto"/>
                <w:left w:val="none" w:sz="0" w:space="0" w:color="auto"/>
                <w:bottom w:val="none" w:sz="0" w:space="0" w:color="auto"/>
                <w:right w:val="none" w:sz="0" w:space="0" w:color="auto"/>
              </w:divBdr>
            </w:div>
            <w:div w:id="200241777">
              <w:marLeft w:val="0"/>
              <w:marRight w:val="0"/>
              <w:marTop w:val="0"/>
              <w:marBottom w:val="0"/>
              <w:divBdr>
                <w:top w:val="none" w:sz="0" w:space="0" w:color="auto"/>
                <w:left w:val="none" w:sz="0" w:space="0" w:color="auto"/>
                <w:bottom w:val="none" w:sz="0" w:space="0" w:color="auto"/>
                <w:right w:val="none" w:sz="0" w:space="0" w:color="auto"/>
              </w:divBdr>
            </w:div>
            <w:div w:id="1461875601">
              <w:marLeft w:val="0"/>
              <w:marRight w:val="0"/>
              <w:marTop w:val="0"/>
              <w:marBottom w:val="0"/>
              <w:divBdr>
                <w:top w:val="none" w:sz="0" w:space="0" w:color="auto"/>
                <w:left w:val="none" w:sz="0" w:space="0" w:color="auto"/>
                <w:bottom w:val="none" w:sz="0" w:space="0" w:color="auto"/>
                <w:right w:val="none" w:sz="0" w:space="0" w:color="auto"/>
              </w:divBdr>
            </w:div>
            <w:div w:id="1556548412">
              <w:marLeft w:val="0"/>
              <w:marRight w:val="0"/>
              <w:marTop w:val="0"/>
              <w:marBottom w:val="0"/>
              <w:divBdr>
                <w:top w:val="none" w:sz="0" w:space="0" w:color="auto"/>
                <w:left w:val="none" w:sz="0" w:space="0" w:color="auto"/>
                <w:bottom w:val="none" w:sz="0" w:space="0" w:color="auto"/>
                <w:right w:val="none" w:sz="0" w:space="0" w:color="auto"/>
              </w:divBdr>
            </w:div>
          </w:divsChild>
        </w:div>
        <w:div w:id="942802229">
          <w:marLeft w:val="0"/>
          <w:marRight w:val="0"/>
          <w:marTop w:val="0"/>
          <w:marBottom w:val="0"/>
          <w:divBdr>
            <w:top w:val="none" w:sz="0" w:space="0" w:color="auto"/>
            <w:left w:val="none" w:sz="0" w:space="0" w:color="auto"/>
            <w:bottom w:val="none" w:sz="0" w:space="0" w:color="auto"/>
            <w:right w:val="none" w:sz="0" w:space="0" w:color="auto"/>
          </w:divBdr>
          <w:divsChild>
            <w:div w:id="125705485">
              <w:marLeft w:val="0"/>
              <w:marRight w:val="0"/>
              <w:marTop w:val="0"/>
              <w:marBottom w:val="0"/>
              <w:divBdr>
                <w:top w:val="none" w:sz="0" w:space="0" w:color="auto"/>
                <w:left w:val="none" w:sz="0" w:space="0" w:color="auto"/>
                <w:bottom w:val="none" w:sz="0" w:space="0" w:color="auto"/>
                <w:right w:val="none" w:sz="0" w:space="0" w:color="auto"/>
              </w:divBdr>
            </w:div>
            <w:div w:id="1811753034">
              <w:marLeft w:val="0"/>
              <w:marRight w:val="0"/>
              <w:marTop w:val="0"/>
              <w:marBottom w:val="0"/>
              <w:divBdr>
                <w:top w:val="none" w:sz="0" w:space="0" w:color="auto"/>
                <w:left w:val="none" w:sz="0" w:space="0" w:color="auto"/>
                <w:bottom w:val="none" w:sz="0" w:space="0" w:color="auto"/>
                <w:right w:val="none" w:sz="0" w:space="0" w:color="auto"/>
              </w:divBdr>
            </w:div>
            <w:div w:id="1651447498">
              <w:marLeft w:val="0"/>
              <w:marRight w:val="0"/>
              <w:marTop w:val="0"/>
              <w:marBottom w:val="0"/>
              <w:divBdr>
                <w:top w:val="none" w:sz="0" w:space="0" w:color="auto"/>
                <w:left w:val="none" w:sz="0" w:space="0" w:color="auto"/>
                <w:bottom w:val="none" w:sz="0" w:space="0" w:color="auto"/>
                <w:right w:val="none" w:sz="0" w:space="0" w:color="auto"/>
              </w:divBdr>
            </w:div>
            <w:div w:id="1005665712">
              <w:marLeft w:val="0"/>
              <w:marRight w:val="0"/>
              <w:marTop w:val="0"/>
              <w:marBottom w:val="0"/>
              <w:divBdr>
                <w:top w:val="none" w:sz="0" w:space="0" w:color="auto"/>
                <w:left w:val="none" w:sz="0" w:space="0" w:color="auto"/>
                <w:bottom w:val="none" w:sz="0" w:space="0" w:color="auto"/>
                <w:right w:val="none" w:sz="0" w:space="0" w:color="auto"/>
              </w:divBdr>
            </w:div>
            <w:div w:id="814489913">
              <w:marLeft w:val="0"/>
              <w:marRight w:val="0"/>
              <w:marTop w:val="0"/>
              <w:marBottom w:val="0"/>
              <w:divBdr>
                <w:top w:val="none" w:sz="0" w:space="0" w:color="auto"/>
                <w:left w:val="none" w:sz="0" w:space="0" w:color="auto"/>
                <w:bottom w:val="none" w:sz="0" w:space="0" w:color="auto"/>
                <w:right w:val="none" w:sz="0" w:space="0" w:color="auto"/>
              </w:divBdr>
            </w:div>
            <w:div w:id="2135714987">
              <w:marLeft w:val="0"/>
              <w:marRight w:val="0"/>
              <w:marTop w:val="0"/>
              <w:marBottom w:val="0"/>
              <w:divBdr>
                <w:top w:val="none" w:sz="0" w:space="0" w:color="auto"/>
                <w:left w:val="none" w:sz="0" w:space="0" w:color="auto"/>
                <w:bottom w:val="none" w:sz="0" w:space="0" w:color="auto"/>
                <w:right w:val="none" w:sz="0" w:space="0" w:color="auto"/>
              </w:divBdr>
            </w:div>
            <w:div w:id="309022100">
              <w:marLeft w:val="0"/>
              <w:marRight w:val="0"/>
              <w:marTop w:val="0"/>
              <w:marBottom w:val="0"/>
              <w:divBdr>
                <w:top w:val="none" w:sz="0" w:space="0" w:color="auto"/>
                <w:left w:val="none" w:sz="0" w:space="0" w:color="auto"/>
                <w:bottom w:val="none" w:sz="0" w:space="0" w:color="auto"/>
                <w:right w:val="none" w:sz="0" w:space="0" w:color="auto"/>
              </w:divBdr>
            </w:div>
            <w:div w:id="1021517827">
              <w:marLeft w:val="0"/>
              <w:marRight w:val="0"/>
              <w:marTop w:val="0"/>
              <w:marBottom w:val="0"/>
              <w:divBdr>
                <w:top w:val="none" w:sz="0" w:space="0" w:color="auto"/>
                <w:left w:val="none" w:sz="0" w:space="0" w:color="auto"/>
                <w:bottom w:val="none" w:sz="0" w:space="0" w:color="auto"/>
                <w:right w:val="none" w:sz="0" w:space="0" w:color="auto"/>
              </w:divBdr>
            </w:div>
            <w:div w:id="8269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98256">
      <w:bodyDiv w:val="1"/>
      <w:marLeft w:val="0"/>
      <w:marRight w:val="0"/>
      <w:marTop w:val="0"/>
      <w:marBottom w:val="0"/>
      <w:divBdr>
        <w:top w:val="none" w:sz="0" w:space="0" w:color="auto"/>
        <w:left w:val="none" w:sz="0" w:space="0" w:color="auto"/>
        <w:bottom w:val="none" w:sz="0" w:space="0" w:color="auto"/>
        <w:right w:val="none" w:sz="0" w:space="0" w:color="auto"/>
      </w:divBdr>
      <w:divsChild>
        <w:div w:id="1557468423">
          <w:marLeft w:val="0"/>
          <w:marRight w:val="0"/>
          <w:marTop w:val="0"/>
          <w:marBottom w:val="0"/>
          <w:divBdr>
            <w:top w:val="none" w:sz="0" w:space="0" w:color="auto"/>
            <w:left w:val="none" w:sz="0" w:space="0" w:color="auto"/>
            <w:bottom w:val="none" w:sz="0" w:space="0" w:color="auto"/>
            <w:right w:val="none" w:sz="0" w:space="0" w:color="auto"/>
          </w:divBdr>
          <w:divsChild>
            <w:div w:id="905992487">
              <w:marLeft w:val="0"/>
              <w:marRight w:val="0"/>
              <w:marTop w:val="0"/>
              <w:marBottom w:val="0"/>
              <w:divBdr>
                <w:top w:val="none" w:sz="0" w:space="0" w:color="auto"/>
                <w:left w:val="none" w:sz="0" w:space="0" w:color="auto"/>
                <w:bottom w:val="none" w:sz="0" w:space="0" w:color="auto"/>
                <w:right w:val="none" w:sz="0" w:space="0" w:color="auto"/>
              </w:divBdr>
            </w:div>
            <w:div w:id="1088961192">
              <w:marLeft w:val="0"/>
              <w:marRight w:val="0"/>
              <w:marTop w:val="0"/>
              <w:marBottom w:val="0"/>
              <w:divBdr>
                <w:top w:val="none" w:sz="0" w:space="0" w:color="auto"/>
                <w:left w:val="none" w:sz="0" w:space="0" w:color="auto"/>
                <w:bottom w:val="none" w:sz="0" w:space="0" w:color="auto"/>
                <w:right w:val="none" w:sz="0" w:space="0" w:color="auto"/>
              </w:divBdr>
            </w:div>
          </w:divsChild>
        </w:div>
        <w:div w:id="286086083">
          <w:marLeft w:val="0"/>
          <w:marRight w:val="0"/>
          <w:marTop w:val="0"/>
          <w:marBottom w:val="0"/>
          <w:divBdr>
            <w:top w:val="none" w:sz="0" w:space="0" w:color="auto"/>
            <w:left w:val="none" w:sz="0" w:space="0" w:color="auto"/>
            <w:bottom w:val="none" w:sz="0" w:space="0" w:color="auto"/>
            <w:right w:val="none" w:sz="0" w:space="0" w:color="auto"/>
          </w:divBdr>
          <w:divsChild>
            <w:div w:id="787090769">
              <w:marLeft w:val="0"/>
              <w:marRight w:val="0"/>
              <w:marTop w:val="0"/>
              <w:marBottom w:val="0"/>
              <w:divBdr>
                <w:top w:val="none" w:sz="0" w:space="0" w:color="auto"/>
                <w:left w:val="none" w:sz="0" w:space="0" w:color="auto"/>
                <w:bottom w:val="none" w:sz="0" w:space="0" w:color="auto"/>
                <w:right w:val="none" w:sz="0" w:space="0" w:color="auto"/>
              </w:divBdr>
            </w:div>
            <w:div w:id="1672947700">
              <w:marLeft w:val="0"/>
              <w:marRight w:val="0"/>
              <w:marTop w:val="0"/>
              <w:marBottom w:val="0"/>
              <w:divBdr>
                <w:top w:val="none" w:sz="0" w:space="0" w:color="auto"/>
                <w:left w:val="none" w:sz="0" w:space="0" w:color="auto"/>
                <w:bottom w:val="none" w:sz="0" w:space="0" w:color="auto"/>
                <w:right w:val="none" w:sz="0" w:space="0" w:color="auto"/>
              </w:divBdr>
            </w:div>
            <w:div w:id="872617522">
              <w:marLeft w:val="0"/>
              <w:marRight w:val="0"/>
              <w:marTop w:val="0"/>
              <w:marBottom w:val="0"/>
              <w:divBdr>
                <w:top w:val="none" w:sz="0" w:space="0" w:color="auto"/>
                <w:left w:val="none" w:sz="0" w:space="0" w:color="auto"/>
                <w:bottom w:val="none" w:sz="0" w:space="0" w:color="auto"/>
                <w:right w:val="none" w:sz="0" w:space="0" w:color="auto"/>
              </w:divBdr>
            </w:div>
            <w:div w:id="1857036427">
              <w:marLeft w:val="0"/>
              <w:marRight w:val="0"/>
              <w:marTop w:val="0"/>
              <w:marBottom w:val="0"/>
              <w:divBdr>
                <w:top w:val="none" w:sz="0" w:space="0" w:color="auto"/>
                <w:left w:val="none" w:sz="0" w:space="0" w:color="auto"/>
                <w:bottom w:val="none" w:sz="0" w:space="0" w:color="auto"/>
                <w:right w:val="none" w:sz="0" w:space="0" w:color="auto"/>
              </w:divBdr>
            </w:div>
            <w:div w:id="400641800">
              <w:marLeft w:val="0"/>
              <w:marRight w:val="0"/>
              <w:marTop w:val="0"/>
              <w:marBottom w:val="0"/>
              <w:divBdr>
                <w:top w:val="none" w:sz="0" w:space="0" w:color="auto"/>
                <w:left w:val="none" w:sz="0" w:space="0" w:color="auto"/>
                <w:bottom w:val="none" w:sz="0" w:space="0" w:color="auto"/>
                <w:right w:val="none" w:sz="0" w:space="0" w:color="auto"/>
              </w:divBdr>
            </w:div>
            <w:div w:id="184756127">
              <w:marLeft w:val="0"/>
              <w:marRight w:val="0"/>
              <w:marTop w:val="0"/>
              <w:marBottom w:val="0"/>
              <w:divBdr>
                <w:top w:val="none" w:sz="0" w:space="0" w:color="auto"/>
                <w:left w:val="none" w:sz="0" w:space="0" w:color="auto"/>
                <w:bottom w:val="none" w:sz="0" w:space="0" w:color="auto"/>
                <w:right w:val="none" w:sz="0" w:space="0" w:color="auto"/>
              </w:divBdr>
            </w:div>
            <w:div w:id="487476786">
              <w:marLeft w:val="0"/>
              <w:marRight w:val="0"/>
              <w:marTop w:val="0"/>
              <w:marBottom w:val="0"/>
              <w:divBdr>
                <w:top w:val="none" w:sz="0" w:space="0" w:color="auto"/>
                <w:left w:val="none" w:sz="0" w:space="0" w:color="auto"/>
                <w:bottom w:val="none" w:sz="0" w:space="0" w:color="auto"/>
                <w:right w:val="none" w:sz="0" w:space="0" w:color="auto"/>
              </w:divBdr>
            </w:div>
            <w:div w:id="2119524732">
              <w:marLeft w:val="0"/>
              <w:marRight w:val="0"/>
              <w:marTop w:val="0"/>
              <w:marBottom w:val="0"/>
              <w:divBdr>
                <w:top w:val="none" w:sz="0" w:space="0" w:color="auto"/>
                <w:left w:val="none" w:sz="0" w:space="0" w:color="auto"/>
                <w:bottom w:val="none" w:sz="0" w:space="0" w:color="auto"/>
                <w:right w:val="none" w:sz="0" w:space="0" w:color="auto"/>
              </w:divBdr>
            </w:div>
            <w:div w:id="1507668136">
              <w:marLeft w:val="0"/>
              <w:marRight w:val="0"/>
              <w:marTop w:val="0"/>
              <w:marBottom w:val="0"/>
              <w:divBdr>
                <w:top w:val="none" w:sz="0" w:space="0" w:color="auto"/>
                <w:left w:val="none" w:sz="0" w:space="0" w:color="auto"/>
                <w:bottom w:val="none" w:sz="0" w:space="0" w:color="auto"/>
                <w:right w:val="none" w:sz="0" w:space="0" w:color="auto"/>
              </w:divBdr>
            </w:div>
            <w:div w:id="1270157609">
              <w:marLeft w:val="0"/>
              <w:marRight w:val="0"/>
              <w:marTop w:val="0"/>
              <w:marBottom w:val="0"/>
              <w:divBdr>
                <w:top w:val="none" w:sz="0" w:space="0" w:color="auto"/>
                <w:left w:val="none" w:sz="0" w:space="0" w:color="auto"/>
                <w:bottom w:val="none" w:sz="0" w:space="0" w:color="auto"/>
                <w:right w:val="none" w:sz="0" w:space="0" w:color="auto"/>
              </w:divBdr>
            </w:div>
            <w:div w:id="1807235742">
              <w:marLeft w:val="0"/>
              <w:marRight w:val="0"/>
              <w:marTop w:val="0"/>
              <w:marBottom w:val="0"/>
              <w:divBdr>
                <w:top w:val="none" w:sz="0" w:space="0" w:color="auto"/>
                <w:left w:val="none" w:sz="0" w:space="0" w:color="auto"/>
                <w:bottom w:val="none" w:sz="0" w:space="0" w:color="auto"/>
                <w:right w:val="none" w:sz="0" w:space="0" w:color="auto"/>
              </w:divBdr>
            </w:div>
            <w:div w:id="1770540526">
              <w:marLeft w:val="0"/>
              <w:marRight w:val="0"/>
              <w:marTop w:val="0"/>
              <w:marBottom w:val="0"/>
              <w:divBdr>
                <w:top w:val="none" w:sz="0" w:space="0" w:color="auto"/>
                <w:left w:val="none" w:sz="0" w:space="0" w:color="auto"/>
                <w:bottom w:val="none" w:sz="0" w:space="0" w:color="auto"/>
                <w:right w:val="none" w:sz="0" w:space="0" w:color="auto"/>
              </w:divBdr>
            </w:div>
            <w:div w:id="1077095887">
              <w:marLeft w:val="0"/>
              <w:marRight w:val="0"/>
              <w:marTop w:val="0"/>
              <w:marBottom w:val="0"/>
              <w:divBdr>
                <w:top w:val="none" w:sz="0" w:space="0" w:color="auto"/>
                <w:left w:val="none" w:sz="0" w:space="0" w:color="auto"/>
                <w:bottom w:val="none" w:sz="0" w:space="0" w:color="auto"/>
                <w:right w:val="none" w:sz="0" w:space="0" w:color="auto"/>
              </w:divBdr>
            </w:div>
            <w:div w:id="1236089797">
              <w:marLeft w:val="0"/>
              <w:marRight w:val="0"/>
              <w:marTop w:val="0"/>
              <w:marBottom w:val="0"/>
              <w:divBdr>
                <w:top w:val="none" w:sz="0" w:space="0" w:color="auto"/>
                <w:left w:val="none" w:sz="0" w:space="0" w:color="auto"/>
                <w:bottom w:val="none" w:sz="0" w:space="0" w:color="auto"/>
                <w:right w:val="none" w:sz="0" w:space="0" w:color="auto"/>
              </w:divBdr>
            </w:div>
            <w:div w:id="343361767">
              <w:marLeft w:val="0"/>
              <w:marRight w:val="0"/>
              <w:marTop w:val="0"/>
              <w:marBottom w:val="0"/>
              <w:divBdr>
                <w:top w:val="none" w:sz="0" w:space="0" w:color="auto"/>
                <w:left w:val="none" w:sz="0" w:space="0" w:color="auto"/>
                <w:bottom w:val="none" w:sz="0" w:space="0" w:color="auto"/>
                <w:right w:val="none" w:sz="0" w:space="0" w:color="auto"/>
              </w:divBdr>
            </w:div>
            <w:div w:id="1270161033">
              <w:marLeft w:val="0"/>
              <w:marRight w:val="0"/>
              <w:marTop w:val="0"/>
              <w:marBottom w:val="0"/>
              <w:divBdr>
                <w:top w:val="none" w:sz="0" w:space="0" w:color="auto"/>
                <w:left w:val="none" w:sz="0" w:space="0" w:color="auto"/>
                <w:bottom w:val="none" w:sz="0" w:space="0" w:color="auto"/>
                <w:right w:val="none" w:sz="0" w:space="0" w:color="auto"/>
              </w:divBdr>
            </w:div>
            <w:div w:id="2102556521">
              <w:marLeft w:val="0"/>
              <w:marRight w:val="0"/>
              <w:marTop w:val="0"/>
              <w:marBottom w:val="0"/>
              <w:divBdr>
                <w:top w:val="none" w:sz="0" w:space="0" w:color="auto"/>
                <w:left w:val="none" w:sz="0" w:space="0" w:color="auto"/>
                <w:bottom w:val="none" w:sz="0" w:space="0" w:color="auto"/>
                <w:right w:val="none" w:sz="0" w:space="0" w:color="auto"/>
              </w:divBdr>
            </w:div>
            <w:div w:id="1555778125">
              <w:marLeft w:val="0"/>
              <w:marRight w:val="0"/>
              <w:marTop w:val="0"/>
              <w:marBottom w:val="0"/>
              <w:divBdr>
                <w:top w:val="none" w:sz="0" w:space="0" w:color="auto"/>
                <w:left w:val="none" w:sz="0" w:space="0" w:color="auto"/>
                <w:bottom w:val="none" w:sz="0" w:space="0" w:color="auto"/>
                <w:right w:val="none" w:sz="0" w:space="0" w:color="auto"/>
              </w:divBdr>
            </w:div>
            <w:div w:id="79759919">
              <w:marLeft w:val="0"/>
              <w:marRight w:val="0"/>
              <w:marTop w:val="0"/>
              <w:marBottom w:val="0"/>
              <w:divBdr>
                <w:top w:val="none" w:sz="0" w:space="0" w:color="auto"/>
                <w:left w:val="none" w:sz="0" w:space="0" w:color="auto"/>
                <w:bottom w:val="none" w:sz="0" w:space="0" w:color="auto"/>
                <w:right w:val="none" w:sz="0" w:space="0" w:color="auto"/>
              </w:divBdr>
            </w:div>
            <w:div w:id="882130111">
              <w:marLeft w:val="0"/>
              <w:marRight w:val="0"/>
              <w:marTop w:val="0"/>
              <w:marBottom w:val="0"/>
              <w:divBdr>
                <w:top w:val="none" w:sz="0" w:space="0" w:color="auto"/>
                <w:left w:val="none" w:sz="0" w:space="0" w:color="auto"/>
                <w:bottom w:val="none" w:sz="0" w:space="0" w:color="auto"/>
                <w:right w:val="none" w:sz="0" w:space="0" w:color="auto"/>
              </w:divBdr>
            </w:div>
          </w:divsChild>
        </w:div>
        <w:div w:id="583299245">
          <w:marLeft w:val="0"/>
          <w:marRight w:val="0"/>
          <w:marTop w:val="0"/>
          <w:marBottom w:val="0"/>
          <w:divBdr>
            <w:top w:val="none" w:sz="0" w:space="0" w:color="auto"/>
            <w:left w:val="none" w:sz="0" w:space="0" w:color="auto"/>
            <w:bottom w:val="none" w:sz="0" w:space="0" w:color="auto"/>
            <w:right w:val="none" w:sz="0" w:space="0" w:color="auto"/>
          </w:divBdr>
          <w:divsChild>
            <w:div w:id="48967750">
              <w:marLeft w:val="0"/>
              <w:marRight w:val="0"/>
              <w:marTop w:val="0"/>
              <w:marBottom w:val="0"/>
              <w:divBdr>
                <w:top w:val="none" w:sz="0" w:space="0" w:color="auto"/>
                <w:left w:val="none" w:sz="0" w:space="0" w:color="auto"/>
                <w:bottom w:val="none" w:sz="0" w:space="0" w:color="auto"/>
                <w:right w:val="none" w:sz="0" w:space="0" w:color="auto"/>
              </w:divBdr>
            </w:div>
            <w:div w:id="1282347179">
              <w:marLeft w:val="0"/>
              <w:marRight w:val="0"/>
              <w:marTop w:val="0"/>
              <w:marBottom w:val="0"/>
              <w:divBdr>
                <w:top w:val="none" w:sz="0" w:space="0" w:color="auto"/>
                <w:left w:val="none" w:sz="0" w:space="0" w:color="auto"/>
                <w:bottom w:val="none" w:sz="0" w:space="0" w:color="auto"/>
                <w:right w:val="none" w:sz="0" w:space="0" w:color="auto"/>
              </w:divBdr>
            </w:div>
            <w:div w:id="1892226022">
              <w:marLeft w:val="0"/>
              <w:marRight w:val="0"/>
              <w:marTop w:val="0"/>
              <w:marBottom w:val="0"/>
              <w:divBdr>
                <w:top w:val="none" w:sz="0" w:space="0" w:color="auto"/>
                <w:left w:val="none" w:sz="0" w:space="0" w:color="auto"/>
                <w:bottom w:val="none" w:sz="0" w:space="0" w:color="auto"/>
                <w:right w:val="none" w:sz="0" w:space="0" w:color="auto"/>
              </w:divBdr>
            </w:div>
            <w:div w:id="151800942">
              <w:marLeft w:val="0"/>
              <w:marRight w:val="0"/>
              <w:marTop w:val="0"/>
              <w:marBottom w:val="0"/>
              <w:divBdr>
                <w:top w:val="none" w:sz="0" w:space="0" w:color="auto"/>
                <w:left w:val="none" w:sz="0" w:space="0" w:color="auto"/>
                <w:bottom w:val="none" w:sz="0" w:space="0" w:color="auto"/>
                <w:right w:val="none" w:sz="0" w:space="0" w:color="auto"/>
              </w:divBdr>
            </w:div>
            <w:div w:id="62141966">
              <w:marLeft w:val="0"/>
              <w:marRight w:val="0"/>
              <w:marTop w:val="0"/>
              <w:marBottom w:val="0"/>
              <w:divBdr>
                <w:top w:val="none" w:sz="0" w:space="0" w:color="auto"/>
                <w:left w:val="none" w:sz="0" w:space="0" w:color="auto"/>
                <w:bottom w:val="none" w:sz="0" w:space="0" w:color="auto"/>
                <w:right w:val="none" w:sz="0" w:space="0" w:color="auto"/>
              </w:divBdr>
            </w:div>
            <w:div w:id="1692682321">
              <w:marLeft w:val="0"/>
              <w:marRight w:val="0"/>
              <w:marTop w:val="0"/>
              <w:marBottom w:val="0"/>
              <w:divBdr>
                <w:top w:val="none" w:sz="0" w:space="0" w:color="auto"/>
                <w:left w:val="none" w:sz="0" w:space="0" w:color="auto"/>
                <w:bottom w:val="none" w:sz="0" w:space="0" w:color="auto"/>
                <w:right w:val="none" w:sz="0" w:space="0" w:color="auto"/>
              </w:divBdr>
            </w:div>
            <w:div w:id="1566791511">
              <w:marLeft w:val="0"/>
              <w:marRight w:val="0"/>
              <w:marTop w:val="0"/>
              <w:marBottom w:val="0"/>
              <w:divBdr>
                <w:top w:val="none" w:sz="0" w:space="0" w:color="auto"/>
                <w:left w:val="none" w:sz="0" w:space="0" w:color="auto"/>
                <w:bottom w:val="none" w:sz="0" w:space="0" w:color="auto"/>
                <w:right w:val="none" w:sz="0" w:space="0" w:color="auto"/>
              </w:divBdr>
            </w:div>
            <w:div w:id="1186753023">
              <w:marLeft w:val="0"/>
              <w:marRight w:val="0"/>
              <w:marTop w:val="0"/>
              <w:marBottom w:val="0"/>
              <w:divBdr>
                <w:top w:val="none" w:sz="0" w:space="0" w:color="auto"/>
                <w:left w:val="none" w:sz="0" w:space="0" w:color="auto"/>
                <w:bottom w:val="none" w:sz="0" w:space="0" w:color="auto"/>
                <w:right w:val="none" w:sz="0" w:space="0" w:color="auto"/>
              </w:divBdr>
            </w:div>
            <w:div w:id="1985160256">
              <w:marLeft w:val="0"/>
              <w:marRight w:val="0"/>
              <w:marTop w:val="0"/>
              <w:marBottom w:val="0"/>
              <w:divBdr>
                <w:top w:val="none" w:sz="0" w:space="0" w:color="auto"/>
                <w:left w:val="none" w:sz="0" w:space="0" w:color="auto"/>
                <w:bottom w:val="none" w:sz="0" w:space="0" w:color="auto"/>
                <w:right w:val="none" w:sz="0" w:space="0" w:color="auto"/>
              </w:divBdr>
            </w:div>
            <w:div w:id="840854107">
              <w:marLeft w:val="0"/>
              <w:marRight w:val="0"/>
              <w:marTop w:val="0"/>
              <w:marBottom w:val="0"/>
              <w:divBdr>
                <w:top w:val="none" w:sz="0" w:space="0" w:color="auto"/>
                <w:left w:val="none" w:sz="0" w:space="0" w:color="auto"/>
                <w:bottom w:val="none" w:sz="0" w:space="0" w:color="auto"/>
                <w:right w:val="none" w:sz="0" w:space="0" w:color="auto"/>
              </w:divBdr>
            </w:div>
            <w:div w:id="1463419502">
              <w:marLeft w:val="0"/>
              <w:marRight w:val="0"/>
              <w:marTop w:val="0"/>
              <w:marBottom w:val="0"/>
              <w:divBdr>
                <w:top w:val="none" w:sz="0" w:space="0" w:color="auto"/>
                <w:left w:val="none" w:sz="0" w:space="0" w:color="auto"/>
                <w:bottom w:val="none" w:sz="0" w:space="0" w:color="auto"/>
                <w:right w:val="none" w:sz="0" w:space="0" w:color="auto"/>
              </w:divBdr>
            </w:div>
            <w:div w:id="840462045">
              <w:marLeft w:val="0"/>
              <w:marRight w:val="0"/>
              <w:marTop w:val="0"/>
              <w:marBottom w:val="0"/>
              <w:divBdr>
                <w:top w:val="none" w:sz="0" w:space="0" w:color="auto"/>
                <w:left w:val="none" w:sz="0" w:space="0" w:color="auto"/>
                <w:bottom w:val="none" w:sz="0" w:space="0" w:color="auto"/>
                <w:right w:val="none" w:sz="0" w:space="0" w:color="auto"/>
              </w:divBdr>
            </w:div>
            <w:div w:id="856389193">
              <w:marLeft w:val="0"/>
              <w:marRight w:val="0"/>
              <w:marTop w:val="0"/>
              <w:marBottom w:val="0"/>
              <w:divBdr>
                <w:top w:val="none" w:sz="0" w:space="0" w:color="auto"/>
                <w:left w:val="none" w:sz="0" w:space="0" w:color="auto"/>
                <w:bottom w:val="none" w:sz="0" w:space="0" w:color="auto"/>
                <w:right w:val="none" w:sz="0" w:space="0" w:color="auto"/>
              </w:divBdr>
            </w:div>
            <w:div w:id="1731229024">
              <w:marLeft w:val="0"/>
              <w:marRight w:val="0"/>
              <w:marTop w:val="0"/>
              <w:marBottom w:val="0"/>
              <w:divBdr>
                <w:top w:val="none" w:sz="0" w:space="0" w:color="auto"/>
                <w:left w:val="none" w:sz="0" w:space="0" w:color="auto"/>
                <w:bottom w:val="none" w:sz="0" w:space="0" w:color="auto"/>
                <w:right w:val="none" w:sz="0" w:space="0" w:color="auto"/>
              </w:divBdr>
            </w:div>
            <w:div w:id="504050015">
              <w:marLeft w:val="0"/>
              <w:marRight w:val="0"/>
              <w:marTop w:val="0"/>
              <w:marBottom w:val="0"/>
              <w:divBdr>
                <w:top w:val="none" w:sz="0" w:space="0" w:color="auto"/>
                <w:left w:val="none" w:sz="0" w:space="0" w:color="auto"/>
                <w:bottom w:val="none" w:sz="0" w:space="0" w:color="auto"/>
                <w:right w:val="none" w:sz="0" w:space="0" w:color="auto"/>
              </w:divBdr>
            </w:div>
            <w:div w:id="288627144">
              <w:marLeft w:val="0"/>
              <w:marRight w:val="0"/>
              <w:marTop w:val="0"/>
              <w:marBottom w:val="0"/>
              <w:divBdr>
                <w:top w:val="none" w:sz="0" w:space="0" w:color="auto"/>
                <w:left w:val="none" w:sz="0" w:space="0" w:color="auto"/>
                <w:bottom w:val="none" w:sz="0" w:space="0" w:color="auto"/>
                <w:right w:val="none" w:sz="0" w:space="0" w:color="auto"/>
              </w:divBdr>
            </w:div>
            <w:div w:id="337313997">
              <w:marLeft w:val="0"/>
              <w:marRight w:val="0"/>
              <w:marTop w:val="0"/>
              <w:marBottom w:val="0"/>
              <w:divBdr>
                <w:top w:val="none" w:sz="0" w:space="0" w:color="auto"/>
                <w:left w:val="none" w:sz="0" w:space="0" w:color="auto"/>
                <w:bottom w:val="none" w:sz="0" w:space="0" w:color="auto"/>
                <w:right w:val="none" w:sz="0" w:space="0" w:color="auto"/>
              </w:divBdr>
            </w:div>
            <w:div w:id="1015184993">
              <w:marLeft w:val="0"/>
              <w:marRight w:val="0"/>
              <w:marTop w:val="0"/>
              <w:marBottom w:val="0"/>
              <w:divBdr>
                <w:top w:val="none" w:sz="0" w:space="0" w:color="auto"/>
                <w:left w:val="none" w:sz="0" w:space="0" w:color="auto"/>
                <w:bottom w:val="none" w:sz="0" w:space="0" w:color="auto"/>
                <w:right w:val="none" w:sz="0" w:space="0" w:color="auto"/>
              </w:divBdr>
            </w:div>
            <w:div w:id="2129352819">
              <w:marLeft w:val="0"/>
              <w:marRight w:val="0"/>
              <w:marTop w:val="0"/>
              <w:marBottom w:val="0"/>
              <w:divBdr>
                <w:top w:val="none" w:sz="0" w:space="0" w:color="auto"/>
                <w:left w:val="none" w:sz="0" w:space="0" w:color="auto"/>
                <w:bottom w:val="none" w:sz="0" w:space="0" w:color="auto"/>
                <w:right w:val="none" w:sz="0" w:space="0" w:color="auto"/>
              </w:divBdr>
            </w:div>
            <w:div w:id="1323243612">
              <w:marLeft w:val="0"/>
              <w:marRight w:val="0"/>
              <w:marTop w:val="0"/>
              <w:marBottom w:val="0"/>
              <w:divBdr>
                <w:top w:val="none" w:sz="0" w:space="0" w:color="auto"/>
                <w:left w:val="none" w:sz="0" w:space="0" w:color="auto"/>
                <w:bottom w:val="none" w:sz="0" w:space="0" w:color="auto"/>
                <w:right w:val="none" w:sz="0" w:space="0" w:color="auto"/>
              </w:divBdr>
            </w:div>
          </w:divsChild>
        </w:div>
        <w:div w:id="859052625">
          <w:marLeft w:val="0"/>
          <w:marRight w:val="0"/>
          <w:marTop w:val="0"/>
          <w:marBottom w:val="0"/>
          <w:divBdr>
            <w:top w:val="none" w:sz="0" w:space="0" w:color="auto"/>
            <w:left w:val="none" w:sz="0" w:space="0" w:color="auto"/>
            <w:bottom w:val="none" w:sz="0" w:space="0" w:color="auto"/>
            <w:right w:val="none" w:sz="0" w:space="0" w:color="auto"/>
          </w:divBdr>
          <w:divsChild>
            <w:div w:id="1424036828">
              <w:marLeft w:val="0"/>
              <w:marRight w:val="0"/>
              <w:marTop w:val="0"/>
              <w:marBottom w:val="0"/>
              <w:divBdr>
                <w:top w:val="none" w:sz="0" w:space="0" w:color="auto"/>
                <w:left w:val="none" w:sz="0" w:space="0" w:color="auto"/>
                <w:bottom w:val="none" w:sz="0" w:space="0" w:color="auto"/>
                <w:right w:val="none" w:sz="0" w:space="0" w:color="auto"/>
              </w:divBdr>
            </w:div>
            <w:div w:id="1696424344">
              <w:marLeft w:val="0"/>
              <w:marRight w:val="0"/>
              <w:marTop w:val="0"/>
              <w:marBottom w:val="0"/>
              <w:divBdr>
                <w:top w:val="none" w:sz="0" w:space="0" w:color="auto"/>
                <w:left w:val="none" w:sz="0" w:space="0" w:color="auto"/>
                <w:bottom w:val="none" w:sz="0" w:space="0" w:color="auto"/>
                <w:right w:val="none" w:sz="0" w:space="0" w:color="auto"/>
              </w:divBdr>
            </w:div>
            <w:div w:id="883715585">
              <w:marLeft w:val="0"/>
              <w:marRight w:val="0"/>
              <w:marTop w:val="0"/>
              <w:marBottom w:val="0"/>
              <w:divBdr>
                <w:top w:val="none" w:sz="0" w:space="0" w:color="auto"/>
                <w:left w:val="none" w:sz="0" w:space="0" w:color="auto"/>
                <w:bottom w:val="none" w:sz="0" w:space="0" w:color="auto"/>
                <w:right w:val="none" w:sz="0" w:space="0" w:color="auto"/>
              </w:divBdr>
            </w:div>
            <w:div w:id="1372918919">
              <w:marLeft w:val="0"/>
              <w:marRight w:val="0"/>
              <w:marTop w:val="0"/>
              <w:marBottom w:val="0"/>
              <w:divBdr>
                <w:top w:val="none" w:sz="0" w:space="0" w:color="auto"/>
                <w:left w:val="none" w:sz="0" w:space="0" w:color="auto"/>
                <w:bottom w:val="none" w:sz="0" w:space="0" w:color="auto"/>
                <w:right w:val="none" w:sz="0" w:space="0" w:color="auto"/>
              </w:divBdr>
            </w:div>
            <w:div w:id="175537531">
              <w:marLeft w:val="0"/>
              <w:marRight w:val="0"/>
              <w:marTop w:val="0"/>
              <w:marBottom w:val="0"/>
              <w:divBdr>
                <w:top w:val="none" w:sz="0" w:space="0" w:color="auto"/>
                <w:left w:val="none" w:sz="0" w:space="0" w:color="auto"/>
                <w:bottom w:val="none" w:sz="0" w:space="0" w:color="auto"/>
                <w:right w:val="none" w:sz="0" w:space="0" w:color="auto"/>
              </w:divBdr>
            </w:div>
            <w:div w:id="22631267">
              <w:marLeft w:val="0"/>
              <w:marRight w:val="0"/>
              <w:marTop w:val="0"/>
              <w:marBottom w:val="0"/>
              <w:divBdr>
                <w:top w:val="none" w:sz="0" w:space="0" w:color="auto"/>
                <w:left w:val="none" w:sz="0" w:space="0" w:color="auto"/>
                <w:bottom w:val="none" w:sz="0" w:space="0" w:color="auto"/>
                <w:right w:val="none" w:sz="0" w:space="0" w:color="auto"/>
              </w:divBdr>
            </w:div>
            <w:div w:id="605119563">
              <w:marLeft w:val="0"/>
              <w:marRight w:val="0"/>
              <w:marTop w:val="0"/>
              <w:marBottom w:val="0"/>
              <w:divBdr>
                <w:top w:val="none" w:sz="0" w:space="0" w:color="auto"/>
                <w:left w:val="none" w:sz="0" w:space="0" w:color="auto"/>
                <w:bottom w:val="none" w:sz="0" w:space="0" w:color="auto"/>
                <w:right w:val="none" w:sz="0" w:space="0" w:color="auto"/>
              </w:divBdr>
            </w:div>
            <w:div w:id="1219046509">
              <w:marLeft w:val="0"/>
              <w:marRight w:val="0"/>
              <w:marTop w:val="0"/>
              <w:marBottom w:val="0"/>
              <w:divBdr>
                <w:top w:val="none" w:sz="0" w:space="0" w:color="auto"/>
                <w:left w:val="none" w:sz="0" w:space="0" w:color="auto"/>
                <w:bottom w:val="none" w:sz="0" w:space="0" w:color="auto"/>
                <w:right w:val="none" w:sz="0" w:space="0" w:color="auto"/>
              </w:divBdr>
            </w:div>
            <w:div w:id="1772579595">
              <w:marLeft w:val="0"/>
              <w:marRight w:val="0"/>
              <w:marTop w:val="0"/>
              <w:marBottom w:val="0"/>
              <w:divBdr>
                <w:top w:val="none" w:sz="0" w:space="0" w:color="auto"/>
                <w:left w:val="none" w:sz="0" w:space="0" w:color="auto"/>
                <w:bottom w:val="none" w:sz="0" w:space="0" w:color="auto"/>
                <w:right w:val="none" w:sz="0" w:space="0" w:color="auto"/>
              </w:divBdr>
            </w:div>
            <w:div w:id="741609077">
              <w:marLeft w:val="0"/>
              <w:marRight w:val="0"/>
              <w:marTop w:val="0"/>
              <w:marBottom w:val="0"/>
              <w:divBdr>
                <w:top w:val="none" w:sz="0" w:space="0" w:color="auto"/>
                <w:left w:val="none" w:sz="0" w:space="0" w:color="auto"/>
                <w:bottom w:val="none" w:sz="0" w:space="0" w:color="auto"/>
                <w:right w:val="none" w:sz="0" w:space="0" w:color="auto"/>
              </w:divBdr>
            </w:div>
            <w:div w:id="684327503">
              <w:marLeft w:val="0"/>
              <w:marRight w:val="0"/>
              <w:marTop w:val="0"/>
              <w:marBottom w:val="0"/>
              <w:divBdr>
                <w:top w:val="none" w:sz="0" w:space="0" w:color="auto"/>
                <w:left w:val="none" w:sz="0" w:space="0" w:color="auto"/>
                <w:bottom w:val="none" w:sz="0" w:space="0" w:color="auto"/>
                <w:right w:val="none" w:sz="0" w:space="0" w:color="auto"/>
              </w:divBdr>
            </w:div>
            <w:div w:id="602492627">
              <w:marLeft w:val="0"/>
              <w:marRight w:val="0"/>
              <w:marTop w:val="0"/>
              <w:marBottom w:val="0"/>
              <w:divBdr>
                <w:top w:val="none" w:sz="0" w:space="0" w:color="auto"/>
                <w:left w:val="none" w:sz="0" w:space="0" w:color="auto"/>
                <w:bottom w:val="none" w:sz="0" w:space="0" w:color="auto"/>
                <w:right w:val="none" w:sz="0" w:space="0" w:color="auto"/>
              </w:divBdr>
            </w:div>
            <w:div w:id="260143769">
              <w:marLeft w:val="0"/>
              <w:marRight w:val="0"/>
              <w:marTop w:val="0"/>
              <w:marBottom w:val="0"/>
              <w:divBdr>
                <w:top w:val="none" w:sz="0" w:space="0" w:color="auto"/>
                <w:left w:val="none" w:sz="0" w:space="0" w:color="auto"/>
                <w:bottom w:val="none" w:sz="0" w:space="0" w:color="auto"/>
                <w:right w:val="none" w:sz="0" w:space="0" w:color="auto"/>
              </w:divBdr>
            </w:div>
            <w:div w:id="1567566076">
              <w:marLeft w:val="0"/>
              <w:marRight w:val="0"/>
              <w:marTop w:val="0"/>
              <w:marBottom w:val="0"/>
              <w:divBdr>
                <w:top w:val="none" w:sz="0" w:space="0" w:color="auto"/>
                <w:left w:val="none" w:sz="0" w:space="0" w:color="auto"/>
                <w:bottom w:val="none" w:sz="0" w:space="0" w:color="auto"/>
                <w:right w:val="none" w:sz="0" w:space="0" w:color="auto"/>
              </w:divBdr>
            </w:div>
            <w:div w:id="1571578367">
              <w:marLeft w:val="0"/>
              <w:marRight w:val="0"/>
              <w:marTop w:val="0"/>
              <w:marBottom w:val="0"/>
              <w:divBdr>
                <w:top w:val="none" w:sz="0" w:space="0" w:color="auto"/>
                <w:left w:val="none" w:sz="0" w:space="0" w:color="auto"/>
                <w:bottom w:val="none" w:sz="0" w:space="0" w:color="auto"/>
                <w:right w:val="none" w:sz="0" w:space="0" w:color="auto"/>
              </w:divBdr>
            </w:div>
            <w:div w:id="498619356">
              <w:marLeft w:val="0"/>
              <w:marRight w:val="0"/>
              <w:marTop w:val="0"/>
              <w:marBottom w:val="0"/>
              <w:divBdr>
                <w:top w:val="none" w:sz="0" w:space="0" w:color="auto"/>
                <w:left w:val="none" w:sz="0" w:space="0" w:color="auto"/>
                <w:bottom w:val="none" w:sz="0" w:space="0" w:color="auto"/>
                <w:right w:val="none" w:sz="0" w:space="0" w:color="auto"/>
              </w:divBdr>
            </w:div>
            <w:div w:id="1425154606">
              <w:marLeft w:val="0"/>
              <w:marRight w:val="0"/>
              <w:marTop w:val="0"/>
              <w:marBottom w:val="0"/>
              <w:divBdr>
                <w:top w:val="none" w:sz="0" w:space="0" w:color="auto"/>
                <w:left w:val="none" w:sz="0" w:space="0" w:color="auto"/>
                <w:bottom w:val="none" w:sz="0" w:space="0" w:color="auto"/>
                <w:right w:val="none" w:sz="0" w:space="0" w:color="auto"/>
              </w:divBdr>
            </w:div>
            <w:div w:id="1379739564">
              <w:marLeft w:val="0"/>
              <w:marRight w:val="0"/>
              <w:marTop w:val="0"/>
              <w:marBottom w:val="0"/>
              <w:divBdr>
                <w:top w:val="none" w:sz="0" w:space="0" w:color="auto"/>
                <w:left w:val="none" w:sz="0" w:space="0" w:color="auto"/>
                <w:bottom w:val="none" w:sz="0" w:space="0" w:color="auto"/>
                <w:right w:val="none" w:sz="0" w:space="0" w:color="auto"/>
              </w:divBdr>
            </w:div>
            <w:div w:id="377239264">
              <w:marLeft w:val="0"/>
              <w:marRight w:val="0"/>
              <w:marTop w:val="0"/>
              <w:marBottom w:val="0"/>
              <w:divBdr>
                <w:top w:val="none" w:sz="0" w:space="0" w:color="auto"/>
                <w:left w:val="none" w:sz="0" w:space="0" w:color="auto"/>
                <w:bottom w:val="none" w:sz="0" w:space="0" w:color="auto"/>
                <w:right w:val="none" w:sz="0" w:space="0" w:color="auto"/>
              </w:divBdr>
            </w:div>
            <w:div w:id="996303863">
              <w:marLeft w:val="0"/>
              <w:marRight w:val="0"/>
              <w:marTop w:val="0"/>
              <w:marBottom w:val="0"/>
              <w:divBdr>
                <w:top w:val="none" w:sz="0" w:space="0" w:color="auto"/>
                <w:left w:val="none" w:sz="0" w:space="0" w:color="auto"/>
                <w:bottom w:val="none" w:sz="0" w:space="0" w:color="auto"/>
                <w:right w:val="none" w:sz="0" w:space="0" w:color="auto"/>
              </w:divBdr>
            </w:div>
          </w:divsChild>
        </w:div>
        <w:div w:id="569929808">
          <w:marLeft w:val="0"/>
          <w:marRight w:val="0"/>
          <w:marTop w:val="0"/>
          <w:marBottom w:val="0"/>
          <w:divBdr>
            <w:top w:val="none" w:sz="0" w:space="0" w:color="auto"/>
            <w:left w:val="none" w:sz="0" w:space="0" w:color="auto"/>
            <w:bottom w:val="none" w:sz="0" w:space="0" w:color="auto"/>
            <w:right w:val="none" w:sz="0" w:space="0" w:color="auto"/>
          </w:divBdr>
          <w:divsChild>
            <w:div w:id="1393116849">
              <w:marLeft w:val="0"/>
              <w:marRight w:val="0"/>
              <w:marTop w:val="0"/>
              <w:marBottom w:val="0"/>
              <w:divBdr>
                <w:top w:val="none" w:sz="0" w:space="0" w:color="auto"/>
                <w:left w:val="none" w:sz="0" w:space="0" w:color="auto"/>
                <w:bottom w:val="none" w:sz="0" w:space="0" w:color="auto"/>
                <w:right w:val="none" w:sz="0" w:space="0" w:color="auto"/>
              </w:divBdr>
            </w:div>
            <w:div w:id="784083338">
              <w:marLeft w:val="0"/>
              <w:marRight w:val="0"/>
              <w:marTop w:val="0"/>
              <w:marBottom w:val="0"/>
              <w:divBdr>
                <w:top w:val="none" w:sz="0" w:space="0" w:color="auto"/>
                <w:left w:val="none" w:sz="0" w:space="0" w:color="auto"/>
                <w:bottom w:val="none" w:sz="0" w:space="0" w:color="auto"/>
                <w:right w:val="none" w:sz="0" w:space="0" w:color="auto"/>
              </w:divBdr>
            </w:div>
            <w:div w:id="2061244382">
              <w:marLeft w:val="0"/>
              <w:marRight w:val="0"/>
              <w:marTop w:val="0"/>
              <w:marBottom w:val="0"/>
              <w:divBdr>
                <w:top w:val="none" w:sz="0" w:space="0" w:color="auto"/>
                <w:left w:val="none" w:sz="0" w:space="0" w:color="auto"/>
                <w:bottom w:val="none" w:sz="0" w:space="0" w:color="auto"/>
                <w:right w:val="none" w:sz="0" w:space="0" w:color="auto"/>
              </w:divBdr>
            </w:div>
            <w:div w:id="1432973304">
              <w:marLeft w:val="0"/>
              <w:marRight w:val="0"/>
              <w:marTop w:val="0"/>
              <w:marBottom w:val="0"/>
              <w:divBdr>
                <w:top w:val="none" w:sz="0" w:space="0" w:color="auto"/>
                <w:left w:val="none" w:sz="0" w:space="0" w:color="auto"/>
                <w:bottom w:val="none" w:sz="0" w:space="0" w:color="auto"/>
                <w:right w:val="none" w:sz="0" w:space="0" w:color="auto"/>
              </w:divBdr>
            </w:div>
            <w:div w:id="976033647">
              <w:marLeft w:val="0"/>
              <w:marRight w:val="0"/>
              <w:marTop w:val="0"/>
              <w:marBottom w:val="0"/>
              <w:divBdr>
                <w:top w:val="none" w:sz="0" w:space="0" w:color="auto"/>
                <w:left w:val="none" w:sz="0" w:space="0" w:color="auto"/>
                <w:bottom w:val="none" w:sz="0" w:space="0" w:color="auto"/>
                <w:right w:val="none" w:sz="0" w:space="0" w:color="auto"/>
              </w:divBdr>
            </w:div>
            <w:div w:id="124545732">
              <w:marLeft w:val="0"/>
              <w:marRight w:val="0"/>
              <w:marTop w:val="0"/>
              <w:marBottom w:val="0"/>
              <w:divBdr>
                <w:top w:val="none" w:sz="0" w:space="0" w:color="auto"/>
                <w:left w:val="none" w:sz="0" w:space="0" w:color="auto"/>
                <w:bottom w:val="none" w:sz="0" w:space="0" w:color="auto"/>
                <w:right w:val="none" w:sz="0" w:space="0" w:color="auto"/>
              </w:divBdr>
            </w:div>
            <w:div w:id="1562598308">
              <w:marLeft w:val="0"/>
              <w:marRight w:val="0"/>
              <w:marTop w:val="0"/>
              <w:marBottom w:val="0"/>
              <w:divBdr>
                <w:top w:val="none" w:sz="0" w:space="0" w:color="auto"/>
                <w:left w:val="none" w:sz="0" w:space="0" w:color="auto"/>
                <w:bottom w:val="none" w:sz="0" w:space="0" w:color="auto"/>
                <w:right w:val="none" w:sz="0" w:space="0" w:color="auto"/>
              </w:divBdr>
            </w:div>
            <w:div w:id="1308515248">
              <w:marLeft w:val="0"/>
              <w:marRight w:val="0"/>
              <w:marTop w:val="0"/>
              <w:marBottom w:val="0"/>
              <w:divBdr>
                <w:top w:val="none" w:sz="0" w:space="0" w:color="auto"/>
                <w:left w:val="none" w:sz="0" w:space="0" w:color="auto"/>
                <w:bottom w:val="none" w:sz="0" w:space="0" w:color="auto"/>
                <w:right w:val="none" w:sz="0" w:space="0" w:color="auto"/>
              </w:divBdr>
            </w:div>
            <w:div w:id="1606112391">
              <w:marLeft w:val="0"/>
              <w:marRight w:val="0"/>
              <w:marTop w:val="0"/>
              <w:marBottom w:val="0"/>
              <w:divBdr>
                <w:top w:val="none" w:sz="0" w:space="0" w:color="auto"/>
                <w:left w:val="none" w:sz="0" w:space="0" w:color="auto"/>
                <w:bottom w:val="none" w:sz="0" w:space="0" w:color="auto"/>
                <w:right w:val="none" w:sz="0" w:space="0" w:color="auto"/>
              </w:divBdr>
            </w:div>
            <w:div w:id="1021971643">
              <w:marLeft w:val="0"/>
              <w:marRight w:val="0"/>
              <w:marTop w:val="0"/>
              <w:marBottom w:val="0"/>
              <w:divBdr>
                <w:top w:val="none" w:sz="0" w:space="0" w:color="auto"/>
                <w:left w:val="none" w:sz="0" w:space="0" w:color="auto"/>
                <w:bottom w:val="none" w:sz="0" w:space="0" w:color="auto"/>
                <w:right w:val="none" w:sz="0" w:space="0" w:color="auto"/>
              </w:divBdr>
            </w:div>
            <w:div w:id="310409552">
              <w:marLeft w:val="0"/>
              <w:marRight w:val="0"/>
              <w:marTop w:val="0"/>
              <w:marBottom w:val="0"/>
              <w:divBdr>
                <w:top w:val="none" w:sz="0" w:space="0" w:color="auto"/>
                <w:left w:val="none" w:sz="0" w:space="0" w:color="auto"/>
                <w:bottom w:val="none" w:sz="0" w:space="0" w:color="auto"/>
                <w:right w:val="none" w:sz="0" w:space="0" w:color="auto"/>
              </w:divBdr>
            </w:div>
            <w:div w:id="2090930549">
              <w:marLeft w:val="0"/>
              <w:marRight w:val="0"/>
              <w:marTop w:val="0"/>
              <w:marBottom w:val="0"/>
              <w:divBdr>
                <w:top w:val="none" w:sz="0" w:space="0" w:color="auto"/>
                <w:left w:val="none" w:sz="0" w:space="0" w:color="auto"/>
                <w:bottom w:val="none" w:sz="0" w:space="0" w:color="auto"/>
                <w:right w:val="none" w:sz="0" w:space="0" w:color="auto"/>
              </w:divBdr>
            </w:div>
            <w:div w:id="957951036">
              <w:marLeft w:val="0"/>
              <w:marRight w:val="0"/>
              <w:marTop w:val="0"/>
              <w:marBottom w:val="0"/>
              <w:divBdr>
                <w:top w:val="none" w:sz="0" w:space="0" w:color="auto"/>
                <w:left w:val="none" w:sz="0" w:space="0" w:color="auto"/>
                <w:bottom w:val="none" w:sz="0" w:space="0" w:color="auto"/>
                <w:right w:val="none" w:sz="0" w:space="0" w:color="auto"/>
              </w:divBdr>
            </w:div>
            <w:div w:id="1371299395">
              <w:marLeft w:val="0"/>
              <w:marRight w:val="0"/>
              <w:marTop w:val="0"/>
              <w:marBottom w:val="0"/>
              <w:divBdr>
                <w:top w:val="none" w:sz="0" w:space="0" w:color="auto"/>
                <w:left w:val="none" w:sz="0" w:space="0" w:color="auto"/>
                <w:bottom w:val="none" w:sz="0" w:space="0" w:color="auto"/>
                <w:right w:val="none" w:sz="0" w:space="0" w:color="auto"/>
              </w:divBdr>
            </w:div>
            <w:div w:id="410733573">
              <w:marLeft w:val="0"/>
              <w:marRight w:val="0"/>
              <w:marTop w:val="0"/>
              <w:marBottom w:val="0"/>
              <w:divBdr>
                <w:top w:val="none" w:sz="0" w:space="0" w:color="auto"/>
                <w:left w:val="none" w:sz="0" w:space="0" w:color="auto"/>
                <w:bottom w:val="none" w:sz="0" w:space="0" w:color="auto"/>
                <w:right w:val="none" w:sz="0" w:space="0" w:color="auto"/>
              </w:divBdr>
            </w:div>
            <w:div w:id="1409498403">
              <w:marLeft w:val="0"/>
              <w:marRight w:val="0"/>
              <w:marTop w:val="0"/>
              <w:marBottom w:val="0"/>
              <w:divBdr>
                <w:top w:val="none" w:sz="0" w:space="0" w:color="auto"/>
                <w:left w:val="none" w:sz="0" w:space="0" w:color="auto"/>
                <w:bottom w:val="none" w:sz="0" w:space="0" w:color="auto"/>
                <w:right w:val="none" w:sz="0" w:space="0" w:color="auto"/>
              </w:divBdr>
            </w:div>
            <w:div w:id="1892381445">
              <w:marLeft w:val="0"/>
              <w:marRight w:val="0"/>
              <w:marTop w:val="0"/>
              <w:marBottom w:val="0"/>
              <w:divBdr>
                <w:top w:val="none" w:sz="0" w:space="0" w:color="auto"/>
                <w:left w:val="none" w:sz="0" w:space="0" w:color="auto"/>
                <w:bottom w:val="none" w:sz="0" w:space="0" w:color="auto"/>
                <w:right w:val="none" w:sz="0" w:space="0" w:color="auto"/>
              </w:divBdr>
            </w:div>
            <w:div w:id="1016812257">
              <w:marLeft w:val="0"/>
              <w:marRight w:val="0"/>
              <w:marTop w:val="0"/>
              <w:marBottom w:val="0"/>
              <w:divBdr>
                <w:top w:val="none" w:sz="0" w:space="0" w:color="auto"/>
                <w:left w:val="none" w:sz="0" w:space="0" w:color="auto"/>
                <w:bottom w:val="none" w:sz="0" w:space="0" w:color="auto"/>
                <w:right w:val="none" w:sz="0" w:space="0" w:color="auto"/>
              </w:divBdr>
            </w:div>
            <w:div w:id="1849903701">
              <w:marLeft w:val="0"/>
              <w:marRight w:val="0"/>
              <w:marTop w:val="0"/>
              <w:marBottom w:val="0"/>
              <w:divBdr>
                <w:top w:val="none" w:sz="0" w:space="0" w:color="auto"/>
                <w:left w:val="none" w:sz="0" w:space="0" w:color="auto"/>
                <w:bottom w:val="none" w:sz="0" w:space="0" w:color="auto"/>
                <w:right w:val="none" w:sz="0" w:space="0" w:color="auto"/>
              </w:divBdr>
            </w:div>
            <w:div w:id="473379641">
              <w:marLeft w:val="0"/>
              <w:marRight w:val="0"/>
              <w:marTop w:val="0"/>
              <w:marBottom w:val="0"/>
              <w:divBdr>
                <w:top w:val="none" w:sz="0" w:space="0" w:color="auto"/>
                <w:left w:val="none" w:sz="0" w:space="0" w:color="auto"/>
                <w:bottom w:val="none" w:sz="0" w:space="0" w:color="auto"/>
                <w:right w:val="none" w:sz="0" w:space="0" w:color="auto"/>
              </w:divBdr>
            </w:div>
          </w:divsChild>
        </w:div>
        <w:div w:id="1992098963">
          <w:marLeft w:val="0"/>
          <w:marRight w:val="0"/>
          <w:marTop w:val="0"/>
          <w:marBottom w:val="0"/>
          <w:divBdr>
            <w:top w:val="none" w:sz="0" w:space="0" w:color="auto"/>
            <w:left w:val="none" w:sz="0" w:space="0" w:color="auto"/>
            <w:bottom w:val="none" w:sz="0" w:space="0" w:color="auto"/>
            <w:right w:val="none" w:sz="0" w:space="0" w:color="auto"/>
          </w:divBdr>
          <w:divsChild>
            <w:div w:id="1441338588">
              <w:marLeft w:val="0"/>
              <w:marRight w:val="0"/>
              <w:marTop w:val="0"/>
              <w:marBottom w:val="0"/>
              <w:divBdr>
                <w:top w:val="none" w:sz="0" w:space="0" w:color="auto"/>
                <w:left w:val="none" w:sz="0" w:space="0" w:color="auto"/>
                <w:bottom w:val="none" w:sz="0" w:space="0" w:color="auto"/>
                <w:right w:val="none" w:sz="0" w:space="0" w:color="auto"/>
              </w:divBdr>
            </w:div>
            <w:div w:id="1263145117">
              <w:marLeft w:val="0"/>
              <w:marRight w:val="0"/>
              <w:marTop w:val="0"/>
              <w:marBottom w:val="0"/>
              <w:divBdr>
                <w:top w:val="none" w:sz="0" w:space="0" w:color="auto"/>
                <w:left w:val="none" w:sz="0" w:space="0" w:color="auto"/>
                <w:bottom w:val="none" w:sz="0" w:space="0" w:color="auto"/>
                <w:right w:val="none" w:sz="0" w:space="0" w:color="auto"/>
              </w:divBdr>
            </w:div>
            <w:div w:id="764692698">
              <w:marLeft w:val="0"/>
              <w:marRight w:val="0"/>
              <w:marTop w:val="0"/>
              <w:marBottom w:val="0"/>
              <w:divBdr>
                <w:top w:val="none" w:sz="0" w:space="0" w:color="auto"/>
                <w:left w:val="none" w:sz="0" w:space="0" w:color="auto"/>
                <w:bottom w:val="none" w:sz="0" w:space="0" w:color="auto"/>
                <w:right w:val="none" w:sz="0" w:space="0" w:color="auto"/>
              </w:divBdr>
            </w:div>
            <w:div w:id="2075854108">
              <w:marLeft w:val="0"/>
              <w:marRight w:val="0"/>
              <w:marTop w:val="0"/>
              <w:marBottom w:val="0"/>
              <w:divBdr>
                <w:top w:val="none" w:sz="0" w:space="0" w:color="auto"/>
                <w:left w:val="none" w:sz="0" w:space="0" w:color="auto"/>
                <w:bottom w:val="none" w:sz="0" w:space="0" w:color="auto"/>
                <w:right w:val="none" w:sz="0" w:space="0" w:color="auto"/>
              </w:divBdr>
            </w:div>
            <w:div w:id="1182158881">
              <w:marLeft w:val="0"/>
              <w:marRight w:val="0"/>
              <w:marTop w:val="0"/>
              <w:marBottom w:val="0"/>
              <w:divBdr>
                <w:top w:val="none" w:sz="0" w:space="0" w:color="auto"/>
                <w:left w:val="none" w:sz="0" w:space="0" w:color="auto"/>
                <w:bottom w:val="none" w:sz="0" w:space="0" w:color="auto"/>
                <w:right w:val="none" w:sz="0" w:space="0" w:color="auto"/>
              </w:divBdr>
            </w:div>
            <w:div w:id="687368506">
              <w:marLeft w:val="0"/>
              <w:marRight w:val="0"/>
              <w:marTop w:val="0"/>
              <w:marBottom w:val="0"/>
              <w:divBdr>
                <w:top w:val="none" w:sz="0" w:space="0" w:color="auto"/>
                <w:left w:val="none" w:sz="0" w:space="0" w:color="auto"/>
                <w:bottom w:val="none" w:sz="0" w:space="0" w:color="auto"/>
                <w:right w:val="none" w:sz="0" w:space="0" w:color="auto"/>
              </w:divBdr>
            </w:div>
            <w:div w:id="174924473">
              <w:marLeft w:val="0"/>
              <w:marRight w:val="0"/>
              <w:marTop w:val="0"/>
              <w:marBottom w:val="0"/>
              <w:divBdr>
                <w:top w:val="none" w:sz="0" w:space="0" w:color="auto"/>
                <w:left w:val="none" w:sz="0" w:space="0" w:color="auto"/>
                <w:bottom w:val="none" w:sz="0" w:space="0" w:color="auto"/>
                <w:right w:val="none" w:sz="0" w:space="0" w:color="auto"/>
              </w:divBdr>
            </w:div>
            <w:div w:id="867449103">
              <w:marLeft w:val="0"/>
              <w:marRight w:val="0"/>
              <w:marTop w:val="0"/>
              <w:marBottom w:val="0"/>
              <w:divBdr>
                <w:top w:val="none" w:sz="0" w:space="0" w:color="auto"/>
                <w:left w:val="none" w:sz="0" w:space="0" w:color="auto"/>
                <w:bottom w:val="none" w:sz="0" w:space="0" w:color="auto"/>
                <w:right w:val="none" w:sz="0" w:space="0" w:color="auto"/>
              </w:divBdr>
            </w:div>
            <w:div w:id="416362838">
              <w:marLeft w:val="0"/>
              <w:marRight w:val="0"/>
              <w:marTop w:val="0"/>
              <w:marBottom w:val="0"/>
              <w:divBdr>
                <w:top w:val="none" w:sz="0" w:space="0" w:color="auto"/>
                <w:left w:val="none" w:sz="0" w:space="0" w:color="auto"/>
                <w:bottom w:val="none" w:sz="0" w:space="0" w:color="auto"/>
                <w:right w:val="none" w:sz="0" w:space="0" w:color="auto"/>
              </w:divBdr>
            </w:div>
            <w:div w:id="1461342587">
              <w:marLeft w:val="0"/>
              <w:marRight w:val="0"/>
              <w:marTop w:val="0"/>
              <w:marBottom w:val="0"/>
              <w:divBdr>
                <w:top w:val="none" w:sz="0" w:space="0" w:color="auto"/>
                <w:left w:val="none" w:sz="0" w:space="0" w:color="auto"/>
                <w:bottom w:val="none" w:sz="0" w:space="0" w:color="auto"/>
                <w:right w:val="none" w:sz="0" w:space="0" w:color="auto"/>
              </w:divBdr>
            </w:div>
          </w:divsChild>
        </w:div>
        <w:div w:id="1005018246">
          <w:marLeft w:val="0"/>
          <w:marRight w:val="0"/>
          <w:marTop w:val="0"/>
          <w:marBottom w:val="0"/>
          <w:divBdr>
            <w:top w:val="none" w:sz="0" w:space="0" w:color="auto"/>
            <w:left w:val="none" w:sz="0" w:space="0" w:color="auto"/>
            <w:bottom w:val="none" w:sz="0" w:space="0" w:color="auto"/>
            <w:right w:val="none" w:sz="0" w:space="0" w:color="auto"/>
          </w:divBdr>
          <w:divsChild>
            <w:div w:id="850678851">
              <w:marLeft w:val="-75"/>
              <w:marRight w:val="0"/>
              <w:marTop w:val="30"/>
              <w:marBottom w:val="30"/>
              <w:divBdr>
                <w:top w:val="none" w:sz="0" w:space="0" w:color="auto"/>
                <w:left w:val="none" w:sz="0" w:space="0" w:color="auto"/>
                <w:bottom w:val="none" w:sz="0" w:space="0" w:color="auto"/>
                <w:right w:val="none" w:sz="0" w:space="0" w:color="auto"/>
              </w:divBdr>
              <w:divsChild>
                <w:div w:id="922835842">
                  <w:marLeft w:val="0"/>
                  <w:marRight w:val="0"/>
                  <w:marTop w:val="0"/>
                  <w:marBottom w:val="0"/>
                  <w:divBdr>
                    <w:top w:val="none" w:sz="0" w:space="0" w:color="auto"/>
                    <w:left w:val="none" w:sz="0" w:space="0" w:color="auto"/>
                    <w:bottom w:val="none" w:sz="0" w:space="0" w:color="auto"/>
                    <w:right w:val="none" w:sz="0" w:space="0" w:color="auto"/>
                  </w:divBdr>
                  <w:divsChild>
                    <w:div w:id="105471014">
                      <w:marLeft w:val="0"/>
                      <w:marRight w:val="0"/>
                      <w:marTop w:val="0"/>
                      <w:marBottom w:val="0"/>
                      <w:divBdr>
                        <w:top w:val="none" w:sz="0" w:space="0" w:color="auto"/>
                        <w:left w:val="none" w:sz="0" w:space="0" w:color="auto"/>
                        <w:bottom w:val="none" w:sz="0" w:space="0" w:color="auto"/>
                        <w:right w:val="none" w:sz="0" w:space="0" w:color="auto"/>
                      </w:divBdr>
                    </w:div>
                  </w:divsChild>
                </w:div>
                <w:div w:id="1829244515">
                  <w:marLeft w:val="0"/>
                  <w:marRight w:val="0"/>
                  <w:marTop w:val="0"/>
                  <w:marBottom w:val="0"/>
                  <w:divBdr>
                    <w:top w:val="none" w:sz="0" w:space="0" w:color="auto"/>
                    <w:left w:val="none" w:sz="0" w:space="0" w:color="auto"/>
                    <w:bottom w:val="none" w:sz="0" w:space="0" w:color="auto"/>
                    <w:right w:val="none" w:sz="0" w:space="0" w:color="auto"/>
                  </w:divBdr>
                  <w:divsChild>
                    <w:div w:id="680549005">
                      <w:marLeft w:val="0"/>
                      <w:marRight w:val="0"/>
                      <w:marTop w:val="0"/>
                      <w:marBottom w:val="0"/>
                      <w:divBdr>
                        <w:top w:val="none" w:sz="0" w:space="0" w:color="auto"/>
                        <w:left w:val="none" w:sz="0" w:space="0" w:color="auto"/>
                        <w:bottom w:val="none" w:sz="0" w:space="0" w:color="auto"/>
                        <w:right w:val="none" w:sz="0" w:space="0" w:color="auto"/>
                      </w:divBdr>
                    </w:div>
                  </w:divsChild>
                </w:div>
                <w:div w:id="1457523247">
                  <w:marLeft w:val="0"/>
                  <w:marRight w:val="0"/>
                  <w:marTop w:val="0"/>
                  <w:marBottom w:val="0"/>
                  <w:divBdr>
                    <w:top w:val="none" w:sz="0" w:space="0" w:color="auto"/>
                    <w:left w:val="none" w:sz="0" w:space="0" w:color="auto"/>
                    <w:bottom w:val="none" w:sz="0" w:space="0" w:color="auto"/>
                    <w:right w:val="none" w:sz="0" w:space="0" w:color="auto"/>
                  </w:divBdr>
                  <w:divsChild>
                    <w:div w:id="89008770">
                      <w:marLeft w:val="0"/>
                      <w:marRight w:val="0"/>
                      <w:marTop w:val="0"/>
                      <w:marBottom w:val="0"/>
                      <w:divBdr>
                        <w:top w:val="none" w:sz="0" w:space="0" w:color="auto"/>
                        <w:left w:val="none" w:sz="0" w:space="0" w:color="auto"/>
                        <w:bottom w:val="none" w:sz="0" w:space="0" w:color="auto"/>
                        <w:right w:val="none" w:sz="0" w:space="0" w:color="auto"/>
                      </w:divBdr>
                    </w:div>
                  </w:divsChild>
                </w:div>
                <w:div w:id="681206718">
                  <w:marLeft w:val="0"/>
                  <w:marRight w:val="0"/>
                  <w:marTop w:val="0"/>
                  <w:marBottom w:val="0"/>
                  <w:divBdr>
                    <w:top w:val="none" w:sz="0" w:space="0" w:color="auto"/>
                    <w:left w:val="none" w:sz="0" w:space="0" w:color="auto"/>
                    <w:bottom w:val="none" w:sz="0" w:space="0" w:color="auto"/>
                    <w:right w:val="none" w:sz="0" w:space="0" w:color="auto"/>
                  </w:divBdr>
                  <w:divsChild>
                    <w:div w:id="930940659">
                      <w:marLeft w:val="0"/>
                      <w:marRight w:val="0"/>
                      <w:marTop w:val="0"/>
                      <w:marBottom w:val="0"/>
                      <w:divBdr>
                        <w:top w:val="none" w:sz="0" w:space="0" w:color="auto"/>
                        <w:left w:val="none" w:sz="0" w:space="0" w:color="auto"/>
                        <w:bottom w:val="none" w:sz="0" w:space="0" w:color="auto"/>
                        <w:right w:val="none" w:sz="0" w:space="0" w:color="auto"/>
                      </w:divBdr>
                    </w:div>
                  </w:divsChild>
                </w:div>
                <w:div w:id="43454423">
                  <w:marLeft w:val="0"/>
                  <w:marRight w:val="0"/>
                  <w:marTop w:val="0"/>
                  <w:marBottom w:val="0"/>
                  <w:divBdr>
                    <w:top w:val="none" w:sz="0" w:space="0" w:color="auto"/>
                    <w:left w:val="none" w:sz="0" w:space="0" w:color="auto"/>
                    <w:bottom w:val="none" w:sz="0" w:space="0" w:color="auto"/>
                    <w:right w:val="none" w:sz="0" w:space="0" w:color="auto"/>
                  </w:divBdr>
                  <w:divsChild>
                    <w:div w:id="464349368">
                      <w:marLeft w:val="0"/>
                      <w:marRight w:val="0"/>
                      <w:marTop w:val="0"/>
                      <w:marBottom w:val="0"/>
                      <w:divBdr>
                        <w:top w:val="none" w:sz="0" w:space="0" w:color="auto"/>
                        <w:left w:val="none" w:sz="0" w:space="0" w:color="auto"/>
                        <w:bottom w:val="none" w:sz="0" w:space="0" w:color="auto"/>
                        <w:right w:val="none" w:sz="0" w:space="0" w:color="auto"/>
                      </w:divBdr>
                    </w:div>
                  </w:divsChild>
                </w:div>
                <w:div w:id="1756978297">
                  <w:marLeft w:val="0"/>
                  <w:marRight w:val="0"/>
                  <w:marTop w:val="0"/>
                  <w:marBottom w:val="0"/>
                  <w:divBdr>
                    <w:top w:val="none" w:sz="0" w:space="0" w:color="auto"/>
                    <w:left w:val="none" w:sz="0" w:space="0" w:color="auto"/>
                    <w:bottom w:val="none" w:sz="0" w:space="0" w:color="auto"/>
                    <w:right w:val="none" w:sz="0" w:space="0" w:color="auto"/>
                  </w:divBdr>
                  <w:divsChild>
                    <w:div w:id="991250129">
                      <w:marLeft w:val="0"/>
                      <w:marRight w:val="0"/>
                      <w:marTop w:val="0"/>
                      <w:marBottom w:val="0"/>
                      <w:divBdr>
                        <w:top w:val="none" w:sz="0" w:space="0" w:color="auto"/>
                        <w:left w:val="none" w:sz="0" w:space="0" w:color="auto"/>
                        <w:bottom w:val="none" w:sz="0" w:space="0" w:color="auto"/>
                        <w:right w:val="none" w:sz="0" w:space="0" w:color="auto"/>
                      </w:divBdr>
                    </w:div>
                  </w:divsChild>
                </w:div>
                <w:div w:id="1523392735">
                  <w:marLeft w:val="0"/>
                  <w:marRight w:val="0"/>
                  <w:marTop w:val="0"/>
                  <w:marBottom w:val="0"/>
                  <w:divBdr>
                    <w:top w:val="none" w:sz="0" w:space="0" w:color="auto"/>
                    <w:left w:val="none" w:sz="0" w:space="0" w:color="auto"/>
                    <w:bottom w:val="none" w:sz="0" w:space="0" w:color="auto"/>
                    <w:right w:val="none" w:sz="0" w:space="0" w:color="auto"/>
                  </w:divBdr>
                  <w:divsChild>
                    <w:div w:id="894703083">
                      <w:marLeft w:val="0"/>
                      <w:marRight w:val="0"/>
                      <w:marTop w:val="0"/>
                      <w:marBottom w:val="0"/>
                      <w:divBdr>
                        <w:top w:val="none" w:sz="0" w:space="0" w:color="auto"/>
                        <w:left w:val="none" w:sz="0" w:space="0" w:color="auto"/>
                        <w:bottom w:val="none" w:sz="0" w:space="0" w:color="auto"/>
                        <w:right w:val="none" w:sz="0" w:space="0" w:color="auto"/>
                      </w:divBdr>
                    </w:div>
                  </w:divsChild>
                </w:div>
                <w:div w:id="2003654129">
                  <w:marLeft w:val="0"/>
                  <w:marRight w:val="0"/>
                  <w:marTop w:val="0"/>
                  <w:marBottom w:val="0"/>
                  <w:divBdr>
                    <w:top w:val="none" w:sz="0" w:space="0" w:color="auto"/>
                    <w:left w:val="none" w:sz="0" w:space="0" w:color="auto"/>
                    <w:bottom w:val="none" w:sz="0" w:space="0" w:color="auto"/>
                    <w:right w:val="none" w:sz="0" w:space="0" w:color="auto"/>
                  </w:divBdr>
                  <w:divsChild>
                    <w:div w:id="771122960">
                      <w:marLeft w:val="0"/>
                      <w:marRight w:val="0"/>
                      <w:marTop w:val="0"/>
                      <w:marBottom w:val="0"/>
                      <w:divBdr>
                        <w:top w:val="none" w:sz="0" w:space="0" w:color="auto"/>
                        <w:left w:val="none" w:sz="0" w:space="0" w:color="auto"/>
                        <w:bottom w:val="none" w:sz="0" w:space="0" w:color="auto"/>
                        <w:right w:val="none" w:sz="0" w:space="0" w:color="auto"/>
                      </w:divBdr>
                    </w:div>
                  </w:divsChild>
                </w:div>
                <w:div w:id="1033505011">
                  <w:marLeft w:val="0"/>
                  <w:marRight w:val="0"/>
                  <w:marTop w:val="0"/>
                  <w:marBottom w:val="0"/>
                  <w:divBdr>
                    <w:top w:val="none" w:sz="0" w:space="0" w:color="auto"/>
                    <w:left w:val="none" w:sz="0" w:space="0" w:color="auto"/>
                    <w:bottom w:val="none" w:sz="0" w:space="0" w:color="auto"/>
                    <w:right w:val="none" w:sz="0" w:space="0" w:color="auto"/>
                  </w:divBdr>
                  <w:divsChild>
                    <w:div w:id="518930314">
                      <w:marLeft w:val="0"/>
                      <w:marRight w:val="0"/>
                      <w:marTop w:val="0"/>
                      <w:marBottom w:val="0"/>
                      <w:divBdr>
                        <w:top w:val="none" w:sz="0" w:space="0" w:color="auto"/>
                        <w:left w:val="none" w:sz="0" w:space="0" w:color="auto"/>
                        <w:bottom w:val="none" w:sz="0" w:space="0" w:color="auto"/>
                        <w:right w:val="none" w:sz="0" w:space="0" w:color="auto"/>
                      </w:divBdr>
                    </w:div>
                  </w:divsChild>
                </w:div>
                <w:div w:id="1357732436">
                  <w:marLeft w:val="0"/>
                  <w:marRight w:val="0"/>
                  <w:marTop w:val="0"/>
                  <w:marBottom w:val="0"/>
                  <w:divBdr>
                    <w:top w:val="none" w:sz="0" w:space="0" w:color="auto"/>
                    <w:left w:val="none" w:sz="0" w:space="0" w:color="auto"/>
                    <w:bottom w:val="none" w:sz="0" w:space="0" w:color="auto"/>
                    <w:right w:val="none" w:sz="0" w:space="0" w:color="auto"/>
                  </w:divBdr>
                  <w:divsChild>
                    <w:div w:id="1800293664">
                      <w:marLeft w:val="0"/>
                      <w:marRight w:val="0"/>
                      <w:marTop w:val="0"/>
                      <w:marBottom w:val="0"/>
                      <w:divBdr>
                        <w:top w:val="none" w:sz="0" w:space="0" w:color="auto"/>
                        <w:left w:val="none" w:sz="0" w:space="0" w:color="auto"/>
                        <w:bottom w:val="none" w:sz="0" w:space="0" w:color="auto"/>
                        <w:right w:val="none" w:sz="0" w:space="0" w:color="auto"/>
                      </w:divBdr>
                    </w:div>
                  </w:divsChild>
                </w:div>
                <w:div w:id="1364552963">
                  <w:marLeft w:val="0"/>
                  <w:marRight w:val="0"/>
                  <w:marTop w:val="0"/>
                  <w:marBottom w:val="0"/>
                  <w:divBdr>
                    <w:top w:val="none" w:sz="0" w:space="0" w:color="auto"/>
                    <w:left w:val="none" w:sz="0" w:space="0" w:color="auto"/>
                    <w:bottom w:val="none" w:sz="0" w:space="0" w:color="auto"/>
                    <w:right w:val="none" w:sz="0" w:space="0" w:color="auto"/>
                  </w:divBdr>
                  <w:divsChild>
                    <w:div w:id="1688749016">
                      <w:marLeft w:val="0"/>
                      <w:marRight w:val="0"/>
                      <w:marTop w:val="0"/>
                      <w:marBottom w:val="0"/>
                      <w:divBdr>
                        <w:top w:val="none" w:sz="0" w:space="0" w:color="auto"/>
                        <w:left w:val="none" w:sz="0" w:space="0" w:color="auto"/>
                        <w:bottom w:val="none" w:sz="0" w:space="0" w:color="auto"/>
                        <w:right w:val="none" w:sz="0" w:space="0" w:color="auto"/>
                      </w:divBdr>
                    </w:div>
                  </w:divsChild>
                </w:div>
                <w:div w:id="1193226098">
                  <w:marLeft w:val="0"/>
                  <w:marRight w:val="0"/>
                  <w:marTop w:val="0"/>
                  <w:marBottom w:val="0"/>
                  <w:divBdr>
                    <w:top w:val="none" w:sz="0" w:space="0" w:color="auto"/>
                    <w:left w:val="none" w:sz="0" w:space="0" w:color="auto"/>
                    <w:bottom w:val="none" w:sz="0" w:space="0" w:color="auto"/>
                    <w:right w:val="none" w:sz="0" w:space="0" w:color="auto"/>
                  </w:divBdr>
                  <w:divsChild>
                    <w:div w:id="851336170">
                      <w:marLeft w:val="0"/>
                      <w:marRight w:val="0"/>
                      <w:marTop w:val="0"/>
                      <w:marBottom w:val="0"/>
                      <w:divBdr>
                        <w:top w:val="none" w:sz="0" w:space="0" w:color="auto"/>
                        <w:left w:val="none" w:sz="0" w:space="0" w:color="auto"/>
                        <w:bottom w:val="none" w:sz="0" w:space="0" w:color="auto"/>
                        <w:right w:val="none" w:sz="0" w:space="0" w:color="auto"/>
                      </w:divBdr>
                    </w:div>
                  </w:divsChild>
                </w:div>
                <w:div w:id="2038651081">
                  <w:marLeft w:val="0"/>
                  <w:marRight w:val="0"/>
                  <w:marTop w:val="0"/>
                  <w:marBottom w:val="0"/>
                  <w:divBdr>
                    <w:top w:val="none" w:sz="0" w:space="0" w:color="auto"/>
                    <w:left w:val="none" w:sz="0" w:space="0" w:color="auto"/>
                    <w:bottom w:val="none" w:sz="0" w:space="0" w:color="auto"/>
                    <w:right w:val="none" w:sz="0" w:space="0" w:color="auto"/>
                  </w:divBdr>
                  <w:divsChild>
                    <w:div w:id="802844136">
                      <w:marLeft w:val="0"/>
                      <w:marRight w:val="0"/>
                      <w:marTop w:val="0"/>
                      <w:marBottom w:val="0"/>
                      <w:divBdr>
                        <w:top w:val="none" w:sz="0" w:space="0" w:color="auto"/>
                        <w:left w:val="none" w:sz="0" w:space="0" w:color="auto"/>
                        <w:bottom w:val="none" w:sz="0" w:space="0" w:color="auto"/>
                        <w:right w:val="none" w:sz="0" w:space="0" w:color="auto"/>
                      </w:divBdr>
                    </w:div>
                  </w:divsChild>
                </w:div>
                <w:div w:id="611862768">
                  <w:marLeft w:val="0"/>
                  <w:marRight w:val="0"/>
                  <w:marTop w:val="0"/>
                  <w:marBottom w:val="0"/>
                  <w:divBdr>
                    <w:top w:val="none" w:sz="0" w:space="0" w:color="auto"/>
                    <w:left w:val="none" w:sz="0" w:space="0" w:color="auto"/>
                    <w:bottom w:val="none" w:sz="0" w:space="0" w:color="auto"/>
                    <w:right w:val="none" w:sz="0" w:space="0" w:color="auto"/>
                  </w:divBdr>
                  <w:divsChild>
                    <w:div w:id="11464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65124">
          <w:marLeft w:val="0"/>
          <w:marRight w:val="0"/>
          <w:marTop w:val="0"/>
          <w:marBottom w:val="0"/>
          <w:divBdr>
            <w:top w:val="none" w:sz="0" w:space="0" w:color="auto"/>
            <w:left w:val="none" w:sz="0" w:space="0" w:color="auto"/>
            <w:bottom w:val="none" w:sz="0" w:space="0" w:color="auto"/>
            <w:right w:val="none" w:sz="0" w:space="0" w:color="auto"/>
          </w:divBdr>
          <w:divsChild>
            <w:div w:id="710769015">
              <w:marLeft w:val="0"/>
              <w:marRight w:val="0"/>
              <w:marTop w:val="0"/>
              <w:marBottom w:val="0"/>
              <w:divBdr>
                <w:top w:val="none" w:sz="0" w:space="0" w:color="auto"/>
                <w:left w:val="none" w:sz="0" w:space="0" w:color="auto"/>
                <w:bottom w:val="none" w:sz="0" w:space="0" w:color="auto"/>
                <w:right w:val="none" w:sz="0" w:space="0" w:color="auto"/>
              </w:divBdr>
            </w:div>
            <w:div w:id="166092285">
              <w:marLeft w:val="0"/>
              <w:marRight w:val="0"/>
              <w:marTop w:val="0"/>
              <w:marBottom w:val="0"/>
              <w:divBdr>
                <w:top w:val="none" w:sz="0" w:space="0" w:color="auto"/>
                <w:left w:val="none" w:sz="0" w:space="0" w:color="auto"/>
                <w:bottom w:val="none" w:sz="0" w:space="0" w:color="auto"/>
                <w:right w:val="none" w:sz="0" w:space="0" w:color="auto"/>
              </w:divBdr>
            </w:div>
            <w:div w:id="1172571365">
              <w:marLeft w:val="0"/>
              <w:marRight w:val="0"/>
              <w:marTop w:val="0"/>
              <w:marBottom w:val="0"/>
              <w:divBdr>
                <w:top w:val="none" w:sz="0" w:space="0" w:color="auto"/>
                <w:left w:val="none" w:sz="0" w:space="0" w:color="auto"/>
                <w:bottom w:val="none" w:sz="0" w:space="0" w:color="auto"/>
                <w:right w:val="none" w:sz="0" w:space="0" w:color="auto"/>
              </w:divBdr>
            </w:div>
            <w:div w:id="1340429293">
              <w:marLeft w:val="0"/>
              <w:marRight w:val="0"/>
              <w:marTop w:val="0"/>
              <w:marBottom w:val="0"/>
              <w:divBdr>
                <w:top w:val="none" w:sz="0" w:space="0" w:color="auto"/>
                <w:left w:val="none" w:sz="0" w:space="0" w:color="auto"/>
                <w:bottom w:val="none" w:sz="0" w:space="0" w:color="auto"/>
                <w:right w:val="none" w:sz="0" w:space="0" w:color="auto"/>
              </w:divBdr>
            </w:div>
            <w:div w:id="1439374819">
              <w:marLeft w:val="0"/>
              <w:marRight w:val="0"/>
              <w:marTop w:val="0"/>
              <w:marBottom w:val="0"/>
              <w:divBdr>
                <w:top w:val="none" w:sz="0" w:space="0" w:color="auto"/>
                <w:left w:val="none" w:sz="0" w:space="0" w:color="auto"/>
                <w:bottom w:val="none" w:sz="0" w:space="0" w:color="auto"/>
                <w:right w:val="none" w:sz="0" w:space="0" w:color="auto"/>
              </w:divBdr>
            </w:div>
            <w:div w:id="803934824">
              <w:marLeft w:val="0"/>
              <w:marRight w:val="0"/>
              <w:marTop w:val="0"/>
              <w:marBottom w:val="0"/>
              <w:divBdr>
                <w:top w:val="none" w:sz="0" w:space="0" w:color="auto"/>
                <w:left w:val="none" w:sz="0" w:space="0" w:color="auto"/>
                <w:bottom w:val="none" w:sz="0" w:space="0" w:color="auto"/>
                <w:right w:val="none" w:sz="0" w:space="0" w:color="auto"/>
              </w:divBdr>
            </w:div>
            <w:div w:id="474032180">
              <w:marLeft w:val="0"/>
              <w:marRight w:val="0"/>
              <w:marTop w:val="0"/>
              <w:marBottom w:val="0"/>
              <w:divBdr>
                <w:top w:val="none" w:sz="0" w:space="0" w:color="auto"/>
                <w:left w:val="none" w:sz="0" w:space="0" w:color="auto"/>
                <w:bottom w:val="none" w:sz="0" w:space="0" w:color="auto"/>
                <w:right w:val="none" w:sz="0" w:space="0" w:color="auto"/>
              </w:divBdr>
            </w:div>
            <w:div w:id="1992635083">
              <w:marLeft w:val="0"/>
              <w:marRight w:val="0"/>
              <w:marTop w:val="0"/>
              <w:marBottom w:val="0"/>
              <w:divBdr>
                <w:top w:val="none" w:sz="0" w:space="0" w:color="auto"/>
                <w:left w:val="none" w:sz="0" w:space="0" w:color="auto"/>
                <w:bottom w:val="none" w:sz="0" w:space="0" w:color="auto"/>
                <w:right w:val="none" w:sz="0" w:space="0" w:color="auto"/>
              </w:divBdr>
            </w:div>
            <w:div w:id="1070270775">
              <w:marLeft w:val="0"/>
              <w:marRight w:val="0"/>
              <w:marTop w:val="0"/>
              <w:marBottom w:val="0"/>
              <w:divBdr>
                <w:top w:val="none" w:sz="0" w:space="0" w:color="auto"/>
                <w:left w:val="none" w:sz="0" w:space="0" w:color="auto"/>
                <w:bottom w:val="none" w:sz="0" w:space="0" w:color="auto"/>
                <w:right w:val="none" w:sz="0" w:space="0" w:color="auto"/>
              </w:divBdr>
            </w:div>
            <w:div w:id="248581188">
              <w:marLeft w:val="0"/>
              <w:marRight w:val="0"/>
              <w:marTop w:val="0"/>
              <w:marBottom w:val="0"/>
              <w:divBdr>
                <w:top w:val="none" w:sz="0" w:space="0" w:color="auto"/>
                <w:left w:val="none" w:sz="0" w:space="0" w:color="auto"/>
                <w:bottom w:val="none" w:sz="0" w:space="0" w:color="auto"/>
                <w:right w:val="none" w:sz="0" w:space="0" w:color="auto"/>
              </w:divBdr>
            </w:div>
            <w:div w:id="150024741">
              <w:marLeft w:val="0"/>
              <w:marRight w:val="0"/>
              <w:marTop w:val="0"/>
              <w:marBottom w:val="0"/>
              <w:divBdr>
                <w:top w:val="none" w:sz="0" w:space="0" w:color="auto"/>
                <w:left w:val="none" w:sz="0" w:space="0" w:color="auto"/>
                <w:bottom w:val="none" w:sz="0" w:space="0" w:color="auto"/>
                <w:right w:val="none" w:sz="0" w:space="0" w:color="auto"/>
              </w:divBdr>
            </w:div>
            <w:div w:id="1012337534">
              <w:marLeft w:val="0"/>
              <w:marRight w:val="0"/>
              <w:marTop w:val="0"/>
              <w:marBottom w:val="0"/>
              <w:divBdr>
                <w:top w:val="none" w:sz="0" w:space="0" w:color="auto"/>
                <w:left w:val="none" w:sz="0" w:space="0" w:color="auto"/>
                <w:bottom w:val="none" w:sz="0" w:space="0" w:color="auto"/>
                <w:right w:val="none" w:sz="0" w:space="0" w:color="auto"/>
              </w:divBdr>
            </w:div>
            <w:div w:id="1797675002">
              <w:marLeft w:val="0"/>
              <w:marRight w:val="0"/>
              <w:marTop w:val="0"/>
              <w:marBottom w:val="0"/>
              <w:divBdr>
                <w:top w:val="none" w:sz="0" w:space="0" w:color="auto"/>
                <w:left w:val="none" w:sz="0" w:space="0" w:color="auto"/>
                <w:bottom w:val="none" w:sz="0" w:space="0" w:color="auto"/>
                <w:right w:val="none" w:sz="0" w:space="0" w:color="auto"/>
              </w:divBdr>
            </w:div>
            <w:div w:id="1011373262">
              <w:marLeft w:val="0"/>
              <w:marRight w:val="0"/>
              <w:marTop w:val="0"/>
              <w:marBottom w:val="0"/>
              <w:divBdr>
                <w:top w:val="none" w:sz="0" w:space="0" w:color="auto"/>
                <w:left w:val="none" w:sz="0" w:space="0" w:color="auto"/>
                <w:bottom w:val="none" w:sz="0" w:space="0" w:color="auto"/>
                <w:right w:val="none" w:sz="0" w:space="0" w:color="auto"/>
              </w:divBdr>
            </w:div>
            <w:div w:id="1060832044">
              <w:marLeft w:val="0"/>
              <w:marRight w:val="0"/>
              <w:marTop w:val="0"/>
              <w:marBottom w:val="0"/>
              <w:divBdr>
                <w:top w:val="none" w:sz="0" w:space="0" w:color="auto"/>
                <w:left w:val="none" w:sz="0" w:space="0" w:color="auto"/>
                <w:bottom w:val="none" w:sz="0" w:space="0" w:color="auto"/>
                <w:right w:val="none" w:sz="0" w:space="0" w:color="auto"/>
              </w:divBdr>
            </w:div>
            <w:div w:id="654337011">
              <w:marLeft w:val="0"/>
              <w:marRight w:val="0"/>
              <w:marTop w:val="0"/>
              <w:marBottom w:val="0"/>
              <w:divBdr>
                <w:top w:val="none" w:sz="0" w:space="0" w:color="auto"/>
                <w:left w:val="none" w:sz="0" w:space="0" w:color="auto"/>
                <w:bottom w:val="none" w:sz="0" w:space="0" w:color="auto"/>
                <w:right w:val="none" w:sz="0" w:space="0" w:color="auto"/>
              </w:divBdr>
            </w:div>
            <w:div w:id="2114015739">
              <w:marLeft w:val="0"/>
              <w:marRight w:val="0"/>
              <w:marTop w:val="0"/>
              <w:marBottom w:val="0"/>
              <w:divBdr>
                <w:top w:val="none" w:sz="0" w:space="0" w:color="auto"/>
                <w:left w:val="none" w:sz="0" w:space="0" w:color="auto"/>
                <w:bottom w:val="none" w:sz="0" w:space="0" w:color="auto"/>
                <w:right w:val="none" w:sz="0" w:space="0" w:color="auto"/>
              </w:divBdr>
            </w:div>
            <w:div w:id="1039628536">
              <w:marLeft w:val="0"/>
              <w:marRight w:val="0"/>
              <w:marTop w:val="0"/>
              <w:marBottom w:val="0"/>
              <w:divBdr>
                <w:top w:val="none" w:sz="0" w:space="0" w:color="auto"/>
                <w:left w:val="none" w:sz="0" w:space="0" w:color="auto"/>
                <w:bottom w:val="none" w:sz="0" w:space="0" w:color="auto"/>
                <w:right w:val="none" w:sz="0" w:space="0" w:color="auto"/>
              </w:divBdr>
            </w:div>
            <w:div w:id="1429083719">
              <w:marLeft w:val="0"/>
              <w:marRight w:val="0"/>
              <w:marTop w:val="0"/>
              <w:marBottom w:val="0"/>
              <w:divBdr>
                <w:top w:val="none" w:sz="0" w:space="0" w:color="auto"/>
                <w:left w:val="none" w:sz="0" w:space="0" w:color="auto"/>
                <w:bottom w:val="none" w:sz="0" w:space="0" w:color="auto"/>
                <w:right w:val="none" w:sz="0" w:space="0" w:color="auto"/>
              </w:divBdr>
            </w:div>
            <w:div w:id="1929773490">
              <w:marLeft w:val="0"/>
              <w:marRight w:val="0"/>
              <w:marTop w:val="0"/>
              <w:marBottom w:val="0"/>
              <w:divBdr>
                <w:top w:val="none" w:sz="0" w:space="0" w:color="auto"/>
                <w:left w:val="none" w:sz="0" w:space="0" w:color="auto"/>
                <w:bottom w:val="none" w:sz="0" w:space="0" w:color="auto"/>
                <w:right w:val="none" w:sz="0" w:space="0" w:color="auto"/>
              </w:divBdr>
            </w:div>
          </w:divsChild>
        </w:div>
        <w:div w:id="28650217">
          <w:marLeft w:val="0"/>
          <w:marRight w:val="0"/>
          <w:marTop w:val="0"/>
          <w:marBottom w:val="0"/>
          <w:divBdr>
            <w:top w:val="none" w:sz="0" w:space="0" w:color="auto"/>
            <w:left w:val="none" w:sz="0" w:space="0" w:color="auto"/>
            <w:bottom w:val="none" w:sz="0" w:space="0" w:color="auto"/>
            <w:right w:val="none" w:sz="0" w:space="0" w:color="auto"/>
          </w:divBdr>
          <w:divsChild>
            <w:div w:id="1980725195">
              <w:marLeft w:val="0"/>
              <w:marRight w:val="0"/>
              <w:marTop w:val="0"/>
              <w:marBottom w:val="0"/>
              <w:divBdr>
                <w:top w:val="none" w:sz="0" w:space="0" w:color="auto"/>
                <w:left w:val="none" w:sz="0" w:space="0" w:color="auto"/>
                <w:bottom w:val="none" w:sz="0" w:space="0" w:color="auto"/>
                <w:right w:val="none" w:sz="0" w:space="0" w:color="auto"/>
              </w:divBdr>
            </w:div>
            <w:div w:id="1444300671">
              <w:marLeft w:val="0"/>
              <w:marRight w:val="0"/>
              <w:marTop w:val="0"/>
              <w:marBottom w:val="0"/>
              <w:divBdr>
                <w:top w:val="none" w:sz="0" w:space="0" w:color="auto"/>
                <w:left w:val="none" w:sz="0" w:space="0" w:color="auto"/>
                <w:bottom w:val="none" w:sz="0" w:space="0" w:color="auto"/>
                <w:right w:val="none" w:sz="0" w:space="0" w:color="auto"/>
              </w:divBdr>
            </w:div>
            <w:div w:id="2005236381">
              <w:marLeft w:val="0"/>
              <w:marRight w:val="0"/>
              <w:marTop w:val="0"/>
              <w:marBottom w:val="0"/>
              <w:divBdr>
                <w:top w:val="none" w:sz="0" w:space="0" w:color="auto"/>
                <w:left w:val="none" w:sz="0" w:space="0" w:color="auto"/>
                <w:bottom w:val="none" w:sz="0" w:space="0" w:color="auto"/>
                <w:right w:val="none" w:sz="0" w:space="0" w:color="auto"/>
              </w:divBdr>
            </w:div>
            <w:div w:id="377628424">
              <w:marLeft w:val="0"/>
              <w:marRight w:val="0"/>
              <w:marTop w:val="0"/>
              <w:marBottom w:val="0"/>
              <w:divBdr>
                <w:top w:val="none" w:sz="0" w:space="0" w:color="auto"/>
                <w:left w:val="none" w:sz="0" w:space="0" w:color="auto"/>
                <w:bottom w:val="none" w:sz="0" w:space="0" w:color="auto"/>
                <w:right w:val="none" w:sz="0" w:space="0" w:color="auto"/>
              </w:divBdr>
            </w:div>
            <w:div w:id="508563466">
              <w:marLeft w:val="0"/>
              <w:marRight w:val="0"/>
              <w:marTop w:val="0"/>
              <w:marBottom w:val="0"/>
              <w:divBdr>
                <w:top w:val="none" w:sz="0" w:space="0" w:color="auto"/>
                <w:left w:val="none" w:sz="0" w:space="0" w:color="auto"/>
                <w:bottom w:val="none" w:sz="0" w:space="0" w:color="auto"/>
                <w:right w:val="none" w:sz="0" w:space="0" w:color="auto"/>
              </w:divBdr>
            </w:div>
            <w:div w:id="1665234237">
              <w:marLeft w:val="0"/>
              <w:marRight w:val="0"/>
              <w:marTop w:val="0"/>
              <w:marBottom w:val="0"/>
              <w:divBdr>
                <w:top w:val="none" w:sz="0" w:space="0" w:color="auto"/>
                <w:left w:val="none" w:sz="0" w:space="0" w:color="auto"/>
                <w:bottom w:val="none" w:sz="0" w:space="0" w:color="auto"/>
                <w:right w:val="none" w:sz="0" w:space="0" w:color="auto"/>
              </w:divBdr>
            </w:div>
            <w:div w:id="1408990203">
              <w:marLeft w:val="0"/>
              <w:marRight w:val="0"/>
              <w:marTop w:val="0"/>
              <w:marBottom w:val="0"/>
              <w:divBdr>
                <w:top w:val="none" w:sz="0" w:space="0" w:color="auto"/>
                <w:left w:val="none" w:sz="0" w:space="0" w:color="auto"/>
                <w:bottom w:val="none" w:sz="0" w:space="0" w:color="auto"/>
                <w:right w:val="none" w:sz="0" w:space="0" w:color="auto"/>
              </w:divBdr>
            </w:div>
            <w:div w:id="2090761414">
              <w:marLeft w:val="0"/>
              <w:marRight w:val="0"/>
              <w:marTop w:val="0"/>
              <w:marBottom w:val="0"/>
              <w:divBdr>
                <w:top w:val="none" w:sz="0" w:space="0" w:color="auto"/>
                <w:left w:val="none" w:sz="0" w:space="0" w:color="auto"/>
                <w:bottom w:val="none" w:sz="0" w:space="0" w:color="auto"/>
                <w:right w:val="none" w:sz="0" w:space="0" w:color="auto"/>
              </w:divBdr>
            </w:div>
            <w:div w:id="444038050">
              <w:marLeft w:val="0"/>
              <w:marRight w:val="0"/>
              <w:marTop w:val="0"/>
              <w:marBottom w:val="0"/>
              <w:divBdr>
                <w:top w:val="none" w:sz="0" w:space="0" w:color="auto"/>
                <w:left w:val="none" w:sz="0" w:space="0" w:color="auto"/>
                <w:bottom w:val="none" w:sz="0" w:space="0" w:color="auto"/>
                <w:right w:val="none" w:sz="0" w:space="0" w:color="auto"/>
              </w:divBdr>
            </w:div>
            <w:div w:id="154150427">
              <w:marLeft w:val="0"/>
              <w:marRight w:val="0"/>
              <w:marTop w:val="0"/>
              <w:marBottom w:val="0"/>
              <w:divBdr>
                <w:top w:val="none" w:sz="0" w:space="0" w:color="auto"/>
                <w:left w:val="none" w:sz="0" w:space="0" w:color="auto"/>
                <w:bottom w:val="none" w:sz="0" w:space="0" w:color="auto"/>
                <w:right w:val="none" w:sz="0" w:space="0" w:color="auto"/>
              </w:divBdr>
            </w:div>
            <w:div w:id="1997106328">
              <w:marLeft w:val="0"/>
              <w:marRight w:val="0"/>
              <w:marTop w:val="0"/>
              <w:marBottom w:val="0"/>
              <w:divBdr>
                <w:top w:val="none" w:sz="0" w:space="0" w:color="auto"/>
                <w:left w:val="none" w:sz="0" w:space="0" w:color="auto"/>
                <w:bottom w:val="none" w:sz="0" w:space="0" w:color="auto"/>
                <w:right w:val="none" w:sz="0" w:space="0" w:color="auto"/>
              </w:divBdr>
            </w:div>
            <w:div w:id="877160279">
              <w:marLeft w:val="0"/>
              <w:marRight w:val="0"/>
              <w:marTop w:val="0"/>
              <w:marBottom w:val="0"/>
              <w:divBdr>
                <w:top w:val="none" w:sz="0" w:space="0" w:color="auto"/>
                <w:left w:val="none" w:sz="0" w:space="0" w:color="auto"/>
                <w:bottom w:val="none" w:sz="0" w:space="0" w:color="auto"/>
                <w:right w:val="none" w:sz="0" w:space="0" w:color="auto"/>
              </w:divBdr>
            </w:div>
            <w:div w:id="438910446">
              <w:marLeft w:val="0"/>
              <w:marRight w:val="0"/>
              <w:marTop w:val="0"/>
              <w:marBottom w:val="0"/>
              <w:divBdr>
                <w:top w:val="none" w:sz="0" w:space="0" w:color="auto"/>
                <w:left w:val="none" w:sz="0" w:space="0" w:color="auto"/>
                <w:bottom w:val="none" w:sz="0" w:space="0" w:color="auto"/>
                <w:right w:val="none" w:sz="0" w:space="0" w:color="auto"/>
              </w:divBdr>
            </w:div>
            <w:div w:id="1277834221">
              <w:marLeft w:val="0"/>
              <w:marRight w:val="0"/>
              <w:marTop w:val="0"/>
              <w:marBottom w:val="0"/>
              <w:divBdr>
                <w:top w:val="none" w:sz="0" w:space="0" w:color="auto"/>
                <w:left w:val="none" w:sz="0" w:space="0" w:color="auto"/>
                <w:bottom w:val="none" w:sz="0" w:space="0" w:color="auto"/>
                <w:right w:val="none" w:sz="0" w:space="0" w:color="auto"/>
              </w:divBdr>
            </w:div>
            <w:div w:id="1100754595">
              <w:marLeft w:val="0"/>
              <w:marRight w:val="0"/>
              <w:marTop w:val="0"/>
              <w:marBottom w:val="0"/>
              <w:divBdr>
                <w:top w:val="none" w:sz="0" w:space="0" w:color="auto"/>
                <w:left w:val="none" w:sz="0" w:space="0" w:color="auto"/>
                <w:bottom w:val="none" w:sz="0" w:space="0" w:color="auto"/>
                <w:right w:val="none" w:sz="0" w:space="0" w:color="auto"/>
              </w:divBdr>
            </w:div>
            <w:div w:id="765462096">
              <w:marLeft w:val="0"/>
              <w:marRight w:val="0"/>
              <w:marTop w:val="0"/>
              <w:marBottom w:val="0"/>
              <w:divBdr>
                <w:top w:val="none" w:sz="0" w:space="0" w:color="auto"/>
                <w:left w:val="none" w:sz="0" w:space="0" w:color="auto"/>
                <w:bottom w:val="none" w:sz="0" w:space="0" w:color="auto"/>
                <w:right w:val="none" w:sz="0" w:space="0" w:color="auto"/>
              </w:divBdr>
            </w:div>
            <w:div w:id="1077049116">
              <w:marLeft w:val="0"/>
              <w:marRight w:val="0"/>
              <w:marTop w:val="0"/>
              <w:marBottom w:val="0"/>
              <w:divBdr>
                <w:top w:val="none" w:sz="0" w:space="0" w:color="auto"/>
                <w:left w:val="none" w:sz="0" w:space="0" w:color="auto"/>
                <w:bottom w:val="none" w:sz="0" w:space="0" w:color="auto"/>
                <w:right w:val="none" w:sz="0" w:space="0" w:color="auto"/>
              </w:divBdr>
            </w:div>
            <w:div w:id="1556550853">
              <w:marLeft w:val="0"/>
              <w:marRight w:val="0"/>
              <w:marTop w:val="0"/>
              <w:marBottom w:val="0"/>
              <w:divBdr>
                <w:top w:val="none" w:sz="0" w:space="0" w:color="auto"/>
                <w:left w:val="none" w:sz="0" w:space="0" w:color="auto"/>
                <w:bottom w:val="none" w:sz="0" w:space="0" w:color="auto"/>
                <w:right w:val="none" w:sz="0" w:space="0" w:color="auto"/>
              </w:divBdr>
            </w:div>
            <w:div w:id="1121072295">
              <w:marLeft w:val="0"/>
              <w:marRight w:val="0"/>
              <w:marTop w:val="0"/>
              <w:marBottom w:val="0"/>
              <w:divBdr>
                <w:top w:val="none" w:sz="0" w:space="0" w:color="auto"/>
                <w:left w:val="none" w:sz="0" w:space="0" w:color="auto"/>
                <w:bottom w:val="none" w:sz="0" w:space="0" w:color="auto"/>
                <w:right w:val="none" w:sz="0" w:space="0" w:color="auto"/>
              </w:divBdr>
            </w:div>
            <w:div w:id="2105690564">
              <w:marLeft w:val="0"/>
              <w:marRight w:val="0"/>
              <w:marTop w:val="0"/>
              <w:marBottom w:val="0"/>
              <w:divBdr>
                <w:top w:val="none" w:sz="0" w:space="0" w:color="auto"/>
                <w:left w:val="none" w:sz="0" w:space="0" w:color="auto"/>
                <w:bottom w:val="none" w:sz="0" w:space="0" w:color="auto"/>
                <w:right w:val="none" w:sz="0" w:space="0" w:color="auto"/>
              </w:divBdr>
            </w:div>
          </w:divsChild>
        </w:div>
        <w:div w:id="888607448">
          <w:marLeft w:val="0"/>
          <w:marRight w:val="0"/>
          <w:marTop w:val="0"/>
          <w:marBottom w:val="0"/>
          <w:divBdr>
            <w:top w:val="none" w:sz="0" w:space="0" w:color="auto"/>
            <w:left w:val="none" w:sz="0" w:space="0" w:color="auto"/>
            <w:bottom w:val="none" w:sz="0" w:space="0" w:color="auto"/>
            <w:right w:val="none" w:sz="0" w:space="0" w:color="auto"/>
          </w:divBdr>
          <w:divsChild>
            <w:div w:id="1414011947">
              <w:marLeft w:val="0"/>
              <w:marRight w:val="0"/>
              <w:marTop w:val="0"/>
              <w:marBottom w:val="0"/>
              <w:divBdr>
                <w:top w:val="none" w:sz="0" w:space="0" w:color="auto"/>
                <w:left w:val="none" w:sz="0" w:space="0" w:color="auto"/>
                <w:bottom w:val="none" w:sz="0" w:space="0" w:color="auto"/>
                <w:right w:val="none" w:sz="0" w:space="0" w:color="auto"/>
              </w:divBdr>
            </w:div>
            <w:div w:id="1672680550">
              <w:marLeft w:val="0"/>
              <w:marRight w:val="0"/>
              <w:marTop w:val="0"/>
              <w:marBottom w:val="0"/>
              <w:divBdr>
                <w:top w:val="none" w:sz="0" w:space="0" w:color="auto"/>
                <w:left w:val="none" w:sz="0" w:space="0" w:color="auto"/>
                <w:bottom w:val="none" w:sz="0" w:space="0" w:color="auto"/>
                <w:right w:val="none" w:sz="0" w:space="0" w:color="auto"/>
              </w:divBdr>
            </w:div>
            <w:div w:id="604076655">
              <w:marLeft w:val="0"/>
              <w:marRight w:val="0"/>
              <w:marTop w:val="0"/>
              <w:marBottom w:val="0"/>
              <w:divBdr>
                <w:top w:val="none" w:sz="0" w:space="0" w:color="auto"/>
                <w:left w:val="none" w:sz="0" w:space="0" w:color="auto"/>
                <w:bottom w:val="none" w:sz="0" w:space="0" w:color="auto"/>
                <w:right w:val="none" w:sz="0" w:space="0" w:color="auto"/>
              </w:divBdr>
            </w:div>
            <w:div w:id="413937432">
              <w:marLeft w:val="0"/>
              <w:marRight w:val="0"/>
              <w:marTop w:val="0"/>
              <w:marBottom w:val="0"/>
              <w:divBdr>
                <w:top w:val="none" w:sz="0" w:space="0" w:color="auto"/>
                <w:left w:val="none" w:sz="0" w:space="0" w:color="auto"/>
                <w:bottom w:val="none" w:sz="0" w:space="0" w:color="auto"/>
                <w:right w:val="none" w:sz="0" w:space="0" w:color="auto"/>
              </w:divBdr>
            </w:div>
            <w:div w:id="881211098">
              <w:marLeft w:val="0"/>
              <w:marRight w:val="0"/>
              <w:marTop w:val="0"/>
              <w:marBottom w:val="0"/>
              <w:divBdr>
                <w:top w:val="none" w:sz="0" w:space="0" w:color="auto"/>
                <w:left w:val="none" w:sz="0" w:space="0" w:color="auto"/>
                <w:bottom w:val="none" w:sz="0" w:space="0" w:color="auto"/>
                <w:right w:val="none" w:sz="0" w:space="0" w:color="auto"/>
              </w:divBdr>
            </w:div>
            <w:div w:id="1702317257">
              <w:marLeft w:val="0"/>
              <w:marRight w:val="0"/>
              <w:marTop w:val="0"/>
              <w:marBottom w:val="0"/>
              <w:divBdr>
                <w:top w:val="none" w:sz="0" w:space="0" w:color="auto"/>
                <w:left w:val="none" w:sz="0" w:space="0" w:color="auto"/>
                <w:bottom w:val="none" w:sz="0" w:space="0" w:color="auto"/>
                <w:right w:val="none" w:sz="0" w:space="0" w:color="auto"/>
              </w:divBdr>
            </w:div>
            <w:div w:id="217782610">
              <w:marLeft w:val="0"/>
              <w:marRight w:val="0"/>
              <w:marTop w:val="0"/>
              <w:marBottom w:val="0"/>
              <w:divBdr>
                <w:top w:val="none" w:sz="0" w:space="0" w:color="auto"/>
                <w:left w:val="none" w:sz="0" w:space="0" w:color="auto"/>
                <w:bottom w:val="none" w:sz="0" w:space="0" w:color="auto"/>
                <w:right w:val="none" w:sz="0" w:space="0" w:color="auto"/>
              </w:divBdr>
            </w:div>
            <w:div w:id="986976309">
              <w:marLeft w:val="0"/>
              <w:marRight w:val="0"/>
              <w:marTop w:val="0"/>
              <w:marBottom w:val="0"/>
              <w:divBdr>
                <w:top w:val="none" w:sz="0" w:space="0" w:color="auto"/>
                <w:left w:val="none" w:sz="0" w:space="0" w:color="auto"/>
                <w:bottom w:val="none" w:sz="0" w:space="0" w:color="auto"/>
                <w:right w:val="none" w:sz="0" w:space="0" w:color="auto"/>
              </w:divBdr>
            </w:div>
            <w:div w:id="1942882789">
              <w:marLeft w:val="0"/>
              <w:marRight w:val="0"/>
              <w:marTop w:val="0"/>
              <w:marBottom w:val="0"/>
              <w:divBdr>
                <w:top w:val="none" w:sz="0" w:space="0" w:color="auto"/>
                <w:left w:val="none" w:sz="0" w:space="0" w:color="auto"/>
                <w:bottom w:val="none" w:sz="0" w:space="0" w:color="auto"/>
                <w:right w:val="none" w:sz="0" w:space="0" w:color="auto"/>
              </w:divBdr>
            </w:div>
            <w:div w:id="756440268">
              <w:marLeft w:val="0"/>
              <w:marRight w:val="0"/>
              <w:marTop w:val="0"/>
              <w:marBottom w:val="0"/>
              <w:divBdr>
                <w:top w:val="none" w:sz="0" w:space="0" w:color="auto"/>
                <w:left w:val="none" w:sz="0" w:space="0" w:color="auto"/>
                <w:bottom w:val="none" w:sz="0" w:space="0" w:color="auto"/>
                <w:right w:val="none" w:sz="0" w:space="0" w:color="auto"/>
              </w:divBdr>
            </w:div>
            <w:div w:id="293949029">
              <w:marLeft w:val="0"/>
              <w:marRight w:val="0"/>
              <w:marTop w:val="0"/>
              <w:marBottom w:val="0"/>
              <w:divBdr>
                <w:top w:val="none" w:sz="0" w:space="0" w:color="auto"/>
                <w:left w:val="none" w:sz="0" w:space="0" w:color="auto"/>
                <w:bottom w:val="none" w:sz="0" w:space="0" w:color="auto"/>
                <w:right w:val="none" w:sz="0" w:space="0" w:color="auto"/>
              </w:divBdr>
            </w:div>
            <w:div w:id="436754206">
              <w:marLeft w:val="0"/>
              <w:marRight w:val="0"/>
              <w:marTop w:val="0"/>
              <w:marBottom w:val="0"/>
              <w:divBdr>
                <w:top w:val="none" w:sz="0" w:space="0" w:color="auto"/>
                <w:left w:val="none" w:sz="0" w:space="0" w:color="auto"/>
                <w:bottom w:val="none" w:sz="0" w:space="0" w:color="auto"/>
                <w:right w:val="none" w:sz="0" w:space="0" w:color="auto"/>
              </w:divBdr>
            </w:div>
            <w:div w:id="1466240373">
              <w:marLeft w:val="0"/>
              <w:marRight w:val="0"/>
              <w:marTop w:val="0"/>
              <w:marBottom w:val="0"/>
              <w:divBdr>
                <w:top w:val="none" w:sz="0" w:space="0" w:color="auto"/>
                <w:left w:val="none" w:sz="0" w:space="0" w:color="auto"/>
                <w:bottom w:val="none" w:sz="0" w:space="0" w:color="auto"/>
                <w:right w:val="none" w:sz="0" w:space="0" w:color="auto"/>
              </w:divBdr>
            </w:div>
            <w:div w:id="906964447">
              <w:marLeft w:val="0"/>
              <w:marRight w:val="0"/>
              <w:marTop w:val="0"/>
              <w:marBottom w:val="0"/>
              <w:divBdr>
                <w:top w:val="none" w:sz="0" w:space="0" w:color="auto"/>
                <w:left w:val="none" w:sz="0" w:space="0" w:color="auto"/>
                <w:bottom w:val="none" w:sz="0" w:space="0" w:color="auto"/>
                <w:right w:val="none" w:sz="0" w:space="0" w:color="auto"/>
              </w:divBdr>
            </w:div>
            <w:div w:id="203714230">
              <w:marLeft w:val="0"/>
              <w:marRight w:val="0"/>
              <w:marTop w:val="0"/>
              <w:marBottom w:val="0"/>
              <w:divBdr>
                <w:top w:val="none" w:sz="0" w:space="0" w:color="auto"/>
                <w:left w:val="none" w:sz="0" w:space="0" w:color="auto"/>
                <w:bottom w:val="none" w:sz="0" w:space="0" w:color="auto"/>
                <w:right w:val="none" w:sz="0" w:space="0" w:color="auto"/>
              </w:divBdr>
            </w:div>
            <w:div w:id="248002123">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
            <w:div w:id="934023560">
              <w:marLeft w:val="0"/>
              <w:marRight w:val="0"/>
              <w:marTop w:val="0"/>
              <w:marBottom w:val="0"/>
              <w:divBdr>
                <w:top w:val="none" w:sz="0" w:space="0" w:color="auto"/>
                <w:left w:val="none" w:sz="0" w:space="0" w:color="auto"/>
                <w:bottom w:val="none" w:sz="0" w:space="0" w:color="auto"/>
                <w:right w:val="none" w:sz="0" w:space="0" w:color="auto"/>
              </w:divBdr>
            </w:div>
            <w:div w:id="275211639">
              <w:marLeft w:val="0"/>
              <w:marRight w:val="0"/>
              <w:marTop w:val="0"/>
              <w:marBottom w:val="0"/>
              <w:divBdr>
                <w:top w:val="none" w:sz="0" w:space="0" w:color="auto"/>
                <w:left w:val="none" w:sz="0" w:space="0" w:color="auto"/>
                <w:bottom w:val="none" w:sz="0" w:space="0" w:color="auto"/>
                <w:right w:val="none" w:sz="0" w:space="0" w:color="auto"/>
              </w:divBdr>
            </w:div>
            <w:div w:id="912473894">
              <w:marLeft w:val="0"/>
              <w:marRight w:val="0"/>
              <w:marTop w:val="0"/>
              <w:marBottom w:val="0"/>
              <w:divBdr>
                <w:top w:val="none" w:sz="0" w:space="0" w:color="auto"/>
                <w:left w:val="none" w:sz="0" w:space="0" w:color="auto"/>
                <w:bottom w:val="none" w:sz="0" w:space="0" w:color="auto"/>
                <w:right w:val="none" w:sz="0" w:space="0" w:color="auto"/>
              </w:divBdr>
            </w:div>
          </w:divsChild>
        </w:div>
        <w:div w:id="190725735">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
            <w:div w:id="999502317">
              <w:marLeft w:val="0"/>
              <w:marRight w:val="0"/>
              <w:marTop w:val="0"/>
              <w:marBottom w:val="0"/>
              <w:divBdr>
                <w:top w:val="none" w:sz="0" w:space="0" w:color="auto"/>
                <w:left w:val="none" w:sz="0" w:space="0" w:color="auto"/>
                <w:bottom w:val="none" w:sz="0" w:space="0" w:color="auto"/>
                <w:right w:val="none" w:sz="0" w:space="0" w:color="auto"/>
              </w:divBdr>
            </w:div>
            <w:div w:id="1498039740">
              <w:marLeft w:val="0"/>
              <w:marRight w:val="0"/>
              <w:marTop w:val="0"/>
              <w:marBottom w:val="0"/>
              <w:divBdr>
                <w:top w:val="none" w:sz="0" w:space="0" w:color="auto"/>
                <w:left w:val="none" w:sz="0" w:space="0" w:color="auto"/>
                <w:bottom w:val="none" w:sz="0" w:space="0" w:color="auto"/>
                <w:right w:val="none" w:sz="0" w:space="0" w:color="auto"/>
              </w:divBdr>
            </w:div>
            <w:div w:id="1734963586">
              <w:marLeft w:val="0"/>
              <w:marRight w:val="0"/>
              <w:marTop w:val="0"/>
              <w:marBottom w:val="0"/>
              <w:divBdr>
                <w:top w:val="none" w:sz="0" w:space="0" w:color="auto"/>
                <w:left w:val="none" w:sz="0" w:space="0" w:color="auto"/>
                <w:bottom w:val="none" w:sz="0" w:space="0" w:color="auto"/>
                <w:right w:val="none" w:sz="0" w:space="0" w:color="auto"/>
              </w:divBdr>
            </w:div>
            <w:div w:id="782499917">
              <w:marLeft w:val="0"/>
              <w:marRight w:val="0"/>
              <w:marTop w:val="0"/>
              <w:marBottom w:val="0"/>
              <w:divBdr>
                <w:top w:val="none" w:sz="0" w:space="0" w:color="auto"/>
                <w:left w:val="none" w:sz="0" w:space="0" w:color="auto"/>
                <w:bottom w:val="none" w:sz="0" w:space="0" w:color="auto"/>
                <w:right w:val="none" w:sz="0" w:space="0" w:color="auto"/>
              </w:divBdr>
            </w:div>
            <w:div w:id="265777390">
              <w:marLeft w:val="0"/>
              <w:marRight w:val="0"/>
              <w:marTop w:val="0"/>
              <w:marBottom w:val="0"/>
              <w:divBdr>
                <w:top w:val="none" w:sz="0" w:space="0" w:color="auto"/>
                <w:left w:val="none" w:sz="0" w:space="0" w:color="auto"/>
                <w:bottom w:val="none" w:sz="0" w:space="0" w:color="auto"/>
                <w:right w:val="none" w:sz="0" w:space="0" w:color="auto"/>
              </w:divBdr>
            </w:div>
            <w:div w:id="1898127115">
              <w:marLeft w:val="0"/>
              <w:marRight w:val="0"/>
              <w:marTop w:val="0"/>
              <w:marBottom w:val="0"/>
              <w:divBdr>
                <w:top w:val="none" w:sz="0" w:space="0" w:color="auto"/>
                <w:left w:val="none" w:sz="0" w:space="0" w:color="auto"/>
                <w:bottom w:val="none" w:sz="0" w:space="0" w:color="auto"/>
                <w:right w:val="none" w:sz="0" w:space="0" w:color="auto"/>
              </w:divBdr>
            </w:div>
            <w:div w:id="1798522749">
              <w:marLeft w:val="0"/>
              <w:marRight w:val="0"/>
              <w:marTop w:val="0"/>
              <w:marBottom w:val="0"/>
              <w:divBdr>
                <w:top w:val="none" w:sz="0" w:space="0" w:color="auto"/>
                <w:left w:val="none" w:sz="0" w:space="0" w:color="auto"/>
                <w:bottom w:val="none" w:sz="0" w:space="0" w:color="auto"/>
                <w:right w:val="none" w:sz="0" w:space="0" w:color="auto"/>
              </w:divBdr>
            </w:div>
            <w:div w:id="611864868">
              <w:marLeft w:val="0"/>
              <w:marRight w:val="0"/>
              <w:marTop w:val="0"/>
              <w:marBottom w:val="0"/>
              <w:divBdr>
                <w:top w:val="none" w:sz="0" w:space="0" w:color="auto"/>
                <w:left w:val="none" w:sz="0" w:space="0" w:color="auto"/>
                <w:bottom w:val="none" w:sz="0" w:space="0" w:color="auto"/>
                <w:right w:val="none" w:sz="0" w:space="0" w:color="auto"/>
              </w:divBdr>
            </w:div>
            <w:div w:id="1743605436">
              <w:marLeft w:val="0"/>
              <w:marRight w:val="0"/>
              <w:marTop w:val="0"/>
              <w:marBottom w:val="0"/>
              <w:divBdr>
                <w:top w:val="none" w:sz="0" w:space="0" w:color="auto"/>
                <w:left w:val="none" w:sz="0" w:space="0" w:color="auto"/>
                <w:bottom w:val="none" w:sz="0" w:space="0" w:color="auto"/>
                <w:right w:val="none" w:sz="0" w:space="0" w:color="auto"/>
              </w:divBdr>
            </w:div>
            <w:div w:id="687290275">
              <w:marLeft w:val="0"/>
              <w:marRight w:val="0"/>
              <w:marTop w:val="0"/>
              <w:marBottom w:val="0"/>
              <w:divBdr>
                <w:top w:val="none" w:sz="0" w:space="0" w:color="auto"/>
                <w:left w:val="none" w:sz="0" w:space="0" w:color="auto"/>
                <w:bottom w:val="none" w:sz="0" w:space="0" w:color="auto"/>
                <w:right w:val="none" w:sz="0" w:space="0" w:color="auto"/>
              </w:divBdr>
            </w:div>
            <w:div w:id="212083564">
              <w:marLeft w:val="0"/>
              <w:marRight w:val="0"/>
              <w:marTop w:val="0"/>
              <w:marBottom w:val="0"/>
              <w:divBdr>
                <w:top w:val="none" w:sz="0" w:space="0" w:color="auto"/>
                <w:left w:val="none" w:sz="0" w:space="0" w:color="auto"/>
                <w:bottom w:val="none" w:sz="0" w:space="0" w:color="auto"/>
                <w:right w:val="none" w:sz="0" w:space="0" w:color="auto"/>
              </w:divBdr>
            </w:div>
            <w:div w:id="1756247954">
              <w:marLeft w:val="0"/>
              <w:marRight w:val="0"/>
              <w:marTop w:val="0"/>
              <w:marBottom w:val="0"/>
              <w:divBdr>
                <w:top w:val="none" w:sz="0" w:space="0" w:color="auto"/>
                <w:left w:val="none" w:sz="0" w:space="0" w:color="auto"/>
                <w:bottom w:val="none" w:sz="0" w:space="0" w:color="auto"/>
                <w:right w:val="none" w:sz="0" w:space="0" w:color="auto"/>
              </w:divBdr>
            </w:div>
            <w:div w:id="1817146130">
              <w:marLeft w:val="0"/>
              <w:marRight w:val="0"/>
              <w:marTop w:val="0"/>
              <w:marBottom w:val="0"/>
              <w:divBdr>
                <w:top w:val="none" w:sz="0" w:space="0" w:color="auto"/>
                <w:left w:val="none" w:sz="0" w:space="0" w:color="auto"/>
                <w:bottom w:val="none" w:sz="0" w:space="0" w:color="auto"/>
                <w:right w:val="none" w:sz="0" w:space="0" w:color="auto"/>
              </w:divBdr>
            </w:div>
            <w:div w:id="339740956">
              <w:marLeft w:val="0"/>
              <w:marRight w:val="0"/>
              <w:marTop w:val="0"/>
              <w:marBottom w:val="0"/>
              <w:divBdr>
                <w:top w:val="none" w:sz="0" w:space="0" w:color="auto"/>
                <w:left w:val="none" w:sz="0" w:space="0" w:color="auto"/>
                <w:bottom w:val="none" w:sz="0" w:space="0" w:color="auto"/>
                <w:right w:val="none" w:sz="0" w:space="0" w:color="auto"/>
              </w:divBdr>
            </w:div>
            <w:div w:id="526022446">
              <w:marLeft w:val="0"/>
              <w:marRight w:val="0"/>
              <w:marTop w:val="0"/>
              <w:marBottom w:val="0"/>
              <w:divBdr>
                <w:top w:val="none" w:sz="0" w:space="0" w:color="auto"/>
                <w:left w:val="none" w:sz="0" w:space="0" w:color="auto"/>
                <w:bottom w:val="none" w:sz="0" w:space="0" w:color="auto"/>
                <w:right w:val="none" w:sz="0" w:space="0" w:color="auto"/>
              </w:divBdr>
            </w:div>
            <w:div w:id="1228413923">
              <w:marLeft w:val="0"/>
              <w:marRight w:val="0"/>
              <w:marTop w:val="0"/>
              <w:marBottom w:val="0"/>
              <w:divBdr>
                <w:top w:val="none" w:sz="0" w:space="0" w:color="auto"/>
                <w:left w:val="none" w:sz="0" w:space="0" w:color="auto"/>
                <w:bottom w:val="none" w:sz="0" w:space="0" w:color="auto"/>
                <w:right w:val="none" w:sz="0" w:space="0" w:color="auto"/>
              </w:divBdr>
            </w:div>
            <w:div w:id="1989358794">
              <w:marLeft w:val="0"/>
              <w:marRight w:val="0"/>
              <w:marTop w:val="0"/>
              <w:marBottom w:val="0"/>
              <w:divBdr>
                <w:top w:val="none" w:sz="0" w:space="0" w:color="auto"/>
                <w:left w:val="none" w:sz="0" w:space="0" w:color="auto"/>
                <w:bottom w:val="none" w:sz="0" w:space="0" w:color="auto"/>
                <w:right w:val="none" w:sz="0" w:space="0" w:color="auto"/>
              </w:divBdr>
            </w:div>
            <w:div w:id="1408648934">
              <w:marLeft w:val="0"/>
              <w:marRight w:val="0"/>
              <w:marTop w:val="0"/>
              <w:marBottom w:val="0"/>
              <w:divBdr>
                <w:top w:val="none" w:sz="0" w:space="0" w:color="auto"/>
                <w:left w:val="none" w:sz="0" w:space="0" w:color="auto"/>
                <w:bottom w:val="none" w:sz="0" w:space="0" w:color="auto"/>
                <w:right w:val="none" w:sz="0" w:space="0" w:color="auto"/>
              </w:divBdr>
            </w:div>
            <w:div w:id="335302265">
              <w:marLeft w:val="0"/>
              <w:marRight w:val="0"/>
              <w:marTop w:val="0"/>
              <w:marBottom w:val="0"/>
              <w:divBdr>
                <w:top w:val="none" w:sz="0" w:space="0" w:color="auto"/>
                <w:left w:val="none" w:sz="0" w:space="0" w:color="auto"/>
                <w:bottom w:val="none" w:sz="0" w:space="0" w:color="auto"/>
                <w:right w:val="none" w:sz="0" w:space="0" w:color="auto"/>
              </w:divBdr>
            </w:div>
          </w:divsChild>
        </w:div>
        <w:div w:id="2042242609">
          <w:marLeft w:val="0"/>
          <w:marRight w:val="0"/>
          <w:marTop w:val="0"/>
          <w:marBottom w:val="0"/>
          <w:divBdr>
            <w:top w:val="none" w:sz="0" w:space="0" w:color="auto"/>
            <w:left w:val="none" w:sz="0" w:space="0" w:color="auto"/>
            <w:bottom w:val="none" w:sz="0" w:space="0" w:color="auto"/>
            <w:right w:val="none" w:sz="0" w:space="0" w:color="auto"/>
          </w:divBdr>
          <w:divsChild>
            <w:div w:id="1435902022">
              <w:marLeft w:val="0"/>
              <w:marRight w:val="0"/>
              <w:marTop w:val="0"/>
              <w:marBottom w:val="0"/>
              <w:divBdr>
                <w:top w:val="none" w:sz="0" w:space="0" w:color="auto"/>
                <w:left w:val="none" w:sz="0" w:space="0" w:color="auto"/>
                <w:bottom w:val="none" w:sz="0" w:space="0" w:color="auto"/>
                <w:right w:val="none" w:sz="0" w:space="0" w:color="auto"/>
              </w:divBdr>
            </w:div>
            <w:div w:id="745569989">
              <w:marLeft w:val="0"/>
              <w:marRight w:val="0"/>
              <w:marTop w:val="0"/>
              <w:marBottom w:val="0"/>
              <w:divBdr>
                <w:top w:val="none" w:sz="0" w:space="0" w:color="auto"/>
                <w:left w:val="none" w:sz="0" w:space="0" w:color="auto"/>
                <w:bottom w:val="none" w:sz="0" w:space="0" w:color="auto"/>
                <w:right w:val="none" w:sz="0" w:space="0" w:color="auto"/>
              </w:divBdr>
            </w:div>
            <w:div w:id="480772737">
              <w:marLeft w:val="0"/>
              <w:marRight w:val="0"/>
              <w:marTop w:val="0"/>
              <w:marBottom w:val="0"/>
              <w:divBdr>
                <w:top w:val="none" w:sz="0" w:space="0" w:color="auto"/>
                <w:left w:val="none" w:sz="0" w:space="0" w:color="auto"/>
                <w:bottom w:val="none" w:sz="0" w:space="0" w:color="auto"/>
                <w:right w:val="none" w:sz="0" w:space="0" w:color="auto"/>
              </w:divBdr>
            </w:div>
            <w:div w:id="249046633">
              <w:marLeft w:val="0"/>
              <w:marRight w:val="0"/>
              <w:marTop w:val="0"/>
              <w:marBottom w:val="0"/>
              <w:divBdr>
                <w:top w:val="none" w:sz="0" w:space="0" w:color="auto"/>
                <w:left w:val="none" w:sz="0" w:space="0" w:color="auto"/>
                <w:bottom w:val="none" w:sz="0" w:space="0" w:color="auto"/>
                <w:right w:val="none" w:sz="0" w:space="0" w:color="auto"/>
              </w:divBdr>
            </w:div>
            <w:div w:id="1452479868">
              <w:marLeft w:val="0"/>
              <w:marRight w:val="0"/>
              <w:marTop w:val="0"/>
              <w:marBottom w:val="0"/>
              <w:divBdr>
                <w:top w:val="none" w:sz="0" w:space="0" w:color="auto"/>
                <w:left w:val="none" w:sz="0" w:space="0" w:color="auto"/>
                <w:bottom w:val="none" w:sz="0" w:space="0" w:color="auto"/>
                <w:right w:val="none" w:sz="0" w:space="0" w:color="auto"/>
              </w:divBdr>
            </w:div>
            <w:div w:id="921648817">
              <w:marLeft w:val="0"/>
              <w:marRight w:val="0"/>
              <w:marTop w:val="0"/>
              <w:marBottom w:val="0"/>
              <w:divBdr>
                <w:top w:val="none" w:sz="0" w:space="0" w:color="auto"/>
                <w:left w:val="none" w:sz="0" w:space="0" w:color="auto"/>
                <w:bottom w:val="none" w:sz="0" w:space="0" w:color="auto"/>
                <w:right w:val="none" w:sz="0" w:space="0" w:color="auto"/>
              </w:divBdr>
            </w:div>
            <w:div w:id="635918781">
              <w:marLeft w:val="0"/>
              <w:marRight w:val="0"/>
              <w:marTop w:val="0"/>
              <w:marBottom w:val="0"/>
              <w:divBdr>
                <w:top w:val="none" w:sz="0" w:space="0" w:color="auto"/>
                <w:left w:val="none" w:sz="0" w:space="0" w:color="auto"/>
                <w:bottom w:val="none" w:sz="0" w:space="0" w:color="auto"/>
                <w:right w:val="none" w:sz="0" w:space="0" w:color="auto"/>
              </w:divBdr>
            </w:div>
            <w:div w:id="1236932264">
              <w:marLeft w:val="0"/>
              <w:marRight w:val="0"/>
              <w:marTop w:val="0"/>
              <w:marBottom w:val="0"/>
              <w:divBdr>
                <w:top w:val="none" w:sz="0" w:space="0" w:color="auto"/>
                <w:left w:val="none" w:sz="0" w:space="0" w:color="auto"/>
                <w:bottom w:val="none" w:sz="0" w:space="0" w:color="auto"/>
                <w:right w:val="none" w:sz="0" w:space="0" w:color="auto"/>
              </w:divBdr>
            </w:div>
            <w:div w:id="2121340720">
              <w:marLeft w:val="0"/>
              <w:marRight w:val="0"/>
              <w:marTop w:val="0"/>
              <w:marBottom w:val="0"/>
              <w:divBdr>
                <w:top w:val="none" w:sz="0" w:space="0" w:color="auto"/>
                <w:left w:val="none" w:sz="0" w:space="0" w:color="auto"/>
                <w:bottom w:val="none" w:sz="0" w:space="0" w:color="auto"/>
                <w:right w:val="none" w:sz="0" w:space="0" w:color="auto"/>
              </w:divBdr>
            </w:div>
            <w:div w:id="1877966442">
              <w:marLeft w:val="0"/>
              <w:marRight w:val="0"/>
              <w:marTop w:val="0"/>
              <w:marBottom w:val="0"/>
              <w:divBdr>
                <w:top w:val="none" w:sz="0" w:space="0" w:color="auto"/>
                <w:left w:val="none" w:sz="0" w:space="0" w:color="auto"/>
                <w:bottom w:val="none" w:sz="0" w:space="0" w:color="auto"/>
                <w:right w:val="none" w:sz="0" w:space="0" w:color="auto"/>
              </w:divBdr>
            </w:div>
            <w:div w:id="819998958">
              <w:marLeft w:val="0"/>
              <w:marRight w:val="0"/>
              <w:marTop w:val="0"/>
              <w:marBottom w:val="0"/>
              <w:divBdr>
                <w:top w:val="none" w:sz="0" w:space="0" w:color="auto"/>
                <w:left w:val="none" w:sz="0" w:space="0" w:color="auto"/>
                <w:bottom w:val="none" w:sz="0" w:space="0" w:color="auto"/>
                <w:right w:val="none" w:sz="0" w:space="0" w:color="auto"/>
              </w:divBdr>
            </w:div>
            <w:div w:id="1337075068">
              <w:marLeft w:val="0"/>
              <w:marRight w:val="0"/>
              <w:marTop w:val="0"/>
              <w:marBottom w:val="0"/>
              <w:divBdr>
                <w:top w:val="none" w:sz="0" w:space="0" w:color="auto"/>
                <w:left w:val="none" w:sz="0" w:space="0" w:color="auto"/>
                <w:bottom w:val="none" w:sz="0" w:space="0" w:color="auto"/>
                <w:right w:val="none" w:sz="0" w:space="0" w:color="auto"/>
              </w:divBdr>
            </w:div>
            <w:div w:id="806780272">
              <w:marLeft w:val="0"/>
              <w:marRight w:val="0"/>
              <w:marTop w:val="0"/>
              <w:marBottom w:val="0"/>
              <w:divBdr>
                <w:top w:val="none" w:sz="0" w:space="0" w:color="auto"/>
                <w:left w:val="none" w:sz="0" w:space="0" w:color="auto"/>
                <w:bottom w:val="none" w:sz="0" w:space="0" w:color="auto"/>
                <w:right w:val="none" w:sz="0" w:space="0" w:color="auto"/>
              </w:divBdr>
            </w:div>
            <w:div w:id="59448046">
              <w:marLeft w:val="0"/>
              <w:marRight w:val="0"/>
              <w:marTop w:val="0"/>
              <w:marBottom w:val="0"/>
              <w:divBdr>
                <w:top w:val="none" w:sz="0" w:space="0" w:color="auto"/>
                <w:left w:val="none" w:sz="0" w:space="0" w:color="auto"/>
                <w:bottom w:val="none" w:sz="0" w:space="0" w:color="auto"/>
                <w:right w:val="none" w:sz="0" w:space="0" w:color="auto"/>
              </w:divBdr>
            </w:div>
            <w:div w:id="842210268">
              <w:marLeft w:val="0"/>
              <w:marRight w:val="0"/>
              <w:marTop w:val="0"/>
              <w:marBottom w:val="0"/>
              <w:divBdr>
                <w:top w:val="none" w:sz="0" w:space="0" w:color="auto"/>
                <w:left w:val="none" w:sz="0" w:space="0" w:color="auto"/>
                <w:bottom w:val="none" w:sz="0" w:space="0" w:color="auto"/>
                <w:right w:val="none" w:sz="0" w:space="0" w:color="auto"/>
              </w:divBdr>
            </w:div>
            <w:div w:id="2139101665">
              <w:marLeft w:val="0"/>
              <w:marRight w:val="0"/>
              <w:marTop w:val="0"/>
              <w:marBottom w:val="0"/>
              <w:divBdr>
                <w:top w:val="none" w:sz="0" w:space="0" w:color="auto"/>
                <w:left w:val="none" w:sz="0" w:space="0" w:color="auto"/>
                <w:bottom w:val="none" w:sz="0" w:space="0" w:color="auto"/>
                <w:right w:val="none" w:sz="0" w:space="0" w:color="auto"/>
              </w:divBdr>
            </w:div>
            <w:div w:id="130364958">
              <w:marLeft w:val="0"/>
              <w:marRight w:val="0"/>
              <w:marTop w:val="0"/>
              <w:marBottom w:val="0"/>
              <w:divBdr>
                <w:top w:val="none" w:sz="0" w:space="0" w:color="auto"/>
                <w:left w:val="none" w:sz="0" w:space="0" w:color="auto"/>
                <w:bottom w:val="none" w:sz="0" w:space="0" w:color="auto"/>
                <w:right w:val="none" w:sz="0" w:space="0" w:color="auto"/>
              </w:divBdr>
            </w:div>
            <w:div w:id="1047607418">
              <w:marLeft w:val="0"/>
              <w:marRight w:val="0"/>
              <w:marTop w:val="0"/>
              <w:marBottom w:val="0"/>
              <w:divBdr>
                <w:top w:val="none" w:sz="0" w:space="0" w:color="auto"/>
                <w:left w:val="none" w:sz="0" w:space="0" w:color="auto"/>
                <w:bottom w:val="none" w:sz="0" w:space="0" w:color="auto"/>
                <w:right w:val="none" w:sz="0" w:space="0" w:color="auto"/>
              </w:divBdr>
            </w:div>
            <w:div w:id="752820816">
              <w:marLeft w:val="0"/>
              <w:marRight w:val="0"/>
              <w:marTop w:val="0"/>
              <w:marBottom w:val="0"/>
              <w:divBdr>
                <w:top w:val="none" w:sz="0" w:space="0" w:color="auto"/>
                <w:left w:val="none" w:sz="0" w:space="0" w:color="auto"/>
                <w:bottom w:val="none" w:sz="0" w:space="0" w:color="auto"/>
                <w:right w:val="none" w:sz="0" w:space="0" w:color="auto"/>
              </w:divBdr>
            </w:div>
            <w:div w:id="498664865">
              <w:marLeft w:val="0"/>
              <w:marRight w:val="0"/>
              <w:marTop w:val="0"/>
              <w:marBottom w:val="0"/>
              <w:divBdr>
                <w:top w:val="none" w:sz="0" w:space="0" w:color="auto"/>
                <w:left w:val="none" w:sz="0" w:space="0" w:color="auto"/>
                <w:bottom w:val="none" w:sz="0" w:space="0" w:color="auto"/>
                <w:right w:val="none" w:sz="0" w:space="0" w:color="auto"/>
              </w:divBdr>
            </w:div>
          </w:divsChild>
        </w:div>
        <w:div w:id="1743215822">
          <w:marLeft w:val="0"/>
          <w:marRight w:val="0"/>
          <w:marTop w:val="0"/>
          <w:marBottom w:val="0"/>
          <w:divBdr>
            <w:top w:val="none" w:sz="0" w:space="0" w:color="auto"/>
            <w:left w:val="none" w:sz="0" w:space="0" w:color="auto"/>
            <w:bottom w:val="none" w:sz="0" w:space="0" w:color="auto"/>
            <w:right w:val="none" w:sz="0" w:space="0" w:color="auto"/>
          </w:divBdr>
          <w:divsChild>
            <w:div w:id="571964147">
              <w:marLeft w:val="0"/>
              <w:marRight w:val="0"/>
              <w:marTop w:val="0"/>
              <w:marBottom w:val="0"/>
              <w:divBdr>
                <w:top w:val="none" w:sz="0" w:space="0" w:color="auto"/>
                <w:left w:val="none" w:sz="0" w:space="0" w:color="auto"/>
                <w:bottom w:val="none" w:sz="0" w:space="0" w:color="auto"/>
                <w:right w:val="none" w:sz="0" w:space="0" w:color="auto"/>
              </w:divBdr>
            </w:div>
            <w:div w:id="1679038311">
              <w:marLeft w:val="0"/>
              <w:marRight w:val="0"/>
              <w:marTop w:val="0"/>
              <w:marBottom w:val="0"/>
              <w:divBdr>
                <w:top w:val="none" w:sz="0" w:space="0" w:color="auto"/>
                <w:left w:val="none" w:sz="0" w:space="0" w:color="auto"/>
                <w:bottom w:val="none" w:sz="0" w:space="0" w:color="auto"/>
                <w:right w:val="none" w:sz="0" w:space="0" w:color="auto"/>
              </w:divBdr>
            </w:div>
            <w:div w:id="1971587358">
              <w:marLeft w:val="0"/>
              <w:marRight w:val="0"/>
              <w:marTop w:val="0"/>
              <w:marBottom w:val="0"/>
              <w:divBdr>
                <w:top w:val="none" w:sz="0" w:space="0" w:color="auto"/>
                <w:left w:val="none" w:sz="0" w:space="0" w:color="auto"/>
                <w:bottom w:val="none" w:sz="0" w:space="0" w:color="auto"/>
                <w:right w:val="none" w:sz="0" w:space="0" w:color="auto"/>
              </w:divBdr>
            </w:div>
            <w:div w:id="1270965419">
              <w:marLeft w:val="0"/>
              <w:marRight w:val="0"/>
              <w:marTop w:val="0"/>
              <w:marBottom w:val="0"/>
              <w:divBdr>
                <w:top w:val="none" w:sz="0" w:space="0" w:color="auto"/>
                <w:left w:val="none" w:sz="0" w:space="0" w:color="auto"/>
                <w:bottom w:val="none" w:sz="0" w:space="0" w:color="auto"/>
                <w:right w:val="none" w:sz="0" w:space="0" w:color="auto"/>
              </w:divBdr>
            </w:div>
            <w:div w:id="435640424">
              <w:marLeft w:val="0"/>
              <w:marRight w:val="0"/>
              <w:marTop w:val="0"/>
              <w:marBottom w:val="0"/>
              <w:divBdr>
                <w:top w:val="none" w:sz="0" w:space="0" w:color="auto"/>
                <w:left w:val="none" w:sz="0" w:space="0" w:color="auto"/>
                <w:bottom w:val="none" w:sz="0" w:space="0" w:color="auto"/>
                <w:right w:val="none" w:sz="0" w:space="0" w:color="auto"/>
              </w:divBdr>
            </w:div>
            <w:div w:id="871652141">
              <w:marLeft w:val="0"/>
              <w:marRight w:val="0"/>
              <w:marTop w:val="0"/>
              <w:marBottom w:val="0"/>
              <w:divBdr>
                <w:top w:val="none" w:sz="0" w:space="0" w:color="auto"/>
                <w:left w:val="none" w:sz="0" w:space="0" w:color="auto"/>
                <w:bottom w:val="none" w:sz="0" w:space="0" w:color="auto"/>
                <w:right w:val="none" w:sz="0" w:space="0" w:color="auto"/>
              </w:divBdr>
            </w:div>
            <w:div w:id="1676032151">
              <w:marLeft w:val="0"/>
              <w:marRight w:val="0"/>
              <w:marTop w:val="0"/>
              <w:marBottom w:val="0"/>
              <w:divBdr>
                <w:top w:val="none" w:sz="0" w:space="0" w:color="auto"/>
                <w:left w:val="none" w:sz="0" w:space="0" w:color="auto"/>
                <w:bottom w:val="none" w:sz="0" w:space="0" w:color="auto"/>
                <w:right w:val="none" w:sz="0" w:space="0" w:color="auto"/>
              </w:divBdr>
            </w:div>
            <w:div w:id="1883248037">
              <w:marLeft w:val="0"/>
              <w:marRight w:val="0"/>
              <w:marTop w:val="0"/>
              <w:marBottom w:val="0"/>
              <w:divBdr>
                <w:top w:val="none" w:sz="0" w:space="0" w:color="auto"/>
                <w:left w:val="none" w:sz="0" w:space="0" w:color="auto"/>
                <w:bottom w:val="none" w:sz="0" w:space="0" w:color="auto"/>
                <w:right w:val="none" w:sz="0" w:space="0" w:color="auto"/>
              </w:divBdr>
            </w:div>
            <w:div w:id="1710492374">
              <w:marLeft w:val="0"/>
              <w:marRight w:val="0"/>
              <w:marTop w:val="0"/>
              <w:marBottom w:val="0"/>
              <w:divBdr>
                <w:top w:val="none" w:sz="0" w:space="0" w:color="auto"/>
                <w:left w:val="none" w:sz="0" w:space="0" w:color="auto"/>
                <w:bottom w:val="none" w:sz="0" w:space="0" w:color="auto"/>
                <w:right w:val="none" w:sz="0" w:space="0" w:color="auto"/>
              </w:divBdr>
            </w:div>
            <w:div w:id="1703481219">
              <w:marLeft w:val="0"/>
              <w:marRight w:val="0"/>
              <w:marTop w:val="0"/>
              <w:marBottom w:val="0"/>
              <w:divBdr>
                <w:top w:val="none" w:sz="0" w:space="0" w:color="auto"/>
                <w:left w:val="none" w:sz="0" w:space="0" w:color="auto"/>
                <w:bottom w:val="none" w:sz="0" w:space="0" w:color="auto"/>
                <w:right w:val="none" w:sz="0" w:space="0" w:color="auto"/>
              </w:divBdr>
            </w:div>
            <w:div w:id="682048643">
              <w:marLeft w:val="0"/>
              <w:marRight w:val="0"/>
              <w:marTop w:val="0"/>
              <w:marBottom w:val="0"/>
              <w:divBdr>
                <w:top w:val="none" w:sz="0" w:space="0" w:color="auto"/>
                <w:left w:val="none" w:sz="0" w:space="0" w:color="auto"/>
                <w:bottom w:val="none" w:sz="0" w:space="0" w:color="auto"/>
                <w:right w:val="none" w:sz="0" w:space="0" w:color="auto"/>
              </w:divBdr>
            </w:div>
            <w:div w:id="1971595874">
              <w:marLeft w:val="0"/>
              <w:marRight w:val="0"/>
              <w:marTop w:val="0"/>
              <w:marBottom w:val="0"/>
              <w:divBdr>
                <w:top w:val="none" w:sz="0" w:space="0" w:color="auto"/>
                <w:left w:val="none" w:sz="0" w:space="0" w:color="auto"/>
                <w:bottom w:val="none" w:sz="0" w:space="0" w:color="auto"/>
                <w:right w:val="none" w:sz="0" w:space="0" w:color="auto"/>
              </w:divBdr>
            </w:div>
            <w:div w:id="1030911201">
              <w:marLeft w:val="0"/>
              <w:marRight w:val="0"/>
              <w:marTop w:val="0"/>
              <w:marBottom w:val="0"/>
              <w:divBdr>
                <w:top w:val="none" w:sz="0" w:space="0" w:color="auto"/>
                <w:left w:val="none" w:sz="0" w:space="0" w:color="auto"/>
                <w:bottom w:val="none" w:sz="0" w:space="0" w:color="auto"/>
                <w:right w:val="none" w:sz="0" w:space="0" w:color="auto"/>
              </w:divBdr>
            </w:div>
            <w:div w:id="1619067681">
              <w:marLeft w:val="0"/>
              <w:marRight w:val="0"/>
              <w:marTop w:val="0"/>
              <w:marBottom w:val="0"/>
              <w:divBdr>
                <w:top w:val="none" w:sz="0" w:space="0" w:color="auto"/>
                <w:left w:val="none" w:sz="0" w:space="0" w:color="auto"/>
                <w:bottom w:val="none" w:sz="0" w:space="0" w:color="auto"/>
                <w:right w:val="none" w:sz="0" w:space="0" w:color="auto"/>
              </w:divBdr>
            </w:div>
            <w:div w:id="48037896">
              <w:marLeft w:val="0"/>
              <w:marRight w:val="0"/>
              <w:marTop w:val="0"/>
              <w:marBottom w:val="0"/>
              <w:divBdr>
                <w:top w:val="none" w:sz="0" w:space="0" w:color="auto"/>
                <w:left w:val="none" w:sz="0" w:space="0" w:color="auto"/>
                <w:bottom w:val="none" w:sz="0" w:space="0" w:color="auto"/>
                <w:right w:val="none" w:sz="0" w:space="0" w:color="auto"/>
              </w:divBdr>
            </w:div>
            <w:div w:id="854152077">
              <w:marLeft w:val="0"/>
              <w:marRight w:val="0"/>
              <w:marTop w:val="0"/>
              <w:marBottom w:val="0"/>
              <w:divBdr>
                <w:top w:val="none" w:sz="0" w:space="0" w:color="auto"/>
                <w:left w:val="none" w:sz="0" w:space="0" w:color="auto"/>
                <w:bottom w:val="none" w:sz="0" w:space="0" w:color="auto"/>
                <w:right w:val="none" w:sz="0" w:space="0" w:color="auto"/>
              </w:divBdr>
            </w:div>
            <w:div w:id="1898130339">
              <w:marLeft w:val="0"/>
              <w:marRight w:val="0"/>
              <w:marTop w:val="0"/>
              <w:marBottom w:val="0"/>
              <w:divBdr>
                <w:top w:val="none" w:sz="0" w:space="0" w:color="auto"/>
                <w:left w:val="none" w:sz="0" w:space="0" w:color="auto"/>
                <w:bottom w:val="none" w:sz="0" w:space="0" w:color="auto"/>
                <w:right w:val="none" w:sz="0" w:space="0" w:color="auto"/>
              </w:divBdr>
            </w:div>
            <w:div w:id="457188609">
              <w:marLeft w:val="0"/>
              <w:marRight w:val="0"/>
              <w:marTop w:val="0"/>
              <w:marBottom w:val="0"/>
              <w:divBdr>
                <w:top w:val="none" w:sz="0" w:space="0" w:color="auto"/>
                <w:left w:val="none" w:sz="0" w:space="0" w:color="auto"/>
                <w:bottom w:val="none" w:sz="0" w:space="0" w:color="auto"/>
                <w:right w:val="none" w:sz="0" w:space="0" w:color="auto"/>
              </w:divBdr>
            </w:div>
            <w:div w:id="1747607634">
              <w:marLeft w:val="0"/>
              <w:marRight w:val="0"/>
              <w:marTop w:val="0"/>
              <w:marBottom w:val="0"/>
              <w:divBdr>
                <w:top w:val="none" w:sz="0" w:space="0" w:color="auto"/>
                <w:left w:val="none" w:sz="0" w:space="0" w:color="auto"/>
                <w:bottom w:val="none" w:sz="0" w:space="0" w:color="auto"/>
                <w:right w:val="none" w:sz="0" w:space="0" w:color="auto"/>
              </w:divBdr>
            </w:div>
            <w:div w:id="1793330386">
              <w:marLeft w:val="0"/>
              <w:marRight w:val="0"/>
              <w:marTop w:val="0"/>
              <w:marBottom w:val="0"/>
              <w:divBdr>
                <w:top w:val="none" w:sz="0" w:space="0" w:color="auto"/>
                <w:left w:val="none" w:sz="0" w:space="0" w:color="auto"/>
                <w:bottom w:val="none" w:sz="0" w:space="0" w:color="auto"/>
                <w:right w:val="none" w:sz="0" w:space="0" w:color="auto"/>
              </w:divBdr>
            </w:div>
          </w:divsChild>
        </w:div>
        <w:div w:id="726147577">
          <w:marLeft w:val="0"/>
          <w:marRight w:val="0"/>
          <w:marTop w:val="0"/>
          <w:marBottom w:val="0"/>
          <w:divBdr>
            <w:top w:val="none" w:sz="0" w:space="0" w:color="auto"/>
            <w:left w:val="none" w:sz="0" w:space="0" w:color="auto"/>
            <w:bottom w:val="none" w:sz="0" w:space="0" w:color="auto"/>
            <w:right w:val="none" w:sz="0" w:space="0" w:color="auto"/>
          </w:divBdr>
          <w:divsChild>
            <w:div w:id="1526020788">
              <w:marLeft w:val="0"/>
              <w:marRight w:val="0"/>
              <w:marTop w:val="0"/>
              <w:marBottom w:val="0"/>
              <w:divBdr>
                <w:top w:val="none" w:sz="0" w:space="0" w:color="auto"/>
                <w:left w:val="none" w:sz="0" w:space="0" w:color="auto"/>
                <w:bottom w:val="none" w:sz="0" w:space="0" w:color="auto"/>
                <w:right w:val="none" w:sz="0" w:space="0" w:color="auto"/>
              </w:divBdr>
            </w:div>
            <w:div w:id="1806119326">
              <w:marLeft w:val="0"/>
              <w:marRight w:val="0"/>
              <w:marTop w:val="0"/>
              <w:marBottom w:val="0"/>
              <w:divBdr>
                <w:top w:val="none" w:sz="0" w:space="0" w:color="auto"/>
                <w:left w:val="none" w:sz="0" w:space="0" w:color="auto"/>
                <w:bottom w:val="none" w:sz="0" w:space="0" w:color="auto"/>
                <w:right w:val="none" w:sz="0" w:space="0" w:color="auto"/>
              </w:divBdr>
            </w:div>
            <w:div w:id="999117648">
              <w:marLeft w:val="0"/>
              <w:marRight w:val="0"/>
              <w:marTop w:val="0"/>
              <w:marBottom w:val="0"/>
              <w:divBdr>
                <w:top w:val="none" w:sz="0" w:space="0" w:color="auto"/>
                <w:left w:val="none" w:sz="0" w:space="0" w:color="auto"/>
                <w:bottom w:val="none" w:sz="0" w:space="0" w:color="auto"/>
                <w:right w:val="none" w:sz="0" w:space="0" w:color="auto"/>
              </w:divBdr>
            </w:div>
            <w:div w:id="2120565390">
              <w:marLeft w:val="0"/>
              <w:marRight w:val="0"/>
              <w:marTop w:val="0"/>
              <w:marBottom w:val="0"/>
              <w:divBdr>
                <w:top w:val="none" w:sz="0" w:space="0" w:color="auto"/>
                <w:left w:val="none" w:sz="0" w:space="0" w:color="auto"/>
                <w:bottom w:val="none" w:sz="0" w:space="0" w:color="auto"/>
                <w:right w:val="none" w:sz="0" w:space="0" w:color="auto"/>
              </w:divBdr>
            </w:div>
            <w:div w:id="1592740764">
              <w:marLeft w:val="0"/>
              <w:marRight w:val="0"/>
              <w:marTop w:val="0"/>
              <w:marBottom w:val="0"/>
              <w:divBdr>
                <w:top w:val="none" w:sz="0" w:space="0" w:color="auto"/>
                <w:left w:val="none" w:sz="0" w:space="0" w:color="auto"/>
                <w:bottom w:val="none" w:sz="0" w:space="0" w:color="auto"/>
                <w:right w:val="none" w:sz="0" w:space="0" w:color="auto"/>
              </w:divBdr>
            </w:div>
            <w:div w:id="747119915">
              <w:marLeft w:val="0"/>
              <w:marRight w:val="0"/>
              <w:marTop w:val="0"/>
              <w:marBottom w:val="0"/>
              <w:divBdr>
                <w:top w:val="none" w:sz="0" w:space="0" w:color="auto"/>
                <w:left w:val="none" w:sz="0" w:space="0" w:color="auto"/>
                <w:bottom w:val="none" w:sz="0" w:space="0" w:color="auto"/>
                <w:right w:val="none" w:sz="0" w:space="0" w:color="auto"/>
              </w:divBdr>
            </w:div>
            <w:div w:id="2037463291">
              <w:marLeft w:val="0"/>
              <w:marRight w:val="0"/>
              <w:marTop w:val="0"/>
              <w:marBottom w:val="0"/>
              <w:divBdr>
                <w:top w:val="none" w:sz="0" w:space="0" w:color="auto"/>
                <w:left w:val="none" w:sz="0" w:space="0" w:color="auto"/>
                <w:bottom w:val="none" w:sz="0" w:space="0" w:color="auto"/>
                <w:right w:val="none" w:sz="0" w:space="0" w:color="auto"/>
              </w:divBdr>
            </w:div>
            <w:div w:id="1390156631">
              <w:marLeft w:val="0"/>
              <w:marRight w:val="0"/>
              <w:marTop w:val="0"/>
              <w:marBottom w:val="0"/>
              <w:divBdr>
                <w:top w:val="none" w:sz="0" w:space="0" w:color="auto"/>
                <w:left w:val="none" w:sz="0" w:space="0" w:color="auto"/>
                <w:bottom w:val="none" w:sz="0" w:space="0" w:color="auto"/>
                <w:right w:val="none" w:sz="0" w:space="0" w:color="auto"/>
              </w:divBdr>
            </w:div>
            <w:div w:id="1715812356">
              <w:marLeft w:val="0"/>
              <w:marRight w:val="0"/>
              <w:marTop w:val="0"/>
              <w:marBottom w:val="0"/>
              <w:divBdr>
                <w:top w:val="none" w:sz="0" w:space="0" w:color="auto"/>
                <w:left w:val="none" w:sz="0" w:space="0" w:color="auto"/>
                <w:bottom w:val="none" w:sz="0" w:space="0" w:color="auto"/>
                <w:right w:val="none" w:sz="0" w:space="0" w:color="auto"/>
              </w:divBdr>
            </w:div>
            <w:div w:id="173421823">
              <w:marLeft w:val="0"/>
              <w:marRight w:val="0"/>
              <w:marTop w:val="0"/>
              <w:marBottom w:val="0"/>
              <w:divBdr>
                <w:top w:val="none" w:sz="0" w:space="0" w:color="auto"/>
                <w:left w:val="none" w:sz="0" w:space="0" w:color="auto"/>
                <w:bottom w:val="none" w:sz="0" w:space="0" w:color="auto"/>
                <w:right w:val="none" w:sz="0" w:space="0" w:color="auto"/>
              </w:divBdr>
            </w:div>
            <w:div w:id="562175654">
              <w:marLeft w:val="0"/>
              <w:marRight w:val="0"/>
              <w:marTop w:val="0"/>
              <w:marBottom w:val="0"/>
              <w:divBdr>
                <w:top w:val="none" w:sz="0" w:space="0" w:color="auto"/>
                <w:left w:val="none" w:sz="0" w:space="0" w:color="auto"/>
                <w:bottom w:val="none" w:sz="0" w:space="0" w:color="auto"/>
                <w:right w:val="none" w:sz="0" w:space="0" w:color="auto"/>
              </w:divBdr>
            </w:div>
            <w:div w:id="1292133227">
              <w:marLeft w:val="0"/>
              <w:marRight w:val="0"/>
              <w:marTop w:val="0"/>
              <w:marBottom w:val="0"/>
              <w:divBdr>
                <w:top w:val="none" w:sz="0" w:space="0" w:color="auto"/>
                <w:left w:val="none" w:sz="0" w:space="0" w:color="auto"/>
                <w:bottom w:val="none" w:sz="0" w:space="0" w:color="auto"/>
                <w:right w:val="none" w:sz="0" w:space="0" w:color="auto"/>
              </w:divBdr>
            </w:div>
            <w:div w:id="657463552">
              <w:marLeft w:val="0"/>
              <w:marRight w:val="0"/>
              <w:marTop w:val="0"/>
              <w:marBottom w:val="0"/>
              <w:divBdr>
                <w:top w:val="none" w:sz="0" w:space="0" w:color="auto"/>
                <w:left w:val="none" w:sz="0" w:space="0" w:color="auto"/>
                <w:bottom w:val="none" w:sz="0" w:space="0" w:color="auto"/>
                <w:right w:val="none" w:sz="0" w:space="0" w:color="auto"/>
              </w:divBdr>
            </w:div>
            <w:div w:id="873616100">
              <w:marLeft w:val="0"/>
              <w:marRight w:val="0"/>
              <w:marTop w:val="0"/>
              <w:marBottom w:val="0"/>
              <w:divBdr>
                <w:top w:val="none" w:sz="0" w:space="0" w:color="auto"/>
                <w:left w:val="none" w:sz="0" w:space="0" w:color="auto"/>
                <w:bottom w:val="none" w:sz="0" w:space="0" w:color="auto"/>
                <w:right w:val="none" w:sz="0" w:space="0" w:color="auto"/>
              </w:divBdr>
            </w:div>
            <w:div w:id="363948364">
              <w:marLeft w:val="0"/>
              <w:marRight w:val="0"/>
              <w:marTop w:val="0"/>
              <w:marBottom w:val="0"/>
              <w:divBdr>
                <w:top w:val="none" w:sz="0" w:space="0" w:color="auto"/>
                <w:left w:val="none" w:sz="0" w:space="0" w:color="auto"/>
                <w:bottom w:val="none" w:sz="0" w:space="0" w:color="auto"/>
                <w:right w:val="none" w:sz="0" w:space="0" w:color="auto"/>
              </w:divBdr>
            </w:div>
            <w:div w:id="1992253702">
              <w:marLeft w:val="0"/>
              <w:marRight w:val="0"/>
              <w:marTop w:val="0"/>
              <w:marBottom w:val="0"/>
              <w:divBdr>
                <w:top w:val="none" w:sz="0" w:space="0" w:color="auto"/>
                <w:left w:val="none" w:sz="0" w:space="0" w:color="auto"/>
                <w:bottom w:val="none" w:sz="0" w:space="0" w:color="auto"/>
                <w:right w:val="none" w:sz="0" w:space="0" w:color="auto"/>
              </w:divBdr>
            </w:div>
            <w:div w:id="68506798">
              <w:marLeft w:val="0"/>
              <w:marRight w:val="0"/>
              <w:marTop w:val="0"/>
              <w:marBottom w:val="0"/>
              <w:divBdr>
                <w:top w:val="none" w:sz="0" w:space="0" w:color="auto"/>
                <w:left w:val="none" w:sz="0" w:space="0" w:color="auto"/>
                <w:bottom w:val="none" w:sz="0" w:space="0" w:color="auto"/>
                <w:right w:val="none" w:sz="0" w:space="0" w:color="auto"/>
              </w:divBdr>
            </w:div>
            <w:div w:id="1334797566">
              <w:marLeft w:val="0"/>
              <w:marRight w:val="0"/>
              <w:marTop w:val="0"/>
              <w:marBottom w:val="0"/>
              <w:divBdr>
                <w:top w:val="none" w:sz="0" w:space="0" w:color="auto"/>
                <w:left w:val="none" w:sz="0" w:space="0" w:color="auto"/>
                <w:bottom w:val="none" w:sz="0" w:space="0" w:color="auto"/>
                <w:right w:val="none" w:sz="0" w:space="0" w:color="auto"/>
              </w:divBdr>
            </w:div>
            <w:div w:id="250815135">
              <w:marLeft w:val="0"/>
              <w:marRight w:val="0"/>
              <w:marTop w:val="0"/>
              <w:marBottom w:val="0"/>
              <w:divBdr>
                <w:top w:val="none" w:sz="0" w:space="0" w:color="auto"/>
                <w:left w:val="none" w:sz="0" w:space="0" w:color="auto"/>
                <w:bottom w:val="none" w:sz="0" w:space="0" w:color="auto"/>
                <w:right w:val="none" w:sz="0" w:space="0" w:color="auto"/>
              </w:divBdr>
            </w:div>
            <w:div w:id="773328995">
              <w:marLeft w:val="0"/>
              <w:marRight w:val="0"/>
              <w:marTop w:val="0"/>
              <w:marBottom w:val="0"/>
              <w:divBdr>
                <w:top w:val="none" w:sz="0" w:space="0" w:color="auto"/>
                <w:left w:val="none" w:sz="0" w:space="0" w:color="auto"/>
                <w:bottom w:val="none" w:sz="0" w:space="0" w:color="auto"/>
                <w:right w:val="none" w:sz="0" w:space="0" w:color="auto"/>
              </w:divBdr>
            </w:div>
          </w:divsChild>
        </w:div>
        <w:div w:id="707296647">
          <w:marLeft w:val="0"/>
          <w:marRight w:val="0"/>
          <w:marTop w:val="0"/>
          <w:marBottom w:val="0"/>
          <w:divBdr>
            <w:top w:val="none" w:sz="0" w:space="0" w:color="auto"/>
            <w:left w:val="none" w:sz="0" w:space="0" w:color="auto"/>
            <w:bottom w:val="none" w:sz="0" w:space="0" w:color="auto"/>
            <w:right w:val="none" w:sz="0" w:space="0" w:color="auto"/>
          </w:divBdr>
          <w:divsChild>
            <w:div w:id="900599839">
              <w:marLeft w:val="0"/>
              <w:marRight w:val="0"/>
              <w:marTop w:val="0"/>
              <w:marBottom w:val="0"/>
              <w:divBdr>
                <w:top w:val="none" w:sz="0" w:space="0" w:color="auto"/>
                <w:left w:val="none" w:sz="0" w:space="0" w:color="auto"/>
                <w:bottom w:val="none" w:sz="0" w:space="0" w:color="auto"/>
                <w:right w:val="none" w:sz="0" w:space="0" w:color="auto"/>
              </w:divBdr>
            </w:div>
            <w:div w:id="1432357992">
              <w:marLeft w:val="0"/>
              <w:marRight w:val="0"/>
              <w:marTop w:val="0"/>
              <w:marBottom w:val="0"/>
              <w:divBdr>
                <w:top w:val="none" w:sz="0" w:space="0" w:color="auto"/>
                <w:left w:val="none" w:sz="0" w:space="0" w:color="auto"/>
                <w:bottom w:val="none" w:sz="0" w:space="0" w:color="auto"/>
                <w:right w:val="none" w:sz="0" w:space="0" w:color="auto"/>
              </w:divBdr>
            </w:div>
            <w:div w:id="746536242">
              <w:marLeft w:val="0"/>
              <w:marRight w:val="0"/>
              <w:marTop w:val="0"/>
              <w:marBottom w:val="0"/>
              <w:divBdr>
                <w:top w:val="none" w:sz="0" w:space="0" w:color="auto"/>
                <w:left w:val="none" w:sz="0" w:space="0" w:color="auto"/>
                <w:bottom w:val="none" w:sz="0" w:space="0" w:color="auto"/>
                <w:right w:val="none" w:sz="0" w:space="0" w:color="auto"/>
              </w:divBdr>
            </w:div>
            <w:div w:id="1289970504">
              <w:marLeft w:val="0"/>
              <w:marRight w:val="0"/>
              <w:marTop w:val="0"/>
              <w:marBottom w:val="0"/>
              <w:divBdr>
                <w:top w:val="none" w:sz="0" w:space="0" w:color="auto"/>
                <w:left w:val="none" w:sz="0" w:space="0" w:color="auto"/>
                <w:bottom w:val="none" w:sz="0" w:space="0" w:color="auto"/>
                <w:right w:val="none" w:sz="0" w:space="0" w:color="auto"/>
              </w:divBdr>
            </w:div>
            <w:div w:id="1565919162">
              <w:marLeft w:val="0"/>
              <w:marRight w:val="0"/>
              <w:marTop w:val="0"/>
              <w:marBottom w:val="0"/>
              <w:divBdr>
                <w:top w:val="none" w:sz="0" w:space="0" w:color="auto"/>
                <w:left w:val="none" w:sz="0" w:space="0" w:color="auto"/>
                <w:bottom w:val="none" w:sz="0" w:space="0" w:color="auto"/>
                <w:right w:val="none" w:sz="0" w:space="0" w:color="auto"/>
              </w:divBdr>
            </w:div>
            <w:div w:id="2133206329">
              <w:marLeft w:val="0"/>
              <w:marRight w:val="0"/>
              <w:marTop w:val="0"/>
              <w:marBottom w:val="0"/>
              <w:divBdr>
                <w:top w:val="none" w:sz="0" w:space="0" w:color="auto"/>
                <w:left w:val="none" w:sz="0" w:space="0" w:color="auto"/>
                <w:bottom w:val="none" w:sz="0" w:space="0" w:color="auto"/>
                <w:right w:val="none" w:sz="0" w:space="0" w:color="auto"/>
              </w:divBdr>
            </w:div>
            <w:div w:id="1276136063">
              <w:marLeft w:val="0"/>
              <w:marRight w:val="0"/>
              <w:marTop w:val="0"/>
              <w:marBottom w:val="0"/>
              <w:divBdr>
                <w:top w:val="none" w:sz="0" w:space="0" w:color="auto"/>
                <w:left w:val="none" w:sz="0" w:space="0" w:color="auto"/>
                <w:bottom w:val="none" w:sz="0" w:space="0" w:color="auto"/>
                <w:right w:val="none" w:sz="0" w:space="0" w:color="auto"/>
              </w:divBdr>
            </w:div>
            <w:div w:id="1514803073">
              <w:marLeft w:val="0"/>
              <w:marRight w:val="0"/>
              <w:marTop w:val="0"/>
              <w:marBottom w:val="0"/>
              <w:divBdr>
                <w:top w:val="none" w:sz="0" w:space="0" w:color="auto"/>
                <w:left w:val="none" w:sz="0" w:space="0" w:color="auto"/>
                <w:bottom w:val="none" w:sz="0" w:space="0" w:color="auto"/>
                <w:right w:val="none" w:sz="0" w:space="0" w:color="auto"/>
              </w:divBdr>
            </w:div>
            <w:div w:id="651565628">
              <w:marLeft w:val="0"/>
              <w:marRight w:val="0"/>
              <w:marTop w:val="0"/>
              <w:marBottom w:val="0"/>
              <w:divBdr>
                <w:top w:val="none" w:sz="0" w:space="0" w:color="auto"/>
                <w:left w:val="none" w:sz="0" w:space="0" w:color="auto"/>
                <w:bottom w:val="none" w:sz="0" w:space="0" w:color="auto"/>
                <w:right w:val="none" w:sz="0" w:space="0" w:color="auto"/>
              </w:divBdr>
            </w:div>
            <w:div w:id="1113094489">
              <w:marLeft w:val="0"/>
              <w:marRight w:val="0"/>
              <w:marTop w:val="0"/>
              <w:marBottom w:val="0"/>
              <w:divBdr>
                <w:top w:val="none" w:sz="0" w:space="0" w:color="auto"/>
                <w:left w:val="none" w:sz="0" w:space="0" w:color="auto"/>
                <w:bottom w:val="none" w:sz="0" w:space="0" w:color="auto"/>
                <w:right w:val="none" w:sz="0" w:space="0" w:color="auto"/>
              </w:divBdr>
            </w:div>
            <w:div w:id="1011950587">
              <w:marLeft w:val="0"/>
              <w:marRight w:val="0"/>
              <w:marTop w:val="0"/>
              <w:marBottom w:val="0"/>
              <w:divBdr>
                <w:top w:val="none" w:sz="0" w:space="0" w:color="auto"/>
                <w:left w:val="none" w:sz="0" w:space="0" w:color="auto"/>
                <w:bottom w:val="none" w:sz="0" w:space="0" w:color="auto"/>
                <w:right w:val="none" w:sz="0" w:space="0" w:color="auto"/>
              </w:divBdr>
            </w:div>
            <w:div w:id="1194466484">
              <w:marLeft w:val="0"/>
              <w:marRight w:val="0"/>
              <w:marTop w:val="0"/>
              <w:marBottom w:val="0"/>
              <w:divBdr>
                <w:top w:val="none" w:sz="0" w:space="0" w:color="auto"/>
                <w:left w:val="none" w:sz="0" w:space="0" w:color="auto"/>
                <w:bottom w:val="none" w:sz="0" w:space="0" w:color="auto"/>
                <w:right w:val="none" w:sz="0" w:space="0" w:color="auto"/>
              </w:divBdr>
            </w:div>
            <w:div w:id="1822653379">
              <w:marLeft w:val="0"/>
              <w:marRight w:val="0"/>
              <w:marTop w:val="0"/>
              <w:marBottom w:val="0"/>
              <w:divBdr>
                <w:top w:val="none" w:sz="0" w:space="0" w:color="auto"/>
                <w:left w:val="none" w:sz="0" w:space="0" w:color="auto"/>
                <w:bottom w:val="none" w:sz="0" w:space="0" w:color="auto"/>
                <w:right w:val="none" w:sz="0" w:space="0" w:color="auto"/>
              </w:divBdr>
            </w:div>
            <w:div w:id="830025550">
              <w:marLeft w:val="0"/>
              <w:marRight w:val="0"/>
              <w:marTop w:val="0"/>
              <w:marBottom w:val="0"/>
              <w:divBdr>
                <w:top w:val="none" w:sz="0" w:space="0" w:color="auto"/>
                <w:left w:val="none" w:sz="0" w:space="0" w:color="auto"/>
                <w:bottom w:val="none" w:sz="0" w:space="0" w:color="auto"/>
                <w:right w:val="none" w:sz="0" w:space="0" w:color="auto"/>
              </w:divBdr>
            </w:div>
            <w:div w:id="1424765176">
              <w:marLeft w:val="0"/>
              <w:marRight w:val="0"/>
              <w:marTop w:val="0"/>
              <w:marBottom w:val="0"/>
              <w:divBdr>
                <w:top w:val="none" w:sz="0" w:space="0" w:color="auto"/>
                <w:left w:val="none" w:sz="0" w:space="0" w:color="auto"/>
                <w:bottom w:val="none" w:sz="0" w:space="0" w:color="auto"/>
                <w:right w:val="none" w:sz="0" w:space="0" w:color="auto"/>
              </w:divBdr>
            </w:div>
            <w:div w:id="635332572">
              <w:marLeft w:val="0"/>
              <w:marRight w:val="0"/>
              <w:marTop w:val="0"/>
              <w:marBottom w:val="0"/>
              <w:divBdr>
                <w:top w:val="none" w:sz="0" w:space="0" w:color="auto"/>
                <w:left w:val="none" w:sz="0" w:space="0" w:color="auto"/>
                <w:bottom w:val="none" w:sz="0" w:space="0" w:color="auto"/>
                <w:right w:val="none" w:sz="0" w:space="0" w:color="auto"/>
              </w:divBdr>
            </w:div>
            <w:div w:id="2073850954">
              <w:marLeft w:val="0"/>
              <w:marRight w:val="0"/>
              <w:marTop w:val="0"/>
              <w:marBottom w:val="0"/>
              <w:divBdr>
                <w:top w:val="none" w:sz="0" w:space="0" w:color="auto"/>
                <w:left w:val="none" w:sz="0" w:space="0" w:color="auto"/>
                <w:bottom w:val="none" w:sz="0" w:space="0" w:color="auto"/>
                <w:right w:val="none" w:sz="0" w:space="0" w:color="auto"/>
              </w:divBdr>
            </w:div>
            <w:div w:id="1622027847">
              <w:marLeft w:val="0"/>
              <w:marRight w:val="0"/>
              <w:marTop w:val="0"/>
              <w:marBottom w:val="0"/>
              <w:divBdr>
                <w:top w:val="none" w:sz="0" w:space="0" w:color="auto"/>
                <w:left w:val="none" w:sz="0" w:space="0" w:color="auto"/>
                <w:bottom w:val="none" w:sz="0" w:space="0" w:color="auto"/>
                <w:right w:val="none" w:sz="0" w:space="0" w:color="auto"/>
              </w:divBdr>
            </w:div>
            <w:div w:id="1612514557">
              <w:marLeft w:val="0"/>
              <w:marRight w:val="0"/>
              <w:marTop w:val="0"/>
              <w:marBottom w:val="0"/>
              <w:divBdr>
                <w:top w:val="none" w:sz="0" w:space="0" w:color="auto"/>
                <w:left w:val="none" w:sz="0" w:space="0" w:color="auto"/>
                <w:bottom w:val="none" w:sz="0" w:space="0" w:color="auto"/>
                <w:right w:val="none" w:sz="0" w:space="0" w:color="auto"/>
              </w:divBdr>
            </w:div>
            <w:div w:id="19596119">
              <w:marLeft w:val="0"/>
              <w:marRight w:val="0"/>
              <w:marTop w:val="0"/>
              <w:marBottom w:val="0"/>
              <w:divBdr>
                <w:top w:val="none" w:sz="0" w:space="0" w:color="auto"/>
                <w:left w:val="none" w:sz="0" w:space="0" w:color="auto"/>
                <w:bottom w:val="none" w:sz="0" w:space="0" w:color="auto"/>
                <w:right w:val="none" w:sz="0" w:space="0" w:color="auto"/>
              </w:divBdr>
            </w:div>
          </w:divsChild>
        </w:div>
        <w:div w:id="244339917">
          <w:marLeft w:val="0"/>
          <w:marRight w:val="0"/>
          <w:marTop w:val="0"/>
          <w:marBottom w:val="0"/>
          <w:divBdr>
            <w:top w:val="none" w:sz="0" w:space="0" w:color="auto"/>
            <w:left w:val="none" w:sz="0" w:space="0" w:color="auto"/>
            <w:bottom w:val="none" w:sz="0" w:space="0" w:color="auto"/>
            <w:right w:val="none" w:sz="0" w:space="0" w:color="auto"/>
          </w:divBdr>
          <w:divsChild>
            <w:div w:id="1196580575">
              <w:marLeft w:val="0"/>
              <w:marRight w:val="0"/>
              <w:marTop w:val="0"/>
              <w:marBottom w:val="0"/>
              <w:divBdr>
                <w:top w:val="none" w:sz="0" w:space="0" w:color="auto"/>
                <w:left w:val="none" w:sz="0" w:space="0" w:color="auto"/>
                <w:bottom w:val="none" w:sz="0" w:space="0" w:color="auto"/>
                <w:right w:val="none" w:sz="0" w:space="0" w:color="auto"/>
              </w:divBdr>
            </w:div>
            <w:div w:id="28381144">
              <w:marLeft w:val="0"/>
              <w:marRight w:val="0"/>
              <w:marTop w:val="0"/>
              <w:marBottom w:val="0"/>
              <w:divBdr>
                <w:top w:val="none" w:sz="0" w:space="0" w:color="auto"/>
                <w:left w:val="none" w:sz="0" w:space="0" w:color="auto"/>
                <w:bottom w:val="none" w:sz="0" w:space="0" w:color="auto"/>
                <w:right w:val="none" w:sz="0" w:space="0" w:color="auto"/>
              </w:divBdr>
            </w:div>
            <w:div w:id="1635670288">
              <w:marLeft w:val="0"/>
              <w:marRight w:val="0"/>
              <w:marTop w:val="0"/>
              <w:marBottom w:val="0"/>
              <w:divBdr>
                <w:top w:val="none" w:sz="0" w:space="0" w:color="auto"/>
                <w:left w:val="none" w:sz="0" w:space="0" w:color="auto"/>
                <w:bottom w:val="none" w:sz="0" w:space="0" w:color="auto"/>
                <w:right w:val="none" w:sz="0" w:space="0" w:color="auto"/>
              </w:divBdr>
            </w:div>
            <w:div w:id="908803022">
              <w:marLeft w:val="0"/>
              <w:marRight w:val="0"/>
              <w:marTop w:val="0"/>
              <w:marBottom w:val="0"/>
              <w:divBdr>
                <w:top w:val="none" w:sz="0" w:space="0" w:color="auto"/>
                <w:left w:val="none" w:sz="0" w:space="0" w:color="auto"/>
                <w:bottom w:val="none" w:sz="0" w:space="0" w:color="auto"/>
                <w:right w:val="none" w:sz="0" w:space="0" w:color="auto"/>
              </w:divBdr>
            </w:div>
            <w:div w:id="2048793701">
              <w:marLeft w:val="0"/>
              <w:marRight w:val="0"/>
              <w:marTop w:val="0"/>
              <w:marBottom w:val="0"/>
              <w:divBdr>
                <w:top w:val="none" w:sz="0" w:space="0" w:color="auto"/>
                <w:left w:val="none" w:sz="0" w:space="0" w:color="auto"/>
                <w:bottom w:val="none" w:sz="0" w:space="0" w:color="auto"/>
                <w:right w:val="none" w:sz="0" w:space="0" w:color="auto"/>
              </w:divBdr>
            </w:div>
            <w:div w:id="502743347">
              <w:marLeft w:val="0"/>
              <w:marRight w:val="0"/>
              <w:marTop w:val="0"/>
              <w:marBottom w:val="0"/>
              <w:divBdr>
                <w:top w:val="none" w:sz="0" w:space="0" w:color="auto"/>
                <w:left w:val="none" w:sz="0" w:space="0" w:color="auto"/>
                <w:bottom w:val="none" w:sz="0" w:space="0" w:color="auto"/>
                <w:right w:val="none" w:sz="0" w:space="0" w:color="auto"/>
              </w:divBdr>
            </w:div>
            <w:div w:id="869614108">
              <w:marLeft w:val="0"/>
              <w:marRight w:val="0"/>
              <w:marTop w:val="0"/>
              <w:marBottom w:val="0"/>
              <w:divBdr>
                <w:top w:val="none" w:sz="0" w:space="0" w:color="auto"/>
                <w:left w:val="none" w:sz="0" w:space="0" w:color="auto"/>
                <w:bottom w:val="none" w:sz="0" w:space="0" w:color="auto"/>
                <w:right w:val="none" w:sz="0" w:space="0" w:color="auto"/>
              </w:divBdr>
            </w:div>
            <w:div w:id="1985544651">
              <w:marLeft w:val="0"/>
              <w:marRight w:val="0"/>
              <w:marTop w:val="0"/>
              <w:marBottom w:val="0"/>
              <w:divBdr>
                <w:top w:val="none" w:sz="0" w:space="0" w:color="auto"/>
                <w:left w:val="none" w:sz="0" w:space="0" w:color="auto"/>
                <w:bottom w:val="none" w:sz="0" w:space="0" w:color="auto"/>
                <w:right w:val="none" w:sz="0" w:space="0" w:color="auto"/>
              </w:divBdr>
            </w:div>
            <w:div w:id="972634605">
              <w:marLeft w:val="0"/>
              <w:marRight w:val="0"/>
              <w:marTop w:val="0"/>
              <w:marBottom w:val="0"/>
              <w:divBdr>
                <w:top w:val="none" w:sz="0" w:space="0" w:color="auto"/>
                <w:left w:val="none" w:sz="0" w:space="0" w:color="auto"/>
                <w:bottom w:val="none" w:sz="0" w:space="0" w:color="auto"/>
                <w:right w:val="none" w:sz="0" w:space="0" w:color="auto"/>
              </w:divBdr>
            </w:div>
            <w:div w:id="1306466978">
              <w:marLeft w:val="0"/>
              <w:marRight w:val="0"/>
              <w:marTop w:val="0"/>
              <w:marBottom w:val="0"/>
              <w:divBdr>
                <w:top w:val="none" w:sz="0" w:space="0" w:color="auto"/>
                <w:left w:val="none" w:sz="0" w:space="0" w:color="auto"/>
                <w:bottom w:val="none" w:sz="0" w:space="0" w:color="auto"/>
                <w:right w:val="none" w:sz="0" w:space="0" w:color="auto"/>
              </w:divBdr>
            </w:div>
            <w:div w:id="1031027899">
              <w:marLeft w:val="0"/>
              <w:marRight w:val="0"/>
              <w:marTop w:val="0"/>
              <w:marBottom w:val="0"/>
              <w:divBdr>
                <w:top w:val="none" w:sz="0" w:space="0" w:color="auto"/>
                <w:left w:val="none" w:sz="0" w:space="0" w:color="auto"/>
                <w:bottom w:val="none" w:sz="0" w:space="0" w:color="auto"/>
                <w:right w:val="none" w:sz="0" w:space="0" w:color="auto"/>
              </w:divBdr>
            </w:div>
            <w:div w:id="1226336631">
              <w:marLeft w:val="0"/>
              <w:marRight w:val="0"/>
              <w:marTop w:val="0"/>
              <w:marBottom w:val="0"/>
              <w:divBdr>
                <w:top w:val="none" w:sz="0" w:space="0" w:color="auto"/>
                <w:left w:val="none" w:sz="0" w:space="0" w:color="auto"/>
                <w:bottom w:val="none" w:sz="0" w:space="0" w:color="auto"/>
                <w:right w:val="none" w:sz="0" w:space="0" w:color="auto"/>
              </w:divBdr>
            </w:div>
            <w:div w:id="2079786167">
              <w:marLeft w:val="0"/>
              <w:marRight w:val="0"/>
              <w:marTop w:val="0"/>
              <w:marBottom w:val="0"/>
              <w:divBdr>
                <w:top w:val="none" w:sz="0" w:space="0" w:color="auto"/>
                <w:left w:val="none" w:sz="0" w:space="0" w:color="auto"/>
                <w:bottom w:val="none" w:sz="0" w:space="0" w:color="auto"/>
                <w:right w:val="none" w:sz="0" w:space="0" w:color="auto"/>
              </w:divBdr>
            </w:div>
            <w:div w:id="882324636">
              <w:marLeft w:val="0"/>
              <w:marRight w:val="0"/>
              <w:marTop w:val="0"/>
              <w:marBottom w:val="0"/>
              <w:divBdr>
                <w:top w:val="none" w:sz="0" w:space="0" w:color="auto"/>
                <w:left w:val="none" w:sz="0" w:space="0" w:color="auto"/>
                <w:bottom w:val="none" w:sz="0" w:space="0" w:color="auto"/>
                <w:right w:val="none" w:sz="0" w:space="0" w:color="auto"/>
              </w:divBdr>
            </w:div>
            <w:div w:id="1057782798">
              <w:marLeft w:val="0"/>
              <w:marRight w:val="0"/>
              <w:marTop w:val="0"/>
              <w:marBottom w:val="0"/>
              <w:divBdr>
                <w:top w:val="none" w:sz="0" w:space="0" w:color="auto"/>
                <w:left w:val="none" w:sz="0" w:space="0" w:color="auto"/>
                <w:bottom w:val="none" w:sz="0" w:space="0" w:color="auto"/>
                <w:right w:val="none" w:sz="0" w:space="0" w:color="auto"/>
              </w:divBdr>
            </w:div>
            <w:div w:id="352652926">
              <w:marLeft w:val="0"/>
              <w:marRight w:val="0"/>
              <w:marTop w:val="0"/>
              <w:marBottom w:val="0"/>
              <w:divBdr>
                <w:top w:val="none" w:sz="0" w:space="0" w:color="auto"/>
                <w:left w:val="none" w:sz="0" w:space="0" w:color="auto"/>
                <w:bottom w:val="none" w:sz="0" w:space="0" w:color="auto"/>
                <w:right w:val="none" w:sz="0" w:space="0" w:color="auto"/>
              </w:divBdr>
            </w:div>
            <w:div w:id="65106039">
              <w:marLeft w:val="0"/>
              <w:marRight w:val="0"/>
              <w:marTop w:val="0"/>
              <w:marBottom w:val="0"/>
              <w:divBdr>
                <w:top w:val="none" w:sz="0" w:space="0" w:color="auto"/>
                <w:left w:val="none" w:sz="0" w:space="0" w:color="auto"/>
                <w:bottom w:val="none" w:sz="0" w:space="0" w:color="auto"/>
                <w:right w:val="none" w:sz="0" w:space="0" w:color="auto"/>
              </w:divBdr>
            </w:div>
            <w:div w:id="385036388">
              <w:marLeft w:val="0"/>
              <w:marRight w:val="0"/>
              <w:marTop w:val="0"/>
              <w:marBottom w:val="0"/>
              <w:divBdr>
                <w:top w:val="none" w:sz="0" w:space="0" w:color="auto"/>
                <w:left w:val="none" w:sz="0" w:space="0" w:color="auto"/>
                <w:bottom w:val="none" w:sz="0" w:space="0" w:color="auto"/>
                <w:right w:val="none" w:sz="0" w:space="0" w:color="auto"/>
              </w:divBdr>
            </w:div>
            <w:div w:id="308435666">
              <w:marLeft w:val="0"/>
              <w:marRight w:val="0"/>
              <w:marTop w:val="0"/>
              <w:marBottom w:val="0"/>
              <w:divBdr>
                <w:top w:val="none" w:sz="0" w:space="0" w:color="auto"/>
                <w:left w:val="none" w:sz="0" w:space="0" w:color="auto"/>
                <w:bottom w:val="none" w:sz="0" w:space="0" w:color="auto"/>
                <w:right w:val="none" w:sz="0" w:space="0" w:color="auto"/>
              </w:divBdr>
            </w:div>
            <w:div w:id="1457066446">
              <w:marLeft w:val="0"/>
              <w:marRight w:val="0"/>
              <w:marTop w:val="0"/>
              <w:marBottom w:val="0"/>
              <w:divBdr>
                <w:top w:val="none" w:sz="0" w:space="0" w:color="auto"/>
                <w:left w:val="none" w:sz="0" w:space="0" w:color="auto"/>
                <w:bottom w:val="none" w:sz="0" w:space="0" w:color="auto"/>
                <w:right w:val="none" w:sz="0" w:space="0" w:color="auto"/>
              </w:divBdr>
            </w:div>
          </w:divsChild>
        </w:div>
        <w:div w:id="84423443">
          <w:marLeft w:val="0"/>
          <w:marRight w:val="0"/>
          <w:marTop w:val="0"/>
          <w:marBottom w:val="0"/>
          <w:divBdr>
            <w:top w:val="none" w:sz="0" w:space="0" w:color="auto"/>
            <w:left w:val="none" w:sz="0" w:space="0" w:color="auto"/>
            <w:bottom w:val="none" w:sz="0" w:space="0" w:color="auto"/>
            <w:right w:val="none" w:sz="0" w:space="0" w:color="auto"/>
          </w:divBdr>
          <w:divsChild>
            <w:div w:id="1752267784">
              <w:marLeft w:val="0"/>
              <w:marRight w:val="0"/>
              <w:marTop w:val="0"/>
              <w:marBottom w:val="0"/>
              <w:divBdr>
                <w:top w:val="none" w:sz="0" w:space="0" w:color="auto"/>
                <w:left w:val="none" w:sz="0" w:space="0" w:color="auto"/>
                <w:bottom w:val="none" w:sz="0" w:space="0" w:color="auto"/>
                <w:right w:val="none" w:sz="0" w:space="0" w:color="auto"/>
              </w:divBdr>
            </w:div>
            <w:div w:id="2114546548">
              <w:marLeft w:val="0"/>
              <w:marRight w:val="0"/>
              <w:marTop w:val="0"/>
              <w:marBottom w:val="0"/>
              <w:divBdr>
                <w:top w:val="none" w:sz="0" w:space="0" w:color="auto"/>
                <w:left w:val="none" w:sz="0" w:space="0" w:color="auto"/>
                <w:bottom w:val="none" w:sz="0" w:space="0" w:color="auto"/>
                <w:right w:val="none" w:sz="0" w:space="0" w:color="auto"/>
              </w:divBdr>
            </w:div>
            <w:div w:id="7340814">
              <w:marLeft w:val="0"/>
              <w:marRight w:val="0"/>
              <w:marTop w:val="0"/>
              <w:marBottom w:val="0"/>
              <w:divBdr>
                <w:top w:val="none" w:sz="0" w:space="0" w:color="auto"/>
                <w:left w:val="none" w:sz="0" w:space="0" w:color="auto"/>
                <w:bottom w:val="none" w:sz="0" w:space="0" w:color="auto"/>
                <w:right w:val="none" w:sz="0" w:space="0" w:color="auto"/>
              </w:divBdr>
            </w:div>
            <w:div w:id="2044288826">
              <w:marLeft w:val="0"/>
              <w:marRight w:val="0"/>
              <w:marTop w:val="0"/>
              <w:marBottom w:val="0"/>
              <w:divBdr>
                <w:top w:val="none" w:sz="0" w:space="0" w:color="auto"/>
                <w:left w:val="none" w:sz="0" w:space="0" w:color="auto"/>
                <w:bottom w:val="none" w:sz="0" w:space="0" w:color="auto"/>
                <w:right w:val="none" w:sz="0" w:space="0" w:color="auto"/>
              </w:divBdr>
            </w:div>
            <w:div w:id="1811290922">
              <w:marLeft w:val="0"/>
              <w:marRight w:val="0"/>
              <w:marTop w:val="0"/>
              <w:marBottom w:val="0"/>
              <w:divBdr>
                <w:top w:val="none" w:sz="0" w:space="0" w:color="auto"/>
                <w:left w:val="none" w:sz="0" w:space="0" w:color="auto"/>
                <w:bottom w:val="none" w:sz="0" w:space="0" w:color="auto"/>
                <w:right w:val="none" w:sz="0" w:space="0" w:color="auto"/>
              </w:divBdr>
            </w:div>
            <w:div w:id="1872062358">
              <w:marLeft w:val="0"/>
              <w:marRight w:val="0"/>
              <w:marTop w:val="0"/>
              <w:marBottom w:val="0"/>
              <w:divBdr>
                <w:top w:val="none" w:sz="0" w:space="0" w:color="auto"/>
                <w:left w:val="none" w:sz="0" w:space="0" w:color="auto"/>
                <w:bottom w:val="none" w:sz="0" w:space="0" w:color="auto"/>
                <w:right w:val="none" w:sz="0" w:space="0" w:color="auto"/>
              </w:divBdr>
            </w:div>
            <w:div w:id="1769814775">
              <w:marLeft w:val="0"/>
              <w:marRight w:val="0"/>
              <w:marTop w:val="0"/>
              <w:marBottom w:val="0"/>
              <w:divBdr>
                <w:top w:val="none" w:sz="0" w:space="0" w:color="auto"/>
                <w:left w:val="none" w:sz="0" w:space="0" w:color="auto"/>
                <w:bottom w:val="none" w:sz="0" w:space="0" w:color="auto"/>
                <w:right w:val="none" w:sz="0" w:space="0" w:color="auto"/>
              </w:divBdr>
            </w:div>
            <w:div w:id="269312962">
              <w:marLeft w:val="0"/>
              <w:marRight w:val="0"/>
              <w:marTop w:val="0"/>
              <w:marBottom w:val="0"/>
              <w:divBdr>
                <w:top w:val="none" w:sz="0" w:space="0" w:color="auto"/>
                <w:left w:val="none" w:sz="0" w:space="0" w:color="auto"/>
                <w:bottom w:val="none" w:sz="0" w:space="0" w:color="auto"/>
                <w:right w:val="none" w:sz="0" w:space="0" w:color="auto"/>
              </w:divBdr>
            </w:div>
            <w:div w:id="346755153">
              <w:marLeft w:val="0"/>
              <w:marRight w:val="0"/>
              <w:marTop w:val="0"/>
              <w:marBottom w:val="0"/>
              <w:divBdr>
                <w:top w:val="none" w:sz="0" w:space="0" w:color="auto"/>
                <w:left w:val="none" w:sz="0" w:space="0" w:color="auto"/>
                <w:bottom w:val="none" w:sz="0" w:space="0" w:color="auto"/>
                <w:right w:val="none" w:sz="0" w:space="0" w:color="auto"/>
              </w:divBdr>
            </w:div>
            <w:div w:id="1305546992">
              <w:marLeft w:val="0"/>
              <w:marRight w:val="0"/>
              <w:marTop w:val="0"/>
              <w:marBottom w:val="0"/>
              <w:divBdr>
                <w:top w:val="none" w:sz="0" w:space="0" w:color="auto"/>
                <w:left w:val="none" w:sz="0" w:space="0" w:color="auto"/>
                <w:bottom w:val="none" w:sz="0" w:space="0" w:color="auto"/>
                <w:right w:val="none" w:sz="0" w:space="0" w:color="auto"/>
              </w:divBdr>
            </w:div>
            <w:div w:id="1630746118">
              <w:marLeft w:val="0"/>
              <w:marRight w:val="0"/>
              <w:marTop w:val="0"/>
              <w:marBottom w:val="0"/>
              <w:divBdr>
                <w:top w:val="none" w:sz="0" w:space="0" w:color="auto"/>
                <w:left w:val="none" w:sz="0" w:space="0" w:color="auto"/>
                <w:bottom w:val="none" w:sz="0" w:space="0" w:color="auto"/>
                <w:right w:val="none" w:sz="0" w:space="0" w:color="auto"/>
              </w:divBdr>
            </w:div>
            <w:div w:id="1817869098">
              <w:marLeft w:val="0"/>
              <w:marRight w:val="0"/>
              <w:marTop w:val="0"/>
              <w:marBottom w:val="0"/>
              <w:divBdr>
                <w:top w:val="none" w:sz="0" w:space="0" w:color="auto"/>
                <w:left w:val="none" w:sz="0" w:space="0" w:color="auto"/>
                <w:bottom w:val="none" w:sz="0" w:space="0" w:color="auto"/>
                <w:right w:val="none" w:sz="0" w:space="0" w:color="auto"/>
              </w:divBdr>
            </w:div>
            <w:div w:id="690642749">
              <w:marLeft w:val="0"/>
              <w:marRight w:val="0"/>
              <w:marTop w:val="0"/>
              <w:marBottom w:val="0"/>
              <w:divBdr>
                <w:top w:val="none" w:sz="0" w:space="0" w:color="auto"/>
                <w:left w:val="none" w:sz="0" w:space="0" w:color="auto"/>
                <w:bottom w:val="none" w:sz="0" w:space="0" w:color="auto"/>
                <w:right w:val="none" w:sz="0" w:space="0" w:color="auto"/>
              </w:divBdr>
            </w:div>
            <w:div w:id="1079062017">
              <w:marLeft w:val="0"/>
              <w:marRight w:val="0"/>
              <w:marTop w:val="0"/>
              <w:marBottom w:val="0"/>
              <w:divBdr>
                <w:top w:val="none" w:sz="0" w:space="0" w:color="auto"/>
                <w:left w:val="none" w:sz="0" w:space="0" w:color="auto"/>
                <w:bottom w:val="none" w:sz="0" w:space="0" w:color="auto"/>
                <w:right w:val="none" w:sz="0" w:space="0" w:color="auto"/>
              </w:divBdr>
            </w:div>
            <w:div w:id="225263919">
              <w:marLeft w:val="0"/>
              <w:marRight w:val="0"/>
              <w:marTop w:val="0"/>
              <w:marBottom w:val="0"/>
              <w:divBdr>
                <w:top w:val="none" w:sz="0" w:space="0" w:color="auto"/>
                <w:left w:val="none" w:sz="0" w:space="0" w:color="auto"/>
                <w:bottom w:val="none" w:sz="0" w:space="0" w:color="auto"/>
                <w:right w:val="none" w:sz="0" w:space="0" w:color="auto"/>
              </w:divBdr>
            </w:div>
            <w:div w:id="765997789">
              <w:marLeft w:val="0"/>
              <w:marRight w:val="0"/>
              <w:marTop w:val="0"/>
              <w:marBottom w:val="0"/>
              <w:divBdr>
                <w:top w:val="none" w:sz="0" w:space="0" w:color="auto"/>
                <w:left w:val="none" w:sz="0" w:space="0" w:color="auto"/>
                <w:bottom w:val="none" w:sz="0" w:space="0" w:color="auto"/>
                <w:right w:val="none" w:sz="0" w:space="0" w:color="auto"/>
              </w:divBdr>
            </w:div>
            <w:div w:id="759448760">
              <w:marLeft w:val="0"/>
              <w:marRight w:val="0"/>
              <w:marTop w:val="0"/>
              <w:marBottom w:val="0"/>
              <w:divBdr>
                <w:top w:val="none" w:sz="0" w:space="0" w:color="auto"/>
                <w:left w:val="none" w:sz="0" w:space="0" w:color="auto"/>
                <w:bottom w:val="none" w:sz="0" w:space="0" w:color="auto"/>
                <w:right w:val="none" w:sz="0" w:space="0" w:color="auto"/>
              </w:divBdr>
            </w:div>
            <w:div w:id="1893154139">
              <w:marLeft w:val="0"/>
              <w:marRight w:val="0"/>
              <w:marTop w:val="0"/>
              <w:marBottom w:val="0"/>
              <w:divBdr>
                <w:top w:val="none" w:sz="0" w:space="0" w:color="auto"/>
                <w:left w:val="none" w:sz="0" w:space="0" w:color="auto"/>
                <w:bottom w:val="none" w:sz="0" w:space="0" w:color="auto"/>
                <w:right w:val="none" w:sz="0" w:space="0" w:color="auto"/>
              </w:divBdr>
            </w:div>
            <w:div w:id="1690258533">
              <w:marLeft w:val="0"/>
              <w:marRight w:val="0"/>
              <w:marTop w:val="0"/>
              <w:marBottom w:val="0"/>
              <w:divBdr>
                <w:top w:val="none" w:sz="0" w:space="0" w:color="auto"/>
                <w:left w:val="none" w:sz="0" w:space="0" w:color="auto"/>
                <w:bottom w:val="none" w:sz="0" w:space="0" w:color="auto"/>
                <w:right w:val="none" w:sz="0" w:space="0" w:color="auto"/>
              </w:divBdr>
            </w:div>
            <w:div w:id="1539391930">
              <w:marLeft w:val="0"/>
              <w:marRight w:val="0"/>
              <w:marTop w:val="0"/>
              <w:marBottom w:val="0"/>
              <w:divBdr>
                <w:top w:val="none" w:sz="0" w:space="0" w:color="auto"/>
                <w:left w:val="none" w:sz="0" w:space="0" w:color="auto"/>
                <w:bottom w:val="none" w:sz="0" w:space="0" w:color="auto"/>
                <w:right w:val="none" w:sz="0" w:space="0" w:color="auto"/>
              </w:divBdr>
            </w:div>
          </w:divsChild>
        </w:div>
        <w:div w:id="1867786134">
          <w:marLeft w:val="0"/>
          <w:marRight w:val="0"/>
          <w:marTop w:val="0"/>
          <w:marBottom w:val="0"/>
          <w:divBdr>
            <w:top w:val="none" w:sz="0" w:space="0" w:color="auto"/>
            <w:left w:val="none" w:sz="0" w:space="0" w:color="auto"/>
            <w:bottom w:val="none" w:sz="0" w:space="0" w:color="auto"/>
            <w:right w:val="none" w:sz="0" w:space="0" w:color="auto"/>
          </w:divBdr>
          <w:divsChild>
            <w:div w:id="1295065465">
              <w:marLeft w:val="0"/>
              <w:marRight w:val="0"/>
              <w:marTop w:val="0"/>
              <w:marBottom w:val="0"/>
              <w:divBdr>
                <w:top w:val="none" w:sz="0" w:space="0" w:color="auto"/>
                <w:left w:val="none" w:sz="0" w:space="0" w:color="auto"/>
                <w:bottom w:val="none" w:sz="0" w:space="0" w:color="auto"/>
                <w:right w:val="none" w:sz="0" w:space="0" w:color="auto"/>
              </w:divBdr>
            </w:div>
            <w:div w:id="782267544">
              <w:marLeft w:val="0"/>
              <w:marRight w:val="0"/>
              <w:marTop w:val="0"/>
              <w:marBottom w:val="0"/>
              <w:divBdr>
                <w:top w:val="none" w:sz="0" w:space="0" w:color="auto"/>
                <w:left w:val="none" w:sz="0" w:space="0" w:color="auto"/>
                <w:bottom w:val="none" w:sz="0" w:space="0" w:color="auto"/>
                <w:right w:val="none" w:sz="0" w:space="0" w:color="auto"/>
              </w:divBdr>
            </w:div>
            <w:div w:id="167330516">
              <w:marLeft w:val="0"/>
              <w:marRight w:val="0"/>
              <w:marTop w:val="0"/>
              <w:marBottom w:val="0"/>
              <w:divBdr>
                <w:top w:val="none" w:sz="0" w:space="0" w:color="auto"/>
                <w:left w:val="none" w:sz="0" w:space="0" w:color="auto"/>
                <w:bottom w:val="none" w:sz="0" w:space="0" w:color="auto"/>
                <w:right w:val="none" w:sz="0" w:space="0" w:color="auto"/>
              </w:divBdr>
            </w:div>
            <w:div w:id="397477556">
              <w:marLeft w:val="0"/>
              <w:marRight w:val="0"/>
              <w:marTop w:val="0"/>
              <w:marBottom w:val="0"/>
              <w:divBdr>
                <w:top w:val="none" w:sz="0" w:space="0" w:color="auto"/>
                <w:left w:val="none" w:sz="0" w:space="0" w:color="auto"/>
                <w:bottom w:val="none" w:sz="0" w:space="0" w:color="auto"/>
                <w:right w:val="none" w:sz="0" w:space="0" w:color="auto"/>
              </w:divBdr>
            </w:div>
            <w:div w:id="982348794">
              <w:marLeft w:val="0"/>
              <w:marRight w:val="0"/>
              <w:marTop w:val="0"/>
              <w:marBottom w:val="0"/>
              <w:divBdr>
                <w:top w:val="none" w:sz="0" w:space="0" w:color="auto"/>
                <w:left w:val="none" w:sz="0" w:space="0" w:color="auto"/>
                <w:bottom w:val="none" w:sz="0" w:space="0" w:color="auto"/>
                <w:right w:val="none" w:sz="0" w:space="0" w:color="auto"/>
              </w:divBdr>
            </w:div>
            <w:div w:id="1103039948">
              <w:marLeft w:val="0"/>
              <w:marRight w:val="0"/>
              <w:marTop w:val="0"/>
              <w:marBottom w:val="0"/>
              <w:divBdr>
                <w:top w:val="none" w:sz="0" w:space="0" w:color="auto"/>
                <w:left w:val="none" w:sz="0" w:space="0" w:color="auto"/>
                <w:bottom w:val="none" w:sz="0" w:space="0" w:color="auto"/>
                <w:right w:val="none" w:sz="0" w:space="0" w:color="auto"/>
              </w:divBdr>
            </w:div>
            <w:div w:id="1152212769">
              <w:marLeft w:val="0"/>
              <w:marRight w:val="0"/>
              <w:marTop w:val="0"/>
              <w:marBottom w:val="0"/>
              <w:divBdr>
                <w:top w:val="none" w:sz="0" w:space="0" w:color="auto"/>
                <w:left w:val="none" w:sz="0" w:space="0" w:color="auto"/>
                <w:bottom w:val="none" w:sz="0" w:space="0" w:color="auto"/>
                <w:right w:val="none" w:sz="0" w:space="0" w:color="auto"/>
              </w:divBdr>
            </w:div>
            <w:div w:id="677469402">
              <w:marLeft w:val="0"/>
              <w:marRight w:val="0"/>
              <w:marTop w:val="0"/>
              <w:marBottom w:val="0"/>
              <w:divBdr>
                <w:top w:val="none" w:sz="0" w:space="0" w:color="auto"/>
                <w:left w:val="none" w:sz="0" w:space="0" w:color="auto"/>
                <w:bottom w:val="none" w:sz="0" w:space="0" w:color="auto"/>
                <w:right w:val="none" w:sz="0" w:space="0" w:color="auto"/>
              </w:divBdr>
            </w:div>
            <w:div w:id="763301754">
              <w:marLeft w:val="0"/>
              <w:marRight w:val="0"/>
              <w:marTop w:val="0"/>
              <w:marBottom w:val="0"/>
              <w:divBdr>
                <w:top w:val="none" w:sz="0" w:space="0" w:color="auto"/>
                <w:left w:val="none" w:sz="0" w:space="0" w:color="auto"/>
                <w:bottom w:val="none" w:sz="0" w:space="0" w:color="auto"/>
                <w:right w:val="none" w:sz="0" w:space="0" w:color="auto"/>
              </w:divBdr>
            </w:div>
            <w:div w:id="1082483091">
              <w:marLeft w:val="0"/>
              <w:marRight w:val="0"/>
              <w:marTop w:val="0"/>
              <w:marBottom w:val="0"/>
              <w:divBdr>
                <w:top w:val="none" w:sz="0" w:space="0" w:color="auto"/>
                <w:left w:val="none" w:sz="0" w:space="0" w:color="auto"/>
                <w:bottom w:val="none" w:sz="0" w:space="0" w:color="auto"/>
                <w:right w:val="none" w:sz="0" w:space="0" w:color="auto"/>
              </w:divBdr>
            </w:div>
            <w:div w:id="1837265388">
              <w:marLeft w:val="0"/>
              <w:marRight w:val="0"/>
              <w:marTop w:val="0"/>
              <w:marBottom w:val="0"/>
              <w:divBdr>
                <w:top w:val="none" w:sz="0" w:space="0" w:color="auto"/>
                <w:left w:val="none" w:sz="0" w:space="0" w:color="auto"/>
                <w:bottom w:val="none" w:sz="0" w:space="0" w:color="auto"/>
                <w:right w:val="none" w:sz="0" w:space="0" w:color="auto"/>
              </w:divBdr>
            </w:div>
            <w:div w:id="649402660">
              <w:marLeft w:val="0"/>
              <w:marRight w:val="0"/>
              <w:marTop w:val="0"/>
              <w:marBottom w:val="0"/>
              <w:divBdr>
                <w:top w:val="none" w:sz="0" w:space="0" w:color="auto"/>
                <w:left w:val="none" w:sz="0" w:space="0" w:color="auto"/>
                <w:bottom w:val="none" w:sz="0" w:space="0" w:color="auto"/>
                <w:right w:val="none" w:sz="0" w:space="0" w:color="auto"/>
              </w:divBdr>
            </w:div>
            <w:div w:id="476532811">
              <w:marLeft w:val="0"/>
              <w:marRight w:val="0"/>
              <w:marTop w:val="0"/>
              <w:marBottom w:val="0"/>
              <w:divBdr>
                <w:top w:val="none" w:sz="0" w:space="0" w:color="auto"/>
                <w:left w:val="none" w:sz="0" w:space="0" w:color="auto"/>
                <w:bottom w:val="none" w:sz="0" w:space="0" w:color="auto"/>
                <w:right w:val="none" w:sz="0" w:space="0" w:color="auto"/>
              </w:divBdr>
            </w:div>
            <w:div w:id="1603495595">
              <w:marLeft w:val="0"/>
              <w:marRight w:val="0"/>
              <w:marTop w:val="0"/>
              <w:marBottom w:val="0"/>
              <w:divBdr>
                <w:top w:val="none" w:sz="0" w:space="0" w:color="auto"/>
                <w:left w:val="none" w:sz="0" w:space="0" w:color="auto"/>
                <w:bottom w:val="none" w:sz="0" w:space="0" w:color="auto"/>
                <w:right w:val="none" w:sz="0" w:space="0" w:color="auto"/>
              </w:divBdr>
            </w:div>
            <w:div w:id="249698216">
              <w:marLeft w:val="0"/>
              <w:marRight w:val="0"/>
              <w:marTop w:val="0"/>
              <w:marBottom w:val="0"/>
              <w:divBdr>
                <w:top w:val="none" w:sz="0" w:space="0" w:color="auto"/>
                <w:left w:val="none" w:sz="0" w:space="0" w:color="auto"/>
                <w:bottom w:val="none" w:sz="0" w:space="0" w:color="auto"/>
                <w:right w:val="none" w:sz="0" w:space="0" w:color="auto"/>
              </w:divBdr>
            </w:div>
            <w:div w:id="203955174">
              <w:marLeft w:val="0"/>
              <w:marRight w:val="0"/>
              <w:marTop w:val="0"/>
              <w:marBottom w:val="0"/>
              <w:divBdr>
                <w:top w:val="none" w:sz="0" w:space="0" w:color="auto"/>
                <w:left w:val="none" w:sz="0" w:space="0" w:color="auto"/>
                <w:bottom w:val="none" w:sz="0" w:space="0" w:color="auto"/>
                <w:right w:val="none" w:sz="0" w:space="0" w:color="auto"/>
              </w:divBdr>
            </w:div>
            <w:div w:id="635186302">
              <w:marLeft w:val="0"/>
              <w:marRight w:val="0"/>
              <w:marTop w:val="0"/>
              <w:marBottom w:val="0"/>
              <w:divBdr>
                <w:top w:val="none" w:sz="0" w:space="0" w:color="auto"/>
                <w:left w:val="none" w:sz="0" w:space="0" w:color="auto"/>
                <w:bottom w:val="none" w:sz="0" w:space="0" w:color="auto"/>
                <w:right w:val="none" w:sz="0" w:space="0" w:color="auto"/>
              </w:divBdr>
            </w:div>
            <w:div w:id="1737820373">
              <w:marLeft w:val="0"/>
              <w:marRight w:val="0"/>
              <w:marTop w:val="0"/>
              <w:marBottom w:val="0"/>
              <w:divBdr>
                <w:top w:val="none" w:sz="0" w:space="0" w:color="auto"/>
                <w:left w:val="none" w:sz="0" w:space="0" w:color="auto"/>
                <w:bottom w:val="none" w:sz="0" w:space="0" w:color="auto"/>
                <w:right w:val="none" w:sz="0" w:space="0" w:color="auto"/>
              </w:divBdr>
            </w:div>
            <w:div w:id="992368500">
              <w:marLeft w:val="0"/>
              <w:marRight w:val="0"/>
              <w:marTop w:val="0"/>
              <w:marBottom w:val="0"/>
              <w:divBdr>
                <w:top w:val="none" w:sz="0" w:space="0" w:color="auto"/>
                <w:left w:val="none" w:sz="0" w:space="0" w:color="auto"/>
                <w:bottom w:val="none" w:sz="0" w:space="0" w:color="auto"/>
                <w:right w:val="none" w:sz="0" w:space="0" w:color="auto"/>
              </w:divBdr>
            </w:div>
            <w:div w:id="2038577983">
              <w:marLeft w:val="0"/>
              <w:marRight w:val="0"/>
              <w:marTop w:val="0"/>
              <w:marBottom w:val="0"/>
              <w:divBdr>
                <w:top w:val="none" w:sz="0" w:space="0" w:color="auto"/>
                <w:left w:val="none" w:sz="0" w:space="0" w:color="auto"/>
                <w:bottom w:val="none" w:sz="0" w:space="0" w:color="auto"/>
                <w:right w:val="none" w:sz="0" w:space="0" w:color="auto"/>
              </w:divBdr>
            </w:div>
          </w:divsChild>
        </w:div>
        <w:div w:id="566378218">
          <w:marLeft w:val="0"/>
          <w:marRight w:val="0"/>
          <w:marTop w:val="0"/>
          <w:marBottom w:val="0"/>
          <w:divBdr>
            <w:top w:val="none" w:sz="0" w:space="0" w:color="auto"/>
            <w:left w:val="none" w:sz="0" w:space="0" w:color="auto"/>
            <w:bottom w:val="none" w:sz="0" w:space="0" w:color="auto"/>
            <w:right w:val="none" w:sz="0" w:space="0" w:color="auto"/>
          </w:divBdr>
          <w:divsChild>
            <w:div w:id="1387139842">
              <w:marLeft w:val="0"/>
              <w:marRight w:val="0"/>
              <w:marTop w:val="0"/>
              <w:marBottom w:val="0"/>
              <w:divBdr>
                <w:top w:val="none" w:sz="0" w:space="0" w:color="auto"/>
                <w:left w:val="none" w:sz="0" w:space="0" w:color="auto"/>
                <w:bottom w:val="none" w:sz="0" w:space="0" w:color="auto"/>
                <w:right w:val="none" w:sz="0" w:space="0" w:color="auto"/>
              </w:divBdr>
            </w:div>
            <w:div w:id="160510222">
              <w:marLeft w:val="0"/>
              <w:marRight w:val="0"/>
              <w:marTop w:val="0"/>
              <w:marBottom w:val="0"/>
              <w:divBdr>
                <w:top w:val="none" w:sz="0" w:space="0" w:color="auto"/>
                <w:left w:val="none" w:sz="0" w:space="0" w:color="auto"/>
                <w:bottom w:val="none" w:sz="0" w:space="0" w:color="auto"/>
                <w:right w:val="none" w:sz="0" w:space="0" w:color="auto"/>
              </w:divBdr>
            </w:div>
            <w:div w:id="1612860005">
              <w:marLeft w:val="0"/>
              <w:marRight w:val="0"/>
              <w:marTop w:val="0"/>
              <w:marBottom w:val="0"/>
              <w:divBdr>
                <w:top w:val="none" w:sz="0" w:space="0" w:color="auto"/>
                <w:left w:val="none" w:sz="0" w:space="0" w:color="auto"/>
                <w:bottom w:val="none" w:sz="0" w:space="0" w:color="auto"/>
                <w:right w:val="none" w:sz="0" w:space="0" w:color="auto"/>
              </w:divBdr>
            </w:div>
            <w:div w:id="387725487">
              <w:marLeft w:val="0"/>
              <w:marRight w:val="0"/>
              <w:marTop w:val="0"/>
              <w:marBottom w:val="0"/>
              <w:divBdr>
                <w:top w:val="none" w:sz="0" w:space="0" w:color="auto"/>
                <w:left w:val="none" w:sz="0" w:space="0" w:color="auto"/>
                <w:bottom w:val="none" w:sz="0" w:space="0" w:color="auto"/>
                <w:right w:val="none" w:sz="0" w:space="0" w:color="auto"/>
              </w:divBdr>
            </w:div>
            <w:div w:id="1316761093">
              <w:marLeft w:val="0"/>
              <w:marRight w:val="0"/>
              <w:marTop w:val="0"/>
              <w:marBottom w:val="0"/>
              <w:divBdr>
                <w:top w:val="none" w:sz="0" w:space="0" w:color="auto"/>
                <w:left w:val="none" w:sz="0" w:space="0" w:color="auto"/>
                <w:bottom w:val="none" w:sz="0" w:space="0" w:color="auto"/>
                <w:right w:val="none" w:sz="0" w:space="0" w:color="auto"/>
              </w:divBdr>
            </w:div>
            <w:div w:id="2024552997">
              <w:marLeft w:val="0"/>
              <w:marRight w:val="0"/>
              <w:marTop w:val="0"/>
              <w:marBottom w:val="0"/>
              <w:divBdr>
                <w:top w:val="none" w:sz="0" w:space="0" w:color="auto"/>
                <w:left w:val="none" w:sz="0" w:space="0" w:color="auto"/>
                <w:bottom w:val="none" w:sz="0" w:space="0" w:color="auto"/>
                <w:right w:val="none" w:sz="0" w:space="0" w:color="auto"/>
              </w:divBdr>
            </w:div>
            <w:div w:id="1619406609">
              <w:marLeft w:val="0"/>
              <w:marRight w:val="0"/>
              <w:marTop w:val="0"/>
              <w:marBottom w:val="0"/>
              <w:divBdr>
                <w:top w:val="none" w:sz="0" w:space="0" w:color="auto"/>
                <w:left w:val="none" w:sz="0" w:space="0" w:color="auto"/>
                <w:bottom w:val="none" w:sz="0" w:space="0" w:color="auto"/>
                <w:right w:val="none" w:sz="0" w:space="0" w:color="auto"/>
              </w:divBdr>
            </w:div>
            <w:div w:id="165478974">
              <w:marLeft w:val="0"/>
              <w:marRight w:val="0"/>
              <w:marTop w:val="0"/>
              <w:marBottom w:val="0"/>
              <w:divBdr>
                <w:top w:val="none" w:sz="0" w:space="0" w:color="auto"/>
                <w:left w:val="none" w:sz="0" w:space="0" w:color="auto"/>
                <w:bottom w:val="none" w:sz="0" w:space="0" w:color="auto"/>
                <w:right w:val="none" w:sz="0" w:space="0" w:color="auto"/>
              </w:divBdr>
            </w:div>
            <w:div w:id="1820153052">
              <w:marLeft w:val="0"/>
              <w:marRight w:val="0"/>
              <w:marTop w:val="0"/>
              <w:marBottom w:val="0"/>
              <w:divBdr>
                <w:top w:val="none" w:sz="0" w:space="0" w:color="auto"/>
                <w:left w:val="none" w:sz="0" w:space="0" w:color="auto"/>
                <w:bottom w:val="none" w:sz="0" w:space="0" w:color="auto"/>
                <w:right w:val="none" w:sz="0" w:space="0" w:color="auto"/>
              </w:divBdr>
            </w:div>
            <w:div w:id="2131976595">
              <w:marLeft w:val="0"/>
              <w:marRight w:val="0"/>
              <w:marTop w:val="0"/>
              <w:marBottom w:val="0"/>
              <w:divBdr>
                <w:top w:val="none" w:sz="0" w:space="0" w:color="auto"/>
                <w:left w:val="none" w:sz="0" w:space="0" w:color="auto"/>
                <w:bottom w:val="none" w:sz="0" w:space="0" w:color="auto"/>
                <w:right w:val="none" w:sz="0" w:space="0" w:color="auto"/>
              </w:divBdr>
            </w:div>
            <w:div w:id="1377121884">
              <w:marLeft w:val="0"/>
              <w:marRight w:val="0"/>
              <w:marTop w:val="0"/>
              <w:marBottom w:val="0"/>
              <w:divBdr>
                <w:top w:val="none" w:sz="0" w:space="0" w:color="auto"/>
                <w:left w:val="none" w:sz="0" w:space="0" w:color="auto"/>
                <w:bottom w:val="none" w:sz="0" w:space="0" w:color="auto"/>
                <w:right w:val="none" w:sz="0" w:space="0" w:color="auto"/>
              </w:divBdr>
            </w:div>
            <w:div w:id="183059547">
              <w:marLeft w:val="0"/>
              <w:marRight w:val="0"/>
              <w:marTop w:val="0"/>
              <w:marBottom w:val="0"/>
              <w:divBdr>
                <w:top w:val="none" w:sz="0" w:space="0" w:color="auto"/>
                <w:left w:val="none" w:sz="0" w:space="0" w:color="auto"/>
                <w:bottom w:val="none" w:sz="0" w:space="0" w:color="auto"/>
                <w:right w:val="none" w:sz="0" w:space="0" w:color="auto"/>
              </w:divBdr>
            </w:div>
            <w:div w:id="2039432450">
              <w:marLeft w:val="0"/>
              <w:marRight w:val="0"/>
              <w:marTop w:val="0"/>
              <w:marBottom w:val="0"/>
              <w:divBdr>
                <w:top w:val="none" w:sz="0" w:space="0" w:color="auto"/>
                <w:left w:val="none" w:sz="0" w:space="0" w:color="auto"/>
                <w:bottom w:val="none" w:sz="0" w:space="0" w:color="auto"/>
                <w:right w:val="none" w:sz="0" w:space="0" w:color="auto"/>
              </w:divBdr>
            </w:div>
            <w:div w:id="1757550891">
              <w:marLeft w:val="0"/>
              <w:marRight w:val="0"/>
              <w:marTop w:val="0"/>
              <w:marBottom w:val="0"/>
              <w:divBdr>
                <w:top w:val="none" w:sz="0" w:space="0" w:color="auto"/>
                <w:left w:val="none" w:sz="0" w:space="0" w:color="auto"/>
                <w:bottom w:val="none" w:sz="0" w:space="0" w:color="auto"/>
                <w:right w:val="none" w:sz="0" w:space="0" w:color="auto"/>
              </w:divBdr>
            </w:div>
            <w:div w:id="1491678118">
              <w:marLeft w:val="0"/>
              <w:marRight w:val="0"/>
              <w:marTop w:val="0"/>
              <w:marBottom w:val="0"/>
              <w:divBdr>
                <w:top w:val="none" w:sz="0" w:space="0" w:color="auto"/>
                <w:left w:val="none" w:sz="0" w:space="0" w:color="auto"/>
                <w:bottom w:val="none" w:sz="0" w:space="0" w:color="auto"/>
                <w:right w:val="none" w:sz="0" w:space="0" w:color="auto"/>
              </w:divBdr>
            </w:div>
            <w:div w:id="831871499">
              <w:marLeft w:val="0"/>
              <w:marRight w:val="0"/>
              <w:marTop w:val="0"/>
              <w:marBottom w:val="0"/>
              <w:divBdr>
                <w:top w:val="none" w:sz="0" w:space="0" w:color="auto"/>
                <w:left w:val="none" w:sz="0" w:space="0" w:color="auto"/>
                <w:bottom w:val="none" w:sz="0" w:space="0" w:color="auto"/>
                <w:right w:val="none" w:sz="0" w:space="0" w:color="auto"/>
              </w:divBdr>
            </w:div>
            <w:div w:id="1780559671">
              <w:marLeft w:val="0"/>
              <w:marRight w:val="0"/>
              <w:marTop w:val="0"/>
              <w:marBottom w:val="0"/>
              <w:divBdr>
                <w:top w:val="none" w:sz="0" w:space="0" w:color="auto"/>
                <w:left w:val="none" w:sz="0" w:space="0" w:color="auto"/>
                <w:bottom w:val="none" w:sz="0" w:space="0" w:color="auto"/>
                <w:right w:val="none" w:sz="0" w:space="0" w:color="auto"/>
              </w:divBdr>
            </w:div>
            <w:div w:id="1844707819">
              <w:marLeft w:val="0"/>
              <w:marRight w:val="0"/>
              <w:marTop w:val="0"/>
              <w:marBottom w:val="0"/>
              <w:divBdr>
                <w:top w:val="none" w:sz="0" w:space="0" w:color="auto"/>
                <w:left w:val="none" w:sz="0" w:space="0" w:color="auto"/>
                <w:bottom w:val="none" w:sz="0" w:space="0" w:color="auto"/>
                <w:right w:val="none" w:sz="0" w:space="0" w:color="auto"/>
              </w:divBdr>
            </w:div>
            <w:div w:id="98724811">
              <w:marLeft w:val="0"/>
              <w:marRight w:val="0"/>
              <w:marTop w:val="0"/>
              <w:marBottom w:val="0"/>
              <w:divBdr>
                <w:top w:val="none" w:sz="0" w:space="0" w:color="auto"/>
                <w:left w:val="none" w:sz="0" w:space="0" w:color="auto"/>
                <w:bottom w:val="none" w:sz="0" w:space="0" w:color="auto"/>
                <w:right w:val="none" w:sz="0" w:space="0" w:color="auto"/>
              </w:divBdr>
            </w:div>
            <w:div w:id="133986063">
              <w:marLeft w:val="0"/>
              <w:marRight w:val="0"/>
              <w:marTop w:val="0"/>
              <w:marBottom w:val="0"/>
              <w:divBdr>
                <w:top w:val="none" w:sz="0" w:space="0" w:color="auto"/>
                <w:left w:val="none" w:sz="0" w:space="0" w:color="auto"/>
                <w:bottom w:val="none" w:sz="0" w:space="0" w:color="auto"/>
                <w:right w:val="none" w:sz="0" w:space="0" w:color="auto"/>
              </w:divBdr>
            </w:div>
          </w:divsChild>
        </w:div>
        <w:div w:id="2100634368">
          <w:marLeft w:val="0"/>
          <w:marRight w:val="0"/>
          <w:marTop w:val="0"/>
          <w:marBottom w:val="0"/>
          <w:divBdr>
            <w:top w:val="none" w:sz="0" w:space="0" w:color="auto"/>
            <w:left w:val="none" w:sz="0" w:space="0" w:color="auto"/>
            <w:bottom w:val="none" w:sz="0" w:space="0" w:color="auto"/>
            <w:right w:val="none" w:sz="0" w:space="0" w:color="auto"/>
          </w:divBdr>
          <w:divsChild>
            <w:div w:id="2039037900">
              <w:marLeft w:val="0"/>
              <w:marRight w:val="0"/>
              <w:marTop w:val="0"/>
              <w:marBottom w:val="0"/>
              <w:divBdr>
                <w:top w:val="none" w:sz="0" w:space="0" w:color="auto"/>
                <w:left w:val="none" w:sz="0" w:space="0" w:color="auto"/>
                <w:bottom w:val="none" w:sz="0" w:space="0" w:color="auto"/>
                <w:right w:val="none" w:sz="0" w:space="0" w:color="auto"/>
              </w:divBdr>
            </w:div>
            <w:div w:id="1307514560">
              <w:marLeft w:val="0"/>
              <w:marRight w:val="0"/>
              <w:marTop w:val="0"/>
              <w:marBottom w:val="0"/>
              <w:divBdr>
                <w:top w:val="none" w:sz="0" w:space="0" w:color="auto"/>
                <w:left w:val="none" w:sz="0" w:space="0" w:color="auto"/>
                <w:bottom w:val="none" w:sz="0" w:space="0" w:color="auto"/>
                <w:right w:val="none" w:sz="0" w:space="0" w:color="auto"/>
              </w:divBdr>
            </w:div>
            <w:div w:id="1424260918">
              <w:marLeft w:val="0"/>
              <w:marRight w:val="0"/>
              <w:marTop w:val="0"/>
              <w:marBottom w:val="0"/>
              <w:divBdr>
                <w:top w:val="none" w:sz="0" w:space="0" w:color="auto"/>
                <w:left w:val="none" w:sz="0" w:space="0" w:color="auto"/>
                <w:bottom w:val="none" w:sz="0" w:space="0" w:color="auto"/>
                <w:right w:val="none" w:sz="0" w:space="0" w:color="auto"/>
              </w:divBdr>
            </w:div>
            <w:div w:id="447624826">
              <w:marLeft w:val="0"/>
              <w:marRight w:val="0"/>
              <w:marTop w:val="0"/>
              <w:marBottom w:val="0"/>
              <w:divBdr>
                <w:top w:val="none" w:sz="0" w:space="0" w:color="auto"/>
                <w:left w:val="none" w:sz="0" w:space="0" w:color="auto"/>
                <w:bottom w:val="none" w:sz="0" w:space="0" w:color="auto"/>
                <w:right w:val="none" w:sz="0" w:space="0" w:color="auto"/>
              </w:divBdr>
            </w:div>
            <w:div w:id="105348040">
              <w:marLeft w:val="0"/>
              <w:marRight w:val="0"/>
              <w:marTop w:val="0"/>
              <w:marBottom w:val="0"/>
              <w:divBdr>
                <w:top w:val="none" w:sz="0" w:space="0" w:color="auto"/>
                <w:left w:val="none" w:sz="0" w:space="0" w:color="auto"/>
                <w:bottom w:val="none" w:sz="0" w:space="0" w:color="auto"/>
                <w:right w:val="none" w:sz="0" w:space="0" w:color="auto"/>
              </w:divBdr>
            </w:div>
            <w:div w:id="506139862">
              <w:marLeft w:val="0"/>
              <w:marRight w:val="0"/>
              <w:marTop w:val="0"/>
              <w:marBottom w:val="0"/>
              <w:divBdr>
                <w:top w:val="none" w:sz="0" w:space="0" w:color="auto"/>
                <w:left w:val="none" w:sz="0" w:space="0" w:color="auto"/>
                <w:bottom w:val="none" w:sz="0" w:space="0" w:color="auto"/>
                <w:right w:val="none" w:sz="0" w:space="0" w:color="auto"/>
              </w:divBdr>
            </w:div>
            <w:div w:id="1518732694">
              <w:marLeft w:val="0"/>
              <w:marRight w:val="0"/>
              <w:marTop w:val="0"/>
              <w:marBottom w:val="0"/>
              <w:divBdr>
                <w:top w:val="none" w:sz="0" w:space="0" w:color="auto"/>
                <w:left w:val="none" w:sz="0" w:space="0" w:color="auto"/>
                <w:bottom w:val="none" w:sz="0" w:space="0" w:color="auto"/>
                <w:right w:val="none" w:sz="0" w:space="0" w:color="auto"/>
              </w:divBdr>
            </w:div>
            <w:div w:id="1655335013">
              <w:marLeft w:val="0"/>
              <w:marRight w:val="0"/>
              <w:marTop w:val="0"/>
              <w:marBottom w:val="0"/>
              <w:divBdr>
                <w:top w:val="none" w:sz="0" w:space="0" w:color="auto"/>
                <w:left w:val="none" w:sz="0" w:space="0" w:color="auto"/>
                <w:bottom w:val="none" w:sz="0" w:space="0" w:color="auto"/>
                <w:right w:val="none" w:sz="0" w:space="0" w:color="auto"/>
              </w:divBdr>
            </w:div>
            <w:div w:id="5373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6784">
      <w:bodyDiv w:val="1"/>
      <w:marLeft w:val="0"/>
      <w:marRight w:val="0"/>
      <w:marTop w:val="0"/>
      <w:marBottom w:val="0"/>
      <w:divBdr>
        <w:top w:val="none" w:sz="0" w:space="0" w:color="auto"/>
        <w:left w:val="none" w:sz="0" w:space="0" w:color="auto"/>
        <w:bottom w:val="none" w:sz="0" w:space="0" w:color="auto"/>
        <w:right w:val="none" w:sz="0" w:space="0" w:color="auto"/>
      </w:divBdr>
      <w:divsChild>
        <w:div w:id="1346201511">
          <w:marLeft w:val="0"/>
          <w:marRight w:val="0"/>
          <w:marTop w:val="0"/>
          <w:marBottom w:val="0"/>
          <w:divBdr>
            <w:top w:val="none" w:sz="0" w:space="0" w:color="auto"/>
            <w:left w:val="none" w:sz="0" w:space="0" w:color="auto"/>
            <w:bottom w:val="none" w:sz="0" w:space="0" w:color="auto"/>
            <w:right w:val="none" w:sz="0" w:space="0" w:color="auto"/>
          </w:divBdr>
        </w:div>
        <w:div w:id="1911958683">
          <w:marLeft w:val="0"/>
          <w:marRight w:val="0"/>
          <w:marTop w:val="0"/>
          <w:marBottom w:val="0"/>
          <w:divBdr>
            <w:top w:val="none" w:sz="0" w:space="0" w:color="auto"/>
            <w:left w:val="none" w:sz="0" w:space="0" w:color="auto"/>
            <w:bottom w:val="none" w:sz="0" w:space="0" w:color="auto"/>
            <w:right w:val="none" w:sz="0" w:space="0" w:color="auto"/>
          </w:divBdr>
          <w:divsChild>
            <w:div w:id="403459200">
              <w:marLeft w:val="0"/>
              <w:marRight w:val="0"/>
              <w:marTop w:val="0"/>
              <w:marBottom w:val="0"/>
              <w:divBdr>
                <w:top w:val="none" w:sz="0" w:space="0" w:color="auto"/>
                <w:left w:val="none" w:sz="0" w:space="0" w:color="auto"/>
                <w:bottom w:val="none" w:sz="0" w:space="0" w:color="auto"/>
                <w:right w:val="none" w:sz="0" w:space="0" w:color="auto"/>
              </w:divBdr>
            </w:div>
            <w:div w:id="1670131705">
              <w:marLeft w:val="0"/>
              <w:marRight w:val="0"/>
              <w:marTop w:val="0"/>
              <w:marBottom w:val="0"/>
              <w:divBdr>
                <w:top w:val="none" w:sz="0" w:space="0" w:color="auto"/>
                <w:left w:val="none" w:sz="0" w:space="0" w:color="auto"/>
                <w:bottom w:val="none" w:sz="0" w:space="0" w:color="auto"/>
                <w:right w:val="none" w:sz="0" w:space="0" w:color="auto"/>
              </w:divBdr>
            </w:div>
            <w:div w:id="2103718012">
              <w:marLeft w:val="0"/>
              <w:marRight w:val="0"/>
              <w:marTop w:val="0"/>
              <w:marBottom w:val="0"/>
              <w:divBdr>
                <w:top w:val="none" w:sz="0" w:space="0" w:color="auto"/>
                <w:left w:val="none" w:sz="0" w:space="0" w:color="auto"/>
                <w:bottom w:val="none" w:sz="0" w:space="0" w:color="auto"/>
                <w:right w:val="none" w:sz="0" w:space="0" w:color="auto"/>
              </w:divBdr>
            </w:div>
            <w:div w:id="752900492">
              <w:marLeft w:val="0"/>
              <w:marRight w:val="0"/>
              <w:marTop w:val="0"/>
              <w:marBottom w:val="0"/>
              <w:divBdr>
                <w:top w:val="none" w:sz="0" w:space="0" w:color="auto"/>
                <w:left w:val="none" w:sz="0" w:space="0" w:color="auto"/>
                <w:bottom w:val="none" w:sz="0" w:space="0" w:color="auto"/>
                <w:right w:val="none" w:sz="0" w:space="0" w:color="auto"/>
              </w:divBdr>
            </w:div>
            <w:div w:id="78720947">
              <w:marLeft w:val="0"/>
              <w:marRight w:val="0"/>
              <w:marTop w:val="0"/>
              <w:marBottom w:val="0"/>
              <w:divBdr>
                <w:top w:val="none" w:sz="0" w:space="0" w:color="auto"/>
                <w:left w:val="none" w:sz="0" w:space="0" w:color="auto"/>
                <w:bottom w:val="none" w:sz="0" w:space="0" w:color="auto"/>
                <w:right w:val="none" w:sz="0" w:space="0" w:color="auto"/>
              </w:divBdr>
            </w:div>
            <w:div w:id="1913470412">
              <w:marLeft w:val="0"/>
              <w:marRight w:val="0"/>
              <w:marTop w:val="0"/>
              <w:marBottom w:val="0"/>
              <w:divBdr>
                <w:top w:val="none" w:sz="0" w:space="0" w:color="auto"/>
                <w:left w:val="none" w:sz="0" w:space="0" w:color="auto"/>
                <w:bottom w:val="none" w:sz="0" w:space="0" w:color="auto"/>
                <w:right w:val="none" w:sz="0" w:space="0" w:color="auto"/>
              </w:divBdr>
            </w:div>
            <w:div w:id="340621969">
              <w:marLeft w:val="0"/>
              <w:marRight w:val="0"/>
              <w:marTop w:val="0"/>
              <w:marBottom w:val="0"/>
              <w:divBdr>
                <w:top w:val="none" w:sz="0" w:space="0" w:color="auto"/>
                <w:left w:val="none" w:sz="0" w:space="0" w:color="auto"/>
                <w:bottom w:val="none" w:sz="0" w:space="0" w:color="auto"/>
                <w:right w:val="none" w:sz="0" w:space="0" w:color="auto"/>
              </w:divBdr>
            </w:div>
            <w:div w:id="1145318370">
              <w:marLeft w:val="0"/>
              <w:marRight w:val="0"/>
              <w:marTop w:val="0"/>
              <w:marBottom w:val="0"/>
              <w:divBdr>
                <w:top w:val="none" w:sz="0" w:space="0" w:color="auto"/>
                <w:left w:val="none" w:sz="0" w:space="0" w:color="auto"/>
                <w:bottom w:val="none" w:sz="0" w:space="0" w:color="auto"/>
                <w:right w:val="none" w:sz="0" w:space="0" w:color="auto"/>
              </w:divBdr>
            </w:div>
            <w:div w:id="311646029">
              <w:marLeft w:val="0"/>
              <w:marRight w:val="0"/>
              <w:marTop w:val="0"/>
              <w:marBottom w:val="0"/>
              <w:divBdr>
                <w:top w:val="none" w:sz="0" w:space="0" w:color="auto"/>
                <w:left w:val="none" w:sz="0" w:space="0" w:color="auto"/>
                <w:bottom w:val="none" w:sz="0" w:space="0" w:color="auto"/>
                <w:right w:val="none" w:sz="0" w:space="0" w:color="auto"/>
              </w:divBdr>
            </w:div>
            <w:div w:id="1167213673">
              <w:marLeft w:val="0"/>
              <w:marRight w:val="0"/>
              <w:marTop w:val="0"/>
              <w:marBottom w:val="0"/>
              <w:divBdr>
                <w:top w:val="none" w:sz="0" w:space="0" w:color="auto"/>
                <w:left w:val="none" w:sz="0" w:space="0" w:color="auto"/>
                <w:bottom w:val="none" w:sz="0" w:space="0" w:color="auto"/>
                <w:right w:val="none" w:sz="0" w:space="0" w:color="auto"/>
              </w:divBdr>
            </w:div>
            <w:div w:id="10840519">
              <w:marLeft w:val="0"/>
              <w:marRight w:val="0"/>
              <w:marTop w:val="0"/>
              <w:marBottom w:val="0"/>
              <w:divBdr>
                <w:top w:val="none" w:sz="0" w:space="0" w:color="auto"/>
                <w:left w:val="none" w:sz="0" w:space="0" w:color="auto"/>
                <w:bottom w:val="none" w:sz="0" w:space="0" w:color="auto"/>
                <w:right w:val="none" w:sz="0" w:space="0" w:color="auto"/>
              </w:divBdr>
            </w:div>
            <w:div w:id="446780085">
              <w:marLeft w:val="0"/>
              <w:marRight w:val="0"/>
              <w:marTop w:val="0"/>
              <w:marBottom w:val="0"/>
              <w:divBdr>
                <w:top w:val="none" w:sz="0" w:space="0" w:color="auto"/>
                <w:left w:val="none" w:sz="0" w:space="0" w:color="auto"/>
                <w:bottom w:val="none" w:sz="0" w:space="0" w:color="auto"/>
                <w:right w:val="none" w:sz="0" w:space="0" w:color="auto"/>
              </w:divBdr>
            </w:div>
            <w:div w:id="418059145">
              <w:marLeft w:val="0"/>
              <w:marRight w:val="0"/>
              <w:marTop w:val="0"/>
              <w:marBottom w:val="0"/>
              <w:divBdr>
                <w:top w:val="none" w:sz="0" w:space="0" w:color="auto"/>
                <w:left w:val="none" w:sz="0" w:space="0" w:color="auto"/>
                <w:bottom w:val="none" w:sz="0" w:space="0" w:color="auto"/>
                <w:right w:val="none" w:sz="0" w:space="0" w:color="auto"/>
              </w:divBdr>
            </w:div>
            <w:div w:id="2024478407">
              <w:marLeft w:val="0"/>
              <w:marRight w:val="0"/>
              <w:marTop w:val="0"/>
              <w:marBottom w:val="0"/>
              <w:divBdr>
                <w:top w:val="none" w:sz="0" w:space="0" w:color="auto"/>
                <w:left w:val="none" w:sz="0" w:space="0" w:color="auto"/>
                <w:bottom w:val="none" w:sz="0" w:space="0" w:color="auto"/>
                <w:right w:val="none" w:sz="0" w:space="0" w:color="auto"/>
              </w:divBdr>
            </w:div>
            <w:div w:id="736633314">
              <w:marLeft w:val="0"/>
              <w:marRight w:val="0"/>
              <w:marTop w:val="0"/>
              <w:marBottom w:val="0"/>
              <w:divBdr>
                <w:top w:val="none" w:sz="0" w:space="0" w:color="auto"/>
                <w:left w:val="none" w:sz="0" w:space="0" w:color="auto"/>
                <w:bottom w:val="none" w:sz="0" w:space="0" w:color="auto"/>
                <w:right w:val="none" w:sz="0" w:space="0" w:color="auto"/>
              </w:divBdr>
            </w:div>
            <w:div w:id="1344556092">
              <w:marLeft w:val="0"/>
              <w:marRight w:val="0"/>
              <w:marTop w:val="0"/>
              <w:marBottom w:val="0"/>
              <w:divBdr>
                <w:top w:val="none" w:sz="0" w:space="0" w:color="auto"/>
                <w:left w:val="none" w:sz="0" w:space="0" w:color="auto"/>
                <w:bottom w:val="none" w:sz="0" w:space="0" w:color="auto"/>
                <w:right w:val="none" w:sz="0" w:space="0" w:color="auto"/>
              </w:divBdr>
            </w:div>
            <w:div w:id="918829532">
              <w:marLeft w:val="0"/>
              <w:marRight w:val="0"/>
              <w:marTop w:val="0"/>
              <w:marBottom w:val="0"/>
              <w:divBdr>
                <w:top w:val="none" w:sz="0" w:space="0" w:color="auto"/>
                <w:left w:val="none" w:sz="0" w:space="0" w:color="auto"/>
                <w:bottom w:val="none" w:sz="0" w:space="0" w:color="auto"/>
                <w:right w:val="none" w:sz="0" w:space="0" w:color="auto"/>
              </w:divBdr>
            </w:div>
            <w:div w:id="2843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29549">
      <w:bodyDiv w:val="1"/>
      <w:marLeft w:val="0"/>
      <w:marRight w:val="0"/>
      <w:marTop w:val="0"/>
      <w:marBottom w:val="0"/>
      <w:divBdr>
        <w:top w:val="none" w:sz="0" w:space="0" w:color="auto"/>
        <w:left w:val="none" w:sz="0" w:space="0" w:color="auto"/>
        <w:bottom w:val="none" w:sz="0" w:space="0" w:color="auto"/>
        <w:right w:val="none" w:sz="0" w:space="0" w:color="auto"/>
      </w:divBdr>
      <w:divsChild>
        <w:div w:id="499850471">
          <w:marLeft w:val="0"/>
          <w:marRight w:val="0"/>
          <w:marTop w:val="0"/>
          <w:marBottom w:val="0"/>
          <w:divBdr>
            <w:top w:val="none" w:sz="0" w:space="0" w:color="auto"/>
            <w:left w:val="none" w:sz="0" w:space="0" w:color="auto"/>
            <w:bottom w:val="none" w:sz="0" w:space="0" w:color="auto"/>
            <w:right w:val="none" w:sz="0" w:space="0" w:color="auto"/>
          </w:divBdr>
          <w:divsChild>
            <w:div w:id="1106271636">
              <w:marLeft w:val="0"/>
              <w:marRight w:val="0"/>
              <w:marTop w:val="0"/>
              <w:marBottom w:val="0"/>
              <w:divBdr>
                <w:top w:val="none" w:sz="0" w:space="0" w:color="auto"/>
                <w:left w:val="none" w:sz="0" w:space="0" w:color="auto"/>
                <w:bottom w:val="none" w:sz="0" w:space="0" w:color="auto"/>
                <w:right w:val="none" w:sz="0" w:space="0" w:color="auto"/>
              </w:divBdr>
            </w:div>
          </w:divsChild>
        </w:div>
        <w:div w:id="438642127">
          <w:marLeft w:val="0"/>
          <w:marRight w:val="0"/>
          <w:marTop w:val="0"/>
          <w:marBottom w:val="0"/>
          <w:divBdr>
            <w:top w:val="none" w:sz="0" w:space="0" w:color="auto"/>
            <w:left w:val="none" w:sz="0" w:space="0" w:color="auto"/>
            <w:bottom w:val="none" w:sz="0" w:space="0" w:color="auto"/>
            <w:right w:val="none" w:sz="0" w:space="0" w:color="auto"/>
          </w:divBdr>
          <w:divsChild>
            <w:div w:id="1369990579">
              <w:marLeft w:val="0"/>
              <w:marRight w:val="0"/>
              <w:marTop w:val="0"/>
              <w:marBottom w:val="0"/>
              <w:divBdr>
                <w:top w:val="none" w:sz="0" w:space="0" w:color="auto"/>
                <w:left w:val="none" w:sz="0" w:space="0" w:color="auto"/>
                <w:bottom w:val="none" w:sz="0" w:space="0" w:color="auto"/>
                <w:right w:val="none" w:sz="0" w:space="0" w:color="auto"/>
              </w:divBdr>
            </w:div>
          </w:divsChild>
        </w:div>
        <w:div w:id="32733586">
          <w:marLeft w:val="0"/>
          <w:marRight w:val="0"/>
          <w:marTop w:val="0"/>
          <w:marBottom w:val="0"/>
          <w:divBdr>
            <w:top w:val="none" w:sz="0" w:space="0" w:color="auto"/>
            <w:left w:val="none" w:sz="0" w:space="0" w:color="auto"/>
            <w:bottom w:val="none" w:sz="0" w:space="0" w:color="auto"/>
            <w:right w:val="none" w:sz="0" w:space="0" w:color="auto"/>
          </w:divBdr>
          <w:divsChild>
            <w:div w:id="174081649">
              <w:marLeft w:val="0"/>
              <w:marRight w:val="0"/>
              <w:marTop w:val="0"/>
              <w:marBottom w:val="0"/>
              <w:divBdr>
                <w:top w:val="none" w:sz="0" w:space="0" w:color="auto"/>
                <w:left w:val="none" w:sz="0" w:space="0" w:color="auto"/>
                <w:bottom w:val="none" w:sz="0" w:space="0" w:color="auto"/>
                <w:right w:val="none" w:sz="0" w:space="0" w:color="auto"/>
              </w:divBdr>
            </w:div>
          </w:divsChild>
        </w:div>
        <w:div w:id="989480571">
          <w:marLeft w:val="0"/>
          <w:marRight w:val="0"/>
          <w:marTop w:val="0"/>
          <w:marBottom w:val="0"/>
          <w:divBdr>
            <w:top w:val="none" w:sz="0" w:space="0" w:color="auto"/>
            <w:left w:val="none" w:sz="0" w:space="0" w:color="auto"/>
            <w:bottom w:val="none" w:sz="0" w:space="0" w:color="auto"/>
            <w:right w:val="none" w:sz="0" w:space="0" w:color="auto"/>
          </w:divBdr>
          <w:divsChild>
            <w:div w:id="205484118">
              <w:marLeft w:val="0"/>
              <w:marRight w:val="0"/>
              <w:marTop w:val="0"/>
              <w:marBottom w:val="0"/>
              <w:divBdr>
                <w:top w:val="none" w:sz="0" w:space="0" w:color="auto"/>
                <w:left w:val="none" w:sz="0" w:space="0" w:color="auto"/>
                <w:bottom w:val="none" w:sz="0" w:space="0" w:color="auto"/>
                <w:right w:val="none" w:sz="0" w:space="0" w:color="auto"/>
              </w:divBdr>
            </w:div>
          </w:divsChild>
        </w:div>
        <w:div w:id="440994511">
          <w:marLeft w:val="0"/>
          <w:marRight w:val="0"/>
          <w:marTop w:val="0"/>
          <w:marBottom w:val="0"/>
          <w:divBdr>
            <w:top w:val="none" w:sz="0" w:space="0" w:color="auto"/>
            <w:left w:val="none" w:sz="0" w:space="0" w:color="auto"/>
            <w:bottom w:val="none" w:sz="0" w:space="0" w:color="auto"/>
            <w:right w:val="none" w:sz="0" w:space="0" w:color="auto"/>
          </w:divBdr>
          <w:divsChild>
            <w:div w:id="2088532154">
              <w:marLeft w:val="0"/>
              <w:marRight w:val="0"/>
              <w:marTop w:val="0"/>
              <w:marBottom w:val="0"/>
              <w:divBdr>
                <w:top w:val="none" w:sz="0" w:space="0" w:color="auto"/>
                <w:left w:val="none" w:sz="0" w:space="0" w:color="auto"/>
                <w:bottom w:val="none" w:sz="0" w:space="0" w:color="auto"/>
                <w:right w:val="none" w:sz="0" w:space="0" w:color="auto"/>
              </w:divBdr>
            </w:div>
          </w:divsChild>
        </w:div>
        <w:div w:id="859273209">
          <w:marLeft w:val="0"/>
          <w:marRight w:val="0"/>
          <w:marTop w:val="0"/>
          <w:marBottom w:val="0"/>
          <w:divBdr>
            <w:top w:val="none" w:sz="0" w:space="0" w:color="auto"/>
            <w:left w:val="none" w:sz="0" w:space="0" w:color="auto"/>
            <w:bottom w:val="none" w:sz="0" w:space="0" w:color="auto"/>
            <w:right w:val="none" w:sz="0" w:space="0" w:color="auto"/>
          </w:divBdr>
          <w:divsChild>
            <w:div w:id="702706604">
              <w:marLeft w:val="0"/>
              <w:marRight w:val="0"/>
              <w:marTop w:val="0"/>
              <w:marBottom w:val="0"/>
              <w:divBdr>
                <w:top w:val="none" w:sz="0" w:space="0" w:color="auto"/>
                <w:left w:val="none" w:sz="0" w:space="0" w:color="auto"/>
                <w:bottom w:val="none" w:sz="0" w:space="0" w:color="auto"/>
                <w:right w:val="none" w:sz="0" w:space="0" w:color="auto"/>
              </w:divBdr>
            </w:div>
          </w:divsChild>
        </w:div>
        <w:div w:id="1732195166">
          <w:marLeft w:val="0"/>
          <w:marRight w:val="0"/>
          <w:marTop w:val="0"/>
          <w:marBottom w:val="0"/>
          <w:divBdr>
            <w:top w:val="none" w:sz="0" w:space="0" w:color="auto"/>
            <w:left w:val="none" w:sz="0" w:space="0" w:color="auto"/>
            <w:bottom w:val="none" w:sz="0" w:space="0" w:color="auto"/>
            <w:right w:val="none" w:sz="0" w:space="0" w:color="auto"/>
          </w:divBdr>
          <w:divsChild>
            <w:div w:id="832722115">
              <w:marLeft w:val="0"/>
              <w:marRight w:val="0"/>
              <w:marTop w:val="0"/>
              <w:marBottom w:val="0"/>
              <w:divBdr>
                <w:top w:val="none" w:sz="0" w:space="0" w:color="auto"/>
                <w:left w:val="none" w:sz="0" w:space="0" w:color="auto"/>
                <w:bottom w:val="none" w:sz="0" w:space="0" w:color="auto"/>
                <w:right w:val="none" w:sz="0" w:space="0" w:color="auto"/>
              </w:divBdr>
            </w:div>
          </w:divsChild>
        </w:div>
        <w:div w:id="2086485024">
          <w:marLeft w:val="0"/>
          <w:marRight w:val="0"/>
          <w:marTop w:val="0"/>
          <w:marBottom w:val="0"/>
          <w:divBdr>
            <w:top w:val="none" w:sz="0" w:space="0" w:color="auto"/>
            <w:left w:val="none" w:sz="0" w:space="0" w:color="auto"/>
            <w:bottom w:val="none" w:sz="0" w:space="0" w:color="auto"/>
            <w:right w:val="none" w:sz="0" w:space="0" w:color="auto"/>
          </w:divBdr>
          <w:divsChild>
            <w:div w:id="705717125">
              <w:marLeft w:val="0"/>
              <w:marRight w:val="0"/>
              <w:marTop w:val="0"/>
              <w:marBottom w:val="0"/>
              <w:divBdr>
                <w:top w:val="none" w:sz="0" w:space="0" w:color="auto"/>
                <w:left w:val="none" w:sz="0" w:space="0" w:color="auto"/>
                <w:bottom w:val="none" w:sz="0" w:space="0" w:color="auto"/>
                <w:right w:val="none" w:sz="0" w:space="0" w:color="auto"/>
              </w:divBdr>
            </w:div>
          </w:divsChild>
        </w:div>
        <w:div w:id="1352875835">
          <w:marLeft w:val="0"/>
          <w:marRight w:val="0"/>
          <w:marTop w:val="0"/>
          <w:marBottom w:val="0"/>
          <w:divBdr>
            <w:top w:val="none" w:sz="0" w:space="0" w:color="auto"/>
            <w:left w:val="none" w:sz="0" w:space="0" w:color="auto"/>
            <w:bottom w:val="none" w:sz="0" w:space="0" w:color="auto"/>
            <w:right w:val="none" w:sz="0" w:space="0" w:color="auto"/>
          </w:divBdr>
          <w:divsChild>
            <w:div w:id="982350508">
              <w:marLeft w:val="0"/>
              <w:marRight w:val="0"/>
              <w:marTop w:val="0"/>
              <w:marBottom w:val="0"/>
              <w:divBdr>
                <w:top w:val="none" w:sz="0" w:space="0" w:color="auto"/>
                <w:left w:val="none" w:sz="0" w:space="0" w:color="auto"/>
                <w:bottom w:val="none" w:sz="0" w:space="0" w:color="auto"/>
                <w:right w:val="none" w:sz="0" w:space="0" w:color="auto"/>
              </w:divBdr>
            </w:div>
          </w:divsChild>
        </w:div>
        <w:div w:id="295180804">
          <w:marLeft w:val="0"/>
          <w:marRight w:val="0"/>
          <w:marTop w:val="0"/>
          <w:marBottom w:val="0"/>
          <w:divBdr>
            <w:top w:val="none" w:sz="0" w:space="0" w:color="auto"/>
            <w:left w:val="none" w:sz="0" w:space="0" w:color="auto"/>
            <w:bottom w:val="none" w:sz="0" w:space="0" w:color="auto"/>
            <w:right w:val="none" w:sz="0" w:space="0" w:color="auto"/>
          </w:divBdr>
          <w:divsChild>
            <w:div w:id="1237863413">
              <w:marLeft w:val="0"/>
              <w:marRight w:val="0"/>
              <w:marTop w:val="0"/>
              <w:marBottom w:val="0"/>
              <w:divBdr>
                <w:top w:val="none" w:sz="0" w:space="0" w:color="auto"/>
                <w:left w:val="none" w:sz="0" w:space="0" w:color="auto"/>
                <w:bottom w:val="none" w:sz="0" w:space="0" w:color="auto"/>
                <w:right w:val="none" w:sz="0" w:space="0" w:color="auto"/>
              </w:divBdr>
            </w:div>
          </w:divsChild>
        </w:div>
        <w:div w:id="470556914">
          <w:marLeft w:val="0"/>
          <w:marRight w:val="0"/>
          <w:marTop w:val="0"/>
          <w:marBottom w:val="0"/>
          <w:divBdr>
            <w:top w:val="none" w:sz="0" w:space="0" w:color="auto"/>
            <w:left w:val="none" w:sz="0" w:space="0" w:color="auto"/>
            <w:bottom w:val="none" w:sz="0" w:space="0" w:color="auto"/>
            <w:right w:val="none" w:sz="0" w:space="0" w:color="auto"/>
          </w:divBdr>
          <w:divsChild>
            <w:div w:id="206459073">
              <w:marLeft w:val="0"/>
              <w:marRight w:val="0"/>
              <w:marTop w:val="0"/>
              <w:marBottom w:val="0"/>
              <w:divBdr>
                <w:top w:val="none" w:sz="0" w:space="0" w:color="auto"/>
                <w:left w:val="none" w:sz="0" w:space="0" w:color="auto"/>
                <w:bottom w:val="none" w:sz="0" w:space="0" w:color="auto"/>
                <w:right w:val="none" w:sz="0" w:space="0" w:color="auto"/>
              </w:divBdr>
            </w:div>
          </w:divsChild>
        </w:div>
        <w:div w:id="1067264587">
          <w:marLeft w:val="0"/>
          <w:marRight w:val="0"/>
          <w:marTop w:val="0"/>
          <w:marBottom w:val="0"/>
          <w:divBdr>
            <w:top w:val="none" w:sz="0" w:space="0" w:color="auto"/>
            <w:left w:val="none" w:sz="0" w:space="0" w:color="auto"/>
            <w:bottom w:val="none" w:sz="0" w:space="0" w:color="auto"/>
            <w:right w:val="none" w:sz="0" w:space="0" w:color="auto"/>
          </w:divBdr>
          <w:divsChild>
            <w:div w:id="1734156305">
              <w:marLeft w:val="0"/>
              <w:marRight w:val="0"/>
              <w:marTop w:val="0"/>
              <w:marBottom w:val="0"/>
              <w:divBdr>
                <w:top w:val="none" w:sz="0" w:space="0" w:color="auto"/>
                <w:left w:val="none" w:sz="0" w:space="0" w:color="auto"/>
                <w:bottom w:val="none" w:sz="0" w:space="0" w:color="auto"/>
                <w:right w:val="none" w:sz="0" w:space="0" w:color="auto"/>
              </w:divBdr>
            </w:div>
          </w:divsChild>
        </w:div>
        <w:div w:id="1780828408">
          <w:marLeft w:val="0"/>
          <w:marRight w:val="0"/>
          <w:marTop w:val="0"/>
          <w:marBottom w:val="0"/>
          <w:divBdr>
            <w:top w:val="none" w:sz="0" w:space="0" w:color="auto"/>
            <w:left w:val="none" w:sz="0" w:space="0" w:color="auto"/>
            <w:bottom w:val="none" w:sz="0" w:space="0" w:color="auto"/>
            <w:right w:val="none" w:sz="0" w:space="0" w:color="auto"/>
          </w:divBdr>
          <w:divsChild>
            <w:div w:id="620571944">
              <w:marLeft w:val="0"/>
              <w:marRight w:val="0"/>
              <w:marTop w:val="0"/>
              <w:marBottom w:val="0"/>
              <w:divBdr>
                <w:top w:val="none" w:sz="0" w:space="0" w:color="auto"/>
                <w:left w:val="none" w:sz="0" w:space="0" w:color="auto"/>
                <w:bottom w:val="none" w:sz="0" w:space="0" w:color="auto"/>
                <w:right w:val="none" w:sz="0" w:space="0" w:color="auto"/>
              </w:divBdr>
            </w:div>
          </w:divsChild>
        </w:div>
        <w:div w:id="377050441">
          <w:marLeft w:val="0"/>
          <w:marRight w:val="0"/>
          <w:marTop w:val="0"/>
          <w:marBottom w:val="0"/>
          <w:divBdr>
            <w:top w:val="none" w:sz="0" w:space="0" w:color="auto"/>
            <w:left w:val="none" w:sz="0" w:space="0" w:color="auto"/>
            <w:bottom w:val="none" w:sz="0" w:space="0" w:color="auto"/>
            <w:right w:val="none" w:sz="0" w:space="0" w:color="auto"/>
          </w:divBdr>
          <w:divsChild>
            <w:div w:id="1944725534">
              <w:marLeft w:val="0"/>
              <w:marRight w:val="0"/>
              <w:marTop w:val="0"/>
              <w:marBottom w:val="0"/>
              <w:divBdr>
                <w:top w:val="none" w:sz="0" w:space="0" w:color="auto"/>
                <w:left w:val="none" w:sz="0" w:space="0" w:color="auto"/>
                <w:bottom w:val="none" w:sz="0" w:space="0" w:color="auto"/>
                <w:right w:val="none" w:sz="0" w:space="0" w:color="auto"/>
              </w:divBdr>
            </w:div>
          </w:divsChild>
        </w:div>
        <w:div w:id="238949480">
          <w:marLeft w:val="0"/>
          <w:marRight w:val="0"/>
          <w:marTop w:val="0"/>
          <w:marBottom w:val="0"/>
          <w:divBdr>
            <w:top w:val="none" w:sz="0" w:space="0" w:color="auto"/>
            <w:left w:val="none" w:sz="0" w:space="0" w:color="auto"/>
            <w:bottom w:val="none" w:sz="0" w:space="0" w:color="auto"/>
            <w:right w:val="none" w:sz="0" w:space="0" w:color="auto"/>
          </w:divBdr>
          <w:divsChild>
            <w:div w:id="95445636">
              <w:marLeft w:val="0"/>
              <w:marRight w:val="0"/>
              <w:marTop w:val="0"/>
              <w:marBottom w:val="0"/>
              <w:divBdr>
                <w:top w:val="none" w:sz="0" w:space="0" w:color="auto"/>
                <w:left w:val="none" w:sz="0" w:space="0" w:color="auto"/>
                <w:bottom w:val="none" w:sz="0" w:space="0" w:color="auto"/>
                <w:right w:val="none" w:sz="0" w:space="0" w:color="auto"/>
              </w:divBdr>
            </w:div>
          </w:divsChild>
        </w:div>
        <w:div w:id="1825852979">
          <w:marLeft w:val="0"/>
          <w:marRight w:val="0"/>
          <w:marTop w:val="0"/>
          <w:marBottom w:val="0"/>
          <w:divBdr>
            <w:top w:val="none" w:sz="0" w:space="0" w:color="auto"/>
            <w:left w:val="none" w:sz="0" w:space="0" w:color="auto"/>
            <w:bottom w:val="none" w:sz="0" w:space="0" w:color="auto"/>
            <w:right w:val="none" w:sz="0" w:space="0" w:color="auto"/>
          </w:divBdr>
          <w:divsChild>
            <w:div w:id="1592229506">
              <w:marLeft w:val="0"/>
              <w:marRight w:val="0"/>
              <w:marTop w:val="0"/>
              <w:marBottom w:val="0"/>
              <w:divBdr>
                <w:top w:val="none" w:sz="0" w:space="0" w:color="auto"/>
                <w:left w:val="none" w:sz="0" w:space="0" w:color="auto"/>
                <w:bottom w:val="none" w:sz="0" w:space="0" w:color="auto"/>
                <w:right w:val="none" w:sz="0" w:space="0" w:color="auto"/>
              </w:divBdr>
            </w:div>
          </w:divsChild>
        </w:div>
        <w:div w:id="1717194030">
          <w:marLeft w:val="0"/>
          <w:marRight w:val="0"/>
          <w:marTop w:val="0"/>
          <w:marBottom w:val="0"/>
          <w:divBdr>
            <w:top w:val="none" w:sz="0" w:space="0" w:color="auto"/>
            <w:left w:val="none" w:sz="0" w:space="0" w:color="auto"/>
            <w:bottom w:val="none" w:sz="0" w:space="0" w:color="auto"/>
            <w:right w:val="none" w:sz="0" w:space="0" w:color="auto"/>
          </w:divBdr>
          <w:divsChild>
            <w:div w:id="725880759">
              <w:marLeft w:val="0"/>
              <w:marRight w:val="0"/>
              <w:marTop w:val="0"/>
              <w:marBottom w:val="0"/>
              <w:divBdr>
                <w:top w:val="none" w:sz="0" w:space="0" w:color="auto"/>
                <w:left w:val="none" w:sz="0" w:space="0" w:color="auto"/>
                <w:bottom w:val="none" w:sz="0" w:space="0" w:color="auto"/>
                <w:right w:val="none" w:sz="0" w:space="0" w:color="auto"/>
              </w:divBdr>
            </w:div>
          </w:divsChild>
        </w:div>
        <w:div w:id="1732851401">
          <w:marLeft w:val="0"/>
          <w:marRight w:val="0"/>
          <w:marTop w:val="0"/>
          <w:marBottom w:val="0"/>
          <w:divBdr>
            <w:top w:val="none" w:sz="0" w:space="0" w:color="auto"/>
            <w:left w:val="none" w:sz="0" w:space="0" w:color="auto"/>
            <w:bottom w:val="none" w:sz="0" w:space="0" w:color="auto"/>
            <w:right w:val="none" w:sz="0" w:space="0" w:color="auto"/>
          </w:divBdr>
          <w:divsChild>
            <w:div w:id="912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531">
      <w:bodyDiv w:val="1"/>
      <w:marLeft w:val="0"/>
      <w:marRight w:val="0"/>
      <w:marTop w:val="0"/>
      <w:marBottom w:val="0"/>
      <w:divBdr>
        <w:top w:val="none" w:sz="0" w:space="0" w:color="auto"/>
        <w:left w:val="none" w:sz="0" w:space="0" w:color="auto"/>
        <w:bottom w:val="none" w:sz="0" w:space="0" w:color="auto"/>
        <w:right w:val="none" w:sz="0" w:space="0" w:color="auto"/>
      </w:divBdr>
      <w:divsChild>
        <w:div w:id="1626765339">
          <w:marLeft w:val="0"/>
          <w:marRight w:val="0"/>
          <w:marTop w:val="0"/>
          <w:marBottom w:val="0"/>
          <w:divBdr>
            <w:top w:val="none" w:sz="0" w:space="0" w:color="auto"/>
            <w:left w:val="none" w:sz="0" w:space="0" w:color="auto"/>
            <w:bottom w:val="none" w:sz="0" w:space="0" w:color="auto"/>
            <w:right w:val="none" w:sz="0" w:space="0" w:color="auto"/>
          </w:divBdr>
          <w:divsChild>
            <w:div w:id="1267231610">
              <w:marLeft w:val="0"/>
              <w:marRight w:val="0"/>
              <w:marTop w:val="0"/>
              <w:marBottom w:val="0"/>
              <w:divBdr>
                <w:top w:val="none" w:sz="0" w:space="0" w:color="auto"/>
                <w:left w:val="none" w:sz="0" w:space="0" w:color="auto"/>
                <w:bottom w:val="none" w:sz="0" w:space="0" w:color="auto"/>
                <w:right w:val="none" w:sz="0" w:space="0" w:color="auto"/>
              </w:divBdr>
            </w:div>
          </w:divsChild>
        </w:div>
        <w:div w:id="1809279540">
          <w:marLeft w:val="0"/>
          <w:marRight w:val="0"/>
          <w:marTop w:val="0"/>
          <w:marBottom w:val="0"/>
          <w:divBdr>
            <w:top w:val="none" w:sz="0" w:space="0" w:color="auto"/>
            <w:left w:val="none" w:sz="0" w:space="0" w:color="auto"/>
            <w:bottom w:val="none" w:sz="0" w:space="0" w:color="auto"/>
            <w:right w:val="none" w:sz="0" w:space="0" w:color="auto"/>
          </w:divBdr>
          <w:divsChild>
            <w:div w:id="1564827737">
              <w:marLeft w:val="0"/>
              <w:marRight w:val="0"/>
              <w:marTop w:val="0"/>
              <w:marBottom w:val="0"/>
              <w:divBdr>
                <w:top w:val="none" w:sz="0" w:space="0" w:color="auto"/>
                <w:left w:val="none" w:sz="0" w:space="0" w:color="auto"/>
                <w:bottom w:val="none" w:sz="0" w:space="0" w:color="auto"/>
                <w:right w:val="none" w:sz="0" w:space="0" w:color="auto"/>
              </w:divBdr>
            </w:div>
          </w:divsChild>
        </w:div>
        <w:div w:id="1968509356">
          <w:marLeft w:val="0"/>
          <w:marRight w:val="0"/>
          <w:marTop w:val="0"/>
          <w:marBottom w:val="0"/>
          <w:divBdr>
            <w:top w:val="none" w:sz="0" w:space="0" w:color="auto"/>
            <w:left w:val="none" w:sz="0" w:space="0" w:color="auto"/>
            <w:bottom w:val="none" w:sz="0" w:space="0" w:color="auto"/>
            <w:right w:val="none" w:sz="0" w:space="0" w:color="auto"/>
          </w:divBdr>
          <w:divsChild>
            <w:div w:id="1775976319">
              <w:marLeft w:val="0"/>
              <w:marRight w:val="0"/>
              <w:marTop w:val="0"/>
              <w:marBottom w:val="0"/>
              <w:divBdr>
                <w:top w:val="none" w:sz="0" w:space="0" w:color="auto"/>
                <w:left w:val="none" w:sz="0" w:space="0" w:color="auto"/>
                <w:bottom w:val="none" w:sz="0" w:space="0" w:color="auto"/>
                <w:right w:val="none" w:sz="0" w:space="0" w:color="auto"/>
              </w:divBdr>
            </w:div>
          </w:divsChild>
        </w:div>
        <w:div w:id="930745246">
          <w:marLeft w:val="0"/>
          <w:marRight w:val="0"/>
          <w:marTop w:val="0"/>
          <w:marBottom w:val="0"/>
          <w:divBdr>
            <w:top w:val="none" w:sz="0" w:space="0" w:color="auto"/>
            <w:left w:val="none" w:sz="0" w:space="0" w:color="auto"/>
            <w:bottom w:val="none" w:sz="0" w:space="0" w:color="auto"/>
            <w:right w:val="none" w:sz="0" w:space="0" w:color="auto"/>
          </w:divBdr>
          <w:divsChild>
            <w:div w:id="1895654729">
              <w:marLeft w:val="0"/>
              <w:marRight w:val="0"/>
              <w:marTop w:val="0"/>
              <w:marBottom w:val="0"/>
              <w:divBdr>
                <w:top w:val="none" w:sz="0" w:space="0" w:color="auto"/>
                <w:left w:val="none" w:sz="0" w:space="0" w:color="auto"/>
                <w:bottom w:val="none" w:sz="0" w:space="0" w:color="auto"/>
                <w:right w:val="none" w:sz="0" w:space="0" w:color="auto"/>
              </w:divBdr>
            </w:div>
          </w:divsChild>
        </w:div>
        <w:div w:id="2041660095">
          <w:marLeft w:val="0"/>
          <w:marRight w:val="0"/>
          <w:marTop w:val="0"/>
          <w:marBottom w:val="0"/>
          <w:divBdr>
            <w:top w:val="none" w:sz="0" w:space="0" w:color="auto"/>
            <w:left w:val="none" w:sz="0" w:space="0" w:color="auto"/>
            <w:bottom w:val="none" w:sz="0" w:space="0" w:color="auto"/>
            <w:right w:val="none" w:sz="0" w:space="0" w:color="auto"/>
          </w:divBdr>
          <w:divsChild>
            <w:div w:id="1053965496">
              <w:marLeft w:val="0"/>
              <w:marRight w:val="0"/>
              <w:marTop w:val="0"/>
              <w:marBottom w:val="0"/>
              <w:divBdr>
                <w:top w:val="none" w:sz="0" w:space="0" w:color="auto"/>
                <w:left w:val="none" w:sz="0" w:space="0" w:color="auto"/>
                <w:bottom w:val="none" w:sz="0" w:space="0" w:color="auto"/>
                <w:right w:val="none" w:sz="0" w:space="0" w:color="auto"/>
              </w:divBdr>
            </w:div>
          </w:divsChild>
        </w:div>
        <w:div w:id="1871524284">
          <w:marLeft w:val="0"/>
          <w:marRight w:val="0"/>
          <w:marTop w:val="0"/>
          <w:marBottom w:val="0"/>
          <w:divBdr>
            <w:top w:val="none" w:sz="0" w:space="0" w:color="auto"/>
            <w:left w:val="none" w:sz="0" w:space="0" w:color="auto"/>
            <w:bottom w:val="none" w:sz="0" w:space="0" w:color="auto"/>
            <w:right w:val="none" w:sz="0" w:space="0" w:color="auto"/>
          </w:divBdr>
          <w:divsChild>
            <w:div w:id="1116095322">
              <w:marLeft w:val="0"/>
              <w:marRight w:val="0"/>
              <w:marTop w:val="0"/>
              <w:marBottom w:val="0"/>
              <w:divBdr>
                <w:top w:val="none" w:sz="0" w:space="0" w:color="auto"/>
                <w:left w:val="none" w:sz="0" w:space="0" w:color="auto"/>
                <w:bottom w:val="none" w:sz="0" w:space="0" w:color="auto"/>
                <w:right w:val="none" w:sz="0" w:space="0" w:color="auto"/>
              </w:divBdr>
            </w:div>
          </w:divsChild>
        </w:div>
        <w:div w:id="1721512764">
          <w:marLeft w:val="0"/>
          <w:marRight w:val="0"/>
          <w:marTop w:val="0"/>
          <w:marBottom w:val="0"/>
          <w:divBdr>
            <w:top w:val="none" w:sz="0" w:space="0" w:color="auto"/>
            <w:left w:val="none" w:sz="0" w:space="0" w:color="auto"/>
            <w:bottom w:val="none" w:sz="0" w:space="0" w:color="auto"/>
            <w:right w:val="none" w:sz="0" w:space="0" w:color="auto"/>
          </w:divBdr>
          <w:divsChild>
            <w:div w:id="185288395">
              <w:marLeft w:val="0"/>
              <w:marRight w:val="0"/>
              <w:marTop w:val="0"/>
              <w:marBottom w:val="0"/>
              <w:divBdr>
                <w:top w:val="none" w:sz="0" w:space="0" w:color="auto"/>
                <w:left w:val="none" w:sz="0" w:space="0" w:color="auto"/>
                <w:bottom w:val="none" w:sz="0" w:space="0" w:color="auto"/>
                <w:right w:val="none" w:sz="0" w:space="0" w:color="auto"/>
              </w:divBdr>
            </w:div>
          </w:divsChild>
        </w:div>
        <w:div w:id="775439651">
          <w:marLeft w:val="0"/>
          <w:marRight w:val="0"/>
          <w:marTop w:val="0"/>
          <w:marBottom w:val="0"/>
          <w:divBdr>
            <w:top w:val="none" w:sz="0" w:space="0" w:color="auto"/>
            <w:left w:val="none" w:sz="0" w:space="0" w:color="auto"/>
            <w:bottom w:val="none" w:sz="0" w:space="0" w:color="auto"/>
            <w:right w:val="none" w:sz="0" w:space="0" w:color="auto"/>
          </w:divBdr>
          <w:divsChild>
            <w:div w:id="733897973">
              <w:marLeft w:val="0"/>
              <w:marRight w:val="0"/>
              <w:marTop w:val="0"/>
              <w:marBottom w:val="0"/>
              <w:divBdr>
                <w:top w:val="none" w:sz="0" w:space="0" w:color="auto"/>
                <w:left w:val="none" w:sz="0" w:space="0" w:color="auto"/>
                <w:bottom w:val="none" w:sz="0" w:space="0" w:color="auto"/>
                <w:right w:val="none" w:sz="0" w:space="0" w:color="auto"/>
              </w:divBdr>
            </w:div>
          </w:divsChild>
        </w:div>
        <w:div w:id="401609046">
          <w:marLeft w:val="0"/>
          <w:marRight w:val="0"/>
          <w:marTop w:val="0"/>
          <w:marBottom w:val="0"/>
          <w:divBdr>
            <w:top w:val="none" w:sz="0" w:space="0" w:color="auto"/>
            <w:left w:val="none" w:sz="0" w:space="0" w:color="auto"/>
            <w:bottom w:val="none" w:sz="0" w:space="0" w:color="auto"/>
            <w:right w:val="none" w:sz="0" w:space="0" w:color="auto"/>
          </w:divBdr>
          <w:divsChild>
            <w:div w:id="1678189337">
              <w:marLeft w:val="0"/>
              <w:marRight w:val="0"/>
              <w:marTop w:val="0"/>
              <w:marBottom w:val="0"/>
              <w:divBdr>
                <w:top w:val="none" w:sz="0" w:space="0" w:color="auto"/>
                <w:left w:val="none" w:sz="0" w:space="0" w:color="auto"/>
                <w:bottom w:val="none" w:sz="0" w:space="0" w:color="auto"/>
                <w:right w:val="none" w:sz="0" w:space="0" w:color="auto"/>
              </w:divBdr>
            </w:div>
          </w:divsChild>
        </w:div>
        <w:div w:id="1349260341">
          <w:marLeft w:val="0"/>
          <w:marRight w:val="0"/>
          <w:marTop w:val="0"/>
          <w:marBottom w:val="0"/>
          <w:divBdr>
            <w:top w:val="none" w:sz="0" w:space="0" w:color="auto"/>
            <w:left w:val="none" w:sz="0" w:space="0" w:color="auto"/>
            <w:bottom w:val="none" w:sz="0" w:space="0" w:color="auto"/>
            <w:right w:val="none" w:sz="0" w:space="0" w:color="auto"/>
          </w:divBdr>
          <w:divsChild>
            <w:div w:id="761684564">
              <w:marLeft w:val="0"/>
              <w:marRight w:val="0"/>
              <w:marTop w:val="0"/>
              <w:marBottom w:val="0"/>
              <w:divBdr>
                <w:top w:val="none" w:sz="0" w:space="0" w:color="auto"/>
                <w:left w:val="none" w:sz="0" w:space="0" w:color="auto"/>
                <w:bottom w:val="none" w:sz="0" w:space="0" w:color="auto"/>
                <w:right w:val="none" w:sz="0" w:space="0" w:color="auto"/>
              </w:divBdr>
            </w:div>
          </w:divsChild>
        </w:div>
        <w:div w:id="406459203">
          <w:marLeft w:val="0"/>
          <w:marRight w:val="0"/>
          <w:marTop w:val="0"/>
          <w:marBottom w:val="0"/>
          <w:divBdr>
            <w:top w:val="none" w:sz="0" w:space="0" w:color="auto"/>
            <w:left w:val="none" w:sz="0" w:space="0" w:color="auto"/>
            <w:bottom w:val="none" w:sz="0" w:space="0" w:color="auto"/>
            <w:right w:val="none" w:sz="0" w:space="0" w:color="auto"/>
          </w:divBdr>
          <w:divsChild>
            <w:div w:id="1247374881">
              <w:marLeft w:val="0"/>
              <w:marRight w:val="0"/>
              <w:marTop w:val="0"/>
              <w:marBottom w:val="0"/>
              <w:divBdr>
                <w:top w:val="none" w:sz="0" w:space="0" w:color="auto"/>
                <w:left w:val="none" w:sz="0" w:space="0" w:color="auto"/>
                <w:bottom w:val="none" w:sz="0" w:space="0" w:color="auto"/>
                <w:right w:val="none" w:sz="0" w:space="0" w:color="auto"/>
              </w:divBdr>
            </w:div>
          </w:divsChild>
        </w:div>
        <w:div w:id="1979992290">
          <w:marLeft w:val="0"/>
          <w:marRight w:val="0"/>
          <w:marTop w:val="0"/>
          <w:marBottom w:val="0"/>
          <w:divBdr>
            <w:top w:val="none" w:sz="0" w:space="0" w:color="auto"/>
            <w:left w:val="none" w:sz="0" w:space="0" w:color="auto"/>
            <w:bottom w:val="none" w:sz="0" w:space="0" w:color="auto"/>
            <w:right w:val="none" w:sz="0" w:space="0" w:color="auto"/>
          </w:divBdr>
          <w:divsChild>
            <w:div w:id="132866431">
              <w:marLeft w:val="0"/>
              <w:marRight w:val="0"/>
              <w:marTop w:val="0"/>
              <w:marBottom w:val="0"/>
              <w:divBdr>
                <w:top w:val="none" w:sz="0" w:space="0" w:color="auto"/>
                <w:left w:val="none" w:sz="0" w:space="0" w:color="auto"/>
                <w:bottom w:val="none" w:sz="0" w:space="0" w:color="auto"/>
                <w:right w:val="none" w:sz="0" w:space="0" w:color="auto"/>
              </w:divBdr>
            </w:div>
          </w:divsChild>
        </w:div>
        <w:div w:id="1803499309">
          <w:marLeft w:val="0"/>
          <w:marRight w:val="0"/>
          <w:marTop w:val="0"/>
          <w:marBottom w:val="0"/>
          <w:divBdr>
            <w:top w:val="none" w:sz="0" w:space="0" w:color="auto"/>
            <w:left w:val="none" w:sz="0" w:space="0" w:color="auto"/>
            <w:bottom w:val="none" w:sz="0" w:space="0" w:color="auto"/>
            <w:right w:val="none" w:sz="0" w:space="0" w:color="auto"/>
          </w:divBdr>
          <w:divsChild>
            <w:div w:id="510802213">
              <w:marLeft w:val="0"/>
              <w:marRight w:val="0"/>
              <w:marTop w:val="0"/>
              <w:marBottom w:val="0"/>
              <w:divBdr>
                <w:top w:val="none" w:sz="0" w:space="0" w:color="auto"/>
                <w:left w:val="none" w:sz="0" w:space="0" w:color="auto"/>
                <w:bottom w:val="none" w:sz="0" w:space="0" w:color="auto"/>
                <w:right w:val="none" w:sz="0" w:space="0" w:color="auto"/>
              </w:divBdr>
            </w:div>
          </w:divsChild>
        </w:div>
        <w:div w:id="1030376112">
          <w:marLeft w:val="0"/>
          <w:marRight w:val="0"/>
          <w:marTop w:val="0"/>
          <w:marBottom w:val="0"/>
          <w:divBdr>
            <w:top w:val="none" w:sz="0" w:space="0" w:color="auto"/>
            <w:left w:val="none" w:sz="0" w:space="0" w:color="auto"/>
            <w:bottom w:val="none" w:sz="0" w:space="0" w:color="auto"/>
            <w:right w:val="none" w:sz="0" w:space="0" w:color="auto"/>
          </w:divBdr>
          <w:divsChild>
            <w:div w:id="13039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3353">
      <w:bodyDiv w:val="1"/>
      <w:marLeft w:val="0"/>
      <w:marRight w:val="0"/>
      <w:marTop w:val="0"/>
      <w:marBottom w:val="0"/>
      <w:divBdr>
        <w:top w:val="none" w:sz="0" w:space="0" w:color="auto"/>
        <w:left w:val="none" w:sz="0" w:space="0" w:color="auto"/>
        <w:bottom w:val="none" w:sz="0" w:space="0" w:color="auto"/>
        <w:right w:val="none" w:sz="0" w:space="0" w:color="auto"/>
      </w:divBdr>
      <w:divsChild>
        <w:div w:id="7545948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nfraestructuradatos.gov.co/798/articles-195193_recurso_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85e803-758d-440f-8a83-8f62a6e8a977">
      <Terms xmlns="http://schemas.microsoft.com/office/infopath/2007/PartnerControls"/>
    </lcf76f155ced4ddcb4097134ff3c332f>
    <TaxCatchAll xmlns="903f7e6d-f91d-4784-82b9-c25114bc48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4B2A0A4B68A2C4EBB2B8380BFC0FAD6" ma:contentTypeVersion="17" ma:contentTypeDescription="Crear nuevo documento." ma:contentTypeScope="" ma:versionID="1da3ad066a43f65f3f4375ac38400c34">
  <xsd:schema xmlns:xsd="http://www.w3.org/2001/XMLSchema" xmlns:xs="http://www.w3.org/2001/XMLSchema" xmlns:p="http://schemas.microsoft.com/office/2006/metadata/properties" xmlns:ns2="db85e803-758d-440f-8a83-8f62a6e8a977" xmlns:ns3="903f7e6d-f91d-4784-82b9-c25114bc48c7" targetNamespace="http://schemas.microsoft.com/office/2006/metadata/properties" ma:root="true" ma:fieldsID="1e692364953b415273772e80e2a67a9f" ns2:_="" ns3:_="">
    <xsd:import namespace="db85e803-758d-440f-8a83-8f62a6e8a977"/>
    <xsd:import namespace="903f7e6d-f91d-4784-82b9-c25114bc48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5e803-758d-440f-8a83-8f62a6e8a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3817780-a7e7-43dc-8598-0ca5cf52852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3f7e6d-f91d-4784-82b9-c25114bc48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8fbc97-cffc-4376-be22-ef7fb01d2569}" ma:internalName="TaxCatchAll" ma:showField="CatchAllData" ma:web="903f7e6d-f91d-4784-82b9-c25114bc48c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03FBC5-535A-4982-9D80-58C55CFA5FEE}">
  <ds:schemaRefs>
    <ds:schemaRef ds:uri="http://schemas.openxmlformats.org/officeDocument/2006/bibliography"/>
  </ds:schemaRefs>
</ds:datastoreItem>
</file>

<file path=customXml/itemProps2.xml><?xml version="1.0" encoding="utf-8"?>
<ds:datastoreItem xmlns:ds="http://schemas.openxmlformats.org/officeDocument/2006/customXml" ds:itemID="{260F6C35-C5C1-4245-8905-245F5BB87158}">
  <ds:schemaRefs>
    <ds:schemaRef ds:uri="http://purl.org/dc/dcmitype/"/>
    <ds:schemaRef ds:uri="http://purl.org/dc/terms/"/>
    <ds:schemaRef ds:uri="http://schemas.openxmlformats.org/package/2006/metadata/core-properties"/>
    <ds:schemaRef ds:uri="http://schemas.microsoft.com/office/2006/documentManagement/types"/>
    <ds:schemaRef ds:uri="903f7e6d-f91d-4784-82b9-c25114bc48c7"/>
    <ds:schemaRef ds:uri="http://schemas.microsoft.com/office/2006/metadata/properties"/>
    <ds:schemaRef ds:uri="http://www.w3.org/XML/1998/namespace"/>
    <ds:schemaRef ds:uri="http://schemas.microsoft.com/office/infopath/2007/PartnerControls"/>
    <ds:schemaRef ds:uri="db85e803-758d-440f-8a83-8f62a6e8a977"/>
    <ds:schemaRef ds:uri="http://purl.org/dc/elements/1.1/"/>
  </ds:schemaRefs>
</ds:datastoreItem>
</file>

<file path=customXml/itemProps3.xml><?xml version="1.0" encoding="utf-8"?>
<ds:datastoreItem xmlns:ds="http://schemas.openxmlformats.org/officeDocument/2006/customXml" ds:itemID="{A6A66705-CBE0-46E1-AE3F-8CA655F2C565}">
  <ds:schemaRefs>
    <ds:schemaRef ds:uri="http://schemas.microsoft.com/sharepoint/v3/contenttype/forms"/>
  </ds:schemaRefs>
</ds:datastoreItem>
</file>

<file path=customXml/itemProps4.xml><?xml version="1.0" encoding="utf-8"?>
<ds:datastoreItem xmlns:ds="http://schemas.openxmlformats.org/officeDocument/2006/customXml" ds:itemID="{A99BA09F-D2DC-4508-8BEA-456CCC1C2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5e803-758d-440f-8a83-8f62a6e8a977"/>
    <ds:schemaRef ds:uri="903f7e6d-f91d-4784-82b9-c25114bc4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37</Pages>
  <Words>9484</Words>
  <Characters>51975</Characters>
  <Application>Microsoft Office Word</Application>
  <DocSecurity>0</DocSecurity>
  <Lines>1129</Lines>
  <Paragraphs>365</Paragraphs>
  <ScaleCrop>false</ScaleCrop>
  <Company/>
  <LinksUpToDate>false</LinksUpToDate>
  <CharactersWithSpaces>61094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Paola Puentes Calderón</dc:creator>
  <cp:keywords/>
  <dc:description/>
  <cp:lastModifiedBy>Ruben Dario Moreno Posada</cp:lastModifiedBy>
  <cp:revision>12</cp:revision>
  <cp:lastPrinted>2026-01-07T23:18:00Z</cp:lastPrinted>
  <dcterms:created xsi:type="dcterms:W3CDTF">2025-11-19T19:44:00Z</dcterms:created>
  <dcterms:modified xsi:type="dcterms:W3CDTF">2026-01-07T23:18:00Z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0x010100D4B2A0A4B68A2C4EBB2B8380BFC0FAD6</vt:lpwstr>
  </property>
  <property fmtid="{D5CDD505-2E9C-101B-9397-08002B2CF9AE}" pid="3" name="MediaServiceImageTags">
    <vt:lpwstr/>
  </property>
</Properties>
</file>