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E00AD" w14:textId="1ADDF8CC" w:rsidR="005044C5" w:rsidRDefault="005044C5" w:rsidP="005044C5">
      <w:pPr>
        <w:widowControl w:val="0"/>
        <w:autoSpaceDE w:val="0"/>
        <w:autoSpaceDN w:val="0"/>
        <w:adjustRightInd w:val="0"/>
        <w:ind w:left="-900"/>
        <w:jc w:val="center"/>
        <w:rPr>
          <w:sz w:val="20"/>
          <w:szCs w:val="20"/>
        </w:rPr>
      </w:pPr>
    </w:p>
    <w:p w14:paraId="719CAD6F" w14:textId="4353AE8D" w:rsidR="005044C5" w:rsidRDefault="005044C5" w:rsidP="005044C5">
      <w:pPr>
        <w:widowControl w:val="0"/>
        <w:autoSpaceDE w:val="0"/>
        <w:autoSpaceDN w:val="0"/>
        <w:adjustRightInd w:val="0"/>
        <w:spacing w:line="160" w:lineRule="exact"/>
        <w:ind w:left="-720"/>
        <w:jc w:val="center"/>
        <w:rPr>
          <w:sz w:val="16"/>
          <w:szCs w:val="16"/>
        </w:rPr>
      </w:pPr>
    </w:p>
    <w:p w14:paraId="22B66B32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4B3B17FB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3513E894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57CE3AEC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1DB762AD" w14:textId="77777777" w:rsidR="005044C5" w:rsidRDefault="005044C5" w:rsidP="005044C5">
      <w:pPr>
        <w:widowControl w:val="0"/>
        <w:autoSpaceDE w:val="0"/>
        <w:autoSpaceDN w:val="0"/>
        <w:adjustRightInd w:val="0"/>
        <w:ind w:left="-720"/>
        <w:jc w:val="center"/>
        <w:rPr>
          <w:sz w:val="20"/>
          <w:szCs w:val="20"/>
        </w:rPr>
      </w:pPr>
    </w:p>
    <w:p w14:paraId="1F5152C1" w14:textId="77777777" w:rsidR="005044C5" w:rsidRDefault="005044C5" w:rsidP="005044C5">
      <w:pPr>
        <w:widowControl w:val="0"/>
        <w:autoSpaceDE w:val="0"/>
        <w:autoSpaceDN w:val="0"/>
        <w:adjustRightInd w:val="0"/>
        <w:spacing w:before="5" w:line="120" w:lineRule="exact"/>
        <w:ind w:left="-720"/>
        <w:jc w:val="center"/>
        <w:rPr>
          <w:sz w:val="12"/>
          <w:szCs w:val="12"/>
        </w:rPr>
      </w:pPr>
    </w:p>
    <w:p w14:paraId="0DE069AB" w14:textId="22A4E60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75427765" w14:textId="2B194F38" w:rsidR="005044C5" w:rsidRDefault="00EA7219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7030EF4" wp14:editId="36F3AF2A">
            <wp:simplePos x="0" y="0"/>
            <wp:positionH relativeFrom="margin">
              <wp:posOffset>371475</wp:posOffset>
            </wp:positionH>
            <wp:positionV relativeFrom="paragraph">
              <wp:posOffset>97790</wp:posOffset>
            </wp:positionV>
            <wp:extent cx="4433570" cy="3189605"/>
            <wp:effectExtent l="0" t="0" r="0" b="0"/>
            <wp:wrapNone/>
            <wp:docPr id="625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6" t="9050" r="10555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B5954" w14:textId="47CF8904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0CCE93E8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6C0CDB15" w14:textId="07AC9F59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443DB07C" w14:textId="3F34D2C9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0DA868A1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10C2AB54" w14:textId="20C3F6E9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173369E5" w14:textId="258B997D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2A722865" w14:textId="77777777" w:rsidR="005044C5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sz w:val="20"/>
          <w:szCs w:val="20"/>
        </w:rPr>
      </w:pPr>
    </w:p>
    <w:p w14:paraId="788478FD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0D227AFF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7ED5507D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587DD307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6E15AB0D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5050070F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292BB5AC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0CE55E8E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5669239C" w14:textId="77777777" w:rsidR="009249DC" w:rsidRDefault="009249DC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30F8A307" w14:textId="77777777" w:rsidR="00EA7219" w:rsidRDefault="00EA7219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2D7EDD98" w14:textId="77777777" w:rsidR="00EA7219" w:rsidRDefault="00EA7219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445F5652" w14:textId="77777777" w:rsidR="00EA7219" w:rsidRDefault="00EA7219" w:rsidP="005044C5">
      <w:pPr>
        <w:ind w:left="-720"/>
        <w:jc w:val="center"/>
        <w:rPr>
          <w:rFonts w:ascii="Arial" w:hAnsi="Arial" w:cs="Arial"/>
          <w:b/>
          <w:bCs/>
          <w:spacing w:val="-1"/>
          <w:sz w:val="43"/>
          <w:szCs w:val="43"/>
        </w:rPr>
      </w:pPr>
    </w:p>
    <w:p w14:paraId="1A87F017" w14:textId="77777777" w:rsidR="005044C5" w:rsidRPr="0062552A" w:rsidRDefault="005044C5" w:rsidP="005044C5">
      <w:pPr>
        <w:ind w:left="-720"/>
        <w:jc w:val="center"/>
        <w:rPr>
          <w:rFonts w:ascii="Arial" w:hAnsi="Arial" w:cs="Arial"/>
          <w:b/>
          <w:bCs/>
          <w:spacing w:val="-31"/>
          <w:sz w:val="43"/>
          <w:szCs w:val="43"/>
        </w:rPr>
      </w:pPr>
      <w:r>
        <w:rPr>
          <w:rFonts w:ascii="Arial" w:hAnsi="Arial" w:cs="Arial"/>
          <w:b/>
          <w:bCs/>
          <w:spacing w:val="-1"/>
          <w:sz w:val="43"/>
          <w:szCs w:val="43"/>
        </w:rPr>
        <w:t>P</w:t>
      </w:r>
      <w:r>
        <w:rPr>
          <w:rFonts w:ascii="Arial" w:hAnsi="Arial" w:cs="Arial"/>
          <w:b/>
          <w:bCs/>
          <w:sz w:val="43"/>
          <w:szCs w:val="43"/>
        </w:rPr>
        <w:t>R</w:t>
      </w:r>
      <w:r>
        <w:rPr>
          <w:rFonts w:ascii="Arial" w:hAnsi="Arial" w:cs="Arial"/>
          <w:b/>
          <w:bCs/>
          <w:spacing w:val="2"/>
          <w:sz w:val="43"/>
          <w:szCs w:val="43"/>
        </w:rPr>
        <w:t>O</w:t>
      </w:r>
      <w:r>
        <w:rPr>
          <w:rFonts w:ascii="Arial" w:hAnsi="Arial" w:cs="Arial"/>
          <w:b/>
          <w:bCs/>
          <w:sz w:val="43"/>
          <w:szCs w:val="43"/>
        </w:rPr>
        <w:t>C</w:t>
      </w:r>
      <w:r>
        <w:rPr>
          <w:rFonts w:ascii="Arial" w:hAnsi="Arial" w:cs="Arial"/>
          <w:b/>
          <w:bCs/>
          <w:spacing w:val="2"/>
          <w:sz w:val="43"/>
          <w:szCs w:val="43"/>
        </w:rPr>
        <w:t>E</w:t>
      </w:r>
      <w:r>
        <w:rPr>
          <w:rFonts w:ascii="Arial" w:hAnsi="Arial" w:cs="Arial"/>
          <w:b/>
          <w:bCs/>
          <w:sz w:val="43"/>
          <w:szCs w:val="43"/>
        </w:rPr>
        <w:t>D</w:t>
      </w:r>
      <w:r>
        <w:rPr>
          <w:rFonts w:ascii="Arial" w:hAnsi="Arial" w:cs="Arial"/>
          <w:b/>
          <w:bCs/>
          <w:spacing w:val="1"/>
          <w:sz w:val="43"/>
          <w:szCs w:val="43"/>
        </w:rPr>
        <w:t>I</w:t>
      </w:r>
      <w:r>
        <w:rPr>
          <w:rFonts w:ascii="Arial" w:hAnsi="Arial" w:cs="Arial"/>
          <w:b/>
          <w:bCs/>
          <w:sz w:val="43"/>
          <w:szCs w:val="43"/>
        </w:rPr>
        <w:t>M</w:t>
      </w:r>
      <w:r>
        <w:rPr>
          <w:rFonts w:ascii="Arial" w:hAnsi="Arial" w:cs="Arial"/>
          <w:b/>
          <w:bCs/>
          <w:spacing w:val="1"/>
          <w:sz w:val="43"/>
          <w:szCs w:val="43"/>
        </w:rPr>
        <w:t>I</w:t>
      </w:r>
      <w:r>
        <w:rPr>
          <w:rFonts w:ascii="Arial" w:hAnsi="Arial" w:cs="Arial"/>
          <w:b/>
          <w:bCs/>
          <w:spacing w:val="-1"/>
          <w:sz w:val="43"/>
          <w:szCs w:val="43"/>
        </w:rPr>
        <w:t>E</w:t>
      </w:r>
      <w:r>
        <w:rPr>
          <w:rFonts w:ascii="Arial" w:hAnsi="Arial" w:cs="Arial"/>
          <w:b/>
          <w:bCs/>
          <w:sz w:val="43"/>
          <w:szCs w:val="43"/>
        </w:rPr>
        <w:t>N</w:t>
      </w:r>
      <w:r>
        <w:rPr>
          <w:rFonts w:ascii="Arial" w:hAnsi="Arial" w:cs="Arial"/>
          <w:b/>
          <w:bCs/>
          <w:spacing w:val="2"/>
          <w:sz w:val="43"/>
          <w:szCs w:val="43"/>
        </w:rPr>
        <w:t>T</w:t>
      </w:r>
      <w:r>
        <w:rPr>
          <w:rFonts w:ascii="Arial" w:hAnsi="Arial" w:cs="Arial"/>
          <w:b/>
          <w:bCs/>
          <w:sz w:val="43"/>
          <w:szCs w:val="43"/>
        </w:rPr>
        <w:t>O</w:t>
      </w:r>
      <w:r>
        <w:rPr>
          <w:rFonts w:ascii="Arial" w:hAnsi="Arial" w:cs="Arial"/>
          <w:b/>
          <w:bCs/>
          <w:spacing w:val="-31"/>
          <w:sz w:val="43"/>
          <w:szCs w:val="43"/>
        </w:rPr>
        <w:t xml:space="preserve"> DE </w:t>
      </w:r>
      <w:r w:rsidR="00A829D6">
        <w:rPr>
          <w:rFonts w:ascii="Arial" w:hAnsi="Arial" w:cs="Arial"/>
          <w:b/>
          <w:bCs/>
          <w:spacing w:val="-31"/>
          <w:sz w:val="43"/>
          <w:szCs w:val="43"/>
        </w:rPr>
        <w:t>GESTIÓN DE LA CAPACIDAD DE LA INFRAESTRUCTURA TECNOLÓGICA</w:t>
      </w:r>
    </w:p>
    <w:p w14:paraId="6C1262B7" w14:textId="77777777" w:rsidR="005A6325" w:rsidRPr="00A0322D" w:rsidRDefault="007614A8" w:rsidP="00A0322D">
      <w:pPr>
        <w:numPr>
          <w:ilvl w:val="0"/>
          <w:numId w:val="20"/>
        </w:numPr>
        <w:rPr>
          <w:rFonts w:ascii="Arial" w:hAnsi="Arial" w:cs="Arial"/>
          <w:b/>
          <w:lang w:val="es-CO"/>
        </w:rPr>
      </w:pPr>
      <w:r w:rsidRPr="0062552A">
        <w:rPr>
          <w:rFonts w:ascii="Arial" w:hAnsi="Arial" w:cs="Arial"/>
          <w:b/>
          <w:bCs/>
          <w:spacing w:val="-31"/>
          <w:sz w:val="43"/>
          <w:szCs w:val="43"/>
        </w:rPr>
        <w:br w:type="page"/>
      </w:r>
      <w:r w:rsidR="00BD1892" w:rsidRPr="00A0322D">
        <w:rPr>
          <w:rFonts w:ascii="Arial" w:hAnsi="Arial" w:cs="Arial"/>
          <w:b/>
          <w:lang w:val="es-CO"/>
        </w:rPr>
        <w:lastRenderedPageBreak/>
        <w:t>INFORMACIÓN GENERAL</w:t>
      </w:r>
    </w:p>
    <w:p w14:paraId="186207CF" w14:textId="77777777" w:rsidR="005A6325" w:rsidRDefault="005A6325" w:rsidP="005A6325">
      <w:pPr>
        <w:ind w:left="-360"/>
        <w:rPr>
          <w:rFonts w:ascii="Arial" w:hAnsi="Arial" w:cs="Arial"/>
          <w:b/>
          <w:i/>
          <w:lang w:val="es-MX"/>
        </w:rPr>
      </w:pPr>
    </w:p>
    <w:tbl>
      <w:tblPr>
        <w:tblStyle w:val="Tablaconcuadrculaclara"/>
        <w:tblW w:w="8931" w:type="dxa"/>
        <w:tblInd w:w="-289" w:type="dxa"/>
        <w:tblLook w:val="01E0" w:firstRow="1" w:lastRow="1" w:firstColumn="1" w:lastColumn="1" w:noHBand="0" w:noVBand="0"/>
      </w:tblPr>
      <w:tblGrid>
        <w:gridCol w:w="2841"/>
        <w:gridCol w:w="6090"/>
      </w:tblGrid>
      <w:tr w:rsidR="005A6325" w:rsidRPr="00C17F08" w14:paraId="66C2A78A" w14:textId="77777777" w:rsidTr="00BB6B21">
        <w:trPr>
          <w:trHeight w:val="619"/>
        </w:trPr>
        <w:tc>
          <w:tcPr>
            <w:tcW w:w="2841" w:type="dxa"/>
            <w:vAlign w:val="center"/>
          </w:tcPr>
          <w:p w14:paraId="03D25776" w14:textId="77777777" w:rsidR="005A6325" w:rsidRPr="00BB6B21" w:rsidRDefault="005A6325" w:rsidP="001B13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1.1 OBJETIVO</w:t>
            </w:r>
          </w:p>
        </w:tc>
        <w:tc>
          <w:tcPr>
            <w:tcW w:w="609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4"/>
            </w:tblGrid>
            <w:tr w:rsidR="00D87117" w:rsidRPr="00BB6B21" w14:paraId="78716B82" w14:textId="77777777">
              <w:trPr>
                <w:trHeight w:val="147"/>
              </w:trPr>
              <w:tc>
                <w:tcPr>
                  <w:tcW w:w="0" w:type="auto"/>
                </w:tcPr>
                <w:p w14:paraId="29929BD8" w14:textId="106208D2" w:rsidR="00D87117" w:rsidRPr="00BB6B21" w:rsidRDefault="00D87117" w:rsidP="00BB6B21">
                  <w:pPr>
                    <w:pStyle w:val="Default"/>
                    <w:ind w:left="-62"/>
                    <w:jc w:val="both"/>
                    <w:rPr>
                      <w:color w:val="auto"/>
                      <w:sz w:val="20"/>
                      <w:lang w:val="es-MX" w:eastAsia="es-ES"/>
                    </w:rPr>
                  </w:pPr>
                  <w:r w:rsidRPr="00BB6B21">
                    <w:rPr>
                      <w:color w:val="auto"/>
                      <w:sz w:val="20"/>
                      <w:lang w:val="es-MX" w:eastAsia="es-ES"/>
                    </w:rPr>
                    <w:t>Asegurar que los servicios y recursos de TI se vean respaldados por una capacidad de procesamiento y almacenamiento suficiente y correctamente dimensionada, que garantice que los usuarios internos y externos de los servicios tecnológicos puedan desempeñar de una manera eficiente sus actividades.</w:t>
                  </w:r>
                </w:p>
              </w:tc>
            </w:tr>
          </w:tbl>
          <w:p w14:paraId="3236435A" w14:textId="77777777" w:rsidR="005A6325" w:rsidRPr="00BB6B21" w:rsidRDefault="005A6325" w:rsidP="00BB6B21">
            <w:pPr>
              <w:pStyle w:val="Textoindependiente"/>
              <w:spacing w:after="0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5A6325" w:rsidRPr="00C17F08" w14:paraId="5B9F970E" w14:textId="77777777" w:rsidTr="00BB6B21">
        <w:trPr>
          <w:trHeight w:val="526"/>
        </w:trPr>
        <w:tc>
          <w:tcPr>
            <w:tcW w:w="2841" w:type="dxa"/>
            <w:vAlign w:val="center"/>
          </w:tcPr>
          <w:p w14:paraId="54A23CC9" w14:textId="77777777" w:rsidR="005A6325" w:rsidRPr="00BB6B21" w:rsidRDefault="005A6325" w:rsidP="001B13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1.2. RESPONSABLE</w:t>
            </w:r>
          </w:p>
        </w:tc>
        <w:tc>
          <w:tcPr>
            <w:tcW w:w="6090" w:type="dxa"/>
            <w:vAlign w:val="center"/>
          </w:tcPr>
          <w:p w14:paraId="6F02DB2F" w14:textId="095B892A" w:rsidR="005A6325" w:rsidRPr="00BB6B21" w:rsidRDefault="005B6065" w:rsidP="00BB6B21">
            <w:pPr>
              <w:pStyle w:val="Textoindependiente"/>
              <w:spacing w:after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B6B21">
              <w:rPr>
                <w:rFonts w:ascii="Arial" w:hAnsi="Arial" w:cs="Arial"/>
                <w:sz w:val="20"/>
                <w:lang w:val="es-MX"/>
              </w:rPr>
              <w:t>Coordinador Grupo de Sistemas y Arquitectura de Tecnología</w:t>
            </w:r>
          </w:p>
        </w:tc>
      </w:tr>
      <w:tr w:rsidR="005A6325" w:rsidRPr="00C17F08" w14:paraId="5A298289" w14:textId="77777777" w:rsidTr="00BB6B21">
        <w:trPr>
          <w:trHeight w:val="783"/>
        </w:trPr>
        <w:tc>
          <w:tcPr>
            <w:tcW w:w="2841" w:type="dxa"/>
            <w:vAlign w:val="center"/>
          </w:tcPr>
          <w:p w14:paraId="1472CD07" w14:textId="77777777" w:rsidR="005A6325" w:rsidRPr="00BB6B21" w:rsidRDefault="005A6325" w:rsidP="001B13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1.3. ALCANCE</w:t>
            </w:r>
          </w:p>
        </w:tc>
        <w:tc>
          <w:tcPr>
            <w:tcW w:w="609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4"/>
            </w:tblGrid>
            <w:tr w:rsidR="00D87117" w:rsidRPr="00BB6B21" w14:paraId="1C0FA6CC" w14:textId="77777777">
              <w:trPr>
                <w:trHeight w:val="231"/>
              </w:trPr>
              <w:tc>
                <w:tcPr>
                  <w:tcW w:w="0" w:type="auto"/>
                </w:tcPr>
                <w:p w14:paraId="3F863E45" w14:textId="64F6B090" w:rsidR="00D87117" w:rsidRPr="00BB6B21" w:rsidRDefault="00D87117" w:rsidP="00BB6B21">
                  <w:pPr>
                    <w:pStyle w:val="Default"/>
                    <w:ind w:left="-72"/>
                    <w:jc w:val="both"/>
                    <w:rPr>
                      <w:sz w:val="20"/>
                      <w:lang w:val="es-MX"/>
                    </w:rPr>
                  </w:pPr>
                  <w:r w:rsidRPr="00BB6B21">
                    <w:rPr>
                      <w:sz w:val="20"/>
                      <w:lang w:val="es-MX"/>
                    </w:rPr>
                    <w:t xml:space="preserve">Inicia con el monitoreo del rendimiento de la infraestructura TI prestando especial atención a la que da soporte a los trámites y servicios internos y externos, y termina en proponer mejoras a la infraestructura para mejorar todos los servicios TI y que se vean respaldados por una capacidad de proceso y almacenamiento suficiente y correctamente dimensionada, que tenga en cuenta las proyecciones y planes de la </w:t>
                  </w:r>
                  <w:r w:rsidR="005B6065" w:rsidRPr="00BB6B21">
                    <w:rPr>
                      <w:sz w:val="20"/>
                      <w:lang w:val="es-MX"/>
                    </w:rPr>
                    <w:t>coordinación</w:t>
                  </w:r>
                  <w:r w:rsidRPr="00BB6B21">
                    <w:rPr>
                      <w:sz w:val="20"/>
                      <w:lang w:val="es-MX"/>
                    </w:rPr>
                    <w:t>, ubicados en el centro de cómputo de la Superintendencia de Sociedades en la ciudad de Bogotá D.C.</w:t>
                  </w:r>
                </w:p>
              </w:tc>
            </w:tr>
          </w:tbl>
          <w:p w14:paraId="1F7EAFC3" w14:textId="77777777" w:rsidR="005A6325" w:rsidRPr="00BB6B21" w:rsidRDefault="005A6325" w:rsidP="00BB6B21">
            <w:pPr>
              <w:pStyle w:val="Textoindependiente"/>
              <w:spacing w:after="0"/>
              <w:jc w:val="both"/>
              <w:rPr>
                <w:rFonts w:ascii="Arial" w:hAnsi="Arial" w:cs="Arial"/>
                <w:color w:val="000000"/>
                <w:sz w:val="20"/>
                <w:lang w:val="es-MX" w:eastAsia="es-CO"/>
              </w:rPr>
            </w:pPr>
          </w:p>
        </w:tc>
      </w:tr>
      <w:tr w:rsidR="005A6325" w:rsidRPr="00C17F08" w14:paraId="0A629DDD" w14:textId="77777777" w:rsidTr="00BB6B21">
        <w:trPr>
          <w:trHeight w:val="304"/>
        </w:trPr>
        <w:tc>
          <w:tcPr>
            <w:tcW w:w="2841" w:type="dxa"/>
            <w:vAlign w:val="center"/>
          </w:tcPr>
          <w:p w14:paraId="0581B28A" w14:textId="77777777" w:rsidR="005A6325" w:rsidRPr="00BB6B21" w:rsidRDefault="005A6325" w:rsidP="001B13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1.4. DEFINICIONES</w:t>
            </w:r>
          </w:p>
        </w:tc>
        <w:tc>
          <w:tcPr>
            <w:tcW w:w="6090" w:type="dxa"/>
            <w:vAlign w:val="center"/>
          </w:tcPr>
          <w:p w14:paraId="5BAB19C5" w14:textId="77777777" w:rsidR="008336D2" w:rsidRPr="00BB6B21" w:rsidRDefault="00FD734D" w:rsidP="008336D2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Capacidad</w:t>
            </w:r>
            <w:r w:rsidR="008336D2" w:rsidRPr="00BB6B21">
              <w:rPr>
                <w:rFonts w:ascii="Arial" w:hAnsi="Arial" w:cs="Arial"/>
                <w:b/>
                <w:sz w:val="20"/>
                <w:lang w:val="es-MX"/>
              </w:rPr>
              <w:t xml:space="preserve">: </w:t>
            </w:r>
            <w:r w:rsidR="00535FFB" w:rsidRPr="00BB6B21">
              <w:rPr>
                <w:rFonts w:ascii="Arial" w:hAnsi="Arial" w:cs="Arial"/>
                <w:sz w:val="20"/>
                <w:lang w:val="es-MX"/>
              </w:rPr>
              <w:t>Forma</w:t>
            </w:r>
            <w:r w:rsidR="00535FFB" w:rsidRPr="00BB6B21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de adquirir nuevo conocimiento </w:t>
            </w:r>
            <w:r w:rsidR="00535FFB" w:rsidRPr="00BB6B21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</w:rPr>
              <w:t>que</w:t>
            </w:r>
            <w:r w:rsidR="00535FFB" w:rsidRPr="00BB6B21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ayude al manejo de la tecnología y a la mejora en la </w:t>
            </w:r>
            <w:r w:rsidR="00535FFB" w:rsidRPr="00BB6B21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</w:rPr>
              <w:t>capacidad</w:t>
            </w:r>
            <w:r w:rsidR="00535FFB" w:rsidRPr="00BB6B21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de gestión y los métodos de producción y organización de los servicios de TI.</w:t>
            </w:r>
          </w:p>
          <w:p w14:paraId="4E0878E7" w14:textId="77777777" w:rsidR="00535FFB" w:rsidRPr="00BB6B21" w:rsidRDefault="00535FFB" w:rsidP="008336D2">
            <w:pPr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</w:p>
          <w:p w14:paraId="361303B2" w14:textId="77777777" w:rsidR="008336D2" w:rsidRPr="00BB6B21" w:rsidRDefault="00535FFB" w:rsidP="008336D2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shd w:val="clear" w:color="auto" w:fill="FFFFFF"/>
              </w:rPr>
              <w:t>Gestión de la capacidad:</w:t>
            </w:r>
            <w:r w:rsidRPr="00BB6B21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  <w:r w:rsidR="00DF66F4" w:rsidRPr="00BB6B21">
              <w:rPr>
                <w:rFonts w:ascii="Arial" w:hAnsi="Arial" w:cs="Arial"/>
                <w:sz w:val="20"/>
                <w:shd w:val="clear" w:color="auto" w:fill="FFFFFF"/>
              </w:rPr>
              <w:t>P</w:t>
            </w:r>
            <w:r w:rsidRPr="00BB6B21">
              <w:rPr>
                <w:rFonts w:ascii="Arial" w:hAnsi="Arial" w:cs="Arial"/>
                <w:sz w:val="20"/>
                <w:shd w:val="clear" w:color="auto" w:fill="FFFFFF"/>
              </w:rPr>
              <w:t>roceso utilizado para gestionar las tecnologías de la información. El objetivo es asegurar que las capacidades de los sistemas de TI cumplen los requisitos presentes y futuros de la entidad a un costo eficiente</w:t>
            </w:r>
            <w:r w:rsidR="00E813FC" w:rsidRPr="00BB6B21">
              <w:rPr>
                <w:rFonts w:ascii="Arial" w:hAnsi="Arial" w:cs="Arial"/>
                <w:sz w:val="20"/>
                <w:lang w:val="es-MX"/>
              </w:rPr>
              <w:t>.</w:t>
            </w:r>
          </w:p>
          <w:p w14:paraId="12818BF9" w14:textId="77777777" w:rsidR="00535FFB" w:rsidRPr="00BB6B21" w:rsidRDefault="00535FFB" w:rsidP="008336D2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</w:p>
          <w:p w14:paraId="0EE38DCD" w14:textId="77777777" w:rsidR="00FD734D" w:rsidRPr="00BB6B21" w:rsidRDefault="00FD734D" w:rsidP="008336D2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Incidente</w:t>
            </w:r>
            <w:r w:rsidRPr="00BB6B21">
              <w:rPr>
                <w:rFonts w:ascii="Arial" w:hAnsi="Arial" w:cs="Arial"/>
                <w:sz w:val="20"/>
                <w:lang w:val="es-MX"/>
              </w:rPr>
              <w:t xml:space="preserve">: Suceso que puede ocurrir en un espacio y tiempo específico, generando impactos sobre los activos </w:t>
            </w:r>
            <w:r w:rsidR="00535FFB" w:rsidRPr="00BB6B21">
              <w:rPr>
                <w:rFonts w:ascii="Arial" w:hAnsi="Arial" w:cs="Arial"/>
                <w:sz w:val="20"/>
                <w:lang w:val="es-MX"/>
              </w:rPr>
              <w:t xml:space="preserve">y servicios </w:t>
            </w:r>
            <w:r w:rsidRPr="00BB6B21">
              <w:rPr>
                <w:rFonts w:ascii="Arial" w:hAnsi="Arial" w:cs="Arial"/>
                <w:sz w:val="20"/>
                <w:lang w:val="es-MX"/>
              </w:rPr>
              <w:t>tec</w:t>
            </w:r>
            <w:r w:rsidR="00535FFB" w:rsidRPr="00BB6B21">
              <w:rPr>
                <w:rFonts w:ascii="Arial" w:hAnsi="Arial" w:cs="Arial"/>
                <w:sz w:val="20"/>
                <w:lang w:val="es-MX"/>
              </w:rPr>
              <w:t>nológicos y activos del negocio</w:t>
            </w:r>
            <w:r w:rsidRPr="00BB6B21">
              <w:rPr>
                <w:rFonts w:ascii="Arial" w:hAnsi="Arial" w:cs="Arial"/>
                <w:sz w:val="20"/>
                <w:lang w:val="es-MX"/>
              </w:rPr>
              <w:t>.</w:t>
            </w:r>
          </w:p>
          <w:p w14:paraId="4AC3A9BE" w14:textId="77777777" w:rsidR="00535FFB" w:rsidRPr="00BB6B21" w:rsidRDefault="00535FFB" w:rsidP="008336D2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</w:p>
          <w:p w14:paraId="4F53C7AC" w14:textId="7CC7F21F" w:rsidR="00FD734D" w:rsidRPr="00BB6B21" w:rsidRDefault="00535FFB" w:rsidP="008336D2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Plataforma Tecnológica</w:t>
            </w:r>
            <w:r w:rsidR="00FD734D" w:rsidRPr="00BB6B21">
              <w:rPr>
                <w:rFonts w:ascii="Arial" w:hAnsi="Arial" w:cs="Arial"/>
                <w:sz w:val="20"/>
                <w:lang w:val="es-MX"/>
              </w:rPr>
              <w:t xml:space="preserve">: </w:t>
            </w:r>
            <w:r w:rsidRPr="00BB6B21">
              <w:rPr>
                <w:rFonts w:ascii="Arial" w:hAnsi="Arial" w:cs="Arial"/>
                <w:sz w:val="20"/>
                <w:lang w:val="es-MX"/>
              </w:rPr>
              <w:t xml:space="preserve">Conjunto de capacidades </w:t>
            </w:r>
            <w:r w:rsidR="00BB6B21" w:rsidRPr="00BB6B21">
              <w:rPr>
                <w:rFonts w:ascii="Arial" w:hAnsi="Arial" w:cs="Arial"/>
                <w:sz w:val="20"/>
                <w:lang w:val="es-MX"/>
              </w:rPr>
              <w:t>técnicas</w:t>
            </w:r>
            <w:r w:rsidRPr="00BB6B21">
              <w:rPr>
                <w:rFonts w:ascii="Arial" w:hAnsi="Arial" w:cs="Arial"/>
                <w:sz w:val="20"/>
                <w:lang w:val="es-MX"/>
              </w:rPr>
              <w:t xml:space="preserve"> existente</w:t>
            </w:r>
            <w:r w:rsidR="002B4C17" w:rsidRPr="00BB6B21">
              <w:rPr>
                <w:rFonts w:ascii="Arial" w:hAnsi="Arial" w:cs="Arial"/>
                <w:sz w:val="20"/>
                <w:lang w:val="es-MX"/>
              </w:rPr>
              <w:t>s</w:t>
            </w:r>
            <w:r w:rsidRPr="00BB6B21">
              <w:rPr>
                <w:rFonts w:ascii="Arial" w:hAnsi="Arial" w:cs="Arial"/>
                <w:sz w:val="20"/>
                <w:lang w:val="es-MX"/>
              </w:rPr>
              <w:t xml:space="preserve"> en la entidad</w:t>
            </w:r>
            <w:r w:rsidR="002B4C17" w:rsidRPr="00BB6B21">
              <w:rPr>
                <w:rFonts w:ascii="Arial" w:hAnsi="Arial" w:cs="Arial"/>
                <w:sz w:val="20"/>
                <w:lang w:val="es-MX"/>
              </w:rPr>
              <w:t>,</w:t>
            </w:r>
            <w:r w:rsidRPr="00BB6B21">
              <w:rPr>
                <w:rFonts w:ascii="Arial" w:hAnsi="Arial" w:cs="Arial"/>
                <w:sz w:val="20"/>
                <w:lang w:val="es-MX"/>
              </w:rPr>
              <w:t xml:space="preserve"> con</w:t>
            </w:r>
            <w:r w:rsidR="002B4C17" w:rsidRPr="00BB6B21">
              <w:rPr>
                <w:rFonts w:ascii="Arial" w:hAnsi="Arial" w:cs="Arial"/>
                <w:sz w:val="20"/>
                <w:lang w:val="es-MX"/>
              </w:rPr>
              <w:t>formadas por equipos de cómputo, sistemas de información, sistemas operativos, sistemas de almacenamiento de información, herramientas de gestión y personal de gestión.</w:t>
            </w:r>
          </w:p>
          <w:p w14:paraId="5C1FEFAB" w14:textId="77777777" w:rsidR="00535FFB" w:rsidRPr="00BB6B21" w:rsidRDefault="00535FFB" w:rsidP="008336D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03A5953" w14:textId="77777777" w:rsidR="00535FFB" w:rsidRPr="00BB6B21" w:rsidRDefault="00535FFB" w:rsidP="00F954E0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lang w:val="es-MX"/>
              </w:rPr>
              <w:t>Registro de eventos</w:t>
            </w:r>
            <w:r w:rsidRPr="00BB6B21">
              <w:rPr>
                <w:rFonts w:ascii="Arial" w:hAnsi="Arial" w:cs="Arial"/>
                <w:sz w:val="20"/>
                <w:lang w:val="es-MX"/>
              </w:rPr>
              <w:t>: En ingles Logs. Mecanismo mediante el cual se guarda en un archivo (generalmente de texto) toda la información correspondiente a las actividades o eventos de un determinado sistema, dispositivo o equipo</w:t>
            </w:r>
            <w:r w:rsidR="002B4C17" w:rsidRPr="00BB6B21">
              <w:rPr>
                <w:rFonts w:ascii="Arial" w:hAnsi="Arial" w:cs="Arial"/>
                <w:sz w:val="20"/>
                <w:lang w:val="es-MX"/>
              </w:rPr>
              <w:t>.</w:t>
            </w:r>
          </w:p>
          <w:p w14:paraId="698195B3" w14:textId="77777777" w:rsidR="002B4C17" w:rsidRPr="00BB6B21" w:rsidRDefault="002B4C17" w:rsidP="00F954E0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2B58D7FC" w14:textId="77777777" w:rsidR="00933871" w:rsidRPr="00BB6B21" w:rsidRDefault="00535FFB" w:rsidP="00F954E0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</w:rPr>
              <w:t>Trazabilidad</w:t>
            </w:r>
            <w:r w:rsidRPr="00BB6B21">
              <w:rPr>
                <w:rFonts w:ascii="Arial" w:hAnsi="Arial" w:cs="Arial"/>
                <w:sz w:val="20"/>
              </w:rPr>
              <w:t>: Conjunto de medidas, acciones y procedimientos que permiten registrar, identificar y realizar seguimiento a los incidentes en cada producto desde su origen hasta su respuesta final.</w:t>
            </w:r>
          </w:p>
        </w:tc>
      </w:tr>
    </w:tbl>
    <w:p w14:paraId="044EED6C" w14:textId="1E8489B1" w:rsidR="00BB6B21" w:rsidRDefault="00BB6B21" w:rsidP="005A6325"/>
    <w:p w14:paraId="5DA31999" w14:textId="77777777" w:rsidR="00BB6B21" w:rsidRDefault="00BB6B21">
      <w:r>
        <w:br w:type="page"/>
      </w:r>
    </w:p>
    <w:p w14:paraId="329523A0" w14:textId="77777777" w:rsidR="005A6325" w:rsidRDefault="005A6325" w:rsidP="005A6325"/>
    <w:p w14:paraId="62F6FC4F" w14:textId="77777777" w:rsidR="00C17F08" w:rsidRPr="00A0322D" w:rsidRDefault="005A6325" w:rsidP="00A0322D">
      <w:pPr>
        <w:numPr>
          <w:ilvl w:val="0"/>
          <w:numId w:val="14"/>
        </w:numPr>
        <w:rPr>
          <w:rFonts w:ascii="Arial" w:hAnsi="Arial" w:cs="Arial"/>
          <w:b/>
          <w:lang w:val="es-CO"/>
        </w:rPr>
      </w:pPr>
      <w:r w:rsidRPr="00A0322D">
        <w:rPr>
          <w:rFonts w:ascii="Arial" w:hAnsi="Arial" w:cs="Arial"/>
          <w:b/>
          <w:lang w:val="es-CO"/>
        </w:rPr>
        <w:t>CONDICIONES GENERALES</w:t>
      </w:r>
    </w:p>
    <w:p w14:paraId="383A45C1" w14:textId="77777777" w:rsidR="004F4F0B" w:rsidRDefault="004F4F0B" w:rsidP="004F4F0B">
      <w:pPr>
        <w:tabs>
          <w:tab w:val="left" w:pos="-900"/>
        </w:tabs>
        <w:ind w:left="-851"/>
        <w:jc w:val="both"/>
        <w:rPr>
          <w:rFonts w:ascii="Arial" w:hAnsi="Arial" w:cs="Arial"/>
        </w:rPr>
      </w:pPr>
    </w:p>
    <w:p w14:paraId="2E92DBE6" w14:textId="77777777" w:rsidR="0048217E" w:rsidRPr="00BB6B21" w:rsidRDefault="001C3E9A" w:rsidP="001B7990">
      <w:pPr>
        <w:numPr>
          <w:ilvl w:val="1"/>
          <w:numId w:val="14"/>
        </w:numPr>
        <w:tabs>
          <w:tab w:val="left" w:pos="-900"/>
        </w:tabs>
        <w:jc w:val="both"/>
        <w:rPr>
          <w:rFonts w:ascii="Arial" w:hAnsi="Arial" w:cs="Arial"/>
          <w:b/>
          <w:sz w:val="22"/>
        </w:rPr>
      </w:pPr>
      <w:r w:rsidRPr="00BB6B21">
        <w:rPr>
          <w:rFonts w:ascii="Arial" w:hAnsi="Arial" w:cs="Arial"/>
          <w:b/>
          <w:sz w:val="22"/>
        </w:rPr>
        <w:t>Plan de Capacidad.</w:t>
      </w:r>
    </w:p>
    <w:p w14:paraId="530AD7C7" w14:textId="77777777" w:rsidR="0048217E" w:rsidRPr="00BB6B21" w:rsidRDefault="0048217E" w:rsidP="0048217E">
      <w:pPr>
        <w:tabs>
          <w:tab w:val="left" w:pos="-900"/>
        </w:tabs>
        <w:ind w:left="-131"/>
        <w:jc w:val="both"/>
        <w:rPr>
          <w:rFonts w:ascii="Arial" w:hAnsi="Arial" w:cs="Arial"/>
          <w:sz w:val="22"/>
        </w:rPr>
      </w:pPr>
    </w:p>
    <w:p w14:paraId="6204C33C" w14:textId="7B956189" w:rsidR="001B2264" w:rsidRPr="00BB6B21" w:rsidRDefault="000D793C" w:rsidP="00B6330E">
      <w:pPr>
        <w:tabs>
          <w:tab w:val="left" w:pos="-900"/>
        </w:tabs>
        <w:ind w:left="-131"/>
        <w:jc w:val="both"/>
        <w:rPr>
          <w:rFonts w:ascii="Arial" w:hAnsi="Arial" w:cs="Arial"/>
          <w:b/>
          <w:sz w:val="22"/>
        </w:rPr>
      </w:pPr>
      <w:r w:rsidRPr="00BB6B21">
        <w:rPr>
          <w:rFonts w:ascii="Arial" w:hAnsi="Arial" w:cs="Arial"/>
          <w:sz w:val="22"/>
        </w:rPr>
        <w:t xml:space="preserve">Se debe </w:t>
      </w:r>
      <w:r w:rsidR="0048217E" w:rsidRPr="00BB6B21">
        <w:rPr>
          <w:rFonts w:ascii="Arial" w:hAnsi="Arial" w:cs="Arial"/>
          <w:sz w:val="22"/>
        </w:rPr>
        <w:t>realizar un</w:t>
      </w:r>
      <w:r w:rsidR="00BB6B21">
        <w:rPr>
          <w:rFonts w:ascii="Arial" w:hAnsi="Arial" w:cs="Arial"/>
          <w:sz w:val="22"/>
        </w:rPr>
        <w:t xml:space="preserve">a evaluación </w:t>
      </w:r>
      <w:r w:rsidR="001B2264" w:rsidRPr="00BB6B21">
        <w:rPr>
          <w:rFonts w:ascii="Arial" w:hAnsi="Arial" w:cs="Arial"/>
          <w:sz w:val="22"/>
        </w:rPr>
        <w:t xml:space="preserve">del </w:t>
      </w:r>
      <w:r w:rsidR="00B6330E" w:rsidRPr="00BB6B21">
        <w:rPr>
          <w:rFonts w:ascii="Arial" w:hAnsi="Arial" w:cs="Arial"/>
          <w:sz w:val="22"/>
        </w:rPr>
        <w:t>rendimiento de la I</w:t>
      </w:r>
      <w:r w:rsidRPr="00BB6B21">
        <w:rPr>
          <w:rFonts w:ascii="Arial" w:hAnsi="Arial" w:cs="Arial"/>
          <w:sz w:val="22"/>
        </w:rPr>
        <w:t xml:space="preserve">nfraestructura Tecnológica tomando en cuenta aspectos como: tiempo de respuesta, capacidad de procesamiento, </w:t>
      </w:r>
      <w:r w:rsidR="00C568F7" w:rsidRPr="00BB6B21">
        <w:rPr>
          <w:rFonts w:ascii="Arial" w:hAnsi="Arial" w:cs="Arial"/>
          <w:sz w:val="22"/>
        </w:rPr>
        <w:t xml:space="preserve">memoria, </w:t>
      </w:r>
      <w:r w:rsidRPr="00BB6B21">
        <w:rPr>
          <w:rFonts w:ascii="Arial" w:hAnsi="Arial" w:cs="Arial"/>
          <w:sz w:val="22"/>
        </w:rPr>
        <w:t>capacidad de almacenamiento y ancho de banda</w:t>
      </w:r>
      <w:r w:rsidR="006B0059" w:rsidRPr="00BB6B21">
        <w:rPr>
          <w:rFonts w:ascii="Arial" w:hAnsi="Arial" w:cs="Arial"/>
          <w:sz w:val="22"/>
        </w:rPr>
        <w:t xml:space="preserve"> y con los resultados, realizar un plan de capacidad</w:t>
      </w:r>
      <w:r w:rsidR="00AD00F8" w:rsidRPr="00BB6B21">
        <w:rPr>
          <w:rFonts w:ascii="Arial" w:hAnsi="Arial" w:cs="Arial"/>
          <w:sz w:val="22"/>
        </w:rPr>
        <w:t xml:space="preserve"> </w:t>
      </w:r>
      <w:r w:rsidR="00B6330E" w:rsidRPr="00BB6B21">
        <w:rPr>
          <w:rFonts w:ascii="Arial" w:hAnsi="Arial" w:cs="Arial"/>
          <w:sz w:val="22"/>
        </w:rPr>
        <w:t xml:space="preserve">con </w:t>
      </w:r>
      <w:r w:rsidR="00AD00F8" w:rsidRPr="00BB6B21">
        <w:rPr>
          <w:rFonts w:ascii="Arial" w:hAnsi="Arial" w:cs="Arial"/>
          <w:sz w:val="22"/>
        </w:rPr>
        <w:t>lo</w:t>
      </w:r>
      <w:r w:rsidR="00B6330E" w:rsidRPr="00BB6B21">
        <w:rPr>
          <w:rFonts w:ascii="Arial" w:hAnsi="Arial" w:cs="Arial"/>
          <w:sz w:val="22"/>
        </w:rPr>
        <w:t xml:space="preserve"> cual se podrán</w:t>
      </w:r>
      <w:r w:rsidR="00AD00F8" w:rsidRPr="00BB6B21">
        <w:rPr>
          <w:rFonts w:ascii="Arial" w:hAnsi="Arial" w:cs="Arial"/>
          <w:sz w:val="22"/>
        </w:rPr>
        <w:t xml:space="preserve"> obtener algunas </w:t>
      </w:r>
      <w:r w:rsidR="001B2264" w:rsidRPr="00BB6B21">
        <w:rPr>
          <w:rFonts w:ascii="Arial" w:hAnsi="Arial" w:cs="Arial"/>
          <w:bCs/>
          <w:sz w:val="22"/>
        </w:rPr>
        <w:t xml:space="preserve">ventajas </w:t>
      </w:r>
      <w:r w:rsidR="002C5FBC" w:rsidRPr="00BB6B21">
        <w:rPr>
          <w:rFonts w:ascii="Arial" w:hAnsi="Arial" w:cs="Arial"/>
          <w:bCs/>
          <w:sz w:val="22"/>
        </w:rPr>
        <w:t>como</w:t>
      </w:r>
      <w:r w:rsidR="001B2264" w:rsidRPr="00BB6B21">
        <w:rPr>
          <w:rFonts w:ascii="Arial" w:hAnsi="Arial" w:cs="Arial"/>
          <w:bCs/>
          <w:sz w:val="22"/>
        </w:rPr>
        <w:t>:</w:t>
      </w:r>
    </w:p>
    <w:p w14:paraId="6BC2BBBF" w14:textId="77777777" w:rsidR="001B2264" w:rsidRPr="00BB6B21" w:rsidRDefault="001B2264" w:rsidP="001B2264">
      <w:pPr>
        <w:tabs>
          <w:tab w:val="left" w:pos="-900"/>
        </w:tabs>
        <w:ind w:left="-131"/>
        <w:jc w:val="both"/>
        <w:rPr>
          <w:rFonts w:ascii="Arial" w:hAnsi="Arial" w:cs="Arial"/>
          <w:bCs/>
          <w:sz w:val="22"/>
        </w:rPr>
      </w:pPr>
    </w:p>
    <w:p w14:paraId="28A97E42" w14:textId="77777777" w:rsidR="001B2264" w:rsidRPr="00BB6B21" w:rsidRDefault="000C6339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  <w:lang w:val="es-CO" w:eastAsia="es-CO"/>
        </w:rPr>
      </w:pPr>
      <w:r w:rsidRPr="00BB6B21">
        <w:rPr>
          <w:rFonts w:ascii="Arial" w:hAnsi="Arial" w:cs="Arial"/>
          <w:color w:val="111111"/>
          <w:sz w:val="22"/>
        </w:rPr>
        <w:t xml:space="preserve">Adecuar infraestructura tecnológica a necesidades </w:t>
      </w:r>
      <w:r w:rsidR="001B2264" w:rsidRPr="00BB6B21">
        <w:rPr>
          <w:rFonts w:ascii="Arial" w:hAnsi="Arial" w:cs="Arial"/>
          <w:color w:val="111111"/>
          <w:sz w:val="22"/>
        </w:rPr>
        <w:t>de</w:t>
      </w:r>
      <w:r w:rsidRPr="00BB6B21">
        <w:rPr>
          <w:rFonts w:ascii="Arial" w:hAnsi="Arial" w:cs="Arial"/>
          <w:color w:val="111111"/>
          <w:sz w:val="22"/>
        </w:rPr>
        <w:t>l</w:t>
      </w:r>
      <w:r w:rsidR="001B2264" w:rsidRPr="00BB6B21">
        <w:rPr>
          <w:rFonts w:ascii="Arial" w:hAnsi="Arial" w:cs="Arial"/>
          <w:color w:val="111111"/>
          <w:sz w:val="22"/>
        </w:rPr>
        <w:t xml:space="preserve"> negocio</w:t>
      </w:r>
      <w:r w:rsidRPr="00BB6B21">
        <w:rPr>
          <w:rFonts w:ascii="Arial" w:hAnsi="Arial" w:cs="Arial"/>
          <w:color w:val="111111"/>
          <w:sz w:val="22"/>
        </w:rPr>
        <w:t>.</w:t>
      </w:r>
    </w:p>
    <w:p w14:paraId="095D64CD" w14:textId="77777777" w:rsidR="001B2264" w:rsidRPr="00BB6B21" w:rsidRDefault="001B2264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Cuantifica</w:t>
      </w:r>
      <w:r w:rsidR="006B0059" w:rsidRPr="00BB6B21">
        <w:rPr>
          <w:rFonts w:ascii="Arial" w:hAnsi="Arial" w:cs="Arial"/>
          <w:color w:val="111111"/>
          <w:sz w:val="22"/>
        </w:rPr>
        <w:t>r</w:t>
      </w:r>
      <w:r w:rsidRPr="00BB6B21">
        <w:rPr>
          <w:rFonts w:ascii="Arial" w:hAnsi="Arial" w:cs="Arial"/>
          <w:color w:val="111111"/>
          <w:sz w:val="22"/>
        </w:rPr>
        <w:t xml:space="preserve"> el volumen de información que se gestiona.</w:t>
      </w:r>
    </w:p>
    <w:p w14:paraId="5EF0B023" w14:textId="77777777" w:rsidR="001B2264" w:rsidRPr="00BB6B21" w:rsidRDefault="001B2264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Ayuda</w:t>
      </w:r>
      <w:r w:rsidR="006B0059" w:rsidRPr="00BB6B21">
        <w:rPr>
          <w:rFonts w:ascii="Arial" w:hAnsi="Arial" w:cs="Arial"/>
          <w:color w:val="111111"/>
          <w:sz w:val="22"/>
        </w:rPr>
        <w:t>r</w:t>
      </w:r>
      <w:r w:rsidRPr="00BB6B21">
        <w:rPr>
          <w:rFonts w:ascii="Arial" w:hAnsi="Arial" w:cs="Arial"/>
          <w:color w:val="111111"/>
          <w:sz w:val="22"/>
        </w:rPr>
        <w:t xml:space="preserve"> en el proceso de toma de decisiones.</w:t>
      </w:r>
    </w:p>
    <w:p w14:paraId="52A21A3C" w14:textId="77777777" w:rsidR="001B2264" w:rsidRPr="00BB6B21" w:rsidRDefault="006B0059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R</w:t>
      </w:r>
      <w:r w:rsidR="00B6330E" w:rsidRPr="00BB6B21">
        <w:rPr>
          <w:rFonts w:ascii="Arial" w:hAnsi="Arial" w:cs="Arial"/>
          <w:color w:val="111111"/>
          <w:sz w:val="22"/>
        </w:rPr>
        <w:t>educir los costo</w:t>
      </w:r>
      <w:r w:rsidR="001B2264" w:rsidRPr="00BB6B21">
        <w:rPr>
          <w:rFonts w:ascii="Arial" w:hAnsi="Arial" w:cs="Arial"/>
          <w:color w:val="111111"/>
          <w:sz w:val="22"/>
        </w:rPr>
        <w:t>s de operación, ajustando la capacidad TI a la demanda.</w:t>
      </w:r>
    </w:p>
    <w:p w14:paraId="2FD562BD" w14:textId="77777777" w:rsidR="001B2264" w:rsidRPr="00BB6B21" w:rsidRDefault="001B2264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Identifica</w:t>
      </w:r>
      <w:r w:rsidR="006B0059" w:rsidRPr="00BB6B21">
        <w:rPr>
          <w:rFonts w:ascii="Arial" w:hAnsi="Arial" w:cs="Arial"/>
          <w:color w:val="111111"/>
          <w:sz w:val="22"/>
        </w:rPr>
        <w:t>r</w:t>
      </w:r>
      <w:r w:rsidRPr="00BB6B21">
        <w:rPr>
          <w:rFonts w:ascii="Arial" w:hAnsi="Arial" w:cs="Arial"/>
          <w:color w:val="111111"/>
          <w:sz w:val="22"/>
        </w:rPr>
        <w:t xml:space="preserve"> límites, restricciones y riesgos de la infraestructura TI y su impacto sobre el negocio.</w:t>
      </w:r>
    </w:p>
    <w:p w14:paraId="2839B890" w14:textId="77777777" w:rsidR="001B2264" w:rsidRPr="00BB6B21" w:rsidRDefault="001B2264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Gestiona</w:t>
      </w:r>
      <w:r w:rsidR="006B0059" w:rsidRPr="00BB6B21">
        <w:rPr>
          <w:rFonts w:ascii="Arial" w:hAnsi="Arial" w:cs="Arial"/>
          <w:color w:val="111111"/>
          <w:sz w:val="22"/>
        </w:rPr>
        <w:t>r</w:t>
      </w:r>
      <w:r w:rsidRPr="00BB6B21">
        <w:rPr>
          <w:rFonts w:ascii="Arial" w:hAnsi="Arial" w:cs="Arial"/>
          <w:color w:val="111111"/>
          <w:sz w:val="22"/>
        </w:rPr>
        <w:t xml:space="preserve"> eficientemente el cambio.</w:t>
      </w:r>
    </w:p>
    <w:p w14:paraId="496A463A" w14:textId="77777777" w:rsidR="001B2264" w:rsidRPr="00BB6B21" w:rsidRDefault="001B2264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Establece</w:t>
      </w:r>
      <w:r w:rsidR="006B0059" w:rsidRPr="00BB6B21">
        <w:rPr>
          <w:rFonts w:ascii="Arial" w:hAnsi="Arial" w:cs="Arial"/>
          <w:color w:val="111111"/>
          <w:sz w:val="22"/>
        </w:rPr>
        <w:t>r</w:t>
      </w:r>
      <w:r w:rsidRPr="00BB6B21">
        <w:rPr>
          <w:rFonts w:ascii="Arial" w:hAnsi="Arial" w:cs="Arial"/>
          <w:color w:val="111111"/>
          <w:sz w:val="22"/>
        </w:rPr>
        <w:t xml:space="preserve"> las políticas de escalabilidad de la infraestructura TI.</w:t>
      </w:r>
    </w:p>
    <w:p w14:paraId="0D14F7B7" w14:textId="77777777" w:rsidR="00A43DCE" w:rsidRPr="00BB6B21" w:rsidRDefault="00A43DCE" w:rsidP="00B6330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Establecer umbrales de capacidad.</w:t>
      </w:r>
    </w:p>
    <w:p w14:paraId="786FD662" w14:textId="77777777" w:rsidR="001B2264" w:rsidRPr="00BB6B21" w:rsidRDefault="001B2264" w:rsidP="002B4C17">
      <w:pPr>
        <w:shd w:val="clear" w:color="auto" w:fill="FFFFFF"/>
        <w:ind w:left="-142"/>
        <w:jc w:val="both"/>
        <w:rPr>
          <w:rFonts w:ascii="Arial" w:hAnsi="Arial" w:cs="Arial"/>
          <w:color w:val="111111"/>
          <w:sz w:val="22"/>
        </w:rPr>
      </w:pPr>
    </w:p>
    <w:p w14:paraId="75806290" w14:textId="77777777" w:rsidR="002B4C17" w:rsidRPr="00BB6B21" w:rsidRDefault="002B4C17" w:rsidP="002B4C17">
      <w:pPr>
        <w:shd w:val="clear" w:color="auto" w:fill="FFFFFF"/>
        <w:ind w:left="-142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 xml:space="preserve">Anualmente o cuando el negocio proyecte nuevos servicios y procesos se debe realizar </w:t>
      </w:r>
      <w:r w:rsidR="009C1B39" w:rsidRPr="00BB6B21">
        <w:rPr>
          <w:rFonts w:ascii="Arial" w:hAnsi="Arial" w:cs="Arial"/>
          <w:color w:val="111111"/>
          <w:sz w:val="22"/>
        </w:rPr>
        <w:t xml:space="preserve">las optimizaciones y </w:t>
      </w:r>
      <w:r w:rsidRPr="00BB6B21">
        <w:rPr>
          <w:rFonts w:ascii="Arial" w:hAnsi="Arial" w:cs="Arial"/>
          <w:color w:val="111111"/>
          <w:sz w:val="22"/>
        </w:rPr>
        <w:t>mejora</w:t>
      </w:r>
      <w:r w:rsidR="009C1B39" w:rsidRPr="00BB6B21">
        <w:rPr>
          <w:rFonts w:ascii="Arial" w:hAnsi="Arial" w:cs="Arial"/>
          <w:color w:val="111111"/>
          <w:sz w:val="22"/>
        </w:rPr>
        <w:t>s</w:t>
      </w:r>
      <w:r w:rsidRPr="00BB6B21">
        <w:rPr>
          <w:rFonts w:ascii="Arial" w:hAnsi="Arial" w:cs="Arial"/>
          <w:color w:val="111111"/>
          <w:sz w:val="22"/>
        </w:rPr>
        <w:t xml:space="preserve"> </w:t>
      </w:r>
      <w:r w:rsidR="009C1B39" w:rsidRPr="00BB6B21">
        <w:rPr>
          <w:rFonts w:ascii="Arial" w:hAnsi="Arial" w:cs="Arial"/>
          <w:color w:val="111111"/>
          <w:sz w:val="22"/>
        </w:rPr>
        <w:t xml:space="preserve">al </w:t>
      </w:r>
      <w:r w:rsidRPr="00BB6B21">
        <w:rPr>
          <w:rFonts w:ascii="Arial" w:hAnsi="Arial" w:cs="Arial"/>
          <w:color w:val="111111"/>
          <w:sz w:val="22"/>
        </w:rPr>
        <w:t>plan de capacidad mediante simulaciones en ambientes y escenarios acordes a las necesidades del negocio, pruebas y análisis de resultados.</w:t>
      </w:r>
    </w:p>
    <w:p w14:paraId="59521CFB" w14:textId="77777777" w:rsidR="00AD00F8" w:rsidRPr="00BB6B21" w:rsidRDefault="00AD00F8" w:rsidP="00AD00F8">
      <w:pPr>
        <w:autoSpaceDE w:val="0"/>
        <w:autoSpaceDN w:val="0"/>
        <w:adjustRightInd w:val="0"/>
        <w:rPr>
          <w:color w:val="000000"/>
          <w:sz w:val="22"/>
          <w:lang w:val="es-CO" w:eastAsia="es-CO"/>
        </w:rPr>
      </w:pPr>
    </w:p>
    <w:p w14:paraId="3E2EADF6" w14:textId="77777777" w:rsidR="00AD00F8" w:rsidRPr="00BB6B21" w:rsidRDefault="00AD00F8" w:rsidP="00AD00F8">
      <w:pPr>
        <w:numPr>
          <w:ilvl w:val="1"/>
          <w:numId w:val="14"/>
        </w:numPr>
        <w:tabs>
          <w:tab w:val="left" w:pos="-900"/>
        </w:tabs>
        <w:jc w:val="both"/>
        <w:rPr>
          <w:rFonts w:ascii="Arial" w:hAnsi="Arial" w:cs="Arial"/>
          <w:b/>
          <w:sz w:val="22"/>
        </w:rPr>
      </w:pPr>
      <w:r w:rsidRPr="00BB6B21">
        <w:rPr>
          <w:rFonts w:ascii="Arial" w:hAnsi="Arial" w:cs="Arial"/>
          <w:b/>
          <w:sz w:val="22"/>
        </w:rPr>
        <w:t>Monitor</w:t>
      </w:r>
      <w:r w:rsidR="002C5FBC" w:rsidRPr="00BB6B21">
        <w:rPr>
          <w:rFonts w:ascii="Arial" w:hAnsi="Arial" w:cs="Arial"/>
          <w:b/>
          <w:sz w:val="22"/>
        </w:rPr>
        <w:t>eo</w:t>
      </w:r>
      <w:r w:rsidRPr="00BB6B21">
        <w:rPr>
          <w:rFonts w:ascii="Arial" w:hAnsi="Arial" w:cs="Arial"/>
          <w:b/>
          <w:sz w:val="22"/>
        </w:rPr>
        <w:t xml:space="preserve"> del uso y rendimiento de la infraestructura TI. </w:t>
      </w:r>
    </w:p>
    <w:p w14:paraId="1FD49BF9" w14:textId="77777777" w:rsidR="00AD00F8" w:rsidRPr="00BB6B21" w:rsidRDefault="00AD00F8" w:rsidP="00AD00F8">
      <w:pPr>
        <w:tabs>
          <w:tab w:val="left" w:pos="-900"/>
        </w:tabs>
        <w:ind w:left="-131"/>
        <w:jc w:val="both"/>
        <w:rPr>
          <w:rFonts w:ascii="Arial" w:hAnsi="Arial" w:cs="Arial"/>
          <w:b/>
          <w:sz w:val="22"/>
        </w:rPr>
      </w:pPr>
    </w:p>
    <w:p w14:paraId="3A705E9F" w14:textId="77777777" w:rsidR="00BF2B3E" w:rsidRPr="00BB6B21" w:rsidRDefault="002C5FBC" w:rsidP="002C5FBC">
      <w:pPr>
        <w:tabs>
          <w:tab w:val="left" w:pos="-900"/>
        </w:tabs>
        <w:ind w:left="-131"/>
        <w:jc w:val="both"/>
        <w:rPr>
          <w:rFonts w:ascii="Arial" w:hAnsi="Arial" w:cs="Arial"/>
          <w:bCs/>
          <w:sz w:val="22"/>
        </w:rPr>
      </w:pPr>
      <w:r w:rsidRPr="00BB6B21">
        <w:rPr>
          <w:rFonts w:ascii="Arial" w:hAnsi="Arial" w:cs="Arial"/>
          <w:bCs/>
          <w:sz w:val="22"/>
        </w:rPr>
        <w:t xml:space="preserve">Se deben realizar informes periódicos sobre el estado de la infraestructura Tecnológica relevante </w:t>
      </w:r>
      <w:r w:rsidR="00BF2B3E" w:rsidRPr="00BB6B21">
        <w:rPr>
          <w:rFonts w:ascii="Arial" w:hAnsi="Arial" w:cs="Arial"/>
          <w:bCs/>
          <w:sz w:val="22"/>
        </w:rPr>
        <w:t xml:space="preserve">y sobre la cual operan </w:t>
      </w:r>
      <w:r w:rsidRPr="00BB6B21">
        <w:rPr>
          <w:rFonts w:ascii="Arial" w:hAnsi="Arial" w:cs="Arial"/>
          <w:bCs/>
          <w:sz w:val="22"/>
        </w:rPr>
        <w:t xml:space="preserve">los servicios y tramites ofrecidos por </w:t>
      </w:r>
      <w:r w:rsidR="00BF2B3E" w:rsidRPr="00BB6B21">
        <w:rPr>
          <w:rFonts w:ascii="Arial" w:hAnsi="Arial" w:cs="Arial"/>
          <w:bCs/>
          <w:sz w:val="22"/>
        </w:rPr>
        <w:t>Supersociedades. Este monitoreo debe realizarse teniendo en cuenta lo</w:t>
      </w:r>
      <w:r w:rsidRPr="00BB6B21">
        <w:rPr>
          <w:rFonts w:ascii="Arial" w:hAnsi="Arial" w:cs="Arial"/>
          <w:bCs/>
          <w:sz w:val="22"/>
        </w:rPr>
        <w:t xml:space="preserve">s </w:t>
      </w:r>
      <w:r w:rsidR="00BF2B3E" w:rsidRPr="00BB6B21">
        <w:rPr>
          <w:rFonts w:ascii="Arial" w:hAnsi="Arial" w:cs="Arial"/>
          <w:bCs/>
          <w:sz w:val="22"/>
        </w:rPr>
        <w:t>siguientes aspectos:</w:t>
      </w:r>
    </w:p>
    <w:p w14:paraId="03EAD853" w14:textId="77777777" w:rsidR="00BF2B3E" w:rsidRPr="00BB6B21" w:rsidRDefault="00BF2B3E" w:rsidP="002C5FBC">
      <w:pPr>
        <w:tabs>
          <w:tab w:val="left" w:pos="-900"/>
        </w:tabs>
        <w:ind w:left="-131"/>
        <w:jc w:val="both"/>
        <w:rPr>
          <w:rFonts w:ascii="Arial" w:hAnsi="Arial" w:cs="Arial"/>
          <w:bCs/>
          <w:sz w:val="22"/>
        </w:rPr>
      </w:pPr>
    </w:p>
    <w:p w14:paraId="6379A478" w14:textId="77777777" w:rsidR="000C6339" w:rsidRPr="00BB6B21" w:rsidRDefault="000C6339" w:rsidP="00BF2B3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Identificar procesos de negocio poco eficientes con el uso de los recursos TI.</w:t>
      </w:r>
    </w:p>
    <w:p w14:paraId="4CA771E6" w14:textId="7F0E4106" w:rsidR="00E86189" w:rsidRPr="00BB6B21" w:rsidRDefault="00E86189" w:rsidP="00BF2B3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Uso de herramientas de monitoreo existentes</w:t>
      </w:r>
      <w:r w:rsidR="005F609D" w:rsidRPr="00BB6B21">
        <w:rPr>
          <w:rFonts w:ascii="Arial" w:hAnsi="Arial" w:cs="Arial"/>
          <w:color w:val="111111"/>
          <w:sz w:val="22"/>
        </w:rPr>
        <w:t xml:space="preserve"> o contratadas.</w:t>
      </w:r>
    </w:p>
    <w:p w14:paraId="4EC96A62" w14:textId="77777777" w:rsidR="00E86189" w:rsidRPr="00BB6B21" w:rsidRDefault="00E86189" w:rsidP="00E86189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Gestionar Alertas de proceso</w:t>
      </w:r>
      <w:r w:rsidR="00C568F7" w:rsidRPr="00BB6B21">
        <w:rPr>
          <w:rFonts w:ascii="Arial" w:hAnsi="Arial" w:cs="Arial"/>
          <w:color w:val="111111"/>
          <w:sz w:val="22"/>
        </w:rPr>
        <w:t>.</w:t>
      </w:r>
    </w:p>
    <w:p w14:paraId="200305AC" w14:textId="77777777" w:rsidR="00E86189" w:rsidRPr="00BB6B21" w:rsidRDefault="00E86189" w:rsidP="00BF2B3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Configuración de infraestructura</w:t>
      </w:r>
      <w:r w:rsidR="00C568F7" w:rsidRPr="00BB6B21">
        <w:rPr>
          <w:rFonts w:ascii="Arial" w:hAnsi="Arial" w:cs="Arial"/>
          <w:color w:val="111111"/>
          <w:sz w:val="22"/>
        </w:rPr>
        <w:t>.</w:t>
      </w:r>
    </w:p>
    <w:p w14:paraId="2EFD69AF" w14:textId="77777777" w:rsidR="006B0059" w:rsidRPr="00BB6B21" w:rsidRDefault="00C568F7" w:rsidP="00BF2B3E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Observar</w:t>
      </w:r>
      <w:r w:rsidR="006B0059" w:rsidRPr="00BB6B21">
        <w:rPr>
          <w:rFonts w:ascii="Arial" w:hAnsi="Arial" w:cs="Arial"/>
          <w:color w:val="111111"/>
          <w:sz w:val="22"/>
        </w:rPr>
        <w:t xml:space="preserve"> la capacidad de</w:t>
      </w:r>
      <w:r w:rsidRPr="00BB6B21">
        <w:rPr>
          <w:rFonts w:ascii="Arial" w:hAnsi="Arial" w:cs="Arial"/>
          <w:color w:val="111111"/>
          <w:sz w:val="22"/>
        </w:rPr>
        <w:t xml:space="preserve"> procesamiento, memoria </w:t>
      </w:r>
      <w:r w:rsidR="006B0059" w:rsidRPr="00BB6B21">
        <w:rPr>
          <w:rFonts w:ascii="Arial" w:hAnsi="Arial" w:cs="Arial"/>
          <w:color w:val="111111"/>
          <w:sz w:val="22"/>
        </w:rPr>
        <w:t>y almacenamiento.</w:t>
      </w:r>
    </w:p>
    <w:p w14:paraId="4ACC1C04" w14:textId="77777777" w:rsidR="00A52704" w:rsidRPr="00BB6B21" w:rsidRDefault="00C568F7" w:rsidP="00C568F7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Observar estado de servidores, hiperconvergencia y virtualización.</w:t>
      </w:r>
    </w:p>
    <w:p w14:paraId="135B9D32" w14:textId="77777777" w:rsidR="00C568F7" w:rsidRPr="00BB6B21" w:rsidRDefault="00C568F7" w:rsidP="00C568F7">
      <w:pPr>
        <w:shd w:val="clear" w:color="auto" w:fill="FFFFFF"/>
        <w:ind w:left="284"/>
        <w:jc w:val="both"/>
        <w:rPr>
          <w:rFonts w:ascii="Arial" w:hAnsi="Arial" w:cs="Arial"/>
          <w:color w:val="111111"/>
          <w:sz w:val="22"/>
        </w:rPr>
      </w:pPr>
    </w:p>
    <w:p w14:paraId="3CAA558A" w14:textId="77777777" w:rsidR="00AB267A" w:rsidRPr="00BB6B21" w:rsidRDefault="00785203" w:rsidP="001B22E4">
      <w:pPr>
        <w:numPr>
          <w:ilvl w:val="1"/>
          <w:numId w:val="14"/>
        </w:numPr>
        <w:tabs>
          <w:tab w:val="left" w:pos="-900"/>
        </w:tabs>
        <w:jc w:val="both"/>
        <w:rPr>
          <w:rFonts w:ascii="Arial" w:hAnsi="Arial" w:cs="Arial"/>
          <w:b/>
          <w:i/>
          <w:sz w:val="22"/>
        </w:rPr>
      </w:pPr>
      <w:r w:rsidRPr="00BB6B21">
        <w:rPr>
          <w:rFonts w:ascii="Arial" w:hAnsi="Arial" w:cs="Arial"/>
          <w:b/>
          <w:sz w:val="22"/>
        </w:rPr>
        <w:t>Gestión de Incidentes de infraestructura</w:t>
      </w:r>
      <w:r w:rsidR="001B22E4" w:rsidRPr="00BB6B21">
        <w:rPr>
          <w:rFonts w:ascii="Arial" w:hAnsi="Arial" w:cs="Arial"/>
          <w:sz w:val="22"/>
        </w:rPr>
        <w:t xml:space="preserve">. </w:t>
      </w:r>
    </w:p>
    <w:p w14:paraId="6DA068D2" w14:textId="77777777" w:rsidR="00B95443" w:rsidRPr="00BB6B21" w:rsidRDefault="00B95443" w:rsidP="00B95443">
      <w:pPr>
        <w:pStyle w:val="Prrafodelista"/>
        <w:rPr>
          <w:rFonts w:ascii="Arial" w:hAnsi="Arial" w:cs="Arial"/>
          <w:bCs/>
          <w:sz w:val="22"/>
        </w:rPr>
      </w:pPr>
    </w:p>
    <w:p w14:paraId="3DE22A63" w14:textId="77777777" w:rsidR="00DB2D4B" w:rsidRPr="00BB6B21" w:rsidRDefault="00785203" w:rsidP="00785203">
      <w:pPr>
        <w:tabs>
          <w:tab w:val="left" w:pos="-900"/>
        </w:tabs>
        <w:ind w:left="-142"/>
        <w:jc w:val="both"/>
        <w:rPr>
          <w:rFonts w:ascii="Arial" w:hAnsi="Arial" w:cs="Arial"/>
          <w:bCs/>
          <w:sz w:val="22"/>
        </w:rPr>
      </w:pPr>
      <w:r w:rsidRPr="00BB6B21">
        <w:rPr>
          <w:rFonts w:ascii="Arial" w:hAnsi="Arial" w:cs="Arial"/>
          <w:bCs/>
          <w:sz w:val="22"/>
        </w:rPr>
        <w:t>Cuando se detectan alarmas o eventos que gener</w:t>
      </w:r>
      <w:r w:rsidR="001C3E9A" w:rsidRPr="00BB6B21">
        <w:rPr>
          <w:rFonts w:ascii="Arial" w:hAnsi="Arial" w:cs="Arial"/>
          <w:bCs/>
          <w:sz w:val="22"/>
        </w:rPr>
        <w:t>a</w:t>
      </w:r>
      <w:r w:rsidRPr="00BB6B21">
        <w:rPr>
          <w:rFonts w:ascii="Arial" w:hAnsi="Arial" w:cs="Arial"/>
          <w:bCs/>
          <w:sz w:val="22"/>
        </w:rPr>
        <w:t xml:space="preserve">n o pueden generar indisponibilidades de la infraestructura tecnológica soporte de los </w:t>
      </w:r>
      <w:r w:rsidR="003B39D6" w:rsidRPr="00BB6B21">
        <w:rPr>
          <w:rFonts w:ascii="Arial" w:hAnsi="Arial" w:cs="Arial"/>
          <w:bCs/>
          <w:sz w:val="22"/>
        </w:rPr>
        <w:t>servicios y</w:t>
      </w:r>
      <w:r w:rsidRPr="00BB6B21">
        <w:rPr>
          <w:rFonts w:ascii="Arial" w:hAnsi="Arial" w:cs="Arial"/>
          <w:bCs/>
          <w:sz w:val="22"/>
        </w:rPr>
        <w:t xml:space="preserve"> tramites de la Superintendencia de Sociedades, deben </w:t>
      </w:r>
      <w:r w:rsidR="001C3E9A" w:rsidRPr="00BB6B21">
        <w:rPr>
          <w:rFonts w:ascii="Arial" w:hAnsi="Arial" w:cs="Arial"/>
          <w:bCs/>
          <w:sz w:val="22"/>
        </w:rPr>
        <w:t>ejecutarse actividades de solución a los problemas y escalarse de ser necesario a los proveedores de Tecnolog</w:t>
      </w:r>
      <w:r w:rsidR="00560A7B" w:rsidRPr="00BB6B21">
        <w:rPr>
          <w:rFonts w:ascii="Arial" w:hAnsi="Arial" w:cs="Arial"/>
          <w:bCs/>
          <w:sz w:val="22"/>
        </w:rPr>
        <w:t xml:space="preserve">ía, con el objetivo de mantener la disponibilidad de la infraestructura y de los servicios y trámites que la entidad ofrece a sus </w:t>
      </w:r>
      <w:r w:rsidR="00560A7B" w:rsidRPr="00BB6B21">
        <w:rPr>
          <w:rFonts w:ascii="Arial" w:hAnsi="Arial" w:cs="Arial"/>
          <w:bCs/>
          <w:sz w:val="22"/>
        </w:rPr>
        <w:lastRenderedPageBreak/>
        <w:t>usuarios internos y externos.</w:t>
      </w:r>
      <w:r w:rsidR="001C3E9A" w:rsidRPr="00BB6B21">
        <w:rPr>
          <w:rFonts w:ascii="Arial" w:hAnsi="Arial" w:cs="Arial"/>
          <w:bCs/>
          <w:sz w:val="22"/>
        </w:rPr>
        <w:t xml:space="preserve"> </w:t>
      </w:r>
      <w:r w:rsidR="00F65BBD" w:rsidRPr="00BB6B21">
        <w:rPr>
          <w:rFonts w:ascii="Arial" w:hAnsi="Arial" w:cs="Arial"/>
          <w:bCs/>
          <w:sz w:val="22"/>
        </w:rPr>
        <w:t xml:space="preserve">Se debe dejar registro en el </w:t>
      </w:r>
      <w:proofErr w:type="spellStart"/>
      <w:r w:rsidR="00F65BBD" w:rsidRPr="00BB6B21">
        <w:rPr>
          <w:rFonts w:ascii="Arial" w:hAnsi="Arial" w:cs="Arial"/>
          <w:bCs/>
          <w:sz w:val="22"/>
        </w:rPr>
        <w:t>System</w:t>
      </w:r>
      <w:proofErr w:type="spellEnd"/>
      <w:r w:rsidR="00F65BBD" w:rsidRPr="00BB6B21">
        <w:rPr>
          <w:rFonts w:ascii="Arial" w:hAnsi="Arial" w:cs="Arial"/>
          <w:bCs/>
          <w:sz w:val="22"/>
        </w:rPr>
        <w:t xml:space="preserve"> Center de los incidentes o eventos tramitados y de su solución. </w:t>
      </w:r>
    </w:p>
    <w:p w14:paraId="2880F999" w14:textId="77777777" w:rsidR="00407F9A" w:rsidRPr="00BB6B21" w:rsidRDefault="00407F9A" w:rsidP="00407F9A">
      <w:pPr>
        <w:tabs>
          <w:tab w:val="left" w:pos="-900"/>
          <w:tab w:val="num" w:pos="0"/>
        </w:tabs>
        <w:ind w:left="-142"/>
        <w:jc w:val="both"/>
        <w:rPr>
          <w:rFonts w:ascii="Arial" w:hAnsi="Arial" w:cs="Arial"/>
          <w:bCs/>
          <w:sz w:val="22"/>
        </w:rPr>
      </w:pPr>
    </w:p>
    <w:p w14:paraId="76F4300E" w14:textId="77777777" w:rsidR="001C3E9A" w:rsidRPr="00BB6B21" w:rsidRDefault="001C3E9A" w:rsidP="0022221F">
      <w:pPr>
        <w:numPr>
          <w:ilvl w:val="1"/>
          <w:numId w:val="14"/>
        </w:numPr>
        <w:tabs>
          <w:tab w:val="left" w:pos="-900"/>
        </w:tabs>
        <w:ind w:left="-142" w:hanging="709"/>
        <w:jc w:val="both"/>
        <w:rPr>
          <w:rFonts w:ascii="Arial" w:hAnsi="Arial" w:cs="Arial"/>
          <w:b/>
          <w:sz w:val="22"/>
        </w:rPr>
      </w:pPr>
      <w:r w:rsidRPr="00BB6B21">
        <w:rPr>
          <w:rFonts w:ascii="Arial" w:hAnsi="Arial" w:cs="Arial"/>
          <w:b/>
          <w:sz w:val="22"/>
        </w:rPr>
        <w:t>Informes de Gestión.</w:t>
      </w:r>
    </w:p>
    <w:p w14:paraId="10E48240" w14:textId="77777777" w:rsidR="001C3E9A" w:rsidRPr="00BB6B21" w:rsidRDefault="001C3E9A" w:rsidP="001C3E9A">
      <w:pPr>
        <w:tabs>
          <w:tab w:val="left" w:pos="-900"/>
        </w:tabs>
        <w:ind w:left="-142"/>
        <w:jc w:val="both"/>
        <w:rPr>
          <w:rFonts w:ascii="Arial" w:hAnsi="Arial" w:cs="Arial"/>
          <w:bCs/>
          <w:sz w:val="22"/>
        </w:rPr>
      </w:pPr>
    </w:p>
    <w:p w14:paraId="296579CA" w14:textId="77777777" w:rsidR="00560A7B" w:rsidRPr="00BB6B21" w:rsidRDefault="001C3E9A" w:rsidP="001C3E9A">
      <w:pPr>
        <w:tabs>
          <w:tab w:val="left" w:pos="-900"/>
        </w:tabs>
        <w:ind w:left="-142"/>
        <w:jc w:val="both"/>
        <w:rPr>
          <w:rFonts w:ascii="Arial" w:hAnsi="Arial" w:cs="Arial"/>
          <w:bCs/>
          <w:sz w:val="22"/>
        </w:rPr>
      </w:pPr>
      <w:r w:rsidRPr="00BB6B21">
        <w:rPr>
          <w:rFonts w:ascii="Arial" w:hAnsi="Arial" w:cs="Arial"/>
          <w:bCs/>
          <w:sz w:val="22"/>
        </w:rPr>
        <w:t xml:space="preserve">Las actividades de planeación, monitoreo y gestión de incidentes debe ser documentada y se deben generar informes de gestión </w:t>
      </w:r>
      <w:r w:rsidR="00560A7B" w:rsidRPr="00BB6B21">
        <w:rPr>
          <w:rFonts w:ascii="Arial" w:hAnsi="Arial" w:cs="Arial"/>
          <w:bCs/>
          <w:sz w:val="22"/>
        </w:rPr>
        <w:t>de manera periódica, a fin de llevar la trazabilidad de los eventos y conocer las actividades realizadas para superarlos, así como las mejoras en la infraestructura tecnológica. Dichos informes deben contener al menos la siguiente información:</w:t>
      </w:r>
    </w:p>
    <w:p w14:paraId="34FDF820" w14:textId="77777777" w:rsidR="00560A7B" w:rsidRPr="00BB6B21" w:rsidRDefault="00560A7B" w:rsidP="001C3E9A">
      <w:pPr>
        <w:tabs>
          <w:tab w:val="left" w:pos="-900"/>
        </w:tabs>
        <w:ind w:left="-142"/>
        <w:jc w:val="both"/>
        <w:rPr>
          <w:rFonts w:ascii="Arial" w:hAnsi="Arial" w:cs="Arial"/>
          <w:bCs/>
          <w:sz w:val="22"/>
        </w:rPr>
      </w:pPr>
    </w:p>
    <w:p w14:paraId="0E24B0E1" w14:textId="77777777" w:rsidR="00DB1F9B" w:rsidRPr="00BB6B21" w:rsidRDefault="00DB1F9B" w:rsidP="00560A7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Lista de la infraestructura monitoreada,</w:t>
      </w:r>
    </w:p>
    <w:p w14:paraId="30A265A1" w14:textId="77777777" w:rsidR="00DB1F9B" w:rsidRPr="00BB6B21" w:rsidRDefault="00DB1F9B" w:rsidP="00560A7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Alertas, eventos e incidentes tramitados sobre la infraestructura tecnológica.</w:t>
      </w:r>
    </w:p>
    <w:p w14:paraId="6121ACAD" w14:textId="77777777" w:rsidR="00DB1F9B" w:rsidRPr="00BB6B21" w:rsidRDefault="00DB1F9B" w:rsidP="00560A7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Análisis de las capacidades de procesamiento, memoria, almacenamiento entre otros.</w:t>
      </w:r>
    </w:p>
    <w:p w14:paraId="63EA44DC" w14:textId="77777777" w:rsidR="00DB1F9B" w:rsidRPr="00BB6B21" w:rsidRDefault="00DB1F9B" w:rsidP="00560A7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Mejoras a realizar a las capacidades de la infraestructura tecnológica.</w:t>
      </w:r>
    </w:p>
    <w:p w14:paraId="2D6087DC" w14:textId="77777777" w:rsidR="00DB1F9B" w:rsidRPr="00BB6B21" w:rsidRDefault="00DB1F9B" w:rsidP="00560A7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color w:val="111111"/>
          <w:sz w:val="22"/>
        </w:rPr>
      </w:pPr>
      <w:r w:rsidRPr="00BB6B21">
        <w:rPr>
          <w:rFonts w:ascii="Arial" w:hAnsi="Arial" w:cs="Arial"/>
          <w:color w:val="111111"/>
          <w:sz w:val="22"/>
        </w:rPr>
        <w:t>Otras actividades de soporte y monitoreo.</w:t>
      </w:r>
    </w:p>
    <w:p w14:paraId="6B48D7E3" w14:textId="77777777" w:rsidR="00407F9A" w:rsidRPr="00BB6B21" w:rsidRDefault="00407F9A" w:rsidP="00407F9A">
      <w:pPr>
        <w:pStyle w:val="Prrafodelista"/>
        <w:rPr>
          <w:rFonts w:ascii="Arial" w:hAnsi="Arial" w:cs="Arial"/>
          <w:bCs/>
          <w:sz w:val="22"/>
        </w:rPr>
      </w:pPr>
    </w:p>
    <w:p w14:paraId="04CF1BF2" w14:textId="6E4F1753" w:rsidR="005F609D" w:rsidRPr="00BB6B21" w:rsidRDefault="005F609D" w:rsidP="005F609D">
      <w:pPr>
        <w:numPr>
          <w:ilvl w:val="1"/>
          <w:numId w:val="14"/>
        </w:numPr>
        <w:tabs>
          <w:tab w:val="left" w:pos="-900"/>
        </w:tabs>
        <w:ind w:left="-142" w:hanging="709"/>
        <w:jc w:val="both"/>
        <w:rPr>
          <w:rFonts w:ascii="Arial" w:hAnsi="Arial" w:cs="Arial"/>
          <w:b/>
          <w:sz w:val="22"/>
        </w:rPr>
      </w:pPr>
      <w:r w:rsidRPr="00BB6B21">
        <w:rPr>
          <w:rFonts w:ascii="Arial" w:hAnsi="Arial" w:cs="Arial"/>
          <w:b/>
          <w:sz w:val="22"/>
        </w:rPr>
        <w:t>Calculo de capacidad futura.</w:t>
      </w:r>
    </w:p>
    <w:p w14:paraId="41E0D319" w14:textId="2251AFBC" w:rsidR="005F609D" w:rsidRPr="00BB6B21" w:rsidRDefault="005F609D">
      <w:pPr>
        <w:rPr>
          <w:rFonts w:ascii="Arial" w:hAnsi="Arial" w:cs="Arial"/>
          <w:b/>
          <w:sz w:val="22"/>
        </w:rPr>
      </w:pPr>
    </w:p>
    <w:p w14:paraId="2D14B968" w14:textId="07067ED1" w:rsidR="005F609D" w:rsidRPr="00BB6B21" w:rsidRDefault="005F609D" w:rsidP="005F609D">
      <w:pPr>
        <w:tabs>
          <w:tab w:val="left" w:pos="-900"/>
        </w:tabs>
        <w:ind w:left="-142"/>
        <w:jc w:val="both"/>
        <w:rPr>
          <w:rFonts w:ascii="Arial" w:hAnsi="Arial" w:cs="Arial"/>
          <w:sz w:val="22"/>
        </w:rPr>
      </w:pPr>
      <w:r w:rsidRPr="00BB6B21">
        <w:rPr>
          <w:rFonts w:ascii="Arial" w:hAnsi="Arial" w:cs="Arial"/>
          <w:sz w:val="22"/>
        </w:rPr>
        <w:t>Con la información levantada y producto del monitoreo, más la información que se aporte de nuevos proyectos, se debe elaborar un cálculo de la proyección de capacidad futura, al menos anualmente.</w:t>
      </w:r>
    </w:p>
    <w:p w14:paraId="027FC4C0" w14:textId="664FA6CE" w:rsidR="005F609D" w:rsidRPr="00BB6B21" w:rsidRDefault="005F609D" w:rsidP="00BB6B21">
      <w:pPr>
        <w:tabs>
          <w:tab w:val="left" w:pos="-900"/>
        </w:tabs>
        <w:jc w:val="both"/>
        <w:rPr>
          <w:rFonts w:ascii="Arial" w:hAnsi="Arial" w:cs="Arial"/>
          <w:b/>
          <w:sz w:val="22"/>
        </w:rPr>
      </w:pPr>
    </w:p>
    <w:p w14:paraId="7A5AE591" w14:textId="77777777" w:rsidR="005F609D" w:rsidRPr="001C3E9A" w:rsidRDefault="005F609D" w:rsidP="005F609D">
      <w:pPr>
        <w:tabs>
          <w:tab w:val="left" w:pos="-900"/>
        </w:tabs>
        <w:ind w:left="-142"/>
        <w:jc w:val="both"/>
        <w:rPr>
          <w:rFonts w:ascii="Arial" w:hAnsi="Arial" w:cs="Arial"/>
          <w:b/>
        </w:rPr>
      </w:pPr>
    </w:p>
    <w:p w14:paraId="61A1F629" w14:textId="77777777" w:rsidR="009249DC" w:rsidRPr="0076626F" w:rsidRDefault="009249DC" w:rsidP="009249DC">
      <w:pPr>
        <w:pStyle w:val="Ttulo1"/>
        <w:numPr>
          <w:ilvl w:val="0"/>
          <w:numId w:val="14"/>
        </w:numPr>
        <w:jc w:val="left"/>
        <w:rPr>
          <w:sz w:val="24"/>
          <w:szCs w:val="24"/>
        </w:rPr>
      </w:pPr>
      <w:r w:rsidRPr="0076626F">
        <w:rPr>
          <w:sz w:val="24"/>
          <w:szCs w:val="24"/>
        </w:rPr>
        <w:t>DESCRIPCION DEL PROCEDIMIENTO</w:t>
      </w:r>
    </w:p>
    <w:p w14:paraId="1D6D661A" w14:textId="77777777" w:rsidR="009249DC" w:rsidRPr="0076626F" w:rsidRDefault="009249DC" w:rsidP="009249DC">
      <w:pPr>
        <w:jc w:val="both"/>
        <w:rPr>
          <w:rFonts w:ascii="Arial" w:hAnsi="Arial" w:cs="Arial"/>
          <w:lang w:val="es-ES_tradnl"/>
        </w:rPr>
      </w:pPr>
    </w:p>
    <w:tbl>
      <w:tblPr>
        <w:tblW w:w="10062" w:type="dxa"/>
        <w:tblInd w:w="-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Look w:val="04A0" w:firstRow="1" w:lastRow="0" w:firstColumn="1" w:lastColumn="0" w:noHBand="0" w:noVBand="1"/>
      </w:tblPr>
      <w:tblGrid>
        <w:gridCol w:w="1718"/>
        <w:gridCol w:w="2192"/>
        <w:gridCol w:w="6152"/>
      </w:tblGrid>
      <w:tr w:rsidR="009249DC" w:rsidRPr="00A304F5" w14:paraId="78F5D14E" w14:textId="77777777" w:rsidTr="00BB6B21">
        <w:trPr>
          <w:trHeight w:val="370"/>
          <w:tblHeader/>
        </w:trPr>
        <w:tc>
          <w:tcPr>
            <w:tcW w:w="1718" w:type="dxa"/>
            <w:shd w:val="clear" w:color="auto" w:fill="F2F2F2"/>
            <w:vAlign w:val="center"/>
          </w:tcPr>
          <w:p w14:paraId="08F2B9CF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b/>
                <w:color w:val="000000"/>
                <w:sz w:val="22"/>
                <w:lang w:val="es-MX"/>
              </w:rPr>
              <w:t>Símbolo</w:t>
            </w:r>
          </w:p>
        </w:tc>
        <w:tc>
          <w:tcPr>
            <w:tcW w:w="2192" w:type="dxa"/>
            <w:shd w:val="clear" w:color="auto" w:fill="F2F2F2"/>
            <w:vAlign w:val="center"/>
          </w:tcPr>
          <w:p w14:paraId="62CEDCD0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b/>
                <w:color w:val="000000"/>
                <w:sz w:val="22"/>
                <w:lang w:val="es-MX"/>
              </w:rPr>
              <w:t>Nombre del símbolo</w:t>
            </w:r>
          </w:p>
        </w:tc>
        <w:tc>
          <w:tcPr>
            <w:tcW w:w="6152" w:type="dxa"/>
            <w:shd w:val="clear" w:color="auto" w:fill="F2F2F2"/>
            <w:vAlign w:val="center"/>
          </w:tcPr>
          <w:p w14:paraId="34FA149E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b/>
                <w:color w:val="000000"/>
                <w:sz w:val="22"/>
                <w:lang w:val="es-MX"/>
              </w:rPr>
              <w:t>Función</w:t>
            </w:r>
          </w:p>
        </w:tc>
      </w:tr>
      <w:tr w:rsidR="009249DC" w:rsidRPr="00A304F5" w14:paraId="0B0F556E" w14:textId="77777777" w:rsidTr="00BB6B21">
        <w:trPr>
          <w:trHeight w:val="575"/>
        </w:trPr>
        <w:tc>
          <w:tcPr>
            <w:tcW w:w="1718" w:type="dxa"/>
            <w:shd w:val="clear" w:color="auto" w:fill="FFFFFF"/>
            <w:vAlign w:val="center"/>
          </w:tcPr>
          <w:p w14:paraId="096B8A5C" w14:textId="0DA8F50E" w:rsidR="009249DC" w:rsidRPr="00A304F5" w:rsidRDefault="003574E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E97214F" wp14:editId="74697B3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140335</wp:posOffset>
                      </wp:positionV>
                      <wp:extent cx="464185" cy="175260"/>
                      <wp:effectExtent l="0" t="0" r="0" b="0"/>
                      <wp:wrapNone/>
                      <wp:docPr id="324" name="1 Terminad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185" cy="1752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5DF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1 Terminador" o:spid="_x0000_s1026" type="#_x0000_t116" style="position:absolute;margin-left:22.7pt;margin-top:11.05pt;width:36.55pt;height:1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" fillcolor="#d9d9d9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7DA7A9FC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Inicio/Fin</w:t>
            </w:r>
          </w:p>
        </w:tc>
        <w:tc>
          <w:tcPr>
            <w:tcW w:w="6152" w:type="dxa"/>
            <w:shd w:val="clear" w:color="auto" w:fill="FFFFFF"/>
            <w:vAlign w:val="center"/>
          </w:tcPr>
          <w:p w14:paraId="24311C17" w14:textId="77777777" w:rsidR="009249DC" w:rsidRPr="00A304F5" w:rsidRDefault="009249DC" w:rsidP="00506281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indicar en donde comienza o finaliza el procedimiento.</w:t>
            </w:r>
          </w:p>
        </w:tc>
      </w:tr>
      <w:tr w:rsidR="009249DC" w:rsidRPr="00A304F5" w14:paraId="2D0B324E" w14:textId="77777777" w:rsidTr="00BB6B21">
        <w:trPr>
          <w:trHeight w:val="570"/>
        </w:trPr>
        <w:tc>
          <w:tcPr>
            <w:tcW w:w="1718" w:type="dxa"/>
            <w:shd w:val="clear" w:color="auto" w:fill="FFFFFF"/>
            <w:vAlign w:val="center"/>
          </w:tcPr>
          <w:p w14:paraId="664D23D7" w14:textId="41575A8F" w:rsidR="009249DC" w:rsidRPr="00A304F5" w:rsidRDefault="003574E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E5A60C" wp14:editId="79A1701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73025</wp:posOffset>
                      </wp:positionV>
                      <wp:extent cx="370840" cy="210185"/>
                      <wp:effectExtent l="0" t="0" r="0" b="0"/>
                      <wp:wrapNone/>
                      <wp:docPr id="57" name="3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0840" cy="21018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38EC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38 Proceso" o:spid="_x0000_s1026" type="#_x0000_t109" style="position:absolute;margin-left:28pt;margin-top:5.75pt;width:29.2pt;height:16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" filled="f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3864E8DD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Actividad</w:t>
            </w:r>
          </w:p>
        </w:tc>
        <w:tc>
          <w:tcPr>
            <w:tcW w:w="6152" w:type="dxa"/>
            <w:shd w:val="clear" w:color="auto" w:fill="FFFFFF"/>
            <w:vAlign w:val="center"/>
          </w:tcPr>
          <w:p w14:paraId="1246467F" w14:textId="77777777" w:rsidR="009249DC" w:rsidRPr="00A304F5" w:rsidRDefault="009249DC" w:rsidP="00506281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representar la ejecución de una actividad al interior del proceso.</w:t>
            </w:r>
          </w:p>
        </w:tc>
      </w:tr>
      <w:tr w:rsidR="009249DC" w:rsidRPr="00A304F5" w14:paraId="1F3109AE" w14:textId="77777777" w:rsidTr="00BB6B21">
        <w:trPr>
          <w:trHeight w:val="564"/>
        </w:trPr>
        <w:tc>
          <w:tcPr>
            <w:tcW w:w="1718" w:type="dxa"/>
            <w:shd w:val="clear" w:color="auto" w:fill="FFFFFF"/>
            <w:vAlign w:val="center"/>
          </w:tcPr>
          <w:p w14:paraId="2195AEB5" w14:textId="0B9E067C" w:rsidR="009249DC" w:rsidRPr="00A304F5" w:rsidRDefault="003574E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1FE5BD" wp14:editId="763FE0B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73025</wp:posOffset>
                      </wp:positionV>
                      <wp:extent cx="514985" cy="226695"/>
                      <wp:effectExtent l="0" t="0" r="0" b="1905"/>
                      <wp:wrapNone/>
                      <wp:docPr id="56" name="41 Decisió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985" cy="22669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6A50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41 Decisión" o:spid="_x0000_s1026" type="#_x0000_t110" style="position:absolute;margin-left:22.75pt;margin-top:5.75pt;width:40.5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" filled="f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065C1D77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Decisión</w:t>
            </w:r>
          </w:p>
        </w:tc>
        <w:tc>
          <w:tcPr>
            <w:tcW w:w="6152" w:type="dxa"/>
            <w:shd w:val="clear" w:color="auto" w:fill="FFFFFF"/>
            <w:vAlign w:val="center"/>
          </w:tcPr>
          <w:p w14:paraId="16E30B31" w14:textId="77777777" w:rsidR="009249DC" w:rsidRPr="00A304F5" w:rsidRDefault="009249DC" w:rsidP="00506281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indicar que se debe evaluar una condición y plantear la selección de una alternativa.</w:t>
            </w:r>
          </w:p>
        </w:tc>
      </w:tr>
      <w:tr w:rsidR="009249DC" w:rsidRPr="00A304F5" w14:paraId="31D988B6" w14:textId="77777777" w:rsidTr="00BB6B21">
        <w:trPr>
          <w:trHeight w:val="685"/>
        </w:trPr>
        <w:tc>
          <w:tcPr>
            <w:tcW w:w="1718" w:type="dxa"/>
            <w:shd w:val="clear" w:color="auto" w:fill="FFFFFF"/>
            <w:vAlign w:val="center"/>
          </w:tcPr>
          <w:p w14:paraId="374D1880" w14:textId="38FFDB41" w:rsidR="009249DC" w:rsidRPr="00A304F5" w:rsidRDefault="003574E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BD532A" wp14:editId="2CAE625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132080</wp:posOffset>
                      </wp:positionV>
                      <wp:extent cx="254635" cy="228600"/>
                      <wp:effectExtent l="0" t="0" r="0" b="0"/>
                      <wp:wrapNone/>
                      <wp:docPr id="55" name="43 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9977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43 Conector" o:spid="_x0000_s1026" type="#_x0000_t120" style="position:absolute;margin-left:32.95pt;margin-top:10.4pt;width:20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" fillcolor="#d9d9d9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23B1BA7F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Conector de actividades</w:t>
            </w:r>
          </w:p>
        </w:tc>
        <w:tc>
          <w:tcPr>
            <w:tcW w:w="6152" w:type="dxa"/>
            <w:shd w:val="clear" w:color="auto" w:fill="FFFFFF"/>
            <w:vAlign w:val="center"/>
          </w:tcPr>
          <w:p w14:paraId="744C655D" w14:textId="77777777" w:rsidR="009249DC" w:rsidRPr="00A304F5" w:rsidRDefault="009249DC" w:rsidP="00506281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conectar dos actividades  o puntos del flujograma (solo se emplea si las actividades o puntos están en la misma página del flujograma)</w:t>
            </w:r>
          </w:p>
        </w:tc>
      </w:tr>
      <w:tr w:rsidR="009249DC" w:rsidRPr="00A304F5" w14:paraId="58A25066" w14:textId="77777777" w:rsidTr="00BB6B21">
        <w:trPr>
          <w:trHeight w:val="801"/>
        </w:trPr>
        <w:tc>
          <w:tcPr>
            <w:tcW w:w="1718" w:type="dxa"/>
            <w:shd w:val="clear" w:color="auto" w:fill="FFFFFF"/>
            <w:vAlign w:val="center"/>
          </w:tcPr>
          <w:p w14:paraId="015E8590" w14:textId="49B875C4" w:rsidR="009249DC" w:rsidRPr="00A304F5" w:rsidRDefault="003574E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2C1B05" wp14:editId="7B460EF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151130</wp:posOffset>
                      </wp:positionV>
                      <wp:extent cx="398145" cy="229870"/>
                      <wp:effectExtent l="0" t="0" r="1905" b="0"/>
                      <wp:wrapNone/>
                      <wp:docPr id="63" name="63 Conector fuera de pági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8145" cy="22987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593BD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63 Conector fuera de página" o:spid="_x0000_s1026" type="#_x0000_t177" style="position:absolute;margin-left:27.75pt;margin-top:11.9pt;width:31.35pt;height: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" fillcolor="#d9d9d9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223697D1" w14:textId="77777777" w:rsidR="009249DC" w:rsidRPr="00A304F5" w:rsidRDefault="009249DC" w:rsidP="00506281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Conector de página</w:t>
            </w:r>
          </w:p>
        </w:tc>
        <w:tc>
          <w:tcPr>
            <w:tcW w:w="6152" w:type="dxa"/>
            <w:shd w:val="clear" w:color="auto" w:fill="FFFFFF"/>
            <w:vAlign w:val="center"/>
          </w:tcPr>
          <w:p w14:paraId="236AF0BD" w14:textId="77777777" w:rsidR="009249DC" w:rsidRPr="00A304F5" w:rsidRDefault="009249DC" w:rsidP="00506281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conectar dos actividades  o puntos del flujograma (solo se emplea si las actividades o puntos están páginas diferentes del flujograma)</w:t>
            </w:r>
          </w:p>
        </w:tc>
      </w:tr>
    </w:tbl>
    <w:p w14:paraId="65F3310E" w14:textId="77777777" w:rsidR="009249DC" w:rsidRDefault="009249DC" w:rsidP="009249DC">
      <w:pPr>
        <w:pStyle w:val="Ttulo2"/>
        <w:ind w:left="426"/>
        <w:jc w:val="both"/>
        <w:rPr>
          <w:b w:val="0"/>
          <w:i w:val="0"/>
          <w:sz w:val="24"/>
          <w:szCs w:val="24"/>
          <w:lang w:val="es-CO" w:eastAsia="es-CO"/>
        </w:rPr>
      </w:pPr>
    </w:p>
    <w:p w14:paraId="3DADE012" w14:textId="77777777" w:rsidR="009249DC" w:rsidRPr="00BA4033" w:rsidRDefault="009249DC" w:rsidP="0022221F">
      <w:pPr>
        <w:tabs>
          <w:tab w:val="left" w:pos="-900"/>
        </w:tabs>
        <w:ind w:left="-142"/>
        <w:jc w:val="both"/>
        <w:rPr>
          <w:rFonts w:ascii="Arial" w:hAnsi="Arial" w:cs="Arial"/>
          <w:bCs/>
        </w:rPr>
      </w:pPr>
    </w:p>
    <w:p w14:paraId="5279E14A" w14:textId="77777777" w:rsidR="003C33D0" w:rsidRPr="00E51857" w:rsidRDefault="003C33D0" w:rsidP="003C33D0">
      <w:pPr>
        <w:tabs>
          <w:tab w:val="left" w:pos="-900"/>
        </w:tabs>
        <w:jc w:val="both"/>
        <w:rPr>
          <w:rFonts w:ascii="Arial" w:hAnsi="Arial" w:cs="Arial"/>
          <w:b/>
          <w:bCs/>
        </w:rPr>
      </w:pPr>
    </w:p>
    <w:p w14:paraId="28C4AA0D" w14:textId="77777777" w:rsidR="005A6325" w:rsidRPr="008616DA" w:rsidRDefault="0022221F" w:rsidP="009249DC">
      <w:pPr>
        <w:numPr>
          <w:ilvl w:val="1"/>
          <w:numId w:val="22"/>
        </w:numPr>
        <w:rPr>
          <w:rFonts w:ascii="Arial" w:hAnsi="Arial" w:cs="Arial"/>
          <w:b/>
          <w:lang w:val="es-CO"/>
        </w:rPr>
      </w:pPr>
      <w:r w:rsidRPr="00E51857">
        <w:rPr>
          <w:rFonts w:ascii="Arial" w:hAnsi="Arial" w:cs="Arial"/>
          <w:b/>
          <w:bCs/>
        </w:rPr>
        <w:br w:type="page"/>
      </w:r>
      <w:r w:rsidR="009249DC" w:rsidRPr="008616DA">
        <w:rPr>
          <w:rFonts w:ascii="Arial" w:hAnsi="Arial" w:cs="Arial"/>
          <w:b/>
          <w:bCs/>
        </w:rPr>
        <w:lastRenderedPageBreak/>
        <w:t>Flujograma</w:t>
      </w:r>
    </w:p>
    <w:p w14:paraId="1BBC8A38" w14:textId="77777777" w:rsidR="008D2DFE" w:rsidRPr="00BA4033" w:rsidRDefault="008D2DFE" w:rsidP="009D03D6">
      <w:pPr>
        <w:pStyle w:val="Sangradetextonormal"/>
        <w:ind w:left="0" w:right="-984"/>
        <w:jc w:val="both"/>
        <w:rPr>
          <w:rFonts w:eastAsia="Arial Unicode MS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72"/>
        <w:gridCol w:w="4502"/>
        <w:gridCol w:w="1843"/>
        <w:gridCol w:w="1418"/>
        <w:gridCol w:w="596"/>
      </w:tblGrid>
      <w:tr w:rsidR="00AF2308" w:rsidRPr="00BA4033" w14:paraId="26D921AE" w14:textId="77777777" w:rsidTr="00BB6B21">
        <w:trPr>
          <w:cantSplit/>
          <w:trHeight w:val="1134"/>
          <w:tblHeader/>
          <w:jc w:val="center"/>
        </w:trPr>
        <w:tc>
          <w:tcPr>
            <w:tcW w:w="1559" w:type="dxa"/>
            <w:shd w:val="clear" w:color="auto" w:fill="C0C0C0"/>
            <w:vAlign w:val="center"/>
          </w:tcPr>
          <w:p w14:paraId="2B0F437D" w14:textId="77777777" w:rsidR="00AF2308" w:rsidRPr="00BA4033" w:rsidRDefault="00AF2308" w:rsidP="00A0322D">
            <w:pPr>
              <w:tabs>
                <w:tab w:val="num" w:pos="360"/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Flujograma</w:t>
            </w:r>
          </w:p>
        </w:tc>
        <w:tc>
          <w:tcPr>
            <w:tcW w:w="572" w:type="dxa"/>
            <w:shd w:val="clear" w:color="auto" w:fill="C0C0C0"/>
            <w:textDirection w:val="btLr"/>
            <w:vAlign w:val="center"/>
          </w:tcPr>
          <w:p w14:paraId="039CCE48" w14:textId="77777777" w:rsidR="00AF2308" w:rsidRPr="00BA4033" w:rsidRDefault="00AF2308" w:rsidP="00AF2308">
            <w:pPr>
              <w:tabs>
                <w:tab w:val="num" w:pos="0"/>
              </w:tabs>
              <w:ind w:right="113" w:firstLine="2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Actividad No.</w:t>
            </w:r>
          </w:p>
        </w:tc>
        <w:tc>
          <w:tcPr>
            <w:tcW w:w="4502" w:type="dxa"/>
            <w:shd w:val="clear" w:color="auto" w:fill="C0C0C0"/>
            <w:vAlign w:val="center"/>
          </w:tcPr>
          <w:p w14:paraId="31A258A7" w14:textId="77777777" w:rsidR="00AF2308" w:rsidRPr="00BA4033" w:rsidRDefault="00AF2308" w:rsidP="00A0322D">
            <w:pPr>
              <w:tabs>
                <w:tab w:val="num" w:pos="0"/>
              </w:tabs>
              <w:ind w:firstLine="2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C2FD6DC" w14:textId="77777777" w:rsidR="00AF2308" w:rsidRPr="00BA4033" w:rsidRDefault="00AF2308" w:rsidP="00A0322D">
            <w:pPr>
              <w:tabs>
                <w:tab w:val="num" w:pos="360"/>
                <w:tab w:val="left" w:pos="1620"/>
              </w:tabs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25287BF" w14:textId="77777777" w:rsidR="00AF2308" w:rsidRPr="00BA4033" w:rsidRDefault="00AF2308" w:rsidP="00A0322D">
            <w:pPr>
              <w:tabs>
                <w:tab w:val="num" w:pos="360"/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Documentos o formatos</w:t>
            </w:r>
          </w:p>
        </w:tc>
        <w:tc>
          <w:tcPr>
            <w:tcW w:w="596" w:type="dxa"/>
            <w:shd w:val="clear" w:color="auto" w:fill="C0C0C0"/>
            <w:textDirection w:val="btLr"/>
            <w:vAlign w:val="center"/>
          </w:tcPr>
          <w:p w14:paraId="032E6B5B" w14:textId="77777777" w:rsidR="00AF2308" w:rsidRPr="00BA4033" w:rsidRDefault="00AF2308" w:rsidP="003F519D">
            <w:pPr>
              <w:tabs>
                <w:tab w:val="num" w:pos="360"/>
                <w:tab w:val="left" w:pos="1620"/>
              </w:tabs>
              <w:ind w:right="113"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Puntos de control</w:t>
            </w:r>
          </w:p>
        </w:tc>
      </w:tr>
      <w:tr w:rsidR="00AF2308" w:rsidRPr="00BA4033" w14:paraId="7472C3B9" w14:textId="77777777" w:rsidTr="00BB6B21">
        <w:trPr>
          <w:cantSplit/>
          <w:trHeight w:val="655"/>
          <w:jc w:val="center"/>
        </w:trPr>
        <w:tc>
          <w:tcPr>
            <w:tcW w:w="1559" w:type="dxa"/>
          </w:tcPr>
          <w:p w14:paraId="72EDDCB6" w14:textId="6FAE528C" w:rsidR="00AF2308" w:rsidRPr="00BA4033" w:rsidRDefault="003574EC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 wp14:anchorId="1A156177" wp14:editId="242EDD7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24130</wp:posOffset>
                      </wp:positionV>
                      <wp:extent cx="885190" cy="5783580"/>
                      <wp:effectExtent l="0" t="3810" r="4445" b="3810"/>
                      <wp:wrapNone/>
                      <wp:docPr id="46" name="Lienzo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AutoShape 94"/>
                              <wps:cNvCnPr>
                                <a:cxnSpLocks noChangeShapeType="1"/>
                                <a:stCxn id="12" idx="2"/>
                                <a:endCxn id="15" idx="0"/>
                              </wps:cNvCnPr>
                              <wps:spPr bwMode="auto">
                                <a:xfrm flipH="1">
                                  <a:off x="484505" y="216535"/>
                                  <a:ext cx="9525" cy="11017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53"/>
                              <wps:cNvCnPr>
                                <a:cxnSpLocks noChangeShapeType="1"/>
                                <a:stCxn id="13" idx="2"/>
                                <a:endCxn id="16" idx="0"/>
                              </wps:cNvCnPr>
                              <wps:spPr bwMode="auto">
                                <a:xfrm>
                                  <a:off x="466090" y="3223260"/>
                                  <a:ext cx="0" cy="1057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415" y="47625"/>
                                  <a:ext cx="442595" cy="1689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" y="3022600"/>
                                  <a:ext cx="405130" cy="200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339"/>
                              <wps:cNvCnPr>
                                <a:cxnSpLocks noChangeShapeType="1"/>
                                <a:stCxn id="15" idx="2"/>
                                <a:endCxn id="13" idx="0"/>
                              </wps:cNvCnPr>
                              <wps:spPr bwMode="auto">
                                <a:xfrm flipH="1">
                                  <a:off x="466090" y="1518920"/>
                                  <a:ext cx="18415" cy="15036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1318260"/>
                                  <a:ext cx="405130" cy="200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" y="4280535"/>
                                  <a:ext cx="405130" cy="200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5221605"/>
                                  <a:ext cx="405130" cy="200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351"/>
                              <wps:cNvCnPr>
                                <a:cxnSpLocks noChangeShapeType="1"/>
                                <a:stCxn id="16" idx="2"/>
                                <a:endCxn id="17" idx="0"/>
                              </wps:cNvCnPr>
                              <wps:spPr bwMode="auto">
                                <a:xfrm>
                                  <a:off x="466090" y="4481195"/>
                                  <a:ext cx="18415" cy="740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52"/>
                              <wps:cNvCnPr>
                                <a:cxnSpLocks noChangeShapeType="1"/>
                                <a:stCxn id="17" idx="2"/>
                                <a:endCxn id="20" idx="0"/>
                              </wps:cNvCnPr>
                              <wps:spPr bwMode="auto">
                                <a:xfrm flipH="1">
                                  <a:off x="479425" y="5422265"/>
                                  <a:ext cx="5080" cy="1739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Cuadro de texto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15" y="5596255"/>
                                  <a:ext cx="134620" cy="146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A90895" w14:textId="77777777" w:rsidR="00A612AF" w:rsidRPr="00A612AF" w:rsidRDefault="00DA43BF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56177" id="Lienzo 87" o:spid="_x0000_s1026" editas="canvas" style="position:absolute;left:0;text-align:left;margin-left:-1.1pt;margin-top:1.9pt;width:69.7pt;height:455.4pt;z-index:251657216" coordsize="8851,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">
                      <v:shape id="_x0000_s1027" type="#_x0000_t75" style="position:absolute;width:8851;height:57835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4" o:spid="_x0000_s1028" type="#_x0000_t32" style="position:absolute;left:4845;top:2165;width:95;height:110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  <v:stroke endarrow="block"/>
                      </v:shape>
                      <v:shape id="AutoShape 253" o:spid="_x0000_s1029" type="#_x0000_t32" style="position:absolute;left:4660;top:32232;width:0;height:10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AutoShape 332" o:spid="_x0000_s1030" type="#_x0000_t116" style="position:absolute;left:2724;top:476;width:442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      <v:rect id="Rectangle 338" o:spid="_x0000_s1031" style="position:absolute;left:2635;top:30226;width:405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shape id="AutoShape 339" o:spid="_x0000_s1032" type="#_x0000_t32" style="position:absolute;left:4660;top:15189;width:185;height:150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      <v:stroke endarrow="block"/>
                      </v:shape>
                      <v:rect id="Rectangle 344" o:spid="_x0000_s1033" style="position:absolute;left:2819;top:13182;width:405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346" o:spid="_x0000_s1034" style="position:absolute;left:2635;top:42805;width:405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349" o:spid="_x0000_s1035" style="position:absolute;left:2819;top:52216;width:405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shape id="AutoShape 351" o:spid="_x0000_s1036" type="#_x0000_t32" style="position:absolute;left:4660;top:44811;width:185;height:7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  <v:stroke endarrow="block"/>
                      </v:shape>
                      <v:shape id="AutoShape 352" o:spid="_x0000_s1037" type="#_x0000_t32" style="position:absolute;left:4794;top:54222;width:51;height:17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      <v:stroke endarrow="block"/>
                      </v:shape>
                      <v:shape id="_x0000_s1038" type="#_x0000_t177" style="position:absolute;left:4121;top:55962;width:1346;height:14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">
                        <v:textbox inset="1mm,0,1mm,0">
                          <w:txbxContent>
                            <w:p w14:paraId="6FA90895" w14:textId="77777777" w:rsidR="00A612AF" w:rsidRPr="00A612AF" w:rsidRDefault="00DA43B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2" w:type="dxa"/>
            <w:vAlign w:val="center"/>
          </w:tcPr>
          <w:p w14:paraId="2A39346B" w14:textId="77777777" w:rsidR="00AF2308" w:rsidRPr="00BA4033" w:rsidRDefault="00AF2308" w:rsidP="00AF2308">
            <w:pPr>
              <w:tabs>
                <w:tab w:val="num" w:pos="0"/>
              </w:tabs>
              <w:ind w:firstLine="2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4502" w:type="dxa"/>
          </w:tcPr>
          <w:p w14:paraId="6F9CC1EA" w14:textId="77777777" w:rsidR="00AF2308" w:rsidRPr="00BA4033" w:rsidRDefault="00AF2308" w:rsidP="004479F6">
            <w:pPr>
              <w:tabs>
                <w:tab w:val="num" w:pos="0"/>
              </w:tabs>
              <w:ind w:firstLine="2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BC80E10" w14:textId="77777777" w:rsidR="00AF2308" w:rsidRPr="008616DA" w:rsidRDefault="00AF2308" w:rsidP="008616DA">
            <w:pPr>
              <w:tabs>
                <w:tab w:val="num" w:pos="0"/>
              </w:tabs>
              <w:ind w:firstLine="2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1843" w:type="dxa"/>
            <w:vAlign w:val="center"/>
          </w:tcPr>
          <w:p w14:paraId="74D076EB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</w:tcPr>
          <w:p w14:paraId="7C6EFFFE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596" w:type="dxa"/>
          </w:tcPr>
          <w:p w14:paraId="495F9F65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AF2308" w:rsidRPr="00BA4033" w14:paraId="293380AF" w14:textId="77777777" w:rsidTr="00BB6B21">
        <w:trPr>
          <w:cantSplit/>
          <w:trHeight w:val="244"/>
          <w:jc w:val="center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71CB8ED5" w14:textId="77777777" w:rsidR="00AF2308" w:rsidRPr="00BB6B21" w:rsidRDefault="00F65BBD" w:rsidP="00AF2308">
            <w:pPr>
              <w:tabs>
                <w:tab w:val="num" w:pos="360"/>
                <w:tab w:val="left" w:pos="1620"/>
              </w:tabs>
              <w:ind w:left="85" w:hanging="85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  <w:szCs w:val="18"/>
              </w:rPr>
              <w:t>Plan de Capacidad</w:t>
            </w:r>
          </w:p>
        </w:tc>
      </w:tr>
      <w:tr w:rsidR="00AF2308" w:rsidRPr="00BA4033" w14:paraId="6C269C65" w14:textId="77777777" w:rsidTr="00BB6B21">
        <w:trPr>
          <w:cantSplit/>
          <w:trHeight w:val="764"/>
          <w:jc w:val="center"/>
        </w:trPr>
        <w:tc>
          <w:tcPr>
            <w:tcW w:w="1559" w:type="dxa"/>
          </w:tcPr>
          <w:p w14:paraId="37DC846E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1D1350C" w14:textId="77777777" w:rsidR="00AF2308" w:rsidRPr="00BA4033" w:rsidRDefault="00AF2308" w:rsidP="00AF230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4502" w:type="dxa"/>
            <w:vAlign w:val="center"/>
          </w:tcPr>
          <w:p w14:paraId="71ECD2F7" w14:textId="77777777" w:rsidR="00F65BBD" w:rsidRPr="00BB6B21" w:rsidRDefault="000C6339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  <w:lang w:val="es-CO" w:eastAsia="es-CO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 xml:space="preserve">Adecuar infraestructura tecnológica a las necesidades </w:t>
            </w:r>
            <w:r w:rsidR="00F65BBD" w:rsidRPr="00BB6B21">
              <w:rPr>
                <w:rFonts w:ascii="Arial" w:hAnsi="Arial" w:cs="Arial"/>
                <w:color w:val="111111"/>
                <w:sz w:val="18"/>
                <w:szCs w:val="18"/>
              </w:rPr>
              <w:t>de</w:t>
            </w: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l</w:t>
            </w:r>
            <w:r w:rsidR="00F65BBD" w:rsidRPr="00BB6B21">
              <w:rPr>
                <w:rFonts w:ascii="Arial" w:hAnsi="Arial" w:cs="Arial"/>
                <w:color w:val="111111"/>
                <w:sz w:val="18"/>
                <w:szCs w:val="18"/>
              </w:rPr>
              <w:t xml:space="preserve"> negocio.</w:t>
            </w:r>
          </w:p>
          <w:p w14:paraId="2566441E" w14:textId="77777777" w:rsidR="00F65BBD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Cuantificar el volumen de información que se gestiona.</w:t>
            </w:r>
          </w:p>
          <w:p w14:paraId="5F500C70" w14:textId="77777777" w:rsidR="00F65BBD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Ayudar en el proceso de toma de decisiones.</w:t>
            </w:r>
          </w:p>
          <w:p w14:paraId="1CFA00DA" w14:textId="77777777" w:rsidR="00F65BBD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Reducir los costos de operación, ajustando la capacidad TI a la demanda.</w:t>
            </w:r>
          </w:p>
          <w:p w14:paraId="3DFF6EB5" w14:textId="77777777" w:rsidR="00F65BBD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Identificar límites, restricciones y riesgos de la infraestructura TI y su impacto sobre el negocio.</w:t>
            </w:r>
          </w:p>
          <w:p w14:paraId="0B46E27C" w14:textId="77777777" w:rsidR="00F65BBD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Gestionar eficientemente el cambio.</w:t>
            </w:r>
          </w:p>
          <w:p w14:paraId="396B6286" w14:textId="77777777" w:rsidR="00F65BBD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Establecer las políticas de escalabilidad de la infraestructura TI.</w:t>
            </w:r>
          </w:p>
          <w:p w14:paraId="67AF8059" w14:textId="77777777" w:rsidR="00AF2308" w:rsidRPr="00BB6B21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B6B21">
              <w:rPr>
                <w:rFonts w:ascii="Arial" w:hAnsi="Arial" w:cs="Arial"/>
                <w:color w:val="111111"/>
                <w:sz w:val="18"/>
                <w:szCs w:val="18"/>
              </w:rPr>
              <w:t>Establecer umbrales de capacidad.</w:t>
            </w:r>
          </w:p>
        </w:tc>
        <w:tc>
          <w:tcPr>
            <w:tcW w:w="1843" w:type="dxa"/>
            <w:vAlign w:val="center"/>
          </w:tcPr>
          <w:p w14:paraId="52DBD615" w14:textId="77777777" w:rsidR="00AF2308" w:rsidRDefault="00AF2308" w:rsidP="00775F00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076DC">
              <w:rPr>
                <w:rFonts w:ascii="Arial" w:hAnsi="Arial" w:cs="Arial"/>
                <w:sz w:val="18"/>
                <w:szCs w:val="18"/>
                <w:lang w:val="es-MX"/>
              </w:rPr>
              <w:t xml:space="preserve">Coordinador del </w:t>
            </w:r>
            <w:hyperlink r:id="rId13" w:history="1">
              <w:r w:rsidRPr="00F076DC">
                <w:rPr>
                  <w:rFonts w:ascii="Arial" w:hAnsi="Arial" w:cs="Arial"/>
                  <w:sz w:val="18"/>
                  <w:szCs w:val="18"/>
                  <w:lang w:val="es-MX"/>
                </w:rPr>
                <w:t>Grupo de Sistemas y Arquitectura de Tecnología</w:t>
              </w:r>
            </w:hyperlink>
            <w:r w:rsidRPr="00F076D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56B0D837" w14:textId="77777777" w:rsidR="00AF2308" w:rsidRDefault="00AF2308" w:rsidP="00F076DC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963A818" w14:textId="77777777" w:rsidR="00F65BBD" w:rsidRPr="00F076DC" w:rsidRDefault="00F65BBD" w:rsidP="00F076DC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Proveedor</w:t>
            </w:r>
          </w:p>
        </w:tc>
        <w:tc>
          <w:tcPr>
            <w:tcW w:w="1418" w:type="dxa"/>
            <w:vAlign w:val="center"/>
          </w:tcPr>
          <w:p w14:paraId="5F34930F" w14:textId="77777777" w:rsidR="00AF2308" w:rsidRPr="00BA4033" w:rsidRDefault="00F65BBD" w:rsidP="007B02CF">
            <w:pPr>
              <w:tabs>
                <w:tab w:val="num" w:pos="360"/>
                <w:tab w:val="left" w:pos="162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Plan de Capacidad</w:t>
            </w:r>
          </w:p>
        </w:tc>
        <w:tc>
          <w:tcPr>
            <w:tcW w:w="596" w:type="dxa"/>
            <w:vAlign w:val="center"/>
          </w:tcPr>
          <w:p w14:paraId="7EFA8754" w14:textId="77777777" w:rsidR="00AF2308" w:rsidRPr="00BA4033" w:rsidRDefault="00AF2308" w:rsidP="00427427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  <w:lang w:val="es-MX"/>
              </w:rPr>
              <w:t>X</w:t>
            </w:r>
          </w:p>
        </w:tc>
      </w:tr>
      <w:tr w:rsidR="00E813E3" w:rsidRPr="00BA4033" w14:paraId="704F002E" w14:textId="77777777" w:rsidTr="00BB6B21">
        <w:trPr>
          <w:cantSplit/>
          <w:trHeight w:val="244"/>
          <w:jc w:val="center"/>
        </w:trPr>
        <w:tc>
          <w:tcPr>
            <w:tcW w:w="10490" w:type="dxa"/>
            <w:gridSpan w:val="6"/>
            <w:shd w:val="clear" w:color="auto" w:fill="BFBFBF"/>
          </w:tcPr>
          <w:p w14:paraId="204ACAB3" w14:textId="77777777" w:rsidR="00E813E3" w:rsidRPr="00BA4033" w:rsidRDefault="00F65BBD" w:rsidP="00A34B31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6B21">
              <w:rPr>
                <w:rFonts w:ascii="Arial" w:hAnsi="Arial" w:cs="Arial"/>
                <w:b/>
                <w:sz w:val="20"/>
              </w:rPr>
              <w:t>Monitoreo del uso y rendimiento de la infraestructura TI</w:t>
            </w:r>
          </w:p>
        </w:tc>
      </w:tr>
      <w:tr w:rsidR="00AF2308" w:rsidRPr="00BA4033" w14:paraId="7E646C29" w14:textId="77777777" w:rsidTr="00BB6B21">
        <w:trPr>
          <w:cantSplit/>
          <w:trHeight w:val="1130"/>
          <w:jc w:val="center"/>
        </w:trPr>
        <w:tc>
          <w:tcPr>
            <w:tcW w:w="1559" w:type="dxa"/>
          </w:tcPr>
          <w:p w14:paraId="21C6C5AC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9A0CC2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E84DEF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02B367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6A92758" w14:textId="77777777" w:rsidR="00AF2308" w:rsidRDefault="008616DA" w:rsidP="00AF2308">
            <w:pPr>
              <w:tabs>
                <w:tab w:val="num" w:pos="-9547"/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4502" w:type="dxa"/>
            <w:vAlign w:val="center"/>
          </w:tcPr>
          <w:p w14:paraId="52574C42" w14:textId="77777777" w:rsidR="000C6339" w:rsidRPr="00F65BBD" w:rsidRDefault="000C6339" w:rsidP="000C6339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  <w:lang w:val="es-CO" w:eastAsia="es-CO"/>
              </w:rPr>
            </w:pPr>
            <w:r w:rsidRPr="00F65BBD">
              <w:rPr>
                <w:rFonts w:ascii="Arial" w:hAnsi="Arial" w:cs="Arial"/>
                <w:color w:val="111111"/>
                <w:sz w:val="18"/>
                <w:szCs w:val="18"/>
              </w:rPr>
              <w:t>Identificar procesos de negocio poco eficientes con el uso de los recursos TI.</w:t>
            </w:r>
          </w:p>
          <w:p w14:paraId="7A157264" w14:textId="77777777" w:rsidR="00F65BBD" w:rsidRPr="00F65BBD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F65BBD">
              <w:rPr>
                <w:rFonts w:ascii="Arial" w:hAnsi="Arial" w:cs="Arial"/>
                <w:color w:val="111111"/>
                <w:sz w:val="18"/>
                <w:szCs w:val="18"/>
              </w:rPr>
              <w:t>Uso de herramientas de monitoreo existentes.</w:t>
            </w:r>
          </w:p>
          <w:p w14:paraId="23D24E2E" w14:textId="77777777" w:rsidR="00F65BBD" w:rsidRPr="00F65BBD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F65BBD">
              <w:rPr>
                <w:rFonts w:ascii="Arial" w:hAnsi="Arial" w:cs="Arial"/>
                <w:color w:val="111111"/>
                <w:sz w:val="18"/>
                <w:szCs w:val="18"/>
              </w:rPr>
              <w:t>Gestionar Alertas de proceso.</w:t>
            </w:r>
          </w:p>
          <w:p w14:paraId="560E0B42" w14:textId="77777777" w:rsidR="00F65BBD" w:rsidRPr="00F65BBD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F65BBD">
              <w:rPr>
                <w:rFonts w:ascii="Arial" w:hAnsi="Arial" w:cs="Arial"/>
                <w:color w:val="111111"/>
                <w:sz w:val="18"/>
                <w:szCs w:val="18"/>
              </w:rPr>
              <w:t>Configuración de infraestructura.</w:t>
            </w:r>
          </w:p>
          <w:p w14:paraId="73D2C6EE" w14:textId="77777777" w:rsidR="00F65BBD" w:rsidRPr="00F65BBD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F65BBD">
              <w:rPr>
                <w:rFonts w:ascii="Arial" w:hAnsi="Arial" w:cs="Arial"/>
                <w:color w:val="111111"/>
                <w:sz w:val="18"/>
                <w:szCs w:val="18"/>
              </w:rPr>
              <w:t>Observar la capacidad de procesamiento, memoria y almacenamiento.</w:t>
            </w:r>
          </w:p>
          <w:p w14:paraId="78267E23" w14:textId="77777777" w:rsidR="00AF2308" w:rsidRPr="00AC6CA0" w:rsidRDefault="00F65BBD" w:rsidP="00F65BBD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65BBD">
              <w:rPr>
                <w:rFonts w:ascii="Arial" w:hAnsi="Arial" w:cs="Arial"/>
                <w:color w:val="111111"/>
                <w:sz w:val="18"/>
                <w:szCs w:val="18"/>
              </w:rPr>
              <w:t>Observar estado de servidores, hiperconvergencia y virtualización</w:t>
            </w:r>
            <w:r w:rsidR="000C6339">
              <w:rPr>
                <w:rFonts w:ascii="Arial" w:hAnsi="Arial" w:cs="Arial"/>
                <w:color w:val="111111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7C1F148" w14:textId="77777777" w:rsidR="00AF2308" w:rsidRPr="00AE6F69" w:rsidRDefault="00AF2308" w:rsidP="00F65BBD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</w:t>
            </w:r>
            <w:r w:rsidR="00F65BBD">
              <w:rPr>
                <w:rFonts w:ascii="Arial" w:hAnsi="Arial" w:cs="Arial"/>
                <w:sz w:val="18"/>
                <w:szCs w:val="18"/>
                <w:lang w:val="es-MX"/>
              </w:rPr>
              <w:t>uncionarios del Proveedor</w:t>
            </w:r>
          </w:p>
        </w:tc>
        <w:tc>
          <w:tcPr>
            <w:tcW w:w="1418" w:type="dxa"/>
            <w:vAlign w:val="center"/>
          </w:tcPr>
          <w:p w14:paraId="66525F00" w14:textId="77777777" w:rsidR="00AF2308" w:rsidRPr="00BA4033" w:rsidRDefault="00DA43BF" w:rsidP="00DA43BF">
            <w:pPr>
              <w:tabs>
                <w:tab w:val="num" w:pos="360"/>
                <w:tab w:val="left" w:pos="162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Sistemas de Monitoreo</w:t>
            </w:r>
          </w:p>
        </w:tc>
        <w:tc>
          <w:tcPr>
            <w:tcW w:w="596" w:type="dxa"/>
          </w:tcPr>
          <w:p w14:paraId="011368FB" w14:textId="77777777" w:rsidR="00AF2308" w:rsidRDefault="00AF2308" w:rsidP="004479F6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60AF20D3" w14:textId="77777777" w:rsidR="00DA43BF" w:rsidRDefault="00DA43BF" w:rsidP="004479F6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398B2EF9" w14:textId="77777777" w:rsidR="00DA43BF" w:rsidRDefault="00DA43BF" w:rsidP="004479F6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2B95D01D" w14:textId="77777777" w:rsidR="00DA43BF" w:rsidRDefault="00DA43BF" w:rsidP="004479F6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2D5DB138" w14:textId="77777777" w:rsidR="00DA43BF" w:rsidRPr="00BA4033" w:rsidRDefault="00DA43BF" w:rsidP="004479F6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X</w:t>
            </w:r>
          </w:p>
        </w:tc>
      </w:tr>
      <w:tr w:rsidR="004A1640" w:rsidRPr="00BA4033" w14:paraId="3AB9490B" w14:textId="77777777" w:rsidTr="00BB6B21">
        <w:trPr>
          <w:cantSplit/>
          <w:trHeight w:val="244"/>
          <w:jc w:val="center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6D965149" w14:textId="77777777" w:rsidR="004A1640" w:rsidRPr="00BA4033" w:rsidRDefault="00F65BBD" w:rsidP="004A1640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AF4C8C">
              <w:rPr>
                <w:rFonts w:ascii="Arial" w:hAnsi="Arial" w:cs="Arial"/>
                <w:b/>
                <w:sz w:val="20"/>
              </w:rPr>
              <w:t>Gestión de Incidentes de infraestructura</w:t>
            </w:r>
          </w:p>
        </w:tc>
      </w:tr>
      <w:tr w:rsidR="00AF2308" w:rsidRPr="00BA4033" w14:paraId="039A15E6" w14:textId="77777777" w:rsidTr="00BB6B21">
        <w:trPr>
          <w:cantSplit/>
          <w:trHeight w:val="832"/>
          <w:jc w:val="center"/>
        </w:trPr>
        <w:tc>
          <w:tcPr>
            <w:tcW w:w="1559" w:type="dxa"/>
          </w:tcPr>
          <w:p w14:paraId="7133F7A5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1B06E2C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87F8A4B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2" w:type="dxa"/>
            <w:vAlign w:val="center"/>
          </w:tcPr>
          <w:p w14:paraId="6FE91FE8" w14:textId="77777777" w:rsidR="00AF2308" w:rsidRDefault="008616DA" w:rsidP="002F07FE">
            <w:pPr>
              <w:tabs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4502" w:type="dxa"/>
            <w:vAlign w:val="center"/>
          </w:tcPr>
          <w:p w14:paraId="5D79FE1E" w14:textId="77777777" w:rsidR="000C6339" w:rsidRDefault="000C6339" w:rsidP="000C6339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</w:rPr>
              <w:t>Detección de eventos e incidentes.</w:t>
            </w:r>
          </w:p>
          <w:p w14:paraId="2C16A209" w14:textId="77777777" w:rsidR="000C6339" w:rsidRDefault="000C6339" w:rsidP="000C6339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</w:rPr>
              <w:t>Tramite y solución de los eventos e incidentes.</w:t>
            </w:r>
          </w:p>
          <w:p w14:paraId="7B5304A3" w14:textId="77777777" w:rsidR="00AF2308" w:rsidRPr="00BA4033" w:rsidRDefault="000C6339" w:rsidP="000C6339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C6339">
              <w:rPr>
                <w:rFonts w:ascii="Arial" w:hAnsi="Arial" w:cs="Arial"/>
                <w:color w:val="111111"/>
                <w:sz w:val="18"/>
                <w:szCs w:val="18"/>
              </w:rPr>
              <w:t>Registro de eventos y trámites en mesa de ayuda</w:t>
            </w:r>
          </w:p>
        </w:tc>
        <w:tc>
          <w:tcPr>
            <w:tcW w:w="1843" w:type="dxa"/>
            <w:vAlign w:val="center"/>
          </w:tcPr>
          <w:p w14:paraId="3AE5EB75" w14:textId="77777777" w:rsidR="00AF2308" w:rsidRDefault="00DA43BF" w:rsidP="007B02CF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Funcionarios del Proveedor</w:t>
            </w:r>
          </w:p>
          <w:p w14:paraId="2186C64A" w14:textId="77777777" w:rsidR="00DA43BF" w:rsidRDefault="00DA43BF" w:rsidP="007B02CF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A71D61B" w14:textId="77777777" w:rsidR="00DA43BF" w:rsidRPr="00BA4033" w:rsidRDefault="00DA43BF" w:rsidP="00DA43BF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Funcionarios de Sistemas y Tecnología </w:t>
            </w:r>
          </w:p>
        </w:tc>
        <w:tc>
          <w:tcPr>
            <w:tcW w:w="1418" w:type="dxa"/>
            <w:vAlign w:val="center"/>
          </w:tcPr>
          <w:p w14:paraId="0C2F9FC1" w14:textId="77777777" w:rsidR="00AF2308" w:rsidRPr="00BA4033" w:rsidRDefault="00DA43BF" w:rsidP="00CB3A91">
            <w:pPr>
              <w:tabs>
                <w:tab w:val="num" w:pos="360"/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Registro en mesa de ayuda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0C6339">
              <w:rPr>
                <w:rFonts w:ascii="Arial" w:hAnsi="Arial" w:cs="Arial"/>
                <w:sz w:val="18"/>
                <w:szCs w:val="18"/>
                <w:lang w:val="es-MX"/>
              </w:rPr>
              <w:t>ystem</w:t>
            </w:r>
            <w:proofErr w:type="spellEnd"/>
            <w:r w:rsidR="000C6339">
              <w:rPr>
                <w:rFonts w:ascii="Arial" w:hAnsi="Arial" w:cs="Arial"/>
                <w:sz w:val="18"/>
                <w:szCs w:val="18"/>
                <w:lang w:val="es-MX"/>
              </w:rPr>
              <w:t xml:space="preserve"> center)</w:t>
            </w:r>
          </w:p>
        </w:tc>
        <w:tc>
          <w:tcPr>
            <w:tcW w:w="596" w:type="dxa"/>
          </w:tcPr>
          <w:p w14:paraId="1A106FB4" w14:textId="77777777" w:rsidR="00AF2308" w:rsidRPr="00BA4033" w:rsidRDefault="00AF2308" w:rsidP="004479F6">
            <w:pPr>
              <w:tabs>
                <w:tab w:val="num" w:pos="360"/>
                <w:tab w:val="left" w:pos="1620"/>
              </w:tabs>
              <w:spacing w:line="360" w:lineRule="auto"/>
              <w:ind w:hanging="8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F07FE" w:rsidRPr="00BA4033" w14:paraId="4DB2C68D" w14:textId="77777777" w:rsidTr="00BB6B21">
        <w:trPr>
          <w:cantSplit/>
          <w:trHeight w:val="244"/>
          <w:jc w:val="center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3D24F409" w14:textId="4973E92E" w:rsidR="002F07FE" w:rsidRPr="00AF4C8C" w:rsidRDefault="000C6339" w:rsidP="00AF4C8C">
            <w:pPr>
              <w:tabs>
                <w:tab w:val="left" w:pos="-900"/>
              </w:tabs>
              <w:ind w:left="-851"/>
              <w:jc w:val="center"/>
              <w:rPr>
                <w:rFonts w:ascii="Arial" w:hAnsi="Arial" w:cs="Arial"/>
                <w:b/>
                <w:sz w:val="20"/>
              </w:rPr>
            </w:pPr>
            <w:r w:rsidRPr="00AF4C8C">
              <w:rPr>
                <w:rFonts w:ascii="Arial" w:hAnsi="Arial" w:cs="Arial"/>
                <w:b/>
                <w:sz w:val="20"/>
              </w:rPr>
              <w:t>Informes de Gestión</w:t>
            </w:r>
          </w:p>
        </w:tc>
      </w:tr>
      <w:tr w:rsidR="002F07FE" w:rsidRPr="00BA4033" w14:paraId="762562EB" w14:textId="77777777" w:rsidTr="00BB6B21">
        <w:trPr>
          <w:cantSplit/>
          <w:trHeight w:val="1228"/>
          <w:jc w:val="center"/>
        </w:trPr>
        <w:tc>
          <w:tcPr>
            <w:tcW w:w="1559" w:type="dxa"/>
          </w:tcPr>
          <w:p w14:paraId="5E77DB6C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2" w:type="dxa"/>
            <w:vAlign w:val="center"/>
          </w:tcPr>
          <w:p w14:paraId="3729B406" w14:textId="77777777" w:rsidR="002F07FE" w:rsidRDefault="008616DA" w:rsidP="002514DA">
            <w:pPr>
              <w:tabs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4502" w:type="dxa"/>
            <w:vAlign w:val="center"/>
          </w:tcPr>
          <w:p w14:paraId="55EC1256" w14:textId="77777777" w:rsidR="00DA43BF" w:rsidRPr="00DA43BF" w:rsidRDefault="00DA43BF" w:rsidP="008616DA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DA43BF">
              <w:rPr>
                <w:rFonts w:ascii="Arial" w:hAnsi="Arial" w:cs="Arial"/>
                <w:color w:val="111111"/>
                <w:sz w:val="18"/>
                <w:szCs w:val="18"/>
              </w:rPr>
              <w:t>Lista de la infraestructura m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>onitoreada.</w:t>
            </w:r>
          </w:p>
          <w:p w14:paraId="5C884402" w14:textId="77777777" w:rsidR="00DA43BF" w:rsidRPr="00DA43BF" w:rsidRDefault="00DA43BF" w:rsidP="008616DA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DA43BF">
              <w:rPr>
                <w:rFonts w:ascii="Arial" w:hAnsi="Arial" w:cs="Arial"/>
                <w:color w:val="111111"/>
                <w:sz w:val="18"/>
                <w:szCs w:val="18"/>
              </w:rPr>
              <w:t>Alertas, eventos e incidentes tramitados sobre la infraestructura tecnológica.</w:t>
            </w:r>
          </w:p>
          <w:p w14:paraId="72A5E79A" w14:textId="77777777" w:rsidR="00DA43BF" w:rsidRPr="00DA43BF" w:rsidRDefault="00DA43BF" w:rsidP="008616DA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DA43BF">
              <w:rPr>
                <w:rFonts w:ascii="Arial" w:hAnsi="Arial" w:cs="Arial"/>
                <w:color w:val="111111"/>
                <w:sz w:val="18"/>
                <w:szCs w:val="18"/>
              </w:rPr>
              <w:t>Análisis de las capacidades de procesamiento, memoria, almacenamiento entre otros.</w:t>
            </w:r>
          </w:p>
          <w:p w14:paraId="61B2E7D8" w14:textId="77777777" w:rsidR="00DA43BF" w:rsidRPr="00DA43BF" w:rsidRDefault="00DA43BF" w:rsidP="008616DA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A43BF">
              <w:rPr>
                <w:rFonts w:ascii="Arial" w:hAnsi="Arial" w:cs="Arial"/>
                <w:color w:val="111111"/>
                <w:sz w:val="18"/>
                <w:szCs w:val="18"/>
              </w:rPr>
              <w:t>Mejoras a realizar a las capacidades de la infraestructura tecnológica.</w:t>
            </w:r>
          </w:p>
          <w:p w14:paraId="27752EB3" w14:textId="1C37676B" w:rsidR="002F07FE" w:rsidRPr="005B6065" w:rsidRDefault="00DA43BF" w:rsidP="008616DA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A43BF">
              <w:rPr>
                <w:rFonts w:ascii="Arial" w:hAnsi="Arial" w:cs="Arial"/>
                <w:color w:val="111111"/>
                <w:sz w:val="18"/>
                <w:szCs w:val="18"/>
              </w:rPr>
              <w:t>Otras actividades de soporte y monitoreo.</w:t>
            </w:r>
          </w:p>
          <w:p w14:paraId="1487404D" w14:textId="3D1E1827" w:rsidR="005B6065" w:rsidRPr="00DA43BF" w:rsidRDefault="005B6065" w:rsidP="008616DA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</w:rPr>
              <w:t>Informe de proyección futura</w:t>
            </w:r>
          </w:p>
          <w:p w14:paraId="558D4BB6" w14:textId="77777777" w:rsidR="00DA43BF" w:rsidRPr="00BA4033" w:rsidRDefault="00DA43BF" w:rsidP="008616DA">
            <w:pPr>
              <w:shd w:val="clear" w:color="auto" w:fill="FFFFFF"/>
              <w:ind w:left="284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289E7849" w14:textId="77777777" w:rsidR="002F07FE" w:rsidRPr="00BA4033" w:rsidRDefault="00DA43BF" w:rsidP="002F07FE">
            <w:pPr>
              <w:tabs>
                <w:tab w:val="num" w:pos="360"/>
                <w:tab w:val="left" w:pos="1620"/>
              </w:tabs>
              <w:ind w:hanging="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Funcionarios del Proveedor</w:t>
            </w:r>
          </w:p>
        </w:tc>
        <w:tc>
          <w:tcPr>
            <w:tcW w:w="1418" w:type="dxa"/>
            <w:vAlign w:val="center"/>
          </w:tcPr>
          <w:p w14:paraId="627942F6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596" w:type="dxa"/>
            <w:vAlign w:val="center"/>
          </w:tcPr>
          <w:p w14:paraId="610ACB48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spacing w:line="360" w:lineRule="auto"/>
              <w:ind w:hanging="8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F07FE" w:rsidRPr="00BA4033" w14:paraId="68649361" w14:textId="77777777" w:rsidTr="00BB6B21">
        <w:trPr>
          <w:cantSplit/>
          <w:trHeight w:val="244"/>
          <w:jc w:val="center"/>
        </w:trPr>
        <w:tc>
          <w:tcPr>
            <w:tcW w:w="1559" w:type="dxa"/>
            <w:shd w:val="clear" w:color="auto" w:fill="BFBFBF"/>
          </w:tcPr>
          <w:p w14:paraId="1350C271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C402047" w14:textId="77777777" w:rsidR="002F07FE" w:rsidRPr="0047546D" w:rsidRDefault="002F07FE" w:rsidP="008F1C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502" w:type="dxa"/>
            <w:shd w:val="clear" w:color="auto" w:fill="BFBFBF"/>
          </w:tcPr>
          <w:p w14:paraId="6322F23F" w14:textId="77777777" w:rsidR="002F07FE" w:rsidRPr="0047546D" w:rsidRDefault="002F07FE" w:rsidP="00AF4C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AF4C8C">
              <w:rPr>
                <w:rFonts w:ascii="Arial" w:hAnsi="Arial" w:cs="Arial"/>
                <w:b/>
                <w:sz w:val="20"/>
                <w:szCs w:val="18"/>
                <w:lang w:val="es-MX"/>
              </w:rPr>
              <w:t>GESTIÓN DE CONTROL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EB44C67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75E3EC5F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6" w:type="dxa"/>
            <w:shd w:val="clear" w:color="auto" w:fill="BFBFBF"/>
          </w:tcPr>
          <w:p w14:paraId="43EFFA5D" w14:textId="77777777" w:rsidR="002F07FE" w:rsidRPr="00BA4033" w:rsidRDefault="002F07FE" w:rsidP="002F07FE">
            <w:pPr>
              <w:tabs>
                <w:tab w:val="num" w:pos="360"/>
                <w:tab w:val="left" w:pos="1620"/>
              </w:tabs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2F07FE" w:rsidRPr="00BD0653" w14:paraId="6598668B" w14:textId="77777777" w:rsidTr="00BB6B21">
        <w:trPr>
          <w:cantSplit/>
          <w:trHeight w:val="559"/>
          <w:jc w:val="center"/>
        </w:trPr>
        <w:tc>
          <w:tcPr>
            <w:tcW w:w="1559" w:type="dxa"/>
          </w:tcPr>
          <w:p w14:paraId="7576E905" w14:textId="55A44636" w:rsidR="002F07FE" w:rsidRPr="00BA4033" w:rsidRDefault="003574EC" w:rsidP="002F07FE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8D31E" wp14:editId="0B141169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554990</wp:posOffset>
                      </wp:positionV>
                      <wp:extent cx="0" cy="626110"/>
                      <wp:effectExtent l="52705" t="6350" r="61595" b="15240"/>
                      <wp:wrapNone/>
                      <wp:docPr id="9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6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242C1" id="AutoShape 352" o:spid="_x0000_s1026" type="#_x0000_t32" style="position:absolute;margin-left:31.85pt;margin-top:43.7pt;width:0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D80B47" wp14:editId="1BBD1EF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354330</wp:posOffset>
                      </wp:positionV>
                      <wp:extent cx="405130" cy="200660"/>
                      <wp:effectExtent l="7620" t="5715" r="6350" b="12700"/>
                      <wp:wrapNone/>
                      <wp:docPr id="8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6CBF" id="Rectangle 349" o:spid="_x0000_s1026" style="position:absolute;margin-left:16.3pt;margin-top:27.9pt;width:31.9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5736A" wp14:editId="19C04C62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171450</wp:posOffset>
                      </wp:positionV>
                      <wp:extent cx="5080" cy="173990"/>
                      <wp:effectExtent l="57150" t="13335" r="52070" b="2222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73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46E62" id="AutoShape 352" o:spid="_x0000_s1026" type="#_x0000_t32" style="position:absolute;margin-left:31.45pt;margin-top:13.5pt;width:.4pt;height:13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9946E" wp14:editId="5A7379DF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25400</wp:posOffset>
                      </wp:positionV>
                      <wp:extent cx="138430" cy="146050"/>
                      <wp:effectExtent l="13970" t="10160" r="9525" b="15240"/>
                      <wp:wrapNone/>
                      <wp:docPr id="6" name="Cuadro de tex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60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380E9" w14:textId="77777777" w:rsidR="00FD734D" w:rsidRPr="00A612AF" w:rsidRDefault="00FD734D" w:rsidP="00FD734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9946E" id="Cuadro de texto 59" o:spid="_x0000_s1039" type="#_x0000_t177" style="position:absolute;left:0;text-align:left;margin-left:26.55pt;margin-top:2pt;width:10.9pt;height:1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">
                      <v:textbox inset="1mm,0,1mm,0">
                        <w:txbxContent>
                          <w:p w14:paraId="20B380E9" w14:textId="77777777" w:rsidR="00FD734D" w:rsidRPr="00A612AF" w:rsidRDefault="00FD734D" w:rsidP="00FD73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" w:type="dxa"/>
            <w:vAlign w:val="center"/>
          </w:tcPr>
          <w:p w14:paraId="6DD65D86" w14:textId="77777777" w:rsidR="002F07FE" w:rsidRDefault="008616DA" w:rsidP="008F1CB3">
            <w:pPr>
              <w:tabs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4502" w:type="dxa"/>
          </w:tcPr>
          <w:p w14:paraId="53CECF7F" w14:textId="77777777" w:rsidR="002F07FE" w:rsidRDefault="00DA43BF" w:rsidP="002F07FE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Mensual</w:t>
            </w:r>
            <w:r w:rsidR="002F07FE">
              <w:rPr>
                <w:rFonts w:ascii="Arial" w:hAnsi="Arial" w:cs="Arial"/>
                <w:sz w:val="18"/>
                <w:szCs w:val="18"/>
                <w:lang w:val="es-MX"/>
              </w:rPr>
              <w:t>mente:</w:t>
            </w:r>
          </w:p>
          <w:p w14:paraId="3FFB11AE" w14:textId="77777777" w:rsidR="002F07FE" w:rsidRDefault="002F07FE" w:rsidP="002F07FE">
            <w:pPr>
              <w:tabs>
                <w:tab w:val="num" w:pos="0"/>
              </w:tabs>
              <w:ind w:firstLine="2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DE2122F" w14:textId="77777777" w:rsidR="002F07FE" w:rsidRDefault="00FD734D" w:rsidP="00DA43BF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Realizar verificación</w:t>
            </w:r>
            <w:r w:rsidR="002F07FE">
              <w:rPr>
                <w:rFonts w:ascii="Arial" w:hAnsi="Arial" w:cs="Arial"/>
                <w:sz w:val="18"/>
                <w:szCs w:val="18"/>
                <w:lang w:val="es-MX"/>
              </w:rPr>
              <w:t xml:space="preserve"> de </w:t>
            </w:r>
            <w:r w:rsidR="00DA43BF">
              <w:rPr>
                <w:rFonts w:ascii="Arial" w:hAnsi="Arial" w:cs="Arial"/>
                <w:sz w:val="18"/>
                <w:szCs w:val="18"/>
                <w:lang w:val="es-MX"/>
              </w:rPr>
              <w:t>informes de capacidad y actividades presentados por el proveedor.</w:t>
            </w:r>
          </w:p>
          <w:p w14:paraId="04E063FA" w14:textId="77777777" w:rsidR="00FD734D" w:rsidRDefault="00FD734D" w:rsidP="00DA43BF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F682B90" w14:textId="77777777" w:rsidR="008616DA" w:rsidRDefault="008616DA" w:rsidP="00DA43BF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Realizar las optimizaciones requeridas</w:t>
            </w:r>
          </w:p>
          <w:p w14:paraId="4A5C0090" w14:textId="77777777" w:rsidR="00FD734D" w:rsidRPr="00EB6BF9" w:rsidRDefault="00FD734D" w:rsidP="00DA43BF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468E7891" w14:textId="77777777" w:rsidR="002F07FE" w:rsidRDefault="00FD734D" w:rsidP="002F07FE">
            <w:pPr>
              <w:tabs>
                <w:tab w:val="num" w:pos="360"/>
                <w:tab w:val="left" w:pos="1620"/>
              </w:tabs>
              <w:ind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Interventor</w:t>
            </w:r>
          </w:p>
        </w:tc>
        <w:tc>
          <w:tcPr>
            <w:tcW w:w="1418" w:type="dxa"/>
            <w:vAlign w:val="center"/>
          </w:tcPr>
          <w:p w14:paraId="62B42DDD" w14:textId="77777777" w:rsidR="002F07FE" w:rsidRPr="00170133" w:rsidRDefault="00DA43BF" w:rsidP="002F07FE">
            <w:pPr>
              <w:tabs>
                <w:tab w:val="num" w:pos="360"/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 de revisión </w:t>
            </w:r>
          </w:p>
        </w:tc>
        <w:tc>
          <w:tcPr>
            <w:tcW w:w="596" w:type="dxa"/>
            <w:vAlign w:val="center"/>
          </w:tcPr>
          <w:p w14:paraId="3550534C" w14:textId="77777777" w:rsidR="002F07FE" w:rsidRDefault="002F07FE" w:rsidP="002F07FE">
            <w:pPr>
              <w:tabs>
                <w:tab w:val="num" w:pos="360"/>
                <w:tab w:val="left" w:pos="1620"/>
              </w:tabs>
              <w:spacing w:line="360" w:lineRule="auto"/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2F07FE" w:rsidRPr="00BD0653" w14:paraId="4615D9B9" w14:textId="77777777" w:rsidTr="00BB6B21">
        <w:trPr>
          <w:cantSplit/>
          <w:trHeight w:val="549"/>
          <w:jc w:val="center"/>
        </w:trPr>
        <w:tc>
          <w:tcPr>
            <w:tcW w:w="1559" w:type="dxa"/>
          </w:tcPr>
          <w:p w14:paraId="22A2DDD5" w14:textId="2E64890E" w:rsidR="002F07FE" w:rsidRPr="00BA4033" w:rsidRDefault="003574EC" w:rsidP="002F07FE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E02197" wp14:editId="67B7FF2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455295</wp:posOffset>
                      </wp:positionV>
                      <wp:extent cx="0" cy="744220"/>
                      <wp:effectExtent l="57150" t="13970" r="57150" b="22860"/>
                      <wp:wrapNone/>
                      <wp:docPr id="5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4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4CE1B" id="AutoShape 352" o:spid="_x0000_s1026" type="#_x0000_t32" style="position:absolute;margin-left:31.45pt;margin-top:35.85pt;width:0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591B2" wp14:editId="76C84AF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254635</wp:posOffset>
                      </wp:positionV>
                      <wp:extent cx="405130" cy="200660"/>
                      <wp:effectExtent l="7620" t="13335" r="6350" b="5080"/>
                      <wp:wrapNone/>
                      <wp:docPr id="4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33AB" id="Rectangle 349" o:spid="_x0000_s1026" style="position:absolute;margin-left:16.3pt;margin-top:20.05pt;width:31.9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"/>
                  </w:pict>
                </mc:Fallback>
              </mc:AlternateContent>
            </w:r>
          </w:p>
        </w:tc>
        <w:tc>
          <w:tcPr>
            <w:tcW w:w="572" w:type="dxa"/>
            <w:vAlign w:val="center"/>
          </w:tcPr>
          <w:p w14:paraId="5D24E71B" w14:textId="77777777" w:rsidR="002F07FE" w:rsidRDefault="008616DA" w:rsidP="008F1CB3">
            <w:pPr>
              <w:tabs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</w:p>
        </w:tc>
        <w:tc>
          <w:tcPr>
            <w:tcW w:w="4502" w:type="dxa"/>
          </w:tcPr>
          <w:p w14:paraId="6BC2CF85" w14:textId="77777777" w:rsidR="002F07FE" w:rsidRDefault="002F07FE" w:rsidP="002F07FE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Anualmente:</w:t>
            </w:r>
          </w:p>
          <w:p w14:paraId="2BA023EB" w14:textId="77777777" w:rsidR="002F07FE" w:rsidRDefault="002F07FE" w:rsidP="002F07FE">
            <w:pPr>
              <w:tabs>
                <w:tab w:val="num" w:pos="0"/>
              </w:tabs>
              <w:ind w:firstLine="2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98EB8ED" w14:textId="77777777" w:rsidR="002F07FE" w:rsidRDefault="00DA43BF" w:rsidP="002F07FE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Planear la capacidad de la infraestructura acorde con el crecimiento planeado del negocio</w:t>
            </w:r>
          </w:p>
          <w:p w14:paraId="33592BAC" w14:textId="77777777" w:rsidR="008616DA" w:rsidRDefault="008616DA" w:rsidP="002F07FE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EED3B93" w14:textId="77777777" w:rsidR="008616DA" w:rsidRDefault="008616DA" w:rsidP="008616DA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Realizar las optimizaciones requeridas</w:t>
            </w:r>
          </w:p>
          <w:p w14:paraId="6E136B4A" w14:textId="77777777" w:rsidR="008616DA" w:rsidRDefault="008616DA" w:rsidP="002F07FE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A07DD81" w14:textId="77777777" w:rsidR="002F07FE" w:rsidRPr="00EB6BF9" w:rsidRDefault="002F07FE" w:rsidP="002F07FE">
            <w:pPr>
              <w:tabs>
                <w:tab w:val="num" w:pos="0"/>
              </w:tabs>
              <w:ind w:firstLine="2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1AC9A629" w14:textId="77777777" w:rsidR="002F07FE" w:rsidRDefault="002F07FE" w:rsidP="002F07FE">
            <w:pPr>
              <w:tabs>
                <w:tab w:val="num" w:pos="360"/>
                <w:tab w:val="left" w:pos="1620"/>
              </w:tabs>
              <w:ind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 encargado de la restauración de respaldos de información</w:t>
            </w:r>
          </w:p>
        </w:tc>
        <w:tc>
          <w:tcPr>
            <w:tcW w:w="1418" w:type="dxa"/>
            <w:vAlign w:val="center"/>
          </w:tcPr>
          <w:p w14:paraId="44F835F5" w14:textId="77777777" w:rsidR="002F07FE" w:rsidRPr="00170133" w:rsidRDefault="00DA43BF" w:rsidP="002F07FE">
            <w:pPr>
              <w:tabs>
                <w:tab w:val="num" w:pos="360"/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requerimientos de capacidad</w:t>
            </w:r>
          </w:p>
        </w:tc>
        <w:tc>
          <w:tcPr>
            <w:tcW w:w="596" w:type="dxa"/>
            <w:vAlign w:val="center"/>
          </w:tcPr>
          <w:p w14:paraId="013AC14A" w14:textId="77777777" w:rsidR="002F07FE" w:rsidRDefault="002F07FE" w:rsidP="002F07FE">
            <w:pPr>
              <w:tabs>
                <w:tab w:val="num" w:pos="360"/>
                <w:tab w:val="left" w:pos="1620"/>
              </w:tabs>
              <w:spacing w:line="360" w:lineRule="auto"/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07FE" w:rsidRPr="00BD0653" w14:paraId="0AA76C91" w14:textId="77777777" w:rsidTr="00AF4C8C">
        <w:trPr>
          <w:cantSplit/>
          <w:trHeight w:val="638"/>
          <w:jc w:val="center"/>
        </w:trPr>
        <w:tc>
          <w:tcPr>
            <w:tcW w:w="1559" w:type="dxa"/>
          </w:tcPr>
          <w:p w14:paraId="4F4E5DA2" w14:textId="044FF9E5" w:rsidR="002F07FE" w:rsidRPr="00BA4033" w:rsidRDefault="003574EC" w:rsidP="002F07FE">
            <w:pPr>
              <w:tabs>
                <w:tab w:val="num" w:pos="360"/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32C76" wp14:editId="61452D8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141605</wp:posOffset>
                      </wp:positionV>
                      <wp:extent cx="442595" cy="168910"/>
                      <wp:effectExtent l="8890" t="5715" r="5715" b="6350"/>
                      <wp:wrapNone/>
                      <wp:docPr id="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689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CBAF" id="AutoShape 332" o:spid="_x0000_s1026" type="#_x0000_t116" style="position:absolute;margin-left:14.15pt;margin-top:11.15pt;width:34.8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"/>
                  </w:pict>
                </mc:Fallback>
              </mc:AlternateContent>
            </w:r>
          </w:p>
        </w:tc>
        <w:tc>
          <w:tcPr>
            <w:tcW w:w="572" w:type="dxa"/>
            <w:vAlign w:val="center"/>
          </w:tcPr>
          <w:p w14:paraId="0C6AE37A" w14:textId="77777777" w:rsidR="002F07FE" w:rsidRPr="00BA4033" w:rsidRDefault="002F07FE" w:rsidP="008F1CB3">
            <w:pPr>
              <w:tabs>
                <w:tab w:val="num" w:pos="0"/>
              </w:tabs>
              <w:ind w:firstLine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2" w:type="dxa"/>
            <w:vAlign w:val="center"/>
          </w:tcPr>
          <w:p w14:paraId="7BA567B4" w14:textId="77777777" w:rsidR="002F07FE" w:rsidRPr="00966098" w:rsidRDefault="002F07FE" w:rsidP="00427427">
            <w:pPr>
              <w:tabs>
                <w:tab w:val="num" w:pos="0"/>
              </w:tabs>
              <w:ind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033">
              <w:rPr>
                <w:rFonts w:ascii="Arial" w:hAnsi="Arial" w:cs="Arial"/>
                <w:b/>
                <w:sz w:val="18"/>
                <w:szCs w:val="18"/>
              </w:rPr>
              <w:t>Fin</w:t>
            </w:r>
          </w:p>
        </w:tc>
        <w:tc>
          <w:tcPr>
            <w:tcW w:w="1843" w:type="dxa"/>
            <w:vAlign w:val="center"/>
          </w:tcPr>
          <w:p w14:paraId="138860ED" w14:textId="77777777" w:rsidR="002F07FE" w:rsidRDefault="002F07FE" w:rsidP="002F07FE">
            <w:pPr>
              <w:tabs>
                <w:tab w:val="num" w:pos="360"/>
                <w:tab w:val="left" w:pos="1620"/>
              </w:tabs>
              <w:ind w:hanging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FB1360" w14:textId="77777777" w:rsidR="002F07FE" w:rsidRPr="00170133" w:rsidRDefault="002F07FE" w:rsidP="002F07FE">
            <w:pPr>
              <w:tabs>
                <w:tab w:val="num" w:pos="360"/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8233B51" w14:textId="77777777" w:rsidR="002F07FE" w:rsidRDefault="002F07FE" w:rsidP="002F07FE">
            <w:pPr>
              <w:tabs>
                <w:tab w:val="left" w:pos="-900"/>
              </w:tabs>
              <w:ind w:left="-8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FCBDDB" w14:textId="77777777" w:rsidR="005A6325" w:rsidRDefault="005A6325" w:rsidP="00C17F08">
      <w:pPr>
        <w:tabs>
          <w:tab w:val="num" w:pos="360"/>
        </w:tabs>
        <w:ind w:left="-720" w:hanging="1211"/>
        <w:rPr>
          <w:rFonts w:ascii="Arial" w:hAnsi="Arial" w:cs="Arial"/>
          <w:b/>
          <w:i/>
        </w:rPr>
      </w:pPr>
    </w:p>
    <w:p w14:paraId="220C69D4" w14:textId="77777777" w:rsidR="00386411" w:rsidRPr="00A0322D" w:rsidRDefault="005A6325" w:rsidP="00A0322D">
      <w:pPr>
        <w:numPr>
          <w:ilvl w:val="0"/>
          <w:numId w:val="14"/>
        </w:numPr>
        <w:rPr>
          <w:rFonts w:ascii="Arial" w:hAnsi="Arial" w:cs="Arial"/>
          <w:b/>
          <w:lang w:val="es-CO"/>
        </w:rPr>
      </w:pPr>
      <w:r w:rsidRPr="00A0322D">
        <w:rPr>
          <w:rFonts w:ascii="Arial" w:hAnsi="Arial" w:cs="Arial"/>
          <w:b/>
          <w:lang w:val="es-CO"/>
        </w:rPr>
        <w:t>ANEXOS Y REGISTROS</w:t>
      </w:r>
    </w:p>
    <w:p w14:paraId="54966BB0" w14:textId="3E9FD26F" w:rsidR="00DA5BF0" w:rsidRPr="00AF4C8C" w:rsidRDefault="00BB6B21" w:rsidP="00A0322D">
      <w:pPr>
        <w:ind w:left="-491"/>
        <w:rPr>
          <w:rFonts w:ascii="Arial" w:hAnsi="Arial" w:cs="Arial"/>
          <w:sz w:val="20"/>
          <w:lang w:val="en-US"/>
        </w:rPr>
      </w:pPr>
      <w:r w:rsidRPr="00AF4C8C">
        <w:rPr>
          <w:rFonts w:ascii="Arial" w:hAnsi="Arial" w:cs="Arial"/>
          <w:sz w:val="20"/>
          <w:lang w:val="en-US"/>
        </w:rPr>
        <w:t xml:space="preserve">No </w:t>
      </w:r>
      <w:proofErr w:type="spellStart"/>
      <w:r w:rsidRPr="00AF4C8C">
        <w:rPr>
          <w:rFonts w:ascii="Arial" w:hAnsi="Arial" w:cs="Arial"/>
          <w:sz w:val="20"/>
          <w:lang w:val="en-US"/>
        </w:rPr>
        <w:t>aplica</w:t>
      </w:r>
      <w:proofErr w:type="spellEnd"/>
      <w:r w:rsidRPr="00AF4C8C">
        <w:rPr>
          <w:rFonts w:ascii="Arial" w:hAnsi="Arial" w:cs="Arial"/>
          <w:sz w:val="20"/>
          <w:lang w:val="en-US"/>
        </w:rPr>
        <w:t>.</w:t>
      </w:r>
    </w:p>
    <w:p w14:paraId="29AE2B96" w14:textId="77777777" w:rsidR="00D92FAF" w:rsidRPr="00D92FAF" w:rsidRDefault="00D92FAF" w:rsidP="00A0322D">
      <w:pPr>
        <w:ind w:left="-491"/>
        <w:rPr>
          <w:rFonts w:ascii="Arial" w:hAnsi="Arial" w:cs="Arial"/>
          <w:b/>
          <w:lang w:val="en-US"/>
        </w:rPr>
      </w:pPr>
    </w:p>
    <w:p w14:paraId="1653BEAE" w14:textId="299B18A5" w:rsidR="009D03D6" w:rsidRPr="00AF4C8C" w:rsidRDefault="00AF4C8C" w:rsidP="00AF4C8C">
      <w:pPr>
        <w:numPr>
          <w:ilvl w:val="0"/>
          <w:numId w:val="14"/>
        </w:num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CONTROL DE CAMBIOS</w:t>
      </w:r>
    </w:p>
    <w:tbl>
      <w:tblPr>
        <w:tblStyle w:val="Tablaconcuadrculaclara"/>
        <w:tblpPr w:leftFromText="141" w:rightFromText="141" w:vertAnchor="text" w:horzAnchor="margin" w:tblpXSpec="center" w:tblpY="328"/>
        <w:tblW w:w="9493" w:type="dxa"/>
        <w:tblLook w:val="0000" w:firstRow="0" w:lastRow="0" w:firstColumn="0" w:lastColumn="0" w:noHBand="0" w:noVBand="0"/>
      </w:tblPr>
      <w:tblGrid>
        <w:gridCol w:w="877"/>
        <w:gridCol w:w="1047"/>
        <w:gridCol w:w="1117"/>
        <w:gridCol w:w="4199"/>
        <w:gridCol w:w="2253"/>
      </w:tblGrid>
      <w:tr w:rsidR="00BD1892" w:rsidRPr="00BB6B21" w14:paraId="22B490D5" w14:textId="77777777" w:rsidTr="00BB6B21">
        <w:trPr>
          <w:tblHeader/>
        </w:trPr>
        <w:tc>
          <w:tcPr>
            <w:tcW w:w="877" w:type="dxa"/>
            <w:vAlign w:val="center"/>
          </w:tcPr>
          <w:p w14:paraId="25C6D262" w14:textId="77777777" w:rsidR="00BD1892" w:rsidRPr="00BB6B21" w:rsidRDefault="00BD1892" w:rsidP="00CD20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B21">
              <w:rPr>
                <w:rFonts w:ascii="Arial" w:hAnsi="Arial"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047" w:type="dxa"/>
            <w:vAlign w:val="center"/>
          </w:tcPr>
          <w:p w14:paraId="5781C3C8" w14:textId="77777777" w:rsidR="00BD1892" w:rsidRPr="00BB6B21" w:rsidRDefault="00BD1892" w:rsidP="00CD20D4">
            <w:pPr>
              <w:tabs>
                <w:tab w:val="num" w:pos="360"/>
              </w:tabs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B21">
              <w:rPr>
                <w:rFonts w:ascii="Arial" w:hAnsi="Arial" w:cs="Arial"/>
                <w:b/>
                <w:bCs/>
                <w:sz w:val="18"/>
                <w:szCs w:val="18"/>
              </w:rPr>
              <w:t>Vigencia Desde</w:t>
            </w:r>
          </w:p>
        </w:tc>
        <w:tc>
          <w:tcPr>
            <w:tcW w:w="906" w:type="dxa"/>
            <w:vAlign w:val="center"/>
          </w:tcPr>
          <w:p w14:paraId="2840A2C1" w14:textId="77777777" w:rsidR="00BD1892" w:rsidRPr="00BB6B21" w:rsidRDefault="00BD1892" w:rsidP="00CD20D4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B21">
              <w:rPr>
                <w:rFonts w:ascii="Arial" w:hAnsi="Arial" w:cs="Arial"/>
                <w:b/>
                <w:bCs/>
                <w:sz w:val="18"/>
                <w:szCs w:val="18"/>
              </w:rPr>
              <w:t>Vigencia Hasta</w:t>
            </w:r>
          </w:p>
        </w:tc>
        <w:tc>
          <w:tcPr>
            <w:tcW w:w="4358" w:type="dxa"/>
            <w:vAlign w:val="center"/>
          </w:tcPr>
          <w:p w14:paraId="52B08A72" w14:textId="77777777" w:rsidR="00BD1892" w:rsidRPr="00BB6B21" w:rsidRDefault="00BD1892" w:rsidP="00CD20D4">
            <w:pPr>
              <w:tabs>
                <w:tab w:val="num" w:pos="360"/>
              </w:tabs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B21">
              <w:rPr>
                <w:rFonts w:ascii="Arial" w:hAnsi="Arial" w:cs="Arial"/>
                <w:b/>
                <w:bCs/>
                <w:sz w:val="18"/>
                <w:szCs w:val="18"/>
              </w:rPr>
              <w:t>Identificación de los cambios</w:t>
            </w:r>
          </w:p>
        </w:tc>
        <w:tc>
          <w:tcPr>
            <w:tcW w:w="2305" w:type="dxa"/>
            <w:vAlign w:val="center"/>
          </w:tcPr>
          <w:p w14:paraId="59BC2A6E" w14:textId="77777777" w:rsidR="00BD1892" w:rsidRPr="00BB6B21" w:rsidRDefault="00BD1892" w:rsidP="00CD20D4">
            <w:pPr>
              <w:tabs>
                <w:tab w:val="num" w:pos="360"/>
              </w:tabs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B21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</w:tr>
      <w:tr w:rsidR="00BD1892" w:rsidRPr="00BB6B21" w14:paraId="4DC39CE6" w14:textId="77777777" w:rsidTr="00BB6B21">
        <w:tc>
          <w:tcPr>
            <w:tcW w:w="877" w:type="dxa"/>
            <w:vAlign w:val="center"/>
          </w:tcPr>
          <w:p w14:paraId="0425112D" w14:textId="77777777" w:rsidR="00BD1892" w:rsidRPr="00BB6B21" w:rsidRDefault="009D03D6" w:rsidP="00CD2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047" w:type="dxa"/>
            <w:vAlign w:val="center"/>
          </w:tcPr>
          <w:p w14:paraId="1D109E00" w14:textId="77777777" w:rsidR="00BD1892" w:rsidRPr="00BB6B21" w:rsidRDefault="00D92FAF" w:rsidP="00D92FAF">
            <w:pPr>
              <w:tabs>
                <w:tab w:val="num" w:pos="360"/>
              </w:tabs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18/08/2020</w:t>
            </w:r>
          </w:p>
        </w:tc>
        <w:tc>
          <w:tcPr>
            <w:tcW w:w="906" w:type="dxa"/>
            <w:vAlign w:val="center"/>
          </w:tcPr>
          <w:p w14:paraId="218A37C0" w14:textId="16AAC042" w:rsidR="00BD1892" w:rsidRPr="00BB6B21" w:rsidRDefault="00041B7D" w:rsidP="00041B7D">
            <w:pPr>
              <w:tabs>
                <w:tab w:val="num" w:pos="36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29/</w:t>
            </w:r>
            <w:r w:rsidR="005B6065" w:rsidRPr="00BB6B21">
              <w:rPr>
                <w:rFonts w:ascii="Arial" w:hAnsi="Arial" w:cs="Arial"/>
                <w:sz w:val="18"/>
                <w:szCs w:val="18"/>
              </w:rPr>
              <w:t>12/2022</w:t>
            </w:r>
          </w:p>
        </w:tc>
        <w:tc>
          <w:tcPr>
            <w:tcW w:w="4358" w:type="dxa"/>
            <w:vAlign w:val="center"/>
          </w:tcPr>
          <w:p w14:paraId="4E897ABE" w14:textId="77777777" w:rsidR="00BD1892" w:rsidRPr="00BB6B21" w:rsidRDefault="00BD1892" w:rsidP="00812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Creación del documento</w:t>
            </w:r>
          </w:p>
        </w:tc>
        <w:tc>
          <w:tcPr>
            <w:tcW w:w="2305" w:type="dxa"/>
            <w:vAlign w:val="center"/>
          </w:tcPr>
          <w:p w14:paraId="0B36BB7F" w14:textId="302CEA75" w:rsidR="00BD1892" w:rsidRPr="00BB6B21" w:rsidRDefault="00D92FAF" w:rsidP="00B32588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Coordinador Grupo de Sistemas y Arquitectura</w:t>
            </w:r>
            <w:r w:rsidR="005B6065" w:rsidRPr="00BB6B21">
              <w:rPr>
                <w:rFonts w:ascii="Arial" w:hAnsi="Arial" w:cs="Arial"/>
                <w:sz w:val="18"/>
                <w:szCs w:val="18"/>
              </w:rPr>
              <w:t xml:space="preserve"> de Tecnología</w:t>
            </w:r>
          </w:p>
        </w:tc>
      </w:tr>
      <w:tr w:rsidR="005B6065" w:rsidRPr="00BB6B21" w14:paraId="1EF2C362" w14:textId="77777777" w:rsidTr="00BB6B21">
        <w:tc>
          <w:tcPr>
            <w:tcW w:w="877" w:type="dxa"/>
            <w:vAlign w:val="center"/>
          </w:tcPr>
          <w:p w14:paraId="68281C5E" w14:textId="10F5567B" w:rsidR="005B6065" w:rsidRPr="00BB6B21" w:rsidRDefault="005B6065" w:rsidP="00CD2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1047" w:type="dxa"/>
            <w:vAlign w:val="center"/>
          </w:tcPr>
          <w:p w14:paraId="65D52D12" w14:textId="1B81CB8A" w:rsidR="005B6065" w:rsidRPr="00BB6B21" w:rsidRDefault="00041B7D" w:rsidP="00D92FAF">
            <w:pPr>
              <w:tabs>
                <w:tab w:val="num" w:pos="360"/>
              </w:tabs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30</w:t>
            </w:r>
            <w:r w:rsidR="005B6065" w:rsidRPr="00BB6B21">
              <w:rPr>
                <w:rFonts w:ascii="Arial" w:hAnsi="Arial" w:cs="Arial"/>
                <w:sz w:val="18"/>
                <w:szCs w:val="18"/>
              </w:rPr>
              <w:t>/12/2022</w:t>
            </w:r>
          </w:p>
        </w:tc>
        <w:tc>
          <w:tcPr>
            <w:tcW w:w="906" w:type="dxa"/>
            <w:vAlign w:val="center"/>
          </w:tcPr>
          <w:p w14:paraId="3E2EED19" w14:textId="77777777" w:rsidR="005B6065" w:rsidRPr="00BB6B21" w:rsidRDefault="005B6065" w:rsidP="00B32588">
            <w:pPr>
              <w:tabs>
                <w:tab w:val="num" w:pos="36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Align w:val="center"/>
          </w:tcPr>
          <w:p w14:paraId="47E39005" w14:textId="6B6AB70C" w:rsidR="00041B7D" w:rsidRPr="00BB6B21" w:rsidRDefault="005B6065" w:rsidP="00041B7D">
            <w:pPr>
              <w:tabs>
                <w:tab w:val="left" w:pos="-90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Se incluye</w:t>
            </w:r>
            <w:r w:rsidR="00041B7D" w:rsidRPr="00BB6B21">
              <w:rPr>
                <w:rFonts w:ascii="Arial" w:hAnsi="Arial" w:cs="Arial"/>
                <w:sz w:val="18"/>
                <w:szCs w:val="18"/>
              </w:rPr>
              <w:t xml:space="preserve"> numeral 2.5 Calculo de capacidad futura, con </w:t>
            </w:r>
            <w:r w:rsidRPr="00BB6B21">
              <w:rPr>
                <w:rFonts w:ascii="Arial" w:hAnsi="Arial" w:cs="Arial"/>
                <w:sz w:val="18"/>
                <w:szCs w:val="18"/>
              </w:rPr>
              <w:t>aspectos referentes al cálculo de la proyección futura de la capacidad (procesamiento, memoria, almacenamiento) de la infraestructura tecnológica.</w:t>
            </w:r>
            <w:r w:rsidR="00041B7D" w:rsidRPr="00BB6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4A9E97" w14:textId="17A7329E" w:rsidR="00041B7D" w:rsidRPr="00BB6B21" w:rsidRDefault="00041B7D" w:rsidP="00812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Se modifica el responsable  frente a la nueva estructura de la Entidad</w:t>
            </w:r>
            <w:r w:rsidRPr="00BB6B2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05" w:type="dxa"/>
            <w:vAlign w:val="center"/>
          </w:tcPr>
          <w:p w14:paraId="2EB2DDC6" w14:textId="433938F8" w:rsidR="005B6065" w:rsidRPr="00BB6B21" w:rsidRDefault="005B6065" w:rsidP="00B32588">
            <w:pPr>
              <w:tabs>
                <w:tab w:val="num" w:pos="360"/>
                <w:tab w:val="left" w:pos="1620"/>
              </w:tabs>
              <w:ind w:hanging="3"/>
              <w:rPr>
                <w:rFonts w:ascii="Arial" w:hAnsi="Arial" w:cs="Arial"/>
                <w:sz w:val="18"/>
                <w:szCs w:val="18"/>
              </w:rPr>
            </w:pPr>
            <w:r w:rsidRPr="00BB6B21">
              <w:rPr>
                <w:rFonts w:ascii="Arial" w:hAnsi="Arial" w:cs="Arial"/>
                <w:sz w:val="18"/>
                <w:szCs w:val="18"/>
              </w:rPr>
              <w:t>Coordinador Grupo de Sistemas y Arquitectura de Tecnología</w:t>
            </w:r>
          </w:p>
        </w:tc>
      </w:tr>
    </w:tbl>
    <w:p w14:paraId="6467125F" w14:textId="77777777" w:rsidR="0088036F" w:rsidRPr="009D03D6" w:rsidRDefault="0088036F" w:rsidP="00AF4C8C">
      <w:pPr>
        <w:tabs>
          <w:tab w:val="num" w:pos="360"/>
          <w:tab w:val="left" w:pos="1620"/>
        </w:tabs>
        <w:rPr>
          <w:rFonts w:ascii="Arial" w:hAnsi="Arial" w:cs="Arial"/>
          <w:sz w:val="18"/>
          <w:szCs w:val="20"/>
          <w:lang w:val="fr-FR"/>
        </w:rPr>
      </w:pPr>
    </w:p>
    <w:p w14:paraId="73DDCF58" w14:textId="325A8D05" w:rsidR="00BD1892" w:rsidRDefault="00BD1892" w:rsidP="00B204AB">
      <w:pPr>
        <w:tabs>
          <w:tab w:val="left" w:pos="1620"/>
        </w:tabs>
        <w:rPr>
          <w:rFonts w:ascii="Arial" w:hAnsi="Arial" w:cs="Arial"/>
          <w:sz w:val="20"/>
          <w:szCs w:val="20"/>
          <w:lang w:val="fr-FR"/>
        </w:rPr>
      </w:pPr>
    </w:p>
    <w:p w14:paraId="1F68607A" w14:textId="77777777" w:rsidR="00BD1892" w:rsidRDefault="00BD1892" w:rsidP="00B204AB">
      <w:pPr>
        <w:tabs>
          <w:tab w:val="left" w:pos="1620"/>
        </w:tabs>
        <w:rPr>
          <w:rFonts w:ascii="Arial" w:hAnsi="Arial" w:cs="Arial"/>
          <w:sz w:val="20"/>
          <w:szCs w:val="20"/>
          <w:lang w:val="fr-FR"/>
        </w:rPr>
      </w:pPr>
    </w:p>
    <w:p w14:paraId="0249E564" w14:textId="77777777" w:rsidR="00BD1892" w:rsidRDefault="00BD1892" w:rsidP="00B204AB">
      <w:pPr>
        <w:tabs>
          <w:tab w:val="left" w:pos="1620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10260" w:type="dxa"/>
        <w:tblInd w:w="-650" w:type="dxa"/>
        <w:tblBorders>
          <w:top w:val="thickThinLargeGap" w:sz="2" w:space="0" w:color="BFBFBF" w:themeColor="background1" w:themeShade="BF"/>
          <w:bottom w:val="thickThinLargeGap" w:sz="2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90"/>
        <w:gridCol w:w="3350"/>
      </w:tblGrid>
      <w:tr w:rsidR="00BD1892" w14:paraId="5B60B178" w14:textId="77777777" w:rsidTr="00BB6B21">
        <w:tc>
          <w:tcPr>
            <w:tcW w:w="3420" w:type="dxa"/>
          </w:tcPr>
          <w:p w14:paraId="67F1E23A" w14:textId="382A9BAC" w:rsidR="00BD1892" w:rsidRDefault="00BD1892" w:rsidP="00B0701D">
            <w:pPr>
              <w:pStyle w:val="Piedepgina"/>
              <w:ind w:left="-59" w:hanging="11"/>
              <w:rPr>
                <w:rFonts w:ascii="Tahoma" w:hAnsi="Tahoma" w:cs="Tahoma"/>
                <w:sz w:val="16"/>
              </w:rPr>
            </w:pPr>
            <w:r w:rsidRPr="006A5DA9">
              <w:rPr>
                <w:rFonts w:ascii="Tahoma" w:hAnsi="Tahoma" w:cs="Tahoma"/>
                <w:b/>
                <w:sz w:val="16"/>
              </w:rPr>
              <w:t>Elabor</w:t>
            </w:r>
            <w:r>
              <w:rPr>
                <w:rFonts w:ascii="Tahoma" w:hAnsi="Tahoma" w:cs="Tahoma"/>
                <w:b/>
                <w:sz w:val="16"/>
              </w:rPr>
              <w:t>o</w:t>
            </w:r>
            <w:r>
              <w:rPr>
                <w:rFonts w:ascii="Tahoma" w:hAnsi="Tahoma" w:cs="Tahoma"/>
                <w:sz w:val="16"/>
              </w:rPr>
              <w:t xml:space="preserve">: </w:t>
            </w:r>
            <w:r w:rsidR="00B32588" w:rsidRPr="00345640">
              <w:rPr>
                <w:rFonts w:ascii="Arial" w:hAnsi="Arial" w:cs="Arial"/>
                <w:sz w:val="18"/>
                <w:szCs w:val="18"/>
              </w:rPr>
              <w:t>Profesional Gr</w:t>
            </w:r>
            <w:r w:rsidR="00FD734D">
              <w:rPr>
                <w:rFonts w:ascii="Arial" w:hAnsi="Arial" w:cs="Arial"/>
                <w:sz w:val="18"/>
                <w:szCs w:val="18"/>
              </w:rPr>
              <w:t xml:space="preserve">upo de </w:t>
            </w:r>
            <w:r w:rsidR="00B0701D">
              <w:rPr>
                <w:rFonts w:ascii="Arial" w:hAnsi="Arial" w:cs="Arial"/>
                <w:sz w:val="18"/>
                <w:szCs w:val="18"/>
              </w:rPr>
              <w:t>Seguridad e Informática forense</w:t>
            </w:r>
          </w:p>
        </w:tc>
        <w:tc>
          <w:tcPr>
            <w:tcW w:w="3490" w:type="dxa"/>
          </w:tcPr>
          <w:p w14:paraId="4580AE0E" w14:textId="476CC625" w:rsidR="00BD1892" w:rsidRDefault="00BD1892" w:rsidP="00FD734D">
            <w:pPr>
              <w:pStyle w:val="Piedepgina"/>
              <w:rPr>
                <w:rFonts w:ascii="Tahoma" w:hAnsi="Tahoma" w:cs="Tahoma"/>
                <w:sz w:val="16"/>
              </w:rPr>
            </w:pPr>
            <w:r w:rsidRPr="006A5DA9">
              <w:rPr>
                <w:rFonts w:ascii="Tahoma" w:hAnsi="Tahoma" w:cs="Tahoma"/>
                <w:b/>
                <w:sz w:val="16"/>
              </w:rPr>
              <w:t>Reviso</w:t>
            </w:r>
            <w:r>
              <w:rPr>
                <w:rFonts w:ascii="Tahoma" w:hAnsi="Tahoma" w:cs="Tahoma"/>
                <w:sz w:val="16"/>
              </w:rPr>
              <w:t xml:space="preserve">: </w:t>
            </w:r>
            <w:r w:rsidR="00B0701D" w:rsidRPr="00345640">
              <w:rPr>
                <w:rFonts w:ascii="Arial" w:hAnsi="Arial" w:cs="Arial"/>
                <w:sz w:val="18"/>
                <w:szCs w:val="18"/>
              </w:rPr>
              <w:t>Coordinador Grupo de Sistemas y Arquitectura</w:t>
            </w:r>
            <w:r w:rsidR="00B0701D">
              <w:rPr>
                <w:rFonts w:ascii="Arial" w:hAnsi="Arial" w:cs="Arial"/>
                <w:sz w:val="18"/>
                <w:szCs w:val="18"/>
              </w:rPr>
              <w:t xml:space="preserve"> de Tecnología</w:t>
            </w:r>
          </w:p>
        </w:tc>
        <w:tc>
          <w:tcPr>
            <w:tcW w:w="3350" w:type="dxa"/>
          </w:tcPr>
          <w:p w14:paraId="096DFBC7" w14:textId="1C15E466" w:rsidR="009249DC" w:rsidRDefault="00BD1892" w:rsidP="00B0701D">
            <w:pPr>
              <w:pStyle w:val="Piedepgina"/>
              <w:rPr>
                <w:rFonts w:ascii="Tahoma" w:hAnsi="Tahoma" w:cs="Tahoma"/>
                <w:sz w:val="16"/>
              </w:rPr>
            </w:pPr>
            <w:r w:rsidRPr="006A5DA9">
              <w:rPr>
                <w:rFonts w:ascii="Tahoma" w:hAnsi="Tahoma" w:cs="Tahoma"/>
                <w:b/>
                <w:sz w:val="16"/>
              </w:rPr>
              <w:t>Aprobó</w:t>
            </w:r>
            <w:r>
              <w:rPr>
                <w:rFonts w:ascii="Tahoma" w:hAnsi="Tahoma" w:cs="Tahoma"/>
                <w:sz w:val="16"/>
              </w:rPr>
              <w:t xml:space="preserve">: </w:t>
            </w:r>
            <w:r w:rsidR="00B32588" w:rsidRPr="00345640">
              <w:rPr>
                <w:rFonts w:ascii="Arial" w:hAnsi="Arial" w:cs="Arial"/>
                <w:sz w:val="18"/>
                <w:szCs w:val="18"/>
              </w:rPr>
              <w:t>Director de</w:t>
            </w:r>
            <w:r w:rsidR="00B0701D">
              <w:rPr>
                <w:rFonts w:ascii="Arial" w:hAnsi="Arial" w:cs="Arial"/>
                <w:sz w:val="18"/>
                <w:szCs w:val="18"/>
              </w:rPr>
              <w:t xml:space="preserve"> Tecnología de la Información y las comunicaciones.</w:t>
            </w:r>
            <w:r w:rsidR="00B32588" w:rsidRPr="00345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1892" w14:paraId="397BD3C4" w14:textId="77777777" w:rsidTr="00BB6B21">
        <w:tc>
          <w:tcPr>
            <w:tcW w:w="3420" w:type="dxa"/>
          </w:tcPr>
          <w:p w14:paraId="278540EE" w14:textId="77777777" w:rsidR="009249DC" w:rsidRDefault="009249DC" w:rsidP="00B32588">
            <w:pPr>
              <w:pStyle w:val="Piedepgina"/>
              <w:ind w:left="-59" w:hanging="11"/>
              <w:rPr>
                <w:rFonts w:ascii="Tahoma" w:hAnsi="Tahoma" w:cs="Tahoma"/>
                <w:b/>
                <w:sz w:val="16"/>
              </w:rPr>
            </w:pPr>
          </w:p>
          <w:p w14:paraId="3E18B95C" w14:textId="2EC4C100" w:rsidR="00BD1892" w:rsidRDefault="00BD1892" w:rsidP="00BB6B21">
            <w:pPr>
              <w:pStyle w:val="Piedepgina"/>
              <w:ind w:left="-59" w:hanging="11"/>
              <w:rPr>
                <w:rFonts w:ascii="Tahoma" w:hAnsi="Tahoma" w:cs="Tahoma"/>
                <w:sz w:val="16"/>
              </w:rPr>
            </w:pPr>
            <w:r w:rsidRPr="006A5DA9">
              <w:rPr>
                <w:rFonts w:ascii="Tahoma" w:hAnsi="Tahoma" w:cs="Tahoma"/>
                <w:b/>
                <w:sz w:val="16"/>
              </w:rPr>
              <w:t>Fecha</w:t>
            </w:r>
            <w:r>
              <w:rPr>
                <w:rFonts w:ascii="Tahoma" w:hAnsi="Tahoma" w:cs="Tahoma"/>
                <w:sz w:val="16"/>
              </w:rPr>
              <w:t xml:space="preserve">: </w:t>
            </w:r>
            <w:r w:rsidR="00BB6B21">
              <w:rPr>
                <w:rFonts w:ascii="Tahoma" w:hAnsi="Tahoma" w:cs="Tahoma"/>
                <w:sz w:val="16"/>
              </w:rPr>
              <w:t>2</w:t>
            </w:r>
            <w:r w:rsidR="00041B7D">
              <w:rPr>
                <w:rFonts w:ascii="Tahoma" w:hAnsi="Tahoma" w:cs="Tahoma"/>
                <w:sz w:val="16"/>
              </w:rPr>
              <w:t>0</w:t>
            </w:r>
            <w:r w:rsidR="00BB6B21">
              <w:rPr>
                <w:rFonts w:ascii="Tahoma" w:hAnsi="Tahoma" w:cs="Tahoma"/>
                <w:sz w:val="16"/>
              </w:rPr>
              <w:t>/</w:t>
            </w:r>
            <w:r w:rsidR="00041B7D">
              <w:rPr>
                <w:rFonts w:ascii="Tahoma" w:hAnsi="Tahoma" w:cs="Tahoma"/>
                <w:sz w:val="16"/>
              </w:rPr>
              <w:t>12</w:t>
            </w:r>
            <w:r w:rsidR="00BB6B21">
              <w:rPr>
                <w:rFonts w:ascii="Tahoma" w:hAnsi="Tahoma" w:cs="Tahoma"/>
                <w:sz w:val="16"/>
              </w:rPr>
              <w:t>/</w:t>
            </w:r>
            <w:r w:rsidR="00041B7D">
              <w:rPr>
                <w:rFonts w:ascii="Tahoma" w:hAnsi="Tahoma" w:cs="Tahoma"/>
                <w:sz w:val="16"/>
              </w:rPr>
              <w:t>2022</w:t>
            </w:r>
          </w:p>
        </w:tc>
        <w:tc>
          <w:tcPr>
            <w:tcW w:w="3490" w:type="dxa"/>
          </w:tcPr>
          <w:p w14:paraId="558BE286" w14:textId="77777777" w:rsidR="009249DC" w:rsidRDefault="009249DC" w:rsidP="009B7629">
            <w:pPr>
              <w:pStyle w:val="Piedepgina"/>
              <w:rPr>
                <w:rFonts w:ascii="Tahoma" w:hAnsi="Tahoma" w:cs="Tahoma"/>
                <w:b/>
                <w:sz w:val="16"/>
              </w:rPr>
            </w:pPr>
          </w:p>
          <w:p w14:paraId="727E224B" w14:textId="21B279BF" w:rsidR="00BD1892" w:rsidRDefault="00BD1892" w:rsidP="00B32588">
            <w:pPr>
              <w:pStyle w:val="Piedepgina"/>
              <w:rPr>
                <w:rFonts w:ascii="Tahoma" w:hAnsi="Tahoma" w:cs="Tahoma"/>
                <w:sz w:val="16"/>
              </w:rPr>
            </w:pPr>
            <w:r w:rsidRPr="006A5DA9">
              <w:rPr>
                <w:rFonts w:ascii="Tahoma" w:hAnsi="Tahoma" w:cs="Tahoma"/>
                <w:b/>
                <w:sz w:val="16"/>
              </w:rPr>
              <w:t>Fecha</w:t>
            </w:r>
            <w:r>
              <w:rPr>
                <w:rFonts w:ascii="Tahoma" w:hAnsi="Tahoma" w:cs="Tahoma"/>
                <w:sz w:val="16"/>
              </w:rPr>
              <w:t xml:space="preserve">: </w:t>
            </w:r>
            <w:r w:rsidR="00BB6B21">
              <w:rPr>
                <w:rFonts w:ascii="Tahoma" w:hAnsi="Tahoma" w:cs="Tahoma"/>
                <w:sz w:val="16"/>
              </w:rPr>
              <w:t>30/12/2022</w:t>
            </w:r>
          </w:p>
        </w:tc>
        <w:tc>
          <w:tcPr>
            <w:tcW w:w="3350" w:type="dxa"/>
          </w:tcPr>
          <w:p w14:paraId="6BF67B7F" w14:textId="77777777" w:rsidR="009249DC" w:rsidRDefault="009249DC" w:rsidP="009B7629">
            <w:pPr>
              <w:pStyle w:val="Piedepgina"/>
              <w:ind w:left="290" w:hanging="290"/>
              <w:rPr>
                <w:rFonts w:ascii="Tahoma" w:hAnsi="Tahoma" w:cs="Tahoma"/>
                <w:b/>
                <w:sz w:val="16"/>
              </w:rPr>
            </w:pPr>
          </w:p>
          <w:p w14:paraId="69ECB8D6" w14:textId="5E84F209" w:rsidR="00BD1892" w:rsidRDefault="00BD1892" w:rsidP="00B32588">
            <w:pPr>
              <w:pStyle w:val="Piedepgina"/>
              <w:ind w:left="290" w:hanging="290"/>
              <w:rPr>
                <w:rFonts w:ascii="Tahoma" w:hAnsi="Tahoma" w:cs="Tahoma"/>
                <w:sz w:val="16"/>
              </w:rPr>
            </w:pPr>
            <w:r w:rsidRPr="006A5DA9">
              <w:rPr>
                <w:rFonts w:ascii="Tahoma" w:hAnsi="Tahoma" w:cs="Tahoma"/>
                <w:b/>
                <w:sz w:val="16"/>
              </w:rPr>
              <w:t>Fecha</w:t>
            </w:r>
            <w:r>
              <w:rPr>
                <w:rFonts w:ascii="Tahoma" w:hAnsi="Tahoma" w:cs="Tahoma"/>
                <w:sz w:val="16"/>
              </w:rPr>
              <w:t>:</w:t>
            </w:r>
            <w:r w:rsidR="00B32588">
              <w:rPr>
                <w:rFonts w:ascii="Tahoma" w:hAnsi="Tahoma" w:cs="Tahoma"/>
                <w:sz w:val="16"/>
              </w:rPr>
              <w:t xml:space="preserve"> </w:t>
            </w:r>
            <w:r w:rsidR="00BB6B21">
              <w:rPr>
                <w:rFonts w:ascii="Tahoma" w:hAnsi="Tahoma" w:cs="Tahoma"/>
                <w:sz w:val="16"/>
              </w:rPr>
              <w:t>30/12/2022</w:t>
            </w:r>
          </w:p>
        </w:tc>
      </w:tr>
    </w:tbl>
    <w:p w14:paraId="5E77E0DD" w14:textId="77777777" w:rsidR="00311DA1" w:rsidRPr="009B4574" w:rsidRDefault="00311DA1" w:rsidP="00290632">
      <w:pPr>
        <w:tabs>
          <w:tab w:val="left" w:pos="1620"/>
        </w:tabs>
      </w:pPr>
    </w:p>
    <w:sectPr w:rsidR="00311DA1" w:rsidRPr="009B4574" w:rsidSect="009D03D6">
      <w:headerReference w:type="default" r:id="rId14"/>
      <w:pgSz w:w="12242" w:h="15842" w:code="120"/>
      <w:pgMar w:top="880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7B24" w14:textId="77777777" w:rsidR="005D4B7D" w:rsidRDefault="005D4B7D">
      <w:r>
        <w:separator/>
      </w:r>
    </w:p>
  </w:endnote>
  <w:endnote w:type="continuationSeparator" w:id="0">
    <w:p w14:paraId="01064C94" w14:textId="77777777" w:rsidR="005D4B7D" w:rsidRDefault="005D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8722" w14:textId="77777777" w:rsidR="005D4B7D" w:rsidRDefault="005D4B7D">
      <w:r>
        <w:separator/>
      </w:r>
    </w:p>
  </w:footnote>
  <w:footnote w:type="continuationSeparator" w:id="0">
    <w:p w14:paraId="65A821EF" w14:textId="77777777" w:rsidR="005D4B7D" w:rsidRDefault="005D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2"/>
      <w:gridCol w:w="5760"/>
      <w:gridCol w:w="2658"/>
    </w:tblGrid>
    <w:tr w:rsidR="007B02CF" w:rsidRPr="003F0226" w14:paraId="04C802EF" w14:textId="77777777" w:rsidTr="00D1691B">
      <w:trPr>
        <w:cantSplit/>
        <w:trHeight w:val="454"/>
        <w:jc w:val="center"/>
      </w:trPr>
      <w:tc>
        <w:tcPr>
          <w:tcW w:w="2022" w:type="dxa"/>
          <w:vMerge w:val="restart"/>
        </w:tcPr>
        <w:p w14:paraId="7B63F429" w14:textId="18F3C9C0" w:rsidR="007B02CF" w:rsidRPr="004A32C3" w:rsidRDefault="00EA7219" w:rsidP="00676A9F">
          <w:pPr>
            <w:ind w:right="360"/>
            <w:jc w:val="center"/>
            <w:rPr>
              <w:rFonts w:ascii="Arial" w:hAnsi="Arial" w:cs="Arial"/>
              <w:sz w:val="2"/>
              <w:szCs w:val="2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B8F8066" wp14:editId="46E8EE48">
                <wp:simplePos x="0" y="0"/>
                <wp:positionH relativeFrom="margin">
                  <wp:posOffset>9525</wp:posOffset>
                </wp:positionH>
                <wp:positionV relativeFrom="paragraph">
                  <wp:posOffset>61595</wp:posOffset>
                </wp:positionV>
                <wp:extent cx="1186180" cy="1000125"/>
                <wp:effectExtent l="0" t="0" r="0" b="9525"/>
                <wp:wrapNone/>
                <wp:docPr id="164630590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96" t="9050" r="10555" b="22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02CF">
            <w:rPr>
              <w:rFonts w:ascii="Arial" w:hAnsi="Arial" w:cs="Arial"/>
              <w:sz w:val="2"/>
              <w:szCs w:val="2"/>
              <w:lang w:val="es-MX"/>
            </w:rPr>
            <w:t>Y RECUPERACION n</w:t>
          </w:r>
        </w:p>
      </w:tc>
      <w:tc>
        <w:tcPr>
          <w:tcW w:w="5760" w:type="dxa"/>
          <w:shd w:val="clear" w:color="auto" w:fill="auto"/>
          <w:vAlign w:val="center"/>
        </w:tcPr>
        <w:p w14:paraId="449ABB03" w14:textId="77777777" w:rsidR="007B02CF" w:rsidRPr="009249DC" w:rsidRDefault="007B02CF" w:rsidP="00AF663B">
          <w:pPr>
            <w:pStyle w:val="Textoindependiente3"/>
            <w:spacing w:after="0"/>
            <w:jc w:val="center"/>
            <w:rPr>
              <w:rFonts w:ascii="Arial" w:hAnsi="Arial" w:cs="Arial"/>
              <w:b/>
              <w:bCs/>
              <w:sz w:val="18"/>
              <w:szCs w:val="20"/>
              <w:lang w:val="es-MX"/>
            </w:rPr>
          </w:pPr>
          <w:r w:rsidRPr="009249DC">
            <w:rPr>
              <w:rFonts w:ascii="Arial" w:hAnsi="Arial" w:cs="Arial"/>
              <w:b/>
              <w:bCs/>
              <w:sz w:val="18"/>
              <w:szCs w:val="20"/>
              <w:lang w:val="es-MX"/>
            </w:rPr>
            <w:t>SUPERINTENDENCIA DE SOCIEDADES</w:t>
          </w:r>
        </w:p>
      </w:tc>
      <w:tc>
        <w:tcPr>
          <w:tcW w:w="2658" w:type="dxa"/>
          <w:vAlign w:val="center"/>
        </w:tcPr>
        <w:p w14:paraId="7F052E23" w14:textId="77777777" w:rsidR="007B02CF" w:rsidRPr="00BB6B21" w:rsidRDefault="007B02CF" w:rsidP="00A829D6">
          <w:pPr>
            <w:rPr>
              <w:rFonts w:ascii="Arial" w:hAnsi="Arial" w:cs="Arial"/>
              <w:sz w:val="18"/>
              <w:szCs w:val="20"/>
              <w:lang w:val="es-MX"/>
            </w:rPr>
          </w:pPr>
          <w:r w:rsidRPr="00BB6B21">
            <w:rPr>
              <w:rFonts w:ascii="Arial" w:hAnsi="Arial" w:cs="Arial"/>
              <w:sz w:val="18"/>
              <w:szCs w:val="20"/>
              <w:lang w:val="es-MX"/>
            </w:rPr>
            <w:t>Código: GIN</w:t>
          </w:r>
          <w:r w:rsidR="006D5563" w:rsidRPr="00BB6B21">
            <w:rPr>
              <w:rFonts w:ascii="Arial" w:hAnsi="Arial" w:cs="Arial"/>
              <w:sz w:val="18"/>
              <w:szCs w:val="20"/>
              <w:lang w:val="es-MX"/>
            </w:rPr>
            <w:t>T</w:t>
          </w:r>
          <w:r w:rsidRPr="00BB6B21">
            <w:rPr>
              <w:rFonts w:ascii="Arial" w:hAnsi="Arial" w:cs="Arial"/>
              <w:sz w:val="18"/>
              <w:szCs w:val="20"/>
              <w:lang w:val="es-MX"/>
            </w:rPr>
            <w:t>-PR-0</w:t>
          </w:r>
          <w:r w:rsidR="00A829D6" w:rsidRPr="00BB6B21">
            <w:rPr>
              <w:rFonts w:ascii="Arial" w:hAnsi="Arial" w:cs="Arial"/>
              <w:sz w:val="18"/>
              <w:szCs w:val="20"/>
              <w:lang w:val="es-MX"/>
            </w:rPr>
            <w:t>17</w:t>
          </w:r>
        </w:p>
      </w:tc>
    </w:tr>
    <w:tr w:rsidR="007B02CF" w:rsidRPr="003F0226" w14:paraId="7413C1F5" w14:textId="77777777" w:rsidTr="00D1691B">
      <w:trPr>
        <w:cantSplit/>
        <w:trHeight w:val="454"/>
        <w:jc w:val="center"/>
      </w:trPr>
      <w:tc>
        <w:tcPr>
          <w:tcW w:w="2022" w:type="dxa"/>
          <w:vMerge/>
        </w:tcPr>
        <w:p w14:paraId="08253503" w14:textId="77777777" w:rsidR="007B02CF" w:rsidRDefault="007B02CF" w:rsidP="00676A9F">
          <w:pPr>
            <w:ind w:right="360"/>
            <w:jc w:val="center"/>
            <w:rPr>
              <w:noProof/>
            </w:rPr>
          </w:pPr>
        </w:p>
      </w:tc>
      <w:tc>
        <w:tcPr>
          <w:tcW w:w="5760" w:type="dxa"/>
          <w:shd w:val="clear" w:color="auto" w:fill="auto"/>
          <w:vAlign w:val="center"/>
        </w:tcPr>
        <w:p w14:paraId="166F71AF" w14:textId="77777777" w:rsidR="007B02CF" w:rsidRPr="009249DC" w:rsidRDefault="007B02CF" w:rsidP="00614B23">
          <w:pPr>
            <w:jc w:val="center"/>
            <w:rPr>
              <w:rFonts w:ascii="Arial" w:hAnsi="Arial" w:cs="Arial"/>
              <w:sz w:val="18"/>
              <w:lang w:val="es-MX"/>
            </w:rPr>
          </w:pPr>
          <w:r w:rsidRPr="009249DC">
            <w:rPr>
              <w:rFonts w:ascii="Arial" w:hAnsi="Arial" w:cs="Arial"/>
              <w:b/>
              <w:bCs/>
              <w:sz w:val="18"/>
              <w:szCs w:val="20"/>
              <w:lang w:val="es-MX"/>
            </w:rPr>
            <w:t>SISTEMA GESTIÓN INTEGRADO</w:t>
          </w:r>
        </w:p>
      </w:tc>
      <w:tc>
        <w:tcPr>
          <w:tcW w:w="2658" w:type="dxa"/>
          <w:vAlign w:val="center"/>
        </w:tcPr>
        <w:p w14:paraId="4C6905E3" w14:textId="23044964" w:rsidR="007B02CF" w:rsidRPr="00BB6B21" w:rsidRDefault="007B02CF" w:rsidP="00BB6B21">
          <w:pPr>
            <w:rPr>
              <w:rFonts w:ascii="Arial" w:hAnsi="Arial" w:cs="Arial"/>
              <w:sz w:val="18"/>
              <w:szCs w:val="20"/>
              <w:lang w:val="es-MX"/>
            </w:rPr>
          </w:pPr>
          <w:r w:rsidRPr="00BB6B21">
            <w:rPr>
              <w:rFonts w:ascii="Arial" w:hAnsi="Arial" w:cs="Arial"/>
              <w:sz w:val="18"/>
              <w:szCs w:val="20"/>
              <w:lang w:val="es-MX"/>
            </w:rPr>
            <w:t xml:space="preserve">Fecha:  </w:t>
          </w:r>
          <w:r w:rsidR="00041B7D" w:rsidRPr="00BB6B21">
            <w:rPr>
              <w:rFonts w:ascii="Arial" w:hAnsi="Arial" w:cs="Arial"/>
              <w:sz w:val="18"/>
              <w:szCs w:val="20"/>
              <w:lang w:val="es-MX"/>
            </w:rPr>
            <w:t>30–12-2022</w:t>
          </w:r>
        </w:p>
      </w:tc>
    </w:tr>
    <w:tr w:rsidR="007B02CF" w:rsidRPr="003F0226" w14:paraId="1166B427" w14:textId="77777777" w:rsidTr="00D1691B">
      <w:trPr>
        <w:cantSplit/>
        <w:trHeight w:val="454"/>
        <w:jc w:val="center"/>
      </w:trPr>
      <w:tc>
        <w:tcPr>
          <w:tcW w:w="2022" w:type="dxa"/>
          <w:vMerge/>
        </w:tcPr>
        <w:p w14:paraId="3504D4CE" w14:textId="77777777" w:rsidR="007B02CF" w:rsidRDefault="007B02CF" w:rsidP="00676A9F">
          <w:pPr>
            <w:ind w:right="360"/>
            <w:jc w:val="center"/>
            <w:rPr>
              <w:noProof/>
            </w:rPr>
          </w:pPr>
        </w:p>
      </w:tc>
      <w:tc>
        <w:tcPr>
          <w:tcW w:w="5760" w:type="dxa"/>
          <w:shd w:val="clear" w:color="auto" w:fill="auto"/>
          <w:vAlign w:val="center"/>
        </w:tcPr>
        <w:p w14:paraId="1564C5F8" w14:textId="77777777" w:rsidR="007B02CF" w:rsidRPr="009249DC" w:rsidRDefault="007B02CF" w:rsidP="006D5563">
          <w:pPr>
            <w:jc w:val="center"/>
            <w:rPr>
              <w:rFonts w:ascii="Arial" w:hAnsi="Arial" w:cs="Arial"/>
              <w:b/>
              <w:bCs/>
              <w:sz w:val="18"/>
              <w:szCs w:val="20"/>
              <w:lang w:val="es-MX"/>
            </w:rPr>
          </w:pPr>
          <w:r w:rsidRPr="009249DC">
            <w:rPr>
              <w:rFonts w:ascii="Arial" w:hAnsi="Arial" w:cs="Arial"/>
              <w:b/>
              <w:bCs/>
              <w:sz w:val="18"/>
              <w:szCs w:val="20"/>
              <w:lang w:val="es-MX"/>
            </w:rPr>
            <w:t xml:space="preserve">PROCESO: GESTIÓN INFRAESTRUCTURA Y </w:t>
          </w:r>
          <w:r w:rsidR="006D5563" w:rsidRPr="009249DC">
            <w:rPr>
              <w:rFonts w:ascii="Arial" w:hAnsi="Arial" w:cs="Arial"/>
              <w:b/>
              <w:bCs/>
              <w:sz w:val="18"/>
              <w:szCs w:val="20"/>
              <w:lang w:val="es-MX"/>
            </w:rPr>
            <w:t>TECNOLOGIAS DE INFORMACION</w:t>
          </w:r>
        </w:p>
      </w:tc>
      <w:tc>
        <w:tcPr>
          <w:tcW w:w="2658" w:type="dxa"/>
          <w:vAlign w:val="center"/>
        </w:tcPr>
        <w:p w14:paraId="560B7A7B" w14:textId="4A1E77ED" w:rsidR="007B02CF" w:rsidRPr="00BB6B21" w:rsidRDefault="007B02CF" w:rsidP="005B6065">
          <w:pPr>
            <w:rPr>
              <w:rFonts w:ascii="Arial" w:hAnsi="Arial" w:cs="Arial"/>
              <w:sz w:val="18"/>
              <w:szCs w:val="20"/>
              <w:lang w:val="es-MX"/>
            </w:rPr>
          </w:pPr>
          <w:r w:rsidRPr="00BB6B21">
            <w:rPr>
              <w:rFonts w:ascii="Arial" w:hAnsi="Arial" w:cs="Arial"/>
              <w:sz w:val="18"/>
              <w:szCs w:val="20"/>
              <w:lang w:val="es-MX"/>
            </w:rPr>
            <w:t>Versión: 00</w:t>
          </w:r>
          <w:r w:rsidR="005B6065" w:rsidRPr="00BB6B21">
            <w:rPr>
              <w:rFonts w:ascii="Arial" w:hAnsi="Arial" w:cs="Arial"/>
              <w:sz w:val="18"/>
              <w:szCs w:val="20"/>
              <w:lang w:val="es-MX"/>
            </w:rPr>
            <w:t>2</w:t>
          </w:r>
        </w:p>
      </w:tc>
    </w:tr>
    <w:tr w:rsidR="007B02CF" w14:paraId="1BE41872" w14:textId="77777777" w:rsidTr="00D1691B">
      <w:trPr>
        <w:cantSplit/>
        <w:trHeight w:val="454"/>
        <w:jc w:val="center"/>
      </w:trPr>
      <w:tc>
        <w:tcPr>
          <w:tcW w:w="2022" w:type="dxa"/>
          <w:vMerge/>
        </w:tcPr>
        <w:p w14:paraId="2C19EC20" w14:textId="77777777" w:rsidR="007B02CF" w:rsidRDefault="007B02CF" w:rsidP="00676A9F">
          <w:pPr>
            <w:rPr>
              <w:rFonts w:ascii="Arial Narrow" w:hAnsi="Arial Narrow"/>
              <w:lang w:val="es-MX"/>
            </w:rPr>
          </w:pPr>
        </w:p>
      </w:tc>
      <w:tc>
        <w:tcPr>
          <w:tcW w:w="5760" w:type="dxa"/>
          <w:shd w:val="clear" w:color="auto" w:fill="auto"/>
          <w:vAlign w:val="center"/>
        </w:tcPr>
        <w:p w14:paraId="798444B0" w14:textId="77777777" w:rsidR="007B02CF" w:rsidRPr="009249DC" w:rsidRDefault="007B02CF" w:rsidP="00A829D6">
          <w:pPr>
            <w:jc w:val="center"/>
            <w:rPr>
              <w:rFonts w:ascii="Arial" w:hAnsi="Arial" w:cs="Arial"/>
              <w:b/>
              <w:bCs/>
              <w:sz w:val="18"/>
              <w:szCs w:val="20"/>
              <w:lang w:val="es-MX"/>
            </w:rPr>
          </w:pPr>
          <w:r w:rsidRPr="009249DC">
            <w:rPr>
              <w:rFonts w:ascii="Arial" w:hAnsi="Arial" w:cs="Arial"/>
              <w:b/>
              <w:bCs/>
              <w:sz w:val="18"/>
              <w:szCs w:val="20"/>
              <w:lang w:val="es-MX"/>
            </w:rPr>
            <w:t xml:space="preserve">PROCEDIMIENTO: </w:t>
          </w:r>
          <w:r w:rsidR="00A829D6">
            <w:rPr>
              <w:rFonts w:ascii="Arial" w:hAnsi="Arial" w:cs="Arial"/>
              <w:b/>
              <w:bCs/>
              <w:sz w:val="18"/>
              <w:szCs w:val="20"/>
              <w:lang w:val="es-MX"/>
            </w:rPr>
            <w:t>GESTION DE LA CAPACIDAD DE LA INFRAESTRUCTURA TECNOLÓGICA</w:t>
          </w:r>
        </w:p>
      </w:tc>
      <w:tc>
        <w:tcPr>
          <w:tcW w:w="2658" w:type="dxa"/>
          <w:vAlign w:val="center"/>
        </w:tcPr>
        <w:p w14:paraId="624C1590" w14:textId="7E94213B" w:rsidR="007B02CF" w:rsidRPr="00BB6B21" w:rsidRDefault="007B02CF" w:rsidP="00676A9F">
          <w:pPr>
            <w:jc w:val="both"/>
            <w:rPr>
              <w:rFonts w:ascii="Arial" w:hAnsi="Arial" w:cs="Arial"/>
              <w:sz w:val="18"/>
              <w:szCs w:val="20"/>
              <w:lang w:val="es-MX"/>
            </w:rPr>
          </w:pP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t xml:space="preserve">Número de página </w:t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6853E7">
            <w:rPr>
              <w:rStyle w:val="Nmerodepgina"/>
              <w:rFonts w:ascii="Arial" w:hAnsi="Arial" w:cs="Arial"/>
              <w:noProof/>
              <w:sz w:val="18"/>
              <w:szCs w:val="20"/>
            </w:rPr>
            <w:t>5</w:t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t xml:space="preserve"> de </w:t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6853E7">
            <w:rPr>
              <w:rStyle w:val="Nmerodepgina"/>
              <w:rFonts w:ascii="Arial" w:hAnsi="Arial" w:cs="Arial"/>
              <w:noProof/>
              <w:sz w:val="18"/>
              <w:szCs w:val="20"/>
            </w:rPr>
            <w:t>6</w:t>
          </w:r>
          <w:r w:rsidRPr="00BB6B21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188A8CCE" w14:textId="77777777" w:rsidR="007B02CF" w:rsidRDefault="007B02CF" w:rsidP="00AF663B">
    <w:pPr>
      <w:tabs>
        <w:tab w:val="left" w:pos="708"/>
        <w:tab w:val="left" w:pos="5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1pt" o:bullet="t">
        <v:imagedata r:id="rId1" o:title=""/>
      </v:shape>
    </w:pict>
  </w:numPicBullet>
  <w:abstractNum w:abstractNumId="0" w15:restartNumberingAfterBreak="0">
    <w:nsid w:val="034A4DAE"/>
    <w:multiLevelType w:val="multilevel"/>
    <w:tmpl w:val="B520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1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CBB570F"/>
    <w:multiLevelType w:val="hybridMultilevel"/>
    <w:tmpl w:val="836080F8"/>
    <w:lvl w:ilvl="0" w:tplc="36C0B828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21C95B1D"/>
    <w:multiLevelType w:val="multilevel"/>
    <w:tmpl w:val="85604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07478"/>
    <w:multiLevelType w:val="hybridMultilevel"/>
    <w:tmpl w:val="7ABC225E"/>
    <w:lvl w:ilvl="0" w:tplc="304087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1848"/>
    <w:multiLevelType w:val="hybridMultilevel"/>
    <w:tmpl w:val="50DA4D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341E7"/>
    <w:multiLevelType w:val="hybridMultilevel"/>
    <w:tmpl w:val="55180D3E"/>
    <w:lvl w:ilvl="0" w:tplc="76866D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840800"/>
    <w:multiLevelType w:val="multilevel"/>
    <w:tmpl w:val="79F66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A4910"/>
    <w:multiLevelType w:val="multilevel"/>
    <w:tmpl w:val="604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31C69"/>
    <w:multiLevelType w:val="hybridMultilevel"/>
    <w:tmpl w:val="4BD22C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6351E"/>
    <w:multiLevelType w:val="hybridMultilevel"/>
    <w:tmpl w:val="2AB83AE6"/>
    <w:lvl w:ilvl="0" w:tplc="DA56ADE2">
      <w:start w:val="1"/>
      <w:numFmt w:val="decimal"/>
      <w:lvlText w:val="(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1" w15:restartNumberingAfterBreak="0">
    <w:nsid w:val="465E4FC9"/>
    <w:multiLevelType w:val="multilevel"/>
    <w:tmpl w:val="7D1292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12" w15:restartNumberingAfterBreak="0">
    <w:nsid w:val="48FB04B3"/>
    <w:multiLevelType w:val="hybridMultilevel"/>
    <w:tmpl w:val="0960FB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A49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39B28BB"/>
    <w:multiLevelType w:val="multilevel"/>
    <w:tmpl w:val="63681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74D749A"/>
    <w:multiLevelType w:val="hybridMultilevel"/>
    <w:tmpl w:val="37A40CC0"/>
    <w:lvl w:ilvl="0" w:tplc="36C0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51557"/>
    <w:multiLevelType w:val="multilevel"/>
    <w:tmpl w:val="041C2006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31"/>
        </w:tabs>
        <w:ind w:left="-13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-131"/>
        </w:tabs>
        <w:ind w:left="-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9"/>
        </w:tabs>
        <w:ind w:left="229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589"/>
        </w:tabs>
        <w:ind w:left="589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9"/>
        </w:tabs>
        <w:ind w:left="949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9"/>
        </w:tabs>
        <w:ind w:left="1309" w:hanging="2160"/>
      </w:pPr>
      <w:rPr>
        <w:rFonts w:hint="default"/>
        <w:b w:val="0"/>
        <w:i w:val="0"/>
      </w:rPr>
    </w:lvl>
  </w:abstractNum>
  <w:abstractNum w:abstractNumId="17" w15:restartNumberingAfterBreak="0">
    <w:nsid w:val="5E955193"/>
    <w:multiLevelType w:val="hybridMultilevel"/>
    <w:tmpl w:val="7C065A7E"/>
    <w:lvl w:ilvl="0" w:tplc="36C0B828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0956D1D"/>
    <w:multiLevelType w:val="multilevel"/>
    <w:tmpl w:val="9E3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94611"/>
    <w:multiLevelType w:val="multilevel"/>
    <w:tmpl w:val="63681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02872FC"/>
    <w:multiLevelType w:val="hybridMultilevel"/>
    <w:tmpl w:val="F75416C2"/>
    <w:lvl w:ilvl="0" w:tplc="140A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1" w15:restartNumberingAfterBreak="0">
    <w:nsid w:val="71407BB6"/>
    <w:multiLevelType w:val="hybridMultilevel"/>
    <w:tmpl w:val="9F20241C"/>
    <w:lvl w:ilvl="0" w:tplc="36C0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55FE1"/>
    <w:multiLevelType w:val="hybridMultilevel"/>
    <w:tmpl w:val="E3A02426"/>
    <w:lvl w:ilvl="0" w:tplc="9920D13E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8941618"/>
    <w:multiLevelType w:val="hybridMultilevel"/>
    <w:tmpl w:val="B3B0F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B33A3"/>
    <w:multiLevelType w:val="hybridMultilevel"/>
    <w:tmpl w:val="79F663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759120">
    <w:abstractNumId w:val="1"/>
  </w:num>
  <w:num w:numId="2" w16cid:durableId="711806745">
    <w:abstractNumId w:val="13"/>
  </w:num>
  <w:num w:numId="3" w16cid:durableId="849178739">
    <w:abstractNumId w:val="22"/>
  </w:num>
  <w:num w:numId="4" w16cid:durableId="1395394904">
    <w:abstractNumId w:val="19"/>
  </w:num>
  <w:num w:numId="5" w16cid:durableId="1695031123">
    <w:abstractNumId w:val="9"/>
  </w:num>
  <w:num w:numId="6" w16cid:durableId="1141313768">
    <w:abstractNumId w:val="6"/>
  </w:num>
  <w:num w:numId="7" w16cid:durableId="488330554">
    <w:abstractNumId w:val="24"/>
  </w:num>
  <w:num w:numId="8" w16cid:durableId="1747266191">
    <w:abstractNumId w:val="11"/>
  </w:num>
  <w:num w:numId="9" w16cid:durableId="142430086">
    <w:abstractNumId w:val="12"/>
  </w:num>
  <w:num w:numId="10" w16cid:durableId="1651668264">
    <w:abstractNumId w:val="10"/>
  </w:num>
  <w:num w:numId="11" w16cid:durableId="1827165966">
    <w:abstractNumId w:val="7"/>
  </w:num>
  <w:num w:numId="12" w16cid:durableId="1927035884">
    <w:abstractNumId w:val="14"/>
  </w:num>
  <w:num w:numId="13" w16cid:durableId="1035429248">
    <w:abstractNumId w:val="5"/>
  </w:num>
  <w:num w:numId="14" w16cid:durableId="11496512">
    <w:abstractNumId w:val="16"/>
  </w:num>
  <w:num w:numId="15" w16cid:durableId="1291744930">
    <w:abstractNumId w:val="2"/>
  </w:num>
  <w:num w:numId="16" w16cid:durableId="1322124922">
    <w:abstractNumId w:val="4"/>
  </w:num>
  <w:num w:numId="17" w16cid:durableId="486944248">
    <w:abstractNumId w:val="21"/>
  </w:num>
  <w:num w:numId="18" w16cid:durableId="19746878">
    <w:abstractNumId w:val="15"/>
  </w:num>
  <w:num w:numId="19" w16cid:durableId="89858744">
    <w:abstractNumId w:val="8"/>
  </w:num>
  <w:num w:numId="20" w16cid:durableId="416177043">
    <w:abstractNumId w:val="23"/>
  </w:num>
  <w:num w:numId="21" w16cid:durableId="1020277062">
    <w:abstractNumId w:val="17"/>
  </w:num>
  <w:num w:numId="22" w16cid:durableId="202523955">
    <w:abstractNumId w:val="3"/>
  </w:num>
  <w:num w:numId="23" w16cid:durableId="1940141863">
    <w:abstractNumId w:val="20"/>
  </w:num>
  <w:num w:numId="24" w16cid:durableId="359401512">
    <w:abstractNumId w:val="0"/>
  </w:num>
  <w:num w:numId="25" w16cid:durableId="183568675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9"/>
    <w:rsid w:val="00000602"/>
    <w:rsid w:val="00002772"/>
    <w:rsid w:val="00003433"/>
    <w:rsid w:val="00004740"/>
    <w:rsid w:val="00010DA6"/>
    <w:rsid w:val="00011FF8"/>
    <w:rsid w:val="0001483A"/>
    <w:rsid w:val="00014AF7"/>
    <w:rsid w:val="000171D6"/>
    <w:rsid w:val="00022340"/>
    <w:rsid w:val="00023AD3"/>
    <w:rsid w:val="000242BD"/>
    <w:rsid w:val="000250AA"/>
    <w:rsid w:val="00030FEF"/>
    <w:rsid w:val="00035C0C"/>
    <w:rsid w:val="00037C6D"/>
    <w:rsid w:val="0004015A"/>
    <w:rsid w:val="00041B7D"/>
    <w:rsid w:val="0004260A"/>
    <w:rsid w:val="0004312A"/>
    <w:rsid w:val="00043DF5"/>
    <w:rsid w:val="00044F8B"/>
    <w:rsid w:val="00047992"/>
    <w:rsid w:val="000479F9"/>
    <w:rsid w:val="0005051A"/>
    <w:rsid w:val="000519AF"/>
    <w:rsid w:val="00053FDC"/>
    <w:rsid w:val="000540E4"/>
    <w:rsid w:val="000545A7"/>
    <w:rsid w:val="00056B2D"/>
    <w:rsid w:val="0006654A"/>
    <w:rsid w:val="00073880"/>
    <w:rsid w:val="00077AD4"/>
    <w:rsid w:val="00081605"/>
    <w:rsid w:val="00081834"/>
    <w:rsid w:val="00081890"/>
    <w:rsid w:val="00082E87"/>
    <w:rsid w:val="00083548"/>
    <w:rsid w:val="00084BC6"/>
    <w:rsid w:val="00086FB4"/>
    <w:rsid w:val="00087B0D"/>
    <w:rsid w:val="00087EB8"/>
    <w:rsid w:val="00090677"/>
    <w:rsid w:val="0009175F"/>
    <w:rsid w:val="00093C88"/>
    <w:rsid w:val="00094D99"/>
    <w:rsid w:val="0009536A"/>
    <w:rsid w:val="000A0DD4"/>
    <w:rsid w:val="000A2C6C"/>
    <w:rsid w:val="000A4A68"/>
    <w:rsid w:val="000B2258"/>
    <w:rsid w:val="000B66D3"/>
    <w:rsid w:val="000B6BCC"/>
    <w:rsid w:val="000C01CE"/>
    <w:rsid w:val="000C03B5"/>
    <w:rsid w:val="000C1CF8"/>
    <w:rsid w:val="000C206E"/>
    <w:rsid w:val="000C3F8B"/>
    <w:rsid w:val="000C5AD1"/>
    <w:rsid w:val="000C6339"/>
    <w:rsid w:val="000C6BD1"/>
    <w:rsid w:val="000C7C3C"/>
    <w:rsid w:val="000D0709"/>
    <w:rsid w:val="000D0DB1"/>
    <w:rsid w:val="000D1D7B"/>
    <w:rsid w:val="000D793C"/>
    <w:rsid w:val="000E14AD"/>
    <w:rsid w:val="000E39D5"/>
    <w:rsid w:val="000F13DE"/>
    <w:rsid w:val="000F214E"/>
    <w:rsid w:val="000F5493"/>
    <w:rsid w:val="000F5E5B"/>
    <w:rsid w:val="000F6C78"/>
    <w:rsid w:val="00105B5C"/>
    <w:rsid w:val="00111271"/>
    <w:rsid w:val="00111B31"/>
    <w:rsid w:val="00113130"/>
    <w:rsid w:val="0011652B"/>
    <w:rsid w:val="00116B89"/>
    <w:rsid w:val="00117894"/>
    <w:rsid w:val="00120057"/>
    <w:rsid w:val="0012086F"/>
    <w:rsid w:val="001264A8"/>
    <w:rsid w:val="001267AD"/>
    <w:rsid w:val="00126D12"/>
    <w:rsid w:val="00127168"/>
    <w:rsid w:val="00127F12"/>
    <w:rsid w:val="00131949"/>
    <w:rsid w:val="0013469D"/>
    <w:rsid w:val="00134C02"/>
    <w:rsid w:val="001356BB"/>
    <w:rsid w:val="00136831"/>
    <w:rsid w:val="00137603"/>
    <w:rsid w:val="00137B94"/>
    <w:rsid w:val="001401ED"/>
    <w:rsid w:val="001408BF"/>
    <w:rsid w:val="00141E2A"/>
    <w:rsid w:val="00141F24"/>
    <w:rsid w:val="001429EB"/>
    <w:rsid w:val="001429FE"/>
    <w:rsid w:val="00143DC1"/>
    <w:rsid w:val="001467E3"/>
    <w:rsid w:val="00146F3A"/>
    <w:rsid w:val="001540D6"/>
    <w:rsid w:val="00156239"/>
    <w:rsid w:val="001563C7"/>
    <w:rsid w:val="00157B06"/>
    <w:rsid w:val="00163BF5"/>
    <w:rsid w:val="001653AD"/>
    <w:rsid w:val="00165E66"/>
    <w:rsid w:val="00166978"/>
    <w:rsid w:val="0016740D"/>
    <w:rsid w:val="001679A1"/>
    <w:rsid w:val="0018379E"/>
    <w:rsid w:val="00191ECC"/>
    <w:rsid w:val="00193DDB"/>
    <w:rsid w:val="00195798"/>
    <w:rsid w:val="00196C11"/>
    <w:rsid w:val="00197A61"/>
    <w:rsid w:val="00197EF8"/>
    <w:rsid w:val="001A1543"/>
    <w:rsid w:val="001A4AE4"/>
    <w:rsid w:val="001B13A2"/>
    <w:rsid w:val="001B1B52"/>
    <w:rsid w:val="001B2264"/>
    <w:rsid w:val="001B22E4"/>
    <w:rsid w:val="001B23C9"/>
    <w:rsid w:val="001B2B4B"/>
    <w:rsid w:val="001B3F3B"/>
    <w:rsid w:val="001B47E5"/>
    <w:rsid w:val="001B7990"/>
    <w:rsid w:val="001C22F0"/>
    <w:rsid w:val="001C3E9A"/>
    <w:rsid w:val="001C51CE"/>
    <w:rsid w:val="001C77C1"/>
    <w:rsid w:val="001D114D"/>
    <w:rsid w:val="001D2A8E"/>
    <w:rsid w:val="001D49C2"/>
    <w:rsid w:val="001D4D4E"/>
    <w:rsid w:val="001E0492"/>
    <w:rsid w:val="001E06E4"/>
    <w:rsid w:val="001E5A79"/>
    <w:rsid w:val="001E5F53"/>
    <w:rsid w:val="001E6CEF"/>
    <w:rsid w:val="001F4384"/>
    <w:rsid w:val="001F566F"/>
    <w:rsid w:val="001F5AC9"/>
    <w:rsid w:val="001F6FE6"/>
    <w:rsid w:val="0020231A"/>
    <w:rsid w:val="00203E2A"/>
    <w:rsid w:val="00203FAF"/>
    <w:rsid w:val="002049B9"/>
    <w:rsid w:val="002066E1"/>
    <w:rsid w:val="00211ECA"/>
    <w:rsid w:val="00212381"/>
    <w:rsid w:val="0021564B"/>
    <w:rsid w:val="00216AF0"/>
    <w:rsid w:val="0021756C"/>
    <w:rsid w:val="00220517"/>
    <w:rsid w:val="00220AB5"/>
    <w:rsid w:val="0022221F"/>
    <w:rsid w:val="00223F65"/>
    <w:rsid w:val="00226FBF"/>
    <w:rsid w:val="00230874"/>
    <w:rsid w:val="00230E35"/>
    <w:rsid w:val="002341DE"/>
    <w:rsid w:val="00242E3A"/>
    <w:rsid w:val="002431D9"/>
    <w:rsid w:val="00243A1F"/>
    <w:rsid w:val="00243C17"/>
    <w:rsid w:val="00245CF5"/>
    <w:rsid w:val="002514DA"/>
    <w:rsid w:val="00252E3A"/>
    <w:rsid w:val="002554F9"/>
    <w:rsid w:val="0025551D"/>
    <w:rsid w:val="00262155"/>
    <w:rsid w:val="002641A3"/>
    <w:rsid w:val="0026430C"/>
    <w:rsid w:val="00265AAD"/>
    <w:rsid w:val="002667C4"/>
    <w:rsid w:val="00266B54"/>
    <w:rsid w:val="00267E19"/>
    <w:rsid w:val="00271608"/>
    <w:rsid w:val="00274773"/>
    <w:rsid w:val="00276835"/>
    <w:rsid w:val="002775A7"/>
    <w:rsid w:val="00286933"/>
    <w:rsid w:val="00290632"/>
    <w:rsid w:val="00290A17"/>
    <w:rsid w:val="00290A4B"/>
    <w:rsid w:val="00291777"/>
    <w:rsid w:val="00293242"/>
    <w:rsid w:val="0029373F"/>
    <w:rsid w:val="00294CB0"/>
    <w:rsid w:val="00296608"/>
    <w:rsid w:val="002A016F"/>
    <w:rsid w:val="002A299A"/>
    <w:rsid w:val="002A5985"/>
    <w:rsid w:val="002B07AB"/>
    <w:rsid w:val="002B1B23"/>
    <w:rsid w:val="002B2731"/>
    <w:rsid w:val="002B4C17"/>
    <w:rsid w:val="002B4ED1"/>
    <w:rsid w:val="002B5145"/>
    <w:rsid w:val="002B734C"/>
    <w:rsid w:val="002B7D7C"/>
    <w:rsid w:val="002B7E92"/>
    <w:rsid w:val="002C1ECA"/>
    <w:rsid w:val="002C42BE"/>
    <w:rsid w:val="002C4904"/>
    <w:rsid w:val="002C5531"/>
    <w:rsid w:val="002C5FBC"/>
    <w:rsid w:val="002D0879"/>
    <w:rsid w:val="002D2B0E"/>
    <w:rsid w:val="002D4F98"/>
    <w:rsid w:val="002E0A7E"/>
    <w:rsid w:val="002E1AD8"/>
    <w:rsid w:val="002E2862"/>
    <w:rsid w:val="002E4493"/>
    <w:rsid w:val="002F00FE"/>
    <w:rsid w:val="002F0204"/>
    <w:rsid w:val="002F07FE"/>
    <w:rsid w:val="002F0D3C"/>
    <w:rsid w:val="002F4791"/>
    <w:rsid w:val="002F5176"/>
    <w:rsid w:val="002F576A"/>
    <w:rsid w:val="002F7036"/>
    <w:rsid w:val="003006FA"/>
    <w:rsid w:val="00301038"/>
    <w:rsid w:val="00301A6D"/>
    <w:rsid w:val="00301FC3"/>
    <w:rsid w:val="0030219A"/>
    <w:rsid w:val="003069DE"/>
    <w:rsid w:val="00306A8F"/>
    <w:rsid w:val="00306F64"/>
    <w:rsid w:val="00311DA1"/>
    <w:rsid w:val="00312555"/>
    <w:rsid w:val="0031303B"/>
    <w:rsid w:val="00313462"/>
    <w:rsid w:val="003166F1"/>
    <w:rsid w:val="0032006D"/>
    <w:rsid w:val="00321E34"/>
    <w:rsid w:val="00323853"/>
    <w:rsid w:val="00331BFC"/>
    <w:rsid w:val="00332863"/>
    <w:rsid w:val="003343F3"/>
    <w:rsid w:val="003355C2"/>
    <w:rsid w:val="00335AE3"/>
    <w:rsid w:val="0033709B"/>
    <w:rsid w:val="0034341E"/>
    <w:rsid w:val="00344123"/>
    <w:rsid w:val="00347116"/>
    <w:rsid w:val="00347C61"/>
    <w:rsid w:val="00350895"/>
    <w:rsid w:val="003529A9"/>
    <w:rsid w:val="003551BE"/>
    <w:rsid w:val="003561C0"/>
    <w:rsid w:val="003574EC"/>
    <w:rsid w:val="00360EBD"/>
    <w:rsid w:val="00362D2E"/>
    <w:rsid w:val="003635E2"/>
    <w:rsid w:val="003636A2"/>
    <w:rsid w:val="00364BB7"/>
    <w:rsid w:val="00364E78"/>
    <w:rsid w:val="003650AC"/>
    <w:rsid w:val="00366AAD"/>
    <w:rsid w:val="00371D06"/>
    <w:rsid w:val="00376FF6"/>
    <w:rsid w:val="00380AAD"/>
    <w:rsid w:val="003817C2"/>
    <w:rsid w:val="00386411"/>
    <w:rsid w:val="00386BA5"/>
    <w:rsid w:val="00387301"/>
    <w:rsid w:val="0039045D"/>
    <w:rsid w:val="0039069D"/>
    <w:rsid w:val="00390D27"/>
    <w:rsid w:val="00393E55"/>
    <w:rsid w:val="0039444E"/>
    <w:rsid w:val="003A2507"/>
    <w:rsid w:val="003A59F1"/>
    <w:rsid w:val="003A7B99"/>
    <w:rsid w:val="003A7CD6"/>
    <w:rsid w:val="003B1F15"/>
    <w:rsid w:val="003B25A4"/>
    <w:rsid w:val="003B28B0"/>
    <w:rsid w:val="003B39D6"/>
    <w:rsid w:val="003C0A50"/>
    <w:rsid w:val="003C185F"/>
    <w:rsid w:val="003C2AA0"/>
    <w:rsid w:val="003C33D0"/>
    <w:rsid w:val="003C3C3A"/>
    <w:rsid w:val="003C78CA"/>
    <w:rsid w:val="003D130E"/>
    <w:rsid w:val="003D14C1"/>
    <w:rsid w:val="003D22DF"/>
    <w:rsid w:val="003D4C49"/>
    <w:rsid w:val="003E0860"/>
    <w:rsid w:val="003E3A10"/>
    <w:rsid w:val="003E4391"/>
    <w:rsid w:val="003E6259"/>
    <w:rsid w:val="003E63EF"/>
    <w:rsid w:val="003E6485"/>
    <w:rsid w:val="003E68AD"/>
    <w:rsid w:val="003E7577"/>
    <w:rsid w:val="003F229C"/>
    <w:rsid w:val="003F41E4"/>
    <w:rsid w:val="003F5195"/>
    <w:rsid w:val="003F519D"/>
    <w:rsid w:val="003F6BDE"/>
    <w:rsid w:val="0040116D"/>
    <w:rsid w:val="004011D5"/>
    <w:rsid w:val="00401268"/>
    <w:rsid w:val="004027EB"/>
    <w:rsid w:val="00402B84"/>
    <w:rsid w:val="00402F61"/>
    <w:rsid w:val="00403FBD"/>
    <w:rsid w:val="00404892"/>
    <w:rsid w:val="004050B0"/>
    <w:rsid w:val="00406A7C"/>
    <w:rsid w:val="00407F9A"/>
    <w:rsid w:val="00411F7C"/>
    <w:rsid w:val="004133E8"/>
    <w:rsid w:val="00413A0B"/>
    <w:rsid w:val="00413DC0"/>
    <w:rsid w:val="004148B7"/>
    <w:rsid w:val="00414FC1"/>
    <w:rsid w:val="004176C6"/>
    <w:rsid w:val="004220C8"/>
    <w:rsid w:val="00427427"/>
    <w:rsid w:val="00427AF9"/>
    <w:rsid w:val="00430257"/>
    <w:rsid w:val="00430376"/>
    <w:rsid w:val="0043467E"/>
    <w:rsid w:val="004364BC"/>
    <w:rsid w:val="00437AD5"/>
    <w:rsid w:val="00440121"/>
    <w:rsid w:val="00440E4E"/>
    <w:rsid w:val="004479F6"/>
    <w:rsid w:val="00451F80"/>
    <w:rsid w:val="00452708"/>
    <w:rsid w:val="00460220"/>
    <w:rsid w:val="0046098B"/>
    <w:rsid w:val="0046114F"/>
    <w:rsid w:val="0046434F"/>
    <w:rsid w:val="00464825"/>
    <w:rsid w:val="0046711E"/>
    <w:rsid w:val="00467FC6"/>
    <w:rsid w:val="00470D4F"/>
    <w:rsid w:val="00474CCE"/>
    <w:rsid w:val="0047546D"/>
    <w:rsid w:val="00481F75"/>
    <w:rsid w:val="0048217E"/>
    <w:rsid w:val="00483998"/>
    <w:rsid w:val="00483A76"/>
    <w:rsid w:val="0048655C"/>
    <w:rsid w:val="00486606"/>
    <w:rsid w:val="004868FD"/>
    <w:rsid w:val="004900D1"/>
    <w:rsid w:val="00493A97"/>
    <w:rsid w:val="00495687"/>
    <w:rsid w:val="00495976"/>
    <w:rsid w:val="00495FA4"/>
    <w:rsid w:val="00496C59"/>
    <w:rsid w:val="004A1640"/>
    <w:rsid w:val="004A19A6"/>
    <w:rsid w:val="004A4898"/>
    <w:rsid w:val="004A5228"/>
    <w:rsid w:val="004B0389"/>
    <w:rsid w:val="004B06CC"/>
    <w:rsid w:val="004B3F02"/>
    <w:rsid w:val="004C08D2"/>
    <w:rsid w:val="004C0920"/>
    <w:rsid w:val="004C12F7"/>
    <w:rsid w:val="004C2046"/>
    <w:rsid w:val="004C4049"/>
    <w:rsid w:val="004D106A"/>
    <w:rsid w:val="004D2D36"/>
    <w:rsid w:val="004D583D"/>
    <w:rsid w:val="004D72AE"/>
    <w:rsid w:val="004D7A6C"/>
    <w:rsid w:val="004E11BF"/>
    <w:rsid w:val="004E136E"/>
    <w:rsid w:val="004E306D"/>
    <w:rsid w:val="004E439F"/>
    <w:rsid w:val="004E7639"/>
    <w:rsid w:val="004F0398"/>
    <w:rsid w:val="004F0C56"/>
    <w:rsid w:val="004F16B1"/>
    <w:rsid w:val="004F2A3F"/>
    <w:rsid w:val="004F4758"/>
    <w:rsid w:val="004F4F0B"/>
    <w:rsid w:val="004F5001"/>
    <w:rsid w:val="0050339C"/>
    <w:rsid w:val="00504370"/>
    <w:rsid w:val="005044C5"/>
    <w:rsid w:val="00504666"/>
    <w:rsid w:val="00505ED3"/>
    <w:rsid w:val="00506281"/>
    <w:rsid w:val="00507242"/>
    <w:rsid w:val="00511E1A"/>
    <w:rsid w:val="00512880"/>
    <w:rsid w:val="005133B3"/>
    <w:rsid w:val="00514EEE"/>
    <w:rsid w:val="00515D0D"/>
    <w:rsid w:val="00517C52"/>
    <w:rsid w:val="00520816"/>
    <w:rsid w:val="00523824"/>
    <w:rsid w:val="00526CA8"/>
    <w:rsid w:val="00532FCC"/>
    <w:rsid w:val="00534F9E"/>
    <w:rsid w:val="00535FFB"/>
    <w:rsid w:val="00536081"/>
    <w:rsid w:val="0053781A"/>
    <w:rsid w:val="005406D4"/>
    <w:rsid w:val="00541250"/>
    <w:rsid w:val="00543C9C"/>
    <w:rsid w:val="005442B4"/>
    <w:rsid w:val="00544F2C"/>
    <w:rsid w:val="005463B2"/>
    <w:rsid w:val="00547C3B"/>
    <w:rsid w:val="0055052A"/>
    <w:rsid w:val="00550A0B"/>
    <w:rsid w:val="0055760D"/>
    <w:rsid w:val="00560970"/>
    <w:rsid w:val="00560A7B"/>
    <w:rsid w:val="00562975"/>
    <w:rsid w:val="0056364B"/>
    <w:rsid w:val="00564DDE"/>
    <w:rsid w:val="0056513B"/>
    <w:rsid w:val="00567CDA"/>
    <w:rsid w:val="005700E4"/>
    <w:rsid w:val="00572034"/>
    <w:rsid w:val="00572A72"/>
    <w:rsid w:val="00574B2A"/>
    <w:rsid w:val="00575CBC"/>
    <w:rsid w:val="005779AE"/>
    <w:rsid w:val="00580523"/>
    <w:rsid w:val="0058116D"/>
    <w:rsid w:val="00581A4C"/>
    <w:rsid w:val="00585A80"/>
    <w:rsid w:val="005868D5"/>
    <w:rsid w:val="00590640"/>
    <w:rsid w:val="005968F7"/>
    <w:rsid w:val="0059745C"/>
    <w:rsid w:val="00597D2B"/>
    <w:rsid w:val="005A101B"/>
    <w:rsid w:val="005A1498"/>
    <w:rsid w:val="005A1A7F"/>
    <w:rsid w:val="005A4D66"/>
    <w:rsid w:val="005A6027"/>
    <w:rsid w:val="005A6325"/>
    <w:rsid w:val="005A7EBF"/>
    <w:rsid w:val="005B19EE"/>
    <w:rsid w:val="005B2AC6"/>
    <w:rsid w:val="005B3B70"/>
    <w:rsid w:val="005B6065"/>
    <w:rsid w:val="005B737A"/>
    <w:rsid w:val="005C20F3"/>
    <w:rsid w:val="005C21B9"/>
    <w:rsid w:val="005C23A0"/>
    <w:rsid w:val="005D4189"/>
    <w:rsid w:val="005D43E4"/>
    <w:rsid w:val="005D4B7D"/>
    <w:rsid w:val="005D579C"/>
    <w:rsid w:val="005E7C4B"/>
    <w:rsid w:val="005F4932"/>
    <w:rsid w:val="005F609D"/>
    <w:rsid w:val="0060115C"/>
    <w:rsid w:val="00602DC1"/>
    <w:rsid w:val="00606D25"/>
    <w:rsid w:val="006120A6"/>
    <w:rsid w:val="00613B81"/>
    <w:rsid w:val="00614B23"/>
    <w:rsid w:val="00614F71"/>
    <w:rsid w:val="0062038B"/>
    <w:rsid w:val="00620FA4"/>
    <w:rsid w:val="00624DDA"/>
    <w:rsid w:val="0062552A"/>
    <w:rsid w:val="00626268"/>
    <w:rsid w:val="0062659C"/>
    <w:rsid w:val="00631412"/>
    <w:rsid w:val="00641D7D"/>
    <w:rsid w:val="006426D9"/>
    <w:rsid w:val="00645821"/>
    <w:rsid w:val="006542D5"/>
    <w:rsid w:val="00656E67"/>
    <w:rsid w:val="00660139"/>
    <w:rsid w:val="0066163E"/>
    <w:rsid w:val="0066502B"/>
    <w:rsid w:val="00665563"/>
    <w:rsid w:val="006666F2"/>
    <w:rsid w:val="00670930"/>
    <w:rsid w:val="00670F23"/>
    <w:rsid w:val="006731AD"/>
    <w:rsid w:val="00673FE0"/>
    <w:rsid w:val="00676A9F"/>
    <w:rsid w:val="00676E2B"/>
    <w:rsid w:val="00680CD8"/>
    <w:rsid w:val="00680E34"/>
    <w:rsid w:val="006823F4"/>
    <w:rsid w:val="0068424A"/>
    <w:rsid w:val="006853E7"/>
    <w:rsid w:val="00687289"/>
    <w:rsid w:val="00697AF5"/>
    <w:rsid w:val="006A1D09"/>
    <w:rsid w:val="006A21DA"/>
    <w:rsid w:val="006A57B8"/>
    <w:rsid w:val="006A59C3"/>
    <w:rsid w:val="006A7730"/>
    <w:rsid w:val="006B0059"/>
    <w:rsid w:val="006B0432"/>
    <w:rsid w:val="006B2CDF"/>
    <w:rsid w:val="006B3203"/>
    <w:rsid w:val="006B3CED"/>
    <w:rsid w:val="006B4A8D"/>
    <w:rsid w:val="006B5A1C"/>
    <w:rsid w:val="006C05F3"/>
    <w:rsid w:val="006C07C1"/>
    <w:rsid w:val="006C288E"/>
    <w:rsid w:val="006C437C"/>
    <w:rsid w:val="006D5563"/>
    <w:rsid w:val="006D6163"/>
    <w:rsid w:val="006D6486"/>
    <w:rsid w:val="006E1F28"/>
    <w:rsid w:val="006E3758"/>
    <w:rsid w:val="006E3B2A"/>
    <w:rsid w:val="006E503B"/>
    <w:rsid w:val="006F2955"/>
    <w:rsid w:val="006F309E"/>
    <w:rsid w:val="00700C7B"/>
    <w:rsid w:val="00701574"/>
    <w:rsid w:val="0070181A"/>
    <w:rsid w:val="00707685"/>
    <w:rsid w:val="00707C06"/>
    <w:rsid w:val="007112E8"/>
    <w:rsid w:val="00712B3D"/>
    <w:rsid w:val="007145A0"/>
    <w:rsid w:val="007151F2"/>
    <w:rsid w:val="00721979"/>
    <w:rsid w:val="0072733B"/>
    <w:rsid w:val="00730B54"/>
    <w:rsid w:val="00730C0B"/>
    <w:rsid w:val="00730EC9"/>
    <w:rsid w:val="0073132E"/>
    <w:rsid w:val="007338AC"/>
    <w:rsid w:val="00734344"/>
    <w:rsid w:val="00741EDD"/>
    <w:rsid w:val="00742BB2"/>
    <w:rsid w:val="00743C2A"/>
    <w:rsid w:val="007471A1"/>
    <w:rsid w:val="0074752B"/>
    <w:rsid w:val="00750089"/>
    <w:rsid w:val="00757749"/>
    <w:rsid w:val="0076078D"/>
    <w:rsid w:val="007614A8"/>
    <w:rsid w:val="007614B0"/>
    <w:rsid w:val="007621AA"/>
    <w:rsid w:val="00762C4A"/>
    <w:rsid w:val="007634D4"/>
    <w:rsid w:val="00765A78"/>
    <w:rsid w:val="007667A5"/>
    <w:rsid w:val="00766FA4"/>
    <w:rsid w:val="00767365"/>
    <w:rsid w:val="00770264"/>
    <w:rsid w:val="00770D1E"/>
    <w:rsid w:val="00773B0D"/>
    <w:rsid w:val="00774347"/>
    <w:rsid w:val="00775F00"/>
    <w:rsid w:val="007761FB"/>
    <w:rsid w:val="0077633C"/>
    <w:rsid w:val="00780D58"/>
    <w:rsid w:val="00785203"/>
    <w:rsid w:val="00785FE9"/>
    <w:rsid w:val="00786A97"/>
    <w:rsid w:val="00786B33"/>
    <w:rsid w:val="00787049"/>
    <w:rsid w:val="00790507"/>
    <w:rsid w:val="00790B17"/>
    <w:rsid w:val="007A0029"/>
    <w:rsid w:val="007A0432"/>
    <w:rsid w:val="007A0964"/>
    <w:rsid w:val="007A16A7"/>
    <w:rsid w:val="007A302B"/>
    <w:rsid w:val="007A73C9"/>
    <w:rsid w:val="007B02CF"/>
    <w:rsid w:val="007B16B0"/>
    <w:rsid w:val="007B5E6F"/>
    <w:rsid w:val="007B6454"/>
    <w:rsid w:val="007B6EF1"/>
    <w:rsid w:val="007B7E56"/>
    <w:rsid w:val="007C2F61"/>
    <w:rsid w:val="007C404B"/>
    <w:rsid w:val="007C7B01"/>
    <w:rsid w:val="007D1A1B"/>
    <w:rsid w:val="007D2AE8"/>
    <w:rsid w:val="007D2D36"/>
    <w:rsid w:val="007D2F2A"/>
    <w:rsid w:val="007D3ED9"/>
    <w:rsid w:val="007D66A8"/>
    <w:rsid w:val="007D6817"/>
    <w:rsid w:val="007D7184"/>
    <w:rsid w:val="007E0615"/>
    <w:rsid w:val="007E08A6"/>
    <w:rsid w:val="007E09D1"/>
    <w:rsid w:val="007E14AB"/>
    <w:rsid w:val="007E3F67"/>
    <w:rsid w:val="007E4683"/>
    <w:rsid w:val="007E699F"/>
    <w:rsid w:val="007E6E65"/>
    <w:rsid w:val="007E76DA"/>
    <w:rsid w:val="007E7D01"/>
    <w:rsid w:val="007E7E29"/>
    <w:rsid w:val="00800675"/>
    <w:rsid w:val="00801B8F"/>
    <w:rsid w:val="00802DF8"/>
    <w:rsid w:val="00807ECE"/>
    <w:rsid w:val="008123FB"/>
    <w:rsid w:val="008158BA"/>
    <w:rsid w:val="0082468C"/>
    <w:rsid w:val="00824A79"/>
    <w:rsid w:val="00825B70"/>
    <w:rsid w:val="0083000F"/>
    <w:rsid w:val="00831ADC"/>
    <w:rsid w:val="008336D2"/>
    <w:rsid w:val="008339DF"/>
    <w:rsid w:val="008407A7"/>
    <w:rsid w:val="008446FC"/>
    <w:rsid w:val="00845D8C"/>
    <w:rsid w:val="008477F8"/>
    <w:rsid w:val="008503A0"/>
    <w:rsid w:val="00851A55"/>
    <w:rsid w:val="0085363D"/>
    <w:rsid w:val="008616DA"/>
    <w:rsid w:val="00863516"/>
    <w:rsid w:val="0086722D"/>
    <w:rsid w:val="00870B19"/>
    <w:rsid w:val="0087163F"/>
    <w:rsid w:val="008720F6"/>
    <w:rsid w:val="008723FF"/>
    <w:rsid w:val="0087273A"/>
    <w:rsid w:val="0087771F"/>
    <w:rsid w:val="0088035C"/>
    <w:rsid w:val="0088036F"/>
    <w:rsid w:val="00880B6B"/>
    <w:rsid w:val="00882DAA"/>
    <w:rsid w:val="00883443"/>
    <w:rsid w:val="00884E5F"/>
    <w:rsid w:val="008868D0"/>
    <w:rsid w:val="00887BE0"/>
    <w:rsid w:val="00897A11"/>
    <w:rsid w:val="008A4B6E"/>
    <w:rsid w:val="008B0308"/>
    <w:rsid w:val="008B0CAD"/>
    <w:rsid w:val="008B1CE4"/>
    <w:rsid w:val="008B53BC"/>
    <w:rsid w:val="008B606A"/>
    <w:rsid w:val="008B611E"/>
    <w:rsid w:val="008B7A5C"/>
    <w:rsid w:val="008B7C9D"/>
    <w:rsid w:val="008C192D"/>
    <w:rsid w:val="008C1BC1"/>
    <w:rsid w:val="008C205D"/>
    <w:rsid w:val="008C3E34"/>
    <w:rsid w:val="008C69D6"/>
    <w:rsid w:val="008C70C0"/>
    <w:rsid w:val="008C710E"/>
    <w:rsid w:val="008C73EB"/>
    <w:rsid w:val="008D29BB"/>
    <w:rsid w:val="008D2DFE"/>
    <w:rsid w:val="008D4592"/>
    <w:rsid w:val="008D4BB4"/>
    <w:rsid w:val="008E2376"/>
    <w:rsid w:val="008E57E7"/>
    <w:rsid w:val="008E7642"/>
    <w:rsid w:val="008E7C0E"/>
    <w:rsid w:val="008F035D"/>
    <w:rsid w:val="008F0762"/>
    <w:rsid w:val="008F0C55"/>
    <w:rsid w:val="008F1CB3"/>
    <w:rsid w:val="008F6428"/>
    <w:rsid w:val="00903915"/>
    <w:rsid w:val="00910E0B"/>
    <w:rsid w:val="00910E30"/>
    <w:rsid w:val="00913D9B"/>
    <w:rsid w:val="00914A18"/>
    <w:rsid w:val="009173E8"/>
    <w:rsid w:val="00920281"/>
    <w:rsid w:val="00921FA1"/>
    <w:rsid w:val="00923CAD"/>
    <w:rsid w:val="009249DC"/>
    <w:rsid w:val="00926148"/>
    <w:rsid w:val="0092619C"/>
    <w:rsid w:val="00930471"/>
    <w:rsid w:val="00932ECA"/>
    <w:rsid w:val="00933871"/>
    <w:rsid w:val="00933905"/>
    <w:rsid w:val="00940E63"/>
    <w:rsid w:val="00942A1D"/>
    <w:rsid w:val="00950A73"/>
    <w:rsid w:val="0095139F"/>
    <w:rsid w:val="00954024"/>
    <w:rsid w:val="00954AE3"/>
    <w:rsid w:val="009601CB"/>
    <w:rsid w:val="0096233F"/>
    <w:rsid w:val="00965188"/>
    <w:rsid w:val="00965FB0"/>
    <w:rsid w:val="00966098"/>
    <w:rsid w:val="009669CC"/>
    <w:rsid w:val="00972C45"/>
    <w:rsid w:val="00973297"/>
    <w:rsid w:val="00973407"/>
    <w:rsid w:val="00974DE0"/>
    <w:rsid w:val="00976432"/>
    <w:rsid w:val="0097718B"/>
    <w:rsid w:val="009773FB"/>
    <w:rsid w:val="009774E3"/>
    <w:rsid w:val="00980F8F"/>
    <w:rsid w:val="00980FF8"/>
    <w:rsid w:val="0098176B"/>
    <w:rsid w:val="00983746"/>
    <w:rsid w:val="00984889"/>
    <w:rsid w:val="00985E5E"/>
    <w:rsid w:val="00987382"/>
    <w:rsid w:val="00987BFC"/>
    <w:rsid w:val="009904F0"/>
    <w:rsid w:val="00995E2E"/>
    <w:rsid w:val="00996200"/>
    <w:rsid w:val="00996B1C"/>
    <w:rsid w:val="009A1FBF"/>
    <w:rsid w:val="009A3E72"/>
    <w:rsid w:val="009A7710"/>
    <w:rsid w:val="009B23AE"/>
    <w:rsid w:val="009B2C7F"/>
    <w:rsid w:val="009B385E"/>
    <w:rsid w:val="009B3881"/>
    <w:rsid w:val="009B3C40"/>
    <w:rsid w:val="009B4574"/>
    <w:rsid w:val="009B48B6"/>
    <w:rsid w:val="009B4E18"/>
    <w:rsid w:val="009B5968"/>
    <w:rsid w:val="009B7629"/>
    <w:rsid w:val="009C1B39"/>
    <w:rsid w:val="009C2DDC"/>
    <w:rsid w:val="009C2EA5"/>
    <w:rsid w:val="009C319C"/>
    <w:rsid w:val="009C6977"/>
    <w:rsid w:val="009D03D6"/>
    <w:rsid w:val="009D0A50"/>
    <w:rsid w:val="009D44BD"/>
    <w:rsid w:val="009D458E"/>
    <w:rsid w:val="009D609A"/>
    <w:rsid w:val="009D6105"/>
    <w:rsid w:val="009E0C99"/>
    <w:rsid w:val="009E193F"/>
    <w:rsid w:val="009E447B"/>
    <w:rsid w:val="009F0105"/>
    <w:rsid w:val="009F5C67"/>
    <w:rsid w:val="00A0153E"/>
    <w:rsid w:val="00A022B2"/>
    <w:rsid w:val="00A0322D"/>
    <w:rsid w:val="00A03CC5"/>
    <w:rsid w:val="00A05519"/>
    <w:rsid w:val="00A06B46"/>
    <w:rsid w:val="00A10015"/>
    <w:rsid w:val="00A173F1"/>
    <w:rsid w:val="00A2054D"/>
    <w:rsid w:val="00A22DE4"/>
    <w:rsid w:val="00A23202"/>
    <w:rsid w:val="00A23A1E"/>
    <w:rsid w:val="00A24308"/>
    <w:rsid w:val="00A26EE1"/>
    <w:rsid w:val="00A27720"/>
    <w:rsid w:val="00A32562"/>
    <w:rsid w:val="00A3440F"/>
    <w:rsid w:val="00A34B31"/>
    <w:rsid w:val="00A406FB"/>
    <w:rsid w:val="00A40BCC"/>
    <w:rsid w:val="00A41BEA"/>
    <w:rsid w:val="00A42981"/>
    <w:rsid w:val="00A43DCE"/>
    <w:rsid w:val="00A44E52"/>
    <w:rsid w:val="00A46E64"/>
    <w:rsid w:val="00A50BF5"/>
    <w:rsid w:val="00A511DC"/>
    <w:rsid w:val="00A52704"/>
    <w:rsid w:val="00A612AF"/>
    <w:rsid w:val="00A623BB"/>
    <w:rsid w:val="00A64D20"/>
    <w:rsid w:val="00A67242"/>
    <w:rsid w:val="00A67DBA"/>
    <w:rsid w:val="00A70F00"/>
    <w:rsid w:val="00A71614"/>
    <w:rsid w:val="00A71FB6"/>
    <w:rsid w:val="00A724B9"/>
    <w:rsid w:val="00A732C8"/>
    <w:rsid w:val="00A7364D"/>
    <w:rsid w:val="00A75555"/>
    <w:rsid w:val="00A75C45"/>
    <w:rsid w:val="00A7648C"/>
    <w:rsid w:val="00A76F4A"/>
    <w:rsid w:val="00A829D6"/>
    <w:rsid w:val="00A82EFC"/>
    <w:rsid w:val="00A90475"/>
    <w:rsid w:val="00A90A40"/>
    <w:rsid w:val="00A90E3F"/>
    <w:rsid w:val="00A928BD"/>
    <w:rsid w:val="00A9446D"/>
    <w:rsid w:val="00AA381E"/>
    <w:rsid w:val="00AA724E"/>
    <w:rsid w:val="00AB03F6"/>
    <w:rsid w:val="00AB0992"/>
    <w:rsid w:val="00AB1C0B"/>
    <w:rsid w:val="00AB1DF6"/>
    <w:rsid w:val="00AB265E"/>
    <w:rsid w:val="00AB267A"/>
    <w:rsid w:val="00AB5FBE"/>
    <w:rsid w:val="00AB7CED"/>
    <w:rsid w:val="00AC1E00"/>
    <w:rsid w:val="00AC1E2C"/>
    <w:rsid w:val="00AC34E2"/>
    <w:rsid w:val="00AC37E1"/>
    <w:rsid w:val="00AC433D"/>
    <w:rsid w:val="00AC548B"/>
    <w:rsid w:val="00AC5972"/>
    <w:rsid w:val="00AC6CA0"/>
    <w:rsid w:val="00AC7B18"/>
    <w:rsid w:val="00AD00F8"/>
    <w:rsid w:val="00AD40EF"/>
    <w:rsid w:val="00AD798E"/>
    <w:rsid w:val="00AE0279"/>
    <w:rsid w:val="00AE261F"/>
    <w:rsid w:val="00AE3C71"/>
    <w:rsid w:val="00AE573E"/>
    <w:rsid w:val="00AE6F69"/>
    <w:rsid w:val="00AE7A5A"/>
    <w:rsid w:val="00AF1556"/>
    <w:rsid w:val="00AF2308"/>
    <w:rsid w:val="00AF2BF0"/>
    <w:rsid w:val="00AF3477"/>
    <w:rsid w:val="00AF4C8C"/>
    <w:rsid w:val="00AF663B"/>
    <w:rsid w:val="00AF7385"/>
    <w:rsid w:val="00AF75A9"/>
    <w:rsid w:val="00B01631"/>
    <w:rsid w:val="00B0381C"/>
    <w:rsid w:val="00B04D25"/>
    <w:rsid w:val="00B0701D"/>
    <w:rsid w:val="00B07AE2"/>
    <w:rsid w:val="00B1317A"/>
    <w:rsid w:val="00B149DD"/>
    <w:rsid w:val="00B159C8"/>
    <w:rsid w:val="00B177C5"/>
    <w:rsid w:val="00B204AB"/>
    <w:rsid w:val="00B2168E"/>
    <w:rsid w:val="00B23246"/>
    <w:rsid w:val="00B247A1"/>
    <w:rsid w:val="00B26473"/>
    <w:rsid w:val="00B30299"/>
    <w:rsid w:val="00B314AC"/>
    <w:rsid w:val="00B3219B"/>
    <w:rsid w:val="00B32588"/>
    <w:rsid w:val="00B329A1"/>
    <w:rsid w:val="00B41DBE"/>
    <w:rsid w:val="00B4379C"/>
    <w:rsid w:val="00B4448C"/>
    <w:rsid w:val="00B44B03"/>
    <w:rsid w:val="00B47600"/>
    <w:rsid w:val="00B53D7A"/>
    <w:rsid w:val="00B5511D"/>
    <w:rsid w:val="00B56349"/>
    <w:rsid w:val="00B57BD1"/>
    <w:rsid w:val="00B613E6"/>
    <w:rsid w:val="00B61B16"/>
    <w:rsid w:val="00B62928"/>
    <w:rsid w:val="00B6330E"/>
    <w:rsid w:val="00B63C44"/>
    <w:rsid w:val="00B65B4C"/>
    <w:rsid w:val="00B6701F"/>
    <w:rsid w:val="00B678C9"/>
    <w:rsid w:val="00B719DE"/>
    <w:rsid w:val="00B72759"/>
    <w:rsid w:val="00B77525"/>
    <w:rsid w:val="00B77DC4"/>
    <w:rsid w:val="00B80BDA"/>
    <w:rsid w:val="00B81DCC"/>
    <w:rsid w:val="00B86DA4"/>
    <w:rsid w:val="00B92137"/>
    <w:rsid w:val="00B9469C"/>
    <w:rsid w:val="00B94BF0"/>
    <w:rsid w:val="00B95443"/>
    <w:rsid w:val="00B96041"/>
    <w:rsid w:val="00BA26F5"/>
    <w:rsid w:val="00BA4033"/>
    <w:rsid w:val="00BA510B"/>
    <w:rsid w:val="00BA6772"/>
    <w:rsid w:val="00BA72EC"/>
    <w:rsid w:val="00BB04FE"/>
    <w:rsid w:val="00BB108E"/>
    <w:rsid w:val="00BB24AD"/>
    <w:rsid w:val="00BB2C71"/>
    <w:rsid w:val="00BB61C1"/>
    <w:rsid w:val="00BB6B21"/>
    <w:rsid w:val="00BC0BEA"/>
    <w:rsid w:val="00BC0D56"/>
    <w:rsid w:val="00BC0F80"/>
    <w:rsid w:val="00BC11FE"/>
    <w:rsid w:val="00BC76F1"/>
    <w:rsid w:val="00BD1892"/>
    <w:rsid w:val="00BD261F"/>
    <w:rsid w:val="00BD5D75"/>
    <w:rsid w:val="00BE0460"/>
    <w:rsid w:val="00BE0BF9"/>
    <w:rsid w:val="00BE3EC2"/>
    <w:rsid w:val="00BE4C2C"/>
    <w:rsid w:val="00BE4DAB"/>
    <w:rsid w:val="00BE62B2"/>
    <w:rsid w:val="00BE77AE"/>
    <w:rsid w:val="00BE79C4"/>
    <w:rsid w:val="00BF15D1"/>
    <w:rsid w:val="00BF2B3E"/>
    <w:rsid w:val="00BF3121"/>
    <w:rsid w:val="00BF327D"/>
    <w:rsid w:val="00BF70FF"/>
    <w:rsid w:val="00C01AE3"/>
    <w:rsid w:val="00C055D1"/>
    <w:rsid w:val="00C06B4A"/>
    <w:rsid w:val="00C10994"/>
    <w:rsid w:val="00C12100"/>
    <w:rsid w:val="00C13219"/>
    <w:rsid w:val="00C13BB8"/>
    <w:rsid w:val="00C16BF7"/>
    <w:rsid w:val="00C17F08"/>
    <w:rsid w:val="00C22719"/>
    <w:rsid w:val="00C2414C"/>
    <w:rsid w:val="00C24F69"/>
    <w:rsid w:val="00C26C15"/>
    <w:rsid w:val="00C26C17"/>
    <w:rsid w:val="00C40DFF"/>
    <w:rsid w:val="00C42A00"/>
    <w:rsid w:val="00C45310"/>
    <w:rsid w:val="00C453DC"/>
    <w:rsid w:val="00C45478"/>
    <w:rsid w:val="00C454D8"/>
    <w:rsid w:val="00C52E87"/>
    <w:rsid w:val="00C54B77"/>
    <w:rsid w:val="00C568F7"/>
    <w:rsid w:val="00C5784F"/>
    <w:rsid w:val="00C61DA9"/>
    <w:rsid w:val="00C63EBE"/>
    <w:rsid w:val="00C646E1"/>
    <w:rsid w:val="00C64710"/>
    <w:rsid w:val="00C656A7"/>
    <w:rsid w:val="00C66BCF"/>
    <w:rsid w:val="00C66F3C"/>
    <w:rsid w:val="00C67C15"/>
    <w:rsid w:val="00C70552"/>
    <w:rsid w:val="00C72DAD"/>
    <w:rsid w:val="00C75C87"/>
    <w:rsid w:val="00C7620C"/>
    <w:rsid w:val="00C825C0"/>
    <w:rsid w:val="00C82D22"/>
    <w:rsid w:val="00C82EC5"/>
    <w:rsid w:val="00C83EB4"/>
    <w:rsid w:val="00C84DB3"/>
    <w:rsid w:val="00C86B3D"/>
    <w:rsid w:val="00C86E3B"/>
    <w:rsid w:val="00C877D9"/>
    <w:rsid w:val="00C90909"/>
    <w:rsid w:val="00C91141"/>
    <w:rsid w:val="00C919A6"/>
    <w:rsid w:val="00C91B96"/>
    <w:rsid w:val="00C938A1"/>
    <w:rsid w:val="00C958CB"/>
    <w:rsid w:val="00C95E94"/>
    <w:rsid w:val="00CA0F2D"/>
    <w:rsid w:val="00CA1A3F"/>
    <w:rsid w:val="00CA2F0A"/>
    <w:rsid w:val="00CA3A86"/>
    <w:rsid w:val="00CA4BC0"/>
    <w:rsid w:val="00CB14F5"/>
    <w:rsid w:val="00CB15BA"/>
    <w:rsid w:val="00CB2742"/>
    <w:rsid w:val="00CB3A91"/>
    <w:rsid w:val="00CB3F0A"/>
    <w:rsid w:val="00CC356C"/>
    <w:rsid w:val="00CC418A"/>
    <w:rsid w:val="00CC65E0"/>
    <w:rsid w:val="00CC6B60"/>
    <w:rsid w:val="00CC704A"/>
    <w:rsid w:val="00CD01C7"/>
    <w:rsid w:val="00CD0B26"/>
    <w:rsid w:val="00CD20D4"/>
    <w:rsid w:val="00CD3BB7"/>
    <w:rsid w:val="00CD487C"/>
    <w:rsid w:val="00CD4CBC"/>
    <w:rsid w:val="00CD6A3B"/>
    <w:rsid w:val="00CD7062"/>
    <w:rsid w:val="00CE07E9"/>
    <w:rsid w:val="00CE3188"/>
    <w:rsid w:val="00CE749D"/>
    <w:rsid w:val="00CE78FA"/>
    <w:rsid w:val="00CF44EC"/>
    <w:rsid w:val="00CF52CA"/>
    <w:rsid w:val="00CF5D97"/>
    <w:rsid w:val="00CF6553"/>
    <w:rsid w:val="00CF741F"/>
    <w:rsid w:val="00D00CBA"/>
    <w:rsid w:val="00D00F73"/>
    <w:rsid w:val="00D01948"/>
    <w:rsid w:val="00D01F79"/>
    <w:rsid w:val="00D02A68"/>
    <w:rsid w:val="00D02AC0"/>
    <w:rsid w:val="00D02BAC"/>
    <w:rsid w:val="00D05617"/>
    <w:rsid w:val="00D05DFB"/>
    <w:rsid w:val="00D066E0"/>
    <w:rsid w:val="00D06E06"/>
    <w:rsid w:val="00D10B0E"/>
    <w:rsid w:val="00D12B62"/>
    <w:rsid w:val="00D1691B"/>
    <w:rsid w:val="00D17A13"/>
    <w:rsid w:val="00D21FF1"/>
    <w:rsid w:val="00D23639"/>
    <w:rsid w:val="00D2547E"/>
    <w:rsid w:val="00D27BA3"/>
    <w:rsid w:val="00D322F9"/>
    <w:rsid w:val="00D345C4"/>
    <w:rsid w:val="00D35DA3"/>
    <w:rsid w:val="00D361C1"/>
    <w:rsid w:val="00D371A8"/>
    <w:rsid w:val="00D420F0"/>
    <w:rsid w:val="00D42BA9"/>
    <w:rsid w:val="00D432F8"/>
    <w:rsid w:val="00D437D7"/>
    <w:rsid w:val="00D43867"/>
    <w:rsid w:val="00D43A47"/>
    <w:rsid w:val="00D442B9"/>
    <w:rsid w:val="00D45C60"/>
    <w:rsid w:val="00D5166D"/>
    <w:rsid w:val="00D51EAF"/>
    <w:rsid w:val="00D5585D"/>
    <w:rsid w:val="00D64260"/>
    <w:rsid w:val="00D67175"/>
    <w:rsid w:val="00D71964"/>
    <w:rsid w:val="00D77FE0"/>
    <w:rsid w:val="00D803AD"/>
    <w:rsid w:val="00D80B9D"/>
    <w:rsid w:val="00D82230"/>
    <w:rsid w:val="00D82FD2"/>
    <w:rsid w:val="00D830EC"/>
    <w:rsid w:val="00D8568D"/>
    <w:rsid w:val="00D87117"/>
    <w:rsid w:val="00D90351"/>
    <w:rsid w:val="00D91790"/>
    <w:rsid w:val="00D9223E"/>
    <w:rsid w:val="00D92FAF"/>
    <w:rsid w:val="00D931C6"/>
    <w:rsid w:val="00D9617D"/>
    <w:rsid w:val="00D96BF9"/>
    <w:rsid w:val="00DA0CD8"/>
    <w:rsid w:val="00DA25E5"/>
    <w:rsid w:val="00DA28D2"/>
    <w:rsid w:val="00DA3DE4"/>
    <w:rsid w:val="00DA43BF"/>
    <w:rsid w:val="00DA563F"/>
    <w:rsid w:val="00DA5BF0"/>
    <w:rsid w:val="00DA6C42"/>
    <w:rsid w:val="00DA7BFA"/>
    <w:rsid w:val="00DB044E"/>
    <w:rsid w:val="00DB1F9B"/>
    <w:rsid w:val="00DB1FC5"/>
    <w:rsid w:val="00DB2761"/>
    <w:rsid w:val="00DB2D4B"/>
    <w:rsid w:val="00DB3D95"/>
    <w:rsid w:val="00DB48FB"/>
    <w:rsid w:val="00DB733F"/>
    <w:rsid w:val="00DC0B26"/>
    <w:rsid w:val="00DC121A"/>
    <w:rsid w:val="00DC3753"/>
    <w:rsid w:val="00DC50F0"/>
    <w:rsid w:val="00DC7536"/>
    <w:rsid w:val="00DD11CE"/>
    <w:rsid w:val="00DD151A"/>
    <w:rsid w:val="00DD65E8"/>
    <w:rsid w:val="00DE1C99"/>
    <w:rsid w:val="00DE1D96"/>
    <w:rsid w:val="00DE491B"/>
    <w:rsid w:val="00DE66CD"/>
    <w:rsid w:val="00DF2059"/>
    <w:rsid w:val="00DF2509"/>
    <w:rsid w:val="00DF2D86"/>
    <w:rsid w:val="00DF30B6"/>
    <w:rsid w:val="00DF4D68"/>
    <w:rsid w:val="00DF63BC"/>
    <w:rsid w:val="00DF66F4"/>
    <w:rsid w:val="00DF6E16"/>
    <w:rsid w:val="00E00568"/>
    <w:rsid w:val="00E05D78"/>
    <w:rsid w:val="00E11956"/>
    <w:rsid w:val="00E1273E"/>
    <w:rsid w:val="00E13853"/>
    <w:rsid w:val="00E14404"/>
    <w:rsid w:val="00E15285"/>
    <w:rsid w:val="00E15376"/>
    <w:rsid w:val="00E16346"/>
    <w:rsid w:val="00E217B9"/>
    <w:rsid w:val="00E2580A"/>
    <w:rsid w:val="00E265C4"/>
    <w:rsid w:val="00E27104"/>
    <w:rsid w:val="00E3249F"/>
    <w:rsid w:val="00E32C44"/>
    <w:rsid w:val="00E347FE"/>
    <w:rsid w:val="00E349D6"/>
    <w:rsid w:val="00E368C7"/>
    <w:rsid w:val="00E411E4"/>
    <w:rsid w:val="00E419D8"/>
    <w:rsid w:val="00E431FE"/>
    <w:rsid w:val="00E45626"/>
    <w:rsid w:val="00E45B19"/>
    <w:rsid w:val="00E47845"/>
    <w:rsid w:val="00E47CD7"/>
    <w:rsid w:val="00E51857"/>
    <w:rsid w:val="00E52A55"/>
    <w:rsid w:val="00E579C9"/>
    <w:rsid w:val="00E611AE"/>
    <w:rsid w:val="00E61C7F"/>
    <w:rsid w:val="00E61CF5"/>
    <w:rsid w:val="00E6253C"/>
    <w:rsid w:val="00E62A1B"/>
    <w:rsid w:val="00E65116"/>
    <w:rsid w:val="00E65AD0"/>
    <w:rsid w:val="00E665B0"/>
    <w:rsid w:val="00E67869"/>
    <w:rsid w:val="00E723F2"/>
    <w:rsid w:val="00E72763"/>
    <w:rsid w:val="00E77EA3"/>
    <w:rsid w:val="00E80D9D"/>
    <w:rsid w:val="00E813E3"/>
    <w:rsid w:val="00E813FC"/>
    <w:rsid w:val="00E85044"/>
    <w:rsid w:val="00E85765"/>
    <w:rsid w:val="00E86189"/>
    <w:rsid w:val="00E8663C"/>
    <w:rsid w:val="00E91174"/>
    <w:rsid w:val="00E923A9"/>
    <w:rsid w:val="00E93EE9"/>
    <w:rsid w:val="00E951C0"/>
    <w:rsid w:val="00E95A1D"/>
    <w:rsid w:val="00E97E4D"/>
    <w:rsid w:val="00EA04F6"/>
    <w:rsid w:val="00EA3352"/>
    <w:rsid w:val="00EA40E2"/>
    <w:rsid w:val="00EA7219"/>
    <w:rsid w:val="00EB10E2"/>
    <w:rsid w:val="00EB2FED"/>
    <w:rsid w:val="00EB40F8"/>
    <w:rsid w:val="00EB584E"/>
    <w:rsid w:val="00EB6BF9"/>
    <w:rsid w:val="00EC4E15"/>
    <w:rsid w:val="00EC5093"/>
    <w:rsid w:val="00EC5E19"/>
    <w:rsid w:val="00ED0DF9"/>
    <w:rsid w:val="00ED1D1A"/>
    <w:rsid w:val="00ED276C"/>
    <w:rsid w:val="00ED2D8A"/>
    <w:rsid w:val="00EE078B"/>
    <w:rsid w:val="00EE16A9"/>
    <w:rsid w:val="00EE5CCF"/>
    <w:rsid w:val="00EE6D4F"/>
    <w:rsid w:val="00EF3537"/>
    <w:rsid w:val="00F015D3"/>
    <w:rsid w:val="00F03AF6"/>
    <w:rsid w:val="00F076DC"/>
    <w:rsid w:val="00F1073F"/>
    <w:rsid w:val="00F122E8"/>
    <w:rsid w:val="00F128E4"/>
    <w:rsid w:val="00F14AFB"/>
    <w:rsid w:val="00F1504B"/>
    <w:rsid w:val="00F16583"/>
    <w:rsid w:val="00F22543"/>
    <w:rsid w:val="00F235C7"/>
    <w:rsid w:val="00F248A5"/>
    <w:rsid w:val="00F25B56"/>
    <w:rsid w:val="00F3424F"/>
    <w:rsid w:val="00F346C3"/>
    <w:rsid w:val="00F35C75"/>
    <w:rsid w:val="00F36A90"/>
    <w:rsid w:val="00F42905"/>
    <w:rsid w:val="00F431A7"/>
    <w:rsid w:val="00F43413"/>
    <w:rsid w:val="00F44385"/>
    <w:rsid w:val="00F468B4"/>
    <w:rsid w:val="00F50940"/>
    <w:rsid w:val="00F51FD7"/>
    <w:rsid w:val="00F57FE5"/>
    <w:rsid w:val="00F605BF"/>
    <w:rsid w:val="00F61259"/>
    <w:rsid w:val="00F6199D"/>
    <w:rsid w:val="00F645A0"/>
    <w:rsid w:val="00F65758"/>
    <w:rsid w:val="00F65BBD"/>
    <w:rsid w:val="00F66EF4"/>
    <w:rsid w:val="00F74A51"/>
    <w:rsid w:val="00F84214"/>
    <w:rsid w:val="00F857A1"/>
    <w:rsid w:val="00F85A12"/>
    <w:rsid w:val="00F85D59"/>
    <w:rsid w:val="00F8752C"/>
    <w:rsid w:val="00F878D9"/>
    <w:rsid w:val="00F90C73"/>
    <w:rsid w:val="00F90DFB"/>
    <w:rsid w:val="00F91F20"/>
    <w:rsid w:val="00F920A3"/>
    <w:rsid w:val="00F93A8D"/>
    <w:rsid w:val="00F954E0"/>
    <w:rsid w:val="00FA4321"/>
    <w:rsid w:val="00FA4B47"/>
    <w:rsid w:val="00FA66F3"/>
    <w:rsid w:val="00FA7A2D"/>
    <w:rsid w:val="00FB1770"/>
    <w:rsid w:val="00FB1F24"/>
    <w:rsid w:val="00FB3276"/>
    <w:rsid w:val="00FB395C"/>
    <w:rsid w:val="00FB3F03"/>
    <w:rsid w:val="00FB50D9"/>
    <w:rsid w:val="00FB60BC"/>
    <w:rsid w:val="00FC2A1F"/>
    <w:rsid w:val="00FC2B9B"/>
    <w:rsid w:val="00FC3E35"/>
    <w:rsid w:val="00FC72DB"/>
    <w:rsid w:val="00FC7A3A"/>
    <w:rsid w:val="00FC7D91"/>
    <w:rsid w:val="00FD301A"/>
    <w:rsid w:val="00FD734D"/>
    <w:rsid w:val="00FD7453"/>
    <w:rsid w:val="00FD7DF7"/>
    <w:rsid w:val="00FD7F15"/>
    <w:rsid w:val="00FE15E4"/>
    <w:rsid w:val="00FE32E2"/>
    <w:rsid w:val="00FE5DDA"/>
    <w:rsid w:val="00FE77ED"/>
    <w:rsid w:val="00FE7E94"/>
    <w:rsid w:val="00FF1BD7"/>
    <w:rsid w:val="00FF1EF2"/>
    <w:rsid w:val="00FF2798"/>
    <w:rsid w:val="00FF3BD1"/>
    <w:rsid w:val="00FF3D96"/>
    <w:rsid w:val="00FF3DA8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C2AB6C3"/>
  <w15:chartTrackingRefBased/>
  <w15:docId w15:val="{AA09ED8C-A05A-41E6-AD55-E7573410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A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rsid w:val="00B038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3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B45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720"/>
    </w:pPr>
    <w:rPr>
      <w:rFonts w:ascii="Arial" w:hAnsi="Arial" w:cs="Arial"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sid w:val="00087EB8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rsid w:val="00D02BAC"/>
    <w:pPr>
      <w:spacing w:after="120"/>
    </w:pPr>
  </w:style>
  <w:style w:type="paragraph" w:styleId="Sangra3detindependiente">
    <w:name w:val="Body Text Indent 3"/>
    <w:basedOn w:val="Normal"/>
    <w:rsid w:val="00D02BAC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D02BAC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D0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02BAC"/>
    <w:rPr>
      <w:sz w:val="16"/>
      <w:szCs w:val="16"/>
    </w:rPr>
  </w:style>
  <w:style w:type="paragraph" w:styleId="Textocomentario">
    <w:name w:val="annotation text"/>
    <w:basedOn w:val="Normal"/>
    <w:semiHidden/>
    <w:rsid w:val="00D02B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6346"/>
    <w:rPr>
      <w:b/>
      <w:bCs/>
    </w:rPr>
  </w:style>
  <w:style w:type="character" w:styleId="Hipervnculo">
    <w:name w:val="Hyperlink"/>
    <w:rsid w:val="00FE5DDA"/>
    <w:rPr>
      <w:color w:val="0000FF"/>
      <w:u w:val="single"/>
    </w:rPr>
  </w:style>
  <w:style w:type="paragraph" w:customStyle="1" w:styleId="TableText">
    <w:name w:val="Table Text"/>
    <w:basedOn w:val="Textoindependiente"/>
    <w:rsid w:val="0066502B"/>
    <w:pPr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hAnsi="Arial"/>
      <w:sz w:val="18"/>
      <w:szCs w:val="20"/>
      <w:lang w:val="en-US"/>
    </w:rPr>
  </w:style>
  <w:style w:type="paragraph" w:styleId="Saludo">
    <w:name w:val="Salutation"/>
    <w:basedOn w:val="Normal"/>
    <w:next w:val="Normal"/>
    <w:rsid w:val="009B4574"/>
    <w:rPr>
      <w:rFonts w:ascii="Arial" w:hAnsi="Arial"/>
      <w:sz w:val="20"/>
      <w:szCs w:val="20"/>
      <w:lang w:val="en-US" w:eastAsia="en-US"/>
    </w:rPr>
  </w:style>
  <w:style w:type="paragraph" w:customStyle="1" w:styleId="TableHeading">
    <w:name w:val="Table Heading"/>
    <w:basedOn w:val="Normal"/>
    <w:rsid w:val="009B4574"/>
    <w:pPr>
      <w:autoSpaceDE w:val="0"/>
      <w:autoSpaceDN w:val="0"/>
      <w:adjustRightInd w:val="0"/>
    </w:pPr>
    <w:rPr>
      <w:rFonts w:ascii="Arial" w:hAnsi="Arial"/>
      <w:b/>
      <w:sz w:val="20"/>
      <w:szCs w:val="20"/>
      <w:lang w:val="en-US"/>
    </w:rPr>
  </w:style>
  <w:style w:type="character" w:customStyle="1" w:styleId="EncabezadoCar">
    <w:name w:val="Encabezado Car"/>
    <w:link w:val="Encabezado"/>
    <w:rsid w:val="00C95E9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17F08"/>
    <w:pPr>
      <w:ind w:left="708"/>
    </w:pPr>
  </w:style>
  <w:style w:type="paragraph" w:customStyle="1" w:styleId="Default">
    <w:name w:val="Default"/>
    <w:rsid w:val="00D871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BB6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01065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6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0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3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4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7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16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35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ranet/DID/G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942017F3CD245B5CC689AA371CC40" ma:contentTypeVersion="14" ma:contentTypeDescription="Crear nuevo documento." ma:contentTypeScope="" ma:versionID="1b549cdd163351a1ba39bdb8842a918e">
  <xsd:schema xmlns:xsd="http://www.w3.org/2001/XMLSchema" xmlns:xs="http://www.w3.org/2001/XMLSchema" xmlns:p="http://schemas.microsoft.com/office/2006/metadata/properties" xmlns:ns3="fe41c72b-9fee-4aa2-b8b8-16328adc9ce4" xmlns:ns4="58353673-2a77-4f68-ab97-6dc5aef78aad" targetNamespace="http://schemas.microsoft.com/office/2006/metadata/properties" ma:root="true" ma:fieldsID="b36f06b24d3418e9ddce4614d2bb41fd" ns3:_="" ns4:_="">
    <xsd:import namespace="fe41c72b-9fee-4aa2-b8b8-16328adc9ce4"/>
    <xsd:import namespace="58353673-2a77-4f68-ab97-6dc5aef78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c72b-9fee-4aa2-b8b8-16328adc9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3673-2a77-4f68-ab97-6dc5aef78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D118A-552C-4F20-B258-DE04E617431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8353673-2a77-4f68-ab97-6dc5aef78aad"/>
    <ds:schemaRef ds:uri="fe41c72b-9fee-4aa2-b8b8-16328adc9ce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E3482-B85F-4060-8C59-931088CEA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F17E7-ABA7-42D4-8FD5-DA15E04D7A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313709-FAE9-4AF2-89FF-5292FC01F1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FFE006-10B6-4E41-ACD9-BC8A4506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c72b-9fee-4aa2-b8b8-16328adc9ce4"/>
    <ds:schemaRef ds:uri="58353673-2a77-4f68-ab97-6dc5aef78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1359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GINT-PR-017 Gestión de la capacidad de la infraestructura tecnológica</vt:lpstr>
    </vt:vector>
  </TitlesOfParts>
  <Company>SUPERSOCIEDADES</Company>
  <LinksUpToDate>false</LinksUpToDate>
  <CharactersWithSpaces>9606</CharactersWithSpaces>
  <SharedDoc>false</SharedDoc>
  <HLinks>
    <vt:vector size="6" baseType="variant">
      <vt:variant>
        <vt:i4>3801202</vt:i4>
      </vt:variant>
      <vt:variant>
        <vt:i4>0</vt:i4>
      </vt:variant>
      <vt:variant>
        <vt:i4>0</vt:i4>
      </vt:variant>
      <vt:variant>
        <vt:i4>5</vt:i4>
      </vt:variant>
      <vt:variant>
        <vt:lpwstr>http://intranet/DID/GS/default.aspx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GINT-PR-017 Gestión de la capacidad de la infraestructura tecnológica</dc:title>
  <dc:subject/>
  <dc:creator>MariaS</dc:creator>
  <cp:keywords/>
  <cp:lastModifiedBy>Juan Manuel Maya Bravo</cp:lastModifiedBy>
  <cp:revision>3</cp:revision>
  <cp:lastPrinted>2025-02-17T15:54:00Z</cp:lastPrinted>
  <dcterms:created xsi:type="dcterms:W3CDTF">2025-02-17T15:54:00Z</dcterms:created>
  <dcterms:modified xsi:type="dcterms:W3CDTF">2025-02-17T15:54:00Z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Version_Documento">
    <vt:lpwstr>3.00000000000000</vt:lpwstr>
  </property>
  <property fmtid="{D5CDD505-2E9C-101B-9397-08002B2CF9AE}" pid="5" name="Tipo Documental SGI">
    <vt:lpwstr>Documento</vt:lpwstr>
  </property>
  <property fmtid="{D5CDD505-2E9C-101B-9397-08002B2CF9AE}" pid="6" name="_dlc_DocId">
    <vt:lpwstr>NV5X2DCNMZXR-1136287043-3357</vt:lpwstr>
  </property>
  <property fmtid="{D5CDD505-2E9C-101B-9397-08002B2CF9AE}" pid="7" name="_dlc_DocIdItemGuid">
    <vt:lpwstr>4c0fe158-d5ca-489c-9b58-fa6d76645de5</vt:lpwstr>
  </property>
  <property fmtid="{D5CDD505-2E9C-101B-9397-08002B2CF9AE}" pid="8" name="_dlc_DocIdUrl">
    <vt:lpwstr>https://www.supersociedades.gov.co/sgi/_layouts/15/DocIdRedir.aspx?ID=NV5X2DCNMZXR-1136287043-3357, NV5X2DCNMZXR-1136287043-3357</vt:lpwstr>
  </property>
  <property fmtid="{D5CDD505-2E9C-101B-9397-08002B2CF9AE}" pid="9" name="ContentTypeId">
    <vt:lpwstr>0x010100D11942017F3CD245B5CC689AA371CC40</vt:lpwstr>
  </property>
</Properties>
</file>