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AD6A01" w14:textId="4411D559" w:rsidR="003F1C7B" w:rsidRPr="00AD7AA1" w:rsidRDefault="00DA046A" w:rsidP="00DA046A">
      <w:pPr>
        <w:pStyle w:val="Ttulo1"/>
        <w:spacing w:line="240" w:lineRule="auto"/>
        <w:jc w:val="both"/>
        <w:rPr>
          <w:rFonts w:ascii="Verdana" w:hAnsi="Verdana"/>
          <w:sz w:val="22"/>
          <w:szCs w:val="22"/>
        </w:rPr>
      </w:pPr>
      <w:bookmarkStart w:id="0" w:name="_Toc183181506"/>
      <w:r>
        <w:rPr>
          <w:rFonts w:ascii="Verdana" w:hAnsi="Verdana"/>
          <w:sz w:val="22"/>
          <w:szCs w:val="22"/>
        </w:rPr>
        <w:t xml:space="preserve">1. </w:t>
      </w:r>
      <w:r w:rsidR="008409B1" w:rsidRPr="00AD7AA1">
        <w:rPr>
          <w:rFonts w:ascii="Verdana" w:hAnsi="Verdana"/>
          <w:sz w:val="22"/>
          <w:szCs w:val="22"/>
        </w:rPr>
        <w:t>OBJETIVO</w:t>
      </w:r>
      <w:bookmarkEnd w:id="0"/>
    </w:p>
    <w:p w14:paraId="2F69FE43" w14:textId="77777777" w:rsidR="00E705BA" w:rsidRDefault="00E705BA" w:rsidP="00E705BA"/>
    <w:p w14:paraId="50CAC89F" w14:textId="276D2730" w:rsidR="00E705BA" w:rsidRPr="00E705BA" w:rsidRDefault="00E705BA" w:rsidP="00E705BA">
      <w:pPr>
        <w:jc w:val="both"/>
        <w:rPr>
          <w:rFonts w:ascii="Verdana" w:hAnsi="Verdana"/>
          <w:sz w:val="22"/>
          <w:szCs w:val="22"/>
        </w:rPr>
      </w:pPr>
      <w:r w:rsidRPr="00E705BA">
        <w:rPr>
          <w:rFonts w:ascii="Verdana" w:hAnsi="Verdana"/>
          <w:sz w:val="22"/>
          <w:szCs w:val="22"/>
        </w:rPr>
        <w:t xml:space="preserve">Establecer el proceso de custodia y control de las </w:t>
      </w:r>
      <w:r>
        <w:rPr>
          <w:rFonts w:ascii="Verdana" w:hAnsi="Verdana"/>
          <w:sz w:val="22"/>
          <w:szCs w:val="22"/>
        </w:rPr>
        <w:t>e</w:t>
      </w:r>
      <w:r w:rsidRPr="00E705BA">
        <w:rPr>
          <w:rFonts w:ascii="Verdana" w:hAnsi="Verdana"/>
          <w:sz w:val="22"/>
          <w:szCs w:val="22"/>
        </w:rPr>
        <w:t xml:space="preserve">scrituras </w:t>
      </w:r>
      <w:r>
        <w:rPr>
          <w:rFonts w:ascii="Verdana" w:hAnsi="Verdana"/>
          <w:sz w:val="22"/>
          <w:szCs w:val="22"/>
        </w:rPr>
        <w:t>p</w:t>
      </w:r>
      <w:r w:rsidRPr="00E705BA">
        <w:rPr>
          <w:rFonts w:ascii="Verdana" w:hAnsi="Verdana"/>
          <w:sz w:val="22"/>
          <w:szCs w:val="22"/>
        </w:rPr>
        <w:t>úblicas con hipoteca a favor de la Superintendencia de Sociedades; así como l</w:t>
      </w:r>
      <w:r w:rsidR="000F3C88">
        <w:rPr>
          <w:rFonts w:ascii="Verdana" w:hAnsi="Verdana"/>
          <w:sz w:val="22"/>
          <w:szCs w:val="22"/>
        </w:rPr>
        <w:t xml:space="preserve">os demás documentos </w:t>
      </w:r>
      <w:r w:rsidRPr="00E705BA">
        <w:rPr>
          <w:rFonts w:ascii="Verdana" w:hAnsi="Verdana"/>
          <w:sz w:val="22"/>
          <w:szCs w:val="22"/>
        </w:rPr>
        <w:t>anex</w:t>
      </w:r>
      <w:r w:rsidR="000F3C88">
        <w:rPr>
          <w:rFonts w:ascii="Verdana" w:hAnsi="Verdana"/>
          <w:sz w:val="22"/>
          <w:szCs w:val="22"/>
        </w:rPr>
        <w:t>o</w:t>
      </w:r>
      <w:r w:rsidRPr="00E705BA">
        <w:rPr>
          <w:rFonts w:ascii="Verdana" w:hAnsi="Verdana"/>
          <w:sz w:val="22"/>
          <w:szCs w:val="22"/>
        </w:rPr>
        <w:t>s</w:t>
      </w:r>
      <w:r w:rsidR="000F3C88">
        <w:rPr>
          <w:rFonts w:ascii="Verdana" w:hAnsi="Verdana"/>
          <w:sz w:val="22"/>
          <w:szCs w:val="22"/>
        </w:rPr>
        <w:t xml:space="preserve">, </w:t>
      </w:r>
      <w:r w:rsidRPr="00E705BA">
        <w:rPr>
          <w:rFonts w:ascii="Verdana" w:hAnsi="Verdana"/>
          <w:sz w:val="22"/>
          <w:szCs w:val="22"/>
        </w:rPr>
        <w:t>remitid</w:t>
      </w:r>
      <w:r w:rsidR="000F3C88">
        <w:rPr>
          <w:rFonts w:ascii="Verdana" w:hAnsi="Verdana"/>
          <w:sz w:val="22"/>
          <w:szCs w:val="22"/>
        </w:rPr>
        <w:t>o</w:t>
      </w:r>
      <w:r w:rsidRPr="00E705BA">
        <w:rPr>
          <w:rFonts w:ascii="Verdana" w:hAnsi="Verdana"/>
          <w:sz w:val="22"/>
          <w:szCs w:val="22"/>
        </w:rPr>
        <w:t>s al Grupo de Tesorería</w:t>
      </w:r>
      <w:r w:rsidR="000F3C88">
        <w:rPr>
          <w:rFonts w:ascii="Verdana" w:hAnsi="Verdana"/>
          <w:sz w:val="22"/>
          <w:szCs w:val="22"/>
        </w:rPr>
        <w:t>, salvaguardándolos con el fin de asegurar la existencia documental que garantiza el cobro a futuro de una obligación hipotecaria otorgado a un tercero (funcionario o pensionado) por parte de la Entidad.</w:t>
      </w:r>
    </w:p>
    <w:p w14:paraId="2401283B" w14:textId="77777777" w:rsidR="00546C1A" w:rsidRPr="00AD7AA1" w:rsidRDefault="00546C1A" w:rsidP="00546C1A">
      <w:pPr>
        <w:rPr>
          <w:sz w:val="22"/>
          <w:szCs w:val="22"/>
        </w:rPr>
      </w:pPr>
    </w:p>
    <w:p w14:paraId="56AA3DE3" w14:textId="77777777" w:rsidR="008409B1" w:rsidRPr="00AD7AA1" w:rsidRDefault="008409B1" w:rsidP="00F23033">
      <w:pPr>
        <w:jc w:val="both"/>
        <w:rPr>
          <w:rFonts w:ascii="Verdana" w:hAnsi="Verdana"/>
          <w:bCs/>
          <w:color w:val="FF0000"/>
          <w:sz w:val="22"/>
          <w:szCs w:val="22"/>
        </w:rPr>
      </w:pPr>
    </w:p>
    <w:p w14:paraId="013587C9" w14:textId="6074426D" w:rsidR="003F1C7B" w:rsidRPr="00AD7AA1" w:rsidRDefault="00DA046A" w:rsidP="00DA046A">
      <w:pPr>
        <w:pStyle w:val="Ttulo1"/>
        <w:spacing w:line="240" w:lineRule="auto"/>
        <w:jc w:val="both"/>
        <w:rPr>
          <w:rFonts w:ascii="Verdana" w:hAnsi="Verdana"/>
          <w:sz w:val="22"/>
          <w:szCs w:val="22"/>
        </w:rPr>
      </w:pPr>
      <w:bookmarkStart w:id="1" w:name="_Toc183181507"/>
      <w:r w:rsidRPr="00AD7AA1">
        <w:rPr>
          <w:rFonts w:ascii="Verdana" w:hAnsi="Verdana"/>
          <w:sz w:val="22"/>
          <w:szCs w:val="22"/>
        </w:rPr>
        <w:t xml:space="preserve">2. </w:t>
      </w:r>
      <w:r w:rsidR="008409B1" w:rsidRPr="00AD7AA1">
        <w:rPr>
          <w:rFonts w:ascii="Verdana" w:hAnsi="Verdana"/>
          <w:sz w:val="22"/>
          <w:szCs w:val="22"/>
        </w:rPr>
        <w:t>ALCANCE</w:t>
      </w:r>
      <w:bookmarkEnd w:id="1"/>
    </w:p>
    <w:p w14:paraId="6546C63C" w14:textId="77777777" w:rsidR="006D1488" w:rsidRPr="00AD7AA1" w:rsidRDefault="006D1488" w:rsidP="00312BC7">
      <w:pPr>
        <w:pStyle w:val="Ttulo1"/>
        <w:spacing w:line="240" w:lineRule="auto"/>
        <w:jc w:val="both"/>
        <w:rPr>
          <w:rFonts w:ascii="Verdana" w:hAnsi="Verdana"/>
          <w:sz w:val="22"/>
          <w:szCs w:val="22"/>
        </w:rPr>
      </w:pPr>
    </w:p>
    <w:p w14:paraId="50C7E651" w14:textId="5B2941D9" w:rsidR="00E710C6" w:rsidRPr="00312BC7" w:rsidRDefault="00E710C6" w:rsidP="00312BC7">
      <w:pPr>
        <w:jc w:val="both"/>
        <w:rPr>
          <w:rFonts w:ascii="Verdana" w:hAnsi="Verdana"/>
          <w:sz w:val="22"/>
          <w:szCs w:val="22"/>
          <w:lang w:val="es-ES_tradnl"/>
        </w:rPr>
      </w:pPr>
      <w:r w:rsidRPr="00312BC7">
        <w:rPr>
          <w:rFonts w:ascii="Verdana" w:hAnsi="Verdana"/>
          <w:sz w:val="22"/>
          <w:szCs w:val="22"/>
          <w:lang w:val="es-ES_tradnl"/>
        </w:rPr>
        <w:t>La aplicación del procedimiento inicia</w:t>
      </w:r>
      <w:r w:rsidR="00F2666F" w:rsidRPr="00312BC7">
        <w:rPr>
          <w:rFonts w:ascii="Verdana" w:hAnsi="Verdana"/>
          <w:sz w:val="22"/>
          <w:szCs w:val="22"/>
          <w:lang w:val="es-ES_tradnl"/>
        </w:rPr>
        <w:t xml:space="preserve"> con la entrega en físico del expediente contentivo de las Escrituras Públicas, por parte del Grupo de Desarrollo de Talento Humano, hasta la devolución al acreedor o </w:t>
      </w:r>
      <w:r w:rsidR="00D519C6" w:rsidRPr="00312BC7">
        <w:rPr>
          <w:rFonts w:ascii="Verdana" w:hAnsi="Verdana"/>
          <w:sz w:val="22"/>
          <w:szCs w:val="22"/>
          <w:lang w:val="es-ES_tradnl"/>
        </w:rPr>
        <w:t>al archivo Central de la Entidad.</w:t>
      </w:r>
    </w:p>
    <w:p w14:paraId="2F6D1925" w14:textId="77777777" w:rsidR="00E705BA" w:rsidRPr="00E705BA" w:rsidRDefault="00E705BA" w:rsidP="00E705BA">
      <w:pPr>
        <w:rPr>
          <w:lang w:val="es-CO"/>
        </w:rPr>
      </w:pPr>
    </w:p>
    <w:p w14:paraId="15A8F572" w14:textId="77777777" w:rsidR="00DA4C9A" w:rsidRPr="00AD7AA1" w:rsidRDefault="00DA4C9A" w:rsidP="006D1488">
      <w:pPr>
        <w:pStyle w:val="Ttulo1"/>
        <w:spacing w:line="240" w:lineRule="auto"/>
        <w:jc w:val="both"/>
        <w:rPr>
          <w:rFonts w:ascii="Verdana" w:hAnsi="Verdana"/>
          <w:b w:val="0"/>
          <w:bCs/>
          <w:color w:val="FF0000"/>
          <w:sz w:val="22"/>
          <w:szCs w:val="22"/>
          <w:lang w:val="es-ES_tradnl"/>
        </w:rPr>
      </w:pPr>
    </w:p>
    <w:p w14:paraId="4CA5E6C9" w14:textId="6860EB8A" w:rsidR="003F1C7B" w:rsidRPr="00AD7AA1" w:rsidRDefault="00116AF1" w:rsidP="00116AF1">
      <w:pPr>
        <w:pStyle w:val="Ttulo1"/>
        <w:spacing w:line="240" w:lineRule="auto"/>
        <w:jc w:val="both"/>
        <w:rPr>
          <w:rFonts w:ascii="Verdana" w:hAnsi="Verdana"/>
          <w:sz w:val="22"/>
          <w:szCs w:val="22"/>
        </w:rPr>
      </w:pPr>
      <w:bookmarkStart w:id="2" w:name="_Toc183181508"/>
      <w:r w:rsidRPr="00AD7AA1">
        <w:rPr>
          <w:rFonts w:ascii="Verdana" w:hAnsi="Verdana"/>
          <w:sz w:val="22"/>
          <w:szCs w:val="22"/>
        </w:rPr>
        <w:t xml:space="preserve">3. </w:t>
      </w:r>
      <w:r w:rsidR="008409B1" w:rsidRPr="00AD7AA1">
        <w:rPr>
          <w:rFonts w:ascii="Verdana" w:hAnsi="Verdana"/>
          <w:sz w:val="22"/>
          <w:szCs w:val="22"/>
        </w:rPr>
        <w:t>DEFINICIONES</w:t>
      </w:r>
      <w:bookmarkEnd w:id="2"/>
    </w:p>
    <w:p w14:paraId="53DA75E1" w14:textId="77777777" w:rsidR="003F1C7B" w:rsidRPr="00AD7AA1" w:rsidRDefault="003F1C7B" w:rsidP="003F1C7B">
      <w:pPr>
        <w:rPr>
          <w:sz w:val="22"/>
          <w:szCs w:val="22"/>
          <w:lang w:val="es-MX"/>
        </w:rPr>
      </w:pPr>
    </w:p>
    <w:p w14:paraId="2D7D16E3" w14:textId="77777777" w:rsidR="008D2CD0" w:rsidRDefault="008D2CD0" w:rsidP="008D2CD0"/>
    <w:p w14:paraId="698A7963" w14:textId="422BDD5C" w:rsidR="008D2CD0" w:rsidRDefault="008D2CD0" w:rsidP="008D2CD0">
      <w:pPr>
        <w:pStyle w:val="Prrafodelista"/>
        <w:numPr>
          <w:ilvl w:val="0"/>
          <w:numId w:val="39"/>
        </w:numPr>
        <w:jc w:val="both"/>
        <w:rPr>
          <w:rFonts w:ascii="Verdana" w:hAnsi="Verdana"/>
          <w:sz w:val="22"/>
          <w:szCs w:val="22"/>
        </w:rPr>
      </w:pPr>
      <w:r w:rsidRPr="008D2CD0">
        <w:rPr>
          <w:rFonts w:ascii="Verdana" w:hAnsi="Verdana"/>
          <w:b/>
          <w:bCs/>
          <w:sz w:val="22"/>
          <w:szCs w:val="22"/>
        </w:rPr>
        <w:t xml:space="preserve">Carta de instrucciones: </w:t>
      </w:r>
      <w:r w:rsidRPr="008D2CD0">
        <w:rPr>
          <w:rFonts w:ascii="Verdana" w:hAnsi="Verdana"/>
          <w:sz w:val="22"/>
          <w:szCs w:val="22"/>
        </w:rPr>
        <w:t>Es el documento que orienta al tenedor del título, cuando este deba llenarlo. La mencionada carta de instrucciones debe ser realizada por el suscriptor del título en blanco, según lo establecido por el Código de Comercio en su artículo 622. Faculta al tenedor legítimo para que llene los espacios en blanco, pero conforme a lo establecido en las instrucciones dadas por el suscriptor.</w:t>
      </w:r>
    </w:p>
    <w:p w14:paraId="68BB0D38" w14:textId="70335FF7" w:rsidR="008D2CD0" w:rsidRPr="008D2CD0" w:rsidRDefault="008D2CD0" w:rsidP="008D2CD0">
      <w:pPr>
        <w:pStyle w:val="Prrafodelista"/>
        <w:ind w:left="720"/>
        <w:jc w:val="both"/>
        <w:rPr>
          <w:rFonts w:ascii="Verdana" w:hAnsi="Verdana"/>
          <w:sz w:val="22"/>
          <w:szCs w:val="22"/>
        </w:rPr>
      </w:pPr>
    </w:p>
    <w:p w14:paraId="046A6FC2" w14:textId="13A0B1D3" w:rsidR="008D2CD0" w:rsidRPr="008D2CD0" w:rsidRDefault="008D2CD0" w:rsidP="008D2CD0">
      <w:pPr>
        <w:pStyle w:val="Prrafodelista"/>
        <w:numPr>
          <w:ilvl w:val="0"/>
          <w:numId w:val="39"/>
        </w:numPr>
        <w:autoSpaceDE w:val="0"/>
        <w:autoSpaceDN w:val="0"/>
        <w:adjustRightInd w:val="0"/>
        <w:jc w:val="both"/>
        <w:rPr>
          <w:rFonts w:ascii="Verdana" w:hAnsi="Verdana" w:cs="Arial"/>
          <w:color w:val="000000"/>
          <w:sz w:val="22"/>
          <w:szCs w:val="22"/>
        </w:rPr>
      </w:pPr>
      <w:r w:rsidRPr="008D2CD0">
        <w:rPr>
          <w:rFonts w:ascii="Verdana" w:hAnsi="Verdana" w:cs="Arial"/>
          <w:b/>
          <w:color w:val="000000"/>
          <w:sz w:val="22"/>
          <w:szCs w:val="22"/>
        </w:rPr>
        <w:t>Custodia de documento:</w:t>
      </w:r>
      <w:r w:rsidRPr="008D2CD0">
        <w:rPr>
          <w:rFonts w:ascii="Verdana" w:hAnsi="Verdana" w:cs="Arial"/>
          <w:color w:val="000000"/>
          <w:sz w:val="22"/>
          <w:szCs w:val="22"/>
        </w:rPr>
        <w:t xml:space="preserve"> </w:t>
      </w:r>
      <w:r w:rsidRPr="008D2CD0">
        <w:rPr>
          <w:rFonts w:ascii="Verdana" w:hAnsi="Verdana"/>
          <w:sz w:val="22"/>
          <w:szCs w:val="22"/>
        </w:rPr>
        <w:t>Guarda o tenencia de documentos por parte de una institución o una persona, que implica responsabilidad jurídica en la administración y conservación de estos, cualquiera que sea su titularidad.</w:t>
      </w:r>
    </w:p>
    <w:p w14:paraId="5A102C32" w14:textId="77777777" w:rsidR="008D2CD0" w:rsidRPr="008D2CD0" w:rsidRDefault="008D2CD0" w:rsidP="008D2CD0">
      <w:pPr>
        <w:pStyle w:val="Prrafodelista"/>
        <w:rPr>
          <w:rFonts w:ascii="Verdana" w:hAnsi="Verdana" w:cs="Arial"/>
          <w:color w:val="000000"/>
          <w:sz w:val="22"/>
          <w:szCs w:val="22"/>
        </w:rPr>
      </w:pPr>
    </w:p>
    <w:p w14:paraId="2D1F2D1F" w14:textId="30C3F7B1" w:rsidR="00B543BB" w:rsidRPr="00B543BB" w:rsidRDefault="008D2CD0" w:rsidP="00B543BB">
      <w:pPr>
        <w:pStyle w:val="Prrafodelista"/>
        <w:numPr>
          <w:ilvl w:val="0"/>
          <w:numId w:val="39"/>
        </w:numPr>
        <w:autoSpaceDE w:val="0"/>
        <w:autoSpaceDN w:val="0"/>
        <w:adjustRightInd w:val="0"/>
        <w:jc w:val="both"/>
        <w:rPr>
          <w:rFonts w:ascii="Verdana" w:hAnsi="Verdana" w:cs="Arial"/>
          <w:color w:val="000000"/>
          <w:sz w:val="22"/>
          <w:szCs w:val="22"/>
        </w:rPr>
      </w:pPr>
      <w:r w:rsidRPr="008D2CD0">
        <w:rPr>
          <w:rFonts w:ascii="Verdana" w:hAnsi="Verdana" w:cs="Arial"/>
          <w:b/>
          <w:bCs/>
          <w:color w:val="000000"/>
          <w:sz w:val="22"/>
          <w:szCs w:val="22"/>
        </w:rPr>
        <w:t>Documento:</w:t>
      </w:r>
      <w:r w:rsidRPr="008D2CD0">
        <w:rPr>
          <w:rFonts w:ascii="Verdana" w:hAnsi="Verdana" w:cs="Arial"/>
          <w:color w:val="000000"/>
          <w:sz w:val="22"/>
          <w:szCs w:val="22"/>
        </w:rPr>
        <w:t xml:space="preserve"> Información registrada, cualquiera que sea su forma o el medio utilizado.</w:t>
      </w:r>
      <w:r w:rsidRPr="008D2CD0">
        <w:rPr>
          <w:rFonts w:ascii="Verdana" w:hAnsi="Verdana" w:cs="Arial"/>
          <w:color w:val="000000"/>
          <w:sz w:val="22"/>
          <w:szCs w:val="22"/>
        </w:rPr>
        <w:cr/>
      </w:r>
    </w:p>
    <w:p w14:paraId="54076854" w14:textId="0893CB2A" w:rsidR="008D2CD0" w:rsidRDefault="008D2CD0" w:rsidP="008D2CD0">
      <w:pPr>
        <w:pStyle w:val="Prrafodelista"/>
        <w:numPr>
          <w:ilvl w:val="0"/>
          <w:numId w:val="39"/>
        </w:numPr>
        <w:autoSpaceDE w:val="0"/>
        <w:autoSpaceDN w:val="0"/>
        <w:adjustRightInd w:val="0"/>
        <w:jc w:val="both"/>
        <w:rPr>
          <w:rFonts w:ascii="Verdana" w:hAnsi="Verdana" w:cs="Arial"/>
          <w:color w:val="000000"/>
          <w:sz w:val="22"/>
          <w:szCs w:val="22"/>
        </w:rPr>
      </w:pPr>
      <w:r w:rsidRPr="008D2CD0">
        <w:rPr>
          <w:rFonts w:ascii="Verdana" w:hAnsi="Verdana" w:cs="Arial"/>
          <w:b/>
          <w:bCs/>
          <w:color w:val="000000"/>
          <w:sz w:val="22"/>
          <w:szCs w:val="22"/>
        </w:rPr>
        <w:t>Escritura Pública:</w:t>
      </w:r>
      <w:r w:rsidRPr="008D2CD0">
        <w:rPr>
          <w:rFonts w:ascii="Verdana" w:hAnsi="Verdana" w:cs="Arial"/>
          <w:color w:val="000000"/>
          <w:sz w:val="22"/>
          <w:szCs w:val="22"/>
        </w:rPr>
        <w:t xml:space="preserve"> Es un instrumento notarial que contiene una o más declaraciones de las personas intervinientes en un acto o contrato, emitidas ante notario con el lleno de los requisitos legales propios y específicos de cada acto, para su incorporación al protocolo.</w:t>
      </w:r>
    </w:p>
    <w:p w14:paraId="31FBF893" w14:textId="77777777" w:rsidR="00924E79" w:rsidRPr="00924E79" w:rsidRDefault="00924E79" w:rsidP="00924E79">
      <w:pPr>
        <w:pStyle w:val="Prrafodelista"/>
        <w:rPr>
          <w:rFonts w:ascii="Verdana" w:hAnsi="Verdana" w:cs="Arial"/>
          <w:color w:val="000000"/>
          <w:sz w:val="22"/>
          <w:szCs w:val="22"/>
        </w:rPr>
      </w:pPr>
    </w:p>
    <w:p w14:paraId="52020162" w14:textId="0B99FA34" w:rsidR="00924E79" w:rsidRPr="008D2CD0" w:rsidRDefault="00924E79" w:rsidP="008D2CD0">
      <w:pPr>
        <w:pStyle w:val="Prrafodelista"/>
        <w:numPr>
          <w:ilvl w:val="0"/>
          <w:numId w:val="39"/>
        </w:numPr>
        <w:autoSpaceDE w:val="0"/>
        <w:autoSpaceDN w:val="0"/>
        <w:adjustRightInd w:val="0"/>
        <w:jc w:val="both"/>
        <w:rPr>
          <w:rFonts w:ascii="Verdana" w:hAnsi="Verdana" w:cs="Arial"/>
          <w:color w:val="000000"/>
          <w:sz w:val="22"/>
          <w:szCs w:val="22"/>
        </w:rPr>
      </w:pPr>
      <w:r w:rsidRPr="00924E79">
        <w:rPr>
          <w:rFonts w:ascii="Verdana" w:hAnsi="Verdana" w:cs="Arial"/>
          <w:b/>
          <w:bCs/>
          <w:color w:val="000000"/>
          <w:sz w:val="22"/>
          <w:szCs w:val="22"/>
        </w:rPr>
        <w:t>Pagaré:</w:t>
      </w:r>
      <w:r w:rsidRPr="00924E79">
        <w:rPr>
          <w:rFonts w:ascii="Verdana" w:hAnsi="Verdana" w:cs="Arial"/>
          <w:color w:val="000000"/>
          <w:sz w:val="22"/>
          <w:szCs w:val="22"/>
        </w:rPr>
        <w:t xml:space="preserve"> Es otro de tipo de título valor que se encuentra consagrado a partir del artículo 709 del Código de Comercio, en el cual existe una persona denominada otorgante, </w:t>
      </w:r>
      <w:r>
        <w:rPr>
          <w:rFonts w:ascii="Verdana" w:hAnsi="Verdana" w:cs="Arial"/>
          <w:color w:val="000000"/>
          <w:sz w:val="22"/>
          <w:szCs w:val="22"/>
        </w:rPr>
        <w:t>q</w:t>
      </w:r>
      <w:r w:rsidRPr="00924E79">
        <w:rPr>
          <w:rFonts w:ascii="Verdana" w:hAnsi="Verdana" w:cs="Arial"/>
          <w:color w:val="000000"/>
          <w:sz w:val="22"/>
          <w:szCs w:val="22"/>
        </w:rPr>
        <w:t>ue es alguien que promete pagar una suma determinada de dinero a otra persona denominada beneficiario o portador.</w:t>
      </w:r>
    </w:p>
    <w:p w14:paraId="0940055E" w14:textId="77777777" w:rsidR="008D2CD0" w:rsidRPr="00AD7AA1" w:rsidRDefault="008D2CD0" w:rsidP="00CD5AD8">
      <w:pPr>
        <w:rPr>
          <w:sz w:val="22"/>
          <w:szCs w:val="22"/>
        </w:rPr>
      </w:pPr>
    </w:p>
    <w:p w14:paraId="6E27B93F" w14:textId="77777777" w:rsidR="003F1C7B" w:rsidRPr="00AD7AA1" w:rsidRDefault="003F1C7B" w:rsidP="006E2852">
      <w:pPr>
        <w:pStyle w:val="Ttulo1"/>
        <w:spacing w:line="240" w:lineRule="auto"/>
        <w:jc w:val="both"/>
        <w:rPr>
          <w:rFonts w:ascii="Verdana" w:hAnsi="Verdana"/>
          <w:sz w:val="22"/>
          <w:szCs w:val="22"/>
        </w:rPr>
      </w:pPr>
    </w:p>
    <w:p w14:paraId="47CD9A56" w14:textId="3BC3C01B" w:rsidR="003F1C7B" w:rsidRPr="00AD7AA1" w:rsidRDefault="006E2852" w:rsidP="006E2852">
      <w:pPr>
        <w:pStyle w:val="Ttulo1"/>
        <w:spacing w:line="240" w:lineRule="auto"/>
        <w:jc w:val="both"/>
        <w:rPr>
          <w:rFonts w:ascii="Verdana" w:hAnsi="Verdana"/>
          <w:sz w:val="22"/>
          <w:szCs w:val="22"/>
        </w:rPr>
      </w:pPr>
      <w:r w:rsidRPr="00AD7AA1">
        <w:rPr>
          <w:rFonts w:ascii="Verdana" w:hAnsi="Verdana"/>
          <w:sz w:val="22"/>
          <w:szCs w:val="22"/>
        </w:rPr>
        <w:t xml:space="preserve">4. </w:t>
      </w:r>
      <w:r w:rsidR="003F1C7B" w:rsidRPr="00AD7AA1">
        <w:rPr>
          <w:rFonts w:ascii="Verdana" w:hAnsi="Verdana"/>
          <w:sz w:val="22"/>
          <w:szCs w:val="22"/>
        </w:rPr>
        <w:t xml:space="preserve">DOCUMENTOS </w:t>
      </w:r>
      <w:r w:rsidR="00EB0B4E">
        <w:rPr>
          <w:rFonts w:ascii="Verdana" w:hAnsi="Verdana"/>
          <w:sz w:val="22"/>
          <w:szCs w:val="22"/>
        </w:rPr>
        <w:t>DE REFERECIA</w:t>
      </w:r>
    </w:p>
    <w:p w14:paraId="58E4CFCA" w14:textId="77777777" w:rsidR="003F1C7B" w:rsidRPr="00AD7AA1" w:rsidRDefault="003F1C7B" w:rsidP="003F1C7B">
      <w:pPr>
        <w:pStyle w:val="Ttulo1"/>
        <w:spacing w:line="240" w:lineRule="auto"/>
        <w:ind w:left="720"/>
        <w:jc w:val="both"/>
        <w:rPr>
          <w:rFonts w:ascii="Verdana" w:hAnsi="Verdana"/>
          <w:sz w:val="22"/>
          <w:szCs w:val="22"/>
        </w:rPr>
      </w:pPr>
    </w:p>
    <w:p w14:paraId="7C29C4B1" w14:textId="05FBA838" w:rsidR="00C25582" w:rsidRPr="00924E79" w:rsidRDefault="00924E79" w:rsidP="00902630">
      <w:pPr>
        <w:pStyle w:val="Ttulo1"/>
        <w:spacing w:line="240" w:lineRule="auto"/>
        <w:jc w:val="both"/>
        <w:rPr>
          <w:rFonts w:ascii="Verdana" w:hAnsi="Verdana"/>
          <w:b w:val="0"/>
          <w:bCs/>
          <w:color w:val="000000" w:themeColor="text1"/>
          <w:sz w:val="22"/>
          <w:szCs w:val="22"/>
          <w:lang w:val="es-ES"/>
        </w:rPr>
      </w:pPr>
      <w:r w:rsidRPr="00924E79">
        <w:rPr>
          <w:rFonts w:ascii="Verdana" w:hAnsi="Verdana"/>
          <w:b w:val="0"/>
          <w:bCs/>
          <w:color w:val="000000" w:themeColor="text1"/>
          <w:sz w:val="22"/>
          <w:szCs w:val="22"/>
          <w:lang w:val="es-ES"/>
        </w:rPr>
        <w:t>Formato Inventario Garantías en Custodia GFC-FM-019</w:t>
      </w:r>
      <w:r w:rsidR="00BA6571" w:rsidRPr="00924E79">
        <w:rPr>
          <w:rFonts w:ascii="Verdana" w:hAnsi="Verdana"/>
          <w:b w:val="0"/>
          <w:bCs/>
          <w:color w:val="000000" w:themeColor="text1"/>
          <w:sz w:val="22"/>
          <w:szCs w:val="22"/>
          <w:lang w:val="es-ES"/>
        </w:rPr>
        <w:t xml:space="preserve"> </w:t>
      </w:r>
    </w:p>
    <w:p w14:paraId="76F7F37E" w14:textId="77777777" w:rsidR="003F1C7B" w:rsidRPr="00D433FE" w:rsidRDefault="003F1C7B" w:rsidP="00F23033">
      <w:pPr>
        <w:jc w:val="both"/>
        <w:rPr>
          <w:rFonts w:ascii="Verdana" w:hAnsi="Verdana" w:cs="Arial"/>
          <w:bCs/>
          <w:color w:val="FF0000"/>
          <w:sz w:val="22"/>
          <w:szCs w:val="22"/>
        </w:rPr>
      </w:pPr>
    </w:p>
    <w:p w14:paraId="6FBFDC3D" w14:textId="77777777" w:rsidR="003B0BF6" w:rsidRPr="00AD7AA1" w:rsidRDefault="003B0BF6" w:rsidP="00F23033">
      <w:pPr>
        <w:jc w:val="both"/>
        <w:rPr>
          <w:rFonts w:ascii="Verdana" w:hAnsi="Verdana"/>
          <w:sz w:val="22"/>
          <w:szCs w:val="22"/>
        </w:rPr>
      </w:pPr>
    </w:p>
    <w:p w14:paraId="33EBEBEE" w14:textId="319A6C33" w:rsidR="003F1C7B" w:rsidRPr="00AD7AA1" w:rsidRDefault="00487936" w:rsidP="00487936">
      <w:pPr>
        <w:pStyle w:val="Ttulo1"/>
        <w:spacing w:line="240" w:lineRule="auto"/>
        <w:jc w:val="both"/>
        <w:rPr>
          <w:rFonts w:ascii="Verdana" w:hAnsi="Verdana"/>
          <w:sz w:val="22"/>
          <w:szCs w:val="22"/>
        </w:rPr>
      </w:pPr>
      <w:r w:rsidRPr="00AD7AA1">
        <w:rPr>
          <w:rFonts w:ascii="Verdana" w:hAnsi="Verdana"/>
          <w:sz w:val="22"/>
          <w:szCs w:val="22"/>
        </w:rPr>
        <w:t xml:space="preserve">5. </w:t>
      </w:r>
      <w:r w:rsidR="00C22399" w:rsidRPr="00AD7AA1">
        <w:rPr>
          <w:rFonts w:ascii="Verdana" w:hAnsi="Verdana"/>
          <w:sz w:val="22"/>
          <w:szCs w:val="22"/>
        </w:rPr>
        <w:t>CONDICIONES GENERALES</w:t>
      </w:r>
    </w:p>
    <w:p w14:paraId="0B853A57" w14:textId="77777777" w:rsidR="00924E79" w:rsidRDefault="00924E79" w:rsidP="00487936">
      <w:pPr>
        <w:pStyle w:val="Ttulo1"/>
        <w:spacing w:line="240" w:lineRule="auto"/>
        <w:jc w:val="both"/>
        <w:rPr>
          <w:rFonts w:ascii="Verdana" w:hAnsi="Verdana"/>
          <w:b w:val="0"/>
          <w:bCs/>
          <w:color w:val="FF0000"/>
          <w:sz w:val="22"/>
          <w:szCs w:val="22"/>
        </w:rPr>
      </w:pPr>
    </w:p>
    <w:p w14:paraId="5099521A" w14:textId="5643A01B" w:rsidR="00924E79" w:rsidRPr="00924E79" w:rsidRDefault="00924E79" w:rsidP="00924E79">
      <w:pPr>
        <w:jc w:val="both"/>
        <w:rPr>
          <w:rFonts w:ascii="Verdana" w:hAnsi="Verdana"/>
          <w:sz w:val="22"/>
          <w:szCs w:val="22"/>
          <w:lang w:val="es-CO"/>
        </w:rPr>
      </w:pPr>
      <w:r w:rsidRPr="00924E79">
        <w:rPr>
          <w:rFonts w:ascii="Verdana" w:hAnsi="Verdana"/>
          <w:sz w:val="22"/>
          <w:szCs w:val="22"/>
          <w:lang w:val="es-CO"/>
        </w:rPr>
        <w:t>De acuerdo con lo señalado en el Estatuto de Crédito para Vivienda de la Superintendencia de Sociedades, se tiene que en virtud de la distribución que se le debe dar a los recursos disponibles, el crédito que se otorgue deberá colocarse con protección del riesgo y satisfactorias garantías.</w:t>
      </w:r>
    </w:p>
    <w:p w14:paraId="24EF882A" w14:textId="77777777" w:rsidR="00924E79" w:rsidRPr="00924E79" w:rsidRDefault="00924E79" w:rsidP="00924E79">
      <w:pPr>
        <w:jc w:val="both"/>
        <w:rPr>
          <w:rFonts w:ascii="Verdana" w:hAnsi="Verdana"/>
          <w:sz w:val="22"/>
          <w:szCs w:val="22"/>
          <w:lang w:val="es-CO"/>
        </w:rPr>
      </w:pPr>
    </w:p>
    <w:p w14:paraId="14476922" w14:textId="11520716" w:rsidR="00924E79" w:rsidRPr="00924E79" w:rsidRDefault="00924E79" w:rsidP="00924E79">
      <w:pPr>
        <w:jc w:val="both"/>
        <w:rPr>
          <w:rFonts w:ascii="Verdana" w:hAnsi="Verdana"/>
          <w:sz w:val="22"/>
          <w:szCs w:val="22"/>
          <w:lang w:val="es-CO"/>
        </w:rPr>
      </w:pPr>
      <w:r w:rsidRPr="00924E79">
        <w:rPr>
          <w:rFonts w:ascii="Verdana" w:hAnsi="Verdana"/>
          <w:sz w:val="22"/>
          <w:szCs w:val="22"/>
          <w:lang w:val="es-CO"/>
        </w:rPr>
        <w:t>También señala que</w:t>
      </w:r>
      <w:r>
        <w:rPr>
          <w:rFonts w:ascii="Verdana" w:hAnsi="Verdana"/>
          <w:sz w:val="22"/>
          <w:szCs w:val="22"/>
          <w:lang w:val="es-CO"/>
        </w:rPr>
        <w:t>,</w:t>
      </w:r>
      <w:r w:rsidRPr="00924E79">
        <w:rPr>
          <w:rFonts w:ascii="Verdana" w:hAnsi="Verdana"/>
          <w:sz w:val="22"/>
          <w:szCs w:val="22"/>
          <w:lang w:val="es-CO"/>
        </w:rPr>
        <w:t xml:space="preserve"> para todas las modalidades de los créditos de vivienda otorgados, el valor estipulado en la promesa de compraventa, permuta o hipoteca deberá ser igual al precio de la compraventa, permuta o hipoteca estipulado en la escritura. </w:t>
      </w:r>
    </w:p>
    <w:p w14:paraId="129907D5" w14:textId="77777777" w:rsidR="00924E79" w:rsidRPr="00924E79" w:rsidRDefault="00924E79" w:rsidP="00924E79">
      <w:pPr>
        <w:jc w:val="both"/>
        <w:rPr>
          <w:rFonts w:ascii="Verdana" w:hAnsi="Verdana"/>
          <w:sz w:val="22"/>
          <w:szCs w:val="22"/>
          <w:lang w:val="es-CO"/>
        </w:rPr>
      </w:pPr>
    </w:p>
    <w:p w14:paraId="13CE3EFD" w14:textId="77777777" w:rsidR="00924E79" w:rsidRPr="00924E79" w:rsidRDefault="00924E79" w:rsidP="00924E79">
      <w:pPr>
        <w:jc w:val="both"/>
        <w:rPr>
          <w:rFonts w:ascii="Verdana" w:hAnsi="Verdana"/>
          <w:sz w:val="22"/>
          <w:szCs w:val="22"/>
          <w:lang w:val="es-CO"/>
        </w:rPr>
      </w:pPr>
      <w:r w:rsidRPr="00924E79">
        <w:rPr>
          <w:rFonts w:ascii="Verdana" w:hAnsi="Verdana"/>
          <w:sz w:val="22"/>
          <w:szCs w:val="22"/>
          <w:lang w:val="es-CO"/>
        </w:rPr>
        <w:t>El desembolso se efectúa una vez el deudor cumpla con la obligación de radicar la primera copia de la escritura pública en la que conste la hipoteca a favor de la Superintendencia de Sociedades, así como el certificado de libertad y tradición en el cual conste que haya sido inscrito tal gravamen.</w:t>
      </w:r>
    </w:p>
    <w:p w14:paraId="6A5323C2" w14:textId="77777777" w:rsidR="00924E79" w:rsidRPr="00924E79" w:rsidRDefault="00924E79" w:rsidP="00924E79">
      <w:pPr>
        <w:jc w:val="both"/>
        <w:rPr>
          <w:rFonts w:ascii="Verdana" w:hAnsi="Verdana"/>
          <w:sz w:val="22"/>
          <w:szCs w:val="22"/>
          <w:lang w:val="es-CO"/>
        </w:rPr>
      </w:pPr>
    </w:p>
    <w:p w14:paraId="128FBDFE" w14:textId="2F60FE9C" w:rsidR="00924E79" w:rsidRDefault="00924E79" w:rsidP="00924E79">
      <w:pPr>
        <w:jc w:val="both"/>
        <w:rPr>
          <w:rFonts w:ascii="Verdana" w:hAnsi="Verdana"/>
          <w:sz w:val="22"/>
          <w:szCs w:val="22"/>
          <w:lang w:val="es-CO"/>
        </w:rPr>
      </w:pPr>
      <w:r w:rsidRPr="00924E79">
        <w:rPr>
          <w:rFonts w:ascii="Verdana" w:hAnsi="Verdana"/>
          <w:sz w:val="22"/>
          <w:szCs w:val="22"/>
          <w:lang w:val="es-CO"/>
        </w:rPr>
        <w:t xml:space="preserve">Por otra parte, el artículo </w:t>
      </w:r>
      <w:r w:rsidR="00312BC7" w:rsidRPr="00312BC7">
        <w:rPr>
          <w:rFonts w:ascii="Verdana" w:hAnsi="Verdana"/>
          <w:sz w:val="22"/>
          <w:szCs w:val="22"/>
          <w:lang w:val="es-CO"/>
        </w:rPr>
        <w:t xml:space="preserve">46 </w:t>
      </w:r>
      <w:r w:rsidRPr="00312BC7">
        <w:rPr>
          <w:rFonts w:ascii="Verdana" w:hAnsi="Verdana"/>
          <w:sz w:val="22"/>
          <w:szCs w:val="22"/>
          <w:lang w:val="es-CO"/>
        </w:rPr>
        <w:t xml:space="preserve">de la Resolución </w:t>
      </w:r>
      <w:r w:rsidR="00312BC7" w:rsidRPr="00312BC7">
        <w:rPr>
          <w:rFonts w:ascii="Verdana" w:hAnsi="Verdana"/>
          <w:sz w:val="22"/>
          <w:szCs w:val="22"/>
          <w:lang w:val="es-CO"/>
        </w:rPr>
        <w:t>100-011479 del</w:t>
      </w:r>
      <w:r w:rsidRPr="00312BC7">
        <w:rPr>
          <w:rFonts w:ascii="Verdana" w:hAnsi="Verdana"/>
          <w:sz w:val="22"/>
          <w:szCs w:val="22"/>
          <w:lang w:val="es-CO"/>
        </w:rPr>
        <w:t xml:space="preserve"> 2</w:t>
      </w:r>
      <w:r w:rsidR="00312BC7" w:rsidRPr="00312BC7">
        <w:rPr>
          <w:rFonts w:ascii="Verdana" w:hAnsi="Verdana"/>
          <w:sz w:val="22"/>
          <w:szCs w:val="22"/>
          <w:lang w:val="es-CO"/>
        </w:rPr>
        <w:t>8</w:t>
      </w:r>
      <w:r w:rsidRPr="00312BC7">
        <w:rPr>
          <w:rFonts w:ascii="Verdana" w:hAnsi="Verdana"/>
          <w:sz w:val="22"/>
          <w:szCs w:val="22"/>
          <w:lang w:val="es-CO"/>
        </w:rPr>
        <w:t xml:space="preserve"> de </w:t>
      </w:r>
      <w:r w:rsidR="00312BC7" w:rsidRPr="00312BC7">
        <w:rPr>
          <w:rFonts w:ascii="Verdana" w:hAnsi="Verdana"/>
          <w:sz w:val="22"/>
          <w:szCs w:val="22"/>
          <w:lang w:val="es-CO"/>
        </w:rPr>
        <w:t xml:space="preserve">septiembre </w:t>
      </w:r>
      <w:r w:rsidRPr="00312BC7">
        <w:rPr>
          <w:rFonts w:ascii="Verdana" w:hAnsi="Verdana"/>
          <w:sz w:val="22"/>
          <w:szCs w:val="22"/>
          <w:lang w:val="es-CO"/>
        </w:rPr>
        <w:t>de 20</w:t>
      </w:r>
      <w:r w:rsidR="00312BC7" w:rsidRPr="00312BC7">
        <w:rPr>
          <w:rFonts w:ascii="Verdana" w:hAnsi="Verdana"/>
          <w:sz w:val="22"/>
          <w:szCs w:val="22"/>
          <w:lang w:val="es-CO"/>
        </w:rPr>
        <w:t>23</w:t>
      </w:r>
      <w:r w:rsidRPr="00312BC7">
        <w:rPr>
          <w:rFonts w:ascii="Verdana" w:hAnsi="Verdana"/>
          <w:sz w:val="22"/>
          <w:szCs w:val="22"/>
          <w:lang w:val="es-CO"/>
        </w:rPr>
        <w:t>, respecto a las garantí</w:t>
      </w:r>
      <w:r w:rsidRPr="00924E79">
        <w:rPr>
          <w:rFonts w:ascii="Verdana" w:hAnsi="Verdana"/>
          <w:sz w:val="22"/>
          <w:szCs w:val="22"/>
          <w:lang w:val="es-CO"/>
        </w:rPr>
        <w:t>as señala que los créditos otorgados por la Superintendencia de Sociedades, en desarrollo se garantizan con:</w:t>
      </w:r>
    </w:p>
    <w:p w14:paraId="351DE3F1" w14:textId="77777777" w:rsidR="00924E79" w:rsidRDefault="00924E79" w:rsidP="00924E79">
      <w:pPr>
        <w:jc w:val="both"/>
        <w:rPr>
          <w:rFonts w:ascii="Verdana" w:hAnsi="Verdana"/>
          <w:sz w:val="22"/>
          <w:szCs w:val="22"/>
          <w:lang w:val="es-CO"/>
        </w:rPr>
      </w:pPr>
    </w:p>
    <w:p w14:paraId="62A0A3DE" w14:textId="679C2D1C" w:rsidR="00924E79" w:rsidRDefault="00924E79" w:rsidP="00924E79">
      <w:pPr>
        <w:pStyle w:val="Prrafodelista"/>
        <w:numPr>
          <w:ilvl w:val="0"/>
          <w:numId w:val="39"/>
        </w:numPr>
        <w:jc w:val="both"/>
        <w:rPr>
          <w:rFonts w:ascii="Verdana" w:hAnsi="Verdana"/>
          <w:sz w:val="22"/>
          <w:szCs w:val="22"/>
          <w:lang w:val="es-CO"/>
        </w:rPr>
      </w:pPr>
      <w:r w:rsidRPr="00924E79">
        <w:rPr>
          <w:rFonts w:ascii="Verdana" w:hAnsi="Verdana"/>
          <w:sz w:val="22"/>
          <w:szCs w:val="22"/>
          <w:lang w:val="es-CO"/>
        </w:rPr>
        <w:t>Pagarés en blanco con carta de instrucciones: serán otorgados a favor de la Entidad por el beneficiario.</w:t>
      </w:r>
    </w:p>
    <w:p w14:paraId="32E769DD" w14:textId="77777777" w:rsidR="00924E79" w:rsidRDefault="00924E79" w:rsidP="00924E79">
      <w:pPr>
        <w:rPr>
          <w:rFonts w:ascii="Verdana" w:hAnsi="Verdana"/>
          <w:sz w:val="22"/>
          <w:szCs w:val="22"/>
          <w:lang w:val="es-CO"/>
        </w:rPr>
      </w:pPr>
    </w:p>
    <w:p w14:paraId="24B8EBF5" w14:textId="77777777" w:rsidR="00924E79" w:rsidRPr="00924E79" w:rsidRDefault="00924E79" w:rsidP="00924E79">
      <w:pPr>
        <w:pStyle w:val="Prrafodelista"/>
        <w:numPr>
          <w:ilvl w:val="0"/>
          <w:numId w:val="39"/>
        </w:numPr>
        <w:jc w:val="both"/>
        <w:rPr>
          <w:rFonts w:ascii="Verdana" w:hAnsi="Verdana"/>
          <w:sz w:val="22"/>
          <w:szCs w:val="22"/>
          <w:lang w:val="es-CO"/>
        </w:rPr>
      </w:pPr>
      <w:r w:rsidRPr="00924E79">
        <w:rPr>
          <w:rFonts w:ascii="Verdana" w:hAnsi="Verdana"/>
          <w:sz w:val="22"/>
          <w:szCs w:val="22"/>
          <w:lang w:val="es-CO"/>
        </w:rPr>
        <w:t>Garantía real: consiste en la constitución de la hipoteca abierta de primer grado sobre el inmueble objeto de la financiación.</w:t>
      </w:r>
    </w:p>
    <w:p w14:paraId="3C43A1E8" w14:textId="7AB68DD2" w:rsidR="00924E79" w:rsidRDefault="00924E79" w:rsidP="00924E79">
      <w:pPr>
        <w:pStyle w:val="Prrafodelista"/>
        <w:ind w:left="720"/>
        <w:rPr>
          <w:rFonts w:ascii="Verdana" w:hAnsi="Verdana"/>
          <w:sz w:val="22"/>
          <w:szCs w:val="22"/>
          <w:lang w:val="es-CO"/>
        </w:rPr>
      </w:pPr>
    </w:p>
    <w:p w14:paraId="3036B081" w14:textId="77777777" w:rsidR="00924E79" w:rsidRPr="00924E79" w:rsidRDefault="00924E79" w:rsidP="00924E79">
      <w:pPr>
        <w:pStyle w:val="Prrafodelista"/>
        <w:numPr>
          <w:ilvl w:val="0"/>
          <w:numId w:val="39"/>
        </w:numPr>
        <w:jc w:val="both"/>
        <w:rPr>
          <w:rFonts w:ascii="Verdana" w:hAnsi="Verdana"/>
          <w:sz w:val="22"/>
          <w:szCs w:val="22"/>
          <w:lang w:val="es-CO"/>
        </w:rPr>
      </w:pPr>
      <w:r w:rsidRPr="00924E79">
        <w:rPr>
          <w:rFonts w:ascii="Verdana" w:hAnsi="Verdana"/>
          <w:sz w:val="22"/>
          <w:szCs w:val="22"/>
          <w:lang w:val="es-CO"/>
        </w:rPr>
        <w:t>Hipotecas compartidas: se podrá compartir la garantía de primer grado si el otro acreedor es una entidad financiera o del sector solidario autorizada para otorgar créditos de vivienda.</w:t>
      </w:r>
    </w:p>
    <w:p w14:paraId="3E5BDA9E" w14:textId="77777777" w:rsidR="00753177" w:rsidRDefault="00753177" w:rsidP="00D60537">
      <w:pPr>
        <w:rPr>
          <w:sz w:val="22"/>
          <w:szCs w:val="22"/>
          <w:lang w:val="es-MX"/>
        </w:rPr>
      </w:pPr>
    </w:p>
    <w:p w14:paraId="49F776D2" w14:textId="77777777" w:rsidR="00EB11CF" w:rsidRDefault="00EB11CF" w:rsidP="00D60537">
      <w:pPr>
        <w:rPr>
          <w:sz w:val="22"/>
          <w:szCs w:val="22"/>
          <w:lang w:val="es-MX"/>
        </w:rPr>
      </w:pPr>
    </w:p>
    <w:p w14:paraId="4E008FC4" w14:textId="68A3B678" w:rsidR="008409B1" w:rsidRDefault="007334D9" w:rsidP="007334D9">
      <w:pPr>
        <w:pStyle w:val="Ttulo1"/>
        <w:spacing w:line="240" w:lineRule="auto"/>
        <w:jc w:val="both"/>
        <w:rPr>
          <w:rFonts w:ascii="Verdana" w:hAnsi="Verdana"/>
          <w:sz w:val="22"/>
          <w:szCs w:val="22"/>
        </w:rPr>
      </w:pPr>
      <w:r w:rsidRPr="00AD7AA1">
        <w:rPr>
          <w:rFonts w:ascii="Verdana" w:hAnsi="Verdana"/>
          <w:sz w:val="22"/>
          <w:szCs w:val="22"/>
        </w:rPr>
        <w:t xml:space="preserve">6. </w:t>
      </w:r>
      <w:r w:rsidR="003F1C7B" w:rsidRPr="00AD7AA1">
        <w:rPr>
          <w:rFonts w:ascii="Verdana" w:hAnsi="Verdana"/>
          <w:sz w:val="22"/>
          <w:szCs w:val="22"/>
        </w:rPr>
        <w:t>PROCEDIMIENTO</w:t>
      </w:r>
    </w:p>
    <w:p w14:paraId="15A6109D" w14:textId="77777777" w:rsidR="00E044E3" w:rsidRDefault="00E044E3" w:rsidP="00E044E3">
      <w:pPr>
        <w:rPr>
          <w:lang w:val="es-MX"/>
        </w:rPr>
      </w:pPr>
    </w:p>
    <w:p w14:paraId="6276C57B" w14:textId="2BAD219C" w:rsidR="00E044E3" w:rsidRPr="00E044E3" w:rsidRDefault="00E044E3" w:rsidP="00E044E3">
      <w:pPr>
        <w:rPr>
          <w:rFonts w:ascii="Verdana" w:hAnsi="Verdana"/>
          <w:b/>
          <w:bCs/>
          <w:sz w:val="22"/>
          <w:szCs w:val="22"/>
          <w:lang w:val="es-MX"/>
        </w:rPr>
      </w:pPr>
      <w:r w:rsidRPr="00E044E3">
        <w:rPr>
          <w:rFonts w:ascii="Verdana" w:hAnsi="Verdana"/>
          <w:b/>
          <w:bCs/>
          <w:sz w:val="22"/>
          <w:szCs w:val="22"/>
          <w:lang w:val="es-MX"/>
        </w:rPr>
        <w:t>6.1 CUSTODIA DE GARANTÍAS</w:t>
      </w:r>
    </w:p>
    <w:p w14:paraId="28EB4DF1" w14:textId="77777777" w:rsidR="00417579" w:rsidRPr="00AD7AA1" w:rsidRDefault="00417579" w:rsidP="005C688F">
      <w:pPr>
        <w:ind w:right="51"/>
        <w:rPr>
          <w:rFonts w:ascii="Verdana" w:hAnsi="Verdana"/>
          <w:sz w:val="22"/>
          <w:szCs w:val="22"/>
        </w:rPr>
      </w:pPr>
    </w:p>
    <w:tbl>
      <w:tblPr>
        <w:tblStyle w:val="Tablaconcuadrcula"/>
        <w:tblW w:w="0" w:type="auto"/>
        <w:tblLook w:val="04A0" w:firstRow="1" w:lastRow="0" w:firstColumn="1" w:lastColumn="0" w:noHBand="0" w:noVBand="1"/>
      </w:tblPr>
      <w:tblGrid>
        <w:gridCol w:w="633"/>
        <w:gridCol w:w="4189"/>
        <w:gridCol w:w="1888"/>
        <w:gridCol w:w="1133"/>
        <w:gridCol w:w="1786"/>
      </w:tblGrid>
      <w:tr w:rsidR="00DA0094" w:rsidRPr="00C032C9" w14:paraId="545561FC" w14:textId="7629570D" w:rsidTr="00185438">
        <w:trPr>
          <w:trHeight w:val="609"/>
          <w:tblHeader/>
        </w:trPr>
        <w:tc>
          <w:tcPr>
            <w:tcW w:w="633" w:type="dxa"/>
            <w:shd w:val="clear" w:color="auto" w:fill="F2DCDB"/>
            <w:vAlign w:val="center"/>
          </w:tcPr>
          <w:p w14:paraId="2A85A902" w14:textId="75992BD5" w:rsidR="00BA04DA" w:rsidRPr="00C032C9" w:rsidRDefault="00BA04DA" w:rsidP="005C688F">
            <w:pPr>
              <w:jc w:val="center"/>
              <w:rPr>
                <w:rFonts w:ascii="Verdana" w:hAnsi="Verdana" w:cs="Arial"/>
                <w:b/>
                <w:bCs/>
                <w:sz w:val="20"/>
                <w:szCs w:val="20"/>
              </w:rPr>
            </w:pPr>
            <w:r w:rsidRPr="00C032C9">
              <w:rPr>
                <w:rFonts w:ascii="Verdana" w:hAnsi="Verdana" w:cs="Arial"/>
                <w:b/>
                <w:bCs/>
                <w:sz w:val="20"/>
                <w:szCs w:val="20"/>
              </w:rPr>
              <w:lastRenderedPageBreak/>
              <w:t>No.</w:t>
            </w:r>
          </w:p>
        </w:tc>
        <w:tc>
          <w:tcPr>
            <w:tcW w:w="4189" w:type="dxa"/>
            <w:shd w:val="clear" w:color="auto" w:fill="F2DCDB"/>
            <w:vAlign w:val="center"/>
          </w:tcPr>
          <w:p w14:paraId="64B18678" w14:textId="775D1430" w:rsidR="00BA04DA" w:rsidRPr="00C032C9" w:rsidRDefault="00BA04DA" w:rsidP="005C688F">
            <w:pPr>
              <w:jc w:val="center"/>
              <w:rPr>
                <w:rFonts w:ascii="Verdana" w:hAnsi="Verdana" w:cs="Arial"/>
                <w:b/>
                <w:bCs/>
                <w:sz w:val="20"/>
                <w:szCs w:val="20"/>
              </w:rPr>
            </w:pPr>
            <w:r w:rsidRPr="00C032C9">
              <w:rPr>
                <w:rFonts w:ascii="Verdana" w:hAnsi="Verdana" w:cs="Arial"/>
                <w:b/>
                <w:bCs/>
                <w:sz w:val="20"/>
                <w:szCs w:val="20"/>
              </w:rPr>
              <w:t>Actividad</w:t>
            </w:r>
          </w:p>
        </w:tc>
        <w:tc>
          <w:tcPr>
            <w:tcW w:w="1888" w:type="dxa"/>
            <w:shd w:val="clear" w:color="auto" w:fill="F2DCDB"/>
            <w:vAlign w:val="center"/>
          </w:tcPr>
          <w:p w14:paraId="24C00E29" w14:textId="57CDC6B6" w:rsidR="00BA04DA" w:rsidRPr="00C032C9" w:rsidRDefault="00BA04DA" w:rsidP="005C688F">
            <w:pPr>
              <w:jc w:val="center"/>
              <w:rPr>
                <w:rFonts w:ascii="Verdana" w:hAnsi="Verdana" w:cs="Arial"/>
                <w:b/>
                <w:bCs/>
                <w:sz w:val="20"/>
                <w:szCs w:val="20"/>
              </w:rPr>
            </w:pPr>
            <w:r w:rsidRPr="00C032C9">
              <w:rPr>
                <w:rFonts w:ascii="Verdana" w:hAnsi="Verdana" w:cs="Arial"/>
                <w:b/>
                <w:bCs/>
                <w:sz w:val="20"/>
                <w:szCs w:val="20"/>
              </w:rPr>
              <w:t>Responsable</w:t>
            </w:r>
          </w:p>
        </w:tc>
        <w:tc>
          <w:tcPr>
            <w:tcW w:w="1133" w:type="dxa"/>
            <w:shd w:val="clear" w:color="auto" w:fill="F2DCDB"/>
            <w:vAlign w:val="center"/>
          </w:tcPr>
          <w:p w14:paraId="76EBEFA4" w14:textId="202484AF" w:rsidR="00BA04DA" w:rsidRPr="00C032C9" w:rsidRDefault="00BA04DA" w:rsidP="005C688F">
            <w:pPr>
              <w:jc w:val="center"/>
              <w:rPr>
                <w:rFonts w:ascii="Verdana" w:hAnsi="Verdana" w:cs="Arial"/>
                <w:b/>
                <w:bCs/>
                <w:sz w:val="20"/>
                <w:szCs w:val="20"/>
              </w:rPr>
            </w:pPr>
            <w:r w:rsidRPr="00C032C9">
              <w:rPr>
                <w:rFonts w:ascii="Verdana" w:hAnsi="Verdana" w:cs="Arial"/>
                <w:b/>
                <w:bCs/>
                <w:sz w:val="20"/>
                <w:szCs w:val="20"/>
              </w:rPr>
              <w:t>Punto de Control</w:t>
            </w:r>
          </w:p>
        </w:tc>
        <w:tc>
          <w:tcPr>
            <w:tcW w:w="1786" w:type="dxa"/>
            <w:shd w:val="clear" w:color="auto" w:fill="F2DCDB"/>
            <w:vAlign w:val="center"/>
          </w:tcPr>
          <w:p w14:paraId="51C420D2" w14:textId="0E39C577" w:rsidR="00BA04DA" w:rsidRPr="00C032C9" w:rsidRDefault="00BA04DA" w:rsidP="005C688F">
            <w:pPr>
              <w:jc w:val="center"/>
              <w:rPr>
                <w:rFonts w:ascii="Verdana" w:hAnsi="Verdana" w:cs="Arial"/>
                <w:b/>
                <w:bCs/>
                <w:sz w:val="20"/>
                <w:szCs w:val="20"/>
              </w:rPr>
            </w:pPr>
            <w:r w:rsidRPr="00C032C9">
              <w:rPr>
                <w:rFonts w:ascii="Verdana" w:hAnsi="Verdana" w:cs="Arial"/>
                <w:b/>
                <w:bCs/>
                <w:sz w:val="20"/>
                <w:szCs w:val="20"/>
              </w:rPr>
              <w:t>Registro</w:t>
            </w:r>
          </w:p>
        </w:tc>
      </w:tr>
      <w:tr w:rsidR="00E044E3" w:rsidRPr="00C032C9" w14:paraId="14CACACD" w14:textId="4206F2B7" w:rsidTr="00185438">
        <w:trPr>
          <w:trHeight w:val="304"/>
        </w:trPr>
        <w:tc>
          <w:tcPr>
            <w:tcW w:w="633" w:type="dxa"/>
            <w:vAlign w:val="center"/>
          </w:tcPr>
          <w:p w14:paraId="6A9CE0AD" w14:textId="583A1C72" w:rsidR="003F1C7B" w:rsidRPr="00C032C9" w:rsidRDefault="00924E79" w:rsidP="00924E79">
            <w:pPr>
              <w:jc w:val="center"/>
              <w:rPr>
                <w:rFonts w:ascii="Verdana" w:hAnsi="Verdana" w:cs="Arial"/>
                <w:color w:val="000000" w:themeColor="text1"/>
                <w:sz w:val="22"/>
                <w:szCs w:val="22"/>
              </w:rPr>
            </w:pPr>
            <w:r w:rsidRPr="00C032C9">
              <w:rPr>
                <w:rFonts w:ascii="Verdana" w:hAnsi="Verdana" w:cs="Arial"/>
                <w:color w:val="000000" w:themeColor="text1"/>
                <w:sz w:val="22"/>
                <w:szCs w:val="22"/>
              </w:rPr>
              <w:t>1</w:t>
            </w:r>
          </w:p>
        </w:tc>
        <w:tc>
          <w:tcPr>
            <w:tcW w:w="4189" w:type="dxa"/>
          </w:tcPr>
          <w:p w14:paraId="1F644EC7" w14:textId="648E41D1" w:rsidR="003F1C7B" w:rsidRPr="00C032C9" w:rsidRDefault="00924E79" w:rsidP="003F1C7B">
            <w:pPr>
              <w:jc w:val="both"/>
              <w:rPr>
                <w:rFonts w:ascii="Verdana" w:hAnsi="Verdana" w:cs="Arial"/>
                <w:color w:val="000000" w:themeColor="text1"/>
                <w:sz w:val="22"/>
                <w:szCs w:val="22"/>
              </w:rPr>
            </w:pPr>
            <w:r w:rsidRPr="00C032C9">
              <w:rPr>
                <w:rFonts w:ascii="Verdana" w:hAnsi="Verdana" w:cs="Arial"/>
                <w:color w:val="000000" w:themeColor="text1"/>
                <w:sz w:val="22"/>
                <w:szCs w:val="22"/>
              </w:rPr>
              <w:t>Inicio</w:t>
            </w:r>
          </w:p>
        </w:tc>
        <w:tc>
          <w:tcPr>
            <w:tcW w:w="1888" w:type="dxa"/>
          </w:tcPr>
          <w:p w14:paraId="2E7E2891" w14:textId="2345E823" w:rsidR="003F1C7B" w:rsidRPr="00C032C9" w:rsidRDefault="003F1C7B" w:rsidP="003F1C7B">
            <w:pPr>
              <w:jc w:val="both"/>
              <w:rPr>
                <w:rFonts w:ascii="Verdana" w:hAnsi="Verdana" w:cs="Arial"/>
                <w:color w:val="000000" w:themeColor="text1"/>
                <w:sz w:val="22"/>
                <w:szCs w:val="22"/>
              </w:rPr>
            </w:pPr>
          </w:p>
        </w:tc>
        <w:tc>
          <w:tcPr>
            <w:tcW w:w="1133" w:type="dxa"/>
          </w:tcPr>
          <w:p w14:paraId="38E71985" w14:textId="58E6A49C" w:rsidR="003F1C7B" w:rsidRPr="00C032C9" w:rsidRDefault="003F1C7B" w:rsidP="003F1C7B">
            <w:pPr>
              <w:jc w:val="both"/>
              <w:rPr>
                <w:rFonts w:ascii="Verdana" w:hAnsi="Verdana" w:cs="Arial"/>
                <w:color w:val="000000" w:themeColor="text1"/>
                <w:sz w:val="22"/>
                <w:szCs w:val="22"/>
              </w:rPr>
            </w:pPr>
          </w:p>
        </w:tc>
        <w:tc>
          <w:tcPr>
            <w:tcW w:w="1786" w:type="dxa"/>
          </w:tcPr>
          <w:p w14:paraId="43CD4441" w14:textId="3E83948C" w:rsidR="003F1C7B" w:rsidRPr="00C032C9" w:rsidRDefault="003F1C7B" w:rsidP="003F1C7B">
            <w:pPr>
              <w:jc w:val="both"/>
              <w:rPr>
                <w:rFonts w:ascii="Verdana" w:hAnsi="Verdana" w:cs="Arial"/>
                <w:color w:val="000000" w:themeColor="text1"/>
                <w:sz w:val="22"/>
                <w:szCs w:val="22"/>
              </w:rPr>
            </w:pPr>
          </w:p>
        </w:tc>
      </w:tr>
      <w:tr w:rsidR="00E044E3" w:rsidRPr="00C032C9" w14:paraId="023F3B50" w14:textId="734AAB6E" w:rsidTr="00185438">
        <w:trPr>
          <w:trHeight w:val="304"/>
        </w:trPr>
        <w:tc>
          <w:tcPr>
            <w:tcW w:w="633" w:type="dxa"/>
            <w:vAlign w:val="center"/>
          </w:tcPr>
          <w:p w14:paraId="42D2D8E3" w14:textId="486217CE" w:rsidR="00BA04DA" w:rsidRPr="00C032C9" w:rsidRDefault="00924E79" w:rsidP="00924E79">
            <w:pPr>
              <w:jc w:val="center"/>
              <w:rPr>
                <w:rFonts w:ascii="Verdana" w:hAnsi="Verdana" w:cs="Arial"/>
                <w:color w:val="000000" w:themeColor="text1"/>
                <w:sz w:val="22"/>
                <w:szCs w:val="22"/>
              </w:rPr>
            </w:pPr>
            <w:r w:rsidRPr="00C032C9">
              <w:rPr>
                <w:rFonts w:ascii="Verdana" w:hAnsi="Verdana" w:cs="Arial"/>
                <w:color w:val="000000" w:themeColor="text1"/>
                <w:sz w:val="22"/>
                <w:szCs w:val="22"/>
              </w:rPr>
              <w:t>2</w:t>
            </w:r>
          </w:p>
        </w:tc>
        <w:tc>
          <w:tcPr>
            <w:tcW w:w="4189" w:type="dxa"/>
            <w:vAlign w:val="center"/>
          </w:tcPr>
          <w:p w14:paraId="29C9425D" w14:textId="5CD2F421" w:rsidR="00924E79" w:rsidRPr="00C032C9" w:rsidRDefault="00924E79" w:rsidP="00E41661">
            <w:pPr>
              <w:jc w:val="both"/>
              <w:rPr>
                <w:rFonts w:ascii="Verdana" w:hAnsi="Verdana" w:cs="Arial"/>
                <w:b/>
                <w:bCs/>
                <w:sz w:val="22"/>
                <w:szCs w:val="22"/>
              </w:rPr>
            </w:pPr>
            <w:r w:rsidRPr="00C032C9">
              <w:rPr>
                <w:rFonts w:ascii="Verdana" w:hAnsi="Verdana" w:cs="Arial"/>
                <w:b/>
                <w:bCs/>
                <w:sz w:val="22"/>
                <w:szCs w:val="22"/>
              </w:rPr>
              <w:t xml:space="preserve">Recibir </w:t>
            </w:r>
            <w:r w:rsidR="00536E94" w:rsidRPr="00C032C9">
              <w:rPr>
                <w:rFonts w:ascii="Verdana" w:hAnsi="Verdana" w:cs="Arial"/>
                <w:b/>
                <w:bCs/>
                <w:sz w:val="22"/>
                <w:szCs w:val="22"/>
              </w:rPr>
              <w:t xml:space="preserve">expediente en físico </w:t>
            </w:r>
            <w:r w:rsidRPr="00C032C9">
              <w:rPr>
                <w:rFonts w:ascii="Verdana" w:hAnsi="Verdana" w:cs="Arial"/>
                <w:b/>
                <w:bCs/>
                <w:sz w:val="22"/>
                <w:szCs w:val="22"/>
              </w:rPr>
              <w:t>Obligación para desembolso del préstamo de vivienda</w:t>
            </w:r>
          </w:p>
          <w:p w14:paraId="44B0E92F" w14:textId="77777777" w:rsidR="00BA04DA" w:rsidRPr="00C032C9" w:rsidRDefault="00924E79" w:rsidP="00E41661">
            <w:pPr>
              <w:jc w:val="both"/>
              <w:rPr>
                <w:rFonts w:ascii="Verdana" w:hAnsi="Verdana" w:cs="Arial"/>
                <w:sz w:val="22"/>
                <w:szCs w:val="22"/>
              </w:rPr>
            </w:pPr>
            <w:r w:rsidRPr="00C032C9">
              <w:rPr>
                <w:rFonts w:ascii="Verdana" w:hAnsi="Verdana" w:cs="Arial"/>
                <w:sz w:val="22"/>
                <w:szCs w:val="22"/>
              </w:rPr>
              <w:t>Anexo a la obligación está la copia uno (1) de la Escritura Pública, Certificado de Libertad y Tradición, Pagaré y Carta de Instrucciones</w:t>
            </w:r>
          </w:p>
          <w:p w14:paraId="2DD76212" w14:textId="2653A04D" w:rsidR="00924E79" w:rsidRPr="00C032C9" w:rsidRDefault="00924E79" w:rsidP="00924E79">
            <w:pPr>
              <w:rPr>
                <w:rFonts w:ascii="Verdana" w:hAnsi="Verdana" w:cs="Arial"/>
                <w:sz w:val="22"/>
                <w:szCs w:val="22"/>
              </w:rPr>
            </w:pPr>
          </w:p>
        </w:tc>
        <w:tc>
          <w:tcPr>
            <w:tcW w:w="1888" w:type="dxa"/>
            <w:vAlign w:val="center"/>
          </w:tcPr>
          <w:p w14:paraId="59FFD6F3" w14:textId="111CD42A" w:rsidR="00BA04DA" w:rsidRPr="00C032C9" w:rsidRDefault="00924E79" w:rsidP="00924E79">
            <w:pPr>
              <w:jc w:val="center"/>
              <w:rPr>
                <w:rFonts w:ascii="Verdana" w:hAnsi="Verdana" w:cs="Arial"/>
                <w:sz w:val="22"/>
                <w:szCs w:val="22"/>
              </w:rPr>
            </w:pPr>
            <w:r w:rsidRPr="00C032C9">
              <w:rPr>
                <w:rFonts w:ascii="Verdana" w:hAnsi="Verdana" w:cs="Arial"/>
                <w:sz w:val="22"/>
                <w:szCs w:val="22"/>
              </w:rPr>
              <w:t>Funcionario responsable</w:t>
            </w:r>
            <w:r w:rsidR="00536E94" w:rsidRPr="00C032C9">
              <w:rPr>
                <w:rFonts w:ascii="Verdana" w:hAnsi="Verdana" w:cs="Arial"/>
                <w:sz w:val="22"/>
                <w:szCs w:val="22"/>
              </w:rPr>
              <w:t xml:space="preserve">   Grupo de </w:t>
            </w:r>
            <w:r w:rsidR="00B543BB" w:rsidRPr="00C032C9">
              <w:rPr>
                <w:rFonts w:ascii="Verdana" w:hAnsi="Verdana" w:cs="Arial"/>
                <w:sz w:val="22"/>
                <w:szCs w:val="22"/>
              </w:rPr>
              <w:t>Tesorería</w:t>
            </w:r>
          </w:p>
        </w:tc>
        <w:tc>
          <w:tcPr>
            <w:tcW w:w="1133" w:type="dxa"/>
            <w:vAlign w:val="center"/>
          </w:tcPr>
          <w:p w14:paraId="46E60AF5" w14:textId="08733442" w:rsidR="00BA04DA" w:rsidRPr="00C032C9" w:rsidRDefault="00924E79" w:rsidP="00924E79">
            <w:pPr>
              <w:jc w:val="center"/>
              <w:rPr>
                <w:rFonts w:ascii="Verdana" w:hAnsi="Verdana" w:cs="Arial"/>
                <w:sz w:val="22"/>
                <w:szCs w:val="22"/>
              </w:rPr>
            </w:pPr>
            <w:r w:rsidRPr="00C032C9">
              <w:rPr>
                <w:rFonts w:ascii="Verdana" w:hAnsi="Verdana" w:cs="Arial"/>
                <w:sz w:val="22"/>
                <w:szCs w:val="22"/>
              </w:rPr>
              <w:t>No aplica</w:t>
            </w:r>
          </w:p>
        </w:tc>
        <w:tc>
          <w:tcPr>
            <w:tcW w:w="1786" w:type="dxa"/>
            <w:vAlign w:val="center"/>
          </w:tcPr>
          <w:p w14:paraId="13CA3A29" w14:textId="21145481" w:rsidR="00BA04DA" w:rsidRPr="00C032C9" w:rsidRDefault="00536E94" w:rsidP="00924E79">
            <w:pPr>
              <w:jc w:val="center"/>
              <w:rPr>
                <w:rFonts w:ascii="Verdana" w:hAnsi="Verdana" w:cs="Arial"/>
                <w:sz w:val="22"/>
                <w:szCs w:val="22"/>
              </w:rPr>
            </w:pPr>
            <w:r w:rsidRPr="00C032C9">
              <w:rPr>
                <w:rFonts w:ascii="Verdana" w:hAnsi="Verdana" w:cs="Arial"/>
                <w:sz w:val="22"/>
                <w:szCs w:val="22"/>
              </w:rPr>
              <w:t>Expediente</w:t>
            </w:r>
          </w:p>
        </w:tc>
      </w:tr>
      <w:tr w:rsidR="00DA0094" w:rsidRPr="00C032C9" w14:paraId="29F2E2BA" w14:textId="77777777" w:rsidTr="00185438">
        <w:trPr>
          <w:trHeight w:val="304"/>
        </w:trPr>
        <w:tc>
          <w:tcPr>
            <w:tcW w:w="633" w:type="dxa"/>
            <w:vAlign w:val="center"/>
          </w:tcPr>
          <w:p w14:paraId="5F0A791C" w14:textId="1887F94D" w:rsidR="00477776" w:rsidRPr="00C032C9" w:rsidRDefault="00185438" w:rsidP="00477776">
            <w:pPr>
              <w:jc w:val="center"/>
              <w:rPr>
                <w:rFonts w:ascii="Verdana" w:hAnsi="Verdana" w:cs="Arial"/>
                <w:color w:val="000000" w:themeColor="text1"/>
                <w:sz w:val="22"/>
                <w:szCs w:val="22"/>
              </w:rPr>
            </w:pPr>
            <w:r w:rsidRPr="00C032C9">
              <w:rPr>
                <w:rFonts w:ascii="Verdana" w:hAnsi="Verdana" w:cs="Arial"/>
                <w:color w:val="000000" w:themeColor="text1"/>
                <w:sz w:val="22"/>
                <w:szCs w:val="22"/>
              </w:rPr>
              <w:t>3</w:t>
            </w:r>
          </w:p>
        </w:tc>
        <w:tc>
          <w:tcPr>
            <w:tcW w:w="4189" w:type="dxa"/>
            <w:vAlign w:val="center"/>
          </w:tcPr>
          <w:p w14:paraId="7BBD2A3D" w14:textId="5F149CE8" w:rsidR="00477776" w:rsidRPr="00C032C9" w:rsidRDefault="00477776" w:rsidP="00477776">
            <w:pPr>
              <w:rPr>
                <w:rFonts w:ascii="Verdana" w:hAnsi="Verdana" w:cs="Arial"/>
                <w:b/>
                <w:bCs/>
                <w:sz w:val="22"/>
                <w:szCs w:val="22"/>
              </w:rPr>
            </w:pPr>
            <w:r w:rsidRPr="00C032C9">
              <w:rPr>
                <w:rFonts w:ascii="Verdana" w:hAnsi="Verdana" w:cs="Arial"/>
                <w:b/>
                <w:bCs/>
                <w:sz w:val="22"/>
                <w:szCs w:val="22"/>
              </w:rPr>
              <w:t>Verificar requisitos</w:t>
            </w:r>
          </w:p>
          <w:p w14:paraId="43563BCA" w14:textId="5E4099E9" w:rsidR="00477776" w:rsidRPr="00C032C9" w:rsidRDefault="00477776" w:rsidP="00477776">
            <w:pPr>
              <w:jc w:val="both"/>
              <w:rPr>
                <w:rFonts w:ascii="Verdana" w:hAnsi="Verdana" w:cs="Arial"/>
                <w:sz w:val="22"/>
                <w:szCs w:val="22"/>
              </w:rPr>
            </w:pPr>
            <w:r w:rsidRPr="00C032C9">
              <w:rPr>
                <w:rFonts w:ascii="Verdana" w:hAnsi="Verdana" w:cs="Arial"/>
                <w:sz w:val="22"/>
                <w:szCs w:val="22"/>
              </w:rPr>
              <w:t>Se constata que, junto con la primera copia de la Escritura Pública, se haya remitido de igual forma para custodia el Certificado de Libertad y Tradición, Pagaré y la Carta de Instrucciones debidamente firmadas</w:t>
            </w:r>
          </w:p>
          <w:p w14:paraId="2FD51C23" w14:textId="1A403F3E" w:rsidR="00477776" w:rsidRPr="00C032C9" w:rsidRDefault="00477776" w:rsidP="00477776">
            <w:pPr>
              <w:jc w:val="both"/>
              <w:rPr>
                <w:rFonts w:ascii="Verdana" w:hAnsi="Verdana" w:cs="Arial"/>
                <w:sz w:val="22"/>
                <w:szCs w:val="22"/>
              </w:rPr>
            </w:pPr>
          </w:p>
        </w:tc>
        <w:tc>
          <w:tcPr>
            <w:tcW w:w="1888" w:type="dxa"/>
            <w:vAlign w:val="center"/>
          </w:tcPr>
          <w:p w14:paraId="1DA532F3" w14:textId="4961E537" w:rsidR="00477776" w:rsidRPr="00C032C9" w:rsidRDefault="00185438" w:rsidP="00477776">
            <w:pPr>
              <w:jc w:val="center"/>
              <w:rPr>
                <w:rFonts w:ascii="Verdana" w:hAnsi="Verdana" w:cs="Arial"/>
                <w:sz w:val="22"/>
                <w:szCs w:val="22"/>
              </w:rPr>
            </w:pPr>
            <w:r w:rsidRPr="00C032C9">
              <w:rPr>
                <w:rFonts w:ascii="Verdana" w:hAnsi="Verdana" w:cs="Arial"/>
                <w:sz w:val="22"/>
                <w:szCs w:val="22"/>
              </w:rPr>
              <w:t xml:space="preserve">Funcionario </w:t>
            </w:r>
            <w:r w:rsidR="00B543BB" w:rsidRPr="00C032C9">
              <w:rPr>
                <w:rFonts w:ascii="Verdana" w:hAnsi="Verdana" w:cs="Arial"/>
                <w:sz w:val="22"/>
                <w:szCs w:val="22"/>
              </w:rPr>
              <w:t>responsable Grupo</w:t>
            </w:r>
            <w:r w:rsidRPr="00C032C9">
              <w:rPr>
                <w:rFonts w:ascii="Verdana" w:hAnsi="Verdana" w:cs="Arial"/>
                <w:sz w:val="22"/>
                <w:szCs w:val="22"/>
              </w:rPr>
              <w:t xml:space="preserve"> de </w:t>
            </w:r>
            <w:r w:rsidR="00B543BB" w:rsidRPr="00C032C9">
              <w:rPr>
                <w:rFonts w:ascii="Verdana" w:hAnsi="Verdana" w:cs="Arial"/>
                <w:sz w:val="22"/>
                <w:szCs w:val="22"/>
              </w:rPr>
              <w:t>Tesorería</w:t>
            </w:r>
          </w:p>
        </w:tc>
        <w:tc>
          <w:tcPr>
            <w:tcW w:w="1133" w:type="dxa"/>
            <w:vAlign w:val="center"/>
          </w:tcPr>
          <w:p w14:paraId="65A04BA6" w14:textId="6FD1E8F2" w:rsidR="00477776" w:rsidRPr="00C032C9" w:rsidRDefault="00477776" w:rsidP="00477776">
            <w:pPr>
              <w:jc w:val="center"/>
              <w:rPr>
                <w:rFonts w:ascii="Verdana" w:hAnsi="Verdana" w:cs="Arial"/>
                <w:sz w:val="22"/>
                <w:szCs w:val="22"/>
              </w:rPr>
            </w:pPr>
            <w:r w:rsidRPr="00C032C9">
              <w:rPr>
                <w:rFonts w:ascii="Verdana" w:hAnsi="Verdana" w:cs="Arial"/>
                <w:sz w:val="22"/>
                <w:szCs w:val="22"/>
              </w:rPr>
              <w:t>No aplica</w:t>
            </w:r>
          </w:p>
        </w:tc>
        <w:tc>
          <w:tcPr>
            <w:tcW w:w="1786" w:type="dxa"/>
            <w:vAlign w:val="center"/>
          </w:tcPr>
          <w:p w14:paraId="5183020F" w14:textId="3E4D7A13" w:rsidR="00477776" w:rsidRPr="00C032C9" w:rsidRDefault="00185438" w:rsidP="00477776">
            <w:pPr>
              <w:jc w:val="center"/>
              <w:rPr>
                <w:rFonts w:ascii="Verdana" w:hAnsi="Verdana" w:cs="Arial"/>
                <w:sz w:val="22"/>
                <w:szCs w:val="22"/>
              </w:rPr>
            </w:pPr>
            <w:r w:rsidRPr="00C032C9">
              <w:rPr>
                <w:rFonts w:ascii="Verdana" w:hAnsi="Verdana" w:cs="Arial"/>
                <w:sz w:val="22"/>
                <w:szCs w:val="22"/>
              </w:rPr>
              <w:t>Expediente</w:t>
            </w:r>
          </w:p>
        </w:tc>
      </w:tr>
      <w:tr w:rsidR="00DA0094" w:rsidRPr="00C032C9" w14:paraId="1D269550" w14:textId="77777777" w:rsidTr="00185438">
        <w:trPr>
          <w:trHeight w:val="304"/>
        </w:trPr>
        <w:tc>
          <w:tcPr>
            <w:tcW w:w="633" w:type="dxa"/>
            <w:vAlign w:val="center"/>
          </w:tcPr>
          <w:p w14:paraId="414B3B1F" w14:textId="78835818" w:rsidR="00477776" w:rsidRPr="00C032C9" w:rsidRDefault="00185438" w:rsidP="00477776">
            <w:pPr>
              <w:jc w:val="center"/>
              <w:rPr>
                <w:rFonts w:ascii="Verdana" w:hAnsi="Verdana" w:cs="Arial"/>
                <w:color w:val="000000" w:themeColor="text1"/>
                <w:sz w:val="22"/>
                <w:szCs w:val="22"/>
              </w:rPr>
            </w:pPr>
            <w:r w:rsidRPr="00C032C9">
              <w:rPr>
                <w:rFonts w:ascii="Verdana" w:hAnsi="Verdana" w:cs="Arial"/>
                <w:color w:val="000000" w:themeColor="text1"/>
                <w:sz w:val="22"/>
                <w:szCs w:val="22"/>
              </w:rPr>
              <w:t>4</w:t>
            </w:r>
          </w:p>
        </w:tc>
        <w:tc>
          <w:tcPr>
            <w:tcW w:w="4189" w:type="dxa"/>
            <w:vAlign w:val="center"/>
          </w:tcPr>
          <w:p w14:paraId="63F64682" w14:textId="77777777" w:rsidR="00477776" w:rsidRPr="001B29B5" w:rsidRDefault="00477776" w:rsidP="00477776">
            <w:pPr>
              <w:rPr>
                <w:rFonts w:ascii="Verdana" w:hAnsi="Verdana" w:cs="Arial"/>
                <w:b/>
                <w:bCs/>
                <w:sz w:val="22"/>
                <w:szCs w:val="22"/>
              </w:rPr>
            </w:pPr>
            <w:r w:rsidRPr="001B29B5">
              <w:rPr>
                <w:rFonts w:ascii="Verdana" w:hAnsi="Verdana" w:cs="Arial"/>
                <w:b/>
                <w:bCs/>
                <w:sz w:val="22"/>
                <w:szCs w:val="22"/>
              </w:rPr>
              <w:t>¿Cumple los requisitos?</w:t>
            </w:r>
          </w:p>
          <w:p w14:paraId="4AD330B5" w14:textId="77777777" w:rsidR="00477776" w:rsidRPr="00C032C9" w:rsidRDefault="00477776" w:rsidP="00477776">
            <w:pPr>
              <w:rPr>
                <w:rFonts w:ascii="Verdana" w:hAnsi="Verdana" w:cs="Arial"/>
                <w:sz w:val="22"/>
                <w:szCs w:val="22"/>
              </w:rPr>
            </w:pPr>
          </w:p>
          <w:p w14:paraId="65101929" w14:textId="68357E6F" w:rsidR="00477776" w:rsidRPr="00C032C9" w:rsidRDefault="00477776" w:rsidP="00477776">
            <w:pPr>
              <w:jc w:val="both"/>
              <w:rPr>
                <w:rFonts w:ascii="Verdana" w:hAnsi="Verdana" w:cs="Arial"/>
                <w:sz w:val="22"/>
                <w:szCs w:val="22"/>
              </w:rPr>
            </w:pPr>
            <w:r w:rsidRPr="00C032C9">
              <w:rPr>
                <w:rFonts w:ascii="Verdana" w:hAnsi="Verdana" w:cs="Arial"/>
                <w:sz w:val="22"/>
                <w:szCs w:val="22"/>
              </w:rPr>
              <w:t>NO: Solicitar los documentos faltantes o devolver indicando los motivos.  Se informa o se solicita, si al Grupo de Administración del Talento Humano, remitir con carácter urgente la documentación que hace falta, si fuere necesario devolver la Escritura Pública junto con los anexos. Se deberá indicar la razón.</w:t>
            </w:r>
          </w:p>
          <w:p w14:paraId="324811EE" w14:textId="77777777" w:rsidR="00477776" w:rsidRPr="00C032C9" w:rsidRDefault="00477776" w:rsidP="00477776">
            <w:pPr>
              <w:jc w:val="both"/>
              <w:rPr>
                <w:rFonts w:ascii="Verdana" w:hAnsi="Verdana" w:cs="Arial"/>
                <w:sz w:val="22"/>
                <w:szCs w:val="22"/>
              </w:rPr>
            </w:pPr>
          </w:p>
          <w:p w14:paraId="0C6194EF" w14:textId="1EE97341" w:rsidR="00477776" w:rsidRPr="00C032C9" w:rsidRDefault="00477776" w:rsidP="00DA0094">
            <w:pPr>
              <w:jc w:val="both"/>
              <w:rPr>
                <w:rFonts w:ascii="Verdana" w:hAnsi="Verdana" w:cs="Arial"/>
                <w:sz w:val="22"/>
                <w:szCs w:val="22"/>
              </w:rPr>
            </w:pPr>
            <w:r w:rsidRPr="00C032C9">
              <w:rPr>
                <w:rFonts w:ascii="Verdana" w:hAnsi="Verdana" w:cs="Arial"/>
                <w:sz w:val="22"/>
                <w:szCs w:val="22"/>
              </w:rPr>
              <w:t>SI:</w:t>
            </w:r>
            <w:r w:rsidR="00DA0094" w:rsidRPr="00C032C9">
              <w:rPr>
                <w:rFonts w:ascii="Verdana" w:hAnsi="Verdana" w:cs="Arial"/>
                <w:sz w:val="22"/>
                <w:szCs w:val="22"/>
              </w:rPr>
              <w:t xml:space="preserve"> Incluir en el Archivo Inventario de Garantías en Custodia. Se procede a incluir los datos de la Escritura Pública en archivo inventario de Garantías en Custodia, registrando toda la información que en el inventario indique.</w:t>
            </w:r>
          </w:p>
          <w:p w14:paraId="7E27E33C" w14:textId="5E3E6AF0" w:rsidR="00477776" w:rsidRPr="00C032C9" w:rsidRDefault="00477776" w:rsidP="00477776">
            <w:pPr>
              <w:rPr>
                <w:rFonts w:ascii="Verdana" w:hAnsi="Verdana" w:cs="Arial"/>
                <w:sz w:val="22"/>
                <w:szCs w:val="22"/>
              </w:rPr>
            </w:pPr>
          </w:p>
        </w:tc>
        <w:tc>
          <w:tcPr>
            <w:tcW w:w="1888" w:type="dxa"/>
            <w:vAlign w:val="center"/>
          </w:tcPr>
          <w:p w14:paraId="5B455FDE" w14:textId="5D432684" w:rsidR="00477776" w:rsidRPr="00C032C9" w:rsidRDefault="00DA0094" w:rsidP="00477776">
            <w:pPr>
              <w:jc w:val="center"/>
              <w:rPr>
                <w:rFonts w:ascii="Verdana" w:hAnsi="Verdana" w:cs="Arial"/>
                <w:sz w:val="22"/>
                <w:szCs w:val="22"/>
              </w:rPr>
            </w:pPr>
            <w:r w:rsidRPr="00C032C9">
              <w:rPr>
                <w:rFonts w:ascii="Verdana" w:hAnsi="Verdana" w:cs="Arial"/>
                <w:sz w:val="22"/>
                <w:szCs w:val="22"/>
              </w:rPr>
              <w:t xml:space="preserve">Coordinador / </w:t>
            </w:r>
            <w:proofErr w:type="gramStart"/>
            <w:r w:rsidRPr="00C032C9">
              <w:rPr>
                <w:rFonts w:ascii="Verdana" w:hAnsi="Verdana" w:cs="Arial"/>
                <w:sz w:val="22"/>
                <w:szCs w:val="22"/>
              </w:rPr>
              <w:t>Funcionario</w:t>
            </w:r>
            <w:proofErr w:type="gramEnd"/>
            <w:r w:rsidRPr="00C032C9">
              <w:rPr>
                <w:rFonts w:ascii="Verdana" w:hAnsi="Verdana" w:cs="Arial"/>
                <w:sz w:val="22"/>
                <w:szCs w:val="22"/>
              </w:rPr>
              <w:t xml:space="preserve"> Grupo de Tesorería</w:t>
            </w:r>
          </w:p>
        </w:tc>
        <w:tc>
          <w:tcPr>
            <w:tcW w:w="1133" w:type="dxa"/>
            <w:vAlign w:val="center"/>
          </w:tcPr>
          <w:p w14:paraId="0F7BB738" w14:textId="51011003" w:rsidR="00477776" w:rsidRPr="00C032C9" w:rsidRDefault="00DA0094" w:rsidP="00477776">
            <w:pPr>
              <w:jc w:val="center"/>
              <w:rPr>
                <w:rFonts w:ascii="Verdana" w:hAnsi="Verdana" w:cs="Arial"/>
                <w:sz w:val="22"/>
                <w:szCs w:val="22"/>
              </w:rPr>
            </w:pPr>
            <w:r w:rsidRPr="00C032C9">
              <w:rPr>
                <w:rFonts w:ascii="Verdana" w:hAnsi="Verdana" w:cs="Arial"/>
                <w:sz w:val="22"/>
                <w:szCs w:val="22"/>
              </w:rPr>
              <w:t>X</w:t>
            </w:r>
          </w:p>
        </w:tc>
        <w:tc>
          <w:tcPr>
            <w:tcW w:w="1786" w:type="dxa"/>
            <w:vAlign w:val="center"/>
          </w:tcPr>
          <w:p w14:paraId="1830A495" w14:textId="3E043AD4" w:rsidR="00477776" w:rsidRPr="00C032C9" w:rsidRDefault="00185438" w:rsidP="00477776">
            <w:pPr>
              <w:jc w:val="center"/>
              <w:rPr>
                <w:rFonts w:ascii="Verdana" w:hAnsi="Verdana" w:cs="Arial"/>
                <w:sz w:val="22"/>
                <w:szCs w:val="22"/>
              </w:rPr>
            </w:pPr>
            <w:r w:rsidRPr="00C032C9">
              <w:rPr>
                <w:rFonts w:ascii="Verdana" w:hAnsi="Verdana" w:cs="Arial"/>
                <w:sz w:val="22"/>
                <w:szCs w:val="22"/>
              </w:rPr>
              <w:t>Expediente</w:t>
            </w:r>
          </w:p>
        </w:tc>
      </w:tr>
      <w:tr w:rsidR="00DA0094" w:rsidRPr="00C032C9" w14:paraId="7C491D9D" w14:textId="77777777" w:rsidTr="00185438">
        <w:trPr>
          <w:trHeight w:val="304"/>
        </w:trPr>
        <w:tc>
          <w:tcPr>
            <w:tcW w:w="633" w:type="dxa"/>
            <w:vAlign w:val="center"/>
          </w:tcPr>
          <w:p w14:paraId="1938EFA8" w14:textId="2324FED6" w:rsidR="00477776" w:rsidRPr="00C032C9" w:rsidRDefault="00185438" w:rsidP="00477776">
            <w:pPr>
              <w:jc w:val="center"/>
              <w:rPr>
                <w:rFonts w:ascii="Verdana" w:hAnsi="Verdana" w:cs="Arial"/>
                <w:color w:val="000000" w:themeColor="text1"/>
                <w:sz w:val="22"/>
                <w:szCs w:val="22"/>
              </w:rPr>
            </w:pPr>
            <w:r w:rsidRPr="00C032C9">
              <w:rPr>
                <w:rFonts w:ascii="Verdana" w:hAnsi="Verdana" w:cs="Arial"/>
                <w:color w:val="000000" w:themeColor="text1"/>
                <w:sz w:val="22"/>
                <w:szCs w:val="22"/>
              </w:rPr>
              <w:lastRenderedPageBreak/>
              <w:t>5</w:t>
            </w:r>
          </w:p>
        </w:tc>
        <w:tc>
          <w:tcPr>
            <w:tcW w:w="4189" w:type="dxa"/>
            <w:vAlign w:val="center"/>
          </w:tcPr>
          <w:p w14:paraId="1A177DA4" w14:textId="0EA249EF" w:rsidR="00DA0094" w:rsidRPr="00C032C9" w:rsidRDefault="00DA0094" w:rsidP="00E41661">
            <w:pPr>
              <w:jc w:val="both"/>
              <w:rPr>
                <w:rFonts w:ascii="Verdana" w:hAnsi="Verdana" w:cs="Arial"/>
                <w:sz w:val="22"/>
                <w:szCs w:val="22"/>
              </w:rPr>
            </w:pPr>
            <w:r w:rsidRPr="00C032C9">
              <w:rPr>
                <w:rFonts w:ascii="Verdana" w:hAnsi="Verdana" w:cs="Arial"/>
                <w:b/>
                <w:bCs/>
                <w:sz w:val="22"/>
                <w:szCs w:val="22"/>
              </w:rPr>
              <w:t>Guardar Escritura Pública, Pagaré y Carta de Instrucciones</w:t>
            </w:r>
            <w:r w:rsidRPr="00C032C9">
              <w:rPr>
                <w:rFonts w:ascii="Verdana" w:hAnsi="Verdana" w:cs="Arial"/>
                <w:sz w:val="22"/>
                <w:szCs w:val="22"/>
              </w:rPr>
              <w:t>.</w:t>
            </w:r>
          </w:p>
          <w:p w14:paraId="383A1344" w14:textId="730567A0" w:rsidR="00477776" w:rsidRPr="00C032C9" w:rsidRDefault="00DA0094" w:rsidP="00DA0094">
            <w:pPr>
              <w:jc w:val="both"/>
              <w:rPr>
                <w:rFonts w:ascii="Verdana" w:hAnsi="Verdana" w:cs="Arial"/>
                <w:sz w:val="22"/>
                <w:szCs w:val="22"/>
              </w:rPr>
            </w:pPr>
            <w:r w:rsidRPr="00C032C9">
              <w:rPr>
                <w:rFonts w:ascii="Verdana" w:hAnsi="Verdana" w:cs="Arial"/>
                <w:sz w:val="22"/>
                <w:szCs w:val="22"/>
              </w:rPr>
              <w:t>Se abre carpeta con los nombres del funcionario o exfuncionario y se guarda la Escritura Pública, el Pagaré y la Carta de Instrucciones en el archivo físico destinado para custodia de estos</w:t>
            </w:r>
          </w:p>
          <w:p w14:paraId="384EB30F" w14:textId="637A8D1A" w:rsidR="00DA0094" w:rsidRPr="00C032C9" w:rsidRDefault="00DA0094" w:rsidP="00DA0094">
            <w:pPr>
              <w:rPr>
                <w:rFonts w:ascii="Verdana" w:hAnsi="Verdana" w:cs="Arial"/>
                <w:sz w:val="22"/>
                <w:szCs w:val="22"/>
              </w:rPr>
            </w:pPr>
          </w:p>
        </w:tc>
        <w:tc>
          <w:tcPr>
            <w:tcW w:w="1888" w:type="dxa"/>
            <w:vAlign w:val="center"/>
          </w:tcPr>
          <w:p w14:paraId="3E3814AD" w14:textId="6DF189FE" w:rsidR="00477776" w:rsidRPr="00C032C9" w:rsidRDefault="00E044E3" w:rsidP="00477776">
            <w:pPr>
              <w:jc w:val="center"/>
              <w:rPr>
                <w:rFonts w:ascii="Verdana" w:hAnsi="Verdana" w:cs="Arial"/>
                <w:sz w:val="22"/>
                <w:szCs w:val="22"/>
              </w:rPr>
            </w:pPr>
            <w:r w:rsidRPr="00C032C9">
              <w:rPr>
                <w:rFonts w:ascii="Verdana" w:hAnsi="Verdana" w:cs="Arial"/>
                <w:sz w:val="22"/>
                <w:szCs w:val="22"/>
              </w:rPr>
              <w:t>Funcionario responsable</w:t>
            </w:r>
            <w:r w:rsidR="00185438" w:rsidRPr="00C032C9">
              <w:rPr>
                <w:rFonts w:ascii="Verdana" w:hAnsi="Verdana" w:cs="Arial"/>
                <w:sz w:val="22"/>
                <w:szCs w:val="22"/>
              </w:rPr>
              <w:t xml:space="preserve"> Grupo de Tesorería</w:t>
            </w:r>
          </w:p>
        </w:tc>
        <w:tc>
          <w:tcPr>
            <w:tcW w:w="1133" w:type="dxa"/>
            <w:vAlign w:val="center"/>
          </w:tcPr>
          <w:p w14:paraId="087DFC9B" w14:textId="2E86E063" w:rsidR="00477776" w:rsidRPr="00C032C9" w:rsidRDefault="00E044E3" w:rsidP="00477776">
            <w:pPr>
              <w:jc w:val="center"/>
              <w:rPr>
                <w:rFonts w:ascii="Verdana" w:hAnsi="Verdana" w:cs="Arial"/>
                <w:sz w:val="22"/>
                <w:szCs w:val="22"/>
              </w:rPr>
            </w:pPr>
            <w:r w:rsidRPr="00C032C9">
              <w:rPr>
                <w:rFonts w:ascii="Verdana" w:hAnsi="Verdana" w:cs="Arial"/>
                <w:sz w:val="22"/>
                <w:szCs w:val="22"/>
              </w:rPr>
              <w:t>X</w:t>
            </w:r>
          </w:p>
        </w:tc>
        <w:tc>
          <w:tcPr>
            <w:tcW w:w="1786" w:type="dxa"/>
            <w:vAlign w:val="center"/>
          </w:tcPr>
          <w:p w14:paraId="64506BEC" w14:textId="72DB597E" w:rsidR="00477776" w:rsidRPr="00C032C9" w:rsidRDefault="00185438" w:rsidP="00477776">
            <w:pPr>
              <w:jc w:val="center"/>
              <w:rPr>
                <w:rFonts w:ascii="Verdana" w:hAnsi="Verdana" w:cs="Arial"/>
                <w:sz w:val="22"/>
                <w:szCs w:val="22"/>
              </w:rPr>
            </w:pPr>
            <w:r w:rsidRPr="00C032C9">
              <w:rPr>
                <w:rFonts w:ascii="Verdana" w:hAnsi="Verdana" w:cs="Arial"/>
                <w:sz w:val="22"/>
                <w:szCs w:val="22"/>
              </w:rPr>
              <w:t>Expediente identificado</w:t>
            </w:r>
          </w:p>
        </w:tc>
      </w:tr>
      <w:tr w:rsidR="00DA0094" w:rsidRPr="00C032C9" w14:paraId="4A5B3373" w14:textId="77777777" w:rsidTr="00185438">
        <w:trPr>
          <w:trHeight w:val="304"/>
        </w:trPr>
        <w:tc>
          <w:tcPr>
            <w:tcW w:w="633" w:type="dxa"/>
            <w:vAlign w:val="center"/>
          </w:tcPr>
          <w:p w14:paraId="3F4896CE" w14:textId="5A71B648" w:rsidR="00477776" w:rsidRPr="00C032C9" w:rsidRDefault="00185438" w:rsidP="00477776">
            <w:pPr>
              <w:jc w:val="center"/>
              <w:rPr>
                <w:rFonts w:ascii="Verdana" w:hAnsi="Verdana" w:cs="Arial"/>
                <w:color w:val="000000" w:themeColor="text1"/>
                <w:sz w:val="22"/>
                <w:szCs w:val="22"/>
              </w:rPr>
            </w:pPr>
            <w:r w:rsidRPr="00C032C9">
              <w:rPr>
                <w:rFonts w:ascii="Verdana" w:hAnsi="Verdana" w:cs="Arial"/>
                <w:color w:val="000000" w:themeColor="text1"/>
                <w:sz w:val="22"/>
                <w:szCs w:val="22"/>
              </w:rPr>
              <w:t>6</w:t>
            </w:r>
          </w:p>
        </w:tc>
        <w:tc>
          <w:tcPr>
            <w:tcW w:w="4189" w:type="dxa"/>
            <w:vAlign w:val="center"/>
          </w:tcPr>
          <w:p w14:paraId="10E3BD0F" w14:textId="4894AEB1" w:rsidR="00477776" w:rsidRPr="00C032C9" w:rsidRDefault="00185438" w:rsidP="00E41661">
            <w:pPr>
              <w:jc w:val="both"/>
              <w:rPr>
                <w:rFonts w:ascii="Verdana" w:hAnsi="Verdana" w:cs="Arial"/>
                <w:b/>
                <w:bCs/>
                <w:sz w:val="22"/>
                <w:szCs w:val="22"/>
              </w:rPr>
            </w:pPr>
            <w:r w:rsidRPr="00C032C9">
              <w:rPr>
                <w:rFonts w:ascii="Verdana" w:hAnsi="Verdana" w:cs="Arial"/>
                <w:b/>
                <w:bCs/>
                <w:sz w:val="22"/>
                <w:szCs w:val="22"/>
              </w:rPr>
              <w:t>Devolución de Escrituras o Envío al Archivo Central</w:t>
            </w:r>
          </w:p>
          <w:p w14:paraId="117AD269" w14:textId="23B95EE2" w:rsidR="00185438" w:rsidRPr="00C032C9" w:rsidRDefault="00185438" w:rsidP="00185438">
            <w:pPr>
              <w:jc w:val="both"/>
              <w:rPr>
                <w:rFonts w:ascii="Verdana" w:hAnsi="Verdana" w:cs="Arial"/>
                <w:sz w:val="22"/>
                <w:szCs w:val="22"/>
              </w:rPr>
            </w:pPr>
            <w:r w:rsidRPr="00C032C9">
              <w:rPr>
                <w:rFonts w:ascii="Verdana" w:hAnsi="Verdana" w:cs="Arial"/>
                <w:sz w:val="22"/>
                <w:szCs w:val="22"/>
              </w:rPr>
              <w:t>SI el acreedor cumple con el pago de la totalidad del crédito se procede a devolver todo el expediente de no encontrarse se hará envío al archivo central de la entidad.</w:t>
            </w:r>
          </w:p>
          <w:p w14:paraId="5ECE34F3" w14:textId="5CC34BEA" w:rsidR="00185438" w:rsidRPr="00C032C9" w:rsidRDefault="00185438" w:rsidP="00185438">
            <w:pPr>
              <w:jc w:val="both"/>
              <w:rPr>
                <w:rFonts w:ascii="Verdana" w:hAnsi="Verdana" w:cs="Arial"/>
                <w:sz w:val="22"/>
                <w:szCs w:val="22"/>
              </w:rPr>
            </w:pPr>
          </w:p>
        </w:tc>
        <w:tc>
          <w:tcPr>
            <w:tcW w:w="1888" w:type="dxa"/>
            <w:vAlign w:val="center"/>
          </w:tcPr>
          <w:p w14:paraId="27D23F7F" w14:textId="04E6FD9B" w:rsidR="00477776" w:rsidRPr="00C032C9" w:rsidRDefault="00185438" w:rsidP="00477776">
            <w:pPr>
              <w:jc w:val="center"/>
              <w:rPr>
                <w:rFonts w:ascii="Verdana" w:hAnsi="Verdana" w:cs="Arial"/>
                <w:sz w:val="22"/>
                <w:szCs w:val="22"/>
              </w:rPr>
            </w:pPr>
            <w:r w:rsidRPr="00C032C9">
              <w:rPr>
                <w:rFonts w:ascii="Verdana" w:hAnsi="Verdana" w:cs="Arial"/>
                <w:sz w:val="22"/>
                <w:szCs w:val="22"/>
              </w:rPr>
              <w:t>Funcionario responsable Grupo de Tesorería</w:t>
            </w:r>
          </w:p>
        </w:tc>
        <w:tc>
          <w:tcPr>
            <w:tcW w:w="1133" w:type="dxa"/>
            <w:vAlign w:val="center"/>
          </w:tcPr>
          <w:p w14:paraId="47DAB038" w14:textId="2085226B" w:rsidR="00477776" w:rsidRPr="00C032C9" w:rsidRDefault="00185438" w:rsidP="00477776">
            <w:pPr>
              <w:jc w:val="center"/>
              <w:rPr>
                <w:rFonts w:ascii="Verdana" w:hAnsi="Verdana" w:cs="Arial"/>
                <w:sz w:val="22"/>
                <w:szCs w:val="22"/>
              </w:rPr>
            </w:pPr>
            <w:r w:rsidRPr="00C032C9">
              <w:rPr>
                <w:rFonts w:ascii="Verdana" w:hAnsi="Verdana" w:cs="Arial"/>
                <w:sz w:val="22"/>
                <w:szCs w:val="22"/>
              </w:rPr>
              <w:t>X</w:t>
            </w:r>
          </w:p>
        </w:tc>
        <w:tc>
          <w:tcPr>
            <w:tcW w:w="1786" w:type="dxa"/>
            <w:vAlign w:val="center"/>
          </w:tcPr>
          <w:p w14:paraId="2BA74051" w14:textId="76AE8730" w:rsidR="00477776" w:rsidRPr="00C032C9" w:rsidRDefault="00185438" w:rsidP="00477776">
            <w:pPr>
              <w:jc w:val="center"/>
              <w:rPr>
                <w:rFonts w:ascii="Verdana" w:hAnsi="Verdana" w:cs="Arial"/>
                <w:sz w:val="22"/>
                <w:szCs w:val="22"/>
              </w:rPr>
            </w:pPr>
            <w:r w:rsidRPr="00C032C9">
              <w:rPr>
                <w:rFonts w:ascii="Verdana" w:hAnsi="Verdana" w:cs="Arial"/>
                <w:sz w:val="22"/>
                <w:szCs w:val="22"/>
              </w:rPr>
              <w:t>Oficio remisorio de entrega</w:t>
            </w:r>
          </w:p>
        </w:tc>
      </w:tr>
      <w:tr w:rsidR="00185438" w:rsidRPr="00C032C9" w14:paraId="62201E3D" w14:textId="77777777" w:rsidTr="00185438">
        <w:trPr>
          <w:trHeight w:val="304"/>
        </w:trPr>
        <w:tc>
          <w:tcPr>
            <w:tcW w:w="633" w:type="dxa"/>
            <w:vAlign w:val="center"/>
          </w:tcPr>
          <w:p w14:paraId="1F7466AD" w14:textId="77777777" w:rsidR="00185438" w:rsidRPr="00C032C9" w:rsidRDefault="00185438" w:rsidP="00477776">
            <w:pPr>
              <w:jc w:val="center"/>
              <w:rPr>
                <w:rFonts w:ascii="Verdana" w:hAnsi="Verdana" w:cs="Arial"/>
                <w:color w:val="000000" w:themeColor="text1"/>
                <w:sz w:val="22"/>
                <w:szCs w:val="22"/>
              </w:rPr>
            </w:pPr>
          </w:p>
        </w:tc>
        <w:tc>
          <w:tcPr>
            <w:tcW w:w="4189" w:type="dxa"/>
            <w:vAlign w:val="center"/>
          </w:tcPr>
          <w:p w14:paraId="4F93AD46" w14:textId="3D028F9C" w:rsidR="00185438" w:rsidRPr="00C032C9" w:rsidRDefault="00185438" w:rsidP="00477776">
            <w:pPr>
              <w:rPr>
                <w:rFonts w:ascii="Verdana" w:hAnsi="Verdana" w:cs="Arial"/>
                <w:sz w:val="22"/>
                <w:szCs w:val="22"/>
              </w:rPr>
            </w:pPr>
            <w:r w:rsidRPr="00C032C9">
              <w:rPr>
                <w:rFonts w:ascii="Verdana" w:hAnsi="Verdana" w:cs="Arial"/>
                <w:sz w:val="22"/>
                <w:szCs w:val="22"/>
              </w:rPr>
              <w:t>FIN</w:t>
            </w:r>
          </w:p>
        </w:tc>
        <w:tc>
          <w:tcPr>
            <w:tcW w:w="1888" w:type="dxa"/>
            <w:vAlign w:val="center"/>
          </w:tcPr>
          <w:p w14:paraId="6F6B39A2" w14:textId="77777777" w:rsidR="00185438" w:rsidRPr="00C032C9" w:rsidRDefault="00185438" w:rsidP="00477776">
            <w:pPr>
              <w:jc w:val="center"/>
              <w:rPr>
                <w:rFonts w:ascii="Verdana" w:hAnsi="Verdana" w:cs="Arial"/>
                <w:sz w:val="22"/>
                <w:szCs w:val="22"/>
              </w:rPr>
            </w:pPr>
          </w:p>
        </w:tc>
        <w:tc>
          <w:tcPr>
            <w:tcW w:w="1133" w:type="dxa"/>
            <w:vAlign w:val="center"/>
          </w:tcPr>
          <w:p w14:paraId="7F8EE892" w14:textId="77777777" w:rsidR="00185438" w:rsidRPr="00C032C9" w:rsidRDefault="00185438" w:rsidP="00477776">
            <w:pPr>
              <w:jc w:val="center"/>
              <w:rPr>
                <w:rFonts w:ascii="Verdana" w:hAnsi="Verdana" w:cs="Arial"/>
                <w:sz w:val="22"/>
                <w:szCs w:val="22"/>
              </w:rPr>
            </w:pPr>
          </w:p>
        </w:tc>
        <w:tc>
          <w:tcPr>
            <w:tcW w:w="1786" w:type="dxa"/>
            <w:vAlign w:val="center"/>
          </w:tcPr>
          <w:p w14:paraId="287D1876" w14:textId="77777777" w:rsidR="00185438" w:rsidRPr="00C032C9" w:rsidRDefault="00185438" w:rsidP="00477776">
            <w:pPr>
              <w:jc w:val="center"/>
              <w:rPr>
                <w:rFonts w:ascii="Verdana" w:hAnsi="Verdana" w:cs="Arial"/>
                <w:sz w:val="22"/>
                <w:szCs w:val="22"/>
              </w:rPr>
            </w:pPr>
          </w:p>
        </w:tc>
      </w:tr>
    </w:tbl>
    <w:p w14:paraId="33548219" w14:textId="77777777" w:rsidR="00A214AD" w:rsidRDefault="00A214AD" w:rsidP="005C688F">
      <w:pPr>
        <w:jc w:val="both"/>
        <w:rPr>
          <w:rFonts w:ascii="Verdana" w:hAnsi="Verdana" w:cs="Arial"/>
          <w:sz w:val="22"/>
          <w:szCs w:val="22"/>
        </w:rPr>
      </w:pPr>
    </w:p>
    <w:p w14:paraId="76C396B1" w14:textId="35ADEEB5" w:rsidR="00E044E3" w:rsidRPr="00E044E3" w:rsidRDefault="00E044E3" w:rsidP="00E044E3">
      <w:pPr>
        <w:rPr>
          <w:rFonts w:ascii="Verdana" w:hAnsi="Verdana"/>
          <w:b/>
          <w:bCs/>
          <w:sz w:val="22"/>
          <w:szCs w:val="22"/>
          <w:lang w:val="es-MX"/>
        </w:rPr>
      </w:pPr>
      <w:r w:rsidRPr="00E044E3">
        <w:rPr>
          <w:rFonts w:ascii="Verdana" w:hAnsi="Verdana"/>
          <w:b/>
          <w:bCs/>
          <w:sz w:val="22"/>
          <w:szCs w:val="22"/>
          <w:lang w:val="es-MX"/>
        </w:rPr>
        <w:t>6.</w:t>
      </w:r>
      <w:r>
        <w:rPr>
          <w:rFonts w:ascii="Verdana" w:hAnsi="Verdana"/>
          <w:b/>
          <w:bCs/>
          <w:sz w:val="22"/>
          <w:szCs w:val="22"/>
          <w:lang w:val="es-MX"/>
        </w:rPr>
        <w:t>2</w:t>
      </w:r>
      <w:r w:rsidRPr="00E044E3">
        <w:rPr>
          <w:rFonts w:ascii="Verdana" w:hAnsi="Verdana"/>
          <w:b/>
          <w:bCs/>
          <w:sz w:val="22"/>
          <w:szCs w:val="22"/>
          <w:lang w:val="es-MX"/>
        </w:rPr>
        <w:t xml:space="preserve"> C</w:t>
      </w:r>
      <w:r>
        <w:rPr>
          <w:rFonts w:ascii="Verdana" w:hAnsi="Verdana"/>
          <w:b/>
          <w:bCs/>
          <w:sz w:val="22"/>
          <w:szCs w:val="22"/>
          <w:lang w:val="es-MX"/>
        </w:rPr>
        <w:t>ONTROL</w:t>
      </w:r>
      <w:r w:rsidRPr="00E044E3">
        <w:rPr>
          <w:rFonts w:ascii="Verdana" w:hAnsi="Verdana"/>
          <w:b/>
          <w:bCs/>
          <w:sz w:val="22"/>
          <w:szCs w:val="22"/>
          <w:lang w:val="es-MX"/>
        </w:rPr>
        <w:t xml:space="preserve"> DE GARANTÍAS</w:t>
      </w:r>
    </w:p>
    <w:p w14:paraId="380D548F" w14:textId="77777777" w:rsidR="00E044E3" w:rsidRDefault="00E044E3" w:rsidP="005C688F">
      <w:pPr>
        <w:jc w:val="both"/>
        <w:rPr>
          <w:rFonts w:ascii="Verdana" w:hAnsi="Verdana" w:cs="Arial"/>
          <w:sz w:val="22"/>
          <w:szCs w:val="22"/>
        </w:rPr>
      </w:pPr>
    </w:p>
    <w:tbl>
      <w:tblPr>
        <w:tblStyle w:val="Tablaconcuadrcula"/>
        <w:tblW w:w="0" w:type="auto"/>
        <w:tblLayout w:type="fixed"/>
        <w:tblLook w:val="04A0" w:firstRow="1" w:lastRow="0" w:firstColumn="1" w:lastColumn="0" w:noHBand="0" w:noVBand="1"/>
      </w:tblPr>
      <w:tblGrid>
        <w:gridCol w:w="633"/>
        <w:gridCol w:w="4465"/>
        <w:gridCol w:w="1852"/>
        <w:gridCol w:w="1134"/>
        <w:gridCol w:w="1545"/>
      </w:tblGrid>
      <w:tr w:rsidR="00E044E3" w:rsidRPr="00AD7AA1" w14:paraId="2A99622F" w14:textId="77777777" w:rsidTr="00C95DC4">
        <w:trPr>
          <w:trHeight w:val="609"/>
          <w:tblHeader/>
        </w:trPr>
        <w:tc>
          <w:tcPr>
            <w:tcW w:w="633" w:type="dxa"/>
            <w:shd w:val="clear" w:color="auto" w:fill="F2DCDB"/>
            <w:vAlign w:val="center"/>
          </w:tcPr>
          <w:p w14:paraId="60271CD6" w14:textId="77777777" w:rsidR="00E044E3" w:rsidRPr="00AD7AA1" w:rsidRDefault="00E044E3" w:rsidP="00552627">
            <w:pPr>
              <w:jc w:val="center"/>
              <w:rPr>
                <w:rFonts w:ascii="Verdana" w:hAnsi="Verdana" w:cs="Arial"/>
                <w:b/>
                <w:bCs/>
                <w:sz w:val="22"/>
                <w:szCs w:val="22"/>
              </w:rPr>
            </w:pPr>
            <w:r w:rsidRPr="00AD7AA1">
              <w:rPr>
                <w:rFonts w:ascii="Verdana" w:hAnsi="Verdana" w:cs="Arial"/>
                <w:b/>
                <w:bCs/>
                <w:sz w:val="22"/>
                <w:szCs w:val="22"/>
              </w:rPr>
              <w:t>No.</w:t>
            </w:r>
          </w:p>
        </w:tc>
        <w:tc>
          <w:tcPr>
            <w:tcW w:w="4465" w:type="dxa"/>
            <w:shd w:val="clear" w:color="auto" w:fill="F2DCDB"/>
            <w:vAlign w:val="center"/>
          </w:tcPr>
          <w:p w14:paraId="578A1E40" w14:textId="77777777" w:rsidR="00E044E3" w:rsidRPr="00AD7AA1" w:rsidRDefault="00E044E3" w:rsidP="00552627">
            <w:pPr>
              <w:jc w:val="center"/>
              <w:rPr>
                <w:rFonts w:ascii="Verdana" w:hAnsi="Verdana" w:cs="Arial"/>
                <w:b/>
                <w:bCs/>
                <w:sz w:val="22"/>
                <w:szCs w:val="22"/>
              </w:rPr>
            </w:pPr>
            <w:r w:rsidRPr="00AD7AA1">
              <w:rPr>
                <w:rFonts w:ascii="Verdana" w:hAnsi="Verdana" w:cs="Arial"/>
                <w:b/>
                <w:bCs/>
                <w:sz w:val="22"/>
                <w:szCs w:val="22"/>
              </w:rPr>
              <w:t>Actividad</w:t>
            </w:r>
          </w:p>
        </w:tc>
        <w:tc>
          <w:tcPr>
            <w:tcW w:w="1852" w:type="dxa"/>
            <w:shd w:val="clear" w:color="auto" w:fill="F2DCDB"/>
            <w:vAlign w:val="center"/>
          </w:tcPr>
          <w:p w14:paraId="68B7554A" w14:textId="77777777" w:rsidR="00E044E3" w:rsidRPr="00AD7AA1" w:rsidRDefault="00E044E3" w:rsidP="00552627">
            <w:pPr>
              <w:jc w:val="center"/>
              <w:rPr>
                <w:rFonts w:ascii="Verdana" w:hAnsi="Verdana" w:cs="Arial"/>
                <w:b/>
                <w:bCs/>
                <w:sz w:val="22"/>
                <w:szCs w:val="22"/>
              </w:rPr>
            </w:pPr>
            <w:r w:rsidRPr="00AD7AA1">
              <w:rPr>
                <w:rFonts w:ascii="Verdana" w:hAnsi="Verdana" w:cs="Arial"/>
                <w:b/>
                <w:bCs/>
                <w:sz w:val="22"/>
                <w:szCs w:val="22"/>
              </w:rPr>
              <w:t>Responsable</w:t>
            </w:r>
          </w:p>
        </w:tc>
        <w:tc>
          <w:tcPr>
            <w:tcW w:w="1134" w:type="dxa"/>
            <w:shd w:val="clear" w:color="auto" w:fill="F2DCDB"/>
            <w:vAlign w:val="center"/>
          </w:tcPr>
          <w:p w14:paraId="5C4FE221" w14:textId="77777777" w:rsidR="00E044E3" w:rsidRPr="00AD7AA1" w:rsidRDefault="00E044E3" w:rsidP="00552627">
            <w:pPr>
              <w:jc w:val="center"/>
              <w:rPr>
                <w:rFonts w:ascii="Verdana" w:hAnsi="Verdana" w:cs="Arial"/>
                <w:b/>
                <w:bCs/>
                <w:sz w:val="22"/>
                <w:szCs w:val="22"/>
              </w:rPr>
            </w:pPr>
            <w:r w:rsidRPr="00AD7AA1">
              <w:rPr>
                <w:rFonts w:ascii="Verdana" w:hAnsi="Verdana" w:cs="Arial"/>
                <w:b/>
                <w:bCs/>
                <w:sz w:val="22"/>
                <w:szCs w:val="22"/>
              </w:rPr>
              <w:t>Punto de Control</w:t>
            </w:r>
          </w:p>
        </w:tc>
        <w:tc>
          <w:tcPr>
            <w:tcW w:w="1545" w:type="dxa"/>
            <w:shd w:val="clear" w:color="auto" w:fill="F2DCDB"/>
            <w:vAlign w:val="center"/>
          </w:tcPr>
          <w:p w14:paraId="7FA2FB8E" w14:textId="77777777" w:rsidR="00E044E3" w:rsidRPr="00AD7AA1" w:rsidRDefault="00E044E3" w:rsidP="00552627">
            <w:pPr>
              <w:jc w:val="center"/>
              <w:rPr>
                <w:rFonts w:ascii="Verdana" w:hAnsi="Verdana" w:cs="Arial"/>
                <w:b/>
                <w:bCs/>
                <w:sz w:val="22"/>
                <w:szCs w:val="22"/>
              </w:rPr>
            </w:pPr>
            <w:r w:rsidRPr="00AD7AA1">
              <w:rPr>
                <w:rFonts w:ascii="Verdana" w:hAnsi="Verdana" w:cs="Arial"/>
                <w:b/>
                <w:bCs/>
                <w:sz w:val="22"/>
                <w:szCs w:val="22"/>
              </w:rPr>
              <w:t>Registro</w:t>
            </w:r>
          </w:p>
        </w:tc>
      </w:tr>
      <w:tr w:rsidR="00E044E3" w:rsidRPr="00AD7AA1" w14:paraId="7CFB577E" w14:textId="77777777" w:rsidTr="00C95DC4">
        <w:trPr>
          <w:trHeight w:val="304"/>
        </w:trPr>
        <w:tc>
          <w:tcPr>
            <w:tcW w:w="633" w:type="dxa"/>
            <w:vAlign w:val="center"/>
          </w:tcPr>
          <w:p w14:paraId="5958789E" w14:textId="77777777" w:rsidR="00E044E3" w:rsidRPr="00924E79" w:rsidRDefault="00E044E3" w:rsidP="00552627">
            <w:pPr>
              <w:jc w:val="center"/>
              <w:rPr>
                <w:rFonts w:ascii="Verdana" w:hAnsi="Verdana" w:cs="Arial"/>
                <w:color w:val="000000" w:themeColor="text1"/>
                <w:sz w:val="22"/>
                <w:szCs w:val="22"/>
              </w:rPr>
            </w:pPr>
            <w:r>
              <w:rPr>
                <w:rFonts w:ascii="Verdana" w:hAnsi="Verdana" w:cs="Arial"/>
                <w:color w:val="000000" w:themeColor="text1"/>
                <w:sz w:val="22"/>
                <w:szCs w:val="22"/>
              </w:rPr>
              <w:t>1</w:t>
            </w:r>
          </w:p>
        </w:tc>
        <w:tc>
          <w:tcPr>
            <w:tcW w:w="4465" w:type="dxa"/>
          </w:tcPr>
          <w:p w14:paraId="3218338B" w14:textId="77777777" w:rsidR="00E044E3" w:rsidRPr="00924E79" w:rsidRDefault="00E044E3" w:rsidP="00552627">
            <w:pPr>
              <w:jc w:val="both"/>
              <w:rPr>
                <w:rFonts w:ascii="Verdana" w:hAnsi="Verdana" w:cs="Arial"/>
                <w:color w:val="000000" w:themeColor="text1"/>
                <w:sz w:val="22"/>
                <w:szCs w:val="22"/>
              </w:rPr>
            </w:pPr>
            <w:r>
              <w:rPr>
                <w:rFonts w:ascii="Verdana" w:hAnsi="Verdana" w:cs="Arial"/>
                <w:color w:val="000000" w:themeColor="text1"/>
                <w:sz w:val="22"/>
                <w:szCs w:val="22"/>
              </w:rPr>
              <w:t>Inicio</w:t>
            </w:r>
          </w:p>
        </w:tc>
        <w:tc>
          <w:tcPr>
            <w:tcW w:w="1852" w:type="dxa"/>
          </w:tcPr>
          <w:p w14:paraId="657E35C8" w14:textId="77777777" w:rsidR="00E044E3" w:rsidRPr="00924E79" w:rsidRDefault="00E044E3" w:rsidP="00552627">
            <w:pPr>
              <w:jc w:val="both"/>
              <w:rPr>
                <w:rFonts w:ascii="Verdana" w:hAnsi="Verdana" w:cs="Arial"/>
                <w:color w:val="000000" w:themeColor="text1"/>
                <w:sz w:val="22"/>
                <w:szCs w:val="22"/>
              </w:rPr>
            </w:pPr>
          </w:p>
        </w:tc>
        <w:tc>
          <w:tcPr>
            <w:tcW w:w="1134" w:type="dxa"/>
          </w:tcPr>
          <w:p w14:paraId="35E23524" w14:textId="77777777" w:rsidR="00E044E3" w:rsidRPr="00924E79" w:rsidRDefault="00E044E3" w:rsidP="00552627">
            <w:pPr>
              <w:jc w:val="both"/>
              <w:rPr>
                <w:rFonts w:ascii="Verdana" w:hAnsi="Verdana" w:cs="Arial"/>
                <w:color w:val="000000" w:themeColor="text1"/>
                <w:sz w:val="22"/>
                <w:szCs w:val="22"/>
              </w:rPr>
            </w:pPr>
          </w:p>
        </w:tc>
        <w:tc>
          <w:tcPr>
            <w:tcW w:w="1545" w:type="dxa"/>
          </w:tcPr>
          <w:p w14:paraId="421D66BE" w14:textId="77777777" w:rsidR="00E044E3" w:rsidRPr="00924E79" w:rsidRDefault="00E044E3" w:rsidP="00552627">
            <w:pPr>
              <w:jc w:val="both"/>
              <w:rPr>
                <w:rFonts w:ascii="Verdana" w:hAnsi="Verdana" w:cs="Arial"/>
                <w:color w:val="000000" w:themeColor="text1"/>
                <w:sz w:val="22"/>
                <w:szCs w:val="22"/>
              </w:rPr>
            </w:pPr>
          </w:p>
        </w:tc>
      </w:tr>
      <w:tr w:rsidR="00E044E3" w:rsidRPr="00AD7AA1" w14:paraId="276AB2D7" w14:textId="77777777" w:rsidTr="00C95DC4">
        <w:trPr>
          <w:trHeight w:val="304"/>
        </w:trPr>
        <w:tc>
          <w:tcPr>
            <w:tcW w:w="633" w:type="dxa"/>
            <w:vAlign w:val="center"/>
          </w:tcPr>
          <w:p w14:paraId="5158801F" w14:textId="77777777" w:rsidR="00E044E3" w:rsidRPr="00924E79" w:rsidRDefault="00E044E3" w:rsidP="00552627">
            <w:pPr>
              <w:jc w:val="center"/>
              <w:rPr>
                <w:rFonts w:ascii="Verdana" w:hAnsi="Verdana" w:cs="Arial"/>
                <w:color w:val="000000" w:themeColor="text1"/>
                <w:sz w:val="22"/>
                <w:szCs w:val="22"/>
              </w:rPr>
            </w:pPr>
            <w:r>
              <w:rPr>
                <w:rFonts w:ascii="Verdana" w:hAnsi="Verdana" w:cs="Arial"/>
                <w:color w:val="000000" w:themeColor="text1"/>
                <w:sz w:val="22"/>
                <w:szCs w:val="22"/>
              </w:rPr>
              <w:t>2</w:t>
            </w:r>
          </w:p>
        </w:tc>
        <w:tc>
          <w:tcPr>
            <w:tcW w:w="4465" w:type="dxa"/>
            <w:vAlign w:val="center"/>
          </w:tcPr>
          <w:p w14:paraId="19F2D60B" w14:textId="7D3E4DCE" w:rsidR="00E044E3" w:rsidRPr="00E044E3" w:rsidRDefault="00E044E3" w:rsidP="00E044E3">
            <w:pPr>
              <w:jc w:val="both"/>
              <w:rPr>
                <w:rFonts w:ascii="Verdana" w:hAnsi="Verdana" w:cs="Arial"/>
                <w:b/>
                <w:bCs/>
                <w:color w:val="000000"/>
                <w:sz w:val="22"/>
                <w:szCs w:val="22"/>
                <w:lang w:val="es-CO" w:eastAsia="es-CO"/>
              </w:rPr>
            </w:pPr>
            <w:r w:rsidRPr="00E044E3">
              <w:rPr>
                <w:rFonts w:ascii="Verdana" w:hAnsi="Verdana" w:cs="Arial"/>
                <w:b/>
                <w:bCs/>
                <w:sz w:val="22"/>
                <w:szCs w:val="22"/>
                <w:lang w:val="es-CO" w:eastAsia="es-CO"/>
              </w:rPr>
              <w:t>Recibir</w:t>
            </w:r>
            <w:r>
              <w:rPr>
                <w:rFonts w:ascii="Verdana" w:hAnsi="Verdana" w:cs="Arial"/>
                <w:b/>
                <w:bCs/>
                <w:sz w:val="22"/>
                <w:szCs w:val="22"/>
                <w:lang w:val="es-CO" w:eastAsia="es-CO"/>
              </w:rPr>
              <w:t xml:space="preserve"> </w:t>
            </w:r>
            <w:r w:rsidR="000B606A">
              <w:rPr>
                <w:rFonts w:ascii="Verdana" w:hAnsi="Verdana" w:cs="Arial"/>
                <w:b/>
                <w:bCs/>
                <w:sz w:val="22"/>
                <w:szCs w:val="22"/>
                <w:lang w:val="es-CO" w:eastAsia="es-CO"/>
              </w:rPr>
              <w:t>la</w:t>
            </w:r>
            <w:r w:rsidRPr="00E044E3">
              <w:rPr>
                <w:rFonts w:ascii="Verdana" w:hAnsi="Verdana" w:cs="Arial"/>
                <w:b/>
                <w:bCs/>
                <w:color w:val="000000"/>
                <w:sz w:val="22"/>
                <w:szCs w:val="22"/>
                <w:lang w:val="es-CO" w:eastAsia="es-CO"/>
              </w:rPr>
              <w:t xml:space="preserve"> solicitud</w:t>
            </w:r>
          </w:p>
          <w:p w14:paraId="74123D6D" w14:textId="77777777" w:rsidR="00E044E3" w:rsidRDefault="00E044E3" w:rsidP="00E044E3">
            <w:pPr>
              <w:jc w:val="both"/>
              <w:rPr>
                <w:rFonts w:ascii="Verdana" w:hAnsi="Verdana" w:cs="Arial"/>
                <w:color w:val="000000"/>
                <w:sz w:val="22"/>
                <w:szCs w:val="22"/>
                <w:lang w:val="es-CO" w:eastAsia="es-CO"/>
              </w:rPr>
            </w:pPr>
            <w:r w:rsidRPr="00E044E3">
              <w:rPr>
                <w:rFonts w:ascii="Verdana" w:hAnsi="Verdana" w:cs="Arial"/>
                <w:color w:val="000000"/>
                <w:sz w:val="22"/>
                <w:szCs w:val="22"/>
                <w:lang w:val="es-CO" w:eastAsia="es-CO"/>
              </w:rPr>
              <w:t>Cuando un funcionario, Oficina, Grupo autorizado o Ente de Control lo requiera, presentará su requerimiento por escrito radicado en el Sistema de Gestión Documental al Líder del Proceso</w:t>
            </w:r>
          </w:p>
          <w:p w14:paraId="41648EE4" w14:textId="140A2077" w:rsidR="000B606A" w:rsidRPr="00AD7AA1" w:rsidRDefault="000B606A" w:rsidP="00E044E3">
            <w:pPr>
              <w:jc w:val="both"/>
              <w:rPr>
                <w:rFonts w:ascii="Verdana" w:hAnsi="Verdana" w:cs="Arial"/>
                <w:sz w:val="22"/>
                <w:szCs w:val="22"/>
              </w:rPr>
            </w:pPr>
          </w:p>
        </w:tc>
        <w:tc>
          <w:tcPr>
            <w:tcW w:w="1852" w:type="dxa"/>
            <w:vAlign w:val="center"/>
          </w:tcPr>
          <w:p w14:paraId="49CA9280" w14:textId="6E66BCC0" w:rsidR="00E044E3" w:rsidRPr="00AD7AA1" w:rsidRDefault="00E044E3" w:rsidP="00552627">
            <w:pPr>
              <w:jc w:val="center"/>
              <w:rPr>
                <w:rFonts w:ascii="Verdana" w:hAnsi="Verdana" w:cs="Arial"/>
                <w:sz w:val="22"/>
                <w:szCs w:val="22"/>
              </w:rPr>
            </w:pPr>
            <w:r>
              <w:rPr>
                <w:rFonts w:ascii="Verdana" w:hAnsi="Verdana" w:cs="Arial"/>
                <w:sz w:val="22"/>
                <w:szCs w:val="22"/>
              </w:rPr>
              <w:t>Funcionario</w:t>
            </w:r>
            <w:r w:rsidR="000B606A">
              <w:rPr>
                <w:rFonts w:ascii="Verdana" w:hAnsi="Verdana" w:cs="Arial"/>
                <w:sz w:val="22"/>
                <w:szCs w:val="22"/>
              </w:rPr>
              <w:t>, oficina o grupo autorizado – ente de control</w:t>
            </w:r>
          </w:p>
        </w:tc>
        <w:tc>
          <w:tcPr>
            <w:tcW w:w="1134" w:type="dxa"/>
            <w:vAlign w:val="center"/>
          </w:tcPr>
          <w:p w14:paraId="7B6311E3" w14:textId="77777777" w:rsidR="00E044E3" w:rsidRPr="00AD7AA1" w:rsidRDefault="00E044E3" w:rsidP="00552627">
            <w:pPr>
              <w:jc w:val="center"/>
              <w:rPr>
                <w:rFonts w:ascii="Verdana" w:hAnsi="Verdana" w:cs="Arial"/>
                <w:sz w:val="22"/>
                <w:szCs w:val="22"/>
              </w:rPr>
            </w:pPr>
            <w:r>
              <w:rPr>
                <w:rFonts w:ascii="Verdana" w:hAnsi="Verdana" w:cs="Arial"/>
                <w:sz w:val="22"/>
                <w:szCs w:val="22"/>
              </w:rPr>
              <w:t>No aplica</w:t>
            </w:r>
          </w:p>
        </w:tc>
        <w:tc>
          <w:tcPr>
            <w:tcW w:w="1545" w:type="dxa"/>
            <w:vAlign w:val="center"/>
          </w:tcPr>
          <w:p w14:paraId="22B2260E" w14:textId="25AB3BD7" w:rsidR="00E044E3" w:rsidRPr="00AD7AA1" w:rsidRDefault="00185438" w:rsidP="00552627">
            <w:pPr>
              <w:jc w:val="center"/>
              <w:rPr>
                <w:rFonts w:ascii="Verdana" w:hAnsi="Verdana" w:cs="Arial"/>
                <w:sz w:val="22"/>
                <w:szCs w:val="22"/>
              </w:rPr>
            </w:pPr>
            <w:r>
              <w:rPr>
                <w:rFonts w:ascii="Verdana" w:hAnsi="Verdana" w:cs="Arial"/>
                <w:sz w:val="22"/>
                <w:szCs w:val="22"/>
              </w:rPr>
              <w:t>Solicitud</w:t>
            </w:r>
          </w:p>
        </w:tc>
      </w:tr>
      <w:tr w:rsidR="00E044E3" w:rsidRPr="00AD7AA1" w14:paraId="2C224F7C" w14:textId="77777777" w:rsidTr="00C95DC4">
        <w:trPr>
          <w:trHeight w:val="304"/>
        </w:trPr>
        <w:tc>
          <w:tcPr>
            <w:tcW w:w="633" w:type="dxa"/>
            <w:vAlign w:val="center"/>
          </w:tcPr>
          <w:p w14:paraId="435BAE15" w14:textId="77777777" w:rsidR="00E044E3" w:rsidRPr="00924E79" w:rsidRDefault="00E044E3" w:rsidP="00552627">
            <w:pPr>
              <w:jc w:val="center"/>
              <w:rPr>
                <w:rFonts w:ascii="Verdana" w:hAnsi="Verdana" w:cs="Arial"/>
                <w:color w:val="000000" w:themeColor="text1"/>
                <w:sz w:val="22"/>
                <w:szCs w:val="22"/>
              </w:rPr>
            </w:pPr>
            <w:r>
              <w:rPr>
                <w:rFonts w:ascii="Verdana" w:hAnsi="Verdana" w:cs="Arial"/>
                <w:color w:val="000000" w:themeColor="text1"/>
                <w:sz w:val="22"/>
                <w:szCs w:val="22"/>
              </w:rPr>
              <w:t>3</w:t>
            </w:r>
          </w:p>
        </w:tc>
        <w:tc>
          <w:tcPr>
            <w:tcW w:w="4465" w:type="dxa"/>
            <w:vAlign w:val="center"/>
          </w:tcPr>
          <w:p w14:paraId="6AFAB884" w14:textId="77777777" w:rsidR="00E044E3" w:rsidRDefault="000B606A" w:rsidP="000B606A">
            <w:pPr>
              <w:jc w:val="both"/>
              <w:rPr>
                <w:rFonts w:ascii="Verdana" w:hAnsi="Verdana" w:cs="Arial"/>
              </w:rPr>
            </w:pPr>
            <w:r w:rsidRPr="000B606A">
              <w:rPr>
                <w:rFonts w:ascii="Verdana" w:hAnsi="Verdana" w:cs="Arial"/>
                <w:b/>
                <w:bCs/>
                <w:color w:val="000000"/>
                <w:sz w:val="22"/>
                <w:szCs w:val="22"/>
                <w:lang w:val="es-CO" w:eastAsia="es-CO"/>
              </w:rPr>
              <w:t xml:space="preserve">Revisar la </w:t>
            </w:r>
            <w:r>
              <w:rPr>
                <w:rFonts w:ascii="Verdana" w:hAnsi="Verdana" w:cs="Arial"/>
                <w:b/>
                <w:bCs/>
                <w:color w:val="000000"/>
                <w:sz w:val="22"/>
                <w:szCs w:val="22"/>
                <w:lang w:val="es-CO" w:eastAsia="es-CO"/>
              </w:rPr>
              <w:t>s</w:t>
            </w:r>
            <w:r w:rsidRPr="000B606A">
              <w:rPr>
                <w:rFonts w:ascii="Verdana" w:hAnsi="Verdana" w:cs="Arial"/>
                <w:b/>
                <w:bCs/>
                <w:color w:val="000000"/>
                <w:sz w:val="22"/>
                <w:szCs w:val="22"/>
                <w:lang w:val="es-CO" w:eastAsia="es-CO"/>
              </w:rPr>
              <w:t xml:space="preserve">olicitud   </w:t>
            </w:r>
            <w:r w:rsidRPr="000B606A">
              <w:rPr>
                <w:rFonts w:ascii="Verdana" w:hAnsi="Verdana" w:cs="Arial"/>
                <w:b/>
                <w:bCs/>
                <w:color w:val="000000"/>
                <w:sz w:val="22"/>
                <w:szCs w:val="22"/>
                <w:lang w:val="es-CO" w:eastAsia="es-CO"/>
              </w:rPr>
              <w:br/>
            </w:r>
            <w:r w:rsidRPr="000B606A">
              <w:rPr>
                <w:rFonts w:ascii="Verdana" w:hAnsi="Verdana" w:cs="Arial"/>
                <w:color w:val="000000"/>
                <w:sz w:val="22"/>
                <w:szCs w:val="22"/>
                <w:lang w:val="es-CO" w:eastAsia="es-CO"/>
              </w:rPr>
              <w:t>El Coordinador del Grupo de Tesorería revisa la solicitud, teniendo en cuenta la necesidad argumentada en la petición recibida</w:t>
            </w:r>
            <w:r w:rsidRPr="000B606A">
              <w:rPr>
                <w:rFonts w:ascii="Verdana" w:hAnsi="Verdana" w:cs="Arial"/>
              </w:rPr>
              <w:t xml:space="preserve"> </w:t>
            </w:r>
          </w:p>
          <w:p w14:paraId="301D01D1" w14:textId="76D5CA62" w:rsidR="000B606A" w:rsidRPr="000B606A" w:rsidRDefault="000B606A" w:rsidP="000B606A">
            <w:pPr>
              <w:jc w:val="both"/>
              <w:rPr>
                <w:rFonts w:ascii="Verdana" w:hAnsi="Verdana" w:cs="Arial"/>
                <w:sz w:val="22"/>
                <w:szCs w:val="22"/>
              </w:rPr>
            </w:pPr>
          </w:p>
        </w:tc>
        <w:tc>
          <w:tcPr>
            <w:tcW w:w="1852" w:type="dxa"/>
            <w:vAlign w:val="center"/>
          </w:tcPr>
          <w:p w14:paraId="63DB7A01" w14:textId="54DF52EC" w:rsidR="00E044E3" w:rsidRPr="00AD7AA1" w:rsidRDefault="00B37A4E" w:rsidP="00552627">
            <w:pPr>
              <w:jc w:val="center"/>
              <w:rPr>
                <w:rFonts w:ascii="Verdana" w:hAnsi="Verdana" w:cs="Arial"/>
                <w:sz w:val="22"/>
                <w:szCs w:val="22"/>
              </w:rPr>
            </w:pPr>
            <w:r>
              <w:rPr>
                <w:rFonts w:ascii="Verdana" w:hAnsi="Verdana" w:cs="Arial"/>
                <w:sz w:val="22"/>
                <w:szCs w:val="22"/>
              </w:rPr>
              <w:t xml:space="preserve">Coordinador del Grupo de </w:t>
            </w:r>
            <w:r w:rsidR="00B543BB">
              <w:rPr>
                <w:rFonts w:ascii="Verdana" w:hAnsi="Verdana" w:cs="Arial"/>
                <w:sz w:val="22"/>
                <w:szCs w:val="22"/>
              </w:rPr>
              <w:t>Tesorería</w:t>
            </w:r>
          </w:p>
        </w:tc>
        <w:tc>
          <w:tcPr>
            <w:tcW w:w="1134" w:type="dxa"/>
            <w:vAlign w:val="center"/>
          </w:tcPr>
          <w:p w14:paraId="75E45259" w14:textId="77777777" w:rsidR="00E044E3" w:rsidRPr="00AD7AA1" w:rsidRDefault="00E044E3" w:rsidP="00552627">
            <w:pPr>
              <w:jc w:val="center"/>
              <w:rPr>
                <w:rFonts w:ascii="Verdana" w:hAnsi="Verdana" w:cs="Arial"/>
                <w:sz w:val="22"/>
                <w:szCs w:val="22"/>
              </w:rPr>
            </w:pPr>
            <w:r>
              <w:rPr>
                <w:rFonts w:ascii="Verdana" w:hAnsi="Verdana" w:cs="Arial"/>
                <w:sz w:val="22"/>
                <w:szCs w:val="22"/>
              </w:rPr>
              <w:t>No aplica</w:t>
            </w:r>
          </w:p>
        </w:tc>
        <w:tc>
          <w:tcPr>
            <w:tcW w:w="1545" w:type="dxa"/>
            <w:vAlign w:val="center"/>
          </w:tcPr>
          <w:p w14:paraId="5338264E" w14:textId="3835FB5A" w:rsidR="00E044E3" w:rsidRPr="00AD7AA1" w:rsidRDefault="00312BC7" w:rsidP="00552627">
            <w:pPr>
              <w:jc w:val="center"/>
              <w:rPr>
                <w:rFonts w:ascii="Verdana" w:hAnsi="Verdana" w:cs="Arial"/>
                <w:sz w:val="22"/>
                <w:szCs w:val="22"/>
              </w:rPr>
            </w:pPr>
            <w:r>
              <w:rPr>
                <w:rFonts w:ascii="Verdana" w:hAnsi="Verdana" w:cs="Arial"/>
                <w:sz w:val="22"/>
                <w:szCs w:val="22"/>
              </w:rPr>
              <w:t>Solicitud revisada</w:t>
            </w:r>
          </w:p>
        </w:tc>
      </w:tr>
      <w:tr w:rsidR="00E044E3" w:rsidRPr="00AD7AA1" w14:paraId="3A99F00C" w14:textId="77777777" w:rsidTr="00C95DC4">
        <w:trPr>
          <w:trHeight w:val="304"/>
        </w:trPr>
        <w:tc>
          <w:tcPr>
            <w:tcW w:w="633" w:type="dxa"/>
            <w:vAlign w:val="center"/>
          </w:tcPr>
          <w:p w14:paraId="3B501706" w14:textId="77777777" w:rsidR="00E044E3" w:rsidRPr="00924E79" w:rsidRDefault="00E044E3" w:rsidP="00552627">
            <w:pPr>
              <w:jc w:val="center"/>
              <w:rPr>
                <w:rFonts w:ascii="Verdana" w:hAnsi="Verdana" w:cs="Arial"/>
                <w:color w:val="000000" w:themeColor="text1"/>
                <w:sz w:val="22"/>
                <w:szCs w:val="22"/>
              </w:rPr>
            </w:pPr>
            <w:r>
              <w:rPr>
                <w:rFonts w:ascii="Verdana" w:hAnsi="Verdana" w:cs="Arial"/>
                <w:color w:val="000000" w:themeColor="text1"/>
                <w:sz w:val="22"/>
                <w:szCs w:val="22"/>
              </w:rPr>
              <w:lastRenderedPageBreak/>
              <w:t>4</w:t>
            </w:r>
          </w:p>
        </w:tc>
        <w:tc>
          <w:tcPr>
            <w:tcW w:w="4465" w:type="dxa"/>
            <w:vAlign w:val="center"/>
          </w:tcPr>
          <w:p w14:paraId="0A9005E4" w14:textId="77777777" w:rsidR="00E044E3" w:rsidRPr="00477776" w:rsidRDefault="00E044E3" w:rsidP="00552627">
            <w:pPr>
              <w:rPr>
                <w:rFonts w:ascii="Verdana" w:hAnsi="Verdana" w:cs="Arial"/>
                <w:b/>
                <w:bCs/>
                <w:sz w:val="22"/>
                <w:szCs w:val="22"/>
              </w:rPr>
            </w:pPr>
            <w:r w:rsidRPr="00477776">
              <w:rPr>
                <w:rFonts w:ascii="Verdana" w:hAnsi="Verdana" w:cs="Arial"/>
                <w:b/>
                <w:bCs/>
                <w:sz w:val="22"/>
                <w:szCs w:val="22"/>
              </w:rPr>
              <w:t>Verificar requisitos</w:t>
            </w:r>
          </w:p>
          <w:p w14:paraId="523EC4F5" w14:textId="77777777" w:rsidR="00E044E3" w:rsidRDefault="00E044E3" w:rsidP="00552627">
            <w:pPr>
              <w:jc w:val="both"/>
              <w:rPr>
                <w:rFonts w:ascii="Verdana" w:hAnsi="Verdana" w:cs="Arial"/>
                <w:sz w:val="22"/>
                <w:szCs w:val="22"/>
              </w:rPr>
            </w:pPr>
            <w:r w:rsidRPr="00477776">
              <w:rPr>
                <w:rFonts w:ascii="Verdana" w:hAnsi="Verdana" w:cs="Arial"/>
                <w:sz w:val="22"/>
                <w:szCs w:val="22"/>
              </w:rPr>
              <w:t>Se constata que</w:t>
            </w:r>
            <w:r>
              <w:rPr>
                <w:rFonts w:ascii="Verdana" w:hAnsi="Verdana" w:cs="Arial"/>
                <w:sz w:val="22"/>
                <w:szCs w:val="22"/>
              </w:rPr>
              <w:t>,</w:t>
            </w:r>
            <w:r w:rsidRPr="00477776">
              <w:rPr>
                <w:rFonts w:ascii="Verdana" w:hAnsi="Verdana" w:cs="Arial"/>
                <w:sz w:val="22"/>
                <w:szCs w:val="22"/>
              </w:rPr>
              <w:t xml:space="preserve"> junto con la primera copia de la Escritura Pública, se haya remitido de igual forma para custodia el Certificado de Libertad y Tradición, Pagaré y la Carta de Instrucciones debidamente firmadas</w:t>
            </w:r>
          </w:p>
          <w:p w14:paraId="4D16CFA2" w14:textId="77777777" w:rsidR="00E044E3" w:rsidRPr="00AD7AA1" w:rsidRDefault="00E044E3" w:rsidP="00552627">
            <w:pPr>
              <w:jc w:val="both"/>
              <w:rPr>
                <w:rFonts w:ascii="Verdana" w:hAnsi="Verdana" w:cs="Arial"/>
                <w:sz w:val="22"/>
                <w:szCs w:val="22"/>
              </w:rPr>
            </w:pPr>
          </w:p>
        </w:tc>
        <w:tc>
          <w:tcPr>
            <w:tcW w:w="1852" w:type="dxa"/>
            <w:vAlign w:val="center"/>
          </w:tcPr>
          <w:p w14:paraId="7F285184" w14:textId="55E2E85D" w:rsidR="00E044E3" w:rsidRPr="00AD7AA1" w:rsidRDefault="00312BC7" w:rsidP="00552627">
            <w:pPr>
              <w:jc w:val="center"/>
              <w:rPr>
                <w:rFonts w:ascii="Verdana" w:hAnsi="Verdana" w:cs="Arial"/>
                <w:sz w:val="22"/>
                <w:szCs w:val="22"/>
              </w:rPr>
            </w:pPr>
            <w:r>
              <w:rPr>
                <w:rFonts w:ascii="Verdana" w:hAnsi="Verdana" w:cs="Arial"/>
                <w:sz w:val="22"/>
                <w:szCs w:val="22"/>
              </w:rPr>
              <w:t xml:space="preserve">Coordinador del Grupo de </w:t>
            </w:r>
            <w:r w:rsidR="00B543BB">
              <w:rPr>
                <w:rFonts w:ascii="Verdana" w:hAnsi="Verdana" w:cs="Arial"/>
                <w:sz w:val="22"/>
                <w:szCs w:val="22"/>
              </w:rPr>
              <w:t>Tesorería</w:t>
            </w:r>
          </w:p>
        </w:tc>
        <w:tc>
          <w:tcPr>
            <w:tcW w:w="1134" w:type="dxa"/>
            <w:vAlign w:val="center"/>
          </w:tcPr>
          <w:p w14:paraId="48CC22B9" w14:textId="77777777" w:rsidR="00E044E3" w:rsidRPr="00AD7AA1" w:rsidRDefault="00E044E3" w:rsidP="00552627">
            <w:pPr>
              <w:jc w:val="center"/>
              <w:rPr>
                <w:rFonts w:ascii="Verdana" w:hAnsi="Verdana" w:cs="Arial"/>
                <w:sz w:val="22"/>
                <w:szCs w:val="22"/>
              </w:rPr>
            </w:pPr>
            <w:r>
              <w:rPr>
                <w:rFonts w:ascii="Verdana" w:hAnsi="Verdana" w:cs="Arial"/>
                <w:sz w:val="22"/>
                <w:szCs w:val="22"/>
              </w:rPr>
              <w:t>No aplica</w:t>
            </w:r>
          </w:p>
        </w:tc>
        <w:tc>
          <w:tcPr>
            <w:tcW w:w="1545" w:type="dxa"/>
            <w:vAlign w:val="center"/>
          </w:tcPr>
          <w:p w14:paraId="5A5CF117" w14:textId="0833B964" w:rsidR="00E044E3" w:rsidRPr="00AD7AA1" w:rsidRDefault="00312BC7" w:rsidP="00552627">
            <w:pPr>
              <w:jc w:val="center"/>
              <w:rPr>
                <w:rFonts w:ascii="Verdana" w:hAnsi="Verdana" w:cs="Arial"/>
                <w:sz w:val="22"/>
                <w:szCs w:val="22"/>
              </w:rPr>
            </w:pPr>
            <w:r>
              <w:rPr>
                <w:rFonts w:ascii="Verdana" w:hAnsi="Verdana" w:cs="Arial"/>
                <w:sz w:val="22"/>
                <w:szCs w:val="22"/>
              </w:rPr>
              <w:t>Expediente revisado</w:t>
            </w:r>
          </w:p>
        </w:tc>
      </w:tr>
      <w:tr w:rsidR="00E044E3" w:rsidRPr="00AD7AA1" w14:paraId="5A00EF58" w14:textId="77777777" w:rsidTr="00C95DC4">
        <w:trPr>
          <w:trHeight w:val="304"/>
        </w:trPr>
        <w:tc>
          <w:tcPr>
            <w:tcW w:w="633" w:type="dxa"/>
            <w:vAlign w:val="center"/>
          </w:tcPr>
          <w:p w14:paraId="3E9ADD64" w14:textId="77777777" w:rsidR="00E044E3" w:rsidRPr="00924E79" w:rsidRDefault="00E044E3" w:rsidP="00552627">
            <w:pPr>
              <w:jc w:val="center"/>
              <w:rPr>
                <w:rFonts w:ascii="Verdana" w:hAnsi="Verdana" w:cs="Arial"/>
                <w:color w:val="000000" w:themeColor="text1"/>
                <w:sz w:val="22"/>
                <w:szCs w:val="22"/>
              </w:rPr>
            </w:pPr>
            <w:r>
              <w:rPr>
                <w:rFonts w:ascii="Verdana" w:hAnsi="Verdana" w:cs="Arial"/>
                <w:color w:val="000000" w:themeColor="text1"/>
                <w:sz w:val="22"/>
                <w:szCs w:val="22"/>
              </w:rPr>
              <w:t>5</w:t>
            </w:r>
          </w:p>
        </w:tc>
        <w:tc>
          <w:tcPr>
            <w:tcW w:w="4465" w:type="dxa"/>
            <w:vAlign w:val="center"/>
          </w:tcPr>
          <w:p w14:paraId="0AB016CF" w14:textId="45B83DF1" w:rsidR="00B37A4E" w:rsidRPr="00B37A4E" w:rsidRDefault="00B37A4E" w:rsidP="00B37A4E">
            <w:pPr>
              <w:rPr>
                <w:rFonts w:ascii="Verdana" w:hAnsi="Verdana" w:cs="Arial"/>
                <w:b/>
                <w:bCs/>
                <w:sz w:val="22"/>
                <w:szCs w:val="22"/>
              </w:rPr>
            </w:pPr>
            <w:r w:rsidRPr="00B37A4E">
              <w:rPr>
                <w:rFonts w:ascii="Verdana" w:hAnsi="Verdana" w:cs="Arial"/>
                <w:b/>
                <w:bCs/>
                <w:sz w:val="22"/>
                <w:szCs w:val="22"/>
              </w:rPr>
              <w:t>Preparar respuesta</w:t>
            </w:r>
          </w:p>
          <w:p w14:paraId="073A82C1" w14:textId="77777777" w:rsidR="00E044E3" w:rsidRDefault="00B37A4E" w:rsidP="00B37A4E">
            <w:pPr>
              <w:jc w:val="both"/>
              <w:rPr>
                <w:rFonts w:ascii="Verdana" w:hAnsi="Verdana" w:cs="Arial"/>
                <w:sz w:val="22"/>
                <w:szCs w:val="22"/>
              </w:rPr>
            </w:pPr>
            <w:r w:rsidRPr="00B37A4E">
              <w:rPr>
                <w:rFonts w:ascii="Verdana" w:hAnsi="Verdana" w:cs="Arial"/>
                <w:sz w:val="22"/>
                <w:szCs w:val="22"/>
              </w:rPr>
              <w:t>Se proyecta respuesta mediante memorando y se determina si hay lugar a remitir la Escritura Pública, Pagaré y Carta de Instrucciones</w:t>
            </w:r>
          </w:p>
          <w:p w14:paraId="2B42720E" w14:textId="2067B5DA" w:rsidR="00B37A4E" w:rsidRPr="00AD7AA1" w:rsidRDefault="00B37A4E" w:rsidP="00B37A4E">
            <w:pPr>
              <w:jc w:val="both"/>
              <w:rPr>
                <w:rFonts w:ascii="Verdana" w:hAnsi="Verdana" w:cs="Arial"/>
                <w:sz w:val="22"/>
                <w:szCs w:val="22"/>
              </w:rPr>
            </w:pPr>
          </w:p>
        </w:tc>
        <w:tc>
          <w:tcPr>
            <w:tcW w:w="1852" w:type="dxa"/>
            <w:vAlign w:val="center"/>
          </w:tcPr>
          <w:p w14:paraId="2F1E5535" w14:textId="1604779D" w:rsidR="00E044E3" w:rsidRPr="00AD7AA1" w:rsidRDefault="00B37A4E" w:rsidP="00552627">
            <w:pPr>
              <w:jc w:val="center"/>
              <w:rPr>
                <w:rFonts w:ascii="Verdana" w:hAnsi="Verdana" w:cs="Arial"/>
                <w:sz w:val="22"/>
                <w:szCs w:val="22"/>
              </w:rPr>
            </w:pPr>
            <w:r>
              <w:rPr>
                <w:rFonts w:ascii="Verdana" w:hAnsi="Verdana" w:cs="Arial"/>
                <w:sz w:val="22"/>
                <w:szCs w:val="22"/>
              </w:rPr>
              <w:t>Funcionario / Responsable / Coordinador del Grupo de Tesorería</w:t>
            </w:r>
          </w:p>
        </w:tc>
        <w:tc>
          <w:tcPr>
            <w:tcW w:w="1134" w:type="dxa"/>
            <w:vAlign w:val="center"/>
          </w:tcPr>
          <w:p w14:paraId="39B7AF17" w14:textId="446D8492" w:rsidR="00E044E3" w:rsidRPr="00AD7AA1" w:rsidRDefault="00B37A4E" w:rsidP="00552627">
            <w:pPr>
              <w:jc w:val="center"/>
              <w:rPr>
                <w:rFonts w:ascii="Verdana" w:hAnsi="Verdana" w:cs="Arial"/>
                <w:sz w:val="22"/>
                <w:szCs w:val="22"/>
              </w:rPr>
            </w:pPr>
            <w:r>
              <w:rPr>
                <w:rFonts w:ascii="Verdana" w:hAnsi="Verdana" w:cs="Arial"/>
                <w:sz w:val="22"/>
                <w:szCs w:val="22"/>
              </w:rPr>
              <w:t>X</w:t>
            </w:r>
          </w:p>
        </w:tc>
        <w:tc>
          <w:tcPr>
            <w:tcW w:w="1545" w:type="dxa"/>
            <w:vAlign w:val="center"/>
          </w:tcPr>
          <w:p w14:paraId="56C4E137" w14:textId="5C2E82E7" w:rsidR="00E044E3" w:rsidRPr="00AD7AA1" w:rsidRDefault="00312BC7" w:rsidP="00552627">
            <w:pPr>
              <w:jc w:val="center"/>
              <w:rPr>
                <w:rFonts w:ascii="Verdana" w:hAnsi="Verdana" w:cs="Arial"/>
                <w:sz w:val="22"/>
                <w:szCs w:val="22"/>
              </w:rPr>
            </w:pPr>
            <w:r>
              <w:rPr>
                <w:rFonts w:ascii="Verdana" w:hAnsi="Verdana" w:cs="Arial"/>
                <w:sz w:val="22"/>
                <w:szCs w:val="22"/>
              </w:rPr>
              <w:t xml:space="preserve">Oficio remisorio </w:t>
            </w:r>
          </w:p>
        </w:tc>
      </w:tr>
      <w:tr w:rsidR="00E044E3" w:rsidRPr="00AD7AA1" w14:paraId="26A0AB34" w14:textId="77777777" w:rsidTr="00C95DC4">
        <w:trPr>
          <w:trHeight w:val="304"/>
        </w:trPr>
        <w:tc>
          <w:tcPr>
            <w:tcW w:w="633" w:type="dxa"/>
            <w:vAlign w:val="center"/>
          </w:tcPr>
          <w:p w14:paraId="70EAE02D" w14:textId="77777777" w:rsidR="00E044E3" w:rsidRPr="00924E79" w:rsidRDefault="00E044E3" w:rsidP="00552627">
            <w:pPr>
              <w:jc w:val="center"/>
              <w:rPr>
                <w:rFonts w:ascii="Verdana" w:hAnsi="Verdana" w:cs="Arial"/>
                <w:color w:val="000000" w:themeColor="text1"/>
                <w:sz w:val="22"/>
                <w:szCs w:val="22"/>
              </w:rPr>
            </w:pPr>
            <w:r>
              <w:rPr>
                <w:rFonts w:ascii="Verdana" w:hAnsi="Verdana" w:cs="Arial"/>
                <w:color w:val="000000" w:themeColor="text1"/>
                <w:sz w:val="22"/>
                <w:szCs w:val="22"/>
              </w:rPr>
              <w:t>6</w:t>
            </w:r>
          </w:p>
        </w:tc>
        <w:tc>
          <w:tcPr>
            <w:tcW w:w="4465" w:type="dxa"/>
            <w:vAlign w:val="center"/>
          </w:tcPr>
          <w:p w14:paraId="7E8773EA" w14:textId="77777777" w:rsidR="00E044E3" w:rsidRPr="001B29B5" w:rsidRDefault="00B37A4E" w:rsidP="00552627">
            <w:pPr>
              <w:rPr>
                <w:rFonts w:ascii="Verdana" w:hAnsi="Verdana" w:cs="Arial"/>
                <w:b/>
                <w:bCs/>
                <w:sz w:val="22"/>
                <w:szCs w:val="22"/>
              </w:rPr>
            </w:pPr>
            <w:r w:rsidRPr="001B29B5">
              <w:rPr>
                <w:rFonts w:ascii="Verdana" w:hAnsi="Verdana" w:cs="Arial"/>
                <w:b/>
                <w:bCs/>
                <w:sz w:val="22"/>
                <w:szCs w:val="22"/>
              </w:rPr>
              <w:t>¿Es viable la solicitud?</w:t>
            </w:r>
          </w:p>
          <w:p w14:paraId="44C15C59" w14:textId="77777777" w:rsidR="00B37A4E" w:rsidRDefault="00B37A4E" w:rsidP="00552627">
            <w:pPr>
              <w:rPr>
                <w:rFonts w:ascii="Verdana" w:hAnsi="Verdana" w:cs="Arial"/>
                <w:sz w:val="22"/>
                <w:szCs w:val="22"/>
              </w:rPr>
            </w:pPr>
          </w:p>
          <w:p w14:paraId="68729BC9" w14:textId="286440CD" w:rsidR="00B37A4E" w:rsidRDefault="00B37A4E" w:rsidP="00B37A4E">
            <w:pPr>
              <w:jc w:val="both"/>
              <w:rPr>
                <w:rFonts w:ascii="Verdana" w:hAnsi="Verdana" w:cs="Arial"/>
                <w:sz w:val="22"/>
                <w:szCs w:val="22"/>
              </w:rPr>
            </w:pPr>
            <w:r>
              <w:rPr>
                <w:rFonts w:ascii="Verdana" w:hAnsi="Verdana" w:cs="Arial"/>
                <w:sz w:val="22"/>
                <w:szCs w:val="22"/>
              </w:rPr>
              <w:t xml:space="preserve">NO: </w:t>
            </w:r>
            <w:r w:rsidRPr="00B37A4E">
              <w:rPr>
                <w:rFonts w:ascii="Verdana" w:hAnsi="Verdana" w:cs="Arial"/>
                <w:sz w:val="22"/>
                <w:szCs w:val="22"/>
              </w:rPr>
              <w:t>Negar y explicar los motivos.</w:t>
            </w:r>
            <w:r>
              <w:rPr>
                <w:rFonts w:ascii="Verdana" w:hAnsi="Verdana" w:cs="Arial"/>
                <w:sz w:val="22"/>
                <w:szCs w:val="22"/>
              </w:rPr>
              <w:t xml:space="preserve"> </w:t>
            </w:r>
            <w:r w:rsidRPr="00B37A4E">
              <w:rPr>
                <w:rFonts w:ascii="Verdana" w:hAnsi="Verdana" w:cs="Arial"/>
                <w:sz w:val="22"/>
                <w:szCs w:val="22"/>
              </w:rPr>
              <w:t>Se niega la solicitud argumentando la decisión tomada.</w:t>
            </w:r>
          </w:p>
          <w:p w14:paraId="4E4F3CB6" w14:textId="23B8B9E8" w:rsidR="00B37A4E" w:rsidRPr="00AD7AA1" w:rsidRDefault="00B37A4E" w:rsidP="00552627">
            <w:pPr>
              <w:rPr>
                <w:rFonts w:ascii="Verdana" w:hAnsi="Verdana" w:cs="Arial"/>
                <w:sz w:val="22"/>
                <w:szCs w:val="22"/>
              </w:rPr>
            </w:pPr>
          </w:p>
        </w:tc>
        <w:tc>
          <w:tcPr>
            <w:tcW w:w="1852" w:type="dxa"/>
            <w:vAlign w:val="center"/>
          </w:tcPr>
          <w:p w14:paraId="50D9020F" w14:textId="10B8CB72" w:rsidR="00E044E3" w:rsidRPr="00AD7AA1" w:rsidRDefault="00B37A4E" w:rsidP="00552627">
            <w:pPr>
              <w:jc w:val="center"/>
              <w:rPr>
                <w:rFonts w:ascii="Verdana" w:hAnsi="Verdana" w:cs="Arial"/>
                <w:sz w:val="22"/>
                <w:szCs w:val="22"/>
              </w:rPr>
            </w:pPr>
            <w:r>
              <w:rPr>
                <w:rFonts w:ascii="Verdana" w:hAnsi="Verdana" w:cs="Arial"/>
                <w:sz w:val="22"/>
                <w:szCs w:val="22"/>
              </w:rPr>
              <w:t>Coordinador del Grupo de Tesorería</w:t>
            </w:r>
          </w:p>
        </w:tc>
        <w:tc>
          <w:tcPr>
            <w:tcW w:w="1134" w:type="dxa"/>
            <w:vAlign w:val="center"/>
          </w:tcPr>
          <w:p w14:paraId="3030E187" w14:textId="3F5E1C38" w:rsidR="00E044E3" w:rsidRPr="00AD7AA1" w:rsidRDefault="00E044E3" w:rsidP="00552627">
            <w:pPr>
              <w:jc w:val="center"/>
              <w:rPr>
                <w:rFonts w:ascii="Verdana" w:hAnsi="Verdana" w:cs="Arial"/>
                <w:sz w:val="22"/>
                <w:szCs w:val="22"/>
              </w:rPr>
            </w:pPr>
          </w:p>
        </w:tc>
        <w:tc>
          <w:tcPr>
            <w:tcW w:w="1545" w:type="dxa"/>
            <w:vAlign w:val="center"/>
          </w:tcPr>
          <w:p w14:paraId="5E48B6FB" w14:textId="13A64B81" w:rsidR="00E044E3" w:rsidRPr="00AD7AA1" w:rsidRDefault="00312BC7" w:rsidP="00552627">
            <w:pPr>
              <w:jc w:val="center"/>
              <w:rPr>
                <w:rFonts w:ascii="Verdana" w:hAnsi="Verdana" w:cs="Arial"/>
                <w:sz w:val="22"/>
                <w:szCs w:val="22"/>
              </w:rPr>
            </w:pPr>
            <w:r>
              <w:rPr>
                <w:rFonts w:ascii="Verdana" w:hAnsi="Verdana" w:cs="Arial"/>
                <w:sz w:val="22"/>
                <w:szCs w:val="22"/>
              </w:rPr>
              <w:t>Oficio de respuesta</w:t>
            </w:r>
          </w:p>
        </w:tc>
      </w:tr>
      <w:tr w:rsidR="00E044E3" w:rsidRPr="00AD7AA1" w14:paraId="71FEF3C0" w14:textId="77777777" w:rsidTr="00C95DC4">
        <w:trPr>
          <w:trHeight w:val="304"/>
        </w:trPr>
        <w:tc>
          <w:tcPr>
            <w:tcW w:w="633" w:type="dxa"/>
            <w:vAlign w:val="center"/>
          </w:tcPr>
          <w:p w14:paraId="7CD4B291" w14:textId="77777777" w:rsidR="00E044E3" w:rsidRPr="00924E79" w:rsidRDefault="00E044E3" w:rsidP="00552627">
            <w:pPr>
              <w:jc w:val="center"/>
              <w:rPr>
                <w:rFonts w:ascii="Verdana" w:hAnsi="Verdana" w:cs="Arial"/>
                <w:color w:val="000000" w:themeColor="text1"/>
                <w:sz w:val="22"/>
                <w:szCs w:val="22"/>
              </w:rPr>
            </w:pPr>
            <w:r>
              <w:rPr>
                <w:rFonts w:ascii="Verdana" w:hAnsi="Verdana" w:cs="Arial"/>
                <w:color w:val="000000" w:themeColor="text1"/>
                <w:sz w:val="22"/>
                <w:szCs w:val="22"/>
              </w:rPr>
              <w:t>7</w:t>
            </w:r>
          </w:p>
        </w:tc>
        <w:tc>
          <w:tcPr>
            <w:tcW w:w="4465" w:type="dxa"/>
            <w:vAlign w:val="center"/>
          </w:tcPr>
          <w:p w14:paraId="2B911C5A" w14:textId="77777777" w:rsidR="00E044E3" w:rsidRPr="001B29B5" w:rsidRDefault="00B37A4E" w:rsidP="00552627">
            <w:pPr>
              <w:rPr>
                <w:rFonts w:ascii="Verdana" w:hAnsi="Verdana" w:cs="Arial"/>
                <w:b/>
                <w:bCs/>
                <w:sz w:val="22"/>
                <w:szCs w:val="22"/>
              </w:rPr>
            </w:pPr>
            <w:r w:rsidRPr="001B29B5">
              <w:rPr>
                <w:rFonts w:ascii="Verdana" w:hAnsi="Verdana" w:cs="Arial"/>
                <w:b/>
                <w:bCs/>
                <w:sz w:val="22"/>
                <w:szCs w:val="22"/>
              </w:rPr>
              <w:t>¿Se debe remitir escritura pública?</w:t>
            </w:r>
          </w:p>
          <w:p w14:paraId="15CFAD6E" w14:textId="77777777" w:rsidR="00B37A4E" w:rsidRDefault="00B37A4E" w:rsidP="00552627">
            <w:pPr>
              <w:rPr>
                <w:rFonts w:ascii="Verdana" w:hAnsi="Verdana" w:cs="Arial"/>
                <w:sz w:val="22"/>
                <w:szCs w:val="22"/>
              </w:rPr>
            </w:pPr>
          </w:p>
          <w:p w14:paraId="51C9A7B8" w14:textId="570046FF" w:rsidR="00B37A4E" w:rsidRDefault="00B37A4E" w:rsidP="00C95DC4">
            <w:pPr>
              <w:jc w:val="both"/>
              <w:rPr>
                <w:rFonts w:ascii="Verdana" w:hAnsi="Verdana" w:cs="Arial"/>
                <w:sz w:val="22"/>
                <w:szCs w:val="22"/>
              </w:rPr>
            </w:pPr>
            <w:r>
              <w:rPr>
                <w:rFonts w:ascii="Verdana" w:hAnsi="Verdana" w:cs="Arial"/>
                <w:sz w:val="22"/>
                <w:szCs w:val="22"/>
              </w:rPr>
              <w:t xml:space="preserve">NO: </w:t>
            </w:r>
            <w:r w:rsidRPr="00B37A4E">
              <w:rPr>
                <w:rFonts w:ascii="Verdana" w:hAnsi="Verdana" w:cs="Arial"/>
                <w:sz w:val="22"/>
                <w:szCs w:val="22"/>
              </w:rPr>
              <w:t>Autorizar inspección de Garantías</w:t>
            </w:r>
            <w:r w:rsidR="00C95DC4">
              <w:rPr>
                <w:rFonts w:ascii="Verdana" w:hAnsi="Verdana" w:cs="Arial"/>
                <w:sz w:val="22"/>
                <w:szCs w:val="22"/>
              </w:rPr>
              <w:t xml:space="preserve">. </w:t>
            </w:r>
            <w:r w:rsidRPr="00B37A4E">
              <w:rPr>
                <w:rFonts w:ascii="Verdana" w:hAnsi="Verdana" w:cs="Arial"/>
                <w:sz w:val="22"/>
                <w:szCs w:val="22"/>
              </w:rPr>
              <w:t>Con memorando de respuesta se autoriza únicamente la inspección de las Garantías que se requieran</w:t>
            </w:r>
            <w:r w:rsidR="00C95DC4">
              <w:rPr>
                <w:rFonts w:ascii="Verdana" w:hAnsi="Verdana" w:cs="Arial"/>
                <w:sz w:val="22"/>
                <w:szCs w:val="22"/>
              </w:rPr>
              <w:t>.</w:t>
            </w:r>
          </w:p>
          <w:p w14:paraId="4D59F6D2" w14:textId="77777777" w:rsidR="00C95DC4" w:rsidRDefault="00C95DC4" w:rsidP="00C95DC4">
            <w:pPr>
              <w:jc w:val="both"/>
              <w:rPr>
                <w:rFonts w:ascii="Verdana" w:hAnsi="Verdana" w:cs="Arial"/>
                <w:sz w:val="22"/>
                <w:szCs w:val="22"/>
              </w:rPr>
            </w:pPr>
          </w:p>
          <w:p w14:paraId="3CF9C649" w14:textId="6A322301" w:rsidR="00C95DC4" w:rsidRDefault="00C95DC4" w:rsidP="00C95DC4">
            <w:pPr>
              <w:jc w:val="both"/>
              <w:rPr>
                <w:rFonts w:ascii="Verdana" w:hAnsi="Verdana" w:cs="Arial"/>
                <w:sz w:val="22"/>
                <w:szCs w:val="22"/>
              </w:rPr>
            </w:pPr>
            <w:r>
              <w:rPr>
                <w:rFonts w:ascii="Verdana" w:hAnsi="Verdana" w:cs="Arial"/>
                <w:sz w:val="22"/>
                <w:szCs w:val="22"/>
              </w:rPr>
              <w:t>SI:</w:t>
            </w:r>
            <w:r>
              <w:t xml:space="preserve"> </w:t>
            </w:r>
            <w:r w:rsidRPr="00C95DC4">
              <w:rPr>
                <w:rFonts w:ascii="Verdana" w:hAnsi="Verdana" w:cs="Arial"/>
                <w:sz w:val="22"/>
                <w:szCs w:val="22"/>
              </w:rPr>
              <w:t>Registrar en el formato Inventario de Garantías en Custodia.</w:t>
            </w:r>
            <w:r>
              <w:rPr>
                <w:rFonts w:ascii="Verdana" w:hAnsi="Verdana" w:cs="Arial"/>
                <w:sz w:val="22"/>
                <w:szCs w:val="22"/>
              </w:rPr>
              <w:t xml:space="preserve"> </w:t>
            </w:r>
            <w:r w:rsidRPr="00C95DC4">
              <w:rPr>
                <w:rFonts w:ascii="Verdana" w:hAnsi="Verdana" w:cs="Arial"/>
                <w:sz w:val="22"/>
                <w:szCs w:val="22"/>
              </w:rPr>
              <w:t>Indicar fecha de salida de las garantías, grupo que lo solicita y número de soporte de dicha solicitud</w:t>
            </w:r>
            <w:r>
              <w:rPr>
                <w:rFonts w:ascii="Verdana" w:hAnsi="Verdana" w:cs="Arial"/>
                <w:sz w:val="22"/>
                <w:szCs w:val="22"/>
              </w:rPr>
              <w:t>.</w:t>
            </w:r>
          </w:p>
          <w:p w14:paraId="06D36C3A" w14:textId="5B810B86" w:rsidR="00B37A4E" w:rsidRPr="00AD7AA1" w:rsidRDefault="00B37A4E" w:rsidP="00552627">
            <w:pPr>
              <w:rPr>
                <w:rFonts w:ascii="Verdana" w:hAnsi="Verdana" w:cs="Arial"/>
                <w:sz w:val="22"/>
                <w:szCs w:val="22"/>
              </w:rPr>
            </w:pPr>
          </w:p>
        </w:tc>
        <w:tc>
          <w:tcPr>
            <w:tcW w:w="1852" w:type="dxa"/>
            <w:vAlign w:val="center"/>
          </w:tcPr>
          <w:p w14:paraId="77EB90CF" w14:textId="69E00AF6" w:rsidR="00E044E3" w:rsidRPr="00AD7AA1" w:rsidRDefault="00C95DC4" w:rsidP="00552627">
            <w:pPr>
              <w:jc w:val="center"/>
              <w:rPr>
                <w:rFonts w:ascii="Verdana" w:hAnsi="Verdana" w:cs="Arial"/>
                <w:sz w:val="22"/>
                <w:szCs w:val="22"/>
              </w:rPr>
            </w:pPr>
            <w:r>
              <w:rPr>
                <w:rFonts w:ascii="Verdana" w:hAnsi="Verdana" w:cs="Arial"/>
                <w:sz w:val="22"/>
                <w:szCs w:val="22"/>
              </w:rPr>
              <w:t>Funcionario responsable</w:t>
            </w:r>
            <w:r w:rsidR="00312BC7">
              <w:rPr>
                <w:rFonts w:ascii="Verdana" w:hAnsi="Verdana" w:cs="Arial"/>
                <w:sz w:val="22"/>
                <w:szCs w:val="22"/>
              </w:rPr>
              <w:t xml:space="preserve"> Grupo de Tesorería Grupo de Tesorería</w:t>
            </w:r>
          </w:p>
        </w:tc>
        <w:tc>
          <w:tcPr>
            <w:tcW w:w="1134" w:type="dxa"/>
            <w:vAlign w:val="center"/>
          </w:tcPr>
          <w:p w14:paraId="231F47B1" w14:textId="0AF47570" w:rsidR="00E044E3" w:rsidRPr="00AD7AA1" w:rsidRDefault="00C95DC4" w:rsidP="00552627">
            <w:pPr>
              <w:jc w:val="center"/>
              <w:rPr>
                <w:rFonts w:ascii="Verdana" w:hAnsi="Verdana" w:cs="Arial"/>
                <w:sz w:val="22"/>
                <w:szCs w:val="22"/>
              </w:rPr>
            </w:pPr>
            <w:r>
              <w:rPr>
                <w:rFonts w:ascii="Verdana" w:hAnsi="Verdana" w:cs="Arial"/>
                <w:sz w:val="22"/>
                <w:szCs w:val="22"/>
              </w:rPr>
              <w:t>No Aplica</w:t>
            </w:r>
          </w:p>
        </w:tc>
        <w:tc>
          <w:tcPr>
            <w:tcW w:w="1545" w:type="dxa"/>
            <w:vAlign w:val="center"/>
          </w:tcPr>
          <w:p w14:paraId="020E19C3" w14:textId="0B996359" w:rsidR="00E044E3" w:rsidRPr="00AD7AA1" w:rsidRDefault="00C95DC4" w:rsidP="00552627">
            <w:pPr>
              <w:jc w:val="center"/>
              <w:rPr>
                <w:rFonts w:ascii="Verdana" w:hAnsi="Verdana" w:cs="Arial"/>
                <w:sz w:val="22"/>
                <w:szCs w:val="22"/>
              </w:rPr>
            </w:pPr>
            <w:r>
              <w:rPr>
                <w:rFonts w:ascii="Verdana" w:hAnsi="Verdana" w:cs="Arial"/>
                <w:sz w:val="22"/>
                <w:szCs w:val="22"/>
              </w:rPr>
              <w:t>Archivo Custodia y Control de Garantías</w:t>
            </w:r>
          </w:p>
        </w:tc>
      </w:tr>
      <w:tr w:rsidR="00B37A4E" w:rsidRPr="00AD7AA1" w14:paraId="30339D05" w14:textId="77777777" w:rsidTr="00C95DC4">
        <w:trPr>
          <w:trHeight w:val="304"/>
        </w:trPr>
        <w:tc>
          <w:tcPr>
            <w:tcW w:w="633" w:type="dxa"/>
            <w:vAlign w:val="center"/>
          </w:tcPr>
          <w:p w14:paraId="648DB45F" w14:textId="2075D613" w:rsidR="00B37A4E" w:rsidRDefault="00C95DC4" w:rsidP="00552627">
            <w:pPr>
              <w:jc w:val="center"/>
              <w:rPr>
                <w:rFonts w:ascii="Verdana" w:hAnsi="Verdana" w:cs="Arial"/>
                <w:color w:val="000000" w:themeColor="text1"/>
                <w:sz w:val="22"/>
                <w:szCs w:val="22"/>
              </w:rPr>
            </w:pPr>
            <w:r>
              <w:rPr>
                <w:rFonts w:ascii="Verdana" w:hAnsi="Verdana" w:cs="Arial"/>
                <w:color w:val="000000" w:themeColor="text1"/>
                <w:sz w:val="22"/>
                <w:szCs w:val="22"/>
              </w:rPr>
              <w:t>8</w:t>
            </w:r>
          </w:p>
        </w:tc>
        <w:tc>
          <w:tcPr>
            <w:tcW w:w="4465" w:type="dxa"/>
            <w:vAlign w:val="center"/>
          </w:tcPr>
          <w:p w14:paraId="2ED87C42" w14:textId="61623730" w:rsidR="00C95DC4" w:rsidRPr="00C95DC4" w:rsidRDefault="00C95DC4" w:rsidP="00C95DC4">
            <w:pPr>
              <w:jc w:val="both"/>
              <w:rPr>
                <w:rFonts w:ascii="Verdana" w:hAnsi="Verdana" w:cs="Arial"/>
                <w:b/>
                <w:bCs/>
                <w:sz w:val="22"/>
                <w:szCs w:val="22"/>
              </w:rPr>
            </w:pPr>
            <w:r w:rsidRPr="00C95DC4">
              <w:rPr>
                <w:rFonts w:ascii="Verdana" w:hAnsi="Verdana" w:cs="Arial"/>
                <w:b/>
                <w:bCs/>
                <w:sz w:val="22"/>
                <w:szCs w:val="22"/>
              </w:rPr>
              <w:t xml:space="preserve">Remitir </w:t>
            </w:r>
            <w:r>
              <w:rPr>
                <w:rFonts w:ascii="Verdana" w:hAnsi="Verdana" w:cs="Arial"/>
                <w:b/>
                <w:bCs/>
                <w:sz w:val="22"/>
                <w:szCs w:val="22"/>
              </w:rPr>
              <w:t>m</w:t>
            </w:r>
            <w:r w:rsidRPr="00C95DC4">
              <w:rPr>
                <w:rFonts w:ascii="Verdana" w:hAnsi="Verdana" w:cs="Arial"/>
                <w:b/>
                <w:bCs/>
                <w:sz w:val="22"/>
                <w:szCs w:val="22"/>
              </w:rPr>
              <w:t>emorando autorizado con soportes</w:t>
            </w:r>
          </w:p>
          <w:p w14:paraId="70D2EB43" w14:textId="77777777" w:rsidR="00B37A4E" w:rsidRDefault="00C95DC4" w:rsidP="00C95DC4">
            <w:pPr>
              <w:jc w:val="both"/>
              <w:rPr>
                <w:rFonts w:ascii="Verdana" w:hAnsi="Verdana" w:cs="Arial"/>
                <w:sz w:val="22"/>
                <w:szCs w:val="22"/>
              </w:rPr>
            </w:pPr>
            <w:r w:rsidRPr="00C95DC4">
              <w:rPr>
                <w:rFonts w:ascii="Verdana" w:hAnsi="Verdana" w:cs="Arial"/>
                <w:sz w:val="22"/>
                <w:szCs w:val="22"/>
              </w:rPr>
              <w:t>Junto con el memorando autorizado se realiza entrega de las garantías que se hayan solicitado</w:t>
            </w:r>
          </w:p>
          <w:p w14:paraId="2B4D7ABA" w14:textId="4223CAB7" w:rsidR="00C95DC4" w:rsidRPr="00AD7AA1" w:rsidRDefault="00C95DC4" w:rsidP="00C95DC4">
            <w:pPr>
              <w:jc w:val="both"/>
              <w:rPr>
                <w:rFonts w:ascii="Verdana" w:hAnsi="Verdana" w:cs="Arial"/>
                <w:sz w:val="22"/>
                <w:szCs w:val="22"/>
              </w:rPr>
            </w:pPr>
          </w:p>
        </w:tc>
        <w:tc>
          <w:tcPr>
            <w:tcW w:w="1852" w:type="dxa"/>
            <w:vAlign w:val="center"/>
          </w:tcPr>
          <w:p w14:paraId="5669FFB8" w14:textId="56B0819B" w:rsidR="00B37A4E" w:rsidRPr="00AD7AA1" w:rsidRDefault="00C95DC4" w:rsidP="00552627">
            <w:pPr>
              <w:jc w:val="center"/>
              <w:rPr>
                <w:rFonts w:ascii="Verdana" w:hAnsi="Verdana" w:cs="Arial"/>
                <w:sz w:val="22"/>
                <w:szCs w:val="22"/>
              </w:rPr>
            </w:pPr>
            <w:r>
              <w:rPr>
                <w:rFonts w:ascii="Verdana" w:hAnsi="Verdana" w:cs="Arial"/>
                <w:sz w:val="22"/>
                <w:szCs w:val="22"/>
              </w:rPr>
              <w:t>Funcionario responsable</w:t>
            </w:r>
            <w:r w:rsidR="00312BC7">
              <w:rPr>
                <w:rFonts w:ascii="Verdana" w:hAnsi="Verdana" w:cs="Arial"/>
                <w:sz w:val="22"/>
                <w:szCs w:val="22"/>
              </w:rPr>
              <w:t xml:space="preserve"> Grupo de Tesorería</w:t>
            </w:r>
          </w:p>
        </w:tc>
        <w:tc>
          <w:tcPr>
            <w:tcW w:w="1134" w:type="dxa"/>
            <w:vAlign w:val="center"/>
          </w:tcPr>
          <w:p w14:paraId="3B8420FE" w14:textId="187AE163" w:rsidR="00B37A4E" w:rsidRPr="00AD7AA1" w:rsidRDefault="00C95DC4" w:rsidP="00552627">
            <w:pPr>
              <w:jc w:val="center"/>
              <w:rPr>
                <w:rFonts w:ascii="Verdana" w:hAnsi="Verdana" w:cs="Arial"/>
                <w:sz w:val="22"/>
                <w:szCs w:val="22"/>
              </w:rPr>
            </w:pPr>
            <w:r>
              <w:rPr>
                <w:rFonts w:ascii="Verdana" w:hAnsi="Verdana" w:cs="Arial"/>
                <w:sz w:val="22"/>
                <w:szCs w:val="22"/>
              </w:rPr>
              <w:t>No Aplica</w:t>
            </w:r>
          </w:p>
        </w:tc>
        <w:tc>
          <w:tcPr>
            <w:tcW w:w="1545" w:type="dxa"/>
            <w:vAlign w:val="center"/>
          </w:tcPr>
          <w:p w14:paraId="56F2805F" w14:textId="7A7B38A2" w:rsidR="00B37A4E" w:rsidRPr="00AD7AA1" w:rsidRDefault="00C95DC4" w:rsidP="00552627">
            <w:pPr>
              <w:jc w:val="center"/>
              <w:rPr>
                <w:rFonts w:ascii="Verdana" w:hAnsi="Verdana" w:cs="Arial"/>
                <w:sz w:val="22"/>
                <w:szCs w:val="22"/>
              </w:rPr>
            </w:pPr>
            <w:r>
              <w:rPr>
                <w:rFonts w:ascii="Verdana" w:hAnsi="Verdana" w:cs="Arial"/>
                <w:sz w:val="22"/>
                <w:szCs w:val="22"/>
              </w:rPr>
              <w:t>Memorando de respuesta</w:t>
            </w:r>
          </w:p>
        </w:tc>
      </w:tr>
      <w:tr w:rsidR="00B37A4E" w:rsidRPr="00AD7AA1" w14:paraId="1DC1DD0C" w14:textId="77777777" w:rsidTr="00C95DC4">
        <w:trPr>
          <w:trHeight w:val="304"/>
        </w:trPr>
        <w:tc>
          <w:tcPr>
            <w:tcW w:w="633" w:type="dxa"/>
            <w:vAlign w:val="center"/>
          </w:tcPr>
          <w:p w14:paraId="1E5B2335" w14:textId="63A26247" w:rsidR="00B37A4E" w:rsidRDefault="00C95DC4" w:rsidP="00552627">
            <w:pPr>
              <w:jc w:val="center"/>
              <w:rPr>
                <w:rFonts w:ascii="Verdana" w:hAnsi="Verdana" w:cs="Arial"/>
                <w:color w:val="000000" w:themeColor="text1"/>
                <w:sz w:val="22"/>
                <w:szCs w:val="22"/>
              </w:rPr>
            </w:pPr>
            <w:r>
              <w:rPr>
                <w:rFonts w:ascii="Verdana" w:hAnsi="Verdana" w:cs="Arial"/>
                <w:color w:val="000000" w:themeColor="text1"/>
                <w:sz w:val="22"/>
                <w:szCs w:val="22"/>
              </w:rPr>
              <w:lastRenderedPageBreak/>
              <w:t>9</w:t>
            </w:r>
          </w:p>
        </w:tc>
        <w:tc>
          <w:tcPr>
            <w:tcW w:w="4465" w:type="dxa"/>
            <w:vAlign w:val="center"/>
          </w:tcPr>
          <w:p w14:paraId="29625B0F" w14:textId="295408C6" w:rsidR="00B37A4E" w:rsidRPr="00AD7AA1" w:rsidRDefault="00C95DC4" w:rsidP="00552627">
            <w:pPr>
              <w:rPr>
                <w:rFonts w:ascii="Verdana" w:hAnsi="Verdana" w:cs="Arial"/>
                <w:sz w:val="22"/>
                <w:szCs w:val="22"/>
              </w:rPr>
            </w:pPr>
            <w:r>
              <w:rPr>
                <w:rFonts w:ascii="Verdana" w:hAnsi="Verdana" w:cs="Arial"/>
                <w:sz w:val="22"/>
                <w:szCs w:val="22"/>
              </w:rPr>
              <w:t>Fin</w:t>
            </w:r>
          </w:p>
        </w:tc>
        <w:tc>
          <w:tcPr>
            <w:tcW w:w="1852" w:type="dxa"/>
            <w:vAlign w:val="center"/>
          </w:tcPr>
          <w:p w14:paraId="3D4C07C5" w14:textId="77777777" w:rsidR="00B37A4E" w:rsidRPr="00AD7AA1" w:rsidRDefault="00B37A4E" w:rsidP="00552627">
            <w:pPr>
              <w:jc w:val="center"/>
              <w:rPr>
                <w:rFonts w:ascii="Verdana" w:hAnsi="Verdana" w:cs="Arial"/>
                <w:sz w:val="22"/>
                <w:szCs w:val="22"/>
              </w:rPr>
            </w:pPr>
          </w:p>
        </w:tc>
        <w:tc>
          <w:tcPr>
            <w:tcW w:w="1134" w:type="dxa"/>
            <w:vAlign w:val="center"/>
          </w:tcPr>
          <w:p w14:paraId="28D2E8AF" w14:textId="77777777" w:rsidR="00B37A4E" w:rsidRPr="00AD7AA1" w:rsidRDefault="00B37A4E" w:rsidP="00552627">
            <w:pPr>
              <w:jc w:val="center"/>
              <w:rPr>
                <w:rFonts w:ascii="Verdana" w:hAnsi="Verdana" w:cs="Arial"/>
                <w:sz w:val="22"/>
                <w:szCs w:val="22"/>
              </w:rPr>
            </w:pPr>
          </w:p>
        </w:tc>
        <w:tc>
          <w:tcPr>
            <w:tcW w:w="1545" w:type="dxa"/>
            <w:vAlign w:val="center"/>
          </w:tcPr>
          <w:p w14:paraId="3E354C6E" w14:textId="77777777" w:rsidR="00B37A4E" w:rsidRPr="00AD7AA1" w:rsidRDefault="00B37A4E" w:rsidP="00552627">
            <w:pPr>
              <w:jc w:val="center"/>
              <w:rPr>
                <w:rFonts w:ascii="Verdana" w:hAnsi="Verdana" w:cs="Arial"/>
                <w:sz w:val="22"/>
                <w:szCs w:val="22"/>
              </w:rPr>
            </w:pPr>
          </w:p>
        </w:tc>
      </w:tr>
    </w:tbl>
    <w:p w14:paraId="0F8799E2" w14:textId="77777777" w:rsidR="00E044E3" w:rsidRPr="00AD7AA1" w:rsidRDefault="00E044E3" w:rsidP="005C688F">
      <w:pPr>
        <w:jc w:val="both"/>
        <w:rPr>
          <w:rFonts w:ascii="Verdana" w:hAnsi="Verdana" w:cs="Arial"/>
          <w:sz w:val="22"/>
          <w:szCs w:val="22"/>
        </w:rPr>
      </w:pPr>
    </w:p>
    <w:p w14:paraId="34494339" w14:textId="77777777" w:rsidR="009853F1" w:rsidRPr="00AD7AA1" w:rsidRDefault="009853F1" w:rsidP="00F23033">
      <w:pPr>
        <w:jc w:val="both"/>
        <w:rPr>
          <w:rFonts w:ascii="Verdana" w:hAnsi="Verdana"/>
          <w:sz w:val="22"/>
          <w:szCs w:val="22"/>
        </w:rPr>
      </w:pPr>
    </w:p>
    <w:p w14:paraId="56906A21" w14:textId="173A6A13" w:rsidR="003F1C7B" w:rsidRPr="00AD7AA1" w:rsidRDefault="00451D61" w:rsidP="00451D61">
      <w:pPr>
        <w:jc w:val="both"/>
        <w:rPr>
          <w:rFonts w:ascii="Verdana" w:hAnsi="Verdana"/>
          <w:b/>
          <w:bCs/>
          <w:sz w:val="22"/>
          <w:szCs w:val="22"/>
        </w:rPr>
      </w:pPr>
      <w:bookmarkStart w:id="3" w:name="_Hlk186117109"/>
      <w:r w:rsidRPr="00AD7AA1">
        <w:rPr>
          <w:rFonts w:ascii="Verdana" w:hAnsi="Verdana"/>
          <w:b/>
          <w:bCs/>
          <w:sz w:val="22"/>
          <w:szCs w:val="22"/>
        </w:rPr>
        <w:t xml:space="preserve">7. </w:t>
      </w:r>
      <w:r w:rsidR="003F1C7B" w:rsidRPr="00AD7AA1">
        <w:rPr>
          <w:rFonts w:ascii="Verdana" w:hAnsi="Verdana"/>
          <w:b/>
          <w:bCs/>
          <w:sz w:val="22"/>
          <w:szCs w:val="22"/>
        </w:rPr>
        <w:t>CONTROL DE CAMBIOS</w:t>
      </w:r>
    </w:p>
    <w:bookmarkEnd w:id="3"/>
    <w:p w14:paraId="0952B841" w14:textId="77777777" w:rsidR="00841B16" w:rsidRPr="001C0189" w:rsidRDefault="00841B16"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841B16" w:rsidRPr="00293386" w14:paraId="4489AB9D" w14:textId="77777777" w:rsidTr="00C032C9">
        <w:trPr>
          <w:trHeight w:val="345"/>
          <w:tblHeader/>
          <w:jc w:val="center"/>
        </w:trPr>
        <w:tc>
          <w:tcPr>
            <w:tcW w:w="1271" w:type="dxa"/>
            <w:shd w:val="clear" w:color="auto" w:fill="F2DCDB"/>
            <w:vAlign w:val="center"/>
          </w:tcPr>
          <w:p w14:paraId="457352E8" w14:textId="77777777" w:rsidR="00841B16" w:rsidRPr="00293386" w:rsidRDefault="00841B16" w:rsidP="005168A6">
            <w:pPr>
              <w:jc w:val="center"/>
              <w:rPr>
                <w:rFonts w:ascii="Verdana" w:hAnsi="Verdana"/>
                <w:b/>
                <w:bCs/>
                <w:sz w:val="18"/>
                <w:szCs w:val="18"/>
              </w:rPr>
            </w:pPr>
            <w:r w:rsidRPr="00293386">
              <w:rPr>
                <w:rFonts w:ascii="Verdana" w:hAnsi="Verdana"/>
                <w:b/>
                <w:bCs/>
                <w:sz w:val="18"/>
                <w:szCs w:val="18"/>
              </w:rPr>
              <w:t>Versión</w:t>
            </w:r>
          </w:p>
        </w:tc>
        <w:tc>
          <w:tcPr>
            <w:tcW w:w="1379" w:type="dxa"/>
            <w:shd w:val="clear" w:color="auto" w:fill="F2DCDB"/>
            <w:vAlign w:val="center"/>
          </w:tcPr>
          <w:p w14:paraId="74405815" w14:textId="77777777" w:rsidR="00841B16" w:rsidRPr="00293386" w:rsidRDefault="00841B16" w:rsidP="005168A6">
            <w:pPr>
              <w:jc w:val="center"/>
              <w:rPr>
                <w:rFonts w:ascii="Verdana" w:hAnsi="Verdana"/>
                <w:b/>
                <w:bCs/>
                <w:sz w:val="18"/>
                <w:szCs w:val="18"/>
              </w:rPr>
            </w:pPr>
            <w:r w:rsidRPr="00293386">
              <w:rPr>
                <w:rFonts w:ascii="Verdana" w:hAnsi="Verdana"/>
                <w:b/>
                <w:bCs/>
                <w:sz w:val="18"/>
                <w:szCs w:val="18"/>
              </w:rPr>
              <w:t>Fecha</w:t>
            </w:r>
          </w:p>
        </w:tc>
        <w:tc>
          <w:tcPr>
            <w:tcW w:w="6979" w:type="dxa"/>
            <w:shd w:val="clear" w:color="auto" w:fill="F2DCDB"/>
            <w:vAlign w:val="center"/>
          </w:tcPr>
          <w:p w14:paraId="63801A9C" w14:textId="77777777" w:rsidR="00841B16" w:rsidRPr="00293386" w:rsidRDefault="00841B16" w:rsidP="005168A6">
            <w:pPr>
              <w:jc w:val="center"/>
              <w:rPr>
                <w:rFonts w:ascii="Verdana" w:hAnsi="Verdana"/>
                <w:b/>
                <w:bCs/>
                <w:sz w:val="18"/>
                <w:szCs w:val="18"/>
              </w:rPr>
            </w:pPr>
            <w:r w:rsidRPr="00293386">
              <w:rPr>
                <w:rFonts w:ascii="Verdana" w:hAnsi="Verdana"/>
                <w:b/>
                <w:bCs/>
                <w:sz w:val="18"/>
                <w:szCs w:val="18"/>
              </w:rPr>
              <w:t xml:space="preserve">Descripción del Cambio </w:t>
            </w:r>
          </w:p>
        </w:tc>
      </w:tr>
      <w:tr w:rsidR="00841B16" w:rsidRPr="00293386" w14:paraId="437BA217" w14:textId="77777777" w:rsidTr="00C032C9">
        <w:trPr>
          <w:trHeight w:val="365"/>
          <w:jc w:val="center"/>
        </w:trPr>
        <w:tc>
          <w:tcPr>
            <w:tcW w:w="1271" w:type="dxa"/>
            <w:vAlign w:val="center"/>
          </w:tcPr>
          <w:p w14:paraId="708970D0" w14:textId="473CF03A" w:rsidR="00841B16" w:rsidRPr="00841B16" w:rsidRDefault="00E044E3" w:rsidP="00841B16">
            <w:pPr>
              <w:jc w:val="center"/>
              <w:rPr>
                <w:rFonts w:ascii="Verdana" w:hAnsi="Verdana"/>
                <w:sz w:val="18"/>
                <w:szCs w:val="18"/>
              </w:rPr>
            </w:pPr>
            <w:r>
              <w:rPr>
                <w:rFonts w:ascii="Verdana" w:hAnsi="Verdana"/>
                <w:sz w:val="18"/>
                <w:szCs w:val="18"/>
              </w:rPr>
              <w:t>001</w:t>
            </w:r>
          </w:p>
        </w:tc>
        <w:tc>
          <w:tcPr>
            <w:tcW w:w="1379" w:type="dxa"/>
            <w:vAlign w:val="center"/>
          </w:tcPr>
          <w:p w14:paraId="63B9C00A" w14:textId="13D29EEB" w:rsidR="00841B16" w:rsidRPr="00841B16" w:rsidRDefault="00C95DC4" w:rsidP="00841B16">
            <w:pPr>
              <w:jc w:val="center"/>
              <w:rPr>
                <w:rFonts w:ascii="Verdana" w:hAnsi="Verdana"/>
                <w:sz w:val="18"/>
                <w:szCs w:val="18"/>
              </w:rPr>
            </w:pPr>
            <w:r>
              <w:rPr>
                <w:rFonts w:ascii="Verdana" w:hAnsi="Verdana"/>
                <w:sz w:val="18"/>
                <w:szCs w:val="18"/>
              </w:rPr>
              <w:t>29 de diciembre de 2014</w:t>
            </w:r>
          </w:p>
        </w:tc>
        <w:tc>
          <w:tcPr>
            <w:tcW w:w="6979" w:type="dxa"/>
            <w:vAlign w:val="center"/>
          </w:tcPr>
          <w:p w14:paraId="68092FCC" w14:textId="4D0E8357" w:rsidR="00841B16" w:rsidRPr="00841B16" w:rsidRDefault="00C95DC4" w:rsidP="00841B16">
            <w:pPr>
              <w:jc w:val="both"/>
              <w:rPr>
                <w:rFonts w:ascii="Verdana" w:hAnsi="Verdana"/>
                <w:sz w:val="18"/>
                <w:szCs w:val="18"/>
              </w:rPr>
            </w:pPr>
            <w:r>
              <w:rPr>
                <w:rFonts w:ascii="Verdana" w:hAnsi="Verdana"/>
                <w:sz w:val="18"/>
                <w:szCs w:val="18"/>
              </w:rPr>
              <w:t>Se crea el documento</w:t>
            </w:r>
          </w:p>
        </w:tc>
      </w:tr>
      <w:tr w:rsidR="00E044E3" w:rsidRPr="00293386" w14:paraId="54677641" w14:textId="77777777" w:rsidTr="00C032C9">
        <w:trPr>
          <w:trHeight w:val="365"/>
          <w:jc w:val="center"/>
        </w:trPr>
        <w:tc>
          <w:tcPr>
            <w:tcW w:w="1271" w:type="dxa"/>
            <w:vAlign w:val="center"/>
          </w:tcPr>
          <w:p w14:paraId="327F5B59" w14:textId="6009D072" w:rsidR="00E044E3" w:rsidRPr="00C95DC4" w:rsidRDefault="00E044E3" w:rsidP="00841B16">
            <w:pPr>
              <w:jc w:val="center"/>
              <w:rPr>
                <w:rFonts w:ascii="Verdana" w:hAnsi="Verdana" w:cs="Arial"/>
                <w:color w:val="000000" w:themeColor="text1"/>
                <w:sz w:val="18"/>
                <w:szCs w:val="18"/>
              </w:rPr>
            </w:pPr>
            <w:r w:rsidRPr="00C95DC4">
              <w:rPr>
                <w:rFonts w:ascii="Verdana" w:hAnsi="Verdana" w:cs="Arial"/>
                <w:color w:val="000000" w:themeColor="text1"/>
                <w:sz w:val="18"/>
                <w:szCs w:val="18"/>
              </w:rPr>
              <w:t>002</w:t>
            </w:r>
          </w:p>
        </w:tc>
        <w:tc>
          <w:tcPr>
            <w:tcW w:w="1379" w:type="dxa"/>
            <w:vAlign w:val="center"/>
          </w:tcPr>
          <w:p w14:paraId="5AE02ED6" w14:textId="12DAD417" w:rsidR="00E044E3" w:rsidRPr="00C95DC4" w:rsidRDefault="000B5627" w:rsidP="00841B16">
            <w:pPr>
              <w:jc w:val="center"/>
              <w:rPr>
                <w:rFonts w:ascii="Verdana" w:hAnsi="Verdana"/>
                <w:color w:val="000000" w:themeColor="text1"/>
                <w:sz w:val="18"/>
                <w:szCs w:val="18"/>
              </w:rPr>
            </w:pPr>
            <w:r>
              <w:rPr>
                <w:rFonts w:ascii="Verdana" w:hAnsi="Verdana"/>
                <w:color w:val="000000" w:themeColor="text1"/>
                <w:sz w:val="18"/>
                <w:szCs w:val="18"/>
              </w:rPr>
              <w:t>26</w:t>
            </w:r>
            <w:r w:rsidR="00AE5835">
              <w:rPr>
                <w:rFonts w:ascii="Verdana" w:hAnsi="Verdana"/>
                <w:color w:val="000000" w:themeColor="text1"/>
                <w:sz w:val="18"/>
                <w:szCs w:val="18"/>
              </w:rPr>
              <w:t xml:space="preserve"> de </w:t>
            </w:r>
            <w:r>
              <w:rPr>
                <w:rFonts w:ascii="Verdana" w:hAnsi="Verdana"/>
                <w:color w:val="000000" w:themeColor="text1"/>
                <w:sz w:val="18"/>
                <w:szCs w:val="18"/>
              </w:rPr>
              <w:t>agosto</w:t>
            </w:r>
            <w:r w:rsidR="00AE5835">
              <w:rPr>
                <w:rFonts w:ascii="Verdana" w:hAnsi="Verdana"/>
                <w:color w:val="000000" w:themeColor="text1"/>
                <w:sz w:val="18"/>
                <w:szCs w:val="18"/>
              </w:rPr>
              <w:t xml:space="preserve"> de 2025</w:t>
            </w:r>
          </w:p>
        </w:tc>
        <w:tc>
          <w:tcPr>
            <w:tcW w:w="6979" w:type="dxa"/>
            <w:vAlign w:val="center"/>
          </w:tcPr>
          <w:p w14:paraId="6571A8D9" w14:textId="2C1D85BB" w:rsidR="00E044E3" w:rsidRPr="00C95DC4" w:rsidRDefault="00C95DC4" w:rsidP="00841B16">
            <w:pPr>
              <w:jc w:val="both"/>
              <w:rPr>
                <w:rFonts w:ascii="Verdana" w:hAnsi="Verdana"/>
                <w:color w:val="000000" w:themeColor="text1"/>
                <w:sz w:val="18"/>
                <w:szCs w:val="18"/>
                <w:lang w:val="es-CO"/>
              </w:rPr>
            </w:pPr>
            <w:r w:rsidRPr="00C95DC4">
              <w:rPr>
                <w:rFonts w:ascii="Verdana" w:hAnsi="Verdana"/>
                <w:color w:val="000000" w:themeColor="text1"/>
                <w:sz w:val="18"/>
                <w:szCs w:val="18"/>
                <w:lang w:val="es-CO"/>
              </w:rPr>
              <w:t>Ajuste de las actividades, objetivo, alcance y responsables. Migración de la información a los nuevos formatos, conforme a los establecido en la Guía Elaboración de los Documentos del SIG-GIN-GU-003.</w:t>
            </w:r>
          </w:p>
        </w:tc>
      </w:tr>
    </w:tbl>
    <w:p w14:paraId="5FEE1FC9" w14:textId="77777777" w:rsidR="00841B16" w:rsidRPr="001C0189" w:rsidRDefault="00841B16" w:rsidP="00841B16">
      <w:pPr>
        <w:rPr>
          <w:rFonts w:ascii="Verdana" w:hAnsi="Verdana"/>
          <w:sz w:val="22"/>
          <w:szCs w:val="22"/>
        </w:rPr>
      </w:pPr>
    </w:p>
    <w:p w14:paraId="4D465BC7" w14:textId="77777777" w:rsidR="00841B16" w:rsidRDefault="00841B16" w:rsidP="00841B16">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841B16" w:rsidRPr="00693D09" w14:paraId="09E71481" w14:textId="77777777" w:rsidTr="00C032C9">
        <w:trPr>
          <w:trHeight w:val="270"/>
          <w:tblHeader/>
          <w:jc w:val="center"/>
        </w:trPr>
        <w:tc>
          <w:tcPr>
            <w:tcW w:w="3114" w:type="dxa"/>
            <w:shd w:val="clear" w:color="auto" w:fill="F2DCDB"/>
            <w:vAlign w:val="center"/>
          </w:tcPr>
          <w:p w14:paraId="1F3BC181" w14:textId="77777777" w:rsidR="00841B16" w:rsidRPr="00693D09" w:rsidRDefault="00841B16" w:rsidP="005168A6">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527B2E08" w14:textId="77777777" w:rsidR="00841B16" w:rsidRPr="00693D09" w:rsidRDefault="00841B16" w:rsidP="005168A6">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5AA1BD46" w14:textId="354D6844" w:rsidR="00841B16" w:rsidRPr="00693D09" w:rsidRDefault="00841B16" w:rsidP="005168A6">
            <w:pPr>
              <w:jc w:val="center"/>
              <w:rPr>
                <w:rFonts w:ascii="Verdana" w:hAnsi="Verdana"/>
                <w:b/>
                <w:bCs/>
                <w:sz w:val="18"/>
                <w:szCs w:val="18"/>
              </w:rPr>
            </w:pPr>
            <w:r w:rsidRPr="00693D09">
              <w:rPr>
                <w:rFonts w:ascii="Verdana" w:hAnsi="Verdana"/>
                <w:b/>
                <w:bCs/>
                <w:sz w:val="18"/>
                <w:szCs w:val="18"/>
              </w:rPr>
              <w:t xml:space="preserve">Aprobó </w:t>
            </w:r>
          </w:p>
        </w:tc>
      </w:tr>
      <w:tr w:rsidR="00841B16" w:rsidRPr="00693D09" w14:paraId="665CC9A7" w14:textId="77777777" w:rsidTr="005168A6">
        <w:trPr>
          <w:trHeight w:val="270"/>
          <w:jc w:val="center"/>
        </w:trPr>
        <w:tc>
          <w:tcPr>
            <w:tcW w:w="3114" w:type="dxa"/>
          </w:tcPr>
          <w:p w14:paraId="010A45D3" w14:textId="4597CA4D" w:rsidR="00841B16" w:rsidRPr="00841B16" w:rsidRDefault="00841B16" w:rsidP="005168A6">
            <w:pPr>
              <w:tabs>
                <w:tab w:val="left" w:pos="1620"/>
              </w:tabs>
              <w:ind w:right="141"/>
              <w:rPr>
                <w:rFonts w:ascii="Verdana" w:hAnsi="Verdana" w:cs="Arial"/>
                <w:sz w:val="18"/>
                <w:szCs w:val="18"/>
              </w:rPr>
            </w:pPr>
            <w:r w:rsidRPr="00841B16">
              <w:rPr>
                <w:rFonts w:ascii="Verdana" w:hAnsi="Verdana" w:cs="Arial"/>
                <w:sz w:val="18"/>
                <w:szCs w:val="18"/>
              </w:rPr>
              <w:t>Nombre:</w:t>
            </w:r>
            <w:r w:rsidR="00C95DC4">
              <w:rPr>
                <w:rFonts w:ascii="Verdana" w:hAnsi="Verdana" w:cs="Arial"/>
                <w:sz w:val="18"/>
                <w:szCs w:val="18"/>
              </w:rPr>
              <w:t xml:space="preserve"> Sandra Patricia Vallejo Araujo</w:t>
            </w:r>
          </w:p>
          <w:p w14:paraId="6BAA6CE3" w14:textId="659AD21C" w:rsid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C95DC4">
              <w:rPr>
                <w:rFonts w:ascii="Verdana" w:hAnsi="Verdana" w:cs="Arial"/>
                <w:sz w:val="18"/>
                <w:szCs w:val="18"/>
              </w:rPr>
              <w:t>Coordinadora del Grupo de Tesorería</w:t>
            </w:r>
          </w:p>
          <w:p w14:paraId="47CA7B28" w14:textId="0716F3E0"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 xml:space="preserve">Fecha: </w:t>
            </w:r>
            <w:r w:rsidR="00B543BB">
              <w:rPr>
                <w:rFonts w:ascii="Verdana" w:hAnsi="Verdana" w:cs="Arial"/>
                <w:sz w:val="18"/>
                <w:szCs w:val="18"/>
              </w:rPr>
              <w:t>20/08/2025</w:t>
            </w:r>
          </w:p>
        </w:tc>
        <w:tc>
          <w:tcPr>
            <w:tcW w:w="3260" w:type="dxa"/>
          </w:tcPr>
          <w:p w14:paraId="3BFB485E" w14:textId="17C73721"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Nombre:</w:t>
            </w:r>
            <w:r w:rsidR="00C95DC4">
              <w:rPr>
                <w:rFonts w:ascii="Verdana" w:hAnsi="Verdana" w:cs="Arial"/>
                <w:sz w:val="18"/>
                <w:szCs w:val="18"/>
              </w:rPr>
              <w:t xml:space="preserve"> Joaquín Fernando Ruíz González</w:t>
            </w:r>
          </w:p>
          <w:p w14:paraId="32141A9C" w14:textId="33D9F22F" w:rsid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C95DC4">
              <w:rPr>
                <w:rFonts w:ascii="Verdana" w:hAnsi="Verdana" w:cs="Arial"/>
                <w:sz w:val="18"/>
                <w:szCs w:val="18"/>
              </w:rPr>
              <w:t>Director Financiero</w:t>
            </w:r>
          </w:p>
          <w:p w14:paraId="0D86E0BA" w14:textId="77777777" w:rsidR="00C032C9" w:rsidRDefault="00C032C9" w:rsidP="00841B16">
            <w:pPr>
              <w:tabs>
                <w:tab w:val="left" w:pos="1620"/>
              </w:tabs>
              <w:ind w:right="141"/>
              <w:rPr>
                <w:rFonts w:ascii="Verdana" w:hAnsi="Verdana" w:cs="Arial"/>
                <w:sz w:val="18"/>
                <w:szCs w:val="18"/>
              </w:rPr>
            </w:pPr>
          </w:p>
          <w:p w14:paraId="7C16A239" w14:textId="7F80DC0D"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Fecha:</w:t>
            </w:r>
            <w:r w:rsidR="00C95DC4">
              <w:rPr>
                <w:rFonts w:ascii="Verdana" w:hAnsi="Verdana" w:cs="Arial"/>
                <w:sz w:val="18"/>
                <w:szCs w:val="18"/>
              </w:rPr>
              <w:t xml:space="preserve"> </w:t>
            </w:r>
            <w:r w:rsidR="00B543BB">
              <w:rPr>
                <w:rFonts w:ascii="Verdana" w:hAnsi="Verdana" w:cs="Arial"/>
                <w:sz w:val="18"/>
                <w:szCs w:val="18"/>
              </w:rPr>
              <w:t>20/08/2025</w:t>
            </w:r>
          </w:p>
        </w:tc>
        <w:tc>
          <w:tcPr>
            <w:tcW w:w="3266" w:type="dxa"/>
          </w:tcPr>
          <w:p w14:paraId="184552A4" w14:textId="28E3059A"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Nombre:</w:t>
            </w:r>
            <w:r w:rsidR="00C95DC4">
              <w:rPr>
                <w:rFonts w:ascii="Verdana" w:hAnsi="Verdana" w:cs="Arial"/>
                <w:sz w:val="18"/>
                <w:szCs w:val="18"/>
              </w:rPr>
              <w:t xml:space="preserve"> Diana Carolina Enciso Upegui</w:t>
            </w:r>
          </w:p>
          <w:p w14:paraId="3680212A" w14:textId="2D45EED6" w:rsid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Cargo:</w:t>
            </w:r>
            <w:r w:rsidR="00C95DC4">
              <w:rPr>
                <w:rFonts w:ascii="Verdana" w:hAnsi="Verdana" w:cs="Arial"/>
                <w:sz w:val="18"/>
                <w:szCs w:val="18"/>
              </w:rPr>
              <w:t xml:space="preserve"> Secretaria General</w:t>
            </w:r>
            <w:r w:rsidRPr="00841B16">
              <w:rPr>
                <w:rFonts w:ascii="Verdana" w:hAnsi="Verdana" w:cs="Arial"/>
                <w:sz w:val="18"/>
                <w:szCs w:val="18"/>
              </w:rPr>
              <w:t xml:space="preserve"> </w:t>
            </w:r>
          </w:p>
          <w:p w14:paraId="51BE5B34" w14:textId="77777777" w:rsidR="00C032C9" w:rsidRDefault="00C032C9" w:rsidP="00841B16">
            <w:pPr>
              <w:tabs>
                <w:tab w:val="left" w:pos="1620"/>
              </w:tabs>
              <w:ind w:right="141"/>
              <w:rPr>
                <w:rFonts w:ascii="Verdana" w:hAnsi="Verdana" w:cs="Arial"/>
                <w:sz w:val="18"/>
                <w:szCs w:val="18"/>
              </w:rPr>
            </w:pPr>
          </w:p>
          <w:p w14:paraId="04A5C3FF" w14:textId="5D4448E7"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Fecha:</w:t>
            </w:r>
            <w:r w:rsidR="00C95DC4">
              <w:rPr>
                <w:rFonts w:ascii="Verdana" w:hAnsi="Verdana" w:cs="Arial"/>
                <w:sz w:val="18"/>
                <w:szCs w:val="18"/>
              </w:rPr>
              <w:t xml:space="preserve"> </w:t>
            </w:r>
            <w:r w:rsidR="00B543BB">
              <w:rPr>
                <w:rFonts w:ascii="Verdana" w:hAnsi="Verdana" w:cs="Arial"/>
                <w:sz w:val="18"/>
                <w:szCs w:val="18"/>
              </w:rPr>
              <w:t>2</w:t>
            </w:r>
            <w:r w:rsidR="000B5627">
              <w:rPr>
                <w:rFonts w:ascii="Verdana" w:hAnsi="Verdana" w:cs="Arial"/>
                <w:sz w:val="18"/>
                <w:szCs w:val="18"/>
              </w:rPr>
              <w:t>6</w:t>
            </w:r>
            <w:r w:rsidR="00B543BB">
              <w:rPr>
                <w:rFonts w:ascii="Verdana" w:hAnsi="Verdana" w:cs="Arial"/>
                <w:sz w:val="18"/>
                <w:szCs w:val="18"/>
              </w:rPr>
              <w:t>/08/2025</w:t>
            </w:r>
          </w:p>
        </w:tc>
      </w:tr>
    </w:tbl>
    <w:p w14:paraId="10B0F878" w14:textId="77777777" w:rsidR="00841B16" w:rsidRPr="001C0189" w:rsidRDefault="00841B16" w:rsidP="00841B16">
      <w:pPr>
        <w:rPr>
          <w:rFonts w:ascii="Verdana" w:hAnsi="Verdana" w:cs="Arial"/>
          <w:b/>
          <w:sz w:val="22"/>
          <w:szCs w:val="22"/>
        </w:rPr>
      </w:pPr>
    </w:p>
    <w:p w14:paraId="7EAD5008" w14:textId="77777777" w:rsidR="00841B16" w:rsidRDefault="00841B16" w:rsidP="005C688F">
      <w:pPr>
        <w:rPr>
          <w:rFonts w:ascii="Nunito" w:hAnsi="Nunito" w:cs="Arial"/>
          <w:b/>
          <w:sz w:val="22"/>
          <w:szCs w:val="22"/>
        </w:rPr>
      </w:pPr>
    </w:p>
    <w:p w14:paraId="453B09FB" w14:textId="59D31D1F" w:rsidR="00445A78" w:rsidRPr="00445A78" w:rsidRDefault="00445A78" w:rsidP="002D1951">
      <w:pPr>
        <w:jc w:val="both"/>
        <w:rPr>
          <w:rFonts w:ascii="Nunito" w:hAnsi="Nunito" w:cs="Arial"/>
          <w:sz w:val="22"/>
          <w:szCs w:val="22"/>
        </w:rPr>
      </w:pPr>
    </w:p>
    <w:sectPr w:rsidR="00445A78" w:rsidRPr="00445A78" w:rsidSect="00841244">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60F5" w14:textId="77777777" w:rsidR="008C593B" w:rsidRDefault="008C593B">
      <w:r>
        <w:separator/>
      </w:r>
    </w:p>
  </w:endnote>
  <w:endnote w:type="continuationSeparator" w:id="0">
    <w:p w14:paraId="0668D075" w14:textId="77777777" w:rsidR="008C593B" w:rsidRDefault="008C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9445FE"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8D7E" w14:textId="77777777" w:rsidR="008C593B" w:rsidRDefault="008C593B">
      <w:r>
        <w:separator/>
      </w:r>
    </w:p>
  </w:footnote>
  <w:footnote w:type="continuationSeparator" w:id="0">
    <w:p w14:paraId="044D18B4" w14:textId="77777777" w:rsidR="008C593B" w:rsidRDefault="008C5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9152D73" w14:textId="7DCCB188" w:rsidR="00615A4E" w:rsidRPr="00C95DC4" w:rsidRDefault="00615A4E" w:rsidP="00615A4E">
          <w:pPr>
            <w:jc w:val="center"/>
            <w:rPr>
              <w:rFonts w:ascii="Verdana" w:hAnsi="Verdana" w:cs="Arial"/>
              <w:b/>
              <w:bCs/>
              <w:color w:val="000000" w:themeColor="text1"/>
              <w:sz w:val="18"/>
              <w:szCs w:val="18"/>
              <w:lang w:val="es-MX"/>
            </w:rPr>
          </w:pPr>
          <w:r w:rsidRPr="00C95DC4">
            <w:rPr>
              <w:rFonts w:ascii="Verdana" w:hAnsi="Verdana" w:cs="Arial"/>
              <w:b/>
              <w:bCs/>
              <w:color w:val="000000" w:themeColor="text1"/>
              <w:sz w:val="18"/>
              <w:szCs w:val="18"/>
              <w:lang w:val="es-MX"/>
            </w:rPr>
            <w:t xml:space="preserve">PROCESO: </w:t>
          </w:r>
          <w:r w:rsidR="00C95DC4" w:rsidRPr="00C95DC4">
            <w:rPr>
              <w:rFonts w:ascii="Verdana" w:hAnsi="Verdana" w:cs="Arial"/>
              <w:color w:val="000000" w:themeColor="text1"/>
              <w:sz w:val="18"/>
              <w:szCs w:val="18"/>
              <w:lang w:val="es-MX"/>
            </w:rPr>
            <w:t>GESTIÓN FINANCIERA Y CONTABLE</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3197A417" w:rsidR="00615A4E" w:rsidRPr="00C95DC4" w:rsidRDefault="00C95DC4" w:rsidP="00142ECD">
          <w:pPr>
            <w:jc w:val="center"/>
            <w:rPr>
              <w:rFonts w:ascii="Verdana" w:hAnsi="Verdana" w:cs="Arial"/>
              <w:color w:val="000000" w:themeColor="text1"/>
              <w:sz w:val="18"/>
              <w:szCs w:val="18"/>
              <w:lang w:val="es-MX"/>
            </w:rPr>
          </w:pPr>
          <w:r w:rsidRPr="00C95DC4">
            <w:rPr>
              <w:rFonts w:ascii="Verdana" w:hAnsi="Verdana" w:cs="Arial"/>
              <w:color w:val="000000" w:themeColor="text1"/>
              <w:sz w:val="18"/>
              <w:szCs w:val="18"/>
              <w:lang w:val="es-MX"/>
            </w:rPr>
            <w:t>GFC</w:t>
          </w:r>
          <w:r w:rsidR="00142ECD" w:rsidRPr="00C95DC4">
            <w:rPr>
              <w:rFonts w:ascii="Verdana" w:hAnsi="Verdana" w:cs="Arial"/>
              <w:color w:val="000000" w:themeColor="text1"/>
              <w:sz w:val="18"/>
              <w:szCs w:val="18"/>
              <w:lang w:val="es-MX"/>
            </w:rPr>
            <w:t>-</w:t>
          </w:r>
          <w:r w:rsidRPr="00C95DC4">
            <w:rPr>
              <w:rFonts w:ascii="Verdana" w:hAnsi="Verdana" w:cs="Arial"/>
              <w:color w:val="000000" w:themeColor="text1"/>
              <w:sz w:val="18"/>
              <w:szCs w:val="18"/>
              <w:lang w:val="es-MX"/>
            </w:rPr>
            <w:t>PR</w:t>
          </w:r>
          <w:r w:rsidR="00142ECD" w:rsidRPr="00C95DC4">
            <w:rPr>
              <w:rFonts w:ascii="Verdana" w:hAnsi="Verdana" w:cs="Arial"/>
              <w:color w:val="000000" w:themeColor="text1"/>
              <w:sz w:val="18"/>
              <w:szCs w:val="18"/>
              <w:lang w:val="es-MX"/>
            </w:rPr>
            <w:t>-</w:t>
          </w:r>
          <w:r w:rsidRPr="00C95DC4">
            <w:rPr>
              <w:rFonts w:ascii="Verdana" w:hAnsi="Verdana" w:cs="Arial"/>
              <w:color w:val="000000" w:themeColor="text1"/>
              <w:sz w:val="18"/>
              <w:szCs w:val="18"/>
              <w:lang w:val="es-MX"/>
            </w:rPr>
            <w:t>012</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vAlign w:val="center"/>
        </w:tcPr>
        <w:p w14:paraId="1354D75E" w14:textId="46D2A275" w:rsidR="00615A4E" w:rsidRPr="00C95DC4" w:rsidRDefault="00615A4E" w:rsidP="007E0E9A">
          <w:pPr>
            <w:jc w:val="center"/>
            <w:rPr>
              <w:rFonts w:ascii="Verdana" w:hAnsi="Verdana" w:cs="Arial"/>
              <w:color w:val="000000" w:themeColor="text1"/>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30A13D0D" w:rsidR="00615A4E" w:rsidRPr="00C95DC4" w:rsidRDefault="00C95DC4" w:rsidP="007E0E9A">
          <w:pPr>
            <w:jc w:val="center"/>
            <w:rPr>
              <w:rFonts w:ascii="Verdana" w:hAnsi="Verdana" w:cs="Arial"/>
              <w:color w:val="000000" w:themeColor="text1"/>
              <w:sz w:val="18"/>
              <w:szCs w:val="18"/>
              <w:lang w:val="es-MX"/>
            </w:rPr>
          </w:pPr>
          <w:r w:rsidRPr="00C95DC4">
            <w:rPr>
              <w:rFonts w:ascii="Verdana" w:hAnsi="Verdana" w:cs="Arial"/>
              <w:color w:val="000000" w:themeColor="text1"/>
              <w:sz w:val="18"/>
              <w:szCs w:val="18"/>
              <w:lang w:val="es-MX"/>
            </w:rPr>
            <w:t>002</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vAlign w:val="center"/>
        </w:tcPr>
        <w:p w14:paraId="65059435" w14:textId="699E2EFD" w:rsidR="00615A4E" w:rsidRPr="00C95DC4" w:rsidRDefault="00615A4E" w:rsidP="007E0E9A">
          <w:pPr>
            <w:jc w:val="center"/>
            <w:rPr>
              <w:rFonts w:ascii="Verdana" w:hAnsi="Verdana" w:cs="Arial"/>
              <w:b/>
              <w:bCs/>
              <w:color w:val="000000" w:themeColor="text1"/>
              <w:sz w:val="18"/>
              <w:szCs w:val="18"/>
              <w:lang w:val="es-MX"/>
            </w:rPr>
          </w:pPr>
          <w:r w:rsidRPr="00C95DC4">
            <w:rPr>
              <w:rFonts w:ascii="Verdana" w:hAnsi="Verdana" w:cs="Arial"/>
              <w:b/>
              <w:bCs/>
              <w:color w:val="000000" w:themeColor="text1"/>
              <w:sz w:val="18"/>
              <w:szCs w:val="18"/>
              <w:lang w:val="es-MX"/>
            </w:rPr>
            <w:t xml:space="preserve">PROCEDIMIENTO: </w:t>
          </w:r>
          <w:r w:rsidR="00C95DC4" w:rsidRPr="00C95DC4">
            <w:rPr>
              <w:rFonts w:ascii="Verdana" w:hAnsi="Verdana" w:cs="Arial"/>
              <w:color w:val="000000" w:themeColor="text1"/>
              <w:sz w:val="18"/>
              <w:szCs w:val="18"/>
              <w:lang w:val="es-MX"/>
            </w:rPr>
            <w:t>CUSTODIA Y CONTROL DE GARANTÍAS CONSTITUIDAS A FAVOR DE LA SUPERINTENDENCIA DE SOCIEDADES</w:t>
          </w:r>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4716459F" w:rsidR="00615A4E" w:rsidRPr="00AD7AA1" w:rsidRDefault="00C032C9" w:rsidP="00C032C9">
          <w:pPr>
            <w:jc w:val="center"/>
            <w:rPr>
              <w:rFonts w:ascii="Verdana" w:hAnsi="Verdana" w:cs="Arial"/>
              <w:color w:val="FF0000"/>
              <w:sz w:val="18"/>
              <w:szCs w:val="18"/>
              <w:lang w:val="es-MX"/>
            </w:rPr>
          </w:pPr>
          <w:r>
            <w:rPr>
              <w:rFonts w:ascii="Verdana" w:hAnsi="Verdana" w:cs="Arial"/>
              <w:sz w:val="18"/>
              <w:szCs w:val="18"/>
              <w:lang w:val="es-MX"/>
            </w:rPr>
            <w:t>26</w:t>
          </w:r>
          <w:r w:rsidR="00615A4E" w:rsidRPr="00AE5835">
            <w:rPr>
              <w:rFonts w:ascii="Verdana" w:hAnsi="Verdana" w:cs="Arial"/>
              <w:sz w:val="18"/>
              <w:szCs w:val="18"/>
              <w:lang w:val="es-MX"/>
            </w:rPr>
            <w:t>/</w:t>
          </w:r>
          <w:r w:rsidR="00AE5835">
            <w:rPr>
              <w:rFonts w:ascii="Verdana" w:hAnsi="Verdana" w:cs="Arial"/>
              <w:sz w:val="18"/>
              <w:szCs w:val="18"/>
              <w:lang w:val="es-MX"/>
            </w:rPr>
            <w:t>0</w:t>
          </w:r>
          <w:r>
            <w:rPr>
              <w:rFonts w:ascii="Verdana" w:hAnsi="Verdana" w:cs="Arial"/>
              <w:sz w:val="18"/>
              <w:szCs w:val="18"/>
              <w:lang w:val="es-MX"/>
            </w:rPr>
            <w:t>8</w:t>
          </w:r>
          <w:r w:rsidR="00AE5835">
            <w:rPr>
              <w:rFonts w:ascii="Verdana" w:hAnsi="Verdana" w:cs="Arial"/>
              <w:sz w:val="18"/>
              <w:szCs w:val="18"/>
              <w:lang w:val="es-MX"/>
            </w:rPr>
            <w:t>/2025</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4BA8A540" w:rsidR="00615A4E" w:rsidRPr="00E833B8" w:rsidRDefault="00615A4E" w:rsidP="005E4E23">
          <w:pPr>
            <w:jc w:val="center"/>
            <w:rPr>
              <w:rFonts w:ascii="Verdana" w:hAnsi="Verdana" w:cs="Arial"/>
              <w:sz w:val="18"/>
              <w:szCs w:val="18"/>
              <w:lang w:val="es-MX"/>
            </w:rPr>
          </w:pPr>
          <w:r w:rsidRPr="00C95DC4">
            <w:rPr>
              <w:rFonts w:ascii="Verdana" w:hAnsi="Verdana" w:cs="Arial"/>
              <w:color w:val="000000" w:themeColor="text1"/>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6C2C1A"/>
    <w:multiLevelType w:val="hybridMultilevel"/>
    <w:tmpl w:val="29E0C064"/>
    <w:lvl w:ilvl="0" w:tplc="4DF2A2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4"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1"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5"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7"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0"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1" w15:restartNumberingAfterBreak="0">
    <w:nsid w:val="4AF13569"/>
    <w:multiLevelType w:val="hybridMultilevel"/>
    <w:tmpl w:val="BB265104"/>
    <w:lvl w:ilvl="0" w:tplc="240A0001">
      <w:start w:val="3"/>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3"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4"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5"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6"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1"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298338229">
    <w:abstractNumId w:val="32"/>
  </w:num>
  <w:num w:numId="2" w16cid:durableId="240911929">
    <w:abstractNumId w:val="22"/>
  </w:num>
  <w:num w:numId="3" w16cid:durableId="965240730">
    <w:abstractNumId w:val="25"/>
  </w:num>
  <w:num w:numId="4" w16cid:durableId="1833402057">
    <w:abstractNumId w:val="29"/>
  </w:num>
  <w:num w:numId="5" w16cid:durableId="268390467">
    <w:abstractNumId w:val="26"/>
  </w:num>
  <w:num w:numId="6" w16cid:durableId="1713261213">
    <w:abstractNumId w:val="5"/>
  </w:num>
  <w:num w:numId="7" w16cid:durableId="1217937939">
    <w:abstractNumId w:val="20"/>
  </w:num>
  <w:num w:numId="8" w16cid:durableId="1595241601">
    <w:abstractNumId w:val="19"/>
  </w:num>
  <w:num w:numId="9" w16cid:durableId="1719087374">
    <w:abstractNumId w:val="8"/>
  </w:num>
  <w:num w:numId="10" w16cid:durableId="2023966523">
    <w:abstractNumId w:val="7"/>
  </w:num>
  <w:num w:numId="11" w16cid:durableId="466363964">
    <w:abstractNumId w:val="18"/>
  </w:num>
  <w:num w:numId="12" w16cid:durableId="1496606450">
    <w:abstractNumId w:val="1"/>
  </w:num>
  <w:num w:numId="13" w16cid:durableId="1732146799">
    <w:abstractNumId w:val="6"/>
  </w:num>
  <w:num w:numId="14" w16cid:durableId="1937131417">
    <w:abstractNumId w:val="3"/>
  </w:num>
  <w:num w:numId="15" w16cid:durableId="1160386571">
    <w:abstractNumId w:val="4"/>
  </w:num>
  <w:num w:numId="16" w16cid:durableId="1454640251">
    <w:abstractNumId w:val="9"/>
  </w:num>
  <w:num w:numId="17" w16cid:durableId="1150908258">
    <w:abstractNumId w:val="33"/>
  </w:num>
  <w:num w:numId="18" w16cid:durableId="719935636">
    <w:abstractNumId w:val="26"/>
  </w:num>
  <w:num w:numId="19" w16cid:durableId="67848823">
    <w:abstractNumId w:val="20"/>
  </w:num>
  <w:num w:numId="20" w16cid:durableId="1822427222">
    <w:abstractNumId w:val="29"/>
  </w:num>
  <w:num w:numId="21" w16cid:durableId="366028575">
    <w:abstractNumId w:val="14"/>
  </w:num>
  <w:num w:numId="22" w16cid:durableId="1898053995">
    <w:abstractNumId w:val="27"/>
  </w:num>
  <w:num w:numId="23" w16cid:durableId="1323460620">
    <w:abstractNumId w:val="28"/>
  </w:num>
  <w:num w:numId="24" w16cid:durableId="1993024066">
    <w:abstractNumId w:val="15"/>
  </w:num>
  <w:num w:numId="25" w16cid:durableId="70932404">
    <w:abstractNumId w:val="16"/>
  </w:num>
  <w:num w:numId="26" w16cid:durableId="1378897933">
    <w:abstractNumId w:val="12"/>
  </w:num>
  <w:num w:numId="27" w16cid:durableId="866523416">
    <w:abstractNumId w:val="11"/>
  </w:num>
  <w:num w:numId="28" w16cid:durableId="1618675668">
    <w:abstractNumId w:val="31"/>
  </w:num>
  <w:num w:numId="29" w16cid:durableId="61309384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4256041">
    <w:abstractNumId w:val="10"/>
  </w:num>
  <w:num w:numId="31" w16cid:durableId="700402119">
    <w:abstractNumId w:val="23"/>
  </w:num>
  <w:num w:numId="32" w16cid:durableId="1561092731">
    <w:abstractNumId w:val="17"/>
  </w:num>
  <w:num w:numId="33" w16cid:durableId="20954730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3515603">
    <w:abstractNumId w:val="24"/>
  </w:num>
  <w:num w:numId="35" w16cid:durableId="339547365">
    <w:abstractNumId w:val="30"/>
  </w:num>
  <w:num w:numId="36" w16cid:durableId="696194617">
    <w:abstractNumId w:val="0"/>
  </w:num>
  <w:num w:numId="37" w16cid:durableId="1949656336">
    <w:abstractNumId w:val="13"/>
  </w:num>
  <w:num w:numId="38" w16cid:durableId="1776559789">
    <w:abstractNumId w:val="2"/>
  </w:num>
  <w:num w:numId="39" w16cid:durableId="213282369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203CA"/>
    <w:rsid w:val="00021EEA"/>
    <w:rsid w:val="00023328"/>
    <w:rsid w:val="00026653"/>
    <w:rsid w:val="000278E6"/>
    <w:rsid w:val="00036CE2"/>
    <w:rsid w:val="00044B02"/>
    <w:rsid w:val="00045949"/>
    <w:rsid w:val="00052039"/>
    <w:rsid w:val="000560E2"/>
    <w:rsid w:val="000570DE"/>
    <w:rsid w:val="000571BC"/>
    <w:rsid w:val="000573B5"/>
    <w:rsid w:val="00061C60"/>
    <w:rsid w:val="0006382B"/>
    <w:rsid w:val="00073CC6"/>
    <w:rsid w:val="00076A5A"/>
    <w:rsid w:val="00082257"/>
    <w:rsid w:val="00084472"/>
    <w:rsid w:val="00086DE6"/>
    <w:rsid w:val="00087EB8"/>
    <w:rsid w:val="0009115C"/>
    <w:rsid w:val="00096A8A"/>
    <w:rsid w:val="000A055E"/>
    <w:rsid w:val="000A322E"/>
    <w:rsid w:val="000A3DF8"/>
    <w:rsid w:val="000A7F43"/>
    <w:rsid w:val="000B18C5"/>
    <w:rsid w:val="000B209B"/>
    <w:rsid w:val="000B3528"/>
    <w:rsid w:val="000B441F"/>
    <w:rsid w:val="000B5627"/>
    <w:rsid w:val="000B606A"/>
    <w:rsid w:val="000C0DD9"/>
    <w:rsid w:val="000C1CF8"/>
    <w:rsid w:val="000C2DA6"/>
    <w:rsid w:val="000C7503"/>
    <w:rsid w:val="000C7687"/>
    <w:rsid w:val="000D0B46"/>
    <w:rsid w:val="000D2D5A"/>
    <w:rsid w:val="000D7CC3"/>
    <w:rsid w:val="000E50ED"/>
    <w:rsid w:val="000F1A66"/>
    <w:rsid w:val="000F3C88"/>
    <w:rsid w:val="000F3D44"/>
    <w:rsid w:val="000F705F"/>
    <w:rsid w:val="001002A6"/>
    <w:rsid w:val="00106228"/>
    <w:rsid w:val="00111B31"/>
    <w:rsid w:val="00116AF1"/>
    <w:rsid w:val="0012086F"/>
    <w:rsid w:val="0012395D"/>
    <w:rsid w:val="0012786E"/>
    <w:rsid w:val="00127D5F"/>
    <w:rsid w:val="00131EA7"/>
    <w:rsid w:val="00133EA6"/>
    <w:rsid w:val="00137D9E"/>
    <w:rsid w:val="001408BF"/>
    <w:rsid w:val="00141A06"/>
    <w:rsid w:val="00141CC9"/>
    <w:rsid w:val="00142ECD"/>
    <w:rsid w:val="0014386B"/>
    <w:rsid w:val="00145E74"/>
    <w:rsid w:val="00150980"/>
    <w:rsid w:val="00154BBE"/>
    <w:rsid w:val="001612F0"/>
    <w:rsid w:val="00163037"/>
    <w:rsid w:val="00166EAB"/>
    <w:rsid w:val="0017192E"/>
    <w:rsid w:val="00171A22"/>
    <w:rsid w:val="00176BD5"/>
    <w:rsid w:val="001776C0"/>
    <w:rsid w:val="001832D8"/>
    <w:rsid w:val="00183763"/>
    <w:rsid w:val="00185438"/>
    <w:rsid w:val="0019071E"/>
    <w:rsid w:val="00195034"/>
    <w:rsid w:val="001953E4"/>
    <w:rsid w:val="00195504"/>
    <w:rsid w:val="001A1543"/>
    <w:rsid w:val="001A4A18"/>
    <w:rsid w:val="001B29B5"/>
    <w:rsid w:val="001B2F1B"/>
    <w:rsid w:val="001C2F04"/>
    <w:rsid w:val="001C4EEA"/>
    <w:rsid w:val="001C77C1"/>
    <w:rsid w:val="001D49C2"/>
    <w:rsid w:val="001D74CD"/>
    <w:rsid w:val="001E0280"/>
    <w:rsid w:val="001E591A"/>
    <w:rsid w:val="001F0C15"/>
    <w:rsid w:val="001F1D92"/>
    <w:rsid w:val="001F23EA"/>
    <w:rsid w:val="001F7699"/>
    <w:rsid w:val="002002AE"/>
    <w:rsid w:val="002030A6"/>
    <w:rsid w:val="0020538B"/>
    <w:rsid w:val="00206AB3"/>
    <w:rsid w:val="0021406F"/>
    <w:rsid w:val="00215ED2"/>
    <w:rsid w:val="00215F5F"/>
    <w:rsid w:val="00216F48"/>
    <w:rsid w:val="00223CD5"/>
    <w:rsid w:val="00227592"/>
    <w:rsid w:val="00227793"/>
    <w:rsid w:val="00231B62"/>
    <w:rsid w:val="002346A9"/>
    <w:rsid w:val="00234D1C"/>
    <w:rsid w:val="00237884"/>
    <w:rsid w:val="00241B3A"/>
    <w:rsid w:val="00241F6C"/>
    <w:rsid w:val="00242C52"/>
    <w:rsid w:val="0024361E"/>
    <w:rsid w:val="00243C17"/>
    <w:rsid w:val="00245ACA"/>
    <w:rsid w:val="0025145E"/>
    <w:rsid w:val="00252E3A"/>
    <w:rsid w:val="002539DA"/>
    <w:rsid w:val="002561CD"/>
    <w:rsid w:val="00256902"/>
    <w:rsid w:val="002634CD"/>
    <w:rsid w:val="00264163"/>
    <w:rsid w:val="0026776C"/>
    <w:rsid w:val="0027060C"/>
    <w:rsid w:val="0027172F"/>
    <w:rsid w:val="00277797"/>
    <w:rsid w:val="0029321F"/>
    <w:rsid w:val="00293582"/>
    <w:rsid w:val="002A53F3"/>
    <w:rsid w:val="002A5C26"/>
    <w:rsid w:val="002B46CD"/>
    <w:rsid w:val="002C1530"/>
    <w:rsid w:val="002C7BF4"/>
    <w:rsid w:val="002D1951"/>
    <w:rsid w:val="002D2DAF"/>
    <w:rsid w:val="002D4085"/>
    <w:rsid w:val="002E1AD8"/>
    <w:rsid w:val="002E60BF"/>
    <w:rsid w:val="002F3329"/>
    <w:rsid w:val="002F5176"/>
    <w:rsid w:val="00300DF3"/>
    <w:rsid w:val="003033AC"/>
    <w:rsid w:val="00303C5A"/>
    <w:rsid w:val="003058A9"/>
    <w:rsid w:val="0030615B"/>
    <w:rsid w:val="003062A0"/>
    <w:rsid w:val="0030752C"/>
    <w:rsid w:val="00310218"/>
    <w:rsid w:val="00312555"/>
    <w:rsid w:val="00312BC7"/>
    <w:rsid w:val="00313560"/>
    <w:rsid w:val="0031464C"/>
    <w:rsid w:val="003153B2"/>
    <w:rsid w:val="00316FBB"/>
    <w:rsid w:val="0032076E"/>
    <w:rsid w:val="0032358D"/>
    <w:rsid w:val="00327877"/>
    <w:rsid w:val="00327959"/>
    <w:rsid w:val="00335AE3"/>
    <w:rsid w:val="00336A1D"/>
    <w:rsid w:val="00340B86"/>
    <w:rsid w:val="00342EE6"/>
    <w:rsid w:val="0034358E"/>
    <w:rsid w:val="003500A6"/>
    <w:rsid w:val="0035013A"/>
    <w:rsid w:val="0035110D"/>
    <w:rsid w:val="00356A97"/>
    <w:rsid w:val="00361711"/>
    <w:rsid w:val="00362AF2"/>
    <w:rsid w:val="00362B3A"/>
    <w:rsid w:val="0037085A"/>
    <w:rsid w:val="003721B4"/>
    <w:rsid w:val="00377241"/>
    <w:rsid w:val="003815C2"/>
    <w:rsid w:val="0038515F"/>
    <w:rsid w:val="003860B3"/>
    <w:rsid w:val="003864E8"/>
    <w:rsid w:val="0039147C"/>
    <w:rsid w:val="00392246"/>
    <w:rsid w:val="003A100C"/>
    <w:rsid w:val="003A15AF"/>
    <w:rsid w:val="003A1A1A"/>
    <w:rsid w:val="003A28FC"/>
    <w:rsid w:val="003A313A"/>
    <w:rsid w:val="003A3628"/>
    <w:rsid w:val="003A6222"/>
    <w:rsid w:val="003A6E84"/>
    <w:rsid w:val="003A6F40"/>
    <w:rsid w:val="003B0BF6"/>
    <w:rsid w:val="003B2B6A"/>
    <w:rsid w:val="003B2D1F"/>
    <w:rsid w:val="003B6212"/>
    <w:rsid w:val="003C28A7"/>
    <w:rsid w:val="003C28F6"/>
    <w:rsid w:val="003C6692"/>
    <w:rsid w:val="003C6C7F"/>
    <w:rsid w:val="003C7EA8"/>
    <w:rsid w:val="003D2945"/>
    <w:rsid w:val="003D43DC"/>
    <w:rsid w:val="003D4D27"/>
    <w:rsid w:val="003E055B"/>
    <w:rsid w:val="003E105E"/>
    <w:rsid w:val="003E166C"/>
    <w:rsid w:val="003E4874"/>
    <w:rsid w:val="003E60BC"/>
    <w:rsid w:val="003F1C7B"/>
    <w:rsid w:val="003F511C"/>
    <w:rsid w:val="003F5842"/>
    <w:rsid w:val="003F602F"/>
    <w:rsid w:val="00403FBD"/>
    <w:rsid w:val="004073DB"/>
    <w:rsid w:val="00407B5F"/>
    <w:rsid w:val="0041733F"/>
    <w:rsid w:val="0041740A"/>
    <w:rsid w:val="00417579"/>
    <w:rsid w:val="00422AA4"/>
    <w:rsid w:val="00444291"/>
    <w:rsid w:val="00445A78"/>
    <w:rsid w:val="00451D61"/>
    <w:rsid w:val="0045227F"/>
    <w:rsid w:val="00457870"/>
    <w:rsid w:val="00477776"/>
    <w:rsid w:val="00486FDE"/>
    <w:rsid w:val="00487936"/>
    <w:rsid w:val="00491B58"/>
    <w:rsid w:val="00495F1F"/>
    <w:rsid w:val="004A2639"/>
    <w:rsid w:val="004A4D34"/>
    <w:rsid w:val="004A6417"/>
    <w:rsid w:val="004A6754"/>
    <w:rsid w:val="004A741B"/>
    <w:rsid w:val="004A7D5C"/>
    <w:rsid w:val="004B4F1E"/>
    <w:rsid w:val="004B786C"/>
    <w:rsid w:val="004B7EC0"/>
    <w:rsid w:val="004C02E7"/>
    <w:rsid w:val="004C40E9"/>
    <w:rsid w:val="004D184F"/>
    <w:rsid w:val="004D1A27"/>
    <w:rsid w:val="004E1AFE"/>
    <w:rsid w:val="004E2CDD"/>
    <w:rsid w:val="004F0324"/>
    <w:rsid w:val="004F0C56"/>
    <w:rsid w:val="004F16B1"/>
    <w:rsid w:val="004F2A3F"/>
    <w:rsid w:val="0050100C"/>
    <w:rsid w:val="00507242"/>
    <w:rsid w:val="005074CD"/>
    <w:rsid w:val="005133E9"/>
    <w:rsid w:val="0051423A"/>
    <w:rsid w:val="005146F4"/>
    <w:rsid w:val="00516EC5"/>
    <w:rsid w:val="00517035"/>
    <w:rsid w:val="00520172"/>
    <w:rsid w:val="00521527"/>
    <w:rsid w:val="00523F2D"/>
    <w:rsid w:val="005256D2"/>
    <w:rsid w:val="00525717"/>
    <w:rsid w:val="00532529"/>
    <w:rsid w:val="00532682"/>
    <w:rsid w:val="00532ED0"/>
    <w:rsid w:val="00536E94"/>
    <w:rsid w:val="005408E1"/>
    <w:rsid w:val="00541531"/>
    <w:rsid w:val="005447ED"/>
    <w:rsid w:val="00546551"/>
    <w:rsid w:val="00546C1A"/>
    <w:rsid w:val="00557E48"/>
    <w:rsid w:val="005620CA"/>
    <w:rsid w:val="00562955"/>
    <w:rsid w:val="005675B2"/>
    <w:rsid w:val="00570A96"/>
    <w:rsid w:val="005814EB"/>
    <w:rsid w:val="00583A4B"/>
    <w:rsid w:val="005855B9"/>
    <w:rsid w:val="005914AF"/>
    <w:rsid w:val="00597D2B"/>
    <w:rsid w:val="005B2AD1"/>
    <w:rsid w:val="005B5467"/>
    <w:rsid w:val="005C26E2"/>
    <w:rsid w:val="005C688F"/>
    <w:rsid w:val="005D3B14"/>
    <w:rsid w:val="005D4D0A"/>
    <w:rsid w:val="005D5EE5"/>
    <w:rsid w:val="005E3269"/>
    <w:rsid w:val="005E4C64"/>
    <w:rsid w:val="005E4E23"/>
    <w:rsid w:val="005F3922"/>
    <w:rsid w:val="005F4932"/>
    <w:rsid w:val="005F6E54"/>
    <w:rsid w:val="00602795"/>
    <w:rsid w:val="006033CF"/>
    <w:rsid w:val="00607519"/>
    <w:rsid w:val="0061241A"/>
    <w:rsid w:val="00612D4F"/>
    <w:rsid w:val="00613614"/>
    <w:rsid w:val="00614613"/>
    <w:rsid w:val="00614B97"/>
    <w:rsid w:val="00615A4E"/>
    <w:rsid w:val="006314B2"/>
    <w:rsid w:val="00631A1A"/>
    <w:rsid w:val="0063481E"/>
    <w:rsid w:val="00635E26"/>
    <w:rsid w:val="00636255"/>
    <w:rsid w:val="006427E4"/>
    <w:rsid w:val="0065053E"/>
    <w:rsid w:val="00653D52"/>
    <w:rsid w:val="00654560"/>
    <w:rsid w:val="00657F91"/>
    <w:rsid w:val="00660722"/>
    <w:rsid w:val="006676D5"/>
    <w:rsid w:val="00671079"/>
    <w:rsid w:val="0068148D"/>
    <w:rsid w:val="006834B2"/>
    <w:rsid w:val="00683787"/>
    <w:rsid w:val="0069121D"/>
    <w:rsid w:val="00691586"/>
    <w:rsid w:val="00694A1C"/>
    <w:rsid w:val="006959D0"/>
    <w:rsid w:val="00695BF1"/>
    <w:rsid w:val="006A744B"/>
    <w:rsid w:val="006B68C6"/>
    <w:rsid w:val="006C05F3"/>
    <w:rsid w:val="006D1488"/>
    <w:rsid w:val="006D3E68"/>
    <w:rsid w:val="006D5F0F"/>
    <w:rsid w:val="006D6094"/>
    <w:rsid w:val="006E1F28"/>
    <w:rsid w:val="006E2852"/>
    <w:rsid w:val="006E5502"/>
    <w:rsid w:val="006F04D4"/>
    <w:rsid w:val="006F309E"/>
    <w:rsid w:val="006F3CED"/>
    <w:rsid w:val="006F4830"/>
    <w:rsid w:val="006F7352"/>
    <w:rsid w:val="006F7491"/>
    <w:rsid w:val="006F7770"/>
    <w:rsid w:val="0070079D"/>
    <w:rsid w:val="00704A8A"/>
    <w:rsid w:val="00705A10"/>
    <w:rsid w:val="00707474"/>
    <w:rsid w:val="007125F4"/>
    <w:rsid w:val="007151F2"/>
    <w:rsid w:val="00722DAC"/>
    <w:rsid w:val="007234B1"/>
    <w:rsid w:val="007334D9"/>
    <w:rsid w:val="00733A67"/>
    <w:rsid w:val="00735CCC"/>
    <w:rsid w:val="0073758F"/>
    <w:rsid w:val="00745B2A"/>
    <w:rsid w:val="00747C1E"/>
    <w:rsid w:val="0075042D"/>
    <w:rsid w:val="0075147B"/>
    <w:rsid w:val="00752A49"/>
    <w:rsid w:val="00753177"/>
    <w:rsid w:val="00753ABD"/>
    <w:rsid w:val="00754E32"/>
    <w:rsid w:val="00762378"/>
    <w:rsid w:val="007726E1"/>
    <w:rsid w:val="00776C93"/>
    <w:rsid w:val="00776CF2"/>
    <w:rsid w:val="00777454"/>
    <w:rsid w:val="007816AE"/>
    <w:rsid w:val="007852AD"/>
    <w:rsid w:val="007855AB"/>
    <w:rsid w:val="0079049E"/>
    <w:rsid w:val="00797922"/>
    <w:rsid w:val="007A0964"/>
    <w:rsid w:val="007A127C"/>
    <w:rsid w:val="007A1645"/>
    <w:rsid w:val="007A4996"/>
    <w:rsid w:val="007A594C"/>
    <w:rsid w:val="007B1ACB"/>
    <w:rsid w:val="007B3E47"/>
    <w:rsid w:val="007B6407"/>
    <w:rsid w:val="007B712F"/>
    <w:rsid w:val="007C1003"/>
    <w:rsid w:val="007C3E41"/>
    <w:rsid w:val="007D1E2E"/>
    <w:rsid w:val="007D52F5"/>
    <w:rsid w:val="007D5A3C"/>
    <w:rsid w:val="007E0787"/>
    <w:rsid w:val="007E07E8"/>
    <w:rsid w:val="007E0E9A"/>
    <w:rsid w:val="007E67D9"/>
    <w:rsid w:val="007F087B"/>
    <w:rsid w:val="00800675"/>
    <w:rsid w:val="0080123E"/>
    <w:rsid w:val="00804E44"/>
    <w:rsid w:val="00815623"/>
    <w:rsid w:val="00824A79"/>
    <w:rsid w:val="00832EA6"/>
    <w:rsid w:val="008330C0"/>
    <w:rsid w:val="008330E6"/>
    <w:rsid w:val="00834D1A"/>
    <w:rsid w:val="008409B1"/>
    <w:rsid w:val="00841244"/>
    <w:rsid w:val="00841B16"/>
    <w:rsid w:val="00842177"/>
    <w:rsid w:val="008470A0"/>
    <w:rsid w:val="00851059"/>
    <w:rsid w:val="0085298F"/>
    <w:rsid w:val="00853891"/>
    <w:rsid w:val="0085425C"/>
    <w:rsid w:val="0085461B"/>
    <w:rsid w:val="00860F97"/>
    <w:rsid w:val="008624ED"/>
    <w:rsid w:val="00863EEC"/>
    <w:rsid w:val="00865C68"/>
    <w:rsid w:val="0087477E"/>
    <w:rsid w:val="00875A17"/>
    <w:rsid w:val="00876F7C"/>
    <w:rsid w:val="008773D0"/>
    <w:rsid w:val="00877478"/>
    <w:rsid w:val="0087749D"/>
    <w:rsid w:val="00880AB7"/>
    <w:rsid w:val="0088176A"/>
    <w:rsid w:val="00882DAA"/>
    <w:rsid w:val="008842AB"/>
    <w:rsid w:val="00886EE1"/>
    <w:rsid w:val="00891303"/>
    <w:rsid w:val="00893801"/>
    <w:rsid w:val="008A42C8"/>
    <w:rsid w:val="008A597D"/>
    <w:rsid w:val="008A734C"/>
    <w:rsid w:val="008B6AC1"/>
    <w:rsid w:val="008B786A"/>
    <w:rsid w:val="008C192D"/>
    <w:rsid w:val="008C2CD7"/>
    <w:rsid w:val="008C593B"/>
    <w:rsid w:val="008C7A9D"/>
    <w:rsid w:val="008C7EF9"/>
    <w:rsid w:val="008D2CD0"/>
    <w:rsid w:val="008D75B5"/>
    <w:rsid w:val="008E0F2E"/>
    <w:rsid w:val="008F1E27"/>
    <w:rsid w:val="008F4F0C"/>
    <w:rsid w:val="008F6FE1"/>
    <w:rsid w:val="008F73EB"/>
    <w:rsid w:val="009007AD"/>
    <w:rsid w:val="00902630"/>
    <w:rsid w:val="00905D27"/>
    <w:rsid w:val="009121DA"/>
    <w:rsid w:val="009125E0"/>
    <w:rsid w:val="0091619A"/>
    <w:rsid w:val="00917885"/>
    <w:rsid w:val="009204FF"/>
    <w:rsid w:val="009229A3"/>
    <w:rsid w:val="00922A06"/>
    <w:rsid w:val="00924E79"/>
    <w:rsid w:val="0092626D"/>
    <w:rsid w:val="0092640F"/>
    <w:rsid w:val="00927FA5"/>
    <w:rsid w:val="009317BF"/>
    <w:rsid w:val="0093528C"/>
    <w:rsid w:val="009370F4"/>
    <w:rsid w:val="00937DFB"/>
    <w:rsid w:val="0094313F"/>
    <w:rsid w:val="009445FE"/>
    <w:rsid w:val="0095238D"/>
    <w:rsid w:val="00955A8D"/>
    <w:rsid w:val="009561AF"/>
    <w:rsid w:val="00956586"/>
    <w:rsid w:val="009608BA"/>
    <w:rsid w:val="00962038"/>
    <w:rsid w:val="009631BF"/>
    <w:rsid w:val="0096788A"/>
    <w:rsid w:val="00967A55"/>
    <w:rsid w:val="00971164"/>
    <w:rsid w:val="00971195"/>
    <w:rsid w:val="009718FD"/>
    <w:rsid w:val="00974DC0"/>
    <w:rsid w:val="00974DE0"/>
    <w:rsid w:val="0097602E"/>
    <w:rsid w:val="00977634"/>
    <w:rsid w:val="00983DCE"/>
    <w:rsid w:val="00984BB7"/>
    <w:rsid w:val="009853F1"/>
    <w:rsid w:val="00986614"/>
    <w:rsid w:val="0098771C"/>
    <w:rsid w:val="00990864"/>
    <w:rsid w:val="00994A9A"/>
    <w:rsid w:val="009976F0"/>
    <w:rsid w:val="009A0F7D"/>
    <w:rsid w:val="009B5D2C"/>
    <w:rsid w:val="009B66C6"/>
    <w:rsid w:val="009B68AA"/>
    <w:rsid w:val="009C5F26"/>
    <w:rsid w:val="009D10F5"/>
    <w:rsid w:val="009D6105"/>
    <w:rsid w:val="009D7959"/>
    <w:rsid w:val="009E7448"/>
    <w:rsid w:val="009F0DB0"/>
    <w:rsid w:val="009F1B6D"/>
    <w:rsid w:val="009F3F82"/>
    <w:rsid w:val="009F6099"/>
    <w:rsid w:val="00A04765"/>
    <w:rsid w:val="00A064A4"/>
    <w:rsid w:val="00A11597"/>
    <w:rsid w:val="00A13F34"/>
    <w:rsid w:val="00A16E2E"/>
    <w:rsid w:val="00A211EA"/>
    <w:rsid w:val="00A214AD"/>
    <w:rsid w:val="00A2622C"/>
    <w:rsid w:val="00A32A83"/>
    <w:rsid w:val="00A406E7"/>
    <w:rsid w:val="00A40C90"/>
    <w:rsid w:val="00A422CD"/>
    <w:rsid w:val="00A42575"/>
    <w:rsid w:val="00A438B5"/>
    <w:rsid w:val="00A441E5"/>
    <w:rsid w:val="00A500F9"/>
    <w:rsid w:val="00A5272C"/>
    <w:rsid w:val="00A67242"/>
    <w:rsid w:val="00A70523"/>
    <w:rsid w:val="00A71C95"/>
    <w:rsid w:val="00A72906"/>
    <w:rsid w:val="00A72FF4"/>
    <w:rsid w:val="00A7648C"/>
    <w:rsid w:val="00A80DCD"/>
    <w:rsid w:val="00A917EE"/>
    <w:rsid w:val="00A9393F"/>
    <w:rsid w:val="00A952A7"/>
    <w:rsid w:val="00AA2429"/>
    <w:rsid w:val="00AA5FB4"/>
    <w:rsid w:val="00AA6FFC"/>
    <w:rsid w:val="00AB0591"/>
    <w:rsid w:val="00AB6577"/>
    <w:rsid w:val="00AC0246"/>
    <w:rsid w:val="00AC0DA0"/>
    <w:rsid w:val="00AC1498"/>
    <w:rsid w:val="00AC6AF0"/>
    <w:rsid w:val="00AD7AA1"/>
    <w:rsid w:val="00AE159A"/>
    <w:rsid w:val="00AE46E3"/>
    <w:rsid w:val="00AE4AFB"/>
    <w:rsid w:val="00AE5835"/>
    <w:rsid w:val="00AE5E78"/>
    <w:rsid w:val="00AE5F21"/>
    <w:rsid w:val="00AE7176"/>
    <w:rsid w:val="00AF01DA"/>
    <w:rsid w:val="00AF1556"/>
    <w:rsid w:val="00AF4B3A"/>
    <w:rsid w:val="00AF539F"/>
    <w:rsid w:val="00AF6764"/>
    <w:rsid w:val="00AF790E"/>
    <w:rsid w:val="00B03D59"/>
    <w:rsid w:val="00B04D25"/>
    <w:rsid w:val="00B0548C"/>
    <w:rsid w:val="00B06E7F"/>
    <w:rsid w:val="00B0760C"/>
    <w:rsid w:val="00B10BB6"/>
    <w:rsid w:val="00B13891"/>
    <w:rsid w:val="00B15B20"/>
    <w:rsid w:val="00B17813"/>
    <w:rsid w:val="00B22E4A"/>
    <w:rsid w:val="00B274B8"/>
    <w:rsid w:val="00B30E57"/>
    <w:rsid w:val="00B314AC"/>
    <w:rsid w:val="00B33B85"/>
    <w:rsid w:val="00B37A4E"/>
    <w:rsid w:val="00B37BEA"/>
    <w:rsid w:val="00B40F80"/>
    <w:rsid w:val="00B4731A"/>
    <w:rsid w:val="00B543BB"/>
    <w:rsid w:val="00B62E26"/>
    <w:rsid w:val="00B6496F"/>
    <w:rsid w:val="00B712FB"/>
    <w:rsid w:val="00B757D4"/>
    <w:rsid w:val="00B81DCC"/>
    <w:rsid w:val="00B82BE2"/>
    <w:rsid w:val="00B87345"/>
    <w:rsid w:val="00B92F3F"/>
    <w:rsid w:val="00B934E0"/>
    <w:rsid w:val="00B950B8"/>
    <w:rsid w:val="00B95E50"/>
    <w:rsid w:val="00B96ED4"/>
    <w:rsid w:val="00BA04DA"/>
    <w:rsid w:val="00BA1B9F"/>
    <w:rsid w:val="00BA6571"/>
    <w:rsid w:val="00BA73D2"/>
    <w:rsid w:val="00BB130D"/>
    <w:rsid w:val="00BB4E86"/>
    <w:rsid w:val="00BC76F1"/>
    <w:rsid w:val="00BD5901"/>
    <w:rsid w:val="00BE20C0"/>
    <w:rsid w:val="00BE264A"/>
    <w:rsid w:val="00BE5177"/>
    <w:rsid w:val="00BE5EB3"/>
    <w:rsid w:val="00BE5F23"/>
    <w:rsid w:val="00BF0BDD"/>
    <w:rsid w:val="00BF1150"/>
    <w:rsid w:val="00BF6311"/>
    <w:rsid w:val="00BF7026"/>
    <w:rsid w:val="00C032C9"/>
    <w:rsid w:val="00C03E23"/>
    <w:rsid w:val="00C05FBA"/>
    <w:rsid w:val="00C1662E"/>
    <w:rsid w:val="00C22399"/>
    <w:rsid w:val="00C2265A"/>
    <w:rsid w:val="00C25582"/>
    <w:rsid w:val="00C2560C"/>
    <w:rsid w:val="00C26521"/>
    <w:rsid w:val="00C27A4B"/>
    <w:rsid w:val="00C367E7"/>
    <w:rsid w:val="00C36BFD"/>
    <w:rsid w:val="00C36DC1"/>
    <w:rsid w:val="00C408AE"/>
    <w:rsid w:val="00C40ED9"/>
    <w:rsid w:val="00C43C1B"/>
    <w:rsid w:val="00C44471"/>
    <w:rsid w:val="00C45DE3"/>
    <w:rsid w:val="00C65B9D"/>
    <w:rsid w:val="00C6617D"/>
    <w:rsid w:val="00C75611"/>
    <w:rsid w:val="00C76E87"/>
    <w:rsid w:val="00C775B5"/>
    <w:rsid w:val="00C836E4"/>
    <w:rsid w:val="00C83F57"/>
    <w:rsid w:val="00C8424B"/>
    <w:rsid w:val="00C87CF9"/>
    <w:rsid w:val="00C90585"/>
    <w:rsid w:val="00C91B3B"/>
    <w:rsid w:val="00C9272D"/>
    <w:rsid w:val="00C9318E"/>
    <w:rsid w:val="00C95DC4"/>
    <w:rsid w:val="00C97896"/>
    <w:rsid w:val="00CA4BAA"/>
    <w:rsid w:val="00CA4DDC"/>
    <w:rsid w:val="00CB2C51"/>
    <w:rsid w:val="00CB5757"/>
    <w:rsid w:val="00CB7FAD"/>
    <w:rsid w:val="00CC243A"/>
    <w:rsid w:val="00CC6F5B"/>
    <w:rsid w:val="00CD01C7"/>
    <w:rsid w:val="00CD5AD8"/>
    <w:rsid w:val="00CD63C9"/>
    <w:rsid w:val="00CD76DF"/>
    <w:rsid w:val="00CE2058"/>
    <w:rsid w:val="00CE29CD"/>
    <w:rsid w:val="00CE6B1C"/>
    <w:rsid w:val="00CE6DA0"/>
    <w:rsid w:val="00CF0C7B"/>
    <w:rsid w:val="00CF0E64"/>
    <w:rsid w:val="00CF1489"/>
    <w:rsid w:val="00CF25C7"/>
    <w:rsid w:val="00CF28B2"/>
    <w:rsid w:val="00CF2C3D"/>
    <w:rsid w:val="00CF3C19"/>
    <w:rsid w:val="00D0021C"/>
    <w:rsid w:val="00D02BAC"/>
    <w:rsid w:val="00D12E59"/>
    <w:rsid w:val="00D14B3D"/>
    <w:rsid w:val="00D16AB3"/>
    <w:rsid w:val="00D21B3F"/>
    <w:rsid w:val="00D2493A"/>
    <w:rsid w:val="00D265A6"/>
    <w:rsid w:val="00D32F2B"/>
    <w:rsid w:val="00D3393A"/>
    <w:rsid w:val="00D34630"/>
    <w:rsid w:val="00D36AE3"/>
    <w:rsid w:val="00D37EFE"/>
    <w:rsid w:val="00D37F5E"/>
    <w:rsid w:val="00D4199D"/>
    <w:rsid w:val="00D433FE"/>
    <w:rsid w:val="00D43DC1"/>
    <w:rsid w:val="00D50772"/>
    <w:rsid w:val="00D50D51"/>
    <w:rsid w:val="00D519C6"/>
    <w:rsid w:val="00D54FCF"/>
    <w:rsid w:val="00D55DAD"/>
    <w:rsid w:val="00D5717D"/>
    <w:rsid w:val="00D60537"/>
    <w:rsid w:val="00D61EBC"/>
    <w:rsid w:val="00D629FD"/>
    <w:rsid w:val="00D751AC"/>
    <w:rsid w:val="00D80387"/>
    <w:rsid w:val="00D816A8"/>
    <w:rsid w:val="00D82935"/>
    <w:rsid w:val="00D82F8A"/>
    <w:rsid w:val="00D8406D"/>
    <w:rsid w:val="00D876E5"/>
    <w:rsid w:val="00D90620"/>
    <w:rsid w:val="00D93671"/>
    <w:rsid w:val="00D9622F"/>
    <w:rsid w:val="00D9789B"/>
    <w:rsid w:val="00D97B79"/>
    <w:rsid w:val="00DA0094"/>
    <w:rsid w:val="00DA03C6"/>
    <w:rsid w:val="00DA046A"/>
    <w:rsid w:val="00DA4C9A"/>
    <w:rsid w:val="00DA5DBC"/>
    <w:rsid w:val="00DA6684"/>
    <w:rsid w:val="00DA6FB0"/>
    <w:rsid w:val="00DA7C55"/>
    <w:rsid w:val="00DB70B6"/>
    <w:rsid w:val="00DC08AB"/>
    <w:rsid w:val="00DC0BE1"/>
    <w:rsid w:val="00DC2383"/>
    <w:rsid w:val="00DC4414"/>
    <w:rsid w:val="00DC7A9C"/>
    <w:rsid w:val="00DD2B68"/>
    <w:rsid w:val="00DD3E27"/>
    <w:rsid w:val="00DD4333"/>
    <w:rsid w:val="00DD77FC"/>
    <w:rsid w:val="00DE1A97"/>
    <w:rsid w:val="00DF4E52"/>
    <w:rsid w:val="00E02B66"/>
    <w:rsid w:val="00E03B35"/>
    <w:rsid w:val="00E044E3"/>
    <w:rsid w:val="00E14940"/>
    <w:rsid w:val="00E16346"/>
    <w:rsid w:val="00E2553F"/>
    <w:rsid w:val="00E26481"/>
    <w:rsid w:val="00E26922"/>
    <w:rsid w:val="00E273CA"/>
    <w:rsid w:val="00E30A1D"/>
    <w:rsid w:val="00E30F98"/>
    <w:rsid w:val="00E3488D"/>
    <w:rsid w:val="00E41661"/>
    <w:rsid w:val="00E4227C"/>
    <w:rsid w:val="00E426A5"/>
    <w:rsid w:val="00E44114"/>
    <w:rsid w:val="00E462BE"/>
    <w:rsid w:val="00E51FCF"/>
    <w:rsid w:val="00E529C5"/>
    <w:rsid w:val="00E609EA"/>
    <w:rsid w:val="00E62A04"/>
    <w:rsid w:val="00E65AD0"/>
    <w:rsid w:val="00E705BA"/>
    <w:rsid w:val="00E70A60"/>
    <w:rsid w:val="00E710C6"/>
    <w:rsid w:val="00E71ACB"/>
    <w:rsid w:val="00E77FDB"/>
    <w:rsid w:val="00E812D8"/>
    <w:rsid w:val="00E81F1B"/>
    <w:rsid w:val="00E85587"/>
    <w:rsid w:val="00E85765"/>
    <w:rsid w:val="00E873C9"/>
    <w:rsid w:val="00E9161E"/>
    <w:rsid w:val="00E92A4A"/>
    <w:rsid w:val="00E944BC"/>
    <w:rsid w:val="00E95F96"/>
    <w:rsid w:val="00EA29CA"/>
    <w:rsid w:val="00EA7936"/>
    <w:rsid w:val="00EA79EB"/>
    <w:rsid w:val="00EB0B4E"/>
    <w:rsid w:val="00EB0CCE"/>
    <w:rsid w:val="00EB11CF"/>
    <w:rsid w:val="00EB4DD6"/>
    <w:rsid w:val="00EB4F95"/>
    <w:rsid w:val="00EB7E12"/>
    <w:rsid w:val="00EC22AB"/>
    <w:rsid w:val="00EC631D"/>
    <w:rsid w:val="00EC648D"/>
    <w:rsid w:val="00ED01A4"/>
    <w:rsid w:val="00ED0A55"/>
    <w:rsid w:val="00ED0ABB"/>
    <w:rsid w:val="00ED4E16"/>
    <w:rsid w:val="00EE0F35"/>
    <w:rsid w:val="00EE129C"/>
    <w:rsid w:val="00EE1565"/>
    <w:rsid w:val="00EE3EB0"/>
    <w:rsid w:val="00EE7A9A"/>
    <w:rsid w:val="00EF0FE5"/>
    <w:rsid w:val="00EF3FD3"/>
    <w:rsid w:val="00F009FA"/>
    <w:rsid w:val="00F023ED"/>
    <w:rsid w:val="00F03D3F"/>
    <w:rsid w:val="00F0439B"/>
    <w:rsid w:val="00F05A6F"/>
    <w:rsid w:val="00F06EFC"/>
    <w:rsid w:val="00F0788B"/>
    <w:rsid w:val="00F07B75"/>
    <w:rsid w:val="00F1033B"/>
    <w:rsid w:val="00F11C2D"/>
    <w:rsid w:val="00F11DDC"/>
    <w:rsid w:val="00F13D2E"/>
    <w:rsid w:val="00F1445B"/>
    <w:rsid w:val="00F14D46"/>
    <w:rsid w:val="00F1650D"/>
    <w:rsid w:val="00F17718"/>
    <w:rsid w:val="00F22759"/>
    <w:rsid w:val="00F23033"/>
    <w:rsid w:val="00F23D93"/>
    <w:rsid w:val="00F2666F"/>
    <w:rsid w:val="00F26FAE"/>
    <w:rsid w:val="00F272BB"/>
    <w:rsid w:val="00F346C3"/>
    <w:rsid w:val="00F3741F"/>
    <w:rsid w:val="00F40281"/>
    <w:rsid w:val="00F412E3"/>
    <w:rsid w:val="00F42071"/>
    <w:rsid w:val="00F429F8"/>
    <w:rsid w:val="00F51A41"/>
    <w:rsid w:val="00F64A85"/>
    <w:rsid w:val="00F70E51"/>
    <w:rsid w:val="00F73DDC"/>
    <w:rsid w:val="00F74A51"/>
    <w:rsid w:val="00F77968"/>
    <w:rsid w:val="00F87196"/>
    <w:rsid w:val="00F873C6"/>
    <w:rsid w:val="00F93392"/>
    <w:rsid w:val="00F93B51"/>
    <w:rsid w:val="00F94554"/>
    <w:rsid w:val="00F956E8"/>
    <w:rsid w:val="00F95EC0"/>
    <w:rsid w:val="00F97B72"/>
    <w:rsid w:val="00FA2154"/>
    <w:rsid w:val="00FA4ED3"/>
    <w:rsid w:val="00FA737B"/>
    <w:rsid w:val="00FC27BE"/>
    <w:rsid w:val="00FC63DD"/>
    <w:rsid w:val="00FD09CB"/>
    <w:rsid w:val="00FD2C02"/>
    <w:rsid w:val="00FE32CB"/>
    <w:rsid w:val="00FE6B43"/>
    <w:rsid w:val="00FE72DF"/>
    <w:rsid w:val="00FF117D"/>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D02BAC"/>
    <w:rPr>
      <w:sz w:val="16"/>
      <w:szCs w:val="16"/>
    </w:rPr>
  </w:style>
  <w:style w:type="paragraph" w:styleId="Textocomentario">
    <w:name w:val="annotation text"/>
    <w:basedOn w:val="Normal"/>
    <w:link w:val="TextocomentarioCar"/>
    <w:uiPriority w:val="99"/>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character" w:customStyle="1" w:styleId="TextocomentarioCar">
    <w:name w:val="Texto comentario Car"/>
    <w:basedOn w:val="Fuentedeprrafopredeter"/>
    <w:link w:val="Textocomentario"/>
    <w:uiPriority w:val="99"/>
    <w:rsid w:val="00924E79"/>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3.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4.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5.xml><?xml version="1.0" encoding="utf-8"?>
<ds:datastoreItem xmlns:ds="http://schemas.openxmlformats.org/officeDocument/2006/customXml" ds:itemID="{9F3BB023-1D9F-4F41-A244-D36F94375589}">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http://www.w3.org/XML/1998/namespace"/>
    <ds:schemaRef ds:uri="0948c079-19c9-4a36-bb7d-d65ca794eba7"/>
    <ds:schemaRef ds:uri="http://schemas.openxmlformats.org/package/2006/metadata/core-properties"/>
    <ds:schemaRef ds:uri="http://purl.org/dc/dcmityp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1246</Words>
  <Characters>6906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Bibiana Coy Paez</cp:lastModifiedBy>
  <cp:revision>5</cp:revision>
  <cp:lastPrinted>2025-08-27T15:41:00Z</cp:lastPrinted>
  <dcterms:created xsi:type="dcterms:W3CDTF">2025-08-27T15:40:00Z</dcterms:created>
  <dcterms:modified xsi:type="dcterms:W3CDTF">2025-08-27T15:42:00Z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