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AD6A01" w14:textId="4411D559" w:rsidR="003F1C7B" w:rsidRPr="00AD7AA1" w:rsidRDefault="00DA046A" w:rsidP="00DA046A">
      <w:pPr>
        <w:pStyle w:val="Ttulo1"/>
        <w:spacing w:line="240" w:lineRule="auto"/>
        <w:jc w:val="both"/>
        <w:rPr>
          <w:rFonts w:ascii="Verdana" w:hAnsi="Verdana"/>
          <w:sz w:val="22"/>
          <w:szCs w:val="22"/>
        </w:rPr>
      </w:pPr>
      <w:bookmarkStart w:id="0" w:name="_Toc183181506"/>
      <w:r>
        <w:rPr>
          <w:rFonts w:ascii="Verdana" w:hAnsi="Verdana"/>
          <w:sz w:val="22"/>
          <w:szCs w:val="22"/>
        </w:rPr>
        <w:t xml:space="preserve">1. </w:t>
      </w:r>
      <w:r w:rsidR="008409B1" w:rsidRPr="00AD7AA1">
        <w:rPr>
          <w:rFonts w:ascii="Verdana" w:hAnsi="Verdana"/>
          <w:sz w:val="22"/>
          <w:szCs w:val="22"/>
        </w:rPr>
        <w:t>OBJETIVO</w:t>
      </w:r>
      <w:bookmarkEnd w:id="0"/>
    </w:p>
    <w:p w14:paraId="07DB0128" w14:textId="77777777" w:rsidR="003F1C7B" w:rsidRPr="00AD7AA1" w:rsidRDefault="003F1C7B" w:rsidP="003F1C7B">
      <w:pPr>
        <w:pStyle w:val="Ttulo1"/>
        <w:spacing w:line="240" w:lineRule="auto"/>
        <w:ind w:left="720"/>
        <w:jc w:val="both"/>
        <w:rPr>
          <w:rFonts w:ascii="Verdana" w:hAnsi="Verdana"/>
          <w:sz w:val="22"/>
          <w:szCs w:val="22"/>
        </w:rPr>
      </w:pPr>
    </w:p>
    <w:p w14:paraId="2C3B41A8" w14:textId="3C8E7D32" w:rsidR="004579E8" w:rsidRPr="004579E8" w:rsidRDefault="004579E8" w:rsidP="004579E8">
      <w:pPr>
        <w:jc w:val="both"/>
        <w:rPr>
          <w:rFonts w:ascii="Verdana" w:hAnsi="Verdana"/>
          <w:sz w:val="22"/>
          <w:szCs w:val="22"/>
        </w:rPr>
      </w:pPr>
      <w:r w:rsidRPr="004579E8">
        <w:rPr>
          <w:rFonts w:ascii="Verdana" w:hAnsi="Verdana"/>
          <w:sz w:val="22"/>
          <w:szCs w:val="22"/>
        </w:rPr>
        <w:t>Describir la secuencia de actividades que se debe seguir para la elaboración del anteproyecto de presupuesto de la Superintendencia de Sociedades para la vigencia siguiente</w:t>
      </w:r>
      <w:r w:rsidR="00E71ECA">
        <w:rPr>
          <w:rFonts w:ascii="Verdana" w:hAnsi="Verdana"/>
          <w:sz w:val="22"/>
          <w:szCs w:val="22"/>
        </w:rPr>
        <w:t xml:space="preserve"> para solicitar los recursos financieros necesarios para la operación de la Entidad</w:t>
      </w:r>
      <w:r w:rsidR="00AB4E1F">
        <w:rPr>
          <w:rFonts w:ascii="Verdana" w:hAnsi="Verdana"/>
          <w:sz w:val="22"/>
          <w:szCs w:val="22"/>
        </w:rPr>
        <w:t>.</w:t>
      </w:r>
    </w:p>
    <w:p w14:paraId="56AA3DE3" w14:textId="77777777" w:rsidR="008409B1" w:rsidRPr="00AD7AA1" w:rsidRDefault="008409B1" w:rsidP="00F23033">
      <w:pPr>
        <w:jc w:val="both"/>
        <w:rPr>
          <w:rFonts w:ascii="Verdana" w:hAnsi="Verdana"/>
          <w:bCs/>
          <w:color w:val="FF0000"/>
          <w:sz w:val="22"/>
          <w:szCs w:val="22"/>
        </w:rPr>
      </w:pPr>
    </w:p>
    <w:p w14:paraId="013587C9" w14:textId="6074426D" w:rsidR="003F1C7B" w:rsidRPr="00AD7AA1" w:rsidRDefault="00DA046A" w:rsidP="00DA046A">
      <w:pPr>
        <w:pStyle w:val="Ttulo1"/>
        <w:spacing w:line="240" w:lineRule="auto"/>
        <w:jc w:val="both"/>
        <w:rPr>
          <w:rFonts w:ascii="Verdana" w:hAnsi="Verdana"/>
          <w:sz w:val="22"/>
          <w:szCs w:val="22"/>
        </w:rPr>
      </w:pPr>
      <w:bookmarkStart w:id="1" w:name="_Toc183181507"/>
      <w:r w:rsidRPr="00AD7AA1">
        <w:rPr>
          <w:rFonts w:ascii="Verdana" w:hAnsi="Verdana"/>
          <w:sz w:val="22"/>
          <w:szCs w:val="22"/>
        </w:rPr>
        <w:t xml:space="preserve">2. </w:t>
      </w:r>
      <w:r w:rsidR="008409B1" w:rsidRPr="00AD7AA1">
        <w:rPr>
          <w:rFonts w:ascii="Verdana" w:hAnsi="Verdana"/>
          <w:sz w:val="22"/>
          <w:szCs w:val="22"/>
        </w:rPr>
        <w:t>ALCANCE</w:t>
      </w:r>
      <w:bookmarkEnd w:id="1"/>
    </w:p>
    <w:p w14:paraId="6546C63C" w14:textId="77777777" w:rsidR="006D1488" w:rsidRPr="00AD7AA1" w:rsidRDefault="006D1488" w:rsidP="006D1488">
      <w:pPr>
        <w:pStyle w:val="Ttulo1"/>
        <w:spacing w:line="240" w:lineRule="auto"/>
        <w:jc w:val="both"/>
        <w:rPr>
          <w:rFonts w:ascii="Verdana" w:hAnsi="Verdana"/>
          <w:sz w:val="22"/>
          <w:szCs w:val="22"/>
        </w:rPr>
      </w:pPr>
    </w:p>
    <w:p w14:paraId="3AA6BFB0" w14:textId="16E33AC9" w:rsidR="00DA4C9A" w:rsidRPr="004579E8" w:rsidRDefault="004579E8" w:rsidP="004579E8">
      <w:pPr>
        <w:jc w:val="both"/>
        <w:rPr>
          <w:rFonts w:ascii="Verdana" w:hAnsi="Verdana"/>
          <w:sz w:val="22"/>
          <w:szCs w:val="22"/>
        </w:rPr>
      </w:pPr>
      <w:r w:rsidRPr="004579E8">
        <w:rPr>
          <w:rFonts w:ascii="Verdana" w:hAnsi="Verdana"/>
          <w:sz w:val="22"/>
          <w:szCs w:val="22"/>
        </w:rPr>
        <w:t xml:space="preserve">Desde la publicación de la circular del Ministerio de Hacienda y Crédito Público que contiene los lineamientos para la proyección del anteproyecto de presupuesto de la vigencia siguiente, hasta el registro del anteproyecto de gastos e ingresos en el aplicativo SIIF-NACIÓN, y </w:t>
      </w:r>
      <w:proofErr w:type="spellStart"/>
      <w:r w:rsidRPr="004579E8">
        <w:rPr>
          <w:rFonts w:ascii="Verdana" w:hAnsi="Verdana"/>
          <w:sz w:val="22"/>
          <w:szCs w:val="22"/>
        </w:rPr>
        <w:t>el</w:t>
      </w:r>
      <w:proofErr w:type="spellEnd"/>
      <w:r w:rsidRPr="004579E8">
        <w:rPr>
          <w:rFonts w:ascii="Verdana" w:hAnsi="Verdana"/>
          <w:sz w:val="22"/>
          <w:szCs w:val="22"/>
        </w:rPr>
        <w:t xml:space="preserve"> envió de los soportes documentales al Ministerio de Hacienda y Crédito Público.</w:t>
      </w:r>
      <w:r w:rsidR="00DA4C9A" w:rsidRPr="004579E8">
        <w:rPr>
          <w:rFonts w:ascii="Verdana" w:hAnsi="Verdana"/>
          <w:sz w:val="22"/>
          <w:szCs w:val="22"/>
        </w:rPr>
        <w:t xml:space="preserve"> </w:t>
      </w:r>
    </w:p>
    <w:p w14:paraId="7E31FCE0" w14:textId="77777777" w:rsidR="004579E8" w:rsidRPr="00AB4E1F" w:rsidRDefault="004579E8" w:rsidP="004579E8"/>
    <w:p w14:paraId="15A8F572" w14:textId="77777777" w:rsidR="00DA4C9A" w:rsidRPr="00AD7AA1" w:rsidRDefault="00DA4C9A" w:rsidP="006D1488">
      <w:pPr>
        <w:pStyle w:val="Ttulo1"/>
        <w:spacing w:line="240" w:lineRule="auto"/>
        <w:jc w:val="both"/>
        <w:rPr>
          <w:rFonts w:ascii="Verdana" w:hAnsi="Verdana"/>
          <w:b w:val="0"/>
          <w:bCs/>
          <w:color w:val="FF0000"/>
          <w:sz w:val="22"/>
          <w:szCs w:val="22"/>
          <w:lang w:val="es-ES_tradnl"/>
        </w:rPr>
      </w:pPr>
    </w:p>
    <w:p w14:paraId="4CA5E6C9" w14:textId="6860EB8A" w:rsidR="003F1C7B" w:rsidRPr="00AD7AA1" w:rsidRDefault="00116AF1" w:rsidP="00116AF1">
      <w:pPr>
        <w:pStyle w:val="Ttulo1"/>
        <w:spacing w:line="240" w:lineRule="auto"/>
        <w:jc w:val="both"/>
        <w:rPr>
          <w:rFonts w:ascii="Verdana" w:hAnsi="Verdana"/>
          <w:sz w:val="22"/>
          <w:szCs w:val="22"/>
        </w:rPr>
      </w:pPr>
      <w:bookmarkStart w:id="2" w:name="_Toc183181508"/>
      <w:r w:rsidRPr="00AD7AA1">
        <w:rPr>
          <w:rFonts w:ascii="Verdana" w:hAnsi="Verdana"/>
          <w:sz w:val="22"/>
          <w:szCs w:val="22"/>
        </w:rPr>
        <w:t xml:space="preserve">3. </w:t>
      </w:r>
      <w:r w:rsidR="008409B1" w:rsidRPr="00AD7AA1">
        <w:rPr>
          <w:rFonts w:ascii="Verdana" w:hAnsi="Verdana"/>
          <w:sz w:val="22"/>
          <w:szCs w:val="22"/>
        </w:rPr>
        <w:t>DEFINICIONES</w:t>
      </w:r>
      <w:bookmarkEnd w:id="2"/>
    </w:p>
    <w:p w14:paraId="0DC0D3F1" w14:textId="77777777" w:rsidR="00CD5AD8" w:rsidRPr="00AD7AA1" w:rsidRDefault="00CD5AD8" w:rsidP="00CD5AD8">
      <w:pPr>
        <w:rPr>
          <w:sz w:val="22"/>
          <w:szCs w:val="22"/>
        </w:rPr>
      </w:pPr>
    </w:p>
    <w:p w14:paraId="6E27B93F" w14:textId="66B47919" w:rsidR="003F1C7B" w:rsidRDefault="004579E8" w:rsidP="004579E8">
      <w:pPr>
        <w:pStyle w:val="Ttulo1"/>
        <w:numPr>
          <w:ilvl w:val="0"/>
          <w:numId w:val="41"/>
        </w:numPr>
        <w:spacing w:line="240" w:lineRule="auto"/>
        <w:jc w:val="both"/>
        <w:rPr>
          <w:rFonts w:ascii="Verdana" w:hAnsi="Verdana"/>
          <w:b w:val="0"/>
          <w:bCs/>
          <w:sz w:val="22"/>
          <w:szCs w:val="22"/>
        </w:rPr>
      </w:pPr>
      <w:r w:rsidRPr="004579E8">
        <w:rPr>
          <w:rFonts w:ascii="Verdana" w:hAnsi="Verdana"/>
          <w:sz w:val="22"/>
          <w:szCs w:val="22"/>
        </w:rPr>
        <w:t xml:space="preserve">Anteproyecto de presupuesto: </w:t>
      </w:r>
      <w:r w:rsidRPr="004579E8">
        <w:rPr>
          <w:rFonts w:ascii="Verdana" w:hAnsi="Verdana"/>
          <w:b w:val="0"/>
          <w:bCs/>
          <w:sz w:val="22"/>
          <w:szCs w:val="22"/>
        </w:rPr>
        <w:t>Documento que muestra la estimación preliminar de los ingresos y gastos a efectuar para el desarrollo de las funciones administrativas y misionales de la Superintendencia de Sociedades para la vigencia siguiente a su elaboración.</w:t>
      </w:r>
    </w:p>
    <w:p w14:paraId="243341DD" w14:textId="77777777" w:rsidR="004579E8" w:rsidRDefault="004579E8" w:rsidP="004579E8">
      <w:pPr>
        <w:rPr>
          <w:lang w:val="es-MX"/>
        </w:rPr>
      </w:pPr>
    </w:p>
    <w:p w14:paraId="22C8C85A" w14:textId="5E72F54D" w:rsidR="004579E8" w:rsidRPr="004579E8" w:rsidRDefault="004579E8" w:rsidP="004579E8">
      <w:pPr>
        <w:pStyle w:val="Ttulo1"/>
        <w:numPr>
          <w:ilvl w:val="0"/>
          <w:numId w:val="41"/>
        </w:numPr>
        <w:spacing w:line="240" w:lineRule="auto"/>
        <w:jc w:val="both"/>
        <w:rPr>
          <w:rFonts w:ascii="Verdana" w:hAnsi="Verdana"/>
          <w:sz w:val="22"/>
          <w:szCs w:val="22"/>
        </w:rPr>
      </w:pPr>
      <w:r w:rsidRPr="004579E8">
        <w:rPr>
          <w:rFonts w:ascii="Verdana" w:hAnsi="Verdana"/>
          <w:sz w:val="22"/>
          <w:szCs w:val="22"/>
        </w:rPr>
        <w:t xml:space="preserve">Gastos de funcionamiento: </w:t>
      </w:r>
      <w:r w:rsidRPr="004579E8">
        <w:rPr>
          <w:rFonts w:ascii="Verdana" w:hAnsi="Verdana"/>
          <w:b w:val="0"/>
          <w:bCs/>
          <w:sz w:val="22"/>
          <w:szCs w:val="22"/>
        </w:rPr>
        <w:t xml:space="preserve">Recursos financieros apropiados por la </w:t>
      </w:r>
      <w:r w:rsidR="0083320D">
        <w:rPr>
          <w:rFonts w:ascii="Verdana" w:hAnsi="Verdana"/>
          <w:b w:val="0"/>
          <w:bCs/>
          <w:sz w:val="22"/>
          <w:szCs w:val="22"/>
        </w:rPr>
        <w:t>E</w:t>
      </w:r>
      <w:r w:rsidRPr="004579E8">
        <w:rPr>
          <w:rFonts w:ascii="Verdana" w:hAnsi="Verdana"/>
          <w:b w:val="0"/>
          <w:bCs/>
          <w:sz w:val="22"/>
          <w:szCs w:val="22"/>
        </w:rPr>
        <w:t>ntidad, los cuales tienen como destino cubrir los gastos que se incurren para atender las necesidades en el marco del cumplimiento de su objeto misional.</w:t>
      </w:r>
    </w:p>
    <w:p w14:paraId="0BBAE30A" w14:textId="77777777" w:rsidR="004579E8" w:rsidRPr="004579E8" w:rsidRDefault="004579E8" w:rsidP="004579E8">
      <w:pPr>
        <w:pStyle w:val="Ttulo1"/>
        <w:spacing w:line="240" w:lineRule="auto"/>
        <w:ind w:left="720"/>
        <w:jc w:val="both"/>
        <w:rPr>
          <w:rFonts w:ascii="Verdana" w:hAnsi="Verdana"/>
          <w:sz w:val="22"/>
          <w:szCs w:val="22"/>
        </w:rPr>
      </w:pPr>
    </w:p>
    <w:p w14:paraId="6ACDD91D" w14:textId="64394D18" w:rsidR="004579E8" w:rsidRDefault="004579E8" w:rsidP="004579E8">
      <w:pPr>
        <w:pStyle w:val="Ttulo1"/>
        <w:numPr>
          <w:ilvl w:val="0"/>
          <w:numId w:val="41"/>
        </w:numPr>
        <w:spacing w:line="240" w:lineRule="auto"/>
        <w:jc w:val="both"/>
        <w:rPr>
          <w:rFonts w:ascii="Verdana" w:hAnsi="Verdana"/>
          <w:b w:val="0"/>
          <w:bCs/>
          <w:sz w:val="22"/>
          <w:szCs w:val="22"/>
        </w:rPr>
      </w:pPr>
      <w:r w:rsidRPr="004579E8">
        <w:rPr>
          <w:rFonts w:ascii="Verdana" w:hAnsi="Verdana"/>
          <w:sz w:val="22"/>
          <w:szCs w:val="22"/>
        </w:rPr>
        <w:t xml:space="preserve">Gastos de inversión: </w:t>
      </w:r>
      <w:r w:rsidRPr="004579E8">
        <w:rPr>
          <w:rFonts w:ascii="Verdana" w:hAnsi="Verdana"/>
          <w:b w:val="0"/>
          <w:bCs/>
          <w:sz w:val="22"/>
          <w:szCs w:val="22"/>
        </w:rPr>
        <w:t xml:space="preserve">Recursos financieros apropiados por la </w:t>
      </w:r>
      <w:r w:rsidR="0083320D">
        <w:rPr>
          <w:rFonts w:ascii="Verdana" w:hAnsi="Verdana"/>
          <w:b w:val="0"/>
          <w:bCs/>
          <w:sz w:val="22"/>
          <w:szCs w:val="22"/>
        </w:rPr>
        <w:t>E</w:t>
      </w:r>
      <w:r w:rsidRPr="004579E8">
        <w:rPr>
          <w:rFonts w:ascii="Verdana" w:hAnsi="Verdana"/>
          <w:b w:val="0"/>
          <w:bCs/>
          <w:sz w:val="22"/>
          <w:szCs w:val="22"/>
        </w:rPr>
        <w:t>ntidad, los cuales tienen como destino incrementar la productividad y contribuir a la generación de beneficios a los grupos de valor.</w:t>
      </w:r>
    </w:p>
    <w:p w14:paraId="4B26299A" w14:textId="77777777" w:rsidR="004579E8" w:rsidRDefault="004579E8" w:rsidP="004579E8">
      <w:pPr>
        <w:rPr>
          <w:lang w:val="es-MX"/>
        </w:rPr>
      </w:pPr>
    </w:p>
    <w:p w14:paraId="55A05B1C" w14:textId="765C4D1A" w:rsidR="004579E8" w:rsidRPr="004579E8" w:rsidRDefault="004579E8" w:rsidP="004579E8">
      <w:pPr>
        <w:pStyle w:val="Prrafodelista"/>
        <w:numPr>
          <w:ilvl w:val="0"/>
          <w:numId w:val="41"/>
        </w:numPr>
        <w:rPr>
          <w:rFonts w:ascii="Verdana" w:hAnsi="Verdana"/>
          <w:sz w:val="22"/>
          <w:szCs w:val="22"/>
          <w:lang w:val="es-MX"/>
        </w:rPr>
      </w:pPr>
      <w:r w:rsidRPr="004579E8">
        <w:rPr>
          <w:rFonts w:ascii="Verdana" w:hAnsi="Verdana"/>
          <w:b/>
          <w:bCs/>
          <w:sz w:val="22"/>
          <w:szCs w:val="22"/>
          <w:lang w:val="es-MX"/>
        </w:rPr>
        <w:t>Índice de Precios al Consumidor:</w:t>
      </w:r>
      <w:r w:rsidRPr="004579E8">
        <w:rPr>
          <w:rFonts w:ascii="Verdana" w:hAnsi="Verdana"/>
          <w:sz w:val="22"/>
          <w:szCs w:val="22"/>
          <w:lang w:val="es-MX"/>
        </w:rPr>
        <w:t xml:space="preserve"> El Índice de Precios al Consumidor es un indicador que se utiliza para medir la evolución de los precios de los bienes y servicios más representativos del gasto de consumo de los hogares colombianos. Además, aporta información para calcular el costo de vida del país.</w:t>
      </w:r>
    </w:p>
    <w:p w14:paraId="2E098B23" w14:textId="77777777" w:rsidR="004579E8" w:rsidRDefault="004579E8" w:rsidP="004579E8">
      <w:pPr>
        <w:rPr>
          <w:lang w:val="es-MX"/>
        </w:rPr>
      </w:pPr>
    </w:p>
    <w:p w14:paraId="0751B597" w14:textId="77777777" w:rsidR="004579E8" w:rsidRPr="004579E8" w:rsidRDefault="004579E8" w:rsidP="004579E8">
      <w:pPr>
        <w:pStyle w:val="Prrafodelista"/>
        <w:numPr>
          <w:ilvl w:val="0"/>
          <w:numId w:val="41"/>
        </w:numPr>
        <w:jc w:val="both"/>
        <w:rPr>
          <w:rFonts w:ascii="Verdana" w:hAnsi="Verdana" w:cs="Arial"/>
          <w:sz w:val="22"/>
          <w:szCs w:val="22"/>
        </w:rPr>
      </w:pPr>
      <w:r w:rsidRPr="004579E8">
        <w:rPr>
          <w:rFonts w:ascii="Verdana" w:hAnsi="Verdana" w:cs="Arial"/>
          <w:b/>
          <w:bCs/>
          <w:sz w:val="22"/>
          <w:szCs w:val="22"/>
        </w:rPr>
        <w:t xml:space="preserve">Ministerio de Hacienda y Crédito Público: </w:t>
      </w:r>
      <w:r w:rsidRPr="004579E8">
        <w:rPr>
          <w:rFonts w:ascii="Verdana" w:hAnsi="Verdana" w:cs="Arial"/>
          <w:sz w:val="22"/>
          <w:szCs w:val="22"/>
        </w:rPr>
        <w:t xml:space="preserve">Organismo del sector central de la administración pública nacional, que integra la rama ejecutiva del poder público, que tiene como objeto la definición, formulación y ejecución de la política económica del país, de los planes generales, programas y proyectos relacionados con esta, así como la preparación de las leyes, la preparación de los decretos y la regulación, en materia fiscal, tributaria, aduanera, de crédito público, </w:t>
      </w:r>
      <w:r w:rsidRPr="004579E8">
        <w:rPr>
          <w:rFonts w:ascii="Verdana" w:hAnsi="Verdana" w:cs="Arial"/>
          <w:sz w:val="22"/>
          <w:szCs w:val="22"/>
        </w:rPr>
        <w:lastRenderedPageBreak/>
        <w:t>presupuestal, de tesorería, cooperativa, financiera, cambiaria, monetaria y crediticia.</w:t>
      </w:r>
    </w:p>
    <w:p w14:paraId="64B00C0A" w14:textId="77777777" w:rsidR="004579E8" w:rsidRPr="004579E8" w:rsidRDefault="004579E8" w:rsidP="004579E8">
      <w:pPr>
        <w:jc w:val="both"/>
        <w:rPr>
          <w:rFonts w:ascii="Verdana" w:hAnsi="Verdana" w:cs="Arial"/>
          <w:b/>
          <w:bCs/>
          <w:sz w:val="22"/>
          <w:szCs w:val="22"/>
        </w:rPr>
      </w:pPr>
    </w:p>
    <w:p w14:paraId="50CABF96" w14:textId="77777777" w:rsidR="004579E8" w:rsidRPr="004579E8" w:rsidRDefault="004579E8" w:rsidP="004579E8">
      <w:pPr>
        <w:pStyle w:val="Prrafodelista"/>
        <w:numPr>
          <w:ilvl w:val="0"/>
          <w:numId w:val="41"/>
        </w:numPr>
        <w:jc w:val="both"/>
        <w:rPr>
          <w:rFonts w:ascii="Verdana" w:hAnsi="Verdana" w:cs="Arial"/>
          <w:sz w:val="22"/>
          <w:szCs w:val="22"/>
        </w:rPr>
      </w:pPr>
      <w:r w:rsidRPr="004579E8">
        <w:rPr>
          <w:rFonts w:ascii="Verdana" w:hAnsi="Verdana" w:cs="Arial"/>
          <w:b/>
          <w:bCs/>
          <w:sz w:val="22"/>
          <w:szCs w:val="22"/>
        </w:rPr>
        <w:t>Ministerio de Comercio, Industria y Turismo:</w:t>
      </w:r>
      <w:r w:rsidRPr="004579E8">
        <w:rPr>
          <w:rFonts w:ascii="Verdana" w:hAnsi="Verdana"/>
          <w:sz w:val="22"/>
          <w:szCs w:val="22"/>
        </w:rPr>
        <w:t xml:space="preserve"> </w:t>
      </w:r>
      <w:r w:rsidRPr="004579E8">
        <w:rPr>
          <w:rFonts w:ascii="Verdana" w:hAnsi="Verdana" w:cs="Arial"/>
          <w:sz w:val="22"/>
          <w:szCs w:val="22"/>
        </w:rPr>
        <w:t>Organismo del sector central de la administración pública nacional, que integra la rama ejecutiva del poder público, que tiene como objeto formular,</w:t>
      </w:r>
      <w:r w:rsidRPr="004579E8">
        <w:rPr>
          <w:rFonts w:ascii="Verdana" w:hAnsi="Verdana"/>
          <w:sz w:val="22"/>
          <w:szCs w:val="22"/>
        </w:rPr>
        <w:t xml:space="preserve"> </w:t>
      </w:r>
      <w:r w:rsidRPr="004579E8">
        <w:rPr>
          <w:rFonts w:ascii="Verdana" w:hAnsi="Verdana" w:cs="Arial"/>
          <w:sz w:val="22"/>
          <w:szCs w:val="22"/>
        </w:rPr>
        <w:t>adoptar, dirigir y coordinar las políticas generales en materia de desarrollo económico y social del país, relacionadas con la competitividad, integración y desarrollo de los sectores productivos de la industria, la micro, pequeña y mediana empresa, el comercio exterior de bienes, servicios y tecnología, la promoción de la inversión extranjera, el comercio interno y el turismo.</w:t>
      </w:r>
    </w:p>
    <w:p w14:paraId="5656699F" w14:textId="77777777" w:rsidR="004579E8" w:rsidRPr="004579E8" w:rsidRDefault="004579E8" w:rsidP="004579E8">
      <w:pPr>
        <w:rPr>
          <w:rFonts w:ascii="Verdana" w:hAnsi="Verdana"/>
          <w:sz w:val="22"/>
          <w:szCs w:val="22"/>
        </w:rPr>
      </w:pPr>
    </w:p>
    <w:p w14:paraId="485873BA" w14:textId="77777777" w:rsidR="004579E8" w:rsidRPr="004579E8" w:rsidRDefault="004579E8" w:rsidP="004579E8">
      <w:pPr>
        <w:pStyle w:val="Prrafodelista"/>
        <w:numPr>
          <w:ilvl w:val="0"/>
          <w:numId w:val="41"/>
        </w:numPr>
        <w:jc w:val="both"/>
        <w:rPr>
          <w:rFonts w:ascii="Verdana" w:hAnsi="Verdana" w:cs="Arial"/>
          <w:sz w:val="22"/>
          <w:szCs w:val="22"/>
        </w:rPr>
      </w:pPr>
      <w:r w:rsidRPr="004579E8">
        <w:rPr>
          <w:rFonts w:ascii="Verdana" w:hAnsi="Verdana" w:cs="Arial"/>
          <w:b/>
          <w:bCs/>
          <w:sz w:val="22"/>
          <w:szCs w:val="22"/>
        </w:rPr>
        <w:t xml:space="preserve">Presupuesto General de la Nación: </w:t>
      </w:r>
      <w:r w:rsidRPr="004579E8">
        <w:rPr>
          <w:rFonts w:ascii="Verdana" w:hAnsi="Verdana" w:cs="Arial"/>
          <w:sz w:val="22"/>
          <w:szCs w:val="22"/>
        </w:rPr>
        <w:t>Corresponde al instrumento financiero compuesto por el presupuesto de rentas, el presupuesto de gasto y las disposiciones generales para un año en específico, a través del cual el Gobierno Nacional asigna los recursos públicos para alcanzar los diferentes objetivos de política fiscal y atender las necesidades del país.</w:t>
      </w:r>
    </w:p>
    <w:p w14:paraId="145CD4B2" w14:textId="77777777" w:rsidR="004579E8" w:rsidRPr="004579E8" w:rsidRDefault="004579E8" w:rsidP="004579E8">
      <w:pPr>
        <w:rPr>
          <w:rFonts w:ascii="Verdana" w:hAnsi="Verdana"/>
          <w:sz w:val="22"/>
          <w:szCs w:val="22"/>
        </w:rPr>
      </w:pPr>
    </w:p>
    <w:p w14:paraId="571FFA03" w14:textId="77777777" w:rsidR="004579E8" w:rsidRPr="004579E8" w:rsidRDefault="004579E8" w:rsidP="004579E8">
      <w:pPr>
        <w:pStyle w:val="Prrafodelista"/>
        <w:numPr>
          <w:ilvl w:val="0"/>
          <w:numId w:val="41"/>
        </w:numPr>
        <w:jc w:val="both"/>
        <w:rPr>
          <w:rFonts w:ascii="Verdana" w:hAnsi="Verdana" w:cs="Arial"/>
          <w:sz w:val="22"/>
          <w:szCs w:val="22"/>
        </w:rPr>
      </w:pPr>
      <w:r w:rsidRPr="004579E8">
        <w:rPr>
          <w:rFonts w:ascii="Verdana" w:hAnsi="Verdana" w:cs="Arial"/>
          <w:b/>
          <w:bCs/>
          <w:sz w:val="22"/>
          <w:szCs w:val="22"/>
        </w:rPr>
        <w:t xml:space="preserve">Proyecto de inversión: </w:t>
      </w:r>
      <w:r w:rsidRPr="004579E8">
        <w:rPr>
          <w:rFonts w:ascii="Verdana" w:hAnsi="Verdana" w:cs="Arial"/>
          <w:sz w:val="22"/>
          <w:szCs w:val="22"/>
        </w:rPr>
        <w:t xml:space="preserve">Conjunto de actividades que se desarrollan en un periodo determinado, en las cuales se involucran recursos (financieros, físicos, humanos, tecnológicos etc.) con el propósito de transformar una situación problemática o aprovechar una oportunidad en una población específica. </w:t>
      </w:r>
    </w:p>
    <w:p w14:paraId="7BD56C14" w14:textId="77777777" w:rsidR="004579E8" w:rsidRPr="004579E8" w:rsidRDefault="004579E8" w:rsidP="004579E8">
      <w:pPr>
        <w:rPr>
          <w:rFonts w:ascii="Verdana" w:hAnsi="Verdana"/>
          <w:sz w:val="22"/>
          <w:szCs w:val="22"/>
        </w:rPr>
      </w:pPr>
    </w:p>
    <w:p w14:paraId="1638EAE7" w14:textId="560E79E4" w:rsidR="004579E8" w:rsidRPr="004579E8" w:rsidRDefault="004579E8" w:rsidP="004579E8">
      <w:pPr>
        <w:pStyle w:val="Prrafodelista"/>
        <w:numPr>
          <w:ilvl w:val="0"/>
          <w:numId w:val="41"/>
        </w:numPr>
        <w:jc w:val="both"/>
        <w:rPr>
          <w:rFonts w:ascii="Verdana" w:hAnsi="Verdana" w:cs="Arial"/>
          <w:sz w:val="22"/>
          <w:szCs w:val="22"/>
        </w:rPr>
      </w:pPr>
      <w:r w:rsidRPr="004579E8">
        <w:rPr>
          <w:rFonts w:ascii="Verdana" w:hAnsi="Verdana" w:cs="Arial"/>
          <w:b/>
          <w:bCs/>
          <w:sz w:val="22"/>
          <w:szCs w:val="22"/>
        </w:rPr>
        <w:t xml:space="preserve">Sistema Integrado de Información Financiera (SIIF-Nación): </w:t>
      </w:r>
      <w:r w:rsidRPr="004579E8">
        <w:rPr>
          <w:rFonts w:ascii="Verdana" w:hAnsi="Verdana" w:cs="Arial"/>
          <w:sz w:val="22"/>
          <w:szCs w:val="22"/>
        </w:rPr>
        <w:t xml:space="preserve">Herramienta modular que integra y estandariza el registro de la gestión financiera pública de las </w:t>
      </w:r>
      <w:r w:rsidR="0083320D">
        <w:rPr>
          <w:rFonts w:ascii="Verdana" w:hAnsi="Verdana" w:cs="Arial"/>
          <w:sz w:val="22"/>
          <w:szCs w:val="22"/>
        </w:rPr>
        <w:t>E</w:t>
      </w:r>
      <w:r w:rsidRPr="004579E8">
        <w:rPr>
          <w:rFonts w:ascii="Verdana" w:hAnsi="Verdana" w:cs="Arial"/>
          <w:sz w:val="22"/>
          <w:szCs w:val="22"/>
        </w:rPr>
        <w:t xml:space="preserve">ntidades que conforman el Presupuesto General de la Nación. Propicia una mayor eficiencia en el uso de los recursos de la Nación, permite ejercer control sobre la ejecución financiera y presupuestal, y brinda información oportuna y confiable. </w:t>
      </w:r>
    </w:p>
    <w:p w14:paraId="2F5E1909" w14:textId="77777777" w:rsidR="004579E8" w:rsidRPr="004579E8" w:rsidRDefault="004579E8" w:rsidP="004579E8">
      <w:pPr>
        <w:rPr>
          <w:lang w:val="es-MX"/>
        </w:rPr>
      </w:pPr>
    </w:p>
    <w:p w14:paraId="47CD9A56" w14:textId="2319B338" w:rsidR="003F1C7B" w:rsidRPr="00AD7AA1" w:rsidRDefault="006E2852" w:rsidP="006E2852">
      <w:pPr>
        <w:pStyle w:val="Ttulo1"/>
        <w:spacing w:line="240" w:lineRule="auto"/>
        <w:jc w:val="both"/>
        <w:rPr>
          <w:rFonts w:ascii="Verdana" w:hAnsi="Verdana"/>
          <w:sz w:val="22"/>
          <w:szCs w:val="22"/>
        </w:rPr>
      </w:pPr>
      <w:r w:rsidRPr="00AD7AA1">
        <w:rPr>
          <w:rFonts w:ascii="Verdana" w:hAnsi="Verdana"/>
          <w:sz w:val="22"/>
          <w:szCs w:val="22"/>
        </w:rPr>
        <w:t xml:space="preserve">4. </w:t>
      </w:r>
      <w:r w:rsidR="003F1C7B" w:rsidRPr="00AD7AA1">
        <w:rPr>
          <w:rFonts w:ascii="Verdana" w:hAnsi="Verdana"/>
          <w:sz w:val="22"/>
          <w:szCs w:val="22"/>
        </w:rPr>
        <w:t xml:space="preserve">DOCUMENTOS </w:t>
      </w:r>
      <w:r w:rsidR="00EB0B4E">
        <w:rPr>
          <w:rFonts w:ascii="Verdana" w:hAnsi="Verdana"/>
          <w:sz w:val="22"/>
          <w:szCs w:val="22"/>
        </w:rPr>
        <w:t>DE REFERE</w:t>
      </w:r>
      <w:r w:rsidR="00363006">
        <w:rPr>
          <w:rFonts w:ascii="Verdana" w:hAnsi="Verdana"/>
          <w:sz w:val="22"/>
          <w:szCs w:val="22"/>
        </w:rPr>
        <w:t>N</w:t>
      </w:r>
      <w:r w:rsidR="00EB0B4E">
        <w:rPr>
          <w:rFonts w:ascii="Verdana" w:hAnsi="Verdana"/>
          <w:sz w:val="22"/>
          <w:szCs w:val="22"/>
        </w:rPr>
        <w:t>CIA</w:t>
      </w:r>
    </w:p>
    <w:p w14:paraId="76F7F37E" w14:textId="77777777" w:rsidR="003F1C7B" w:rsidRDefault="003F1C7B" w:rsidP="00F23033">
      <w:pPr>
        <w:jc w:val="both"/>
        <w:rPr>
          <w:rFonts w:ascii="Verdana" w:hAnsi="Verdana" w:cs="Arial"/>
          <w:bCs/>
          <w:color w:val="FF0000"/>
          <w:sz w:val="22"/>
          <w:szCs w:val="22"/>
        </w:rPr>
      </w:pPr>
    </w:p>
    <w:p w14:paraId="29E88688" w14:textId="6AC31B91" w:rsidR="004E6810" w:rsidRDefault="004E6810" w:rsidP="00F23033">
      <w:pPr>
        <w:jc w:val="both"/>
        <w:rPr>
          <w:rFonts w:ascii="Verdana" w:hAnsi="Verdana" w:cs="Arial"/>
          <w:bCs/>
          <w:sz w:val="22"/>
          <w:szCs w:val="22"/>
        </w:rPr>
      </w:pPr>
      <w:r>
        <w:rPr>
          <w:rFonts w:ascii="Verdana" w:hAnsi="Verdana" w:cs="Arial"/>
          <w:bCs/>
          <w:sz w:val="22"/>
          <w:szCs w:val="22"/>
        </w:rPr>
        <w:t xml:space="preserve">Es importante mencionar que el ejercicio de programación presupuestal debe tener en cuenta los lineamientos relacionados con los plazos y requisitos para la gestión de los documentos presupuestales, emitidos por el Departamento Nacional de Planeación y el Ministerio de Hacienda y Crédito Público. Adicionalmente, se deben considerar los lineamientos de carácter normativo, financiero y técnico sobre la materia, los cuales están contenidos en los </w:t>
      </w:r>
      <w:r w:rsidR="007334B7">
        <w:rPr>
          <w:rFonts w:ascii="Verdana" w:hAnsi="Verdana" w:cs="Arial"/>
          <w:bCs/>
          <w:sz w:val="22"/>
          <w:szCs w:val="22"/>
        </w:rPr>
        <w:t>siguientes:</w:t>
      </w:r>
    </w:p>
    <w:p w14:paraId="1F093696" w14:textId="77777777" w:rsidR="007334B7" w:rsidRDefault="007334B7" w:rsidP="00F23033">
      <w:pPr>
        <w:jc w:val="both"/>
        <w:rPr>
          <w:rFonts w:ascii="Verdana" w:hAnsi="Verdana" w:cs="Arial"/>
          <w:bCs/>
          <w:sz w:val="22"/>
          <w:szCs w:val="22"/>
        </w:rPr>
      </w:pPr>
    </w:p>
    <w:p w14:paraId="463ACE44" w14:textId="672DB408" w:rsidR="007334B7" w:rsidRPr="007334B7" w:rsidRDefault="007334B7" w:rsidP="007334B7">
      <w:pPr>
        <w:pStyle w:val="Prrafodelista"/>
        <w:numPr>
          <w:ilvl w:val="0"/>
          <w:numId w:val="41"/>
        </w:numPr>
        <w:jc w:val="both"/>
        <w:rPr>
          <w:rFonts w:ascii="Verdana" w:hAnsi="Verdana" w:cs="Arial"/>
          <w:bCs/>
          <w:sz w:val="22"/>
          <w:szCs w:val="22"/>
        </w:rPr>
      </w:pPr>
      <w:r w:rsidRPr="007334B7">
        <w:rPr>
          <w:rFonts w:ascii="Verdana" w:hAnsi="Verdana" w:cs="Arial"/>
          <w:bCs/>
          <w:sz w:val="22"/>
          <w:szCs w:val="22"/>
        </w:rPr>
        <w:t>Decreto 111 de 1996, "Por el cual se compilan la Ley 38 de 1989, la Ley 179 de 1994 y</w:t>
      </w:r>
      <w:r>
        <w:rPr>
          <w:rFonts w:ascii="Verdana" w:hAnsi="Verdana" w:cs="Arial"/>
          <w:bCs/>
          <w:sz w:val="22"/>
          <w:szCs w:val="22"/>
        </w:rPr>
        <w:t xml:space="preserve"> </w:t>
      </w:r>
      <w:r w:rsidRPr="007334B7">
        <w:rPr>
          <w:rFonts w:ascii="Verdana" w:hAnsi="Verdana" w:cs="Arial"/>
          <w:bCs/>
          <w:sz w:val="22"/>
          <w:szCs w:val="22"/>
        </w:rPr>
        <w:t>la Ley 225 de 1995 que conforman el estatuto orgánico del presupuesto".</w:t>
      </w:r>
    </w:p>
    <w:p w14:paraId="1F5A995E" w14:textId="1E1C2B71" w:rsidR="007334B7" w:rsidRPr="007334B7" w:rsidRDefault="007334B7" w:rsidP="007334B7">
      <w:pPr>
        <w:pStyle w:val="Prrafodelista"/>
        <w:numPr>
          <w:ilvl w:val="0"/>
          <w:numId w:val="41"/>
        </w:numPr>
        <w:jc w:val="both"/>
        <w:rPr>
          <w:rFonts w:ascii="Verdana" w:hAnsi="Verdana" w:cs="Arial"/>
          <w:bCs/>
          <w:sz w:val="22"/>
          <w:szCs w:val="22"/>
        </w:rPr>
      </w:pPr>
      <w:r w:rsidRPr="007334B7">
        <w:rPr>
          <w:rFonts w:ascii="Verdana" w:hAnsi="Verdana" w:cs="Arial"/>
          <w:bCs/>
          <w:sz w:val="22"/>
          <w:szCs w:val="22"/>
        </w:rPr>
        <w:t>Decreto 1068 de 2015, "Por medio del cual se expide el Decreto Único Reglamentario del</w:t>
      </w:r>
      <w:r>
        <w:rPr>
          <w:rFonts w:ascii="Verdana" w:hAnsi="Verdana" w:cs="Arial"/>
          <w:bCs/>
          <w:sz w:val="22"/>
          <w:szCs w:val="22"/>
        </w:rPr>
        <w:t xml:space="preserve"> </w:t>
      </w:r>
      <w:r w:rsidRPr="007334B7">
        <w:rPr>
          <w:rFonts w:ascii="Verdana" w:hAnsi="Verdana" w:cs="Arial"/>
          <w:bCs/>
          <w:sz w:val="22"/>
          <w:szCs w:val="22"/>
        </w:rPr>
        <w:t>Sector Hacienda y Crédito Público".</w:t>
      </w:r>
    </w:p>
    <w:p w14:paraId="71BA6C2F" w14:textId="60D8FDB0" w:rsidR="007334B7" w:rsidRPr="007334B7" w:rsidRDefault="007334B7" w:rsidP="007334B7">
      <w:pPr>
        <w:pStyle w:val="Prrafodelista"/>
        <w:numPr>
          <w:ilvl w:val="0"/>
          <w:numId w:val="41"/>
        </w:numPr>
        <w:jc w:val="both"/>
        <w:rPr>
          <w:rFonts w:ascii="Verdana" w:hAnsi="Verdana" w:cs="Arial"/>
          <w:bCs/>
          <w:sz w:val="22"/>
          <w:szCs w:val="22"/>
        </w:rPr>
      </w:pPr>
      <w:r w:rsidRPr="007334B7">
        <w:rPr>
          <w:rFonts w:ascii="Verdana" w:hAnsi="Verdana" w:cs="Arial"/>
          <w:bCs/>
          <w:sz w:val="22"/>
          <w:szCs w:val="22"/>
        </w:rPr>
        <w:t>Plan de Austeridad del Gasto o la norma vigente sobre la materia.</w:t>
      </w:r>
    </w:p>
    <w:p w14:paraId="17D53A64" w14:textId="4B051E18" w:rsidR="007334B7" w:rsidRPr="007334B7" w:rsidRDefault="007334B7" w:rsidP="007334B7">
      <w:pPr>
        <w:pStyle w:val="Prrafodelista"/>
        <w:numPr>
          <w:ilvl w:val="0"/>
          <w:numId w:val="41"/>
        </w:numPr>
        <w:jc w:val="both"/>
        <w:rPr>
          <w:rFonts w:ascii="Verdana" w:hAnsi="Verdana" w:cs="Arial"/>
          <w:bCs/>
          <w:sz w:val="22"/>
          <w:szCs w:val="22"/>
        </w:rPr>
      </w:pPr>
      <w:r w:rsidRPr="007334B7">
        <w:rPr>
          <w:rFonts w:ascii="Verdana" w:hAnsi="Verdana" w:cs="Arial"/>
          <w:bCs/>
          <w:sz w:val="22"/>
          <w:szCs w:val="22"/>
        </w:rPr>
        <w:lastRenderedPageBreak/>
        <w:t>Plan Nacional de Desarrollo y Plan Plurianual de Inversiones.</w:t>
      </w:r>
    </w:p>
    <w:p w14:paraId="285B7141" w14:textId="0709B00C" w:rsidR="007334B7" w:rsidRPr="007334B7" w:rsidRDefault="007334B7" w:rsidP="007334B7">
      <w:pPr>
        <w:pStyle w:val="Prrafodelista"/>
        <w:numPr>
          <w:ilvl w:val="0"/>
          <w:numId w:val="41"/>
        </w:numPr>
        <w:jc w:val="both"/>
        <w:rPr>
          <w:rFonts w:ascii="Verdana" w:hAnsi="Verdana" w:cs="Arial"/>
          <w:bCs/>
          <w:sz w:val="22"/>
          <w:szCs w:val="22"/>
        </w:rPr>
      </w:pPr>
      <w:r>
        <w:rPr>
          <w:rFonts w:ascii="Verdana" w:hAnsi="Verdana" w:cs="Arial"/>
          <w:bCs/>
          <w:sz w:val="22"/>
          <w:szCs w:val="22"/>
        </w:rPr>
        <w:t>M</w:t>
      </w:r>
      <w:r w:rsidRPr="007334B7">
        <w:rPr>
          <w:rFonts w:ascii="Verdana" w:hAnsi="Verdana" w:cs="Arial"/>
          <w:bCs/>
          <w:sz w:val="22"/>
          <w:szCs w:val="22"/>
        </w:rPr>
        <w:t>arco de Gasto de Mediano Plazo</w:t>
      </w:r>
      <w:r>
        <w:rPr>
          <w:rFonts w:ascii="Verdana" w:hAnsi="Verdana" w:cs="Arial"/>
          <w:bCs/>
          <w:sz w:val="22"/>
          <w:szCs w:val="22"/>
        </w:rPr>
        <w:t xml:space="preserve">, </w:t>
      </w:r>
      <w:r w:rsidRPr="007334B7">
        <w:rPr>
          <w:rFonts w:ascii="Verdana" w:hAnsi="Verdana" w:cs="Arial"/>
          <w:bCs/>
          <w:sz w:val="22"/>
          <w:szCs w:val="22"/>
        </w:rPr>
        <w:t>expedido por el Ministerio de Hacienda y Crédito</w:t>
      </w:r>
      <w:r>
        <w:rPr>
          <w:rFonts w:ascii="Verdana" w:hAnsi="Verdana" w:cs="Arial"/>
          <w:bCs/>
          <w:sz w:val="22"/>
          <w:szCs w:val="22"/>
        </w:rPr>
        <w:t xml:space="preserve"> </w:t>
      </w:r>
      <w:r w:rsidRPr="007334B7">
        <w:rPr>
          <w:rFonts w:ascii="Verdana" w:hAnsi="Verdana" w:cs="Arial"/>
          <w:bCs/>
          <w:sz w:val="22"/>
          <w:szCs w:val="22"/>
        </w:rPr>
        <w:t>Público.</w:t>
      </w:r>
    </w:p>
    <w:p w14:paraId="6FBFDC3D" w14:textId="77777777" w:rsidR="003B0BF6" w:rsidRPr="00AD7AA1" w:rsidRDefault="003B0BF6" w:rsidP="00F23033">
      <w:pPr>
        <w:jc w:val="both"/>
        <w:rPr>
          <w:rFonts w:ascii="Verdana" w:hAnsi="Verdana"/>
          <w:sz w:val="22"/>
          <w:szCs w:val="22"/>
        </w:rPr>
      </w:pPr>
    </w:p>
    <w:p w14:paraId="33EBEBEE" w14:textId="319A6C33" w:rsidR="003F1C7B" w:rsidRPr="00AD7AA1" w:rsidRDefault="00487936" w:rsidP="00487936">
      <w:pPr>
        <w:pStyle w:val="Ttulo1"/>
        <w:spacing w:line="240" w:lineRule="auto"/>
        <w:jc w:val="both"/>
        <w:rPr>
          <w:rFonts w:ascii="Verdana" w:hAnsi="Verdana"/>
          <w:sz w:val="22"/>
          <w:szCs w:val="22"/>
        </w:rPr>
      </w:pPr>
      <w:r w:rsidRPr="00AD7AA1">
        <w:rPr>
          <w:rFonts w:ascii="Verdana" w:hAnsi="Verdana"/>
          <w:sz w:val="22"/>
          <w:szCs w:val="22"/>
        </w:rPr>
        <w:t xml:space="preserve">5. </w:t>
      </w:r>
      <w:r w:rsidR="00C22399" w:rsidRPr="00AD7AA1">
        <w:rPr>
          <w:rFonts w:ascii="Verdana" w:hAnsi="Verdana"/>
          <w:sz w:val="22"/>
          <w:szCs w:val="22"/>
        </w:rPr>
        <w:t>CONDICIONES GENERALES</w:t>
      </w:r>
    </w:p>
    <w:p w14:paraId="3FC92781" w14:textId="77777777" w:rsidR="00872399" w:rsidRPr="00872399" w:rsidRDefault="00872399" w:rsidP="00872399">
      <w:pPr>
        <w:rPr>
          <w:lang w:val="es-MX"/>
        </w:rPr>
      </w:pPr>
    </w:p>
    <w:p w14:paraId="5000733D" w14:textId="77777777" w:rsidR="00872399" w:rsidRPr="00872399" w:rsidRDefault="00872399" w:rsidP="00872399">
      <w:pPr>
        <w:jc w:val="both"/>
        <w:rPr>
          <w:rFonts w:ascii="Verdana" w:hAnsi="Verdana"/>
          <w:sz w:val="22"/>
          <w:szCs w:val="22"/>
          <w:lang w:val="es-MX"/>
        </w:rPr>
      </w:pPr>
      <w:r w:rsidRPr="00872399">
        <w:rPr>
          <w:rFonts w:ascii="Verdana" w:hAnsi="Verdana"/>
          <w:sz w:val="22"/>
          <w:szCs w:val="22"/>
          <w:lang w:val="es-MX"/>
        </w:rPr>
        <w:t xml:space="preserve">De acuerdo con las funciones del Estado en cuanto a la gestión del gasto público (asignación, distribución y estabilización), se considera que el presupuesto representa un instrumento de planificación, y un componente de política. A través suyo, se materializa la acción del Estado, y se ejecuta el Plan Nacional de Desarrollo y los demás planes sectoriales que de éste se desprenden. Por ello, de acuerdo con el documento de Aspectos Generales del Proceso Presupuestal Colombiano, debe existir coherencia entre el presupuesto y las metas y objetivos definidos en las políticas económica, monetaria y cambiaria. </w:t>
      </w:r>
    </w:p>
    <w:p w14:paraId="3C51DCFA" w14:textId="77777777" w:rsidR="00872399" w:rsidRPr="00872399" w:rsidRDefault="00872399" w:rsidP="00872399">
      <w:pPr>
        <w:jc w:val="both"/>
        <w:rPr>
          <w:rFonts w:ascii="Verdana" w:hAnsi="Verdana"/>
          <w:sz w:val="22"/>
          <w:szCs w:val="22"/>
          <w:lang w:val="es-MX"/>
        </w:rPr>
      </w:pPr>
    </w:p>
    <w:p w14:paraId="2B97394A" w14:textId="41B0DE78" w:rsidR="00872399" w:rsidRPr="00872399" w:rsidRDefault="00872399" w:rsidP="00872399">
      <w:pPr>
        <w:jc w:val="both"/>
        <w:rPr>
          <w:rFonts w:ascii="Verdana" w:hAnsi="Verdana"/>
          <w:sz w:val="22"/>
          <w:szCs w:val="22"/>
          <w:lang w:val="es-MX"/>
        </w:rPr>
      </w:pPr>
      <w:r w:rsidRPr="00872399">
        <w:rPr>
          <w:rFonts w:ascii="Verdana" w:hAnsi="Verdana"/>
          <w:sz w:val="22"/>
          <w:szCs w:val="22"/>
          <w:lang w:val="es-MX"/>
        </w:rPr>
        <w:t xml:space="preserve">En el proceso de programación presupuestal de las </w:t>
      </w:r>
      <w:r w:rsidR="0083320D">
        <w:rPr>
          <w:rFonts w:ascii="Verdana" w:hAnsi="Verdana"/>
          <w:sz w:val="22"/>
          <w:szCs w:val="22"/>
          <w:lang w:val="es-MX"/>
        </w:rPr>
        <w:t>E</w:t>
      </w:r>
      <w:r w:rsidRPr="00872399">
        <w:rPr>
          <w:rFonts w:ascii="Verdana" w:hAnsi="Verdana"/>
          <w:sz w:val="22"/>
          <w:szCs w:val="22"/>
          <w:lang w:val="es-MX"/>
        </w:rPr>
        <w:t xml:space="preserve">ntidades que hacen parte del Presupuesto General de la Nación, se debe tener en cuenta los lineamientos relacionados con los plazos y requisitos para la gestión presupuestal, emitidos por el Departamento Nacional de Planeación (para el presupuesto de inversión) y el Ministerio de Hacienda y Crédito Público (para el presupuesto de funcionamiento). En específico, el Ministerio de Hacienda y Crédito Público expide anualmente lineamientos de programación presupuestal, los cuales contienen los criterios, procedimientos e instrucciones que deben ser seguidos por las </w:t>
      </w:r>
      <w:r w:rsidR="0083320D">
        <w:rPr>
          <w:rFonts w:ascii="Verdana" w:hAnsi="Verdana"/>
          <w:sz w:val="22"/>
          <w:szCs w:val="22"/>
          <w:lang w:val="es-MX"/>
        </w:rPr>
        <w:t>E</w:t>
      </w:r>
      <w:r w:rsidRPr="00872399">
        <w:rPr>
          <w:rFonts w:ascii="Verdana" w:hAnsi="Verdana"/>
          <w:sz w:val="22"/>
          <w:szCs w:val="22"/>
          <w:lang w:val="es-MX"/>
        </w:rPr>
        <w:t xml:space="preserve">ntidades que conforman el Presupuesto General de la Nación. Para ello, la </w:t>
      </w:r>
      <w:r w:rsidR="0083320D">
        <w:rPr>
          <w:rFonts w:ascii="Verdana" w:hAnsi="Verdana"/>
          <w:sz w:val="22"/>
          <w:szCs w:val="22"/>
          <w:lang w:val="es-MX"/>
        </w:rPr>
        <w:t>E</w:t>
      </w:r>
      <w:r w:rsidRPr="00872399">
        <w:rPr>
          <w:rFonts w:ascii="Verdana" w:hAnsi="Verdana"/>
          <w:sz w:val="22"/>
          <w:szCs w:val="22"/>
          <w:lang w:val="es-MX"/>
        </w:rPr>
        <w:t>ntidad atiende los lineamientos de dicho ministerio, en especial lo relacionado a la situación económica del país, el entorno internacional y las orientaciones de política del gobierno nacional. Así mismo, se debe tener en cuenta el escenario macroeconómico y las metas fiscales de mediano plazo para la siguiente vigencia; los criterios generales para la estimación de los ingresos, y la programación de los gastos.</w:t>
      </w:r>
    </w:p>
    <w:p w14:paraId="637D96E2" w14:textId="77777777" w:rsidR="00872399" w:rsidRPr="00872399" w:rsidRDefault="00872399" w:rsidP="00872399">
      <w:pPr>
        <w:jc w:val="both"/>
        <w:rPr>
          <w:rFonts w:ascii="Verdana" w:hAnsi="Verdana"/>
          <w:sz w:val="22"/>
          <w:szCs w:val="22"/>
          <w:lang w:val="es-MX"/>
        </w:rPr>
      </w:pPr>
    </w:p>
    <w:p w14:paraId="3E5BDA9E" w14:textId="12930C3D" w:rsidR="00753177" w:rsidRDefault="00872399" w:rsidP="00872399">
      <w:pPr>
        <w:jc w:val="both"/>
        <w:rPr>
          <w:rFonts w:ascii="Verdana" w:hAnsi="Verdana"/>
          <w:sz w:val="22"/>
          <w:szCs w:val="22"/>
          <w:lang w:val="es-MX"/>
        </w:rPr>
      </w:pPr>
      <w:r w:rsidRPr="00872399">
        <w:rPr>
          <w:rFonts w:ascii="Verdana" w:hAnsi="Verdana"/>
          <w:sz w:val="22"/>
          <w:szCs w:val="22"/>
          <w:lang w:val="es-MX"/>
        </w:rPr>
        <w:t>Es así como se demuestra que el anteproyecto de presupuesto constituye una estimación detallada de los diferentes rubros presupuestales para la siguiente vigencia fiscal, de modo que ofrezca información ampliada que tenga consistencia con el marco de mediano plazo. Es importante mencionar que, para la elaboración del anteproyecto de presupuesto, se dispone hasta el 31 de marzo</w:t>
      </w:r>
      <w:r>
        <w:rPr>
          <w:rFonts w:ascii="Verdana" w:hAnsi="Verdana"/>
          <w:sz w:val="22"/>
          <w:szCs w:val="22"/>
          <w:lang w:val="es-MX"/>
        </w:rPr>
        <w:t xml:space="preserve"> de cada vigencia</w:t>
      </w:r>
      <w:r w:rsidRPr="00872399">
        <w:rPr>
          <w:rFonts w:ascii="Verdana" w:hAnsi="Verdana"/>
          <w:sz w:val="22"/>
          <w:szCs w:val="22"/>
          <w:lang w:val="es-MX"/>
        </w:rPr>
        <w:t>, o en su defecto, hasta el día en que el Ministerio de Hacienda y Crédito Público así lo disponga. Así mismo, a nivel interno al Dirección Financiera establece un cronograma que es comunicado a través de un memorando, dirigido a las dependencias que intervienen en la ejecución de este procedimiento.</w:t>
      </w:r>
      <w:r w:rsidR="004E6810">
        <w:rPr>
          <w:rFonts w:ascii="Verdana" w:hAnsi="Verdana"/>
          <w:sz w:val="22"/>
          <w:szCs w:val="22"/>
          <w:lang w:val="es-MX"/>
        </w:rPr>
        <w:t xml:space="preserve"> Finalmente, el ejercicio de elaboración del anteproyecto de presupuesto constituye un ejercicio participativo, por lo que es indispensable la participación de las dependencias involucradas en la ejecución presupuestal de la Entidad.</w:t>
      </w:r>
    </w:p>
    <w:p w14:paraId="4C9EBFBC" w14:textId="77777777" w:rsidR="004E6810" w:rsidRDefault="004E6810" w:rsidP="00872399">
      <w:pPr>
        <w:jc w:val="both"/>
        <w:rPr>
          <w:rFonts w:ascii="Verdana" w:hAnsi="Verdana"/>
          <w:sz w:val="22"/>
          <w:szCs w:val="22"/>
          <w:lang w:val="es-MX"/>
        </w:rPr>
      </w:pPr>
    </w:p>
    <w:p w14:paraId="6E3C0199" w14:textId="70C1F633" w:rsidR="004E6810" w:rsidRDefault="004E6810" w:rsidP="00872399">
      <w:pPr>
        <w:jc w:val="both"/>
        <w:rPr>
          <w:rFonts w:ascii="Verdana" w:hAnsi="Verdana"/>
          <w:sz w:val="22"/>
          <w:szCs w:val="22"/>
          <w:lang w:val="es-MX"/>
        </w:rPr>
      </w:pPr>
      <w:r>
        <w:rPr>
          <w:rFonts w:ascii="Verdana" w:hAnsi="Verdana"/>
          <w:sz w:val="22"/>
          <w:szCs w:val="22"/>
          <w:lang w:val="es-MX"/>
        </w:rPr>
        <w:lastRenderedPageBreak/>
        <w:t>También es importante considerar que las proyecciones de los gastos deben considerar la justificación legal y los cálculos de los valores programados de conformidad con los supuestos macroeconómicos informados anualmente por el Ministerio de Hacienda y Crédito Público. Por ello, en cumplimiento de los artículos 2.8.1.14 y 2.8.1.3.1 del Decreto 1068 de 2015, la elaboración del anteproyecto de presupuesto para la vigencia fiscal debe ser consistente con las cifras del Marco de Gasto de Mediano Plazo vigente para cada sector.</w:t>
      </w:r>
    </w:p>
    <w:p w14:paraId="49F776D2" w14:textId="77777777" w:rsidR="00EB11CF" w:rsidRDefault="00EB11CF" w:rsidP="00D60537">
      <w:pPr>
        <w:rPr>
          <w:sz w:val="22"/>
          <w:szCs w:val="22"/>
          <w:lang w:val="es-MX"/>
        </w:rPr>
      </w:pPr>
    </w:p>
    <w:p w14:paraId="4E008FC4" w14:textId="68A3B678" w:rsidR="008409B1" w:rsidRPr="00AD7AA1" w:rsidRDefault="007334D9" w:rsidP="007334D9">
      <w:pPr>
        <w:pStyle w:val="Ttulo1"/>
        <w:spacing w:line="240" w:lineRule="auto"/>
        <w:jc w:val="both"/>
        <w:rPr>
          <w:rFonts w:ascii="Verdana" w:hAnsi="Verdana"/>
          <w:sz w:val="22"/>
          <w:szCs w:val="22"/>
        </w:rPr>
      </w:pPr>
      <w:r w:rsidRPr="00AD7AA1">
        <w:rPr>
          <w:rFonts w:ascii="Verdana" w:hAnsi="Verdana"/>
          <w:sz w:val="22"/>
          <w:szCs w:val="22"/>
        </w:rPr>
        <w:t xml:space="preserve">6. </w:t>
      </w:r>
      <w:r w:rsidR="003F1C7B" w:rsidRPr="00AD7AA1">
        <w:rPr>
          <w:rFonts w:ascii="Verdana" w:hAnsi="Verdana"/>
          <w:sz w:val="22"/>
          <w:szCs w:val="22"/>
        </w:rPr>
        <w:t>PROCEDIMIENTO</w:t>
      </w:r>
    </w:p>
    <w:p w14:paraId="28EB4DF1" w14:textId="77777777" w:rsidR="00417579" w:rsidRPr="00AD7AA1" w:rsidRDefault="00417579" w:rsidP="005C688F">
      <w:pPr>
        <w:ind w:right="51"/>
        <w:rPr>
          <w:rFonts w:ascii="Verdana" w:hAnsi="Verdana"/>
          <w:sz w:val="22"/>
          <w:szCs w:val="22"/>
        </w:rPr>
      </w:pPr>
    </w:p>
    <w:tbl>
      <w:tblPr>
        <w:tblStyle w:val="Tablaconcuadrcula"/>
        <w:tblW w:w="0" w:type="auto"/>
        <w:tblLook w:val="04A0" w:firstRow="1" w:lastRow="0" w:firstColumn="1" w:lastColumn="0" w:noHBand="0" w:noVBand="1"/>
      </w:tblPr>
      <w:tblGrid>
        <w:gridCol w:w="633"/>
        <w:gridCol w:w="3926"/>
        <w:gridCol w:w="1839"/>
        <w:gridCol w:w="1423"/>
        <w:gridCol w:w="1808"/>
      </w:tblGrid>
      <w:tr w:rsidR="00FA605F" w:rsidRPr="00AD7AA1" w14:paraId="545561FC" w14:textId="7629570D" w:rsidTr="00AB4E1F">
        <w:trPr>
          <w:trHeight w:val="609"/>
          <w:tblHeader/>
        </w:trPr>
        <w:tc>
          <w:tcPr>
            <w:tcW w:w="633" w:type="dxa"/>
            <w:shd w:val="clear" w:color="auto" w:fill="F2DCDB"/>
            <w:vAlign w:val="center"/>
          </w:tcPr>
          <w:p w14:paraId="2A85A902" w14:textId="75992BD5" w:rsidR="00BA04DA" w:rsidRPr="00AD7AA1" w:rsidRDefault="00BA04DA" w:rsidP="005C688F">
            <w:pPr>
              <w:jc w:val="center"/>
              <w:rPr>
                <w:rFonts w:ascii="Verdana" w:hAnsi="Verdana" w:cs="Arial"/>
                <w:b/>
                <w:bCs/>
                <w:sz w:val="22"/>
                <w:szCs w:val="22"/>
              </w:rPr>
            </w:pPr>
            <w:r w:rsidRPr="00AD7AA1">
              <w:rPr>
                <w:rFonts w:ascii="Verdana" w:hAnsi="Verdana" w:cs="Arial"/>
                <w:b/>
                <w:bCs/>
                <w:sz w:val="22"/>
                <w:szCs w:val="22"/>
              </w:rPr>
              <w:t>No.</w:t>
            </w:r>
          </w:p>
        </w:tc>
        <w:tc>
          <w:tcPr>
            <w:tcW w:w="3926" w:type="dxa"/>
            <w:shd w:val="clear" w:color="auto" w:fill="F2DCDB"/>
            <w:vAlign w:val="center"/>
          </w:tcPr>
          <w:p w14:paraId="64B18678" w14:textId="775D1430" w:rsidR="00BA04DA" w:rsidRPr="00AD7AA1" w:rsidRDefault="00BA04DA" w:rsidP="005C688F">
            <w:pPr>
              <w:jc w:val="center"/>
              <w:rPr>
                <w:rFonts w:ascii="Verdana" w:hAnsi="Verdana" w:cs="Arial"/>
                <w:b/>
                <w:bCs/>
                <w:sz w:val="22"/>
                <w:szCs w:val="22"/>
              </w:rPr>
            </w:pPr>
            <w:r w:rsidRPr="00AD7AA1">
              <w:rPr>
                <w:rFonts w:ascii="Verdana" w:hAnsi="Verdana" w:cs="Arial"/>
                <w:b/>
                <w:bCs/>
                <w:sz w:val="22"/>
                <w:szCs w:val="22"/>
              </w:rPr>
              <w:t>Actividad</w:t>
            </w:r>
          </w:p>
        </w:tc>
        <w:tc>
          <w:tcPr>
            <w:tcW w:w="1839" w:type="dxa"/>
            <w:shd w:val="clear" w:color="auto" w:fill="F2DCDB"/>
            <w:vAlign w:val="center"/>
          </w:tcPr>
          <w:p w14:paraId="24C00E29" w14:textId="57CDC6B6" w:rsidR="00BA04DA" w:rsidRPr="00AD7AA1" w:rsidRDefault="00BA04DA" w:rsidP="005C688F">
            <w:pPr>
              <w:jc w:val="center"/>
              <w:rPr>
                <w:rFonts w:ascii="Verdana" w:hAnsi="Verdana" w:cs="Arial"/>
                <w:b/>
                <w:bCs/>
                <w:sz w:val="22"/>
                <w:szCs w:val="22"/>
              </w:rPr>
            </w:pPr>
            <w:r w:rsidRPr="00AD7AA1">
              <w:rPr>
                <w:rFonts w:ascii="Verdana" w:hAnsi="Verdana" w:cs="Arial"/>
                <w:b/>
                <w:bCs/>
                <w:sz w:val="22"/>
                <w:szCs w:val="22"/>
              </w:rPr>
              <w:t>Responsable</w:t>
            </w:r>
          </w:p>
        </w:tc>
        <w:tc>
          <w:tcPr>
            <w:tcW w:w="1423" w:type="dxa"/>
            <w:shd w:val="clear" w:color="auto" w:fill="F2DCDB"/>
            <w:vAlign w:val="center"/>
          </w:tcPr>
          <w:p w14:paraId="76EBEFA4" w14:textId="202484AF" w:rsidR="00BA04DA" w:rsidRPr="00AD7AA1" w:rsidRDefault="00BA04DA" w:rsidP="005C688F">
            <w:pPr>
              <w:jc w:val="center"/>
              <w:rPr>
                <w:rFonts w:ascii="Verdana" w:hAnsi="Verdana" w:cs="Arial"/>
                <w:b/>
                <w:bCs/>
                <w:sz w:val="22"/>
                <w:szCs w:val="22"/>
              </w:rPr>
            </w:pPr>
            <w:r w:rsidRPr="00AD7AA1">
              <w:rPr>
                <w:rFonts w:ascii="Verdana" w:hAnsi="Verdana" w:cs="Arial"/>
                <w:b/>
                <w:bCs/>
                <w:sz w:val="22"/>
                <w:szCs w:val="22"/>
              </w:rPr>
              <w:t>Punto de Control</w:t>
            </w:r>
          </w:p>
        </w:tc>
        <w:tc>
          <w:tcPr>
            <w:tcW w:w="1808" w:type="dxa"/>
            <w:shd w:val="clear" w:color="auto" w:fill="F2DCDB"/>
            <w:vAlign w:val="center"/>
          </w:tcPr>
          <w:p w14:paraId="51C420D2" w14:textId="0E39C577" w:rsidR="00BA04DA" w:rsidRPr="00AD7AA1" w:rsidRDefault="00BA04DA" w:rsidP="005C688F">
            <w:pPr>
              <w:jc w:val="center"/>
              <w:rPr>
                <w:rFonts w:ascii="Verdana" w:hAnsi="Verdana" w:cs="Arial"/>
                <w:b/>
                <w:bCs/>
                <w:sz w:val="22"/>
                <w:szCs w:val="22"/>
              </w:rPr>
            </w:pPr>
            <w:r w:rsidRPr="00AD7AA1">
              <w:rPr>
                <w:rFonts w:ascii="Verdana" w:hAnsi="Verdana" w:cs="Arial"/>
                <w:b/>
                <w:bCs/>
                <w:sz w:val="22"/>
                <w:szCs w:val="22"/>
              </w:rPr>
              <w:t>Registro</w:t>
            </w:r>
          </w:p>
        </w:tc>
      </w:tr>
      <w:tr w:rsidR="00FA605F" w:rsidRPr="00AD7AA1" w14:paraId="14CACACD" w14:textId="4206F2B7" w:rsidTr="00AB4E1F">
        <w:trPr>
          <w:trHeight w:val="304"/>
        </w:trPr>
        <w:tc>
          <w:tcPr>
            <w:tcW w:w="633" w:type="dxa"/>
            <w:shd w:val="clear" w:color="auto" w:fill="auto"/>
            <w:vAlign w:val="center"/>
          </w:tcPr>
          <w:p w14:paraId="6A9CE0AD" w14:textId="270BF411" w:rsidR="003F1C7B" w:rsidRPr="00AB4E1F" w:rsidRDefault="008B0D45" w:rsidP="008B0D45">
            <w:pPr>
              <w:jc w:val="center"/>
              <w:rPr>
                <w:rFonts w:ascii="Verdana" w:hAnsi="Verdana" w:cs="Arial"/>
                <w:sz w:val="22"/>
                <w:szCs w:val="22"/>
              </w:rPr>
            </w:pPr>
            <w:r w:rsidRPr="00AB4E1F">
              <w:rPr>
                <w:rFonts w:ascii="Verdana" w:hAnsi="Verdana" w:cs="Arial"/>
                <w:sz w:val="22"/>
                <w:szCs w:val="22"/>
              </w:rPr>
              <w:t>1</w:t>
            </w:r>
          </w:p>
        </w:tc>
        <w:tc>
          <w:tcPr>
            <w:tcW w:w="3926" w:type="dxa"/>
            <w:shd w:val="clear" w:color="auto" w:fill="auto"/>
          </w:tcPr>
          <w:p w14:paraId="1F644EC7" w14:textId="5B47801A" w:rsidR="003F1C7B" w:rsidRPr="00AB4E1F" w:rsidRDefault="008B0D45" w:rsidP="003F1C7B">
            <w:pPr>
              <w:jc w:val="both"/>
              <w:rPr>
                <w:rFonts w:ascii="Verdana" w:hAnsi="Verdana" w:cs="Arial"/>
                <w:sz w:val="22"/>
                <w:szCs w:val="22"/>
              </w:rPr>
            </w:pPr>
            <w:r w:rsidRPr="00AB4E1F">
              <w:rPr>
                <w:rFonts w:ascii="Verdana" w:hAnsi="Verdana" w:cs="Arial"/>
                <w:sz w:val="22"/>
                <w:szCs w:val="22"/>
              </w:rPr>
              <w:t>Inicio</w:t>
            </w:r>
          </w:p>
        </w:tc>
        <w:tc>
          <w:tcPr>
            <w:tcW w:w="1839" w:type="dxa"/>
            <w:shd w:val="clear" w:color="auto" w:fill="auto"/>
          </w:tcPr>
          <w:p w14:paraId="2E7E2891" w14:textId="160BF9B1" w:rsidR="003F1C7B" w:rsidRPr="00AD7AA1" w:rsidRDefault="003F1C7B" w:rsidP="003F1C7B">
            <w:pPr>
              <w:jc w:val="both"/>
              <w:rPr>
                <w:rFonts w:ascii="Verdana" w:hAnsi="Verdana" w:cs="Arial"/>
                <w:sz w:val="22"/>
                <w:szCs w:val="22"/>
              </w:rPr>
            </w:pPr>
          </w:p>
        </w:tc>
        <w:tc>
          <w:tcPr>
            <w:tcW w:w="1423" w:type="dxa"/>
            <w:shd w:val="clear" w:color="auto" w:fill="auto"/>
          </w:tcPr>
          <w:p w14:paraId="38E71985" w14:textId="380C26F0" w:rsidR="003F1C7B" w:rsidRPr="00AD7AA1" w:rsidRDefault="003F1C7B" w:rsidP="003F1C7B">
            <w:pPr>
              <w:jc w:val="both"/>
              <w:rPr>
                <w:rFonts w:ascii="Verdana" w:hAnsi="Verdana" w:cs="Arial"/>
                <w:sz w:val="22"/>
                <w:szCs w:val="22"/>
              </w:rPr>
            </w:pPr>
          </w:p>
        </w:tc>
        <w:tc>
          <w:tcPr>
            <w:tcW w:w="1808" w:type="dxa"/>
          </w:tcPr>
          <w:p w14:paraId="43CD4441" w14:textId="284FBCD5" w:rsidR="003F1C7B" w:rsidRPr="00AD7AA1" w:rsidRDefault="003F1C7B" w:rsidP="003F1C7B">
            <w:pPr>
              <w:jc w:val="both"/>
              <w:rPr>
                <w:rFonts w:ascii="Verdana" w:hAnsi="Verdana" w:cs="Arial"/>
                <w:sz w:val="22"/>
                <w:szCs w:val="22"/>
              </w:rPr>
            </w:pPr>
          </w:p>
        </w:tc>
      </w:tr>
      <w:tr w:rsidR="00FA605F" w:rsidRPr="00AD7AA1" w14:paraId="023F3B50" w14:textId="734AAB6E" w:rsidTr="00AB4E1F">
        <w:trPr>
          <w:trHeight w:val="304"/>
        </w:trPr>
        <w:tc>
          <w:tcPr>
            <w:tcW w:w="633" w:type="dxa"/>
            <w:vAlign w:val="center"/>
          </w:tcPr>
          <w:p w14:paraId="42D2D8E3" w14:textId="610A468D" w:rsidR="00BA04DA" w:rsidRPr="00AD7AA1" w:rsidRDefault="008B0D45" w:rsidP="008B0D45">
            <w:pPr>
              <w:jc w:val="center"/>
              <w:rPr>
                <w:rFonts w:ascii="Verdana" w:hAnsi="Verdana" w:cs="Arial"/>
                <w:sz w:val="22"/>
                <w:szCs w:val="22"/>
              </w:rPr>
            </w:pPr>
            <w:r>
              <w:rPr>
                <w:rFonts w:ascii="Verdana" w:hAnsi="Verdana" w:cs="Arial"/>
                <w:sz w:val="22"/>
                <w:szCs w:val="22"/>
              </w:rPr>
              <w:t>2</w:t>
            </w:r>
          </w:p>
        </w:tc>
        <w:tc>
          <w:tcPr>
            <w:tcW w:w="3926" w:type="dxa"/>
          </w:tcPr>
          <w:p w14:paraId="2FFF779A" w14:textId="77777777" w:rsidR="00BA04DA" w:rsidRDefault="008B0D45" w:rsidP="005C688F">
            <w:pPr>
              <w:jc w:val="both"/>
              <w:rPr>
                <w:rFonts w:ascii="Verdana" w:hAnsi="Verdana" w:cs="Arial"/>
                <w:b/>
                <w:bCs/>
                <w:sz w:val="22"/>
                <w:szCs w:val="22"/>
              </w:rPr>
            </w:pPr>
            <w:r>
              <w:rPr>
                <w:rFonts w:ascii="Verdana" w:hAnsi="Verdana" w:cs="Arial"/>
                <w:b/>
                <w:bCs/>
                <w:sz w:val="22"/>
                <w:szCs w:val="22"/>
              </w:rPr>
              <w:t xml:space="preserve">Recibir la circular del </w:t>
            </w:r>
            <w:r w:rsidRPr="008B0D45">
              <w:rPr>
                <w:rFonts w:ascii="Verdana" w:hAnsi="Verdana" w:cs="Arial"/>
                <w:b/>
                <w:bCs/>
                <w:sz w:val="22"/>
                <w:szCs w:val="22"/>
              </w:rPr>
              <w:t>Ministerio de Hacienda y Crédito Público</w:t>
            </w:r>
          </w:p>
          <w:p w14:paraId="2DD76212" w14:textId="61B3D5FC" w:rsidR="008B0D45" w:rsidRPr="008B0D45" w:rsidRDefault="008B0D45" w:rsidP="005C688F">
            <w:pPr>
              <w:jc w:val="both"/>
              <w:rPr>
                <w:rFonts w:ascii="Verdana" w:hAnsi="Verdana" w:cs="Arial"/>
                <w:sz w:val="22"/>
                <w:szCs w:val="22"/>
              </w:rPr>
            </w:pPr>
            <w:r w:rsidRPr="008B0D45">
              <w:rPr>
                <w:rFonts w:ascii="Verdana" w:hAnsi="Verdana" w:cs="Arial"/>
                <w:sz w:val="22"/>
                <w:szCs w:val="22"/>
              </w:rPr>
              <w:t>Recibir del Ministerio de Hacienda y Crédito Público la circular o documento mediante el cual se establecen los parámetros para elaborar el anteproyecto de presupuesto.</w:t>
            </w:r>
          </w:p>
        </w:tc>
        <w:tc>
          <w:tcPr>
            <w:tcW w:w="1839" w:type="dxa"/>
            <w:vAlign w:val="center"/>
          </w:tcPr>
          <w:p w14:paraId="59FFD6F3" w14:textId="7F2C8D32" w:rsidR="00BA04DA" w:rsidRPr="00AD7AA1" w:rsidRDefault="008B0D45" w:rsidP="00F831C3">
            <w:pPr>
              <w:jc w:val="center"/>
              <w:rPr>
                <w:rFonts w:ascii="Verdana" w:hAnsi="Verdana" w:cs="Arial"/>
                <w:sz w:val="22"/>
                <w:szCs w:val="22"/>
              </w:rPr>
            </w:pPr>
            <w:r>
              <w:rPr>
                <w:rFonts w:ascii="Verdana" w:hAnsi="Verdana" w:cs="Arial"/>
                <w:sz w:val="22"/>
                <w:szCs w:val="22"/>
              </w:rPr>
              <w:t>Ministerio de Hacienda y Crédito Público</w:t>
            </w:r>
          </w:p>
        </w:tc>
        <w:tc>
          <w:tcPr>
            <w:tcW w:w="1423" w:type="dxa"/>
            <w:vAlign w:val="center"/>
          </w:tcPr>
          <w:p w14:paraId="46E60AF5" w14:textId="6B31BA5C" w:rsidR="00BA04DA" w:rsidRPr="00AD7AA1" w:rsidRDefault="008B0D45" w:rsidP="00F831C3">
            <w:pPr>
              <w:jc w:val="center"/>
              <w:rPr>
                <w:rFonts w:ascii="Verdana" w:hAnsi="Verdana" w:cs="Arial"/>
                <w:sz w:val="22"/>
                <w:szCs w:val="22"/>
              </w:rPr>
            </w:pPr>
            <w:r>
              <w:rPr>
                <w:rFonts w:ascii="Verdana" w:hAnsi="Verdana" w:cs="Arial"/>
                <w:sz w:val="22"/>
                <w:szCs w:val="22"/>
              </w:rPr>
              <w:t>X</w:t>
            </w:r>
          </w:p>
        </w:tc>
        <w:tc>
          <w:tcPr>
            <w:tcW w:w="1808" w:type="dxa"/>
            <w:vAlign w:val="center"/>
          </w:tcPr>
          <w:p w14:paraId="13CA3A29" w14:textId="6AC569B5" w:rsidR="00BA04DA" w:rsidRPr="00AD7AA1" w:rsidRDefault="008B0D45" w:rsidP="00F831C3">
            <w:pPr>
              <w:jc w:val="center"/>
              <w:rPr>
                <w:rFonts w:ascii="Verdana" w:hAnsi="Verdana" w:cs="Arial"/>
                <w:sz w:val="22"/>
                <w:szCs w:val="22"/>
              </w:rPr>
            </w:pPr>
            <w:r>
              <w:rPr>
                <w:rFonts w:ascii="Verdana" w:hAnsi="Verdana" w:cs="Arial"/>
                <w:sz w:val="22"/>
                <w:szCs w:val="22"/>
              </w:rPr>
              <w:t>Circular o documento oficial</w:t>
            </w:r>
          </w:p>
        </w:tc>
      </w:tr>
      <w:tr w:rsidR="00EC0230" w:rsidRPr="00AD7AA1" w14:paraId="7E1FB1C8" w14:textId="77777777" w:rsidTr="00AB4E1F">
        <w:trPr>
          <w:trHeight w:val="304"/>
        </w:trPr>
        <w:tc>
          <w:tcPr>
            <w:tcW w:w="633" w:type="dxa"/>
            <w:vAlign w:val="center"/>
          </w:tcPr>
          <w:p w14:paraId="7F790E9F" w14:textId="20F43E11" w:rsidR="00EC0230" w:rsidRDefault="00EC0230" w:rsidP="008B0D45">
            <w:pPr>
              <w:jc w:val="center"/>
              <w:rPr>
                <w:rFonts w:ascii="Verdana" w:hAnsi="Verdana" w:cs="Arial"/>
                <w:sz w:val="22"/>
                <w:szCs w:val="22"/>
              </w:rPr>
            </w:pPr>
            <w:r>
              <w:rPr>
                <w:rFonts w:ascii="Verdana" w:hAnsi="Verdana" w:cs="Arial"/>
                <w:sz w:val="22"/>
                <w:szCs w:val="22"/>
              </w:rPr>
              <w:t>3</w:t>
            </w:r>
          </w:p>
        </w:tc>
        <w:tc>
          <w:tcPr>
            <w:tcW w:w="3926" w:type="dxa"/>
          </w:tcPr>
          <w:p w14:paraId="51355238" w14:textId="77777777" w:rsidR="00EC0230" w:rsidRDefault="00EC0230" w:rsidP="005C688F">
            <w:pPr>
              <w:jc w:val="both"/>
              <w:rPr>
                <w:rFonts w:ascii="Verdana" w:hAnsi="Verdana" w:cs="Arial"/>
                <w:b/>
                <w:bCs/>
                <w:sz w:val="22"/>
                <w:szCs w:val="22"/>
              </w:rPr>
            </w:pPr>
            <w:r>
              <w:rPr>
                <w:rFonts w:ascii="Verdana" w:hAnsi="Verdana" w:cs="Arial"/>
                <w:b/>
                <w:bCs/>
                <w:sz w:val="22"/>
                <w:szCs w:val="22"/>
              </w:rPr>
              <w:t>Analizar la circular y validar los usuarios</w:t>
            </w:r>
          </w:p>
          <w:p w14:paraId="6232F38E" w14:textId="008BE3CC" w:rsidR="00EC0230" w:rsidRPr="00EC0230" w:rsidRDefault="00EC0230" w:rsidP="005C688F">
            <w:pPr>
              <w:jc w:val="both"/>
              <w:rPr>
                <w:rFonts w:ascii="Verdana" w:hAnsi="Verdana" w:cs="Arial"/>
                <w:sz w:val="22"/>
                <w:szCs w:val="22"/>
              </w:rPr>
            </w:pPr>
            <w:r>
              <w:rPr>
                <w:rFonts w:ascii="Verdana" w:hAnsi="Verdana" w:cs="Arial"/>
                <w:sz w:val="22"/>
                <w:szCs w:val="22"/>
              </w:rPr>
              <w:t xml:space="preserve">Se realiza un análisis del contenido de la circular del </w:t>
            </w:r>
            <w:r w:rsidRPr="008B0D45">
              <w:rPr>
                <w:rFonts w:ascii="Verdana" w:hAnsi="Verdana" w:cs="Arial"/>
                <w:sz w:val="22"/>
                <w:szCs w:val="22"/>
              </w:rPr>
              <w:t>Ministerio de Hacienda y Crédito Público</w:t>
            </w:r>
            <w:r>
              <w:rPr>
                <w:rFonts w:ascii="Verdana" w:hAnsi="Verdana" w:cs="Arial"/>
                <w:sz w:val="22"/>
                <w:szCs w:val="22"/>
              </w:rPr>
              <w:t>, y se realiza una validación de los usuarios de registro del anteproyecto en el aplicativo SIIF-Nación.</w:t>
            </w:r>
          </w:p>
        </w:tc>
        <w:tc>
          <w:tcPr>
            <w:tcW w:w="1839" w:type="dxa"/>
            <w:vAlign w:val="center"/>
          </w:tcPr>
          <w:p w14:paraId="7117229C" w14:textId="77777777" w:rsidR="00EC0230" w:rsidRDefault="00EC0230" w:rsidP="00EC0230">
            <w:pPr>
              <w:jc w:val="center"/>
              <w:rPr>
                <w:rFonts w:ascii="Verdana" w:hAnsi="Verdana" w:cs="Arial"/>
                <w:sz w:val="22"/>
                <w:szCs w:val="22"/>
              </w:rPr>
            </w:pPr>
            <w:r w:rsidRPr="008B0D45">
              <w:rPr>
                <w:rFonts w:ascii="Verdana" w:hAnsi="Verdana" w:cs="Arial"/>
                <w:sz w:val="22"/>
                <w:szCs w:val="22"/>
              </w:rPr>
              <w:t>Coordinador</w:t>
            </w:r>
            <w:r>
              <w:rPr>
                <w:rFonts w:ascii="Verdana" w:hAnsi="Verdana" w:cs="Arial"/>
                <w:sz w:val="22"/>
                <w:szCs w:val="22"/>
              </w:rPr>
              <w:t xml:space="preserve"> y profesionales</w:t>
            </w:r>
            <w:r w:rsidRPr="008B0D45">
              <w:rPr>
                <w:rFonts w:ascii="Verdana" w:hAnsi="Verdana" w:cs="Arial"/>
                <w:sz w:val="22"/>
                <w:szCs w:val="22"/>
              </w:rPr>
              <w:t xml:space="preserve"> del Grupo de Presupuesto</w:t>
            </w:r>
          </w:p>
          <w:p w14:paraId="1F97A167" w14:textId="77777777" w:rsidR="00EC0230" w:rsidRDefault="00EC0230" w:rsidP="00EC0230">
            <w:pPr>
              <w:jc w:val="center"/>
              <w:rPr>
                <w:rFonts w:ascii="Verdana" w:hAnsi="Verdana" w:cs="Arial"/>
                <w:sz w:val="22"/>
                <w:szCs w:val="22"/>
              </w:rPr>
            </w:pPr>
          </w:p>
          <w:p w14:paraId="57B669EC" w14:textId="1717A118" w:rsidR="00EC0230" w:rsidRDefault="00EC0230" w:rsidP="00EC0230">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0C0A6CB0" w14:textId="11AEC6EE" w:rsidR="00EC0230" w:rsidRDefault="00EC0230" w:rsidP="00F831C3">
            <w:pPr>
              <w:jc w:val="center"/>
              <w:rPr>
                <w:rFonts w:ascii="Verdana" w:hAnsi="Verdana" w:cs="Arial"/>
                <w:sz w:val="22"/>
                <w:szCs w:val="22"/>
              </w:rPr>
            </w:pPr>
            <w:r>
              <w:rPr>
                <w:rFonts w:ascii="Verdana" w:hAnsi="Verdana" w:cs="Arial"/>
                <w:sz w:val="22"/>
                <w:szCs w:val="22"/>
              </w:rPr>
              <w:t>X</w:t>
            </w:r>
          </w:p>
        </w:tc>
        <w:tc>
          <w:tcPr>
            <w:tcW w:w="1808" w:type="dxa"/>
            <w:vAlign w:val="center"/>
          </w:tcPr>
          <w:p w14:paraId="06F84946" w14:textId="7E3C537D" w:rsidR="00EC0230" w:rsidRDefault="00EC0230" w:rsidP="00F831C3">
            <w:pPr>
              <w:jc w:val="center"/>
              <w:rPr>
                <w:rFonts w:ascii="Verdana" w:hAnsi="Verdana" w:cs="Arial"/>
                <w:sz w:val="22"/>
                <w:szCs w:val="22"/>
              </w:rPr>
            </w:pPr>
            <w:r>
              <w:rPr>
                <w:rFonts w:ascii="Verdana" w:hAnsi="Verdana" w:cs="Arial"/>
                <w:sz w:val="22"/>
                <w:szCs w:val="22"/>
              </w:rPr>
              <w:t>Actas de reunión, validación de usuarios en SIIF-Nación</w:t>
            </w:r>
          </w:p>
        </w:tc>
      </w:tr>
      <w:tr w:rsidR="00FA605F" w:rsidRPr="00AD7AA1" w14:paraId="35A1E087" w14:textId="77777777" w:rsidTr="00AB4E1F">
        <w:trPr>
          <w:trHeight w:val="304"/>
        </w:trPr>
        <w:tc>
          <w:tcPr>
            <w:tcW w:w="633" w:type="dxa"/>
            <w:vAlign w:val="center"/>
          </w:tcPr>
          <w:p w14:paraId="78102978" w14:textId="2BBEADDA" w:rsidR="008B0D45" w:rsidRPr="00AD7AA1" w:rsidRDefault="00EC0230" w:rsidP="008B0D45">
            <w:pPr>
              <w:jc w:val="center"/>
              <w:rPr>
                <w:rFonts w:ascii="Verdana" w:hAnsi="Verdana" w:cs="Arial"/>
                <w:sz w:val="22"/>
                <w:szCs w:val="22"/>
              </w:rPr>
            </w:pPr>
            <w:r>
              <w:rPr>
                <w:rFonts w:ascii="Verdana" w:hAnsi="Verdana" w:cs="Arial"/>
                <w:sz w:val="22"/>
                <w:szCs w:val="22"/>
              </w:rPr>
              <w:t>4</w:t>
            </w:r>
          </w:p>
        </w:tc>
        <w:tc>
          <w:tcPr>
            <w:tcW w:w="3926" w:type="dxa"/>
          </w:tcPr>
          <w:p w14:paraId="5B712031" w14:textId="77777777" w:rsidR="008B0D45" w:rsidRPr="008B0D45" w:rsidRDefault="008B0D45" w:rsidP="008B0D45">
            <w:pPr>
              <w:jc w:val="both"/>
              <w:rPr>
                <w:rFonts w:ascii="Verdana" w:hAnsi="Verdana" w:cs="Arial"/>
                <w:b/>
                <w:bCs/>
                <w:sz w:val="22"/>
                <w:szCs w:val="22"/>
              </w:rPr>
            </w:pPr>
            <w:r w:rsidRPr="008B0D45">
              <w:rPr>
                <w:rFonts w:ascii="Verdana" w:hAnsi="Verdana" w:cs="Arial"/>
                <w:b/>
                <w:bCs/>
                <w:sz w:val="22"/>
                <w:szCs w:val="22"/>
              </w:rPr>
              <w:t xml:space="preserve">Proyectar el memorando </w:t>
            </w:r>
          </w:p>
          <w:p w14:paraId="1F13D57C" w14:textId="503ABF72" w:rsidR="008B0D45" w:rsidRPr="00AD7AA1" w:rsidRDefault="008B0D45" w:rsidP="008B0D45">
            <w:pPr>
              <w:jc w:val="both"/>
              <w:rPr>
                <w:rFonts w:ascii="Verdana" w:hAnsi="Verdana" w:cs="Arial"/>
                <w:sz w:val="22"/>
                <w:szCs w:val="22"/>
              </w:rPr>
            </w:pPr>
            <w:r w:rsidRPr="008B0D45">
              <w:rPr>
                <w:rFonts w:ascii="Verdana" w:hAnsi="Verdana" w:cs="Arial"/>
                <w:sz w:val="22"/>
                <w:szCs w:val="22"/>
              </w:rPr>
              <w:t>Proyectar, de acuerdo con los parámetros establecidos por el Ministerio de Hacienda</w:t>
            </w:r>
            <w:r w:rsidR="00E8634D">
              <w:rPr>
                <w:rFonts w:ascii="Verdana" w:hAnsi="Verdana" w:cs="Arial"/>
                <w:sz w:val="22"/>
                <w:szCs w:val="22"/>
              </w:rPr>
              <w:t xml:space="preserve"> y Crédito Público</w:t>
            </w:r>
            <w:r w:rsidRPr="008B0D45">
              <w:rPr>
                <w:rFonts w:ascii="Verdana" w:hAnsi="Verdana" w:cs="Arial"/>
                <w:sz w:val="22"/>
                <w:szCs w:val="22"/>
              </w:rPr>
              <w:t xml:space="preserve">, un memorando en el gestor documental dirigido a las dependencias de la </w:t>
            </w:r>
            <w:r w:rsidR="0083320D">
              <w:rPr>
                <w:rFonts w:ascii="Verdana" w:hAnsi="Verdana" w:cs="Arial"/>
                <w:sz w:val="22"/>
                <w:szCs w:val="22"/>
              </w:rPr>
              <w:t>E</w:t>
            </w:r>
            <w:r w:rsidRPr="008B0D45">
              <w:rPr>
                <w:rFonts w:ascii="Verdana" w:hAnsi="Verdana" w:cs="Arial"/>
                <w:sz w:val="22"/>
                <w:szCs w:val="22"/>
              </w:rPr>
              <w:t>ntidad que intervienen en la consolidación del anteproyecto de presupuesto.</w:t>
            </w:r>
          </w:p>
        </w:tc>
        <w:tc>
          <w:tcPr>
            <w:tcW w:w="1839" w:type="dxa"/>
            <w:vAlign w:val="center"/>
          </w:tcPr>
          <w:p w14:paraId="674FDD35" w14:textId="77777777" w:rsidR="00717F76" w:rsidRDefault="00717F76" w:rsidP="00F831C3">
            <w:pPr>
              <w:jc w:val="center"/>
              <w:rPr>
                <w:rFonts w:ascii="Verdana" w:hAnsi="Verdana" w:cs="Arial"/>
                <w:sz w:val="22"/>
                <w:szCs w:val="22"/>
              </w:rPr>
            </w:pPr>
            <w:r>
              <w:rPr>
                <w:rFonts w:ascii="Verdana" w:hAnsi="Verdana" w:cs="Arial"/>
                <w:sz w:val="22"/>
                <w:szCs w:val="22"/>
              </w:rPr>
              <w:t>Director(a) Financiero</w:t>
            </w:r>
          </w:p>
          <w:p w14:paraId="7DE62AA5" w14:textId="77777777" w:rsidR="00717F76" w:rsidRDefault="00717F76" w:rsidP="00F831C3">
            <w:pPr>
              <w:jc w:val="center"/>
              <w:rPr>
                <w:rFonts w:ascii="Verdana" w:hAnsi="Verdana" w:cs="Arial"/>
                <w:sz w:val="22"/>
                <w:szCs w:val="22"/>
              </w:rPr>
            </w:pPr>
          </w:p>
          <w:p w14:paraId="56F1B74F" w14:textId="01FEE778" w:rsidR="008B0D45" w:rsidRPr="00AD7AA1" w:rsidRDefault="00717F76" w:rsidP="00F831C3">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1212338F" w14:textId="40BE7787"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5F50B0F7" w14:textId="44C91D28" w:rsidR="008B0D45" w:rsidRPr="008B0D45" w:rsidRDefault="008B0D45" w:rsidP="00F831C3">
            <w:pPr>
              <w:jc w:val="center"/>
              <w:rPr>
                <w:rFonts w:ascii="Verdana" w:hAnsi="Verdana" w:cs="Arial"/>
                <w:sz w:val="22"/>
                <w:szCs w:val="22"/>
              </w:rPr>
            </w:pPr>
            <w:r>
              <w:rPr>
                <w:rFonts w:ascii="Verdana" w:hAnsi="Verdana" w:cs="Arial"/>
                <w:sz w:val="22"/>
                <w:szCs w:val="22"/>
              </w:rPr>
              <w:t>Memorando</w:t>
            </w:r>
          </w:p>
        </w:tc>
      </w:tr>
      <w:tr w:rsidR="00DA7012" w:rsidRPr="00AD7AA1" w14:paraId="09B65464" w14:textId="77777777" w:rsidTr="00AB4E1F">
        <w:trPr>
          <w:trHeight w:val="304"/>
        </w:trPr>
        <w:tc>
          <w:tcPr>
            <w:tcW w:w="633" w:type="dxa"/>
            <w:vAlign w:val="center"/>
          </w:tcPr>
          <w:p w14:paraId="447574CC" w14:textId="3465019E" w:rsidR="008B0D45" w:rsidRPr="00AD7AA1" w:rsidRDefault="00827455" w:rsidP="008B0D45">
            <w:pPr>
              <w:jc w:val="center"/>
              <w:rPr>
                <w:rFonts w:ascii="Verdana" w:hAnsi="Verdana" w:cs="Arial"/>
                <w:sz w:val="22"/>
                <w:szCs w:val="22"/>
              </w:rPr>
            </w:pPr>
            <w:r>
              <w:rPr>
                <w:rFonts w:ascii="Verdana" w:hAnsi="Verdana" w:cs="Arial"/>
                <w:sz w:val="22"/>
                <w:szCs w:val="22"/>
              </w:rPr>
              <w:t>5</w:t>
            </w:r>
          </w:p>
        </w:tc>
        <w:tc>
          <w:tcPr>
            <w:tcW w:w="3926" w:type="dxa"/>
          </w:tcPr>
          <w:p w14:paraId="386E2E1B" w14:textId="77777777" w:rsidR="008B0D45" w:rsidRPr="008B0D45" w:rsidRDefault="008B0D45" w:rsidP="008B0D45">
            <w:pPr>
              <w:jc w:val="both"/>
              <w:rPr>
                <w:rFonts w:ascii="Verdana" w:hAnsi="Verdana" w:cs="Arial"/>
                <w:b/>
                <w:bCs/>
                <w:sz w:val="22"/>
                <w:szCs w:val="22"/>
              </w:rPr>
            </w:pPr>
            <w:r w:rsidRPr="008B0D45">
              <w:rPr>
                <w:rFonts w:ascii="Verdana" w:hAnsi="Verdana" w:cs="Arial"/>
                <w:b/>
                <w:bCs/>
                <w:sz w:val="22"/>
                <w:szCs w:val="22"/>
              </w:rPr>
              <w:t>Solicitar la información</w:t>
            </w:r>
          </w:p>
          <w:p w14:paraId="690E8E99" w14:textId="48257029" w:rsidR="008B0D45" w:rsidRPr="00AD7AA1" w:rsidRDefault="008B0D45" w:rsidP="008B0D45">
            <w:pPr>
              <w:jc w:val="both"/>
              <w:rPr>
                <w:rFonts w:ascii="Verdana" w:hAnsi="Verdana" w:cs="Arial"/>
                <w:sz w:val="22"/>
                <w:szCs w:val="22"/>
              </w:rPr>
            </w:pPr>
            <w:r w:rsidRPr="008B0D45">
              <w:rPr>
                <w:rFonts w:ascii="Verdana" w:hAnsi="Verdana" w:cs="Arial"/>
                <w:sz w:val="22"/>
                <w:szCs w:val="22"/>
              </w:rPr>
              <w:t xml:space="preserve">Realizar la solicitud de información a todas las </w:t>
            </w:r>
            <w:r w:rsidRPr="008B0D45">
              <w:rPr>
                <w:rFonts w:ascii="Verdana" w:hAnsi="Verdana" w:cs="Arial"/>
                <w:sz w:val="22"/>
                <w:szCs w:val="22"/>
              </w:rPr>
              <w:lastRenderedPageBreak/>
              <w:t xml:space="preserve">dependencias ejecutoras del presupuesto de la </w:t>
            </w:r>
            <w:r w:rsidR="0083320D">
              <w:rPr>
                <w:rFonts w:ascii="Verdana" w:hAnsi="Verdana" w:cs="Arial"/>
                <w:sz w:val="22"/>
                <w:szCs w:val="22"/>
              </w:rPr>
              <w:t>E</w:t>
            </w:r>
            <w:r w:rsidRPr="008B0D45">
              <w:rPr>
                <w:rFonts w:ascii="Verdana" w:hAnsi="Verdana" w:cs="Arial"/>
                <w:sz w:val="22"/>
                <w:szCs w:val="22"/>
              </w:rPr>
              <w:t>ntidad en la vigencia</w:t>
            </w:r>
            <w:r w:rsidR="00EC0230">
              <w:rPr>
                <w:rFonts w:ascii="Verdana" w:hAnsi="Verdana" w:cs="Arial"/>
                <w:sz w:val="22"/>
                <w:szCs w:val="22"/>
              </w:rPr>
              <w:t xml:space="preserve"> siguiente</w:t>
            </w:r>
            <w:r w:rsidRPr="008B0D45">
              <w:rPr>
                <w:rFonts w:ascii="Verdana" w:hAnsi="Verdana" w:cs="Arial"/>
                <w:sz w:val="22"/>
                <w:szCs w:val="22"/>
              </w:rPr>
              <w:t>.</w:t>
            </w:r>
          </w:p>
        </w:tc>
        <w:tc>
          <w:tcPr>
            <w:tcW w:w="1839" w:type="dxa"/>
            <w:vAlign w:val="center"/>
          </w:tcPr>
          <w:p w14:paraId="7CA3EAF0" w14:textId="77777777" w:rsidR="008B0D45" w:rsidRDefault="008B0D45" w:rsidP="00F831C3">
            <w:pPr>
              <w:jc w:val="center"/>
              <w:rPr>
                <w:rFonts w:ascii="Verdana" w:hAnsi="Verdana" w:cs="Arial"/>
                <w:sz w:val="22"/>
                <w:szCs w:val="22"/>
              </w:rPr>
            </w:pPr>
            <w:r w:rsidRPr="008B0D45">
              <w:rPr>
                <w:rFonts w:ascii="Verdana" w:hAnsi="Verdana" w:cs="Arial"/>
                <w:sz w:val="22"/>
                <w:szCs w:val="22"/>
              </w:rPr>
              <w:lastRenderedPageBreak/>
              <w:t>Coordinador del Grupo de Presupuesto</w:t>
            </w:r>
          </w:p>
          <w:p w14:paraId="35BC91D2" w14:textId="77777777" w:rsidR="008B0D45" w:rsidRDefault="008B0D45" w:rsidP="00F831C3">
            <w:pPr>
              <w:jc w:val="center"/>
              <w:rPr>
                <w:rFonts w:ascii="Verdana" w:hAnsi="Verdana" w:cs="Arial"/>
                <w:sz w:val="22"/>
                <w:szCs w:val="22"/>
              </w:rPr>
            </w:pPr>
          </w:p>
          <w:p w14:paraId="6E817146" w14:textId="649B8D79" w:rsidR="008B0D45" w:rsidRPr="00AD7AA1" w:rsidRDefault="008B0D45" w:rsidP="00F831C3">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76E387A2" w14:textId="36744922" w:rsidR="008B0D45" w:rsidRPr="00AD7AA1" w:rsidRDefault="00AB4E1F" w:rsidP="00F831C3">
            <w:pPr>
              <w:jc w:val="center"/>
              <w:rPr>
                <w:rFonts w:ascii="Verdana" w:hAnsi="Verdana" w:cs="Arial"/>
                <w:sz w:val="22"/>
                <w:szCs w:val="22"/>
              </w:rPr>
            </w:pPr>
            <w:r>
              <w:rPr>
                <w:rFonts w:ascii="Verdana" w:hAnsi="Verdana" w:cs="Arial"/>
                <w:sz w:val="22"/>
                <w:szCs w:val="22"/>
              </w:rPr>
              <w:lastRenderedPageBreak/>
              <w:t>No Aplica</w:t>
            </w:r>
          </w:p>
        </w:tc>
        <w:tc>
          <w:tcPr>
            <w:tcW w:w="1808" w:type="dxa"/>
            <w:vAlign w:val="center"/>
          </w:tcPr>
          <w:p w14:paraId="11D73FC6" w14:textId="1D6F49BC" w:rsidR="008B0D45" w:rsidRPr="00AD7AA1" w:rsidRDefault="008B0D45" w:rsidP="00F831C3">
            <w:pPr>
              <w:jc w:val="center"/>
              <w:rPr>
                <w:rFonts w:ascii="Verdana" w:hAnsi="Verdana" w:cs="Arial"/>
                <w:sz w:val="22"/>
                <w:szCs w:val="22"/>
              </w:rPr>
            </w:pPr>
            <w:r>
              <w:rPr>
                <w:rFonts w:ascii="Verdana" w:hAnsi="Verdana" w:cs="Arial"/>
                <w:sz w:val="22"/>
                <w:szCs w:val="22"/>
              </w:rPr>
              <w:t>Correos electrónicos</w:t>
            </w:r>
          </w:p>
        </w:tc>
      </w:tr>
      <w:tr w:rsidR="00DA7012" w:rsidRPr="00AD7AA1" w14:paraId="1F1A08A9" w14:textId="77777777" w:rsidTr="00AB4E1F">
        <w:trPr>
          <w:trHeight w:val="304"/>
        </w:trPr>
        <w:tc>
          <w:tcPr>
            <w:tcW w:w="633" w:type="dxa"/>
            <w:vAlign w:val="center"/>
          </w:tcPr>
          <w:p w14:paraId="5D612BA3" w14:textId="57056E9E" w:rsidR="008B0D45" w:rsidRPr="00AD7AA1" w:rsidRDefault="00827455" w:rsidP="008B0D45">
            <w:pPr>
              <w:jc w:val="center"/>
              <w:rPr>
                <w:rFonts w:ascii="Verdana" w:hAnsi="Verdana" w:cs="Arial"/>
                <w:sz w:val="22"/>
                <w:szCs w:val="22"/>
              </w:rPr>
            </w:pPr>
            <w:r>
              <w:rPr>
                <w:rFonts w:ascii="Verdana" w:hAnsi="Verdana" w:cs="Arial"/>
                <w:sz w:val="22"/>
                <w:szCs w:val="22"/>
              </w:rPr>
              <w:t>6</w:t>
            </w:r>
          </w:p>
        </w:tc>
        <w:tc>
          <w:tcPr>
            <w:tcW w:w="3926" w:type="dxa"/>
          </w:tcPr>
          <w:p w14:paraId="18E9493F" w14:textId="77777777" w:rsidR="008B0D45" w:rsidRPr="008B0D45" w:rsidRDefault="008B0D45" w:rsidP="008B0D45">
            <w:pPr>
              <w:jc w:val="both"/>
              <w:rPr>
                <w:rFonts w:ascii="Verdana" w:hAnsi="Verdana" w:cs="Arial"/>
                <w:b/>
                <w:bCs/>
                <w:sz w:val="22"/>
                <w:szCs w:val="22"/>
              </w:rPr>
            </w:pPr>
            <w:r w:rsidRPr="008B0D45">
              <w:rPr>
                <w:rFonts w:ascii="Verdana" w:hAnsi="Verdana" w:cs="Arial"/>
                <w:b/>
                <w:bCs/>
                <w:sz w:val="22"/>
                <w:szCs w:val="22"/>
              </w:rPr>
              <w:t>Realizar orientación en la consolidación de la información</w:t>
            </w:r>
          </w:p>
          <w:p w14:paraId="73D401C6" w14:textId="48ABC53C" w:rsidR="008B0D45" w:rsidRPr="00AD7AA1" w:rsidRDefault="008B0D45" w:rsidP="008B0D45">
            <w:pPr>
              <w:jc w:val="both"/>
              <w:rPr>
                <w:rFonts w:ascii="Verdana" w:hAnsi="Verdana" w:cs="Arial"/>
                <w:sz w:val="22"/>
                <w:szCs w:val="22"/>
              </w:rPr>
            </w:pPr>
            <w:r w:rsidRPr="008B0D45">
              <w:rPr>
                <w:rFonts w:ascii="Verdana" w:hAnsi="Verdana" w:cs="Arial"/>
                <w:sz w:val="22"/>
                <w:szCs w:val="22"/>
              </w:rPr>
              <w:t>El Grupo de Presupuesto y la Oficina Asesora de Planeación realizan acompañamiento a las dependencias en el levantamiento de las necesidades a incluir en el anteproyecto de presupuesto, para los gastos de funcionamiento y de inversión, respectivamente.</w:t>
            </w:r>
          </w:p>
        </w:tc>
        <w:tc>
          <w:tcPr>
            <w:tcW w:w="1839" w:type="dxa"/>
            <w:vAlign w:val="center"/>
          </w:tcPr>
          <w:p w14:paraId="40B32935" w14:textId="77777777" w:rsidR="008B0D45" w:rsidRPr="008B0D45" w:rsidRDefault="008B0D45" w:rsidP="00F831C3">
            <w:pPr>
              <w:jc w:val="center"/>
              <w:rPr>
                <w:rFonts w:ascii="Verdana" w:hAnsi="Verdana" w:cs="Arial"/>
                <w:sz w:val="22"/>
                <w:szCs w:val="22"/>
              </w:rPr>
            </w:pPr>
            <w:r w:rsidRPr="008B0D45">
              <w:rPr>
                <w:rFonts w:ascii="Verdana" w:hAnsi="Verdana" w:cs="Arial"/>
                <w:sz w:val="22"/>
                <w:szCs w:val="22"/>
              </w:rPr>
              <w:t>Coordinador del Grupo de Presupuesto</w:t>
            </w:r>
          </w:p>
          <w:p w14:paraId="3440A2E8" w14:textId="77777777" w:rsidR="008B0D45" w:rsidRPr="008B0D45" w:rsidRDefault="008B0D45" w:rsidP="00F831C3">
            <w:pPr>
              <w:jc w:val="center"/>
              <w:rPr>
                <w:rFonts w:ascii="Verdana" w:hAnsi="Verdana" w:cs="Arial"/>
                <w:sz w:val="22"/>
                <w:szCs w:val="22"/>
              </w:rPr>
            </w:pPr>
          </w:p>
          <w:p w14:paraId="64544861" w14:textId="77777777" w:rsidR="008B0D45" w:rsidRDefault="008B0D45" w:rsidP="00F831C3">
            <w:pPr>
              <w:jc w:val="center"/>
              <w:rPr>
                <w:rFonts w:ascii="Verdana" w:hAnsi="Verdana" w:cs="Arial"/>
                <w:sz w:val="22"/>
                <w:szCs w:val="22"/>
              </w:rPr>
            </w:pPr>
            <w:r w:rsidRPr="008B0D45">
              <w:rPr>
                <w:rFonts w:ascii="Verdana" w:hAnsi="Verdana" w:cs="Arial"/>
                <w:sz w:val="22"/>
                <w:szCs w:val="22"/>
              </w:rPr>
              <w:t>Dirección Financiera</w:t>
            </w:r>
          </w:p>
          <w:p w14:paraId="40929BB1" w14:textId="77777777" w:rsidR="008B0D45" w:rsidRDefault="008B0D45" w:rsidP="00F831C3">
            <w:pPr>
              <w:jc w:val="center"/>
              <w:rPr>
                <w:rFonts w:ascii="Verdana" w:hAnsi="Verdana" w:cs="Arial"/>
                <w:sz w:val="22"/>
                <w:szCs w:val="22"/>
              </w:rPr>
            </w:pPr>
          </w:p>
          <w:p w14:paraId="275508E9" w14:textId="03252E98" w:rsidR="008B0D45" w:rsidRPr="00AD7AA1" w:rsidRDefault="008B0D45" w:rsidP="00F831C3">
            <w:pPr>
              <w:jc w:val="center"/>
              <w:rPr>
                <w:rFonts w:ascii="Verdana" w:hAnsi="Verdana" w:cs="Arial"/>
                <w:sz w:val="22"/>
                <w:szCs w:val="22"/>
              </w:rPr>
            </w:pPr>
            <w:r>
              <w:rPr>
                <w:rFonts w:ascii="Verdana" w:hAnsi="Verdana" w:cs="Arial"/>
                <w:sz w:val="22"/>
                <w:szCs w:val="22"/>
              </w:rPr>
              <w:t>Profesional de la Oficina Asesora de Planeación</w:t>
            </w:r>
          </w:p>
        </w:tc>
        <w:tc>
          <w:tcPr>
            <w:tcW w:w="1423" w:type="dxa"/>
            <w:vAlign w:val="center"/>
          </w:tcPr>
          <w:p w14:paraId="04438F6A" w14:textId="26267F6F"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2EE194E6" w14:textId="24AFC0A7" w:rsidR="008B0D45" w:rsidRPr="00AD7AA1" w:rsidRDefault="00DA7012" w:rsidP="00F831C3">
            <w:pPr>
              <w:jc w:val="center"/>
              <w:rPr>
                <w:rFonts w:ascii="Verdana" w:hAnsi="Verdana" w:cs="Arial"/>
                <w:sz w:val="22"/>
                <w:szCs w:val="22"/>
              </w:rPr>
            </w:pPr>
            <w:r>
              <w:rPr>
                <w:rFonts w:ascii="Verdana" w:hAnsi="Verdana" w:cs="Arial"/>
                <w:sz w:val="22"/>
                <w:szCs w:val="22"/>
              </w:rPr>
              <w:t>Actas de reuniones</w:t>
            </w:r>
          </w:p>
        </w:tc>
      </w:tr>
      <w:tr w:rsidR="00DA7012" w:rsidRPr="00AD7AA1" w14:paraId="2CE8FB46" w14:textId="77777777" w:rsidTr="00AB4E1F">
        <w:trPr>
          <w:trHeight w:val="304"/>
        </w:trPr>
        <w:tc>
          <w:tcPr>
            <w:tcW w:w="633" w:type="dxa"/>
            <w:vAlign w:val="center"/>
          </w:tcPr>
          <w:p w14:paraId="46D7B67C" w14:textId="4AA7C14A" w:rsidR="008B0D45" w:rsidRPr="00AD7AA1" w:rsidRDefault="00827455" w:rsidP="008B0D45">
            <w:pPr>
              <w:jc w:val="center"/>
              <w:rPr>
                <w:rFonts w:ascii="Verdana" w:hAnsi="Verdana" w:cs="Arial"/>
                <w:sz w:val="22"/>
                <w:szCs w:val="22"/>
              </w:rPr>
            </w:pPr>
            <w:r>
              <w:rPr>
                <w:rFonts w:ascii="Verdana" w:hAnsi="Verdana" w:cs="Arial"/>
                <w:sz w:val="22"/>
                <w:szCs w:val="22"/>
              </w:rPr>
              <w:t>7</w:t>
            </w:r>
          </w:p>
        </w:tc>
        <w:tc>
          <w:tcPr>
            <w:tcW w:w="3926" w:type="dxa"/>
          </w:tcPr>
          <w:p w14:paraId="2A1F01F0" w14:textId="77777777" w:rsidR="008B0D45" w:rsidRPr="008B0D45" w:rsidRDefault="008B0D45" w:rsidP="008B0D45">
            <w:pPr>
              <w:jc w:val="both"/>
              <w:rPr>
                <w:rFonts w:ascii="Verdana" w:hAnsi="Verdana" w:cs="Arial"/>
                <w:b/>
                <w:bCs/>
                <w:sz w:val="22"/>
                <w:szCs w:val="22"/>
              </w:rPr>
            </w:pPr>
            <w:r w:rsidRPr="008B0D45">
              <w:rPr>
                <w:rFonts w:ascii="Verdana" w:hAnsi="Verdana" w:cs="Arial"/>
                <w:b/>
                <w:bCs/>
                <w:sz w:val="22"/>
                <w:szCs w:val="22"/>
              </w:rPr>
              <w:t>¿Surgieron nuevas necesidades que no están incluidas en los proyectos de inversión actuales?</w:t>
            </w:r>
          </w:p>
          <w:p w14:paraId="029A16A7" w14:textId="2484B096" w:rsidR="008B0D45" w:rsidRPr="008B0D45" w:rsidRDefault="008B0D45" w:rsidP="008B0D45">
            <w:pPr>
              <w:jc w:val="both"/>
              <w:rPr>
                <w:rFonts w:ascii="Verdana" w:hAnsi="Verdana" w:cs="Arial"/>
                <w:sz w:val="22"/>
                <w:szCs w:val="22"/>
              </w:rPr>
            </w:pPr>
            <w:r w:rsidRPr="008B0D45">
              <w:rPr>
                <w:rFonts w:ascii="Verdana" w:hAnsi="Verdana" w:cs="Arial"/>
                <w:sz w:val="22"/>
                <w:szCs w:val="22"/>
              </w:rPr>
              <w:t xml:space="preserve">Si: Continuar a la actividad </w:t>
            </w:r>
            <w:r>
              <w:rPr>
                <w:rFonts w:ascii="Verdana" w:hAnsi="Verdana" w:cs="Arial"/>
                <w:sz w:val="22"/>
                <w:szCs w:val="22"/>
              </w:rPr>
              <w:t>7</w:t>
            </w:r>
          </w:p>
          <w:p w14:paraId="5C809F9E" w14:textId="3F11A341" w:rsidR="008B0D45" w:rsidRPr="00AD7AA1" w:rsidRDefault="008B0D45" w:rsidP="008B0D45">
            <w:pPr>
              <w:jc w:val="both"/>
              <w:rPr>
                <w:rFonts w:ascii="Verdana" w:hAnsi="Verdana" w:cs="Arial"/>
                <w:sz w:val="22"/>
                <w:szCs w:val="22"/>
              </w:rPr>
            </w:pPr>
            <w:r w:rsidRPr="008B0D45">
              <w:rPr>
                <w:rFonts w:ascii="Verdana" w:hAnsi="Verdana" w:cs="Arial"/>
                <w:sz w:val="22"/>
                <w:szCs w:val="22"/>
              </w:rPr>
              <w:t xml:space="preserve">No: Continuar a la actividad </w:t>
            </w:r>
            <w:r>
              <w:rPr>
                <w:rFonts w:ascii="Verdana" w:hAnsi="Verdana" w:cs="Arial"/>
                <w:sz w:val="22"/>
                <w:szCs w:val="22"/>
              </w:rPr>
              <w:t>8</w:t>
            </w:r>
          </w:p>
        </w:tc>
        <w:tc>
          <w:tcPr>
            <w:tcW w:w="1839" w:type="dxa"/>
            <w:vAlign w:val="center"/>
          </w:tcPr>
          <w:p w14:paraId="4D7851CE" w14:textId="77777777" w:rsidR="008B0D45" w:rsidRPr="00AD7AA1" w:rsidRDefault="008B0D45" w:rsidP="00F831C3">
            <w:pPr>
              <w:jc w:val="center"/>
              <w:rPr>
                <w:rFonts w:ascii="Verdana" w:hAnsi="Verdana" w:cs="Arial"/>
                <w:sz w:val="22"/>
                <w:szCs w:val="22"/>
              </w:rPr>
            </w:pPr>
          </w:p>
        </w:tc>
        <w:tc>
          <w:tcPr>
            <w:tcW w:w="1423" w:type="dxa"/>
            <w:vAlign w:val="center"/>
          </w:tcPr>
          <w:p w14:paraId="1BE72AC6" w14:textId="2DF39640"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0E60A6BB" w14:textId="77777777" w:rsidR="008B0D45" w:rsidRPr="00AD7AA1" w:rsidRDefault="008B0D45" w:rsidP="00F831C3">
            <w:pPr>
              <w:jc w:val="center"/>
              <w:rPr>
                <w:rFonts w:ascii="Verdana" w:hAnsi="Verdana" w:cs="Arial"/>
                <w:sz w:val="22"/>
                <w:szCs w:val="22"/>
              </w:rPr>
            </w:pPr>
          </w:p>
        </w:tc>
      </w:tr>
      <w:tr w:rsidR="00DA7012" w:rsidRPr="00AD7AA1" w14:paraId="136BCDA5" w14:textId="77777777" w:rsidTr="00AB4E1F">
        <w:trPr>
          <w:trHeight w:val="304"/>
        </w:trPr>
        <w:tc>
          <w:tcPr>
            <w:tcW w:w="633" w:type="dxa"/>
            <w:vAlign w:val="center"/>
          </w:tcPr>
          <w:p w14:paraId="2B920516" w14:textId="76D961F0" w:rsidR="008B0D45" w:rsidRPr="00AD7AA1" w:rsidRDefault="00827455" w:rsidP="008B0D45">
            <w:pPr>
              <w:jc w:val="center"/>
              <w:rPr>
                <w:rFonts w:ascii="Verdana" w:hAnsi="Verdana" w:cs="Arial"/>
                <w:sz w:val="22"/>
                <w:szCs w:val="22"/>
              </w:rPr>
            </w:pPr>
            <w:r>
              <w:rPr>
                <w:rFonts w:ascii="Verdana" w:hAnsi="Verdana" w:cs="Arial"/>
                <w:sz w:val="22"/>
                <w:szCs w:val="22"/>
              </w:rPr>
              <w:t>8</w:t>
            </w:r>
          </w:p>
        </w:tc>
        <w:tc>
          <w:tcPr>
            <w:tcW w:w="3926" w:type="dxa"/>
          </w:tcPr>
          <w:p w14:paraId="036CA3CD" w14:textId="77777777" w:rsidR="008B0D45" w:rsidRPr="008B0D45" w:rsidRDefault="008B0D45" w:rsidP="008B0D45">
            <w:pPr>
              <w:jc w:val="both"/>
              <w:rPr>
                <w:rFonts w:ascii="Verdana" w:hAnsi="Verdana" w:cs="Arial"/>
                <w:b/>
                <w:bCs/>
                <w:sz w:val="22"/>
                <w:szCs w:val="22"/>
              </w:rPr>
            </w:pPr>
            <w:r w:rsidRPr="008B0D45">
              <w:rPr>
                <w:rFonts w:ascii="Verdana" w:hAnsi="Verdana" w:cs="Arial"/>
                <w:b/>
                <w:bCs/>
                <w:sz w:val="22"/>
                <w:szCs w:val="22"/>
              </w:rPr>
              <w:t>Estimar el valor de las nuevas necesidades a financiarse con el presupuesto de inversión</w:t>
            </w:r>
          </w:p>
          <w:p w14:paraId="1BD9E1EE" w14:textId="1ADB3F5A" w:rsidR="008B0D45" w:rsidRPr="00AD7AA1" w:rsidRDefault="008B0D45" w:rsidP="008B0D45">
            <w:pPr>
              <w:jc w:val="both"/>
              <w:rPr>
                <w:rFonts w:ascii="Verdana" w:hAnsi="Verdana" w:cs="Arial"/>
                <w:sz w:val="22"/>
                <w:szCs w:val="22"/>
              </w:rPr>
            </w:pPr>
            <w:r w:rsidRPr="008B0D45">
              <w:rPr>
                <w:rFonts w:ascii="Verdana" w:hAnsi="Verdana" w:cs="Arial"/>
                <w:sz w:val="22"/>
                <w:szCs w:val="22"/>
              </w:rPr>
              <w:t xml:space="preserve">La Oficina Asesora de Planeación estima el valor de las nuevas necesidades para financiarse con el presupuesto de inversión para su inclusión en el anteproyecto de presupuesto de la </w:t>
            </w:r>
            <w:r w:rsidR="0083320D">
              <w:rPr>
                <w:rFonts w:ascii="Verdana" w:hAnsi="Verdana" w:cs="Arial"/>
                <w:sz w:val="22"/>
                <w:szCs w:val="22"/>
              </w:rPr>
              <w:t>E</w:t>
            </w:r>
            <w:r w:rsidRPr="008B0D45">
              <w:rPr>
                <w:rFonts w:ascii="Verdana" w:hAnsi="Verdana" w:cs="Arial"/>
                <w:sz w:val="22"/>
                <w:szCs w:val="22"/>
              </w:rPr>
              <w:t>ntidad.</w:t>
            </w:r>
          </w:p>
        </w:tc>
        <w:tc>
          <w:tcPr>
            <w:tcW w:w="1839" w:type="dxa"/>
            <w:vAlign w:val="center"/>
          </w:tcPr>
          <w:p w14:paraId="10BD1F23" w14:textId="1AD75BCA" w:rsidR="008B0D45" w:rsidRPr="00AD7AA1" w:rsidRDefault="008B0D45" w:rsidP="00F831C3">
            <w:pPr>
              <w:jc w:val="center"/>
              <w:rPr>
                <w:rFonts w:ascii="Verdana" w:hAnsi="Verdana" w:cs="Arial"/>
                <w:sz w:val="22"/>
                <w:szCs w:val="22"/>
              </w:rPr>
            </w:pPr>
            <w:r>
              <w:rPr>
                <w:rFonts w:ascii="Verdana" w:hAnsi="Verdana" w:cs="Arial"/>
                <w:sz w:val="22"/>
                <w:szCs w:val="22"/>
              </w:rPr>
              <w:t>Profesional de la Oficina Asesora de Planeación</w:t>
            </w:r>
          </w:p>
        </w:tc>
        <w:tc>
          <w:tcPr>
            <w:tcW w:w="1423" w:type="dxa"/>
            <w:vAlign w:val="center"/>
          </w:tcPr>
          <w:p w14:paraId="4260339E" w14:textId="74D7CF51"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7FA90D2F" w14:textId="0FB7DEA6" w:rsidR="008B0D45" w:rsidRPr="00AD7AA1" w:rsidRDefault="00DA7012" w:rsidP="00F831C3">
            <w:pPr>
              <w:jc w:val="center"/>
              <w:rPr>
                <w:rFonts w:ascii="Verdana" w:hAnsi="Verdana" w:cs="Arial"/>
                <w:sz w:val="22"/>
                <w:szCs w:val="22"/>
              </w:rPr>
            </w:pPr>
            <w:r>
              <w:rPr>
                <w:rFonts w:ascii="Verdana" w:hAnsi="Verdana" w:cs="Arial"/>
                <w:sz w:val="22"/>
                <w:szCs w:val="22"/>
              </w:rPr>
              <w:t>Documento de estimación de las necesidades</w:t>
            </w:r>
          </w:p>
        </w:tc>
      </w:tr>
      <w:tr w:rsidR="00DA7012" w:rsidRPr="00AD7AA1" w14:paraId="498D0EFE" w14:textId="77777777" w:rsidTr="00AB4E1F">
        <w:trPr>
          <w:trHeight w:val="304"/>
        </w:trPr>
        <w:tc>
          <w:tcPr>
            <w:tcW w:w="633" w:type="dxa"/>
            <w:vAlign w:val="center"/>
          </w:tcPr>
          <w:p w14:paraId="22C2BEDF" w14:textId="6944BB41" w:rsidR="008B0D45" w:rsidRPr="00AD7AA1" w:rsidRDefault="00827455" w:rsidP="008B0D45">
            <w:pPr>
              <w:jc w:val="center"/>
              <w:rPr>
                <w:rFonts w:ascii="Verdana" w:hAnsi="Verdana" w:cs="Arial"/>
                <w:sz w:val="22"/>
                <w:szCs w:val="22"/>
              </w:rPr>
            </w:pPr>
            <w:r>
              <w:rPr>
                <w:rFonts w:ascii="Verdana" w:hAnsi="Verdana" w:cs="Arial"/>
                <w:sz w:val="22"/>
                <w:szCs w:val="22"/>
              </w:rPr>
              <w:t>9</w:t>
            </w:r>
          </w:p>
        </w:tc>
        <w:tc>
          <w:tcPr>
            <w:tcW w:w="3926" w:type="dxa"/>
          </w:tcPr>
          <w:p w14:paraId="61471B82" w14:textId="17BD5138" w:rsidR="008B0D45" w:rsidRPr="008B0D45" w:rsidRDefault="008B0D45" w:rsidP="005C688F">
            <w:pPr>
              <w:jc w:val="both"/>
              <w:rPr>
                <w:rFonts w:ascii="Verdana" w:hAnsi="Verdana" w:cs="Arial"/>
                <w:b/>
                <w:bCs/>
                <w:sz w:val="22"/>
                <w:szCs w:val="22"/>
              </w:rPr>
            </w:pPr>
            <w:r>
              <w:rPr>
                <w:rFonts w:ascii="Verdana" w:hAnsi="Verdana" w:cs="Arial"/>
                <w:b/>
                <w:bCs/>
                <w:sz w:val="22"/>
                <w:szCs w:val="22"/>
              </w:rPr>
              <w:t xml:space="preserve">Realizar pruebas </w:t>
            </w:r>
            <w:r w:rsidR="00EC0230">
              <w:rPr>
                <w:rFonts w:ascii="Verdana" w:hAnsi="Verdana" w:cs="Arial"/>
                <w:b/>
                <w:bCs/>
                <w:sz w:val="22"/>
                <w:szCs w:val="22"/>
              </w:rPr>
              <w:t>de registro del</w:t>
            </w:r>
            <w:r>
              <w:rPr>
                <w:rFonts w:ascii="Verdana" w:hAnsi="Verdana" w:cs="Arial"/>
                <w:b/>
                <w:bCs/>
                <w:sz w:val="22"/>
                <w:szCs w:val="22"/>
              </w:rPr>
              <w:t xml:space="preserve"> diligenciamiento de la información </w:t>
            </w:r>
            <w:r w:rsidR="00EC0230">
              <w:rPr>
                <w:rFonts w:ascii="Verdana" w:hAnsi="Verdana" w:cs="Arial"/>
                <w:b/>
                <w:bCs/>
                <w:sz w:val="22"/>
                <w:szCs w:val="22"/>
              </w:rPr>
              <w:t xml:space="preserve">del anteproyecto de presupuesto </w:t>
            </w:r>
          </w:p>
          <w:p w14:paraId="24212F81" w14:textId="7EC4C8D0" w:rsidR="008B0D45" w:rsidRPr="00AD7AA1" w:rsidRDefault="008B0D45" w:rsidP="005C688F">
            <w:pPr>
              <w:jc w:val="both"/>
              <w:rPr>
                <w:rFonts w:ascii="Verdana" w:hAnsi="Verdana" w:cs="Arial"/>
                <w:sz w:val="22"/>
                <w:szCs w:val="22"/>
              </w:rPr>
            </w:pPr>
            <w:r>
              <w:rPr>
                <w:rFonts w:ascii="Verdana" w:hAnsi="Verdana" w:cs="Arial"/>
                <w:sz w:val="22"/>
                <w:szCs w:val="22"/>
              </w:rPr>
              <w:t>El Grupo de Presupuesto r</w:t>
            </w:r>
            <w:r w:rsidRPr="008B0D45">
              <w:rPr>
                <w:rFonts w:ascii="Verdana" w:hAnsi="Verdana" w:cs="Arial"/>
                <w:sz w:val="22"/>
                <w:szCs w:val="22"/>
              </w:rPr>
              <w:t xml:space="preserve">ealiza pruebas al diligenciamiento de la información presupuestal </w:t>
            </w:r>
            <w:r w:rsidR="00AB4E1F" w:rsidRPr="008B0D45">
              <w:rPr>
                <w:rFonts w:ascii="Verdana" w:hAnsi="Verdana" w:cs="Arial"/>
                <w:sz w:val="22"/>
                <w:szCs w:val="22"/>
              </w:rPr>
              <w:t>en SIIF</w:t>
            </w:r>
            <w:r w:rsidR="00EC0230">
              <w:rPr>
                <w:rFonts w:ascii="Verdana" w:hAnsi="Verdana" w:cs="Arial"/>
                <w:sz w:val="22"/>
                <w:szCs w:val="22"/>
              </w:rPr>
              <w:t>-Nación</w:t>
            </w:r>
            <w:r w:rsidRPr="008B0D45">
              <w:rPr>
                <w:rFonts w:ascii="Verdana" w:hAnsi="Verdana" w:cs="Arial"/>
                <w:sz w:val="22"/>
                <w:szCs w:val="22"/>
              </w:rPr>
              <w:t>, generando una versión de programación de gastos inicial</w:t>
            </w:r>
            <w:r>
              <w:rPr>
                <w:rFonts w:ascii="Verdana" w:hAnsi="Verdana" w:cs="Arial"/>
                <w:sz w:val="22"/>
                <w:szCs w:val="22"/>
              </w:rPr>
              <w:t>.</w:t>
            </w:r>
          </w:p>
        </w:tc>
        <w:tc>
          <w:tcPr>
            <w:tcW w:w="1839" w:type="dxa"/>
            <w:vAlign w:val="center"/>
          </w:tcPr>
          <w:p w14:paraId="68029A7D" w14:textId="58AA6543" w:rsidR="008B0D45" w:rsidRDefault="008B0D45" w:rsidP="00F831C3">
            <w:pPr>
              <w:jc w:val="center"/>
              <w:rPr>
                <w:rFonts w:ascii="Verdana" w:hAnsi="Verdana" w:cs="Arial"/>
                <w:sz w:val="22"/>
                <w:szCs w:val="22"/>
              </w:rPr>
            </w:pPr>
            <w:r w:rsidRPr="008B0D45">
              <w:rPr>
                <w:rFonts w:ascii="Verdana" w:hAnsi="Verdana" w:cs="Arial"/>
                <w:sz w:val="22"/>
                <w:szCs w:val="22"/>
              </w:rPr>
              <w:t>Coordinador</w:t>
            </w:r>
            <w:r>
              <w:rPr>
                <w:rFonts w:ascii="Verdana" w:hAnsi="Verdana" w:cs="Arial"/>
                <w:sz w:val="22"/>
                <w:szCs w:val="22"/>
              </w:rPr>
              <w:t xml:space="preserve"> y profesionales</w:t>
            </w:r>
            <w:r w:rsidRPr="008B0D45">
              <w:rPr>
                <w:rFonts w:ascii="Verdana" w:hAnsi="Verdana" w:cs="Arial"/>
                <w:sz w:val="22"/>
                <w:szCs w:val="22"/>
              </w:rPr>
              <w:t xml:space="preserve"> del Grupo de Presupuesto</w:t>
            </w:r>
          </w:p>
          <w:p w14:paraId="46ED9C14" w14:textId="77777777" w:rsidR="008B0D45" w:rsidRDefault="008B0D45" w:rsidP="00F831C3">
            <w:pPr>
              <w:jc w:val="center"/>
              <w:rPr>
                <w:rFonts w:ascii="Verdana" w:hAnsi="Verdana" w:cs="Arial"/>
                <w:sz w:val="22"/>
                <w:szCs w:val="22"/>
              </w:rPr>
            </w:pPr>
          </w:p>
          <w:p w14:paraId="28282E13" w14:textId="24898FF9" w:rsidR="008B0D45" w:rsidRPr="00AD7AA1" w:rsidRDefault="008B0D45" w:rsidP="00F831C3">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287C49F3" w14:textId="481FEB96" w:rsidR="008B0D45" w:rsidRPr="00AD7AA1" w:rsidRDefault="008B0D45" w:rsidP="00F831C3">
            <w:pPr>
              <w:jc w:val="center"/>
              <w:rPr>
                <w:rFonts w:ascii="Verdana" w:hAnsi="Verdana" w:cs="Arial"/>
                <w:sz w:val="22"/>
                <w:szCs w:val="22"/>
              </w:rPr>
            </w:pPr>
            <w:r>
              <w:rPr>
                <w:rFonts w:ascii="Verdana" w:hAnsi="Verdana" w:cs="Arial"/>
                <w:sz w:val="22"/>
                <w:szCs w:val="22"/>
              </w:rPr>
              <w:t>X</w:t>
            </w:r>
          </w:p>
        </w:tc>
        <w:tc>
          <w:tcPr>
            <w:tcW w:w="1808" w:type="dxa"/>
            <w:vAlign w:val="center"/>
          </w:tcPr>
          <w:p w14:paraId="432DA7D9" w14:textId="0C5F1B62" w:rsidR="008B0D45" w:rsidRPr="00AD7AA1" w:rsidRDefault="00DA7012" w:rsidP="00F831C3">
            <w:pPr>
              <w:jc w:val="center"/>
              <w:rPr>
                <w:rFonts w:ascii="Verdana" w:hAnsi="Verdana" w:cs="Arial"/>
                <w:sz w:val="22"/>
                <w:szCs w:val="22"/>
              </w:rPr>
            </w:pPr>
            <w:r>
              <w:rPr>
                <w:rFonts w:ascii="Verdana" w:hAnsi="Verdana" w:cs="Arial"/>
                <w:sz w:val="22"/>
                <w:szCs w:val="22"/>
              </w:rPr>
              <w:t>Versión preliminar de programación de gastos inicial</w:t>
            </w:r>
          </w:p>
        </w:tc>
      </w:tr>
      <w:tr w:rsidR="00DA7012" w:rsidRPr="00AD7AA1" w14:paraId="74EDFEBC" w14:textId="77777777" w:rsidTr="00AB4E1F">
        <w:trPr>
          <w:trHeight w:val="304"/>
        </w:trPr>
        <w:tc>
          <w:tcPr>
            <w:tcW w:w="633" w:type="dxa"/>
            <w:vAlign w:val="center"/>
          </w:tcPr>
          <w:p w14:paraId="52AC1E9E" w14:textId="5B65F1A1" w:rsidR="008B0D45" w:rsidRPr="00AD7AA1" w:rsidRDefault="00827455" w:rsidP="008B0D45">
            <w:pPr>
              <w:jc w:val="center"/>
              <w:rPr>
                <w:rFonts w:ascii="Verdana" w:hAnsi="Verdana" w:cs="Arial"/>
                <w:sz w:val="22"/>
                <w:szCs w:val="22"/>
              </w:rPr>
            </w:pPr>
            <w:r>
              <w:rPr>
                <w:rFonts w:ascii="Verdana" w:hAnsi="Verdana" w:cs="Arial"/>
                <w:sz w:val="22"/>
                <w:szCs w:val="22"/>
              </w:rPr>
              <w:lastRenderedPageBreak/>
              <w:t>10</w:t>
            </w:r>
          </w:p>
        </w:tc>
        <w:tc>
          <w:tcPr>
            <w:tcW w:w="3926" w:type="dxa"/>
          </w:tcPr>
          <w:p w14:paraId="0EAF2C63" w14:textId="23F8E861" w:rsidR="008B0D45" w:rsidRPr="008B0D45" w:rsidRDefault="008B0D45" w:rsidP="005C688F">
            <w:pPr>
              <w:jc w:val="both"/>
              <w:rPr>
                <w:rFonts w:ascii="Verdana" w:hAnsi="Verdana" w:cs="Arial"/>
                <w:b/>
                <w:bCs/>
                <w:sz w:val="22"/>
                <w:szCs w:val="22"/>
              </w:rPr>
            </w:pPr>
            <w:r w:rsidRPr="008B0D45">
              <w:rPr>
                <w:rFonts w:ascii="Verdana" w:hAnsi="Verdana" w:cs="Arial"/>
                <w:b/>
                <w:bCs/>
                <w:sz w:val="22"/>
                <w:szCs w:val="22"/>
              </w:rPr>
              <w:t>Consolidar la información remitida</w:t>
            </w:r>
          </w:p>
          <w:p w14:paraId="301F7F09" w14:textId="2BE6F63C" w:rsidR="008B0D45" w:rsidRPr="00AD7AA1" w:rsidRDefault="008B0D45" w:rsidP="005C688F">
            <w:pPr>
              <w:jc w:val="both"/>
              <w:rPr>
                <w:rFonts w:ascii="Verdana" w:hAnsi="Verdana" w:cs="Arial"/>
                <w:sz w:val="22"/>
                <w:szCs w:val="22"/>
              </w:rPr>
            </w:pPr>
            <w:r>
              <w:rPr>
                <w:rFonts w:ascii="Verdana" w:hAnsi="Verdana" w:cs="Arial"/>
                <w:sz w:val="22"/>
                <w:szCs w:val="22"/>
              </w:rPr>
              <w:t xml:space="preserve">De acuerdo con la información remitida </w:t>
            </w:r>
            <w:r w:rsidRPr="008B0D45">
              <w:rPr>
                <w:rFonts w:ascii="Verdana" w:hAnsi="Verdana" w:cs="Arial"/>
                <w:sz w:val="22"/>
                <w:szCs w:val="22"/>
              </w:rPr>
              <w:t xml:space="preserve">al Grupo de Presupuesto y la Oficina Asesora de Planeación, </w:t>
            </w:r>
            <w:r w:rsidR="00734D13">
              <w:rPr>
                <w:rFonts w:ascii="Verdana" w:hAnsi="Verdana" w:cs="Arial"/>
                <w:sz w:val="22"/>
                <w:szCs w:val="22"/>
              </w:rPr>
              <w:t>se realiza</w:t>
            </w:r>
            <w:r w:rsidRPr="008B0D45">
              <w:rPr>
                <w:rFonts w:ascii="Verdana" w:hAnsi="Verdana" w:cs="Arial"/>
                <w:sz w:val="22"/>
                <w:szCs w:val="22"/>
              </w:rPr>
              <w:t xml:space="preserve"> una primera versión del presupuesto de gastos e ingresos en el SIIF.</w:t>
            </w:r>
          </w:p>
        </w:tc>
        <w:tc>
          <w:tcPr>
            <w:tcW w:w="1839" w:type="dxa"/>
            <w:vAlign w:val="center"/>
          </w:tcPr>
          <w:p w14:paraId="608470FE" w14:textId="77777777" w:rsidR="00734D13" w:rsidRDefault="00734D13" w:rsidP="00F831C3">
            <w:pPr>
              <w:jc w:val="center"/>
              <w:rPr>
                <w:rFonts w:ascii="Verdana" w:hAnsi="Verdana" w:cs="Arial"/>
                <w:sz w:val="22"/>
                <w:szCs w:val="22"/>
              </w:rPr>
            </w:pPr>
            <w:r w:rsidRPr="008B0D45">
              <w:rPr>
                <w:rFonts w:ascii="Verdana" w:hAnsi="Verdana" w:cs="Arial"/>
                <w:sz w:val="22"/>
                <w:szCs w:val="22"/>
              </w:rPr>
              <w:t>Coordinador</w:t>
            </w:r>
            <w:r>
              <w:rPr>
                <w:rFonts w:ascii="Verdana" w:hAnsi="Verdana" w:cs="Arial"/>
                <w:sz w:val="22"/>
                <w:szCs w:val="22"/>
              </w:rPr>
              <w:t xml:space="preserve"> y profesionales</w:t>
            </w:r>
            <w:r w:rsidRPr="008B0D45">
              <w:rPr>
                <w:rFonts w:ascii="Verdana" w:hAnsi="Verdana" w:cs="Arial"/>
                <w:sz w:val="22"/>
                <w:szCs w:val="22"/>
              </w:rPr>
              <w:t xml:space="preserve"> del Grupo de Presupuesto</w:t>
            </w:r>
          </w:p>
          <w:p w14:paraId="53EFA3DA" w14:textId="77777777" w:rsidR="00734D13" w:rsidRDefault="00734D13" w:rsidP="00F831C3">
            <w:pPr>
              <w:jc w:val="center"/>
              <w:rPr>
                <w:rFonts w:ascii="Verdana" w:hAnsi="Verdana" w:cs="Arial"/>
                <w:sz w:val="22"/>
                <w:szCs w:val="22"/>
              </w:rPr>
            </w:pPr>
          </w:p>
          <w:p w14:paraId="43594028" w14:textId="2B6DCB65" w:rsidR="008B0D45" w:rsidRPr="00AD7AA1" w:rsidRDefault="00734D13" w:rsidP="00F831C3">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51FF07BC" w14:textId="16394DDD"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3FD8A2E5" w14:textId="079967ED" w:rsidR="008B0D45" w:rsidRPr="00AD7AA1" w:rsidRDefault="00DA7012" w:rsidP="00F831C3">
            <w:pPr>
              <w:jc w:val="center"/>
              <w:rPr>
                <w:rFonts w:ascii="Verdana" w:hAnsi="Verdana" w:cs="Arial"/>
                <w:sz w:val="22"/>
                <w:szCs w:val="22"/>
              </w:rPr>
            </w:pPr>
            <w:r>
              <w:rPr>
                <w:rFonts w:ascii="Verdana" w:hAnsi="Verdana" w:cs="Arial"/>
                <w:sz w:val="22"/>
                <w:szCs w:val="22"/>
              </w:rPr>
              <w:t>Versión preliminar del presupuesto de gastos e ingresos</w:t>
            </w:r>
          </w:p>
        </w:tc>
      </w:tr>
      <w:tr w:rsidR="00DA7012" w:rsidRPr="00AD7AA1" w14:paraId="6C860A50" w14:textId="77777777" w:rsidTr="00AB4E1F">
        <w:trPr>
          <w:trHeight w:val="304"/>
        </w:trPr>
        <w:tc>
          <w:tcPr>
            <w:tcW w:w="633" w:type="dxa"/>
            <w:vAlign w:val="center"/>
          </w:tcPr>
          <w:p w14:paraId="2B17F4E7" w14:textId="4978F4BD" w:rsidR="008B0D45" w:rsidRPr="00AD7AA1" w:rsidRDefault="008B0D45" w:rsidP="008B0D45">
            <w:pPr>
              <w:jc w:val="center"/>
              <w:rPr>
                <w:rFonts w:ascii="Verdana" w:hAnsi="Verdana" w:cs="Arial"/>
                <w:sz w:val="22"/>
                <w:szCs w:val="22"/>
              </w:rPr>
            </w:pPr>
            <w:r>
              <w:rPr>
                <w:rFonts w:ascii="Verdana" w:hAnsi="Verdana" w:cs="Arial"/>
                <w:sz w:val="22"/>
                <w:szCs w:val="22"/>
              </w:rPr>
              <w:t>1</w:t>
            </w:r>
            <w:r w:rsidR="00827455">
              <w:rPr>
                <w:rFonts w:ascii="Verdana" w:hAnsi="Verdana" w:cs="Arial"/>
                <w:sz w:val="22"/>
                <w:szCs w:val="22"/>
              </w:rPr>
              <w:t>1</w:t>
            </w:r>
          </w:p>
        </w:tc>
        <w:tc>
          <w:tcPr>
            <w:tcW w:w="3926" w:type="dxa"/>
          </w:tcPr>
          <w:p w14:paraId="466ABA3F" w14:textId="65A16EA2" w:rsidR="008B0D45" w:rsidRPr="008B0D45" w:rsidRDefault="008B0D45" w:rsidP="005C688F">
            <w:pPr>
              <w:jc w:val="both"/>
              <w:rPr>
                <w:rFonts w:ascii="Verdana" w:hAnsi="Verdana" w:cs="Arial"/>
                <w:b/>
                <w:bCs/>
                <w:sz w:val="22"/>
                <w:szCs w:val="22"/>
              </w:rPr>
            </w:pPr>
            <w:r>
              <w:rPr>
                <w:rFonts w:ascii="Verdana" w:hAnsi="Verdana" w:cs="Arial"/>
                <w:b/>
                <w:bCs/>
                <w:sz w:val="22"/>
                <w:szCs w:val="22"/>
              </w:rPr>
              <w:t>Generar una versión preliminar</w:t>
            </w:r>
          </w:p>
          <w:p w14:paraId="511B1F0E" w14:textId="3CDEA5AE" w:rsidR="008B0D45" w:rsidRPr="00AD7AA1" w:rsidRDefault="008B0D45" w:rsidP="005C688F">
            <w:pPr>
              <w:jc w:val="both"/>
              <w:rPr>
                <w:rFonts w:ascii="Verdana" w:hAnsi="Verdana" w:cs="Arial"/>
                <w:sz w:val="22"/>
                <w:szCs w:val="22"/>
              </w:rPr>
            </w:pPr>
            <w:r w:rsidRPr="008B0D45">
              <w:rPr>
                <w:rFonts w:ascii="Verdana" w:hAnsi="Verdana" w:cs="Arial"/>
                <w:sz w:val="22"/>
                <w:szCs w:val="22"/>
              </w:rPr>
              <w:t xml:space="preserve">Generar una versión preliminar del documento </w:t>
            </w:r>
            <w:r w:rsidR="00734D13">
              <w:rPr>
                <w:rFonts w:ascii="Verdana" w:hAnsi="Verdana" w:cs="Arial"/>
                <w:sz w:val="22"/>
                <w:szCs w:val="22"/>
              </w:rPr>
              <w:t>de j</w:t>
            </w:r>
            <w:r w:rsidRPr="008B0D45">
              <w:rPr>
                <w:rFonts w:ascii="Verdana" w:hAnsi="Verdana" w:cs="Arial"/>
                <w:sz w:val="22"/>
                <w:szCs w:val="22"/>
              </w:rPr>
              <w:t xml:space="preserve">ustificación bases de </w:t>
            </w:r>
            <w:r w:rsidR="00734D13" w:rsidRPr="008B0D45">
              <w:rPr>
                <w:rFonts w:ascii="Verdana" w:hAnsi="Verdana" w:cs="Arial"/>
                <w:sz w:val="22"/>
                <w:szCs w:val="22"/>
              </w:rPr>
              <w:t>cálculo</w:t>
            </w:r>
            <w:r w:rsidRPr="008B0D45">
              <w:rPr>
                <w:rFonts w:ascii="Verdana" w:hAnsi="Verdana" w:cs="Arial"/>
                <w:sz w:val="22"/>
                <w:szCs w:val="22"/>
              </w:rPr>
              <w:t xml:space="preserve"> para programación de ingresos y gastos de la vigencia siguiente </w:t>
            </w:r>
          </w:p>
        </w:tc>
        <w:tc>
          <w:tcPr>
            <w:tcW w:w="1839" w:type="dxa"/>
            <w:vAlign w:val="center"/>
          </w:tcPr>
          <w:p w14:paraId="2E20BC6E" w14:textId="77777777" w:rsidR="00734D13" w:rsidRDefault="00734D13" w:rsidP="00F831C3">
            <w:pPr>
              <w:jc w:val="center"/>
              <w:rPr>
                <w:rFonts w:ascii="Verdana" w:hAnsi="Verdana" w:cs="Arial"/>
                <w:sz w:val="22"/>
                <w:szCs w:val="22"/>
              </w:rPr>
            </w:pPr>
            <w:r w:rsidRPr="008B0D45">
              <w:rPr>
                <w:rFonts w:ascii="Verdana" w:hAnsi="Verdana" w:cs="Arial"/>
                <w:sz w:val="22"/>
                <w:szCs w:val="22"/>
              </w:rPr>
              <w:t>Coordinador</w:t>
            </w:r>
            <w:r>
              <w:rPr>
                <w:rFonts w:ascii="Verdana" w:hAnsi="Verdana" w:cs="Arial"/>
                <w:sz w:val="22"/>
                <w:szCs w:val="22"/>
              </w:rPr>
              <w:t xml:space="preserve"> y profesionales</w:t>
            </w:r>
            <w:r w:rsidRPr="008B0D45">
              <w:rPr>
                <w:rFonts w:ascii="Verdana" w:hAnsi="Verdana" w:cs="Arial"/>
                <w:sz w:val="22"/>
                <w:szCs w:val="22"/>
              </w:rPr>
              <w:t xml:space="preserve"> del Grupo de Presupuesto</w:t>
            </w:r>
          </w:p>
          <w:p w14:paraId="38E9A087" w14:textId="77777777" w:rsidR="00734D13" w:rsidRDefault="00734D13" w:rsidP="00F831C3">
            <w:pPr>
              <w:jc w:val="center"/>
              <w:rPr>
                <w:rFonts w:ascii="Verdana" w:hAnsi="Verdana" w:cs="Arial"/>
                <w:sz w:val="22"/>
                <w:szCs w:val="22"/>
              </w:rPr>
            </w:pPr>
          </w:p>
          <w:p w14:paraId="18832D76" w14:textId="75C02957" w:rsidR="008B0D45" w:rsidRPr="00AD7AA1" w:rsidRDefault="00734D13" w:rsidP="00F831C3">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7B73C561" w14:textId="5E58E0CD"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23681F50" w14:textId="64BD94FC" w:rsidR="008B0D45" w:rsidRPr="00AD7AA1" w:rsidRDefault="00DA7012" w:rsidP="00F831C3">
            <w:pPr>
              <w:jc w:val="center"/>
              <w:rPr>
                <w:rFonts w:ascii="Verdana" w:hAnsi="Verdana" w:cs="Arial"/>
                <w:sz w:val="22"/>
                <w:szCs w:val="22"/>
              </w:rPr>
            </w:pPr>
            <w:r>
              <w:rPr>
                <w:rFonts w:ascii="Verdana" w:hAnsi="Verdana" w:cs="Arial"/>
                <w:sz w:val="22"/>
                <w:szCs w:val="22"/>
              </w:rPr>
              <w:t>V</w:t>
            </w:r>
            <w:r w:rsidRPr="00DA7012">
              <w:rPr>
                <w:rFonts w:ascii="Verdana" w:hAnsi="Verdana" w:cs="Arial"/>
                <w:sz w:val="22"/>
                <w:szCs w:val="22"/>
              </w:rPr>
              <w:t>ersión preliminar del documento de justificación bases de cálculo para programación de ingresos y gastos de la vigencia siguiente</w:t>
            </w:r>
          </w:p>
        </w:tc>
      </w:tr>
      <w:tr w:rsidR="00DA7012" w:rsidRPr="00AD7AA1" w14:paraId="68F0AC61" w14:textId="77777777" w:rsidTr="00AB4E1F">
        <w:trPr>
          <w:trHeight w:val="304"/>
        </w:trPr>
        <w:tc>
          <w:tcPr>
            <w:tcW w:w="633" w:type="dxa"/>
            <w:vAlign w:val="center"/>
          </w:tcPr>
          <w:p w14:paraId="373357E5" w14:textId="1F567D8D" w:rsidR="008B0D45" w:rsidRPr="00AD7AA1" w:rsidRDefault="008B0D45" w:rsidP="008B0D45">
            <w:pPr>
              <w:jc w:val="center"/>
              <w:rPr>
                <w:rFonts w:ascii="Verdana" w:hAnsi="Verdana" w:cs="Arial"/>
                <w:sz w:val="22"/>
                <w:szCs w:val="22"/>
              </w:rPr>
            </w:pPr>
            <w:r>
              <w:rPr>
                <w:rFonts w:ascii="Verdana" w:hAnsi="Verdana" w:cs="Arial"/>
                <w:sz w:val="22"/>
                <w:szCs w:val="22"/>
              </w:rPr>
              <w:t>1</w:t>
            </w:r>
            <w:r w:rsidR="00827455">
              <w:rPr>
                <w:rFonts w:ascii="Verdana" w:hAnsi="Verdana" w:cs="Arial"/>
                <w:sz w:val="22"/>
                <w:szCs w:val="22"/>
              </w:rPr>
              <w:t>2</w:t>
            </w:r>
          </w:p>
        </w:tc>
        <w:tc>
          <w:tcPr>
            <w:tcW w:w="3926" w:type="dxa"/>
          </w:tcPr>
          <w:p w14:paraId="58BD1860" w14:textId="77777777" w:rsidR="008B0D45" w:rsidRPr="00FA605F" w:rsidRDefault="00FA605F" w:rsidP="005C688F">
            <w:pPr>
              <w:jc w:val="both"/>
              <w:rPr>
                <w:rFonts w:ascii="Verdana" w:hAnsi="Verdana" w:cs="Arial"/>
                <w:b/>
                <w:bCs/>
                <w:sz w:val="22"/>
                <w:szCs w:val="22"/>
              </w:rPr>
            </w:pPr>
            <w:r w:rsidRPr="00FA605F">
              <w:rPr>
                <w:rFonts w:ascii="Verdana" w:hAnsi="Verdana" w:cs="Arial"/>
                <w:b/>
                <w:bCs/>
                <w:sz w:val="22"/>
                <w:szCs w:val="22"/>
              </w:rPr>
              <w:t>¿Se proponen nuevas modificaciones a la versión preliminar del documento de justificación bases de cálculo para programación de ingresos y gastos de la vigencia siguiente?</w:t>
            </w:r>
          </w:p>
          <w:p w14:paraId="1D67DD2E" w14:textId="5925C758" w:rsidR="00FA605F" w:rsidRDefault="00FA605F" w:rsidP="005C688F">
            <w:pPr>
              <w:jc w:val="both"/>
              <w:rPr>
                <w:rFonts w:ascii="Verdana" w:hAnsi="Verdana" w:cs="Arial"/>
                <w:sz w:val="22"/>
                <w:szCs w:val="22"/>
              </w:rPr>
            </w:pPr>
            <w:r>
              <w:rPr>
                <w:rFonts w:ascii="Verdana" w:hAnsi="Verdana" w:cs="Arial"/>
                <w:sz w:val="22"/>
                <w:szCs w:val="22"/>
              </w:rPr>
              <w:t>Si: Continuar a la actividad 12</w:t>
            </w:r>
          </w:p>
          <w:p w14:paraId="47BFB7A5" w14:textId="02BE78F9" w:rsidR="00FA605F" w:rsidRPr="00AD7AA1" w:rsidRDefault="00FA605F" w:rsidP="005C688F">
            <w:pPr>
              <w:jc w:val="both"/>
              <w:rPr>
                <w:rFonts w:ascii="Verdana" w:hAnsi="Verdana" w:cs="Arial"/>
                <w:sz w:val="22"/>
                <w:szCs w:val="22"/>
              </w:rPr>
            </w:pPr>
            <w:r>
              <w:rPr>
                <w:rFonts w:ascii="Verdana" w:hAnsi="Verdana" w:cs="Arial"/>
                <w:sz w:val="22"/>
                <w:szCs w:val="22"/>
              </w:rPr>
              <w:t>No: Continuar a la actividad 13</w:t>
            </w:r>
          </w:p>
        </w:tc>
        <w:tc>
          <w:tcPr>
            <w:tcW w:w="1839" w:type="dxa"/>
            <w:vAlign w:val="center"/>
          </w:tcPr>
          <w:p w14:paraId="20F50B69" w14:textId="77777777" w:rsidR="008B0D45" w:rsidRPr="00AD7AA1" w:rsidRDefault="008B0D45" w:rsidP="00F831C3">
            <w:pPr>
              <w:jc w:val="center"/>
              <w:rPr>
                <w:rFonts w:ascii="Verdana" w:hAnsi="Verdana" w:cs="Arial"/>
                <w:sz w:val="22"/>
                <w:szCs w:val="22"/>
              </w:rPr>
            </w:pPr>
          </w:p>
        </w:tc>
        <w:tc>
          <w:tcPr>
            <w:tcW w:w="1423" w:type="dxa"/>
            <w:vAlign w:val="center"/>
          </w:tcPr>
          <w:p w14:paraId="73C38625" w14:textId="12B50173"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2EFE32D4" w14:textId="2AC3458D" w:rsidR="008B0D45" w:rsidRPr="00AD7AA1" w:rsidRDefault="008B0D45" w:rsidP="00F831C3">
            <w:pPr>
              <w:jc w:val="center"/>
              <w:rPr>
                <w:rFonts w:ascii="Verdana" w:hAnsi="Verdana" w:cs="Arial"/>
                <w:sz w:val="22"/>
                <w:szCs w:val="22"/>
              </w:rPr>
            </w:pPr>
          </w:p>
        </w:tc>
      </w:tr>
      <w:tr w:rsidR="00F831C3" w:rsidRPr="00AD7AA1" w14:paraId="7EFAC810" w14:textId="77777777" w:rsidTr="00AB4E1F">
        <w:trPr>
          <w:trHeight w:val="304"/>
        </w:trPr>
        <w:tc>
          <w:tcPr>
            <w:tcW w:w="633" w:type="dxa"/>
            <w:vAlign w:val="center"/>
          </w:tcPr>
          <w:p w14:paraId="00387E84" w14:textId="37176B4D" w:rsidR="008B0D45" w:rsidRPr="00AD7AA1" w:rsidRDefault="008B0D45" w:rsidP="008B0D45">
            <w:pPr>
              <w:jc w:val="center"/>
              <w:rPr>
                <w:rFonts w:ascii="Verdana" w:hAnsi="Verdana" w:cs="Arial"/>
                <w:sz w:val="22"/>
                <w:szCs w:val="22"/>
              </w:rPr>
            </w:pPr>
            <w:r>
              <w:rPr>
                <w:rFonts w:ascii="Verdana" w:hAnsi="Verdana" w:cs="Arial"/>
                <w:sz w:val="22"/>
                <w:szCs w:val="22"/>
              </w:rPr>
              <w:t>1</w:t>
            </w:r>
            <w:r w:rsidR="00827455">
              <w:rPr>
                <w:rFonts w:ascii="Verdana" w:hAnsi="Verdana" w:cs="Arial"/>
                <w:sz w:val="22"/>
                <w:szCs w:val="22"/>
              </w:rPr>
              <w:t>3</w:t>
            </w:r>
          </w:p>
        </w:tc>
        <w:tc>
          <w:tcPr>
            <w:tcW w:w="3926" w:type="dxa"/>
          </w:tcPr>
          <w:p w14:paraId="03B6DF65" w14:textId="77777777" w:rsidR="008B0D45" w:rsidRPr="00FA605F" w:rsidRDefault="00FA605F" w:rsidP="005C688F">
            <w:pPr>
              <w:jc w:val="both"/>
              <w:rPr>
                <w:rFonts w:ascii="Verdana" w:hAnsi="Verdana" w:cs="Arial"/>
                <w:b/>
                <w:bCs/>
                <w:sz w:val="22"/>
                <w:szCs w:val="22"/>
              </w:rPr>
            </w:pPr>
            <w:r w:rsidRPr="00FA605F">
              <w:rPr>
                <w:rFonts w:ascii="Verdana" w:hAnsi="Verdana" w:cs="Arial"/>
                <w:b/>
                <w:bCs/>
                <w:sz w:val="22"/>
                <w:szCs w:val="22"/>
              </w:rPr>
              <w:t>Incluir las modificaciones</w:t>
            </w:r>
          </w:p>
          <w:p w14:paraId="125A2DF3" w14:textId="31421E50" w:rsidR="00FA605F" w:rsidRPr="00AD7AA1" w:rsidRDefault="00FA605F" w:rsidP="005C688F">
            <w:pPr>
              <w:jc w:val="both"/>
              <w:rPr>
                <w:rFonts w:ascii="Verdana" w:hAnsi="Verdana" w:cs="Arial"/>
                <w:sz w:val="22"/>
                <w:szCs w:val="22"/>
              </w:rPr>
            </w:pPr>
            <w:r>
              <w:rPr>
                <w:rFonts w:ascii="Verdana" w:hAnsi="Verdana" w:cs="Arial"/>
                <w:sz w:val="22"/>
                <w:szCs w:val="22"/>
              </w:rPr>
              <w:t xml:space="preserve">Producto de la revisión a la versión preliminar del documento de </w:t>
            </w:r>
            <w:r w:rsidRPr="00FA605F">
              <w:rPr>
                <w:rFonts w:ascii="Verdana" w:hAnsi="Verdana" w:cs="Arial"/>
                <w:sz w:val="22"/>
                <w:szCs w:val="22"/>
              </w:rPr>
              <w:t>justificación bases de cálculo para programación de ingresos y gastos de la vigencia siguiente</w:t>
            </w:r>
            <w:r>
              <w:rPr>
                <w:rFonts w:ascii="Verdana" w:hAnsi="Verdana" w:cs="Arial"/>
                <w:sz w:val="22"/>
                <w:szCs w:val="22"/>
              </w:rPr>
              <w:t>, se proponen nuevas modificaciones al anteproyecto de presupuesto, las cuales pueden ser objeto de su inclusión o no. Se repite esta actividad hasta consolidar una versión final del documento.</w:t>
            </w:r>
          </w:p>
        </w:tc>
        <w:tc>
          <w:tcPr>
            <w:tcW w:w="1839" w:type="dxa"/>
            <w:vAlign w:val="center"/>
          </w:tcPr>
          <w:p w14:paraId="7D7A3374" w14:textId="77777777" w:rsidR="00FA605F" w:rsidRDefault="00FA605F" w:rsidP="00F831C3">
            <w:pPr>
              <w:jc w:val="center"/>
              <w:rPr>
                <w:rFonts w:ascii="Verdana" w:hAnsi="Verdana" w:cs="Arial"/>
                <w:sz w:val="22"/>
                <w:szCs w:val="22"/>
              </w:rPr>
            </w:pPr>
            <w:r w:rsidRPr="008B0D45">
              <w:rPr>
                <w:rFonts w:ascii="Verdana" w:hAnsi="Verdana" w:cs="Arial"/>
                <w:sz w:val="22"/>
                <w:szCs w:val="22"/>
              </w:rPr>
              <w:t>Coordinador</w:t>
            </w:r>
            <w:r>
              <w:rPr>
                <w:rFonts w:ascii="Verdana" w:hAnsi="Verdana" w:cs="Arial"/>
                <w:sz w:val="22"/>
                <w:szCs w:val="22"/>
              </w:rPr>
              <w:t xml:space="preserve"> y profesionales</w:t>
            </w:r>
            <w:r w:rsidRPr="008B0D45">
              <w:rPr>
                <w:rFonts w:ascii="Verdana" w:hAnsi="Verdana" w:cs="Arial"/>
                <w:sz w:val="22"/>
                <w:szCs w:val="22"/>
              </w:rPr>
              <w:t xml:space="preserve"> del Grupo de Presupuesto</w:t>
            </w:r>
          </w:p>
          <w:p w14:paraId="5414DB2E" w14:textId="77777777" w:rsidR="00FA605F" w:rsidRDefault="00FA605F" w:rsidP="00F831C3">
            <w:pPr>
              <w:jc w:val="center"/>
              <w:rPr>
                <w:rFonts w:ascii="Verdana" w:hAnsi="Verdana" w:cs="Arial"/>
                <w:sz w:val="22"/>
                <w:szCs w:val="22"/>
              </w:rPr>
            </w:pPr>
          </w:p>
          <w:p w14:paraId="28A18C43" w14:textId="3F295F3C" w:rsidR="008B0D45" w:rsidRPr="00AD7AA1" w:rsidRDefault="00FA605F" w:rsidP="00F831C3">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588EA509" w14:textId="45055E9C" w:rsidR="008B0D45"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735E2D3F" w14:textId="204FE926" w:rsidR="008B0D45" w:rsidRPr="00AD7AA1" w:rsidRDefault="00DA7012" w:rsidP="00F831C3">
            <w:pPr>
              <w:jc w:val="center"/>
              <w:rPr>
                <w:rFonts w:ascii="Verdana" w:hAnsi="Verdana" w:cs="Arial"/>
                <w:sz w:val="22"/>
                <w:szCs w:val="22"/>
              </w:rPr>
            </w:pPr>
            <w:r>
              <w:rPr>
                <w:rFonts w:ascii="Verdana" w:hAnsi="Verdana" w:cs="Arial"/>
                <w:sz w:val="22"/>
                <w:szCs w:val="22"/>
              </w:rPr>
              <w:t>Versión preli</w:t>
            </w:r>
            <w:r w:rsidRPr="00DA7012">
              <w:rPr>
                <w:rFonts w:ascii="Verdana" w:hAnsi="Verdana" w:cs="Arial"/>
                <w:sz w:val="22"/>
                <w:szCs w:val="22"/>
              </w:rPr>
              <w:t>minar del documento de justificación bases de cálculo para programación de ingresos y gastos de la vigencia siguiente</w:t>
            </w:r>
          </w:p>
        </w:tc>
      </w:tr>
      <w:tr w:rsidR="00EC0230" w:rsidRPr="00AD7AA1" w14:paraId="2A42D0EC" w14:textId="77777777" w:rsidTr="00AB4E1F">
        <w:trPr>
          <w:trHeight w:val="304"/>
        </w:trPr>
        <w:tc>
          <w:tcPr>
            <w:tcW w:w="633" w:type="dxa"/>
            <w:vAlign w:val="center"/>
          </w:tcPr>
          <w:p w14:paraId="4C19C4C9" w14:textId="6EBD9E08" w:rsidR="00EC0230" w:rsidRDefault="00827455" w:rsidP="008B0D45">
            <w:pPr>
              <w:jc w:val="center"/>
              <w:rPr>
                <w:rFonts w:ascii="Verdana" w:hAnsi="Verdana" w:cs="Arial"/>
                <w:sz w:val="22"/>
                <w:szCs w:val="22"/>
              </w:rPr>
            </w:pPr>
            <w:r>
              <w:rPr>
                <w:rFonts w:ascii="Verdana" w:hAnsi="Verdana" w:cs="Arial"/>
                <w:sz w:val="22"/>
                <w:szCs w:val="22"/>
              </w:rPr>
              <w:lastRenderedPageBreak/>
              <w:t>14</w:t>
            </w:r>
          </w:p>
        </w:tc>
        <w:tc>
          <w:tcPr>
            <w:tcW w:w="3926" w:type="dxa"/>
          </w:tcPr>
          <w:p w14:paraId="06AC8DFE" w14:textId="77777777" w:rsidR="00EC0230" w:rsidRDefault="00EC0230" w:rsidP="005C688F">
            <w:pPr>
              <w:jc w:val="both"/>
              <w:rPr>
                <w:rFonts w:ascii="Verdana" w:hAnsi="Verdana" w:cs="Arial"/>
                <w:b/>
                <w:bCs/>
                <w:sz w:val="22"/>
                <w:szCs w:val="22"/>
              </w:rPr>
            </w:pPr>
            <w:r>
              <w:rPr>
                <w:rFonts w:ascii="Verdana" w:hAnsi="Verdana" w:cs="Arial"/>
                <w:b/>
                <w:bCs/>
                <w:sz w:val="22"/>
                <w:szCs w:val="22"/>
              </w:rPr>
              <w:t>Presentar y actualizar oficio de bases legales</w:t>
            </w:r>
          </w:p>
          <w:p w14:paraId="139F2539" w14:textId="372223C1" w:rsidR="00EC0230" w:rsidRPr="00EC0230" w:rsidRDefault="00EC0230" w:rsidP="005C688F">
            <w:pPr>
              <w:jc w:val="both"/>
              <w:rPr>
                <w:rFonts w:ascii="Verdana" w:hAnsi="Verdana" w:cs="Arial"/>
                <w:sz w:val="22"/>
                <w:szCs w:val="22"/>
              </w:rPr>
            </w:pPr>
            <w:r>
              <w:rPr>
                <w:rFonts w:ascii="Verdana" w:hAnsi="Verdana" w:cs="Arial"/>
                <w:sz w:val="22"/>
                <w:szCs w:val="22"/>
              </w:rPr>
              <w:t>El Coordinador del Grupo de Presupuesto presenta y actualiza el oficio de bases legales con destino a los Ministerios de Comercio, Industria y Turismo, y de Hacienda y Crédito Público.</w:t>
            </w:r>
          </w:p>
        </w:tc>
        <w:tc>
          <w:tcPr>
            <w:tcW w:w="1839" w:type="dxa"/>
            <w:vAlign w:val="center"/>
          </w:tcPr>
          <w:p w14:paraId="240D7FC8" w14:textId="7DB47F0F" w:rsidR="00EC0230" w:rsidRDefault="00EC0230" w:rsidP="00EC0230">
            <w:pPr>
              <w:jc w:val="center"/>
              <w:rPr>
                <w:rFonts w:ascii="Verdana" w:hAnsi="Verdana" w:cs="Arial"/>
                <w:sz w:val="22"/>
                <w:szCs w:val="22"/>
              </w:rPr>
            </w:pPr>
            <w:r w:rsidRPr="008B0D45">
              <w:rPr>
                <w:rFonts w:ascii="Verdana" w:hAnsi="Verdana" w:cs="Arial"/>
                <w:sz w:val="22"/>
                <w:szCs w:val="22"/>
              </w:rPr>
              <w:t>Coordinador</w:t>
            </w:r>
            <w:r>
              <w:rPr>
                <w:rFonts w:ascii="Verdana" w:hAnsi="Verdana" w:cs="Arial"/>
                <w:sz w:val="22"/>
                <w:szCs w:val="22"/>
              </w:rPr>
              <w:t xml:space="preserve"> </w:t>
            </w:r>
            <w:r w:rsidRPr="008B0D45">
              <w:rPr>
                <w:rFonts w:ascii="Verdana" w:hAnsi="Verdana" w:cs="Arial"/>
                <w:sz w:val="22"/>
                <w:szCs w:val="22"/>
              </w:rPr>
              <w:t>del Grupo de Presupuesto</w:t>
            </w:r>
          </w:p>
          <w:p w14:paraId="34EBEF94" w14:textId="77777777" w:rsidR="00EC0230" w:rsidRDefault="00EC0230" w:rsidP="00EC0230">
            <w:pPr>
              <w:jc w:val="center"/>
              <w:rPr>
                <w:rFonts w:ascii="Verdana" w:hAnsi="Verdana" w:cs="Arial"/>
                <w:sz w:val="22"/>
                <w:szCs w:val="22"/>
              </w:rPr>
            </w:pPr>
          </w:p>
          <w:p w14:paraId="5B63A9C9" w14:textId="5A52C506" w:rsidR="00EC0230" w:rsidRPr="008B0D45" w:rsidRDefault="00EC0230" w:rsidP="00EC0230">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1975790F" w14:textId="7A0B6B99" w:rsidR="00EC0230"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4AB203A6" w14:textId="7F2F1273" w:rsidR="00EC0230" w:rsidRDefault="00EC0230" w:rsidP="00F831C3">
            <w:pPr>
              <w:jc w:val="center"/>
              <w:rPr>
                <w:rFonts w:ascii="Verdana" w:hAnsi="Verdana" w:cs="Arial"/>
                <w:sz w:val="22"/>
                <w:szCs w:val="22"/>
              </w:rPr>
            </w:pPr>
            <w:r>
              <w:rPr>
                <w:rFonts w:ascii="Verdana" w:hAnsi="Verdana" w:cs="Arial"/>
                <w:sz w:val="22"/>
                <w:szCs w:val="22"/>
              </w:rPr>
              <w:t>Oficio de bases legales</w:t>
            </w:r>
          </w:p>
        </w:tc>
      </w:tr>
      <w:tr w:rsidR="00EC0230" w:rsidRPr="00AD7AA1" w14:paraId="551F6965" w14:textId="77777777" w:rsidTr="00AB4E1F">
        <w:trPr>
          <w:trHeight w:val="304"/>
        </w:trPr>
        <w:tc>
          <w:tcPr>
            <w:tcW w:w="633" w:type="dxa"/>
            <w:vAlign w:val="center"/>
          </w:tcPr>
          <w:p w14:paraId="714A2CBD" w14:textId="58CF0CE8" w:rsidR="00EC0230" w:rsidRDefault="00827455" w:rsidP="008B0D45">
            <w:pPr>
              <w:jc w:val="center"/>
              <w:rPr>
                <w:rFonts w:ascii="Verdana" w:hAnsi="Verdana" w:cs="Arial"/>
                <w:sz w:val="22"/>
                <w:szCs w:val="22"/>
              </w:rPr>
            </w:pPr>
            <w:r>
              <w:rPr>
                <w:rFonts w:ascii="Verdana" w:hAnsi="Verdana" w:cs="Arial"/>
                <w:sz w:val="22"/>
                <w:szCs w:val="22"/>
              </w:rPr>
              <w:t>15</w:t>
            </w:r>
          </w:p>
        </w:tc>
        <w:tc>
          <w:tcPr>
            <w:tcW w:w="3926" w:type="dxa"/>
          </w:tcPr>
          <w:p w14:paraId="277A1016" w14:textId="77777777" w:rsidR="00EC0230" w:rsidRDefault="00EC0230" w:rsidP="005C688F">
            <w:pPr>
              <w:jc w:val="both"/>
              <w:rPr>
                <w:rFonts w:ascii="Verdana" w:hAnsi="Verdana" w:cs="Arial"/>
                <w:b/>
                <w:bCs/>
                <w:sz w:val="22"/>
                <w:szCs w:val="22"/>
              </w:rPr>
            </w:pPr>
            <w:r>
              <w:rPr>
                <w:rFonts w:ascii="Verdana" w:hAnsi="Verdana" w:cs="Arial"/>
                <w:b/>
                <w:bCs/>
                <w:sz w:val="22"/>
                <w:szCs w:val="22"/>
              </w:rPr>
              <w:t>Presentar el anteproyecto de presupuesto a la Dirección Financiera</w:t>
            </w:r>
          </w:p>
          <w:p w14:paraId="45A35216" w14:textId="2C187F7C" w:rsidR="00EC0230" w:rsidRPr="00EC0230" w:rsidRDefault="00EC0230" w:rsidP="005C688F">
            <w:pPr>
              <w:jc w:val="both"/>
              <w:rPr>
                <w:rFonts w:ascii="Verdana" w:hAnsi="Verdana" w:cs="Arial"/>
                <w:sz w:val="22"/>
                <w:szCs w:val="22"/>
              </w:rPr>
            </w:pPr>
            <w:r>
              <w:rPr>
                <w:rFonts w:ascii="Verdana" w:hAnsi="Verdana" w:cs="Arial"/>
                <w:sz w:val="22"/>
                <w:szCs w:val="22"/>
              </w:rPr>
              <w:t xml:space="preserve">Presentación del </w:t>
            </w:r>
            <w:r w:rsidRPr="00EC0230">
              <w:rPr>
                <w:rFonts w:ascii="Verdana" w:hAnsi="Verdana" w:cs="Arial"/>
                <w:sz w:val="22"/>
                <w:szCs w:val="22"/>
              </w:rPr>
              <w:t xml:space="preserve">documento de justificación bases de cálculo para programación de ingresos y gastos de la vigencia siguiente </w:t>
            </w:r>
            <w:r>
              <w:rPr>
                <w:rFonts w:ascii="Verdana" w:hAnsi="Verdana" w:cs="Arial"/>
                <w:sz w:val="22"/>
                <w:szCs w:val="22"/>
              </w:rPr>
              <w:t>a</w:t>
            </w:r>
            <w:r w:rsidRPr="00EC0230">
              <w:rPr>
                <w:rFonts w:ascii="Verdana" w:hAnsi="Verdana" w:cs="Arial"/>
                <w:sz w:val="22"/>
                <w:szCs w:val="22"/>
              </w:rPr>
              <w:t xml:space="preserve">l(la) </w:t>
            </w:r>
            <w:proofErr w:type="gramStart"/>
            <w:r w:rsidRPr="00EC0230">
              <w:rPr>
                <w:rFonts w:ascii="Verdana" w:hAnsi="Verdana" w:cs="Arial"/>
                <w:sz w:val="22"/>
                <w:szCs w:val="22"/>
              </w:rPr>
              <w:t>Director</w:t>
            </w:r>
            <w:proofErr w:type="gramEnd"/>
            <w:r w:rsidRPr="00EC0230">
              <w:rPr>
                <w:rFonts w:ascii="Verdana" w:hAnsi="Verdana" w:cs="Arial"/>
                <w:sz w:val="22"/>
                <w:szCs w:val="22"/>
              </w:rPr>
              <w:t>(a) Financiero(a)</w:t>
            </w:r>
            <w:r>
              <w:rPr>
                <w:rFonts w:ascii="Verdana" w:hAnsi="Verdana" w:cs="Arial"/>
                <w:sz w:val="22"/>
                <w:szCs w:val="22"/>
              </w:rPr>
              <w:t>.</w:t>
            </w:r>
          </w:p>
        </w:tc>
        <w:tc>
          <w:tcPr>
            <w:tcW w:w="1839" w:type="dxa"/>
            <w:vAlign w:val="center"/>
          </w:tcPr>
          <w:p w14:paraId="290CD209" w14:textId="77777777" w:rsidR="00EC0230" w:rsidRDefault="00EC0230" w:rsidP="00EC0230">
            <w:pPr>
              <w:jc w:val="center"/>
              <w:rPr>
                <w:rFonts w:ascii="Verdana" w:hAnsi="Verdana" w:cs="Arial"/>
                <w:sz w:val="22"/>
                <w:szCs w:val="22"/>
              </w:rPr>
            </w:pPr>
            <w:r w:rsidRPr="008B0D45">
              <w:rPr>
                <w:rFonts w:ascii="Verdana" w:hAnsi="Verdana" w:cs="Arial"/>
                <w:sz w:val="22"/>
                <w:szCs w:val="22"/>
              </w:rPr>
              <w:t>Coordinador</w:t>
            </w:r>
            <w:r>
              <w:rPr>
                <w:rFonts w:ascii="Verdana" w:hAnsi="Verdana" w:cs="Arial"/>
                <w:sz w:val="22"/>
                <w:szCs w:val="22"/>
              </w:rPr>
              <w:t xml:space="preserve"> </w:t>
            </w:r>
            <w:r w:rsidRPr="008B0D45">
              <w:rPr>
                <w:rFonts w:ascii="Verdana" w:hAnsi="Verdana" w:cs="Arial"/>
                <w:sz w:val="22"/>
                <w:szCs w:val="22"/>
              </w:rPr>
              <w:t>del Grupo de Presupuesto</w:t>
            </w:r>
          </w:p>
          <w:p w14:paraId="6BE25ED6" w14:textId="77777777" w:rsidR="00EC0230" w:rsidRDefault="00EC0230" w:rsidP="00EC0230">
            <w:pPr>
              <w:jc w:val="center"/>
              <w:rPr>
                <w:rFonts w:ascii="Verdana" w:hAnsi="Verdana" w:cs="Arial"/>
                <w:sz w:val="22"/>
                <w:szCs w:val="22"/>
              </w:rPr>
            </w:pPr>
          </w:p>
          <w:p w14:paraId="2590E08C" w14:textId="665D2117" w:rsidR="00EC0230" w:rsidRPr="008B0D45" w:rsidRDefault="00EC0230" w:rsidP="00EC0230">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42032A6F" w14:textId="232BC020" w:rsidR="00EC0230"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0E7FBA6C" w14:textId="79E1C4FA" w:rsidR="00EC0230" w:rsidRDefault="00EC0230" w:rsidP="00F831C3">
            <w:pPr>
              <w:jc w:val="center"/>
              <w:rPr>
                <w:rFonts w:ascii="Verdana" w:hAnsi="Verdana" w:cs="Arial"/>
                <w:sz w:val="22"/>
                <w:szCs w:val="22"/>
              </w:rPr>
            </w:pPr>
            <w:r>
              <w:rPr>
                <w:rFonts w:ascii="Verdana" w:hAnsi="Verdana" w:cs="Arial"/>
                <w:sz w:val="22"/>
                <w:szCs w:val="22"/>
              </w:rPr>
              <w:t>Actas de reunión</w:t>
            </w:r>
            <w:r w:rsidR="00AB4E1F">
              <w:rPr>
                <w:rFonts w:ascii="Verdana" w:hAnsi="Verdana" w:cs="Arial"/>
                <w:sz w:val="22"/>
                <w:szCs w:val="22"/>
              </w:rPr>
              <w:t xml:space="preserve"> / Correo Electrónico / Agendamiento de reunión</w:t>
            </w:r>
          </w:p>
        </w:tc>
      </w:tr>
      <w:tr w:rsidR="00FA605F" w:rsidRPr="00AD7AA1" w14:paraId="31F4F217" w14:textId="77777777" w:rsidTr="00AB4E1F">
        <w:trPr>
          <w:trHeight w:val="287"/>
        </w:trPr>
        <w:tc>
          <w:tcPr>
            <w:tcW w:w="633" w:type="dxa"/>
            <w:vAlign w:val="center"/>
          </w:tcPr>
          <w:p w14:paraId="054D90C1" w14:textId="19497166" w:rsidR="00BA04DA" w:rsidRPr="00AD7AA1" w:rsidRDefault="008B0D45" w:rsidP="008B0D45">
            <w:pPr>
              <w:jc w:val="center"/>
              <w:rPr>
                <w:rFonts w:ascii="Verdana" w:hAnsi="Verdana" w:cs="Arial"/>
                <w:sz w:val="22"/>
                <w:szCs w:val="22"/>
              </w:rPr>
            </w:pPr>
            <w:r>
              <w:rPr>
                <w:rFonts w:ascii="Verdana" w:hAnsi="Verdana" w:cs="Arial"/>
                <w:sz w:val="22"/>
                <w:szCs w:val="22"/>
              </w:rPr>
              <w:t>1</w:t>
            </w:r>
            <w:r w:rsidR="00827455">
              <w:rPr>
                <w:rFonts w:ascii="Verdana" w:hAnsi="Verdana" w:cs="Arial"/>
                <w:sz w:val="22"/>
                <w:szCs w:val="22"/>
              </w:rPr>
              <w:t>6</w:t>
            </w:r>
          </w:p>
        </w:tc>
        <w:tc>
          <w:tcPr>
            <w:tcW w:w="3926" w:type="dxa"/>
          </w:tcPr>
          <w:p w14:paraId="43BE8411" w14:textId="77777777" w:rsidR="00BA04DA" w:rsidRPr="00717F76" w:rsidRDefault="00FA605F" w:rsidP="005C688F">
            <w:pPr>
              <w:jc w:val="both"/>
              <w:rPr>
                <w:rFonts w:ascii="Verdana" w:hAnsi="Verdana" w:cs="Arial"/>
                <w:b/>
                <w:bCs/>
                <w:sz w:val="22"/>
                <w:szCs w:val="22"/>
              </w:rPr>
            </w:pPr>
            <w:r w:rsidRPr="00717F76">
              <w:rPr>
                <w:rFonts w:ascii="Verdana" w:hAnsi="Verdana" w:cs="Arial"/>
                <w:b/>
                <w:bCs/>
                <w:sz w:val="22"/>
                <w:szCs w:val="22"/>
              </w:rPr>
              <w:t>Presentar el anteproyecto a la Secretaría General</w:t>
            </w:r>
          </w:p>
          <w:p w14:paraId="0BB6E6C0" w14:textId="015D848D" w:rsidR="00FA605F" w:rsidRPr="00AD7AA1" w:rsidRDefault="00FA605F" w:rsidP="005C688F">
            <w:pPr>
              <w:jc w:val="both"/>
              <w:rPr>
                <w:rFonts w:ascii="Verdana" w:hAnsi="Verdana" w:cs="Arial"/>
                <w:sz w:val="22"/>
                <w:szCs w:val="22"/>
              </w:rPr>
            </w:pPr>
            <w:r>
              <w:rPr>
                <w:rFonts w:ascii="Verdana" w:hAnsi="Verdana" w:cs="Arial"/>
                <w:sz w:val="22"/>
                <w:szCs w:val="22"/>
              </w:rPr>
              <w:t xml:space="preserve">Luego de la consolidación </w:t>
            </w:r>
            <w:r w:rsidR="00717F76">
              <w:rPr>
                <w:rFonts w:ascii="Verdana" w:hAnsi="Verdana" w:cs="Arial"/>
                <w:sz w:val="22"/>
                <w:szCs w:val="22"/>
              </w:rPr>
              <w:t xml:space="preserve">de la versión final del documento de </w:t>
            </w:r>
            <w:r w:rsidR="00717F76" w:rsidRPr="00FA605F">
              <w:rPr>
                <w:rFonts w:ascii="Verdana" w:hAnsi="Verdana" w:cs="Arial"/>
                <w:sz w:val="22"/>
                <w:szCs w:val="22"/>
              </w:rPr>
              <w:t>justificación bases de cálculo para programación de ingresos y gastos de la vigencia siguiente</w:t>
            </w:r>
            <w:r w:rsidR="00717F76">
              <w:rPr>
                <w:rFonts w:ascii="Verdana" w:hAnsi="Verdana" w:cs="Arial"/>
                <w:sz w:val="22"/>
                <w:szCs w:val="22"/>
              </w:rPr>
              <w:t xml:space="preserve">, el(la) </w:t>
            </w:r>
            <w:proofErr w:type="gramStart"/>
            <w:r w:rsidR="00717F76">
              <w:rPr>
                <w:rFonts w:ascii="Verdana" w:hAnsi="Verdana" w:cs="Arial"/>
                <w:sz w:val="22"/>
                <w:szCs w:val="22"/>
              </w:rPr>
              <w:t>Director</w:t>
            </w:r>
            <w:proofErr w:type="gramEnd"/>
            <w:r w:rsidR="00717F76">
              <w:rPr>
                <w:rFonts w:ascii="Verdana" w:hAnsi="Verdana" w:cs="Arial"/>
                <w:sz w:val="22"/>
                <w:szCs w:val="22"/>
              </w:rPr>
              <w:t>(a) Financiero(a) presenta a Secretaría General esta versión.</w:t>
            </w:r>
          </w:p>
        </w:tc>
        <w:tc>
          <w:tcPr>
            <w:tcW w:w="1839" w:type="dxa"/>
            <w:vAlign w:val="center"/>
          </w:tcPr>
          <w:p w14:paraId="2B028CE2" w14:textId="77777777" w:rsidR="00717F76" w:rsidRDefault="00717F76" w:rsidP="00F831C3">
            <w:pPr>
              <w:jc w:val="center"/>
              <w:rPr>
                <w:rFonts w:ascii="Verdana" w:hAnsi="Verdana" w:cs="Arial"/>
                <w:sz w:val="22"/>
                <w:szCs w:val="22"/>
              </w:rPr>
            </w:pPr>
            <w:r>
              <w:rPr>
                <w:rFonts w:ascii="Verdana" w:hAnsi="Verdana" w:cs="Arial"/>
                <w:sz w:val="22"/>
                <w:szCs w:val="22"/>
              </w:rPr>
              <w:t>Director(a) Financiero</w:t>
            </w:r>
          </w:p>
          <w:p w14:paraId="1BE38CFA" w14:textId="77777777" w:rsidR="00717F76" w:rsidRDefault="00717F76" w:rsidP="00F831C3">
            <w:pPr>
              <w:jc w:val="center"/>
              <w:rPr>
                <w:rFonts w:ascii="Verdana" w:hAnsi="Verdana" w:cs="Arial"/>
                <w:sz w:val="22"/>
                <w:szCs w:val="22"/>
              </w:rPr>
            </w:pPr>
          </w:p>
          <w:p w14:paraId="778D5655" w14:textId="03A41942" w:rsidR="00BA04DA" w:rsidRPr="00AD7AA1" w:rsidRDefault="00717F76" w:rsidP="00F831C3">
            <w:pPr>
              <w:jc w:val="center"/>
              <w:rPr>
                <w:rFonts w:ascii="Verdana" w:hAnsi="Verdana" w:cs="Arial"/>
                <w:sz w:val="22"/>
                <w:szCs w:val="22"/>
              </w:rPr>
            </w:pPr>
            <w:r>
              <w:rPr>
                <w:rFonts w:ascii="Verdana" w:hAnsi="Verdana" w:cs="Arial"/>
                <w:sz w:val="22"/>
                <w:szCs w:val="22"/>
              </w:rPr>
              <w:t>Dirección Financiera</w:t>
            </w:r>
          </w:p>
        </w:tc>
        <w:tc>
          <w:tcPr>
            <w:tcW w:w="1423" w:type="dxa"/>
            <w:vAlign w:val="center"/>
          </w:tcPr>
          <w:p w14:paraId="0435E9A1" w14:textId="607642B2" w:rsidR="00BA04DA"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23507B83" w14:textId="657D59BA" w:rsidR="00BA04DA" w:rsidRPr="00AD7AA1" w:rsidRDefault="00DA7012" w:rsidP="00F831C3">
            <w:pPr>
              <w:jc w:val="center"/>
              <w:rPr>
                <w:rFonts w:ascii="Verdana" w:hAnsi="Verdana" w:cs="Arial"/>
                <w:sz w:val="22"/>
                <w:szCs w:val="22"/>
              </w:rPr>
            </w:pPr>
            <w:r>
              <w:rPr>
                <w:rFonts w:ascii="Verdana" w:hAnsi="Verdana" w:cs="Arial"/>
                <w:sz w:val="22"/>
                <w:szCs w:val="22"/>
              </w:rPr>
              <w:t>Versión preliminar del anteproyecto de presupuesto</w:t>
            </w:r>
          </w:p>
        </w:tc>
      </w:tr>
      <w:tr w:rsidR="00FA605F" w:rsidRPr="00AD7AA1" w14:paraId="4F6AF049" w14:textId="77777777" w:rsidTr="00AB4E1F">
        <w:trPr>
          <w:trHeight w:val="287"/>
        </w:trPr>
        <w:tc>
          <w:tcPr>
            <w:tcW w:w="633" w:type="dxa"/>
            <w:vAlign w:val="center"/>
          </w:tcPr>
          <w:p w14:paraId="3036BF7E" w14:textId="004E5B1D" w:rsidR="00FA605F" w:rsidRDefault="00717F76" w:rsidP="008B0D45">
            <w:pPr>
              <w:jc w:val="center"/>
              <w:rPr>
                <w:rFonts w:ascii="Verdana" w:hAnsi="Verdana" w:cs="Arial"/>
                <w:sz w:val="22"/>
                <w:szCs w:val="22"/>
              </w:rPr>
            </w:pPr>
            <w:r>
              <w:rPr>
                <w:rFonts w:ascii="Verdana" w:hAnsi="Verdana" w:cs="Arial"/>
                <w:sz w:val="22"/>
                <w:szCs w:val="22"/>
              </w:rPr>
              <w:t>1</w:t>
            </w:r>
            <w:r w:rsidR="00827455">
              <w:rPr>
                <w:rFonts w:ascii="Verdana" w:hAnsi="Verdana" w:cs="Arial"/>
                <w:sz w:val="22"/>
                <w:szCs w:val="22"/>
              </w:rPr>
              <w:t>7</w:t>
            </w:r>
          </w:p>
        </w:tc>
        <w:tc>
          <w:tcPr>
            <w:tcW w:w="3926" w:type="dxa"/>
          </w:tcPr>
          <w:p w14:paraId="6FBD7C94" w14:textId="77777777" w:rsidR="00FA605F" w:rsidRPr="00717F76" w:rsidRDefault="00717F76" w:rsidP="005C688F">
            <w:pPr>
              <w:jc w:val="both"/>
              <w:rPr>
                <w:rFonts w:ascii="Verdana" w:hAnsi="Verdana" w:cs="Arial"/>
                <w:b/>
                <w:bCs/>
                <w:sz w:val="22"/>
                <w:szCs w:val="22"/>
              </w:rPr>
            </w:pPr>
            <w:r w:rsidRPr="00717F76">
              <w:rPr>
                <w:rFonts w:ascii="Verdana" w:hAnsi="Verdana" w:cs="Arial"/>
                <w:b/>
                <w:bCs/>
                <w:sz w:val="22"/>
                <w:szCs w:val="22"/>
              </w:rPr>
              <w:t>¿La Secretaría General propone nuevas modificaciones al anteproyecto de presupuesto?</w:t>
            </w:r>
          </w:p>
          <w:p w14:paraId="42FE57FB" w14:textId="528068C3" w:rsidR="00717F76" w:rsidRDefault="00717F76" w:rsidP="005C688F">
            <w:pPr>
              <w:jc w:val="both"/>
              <w:rPr>
                <w:rFonts w:ascii="Verdana" w:hAnsi="Verdana" w:cs="Arial"/>
                <w:sz w:val="22"/>
                <w:szCs w:val="22"/>
              </w:rPr>
            </w:pPr>
            <w:r>
              <w:rPr>
                <w:rFonts w:ascii="Verdana" w:hAnsi="Verdana" w:cs="Arial"/>
                <w:sz w:val="22"/>
                <w:szCs w:val="22"/>
              </w:rPr>
              <w:t>Si: Regresar a la actividad 12</w:t>
            </w:r>
          </w:p>
          <w:p w14:paraId="3F5D0211" w14:textId="4C378325" w:rsidR="00717F76" w:rsidRPr="00AD7AA1" w:rsidRDefault="00717F76" w:rsidP="005C688F">
            <w:pPr>
              <w:jc w:val="both"/>
              <w:rPr>
                <w:rFonts w:ascii="Verdana" w:hAnsi="Verdana" w:cs="Arial"/>
                <w:sz w:val="22"/>
                <w:szCs w:val="22"/>
              </w:rPr>
            </w:pPr>
            <w:r>
              <w:rPr>
                <w:rFonts w:ascii="Verdana" w:hAnsi="Verdana" w:cs="Arial"/>
                <w:sz w:val="22"/>
                <w:szCs w:val="22"/>
              </w:rPr>
              <w:t>No: Continuar a la actividad 15</w:t>
            </w:r>
          </w:p>
        </w:tc>
        <w:tc>
          <w:tcPr>
            <w:tcW w:w="1839" w:type="dxa"/>
            <w:vAlign w:val="center"/>
          </w:tcPr>
          <w:p w14:paraId="6E250FFA" w14:textId="77777777" w:rsidR="00FA605F" w:rsidRPr="00AD7AA1" w:rsidRDefault="00FA605F" w:rsidP="00F831C3">
            <w:pPr>
              <w:jc w:val="center"/>
              <w:rPr>
                <w:rFonts w:ascii="Verdana" w:hAnsi="Verdana" w:cs="Arial"/>
                <w:sz w:val="22"/>
                <w:szCs w:val="22"/>
              </w:rPr>
            </w:pPr>
          </w:p>
        </w:tc>
        <w:tc>
          <w:tcPr>
            <w:tcW w:w="1423" w:type="dxa"/>
            <w:vAlign w:val="center"/>
          </w:tcPr>
          <w:p w14:paraId="1EE2E6CE" w14:textId="33E993E9" w:rsidR="00FA605F"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01BD1F6B" w14:textId="77777777" w:rsidR="00FA605F" w:rsidRPr="00AD7AA1" w:rsidRDefault="00FA605F" w:rsidP="00F831C3">
            <w:pPr>
              <w:jc w:val="center"/>
              <w:rPr>
                <w:rFonts w:ascii="Verdana" w:hAnsi="Verdana" w:cs="Arial"/>
                <w:sz w:val="22"/>
                <w:szCs w:val="22"/>
              </w:rPr>
            </w:pPr>
          </w:p>
        </w:tc>
      </w:tr>
      <w:tr w:rsidR="00FA605F" w:rsidRPr="00AD7AA1" w14:paraId="363744EB" w14:textId="77777777" w:rsidTr="00AB4E1F">
        <w:trPr>
          <w:trHeight w:val="287"/>
        </w:trPr>
        <w:tc>
          <w:tcPr>
            <w:tcW w:w="633" w:type="dxa"/>
            <w:vAlign w:val="center"/>
          </w:tcPr>
          <w:p w14:paraId="71C7C305" w14:textId="734DD8AD" w:rsidR="00FA605F" w:rsidRDefault="00717F76" w:rsidP="008B0D45">
            <w:pPr>
              <w:jc w:val="center"/>
              <w:rPr>
                <w:rFonts w:ascii="Verdana" w:hAnsi="Verdana" w:cs="Arial"/>
                <w:sz w:val="22"/>
                <w:szCs w:val="22"/>
              </w:rPr>
            </w:pPr>
            <w:r>
              <w:rPr>
                <w:rFonts w:ascii="Verdana" w:hAnsi="Verdana" w:cs="Arial"/>
                <w:sz w:val="22"/>
                <w:szCs w:val="22"/>
              </w:rPr>
              <w:t>1</w:t>
            </w:r>
            <w:r w:rsidR="00827455">
              <w:rPr>
                <w:rFonts w:ascii="Verdana" w:hAnsi="Verdana" w:cs="Arial"/>
                <w:sz w:val="22"/>
                <w:szCs w:val="22"/>
              </w:rPr>
              <w:t>8</w:t>
            </w:r>
          </w:p>
        </w:tc>
        <w:tc>
          <w:tcPr>
            <w:tcW w:w="3926" w:type="dxa"/>
          </w:tcPr>
          <w:p w14:paraId="4C6BDDE7" w14:textId="612CBC42" w:rsidR="00FA605F" w:rsidRPr="00717F76" w:rsidRDefault="00717F76" w:rsidP="005C688F">
            <w:pPr>
              <w:jc w:val="both"/>
              <w:rPr>
                <w:rFonts w:ascii="Verdana" w:hAnsi="Verdana" w:cs="Arial"/>
                <w:b/>
                <w:bCs/>
                <w:sz w:val="22"/>
                <w:szCs w:val="22"/>
              </w:rPr>
            </w:pPr>
            <w:r w:rsidRPr="00717F76">
              <w:rPr>
                <w:rFonts w:ascii="Verdana" w:hAnsi="Verdana" w:cs="Arial"/>
                <w:b/>
                <w:bCs/>
                <w:sz w:val="22"/>
                <w:szCs w:val="22"/>
              </w:rPr>
              <w:t>Presentar el anteproyecto al(la) Superintendente de Sociedades</w:t>
            </w:r>
          </w:p>
          <w:p w14:paraId="17918F74" w14:textId="2A081F9D" w:rsidR="00717F76" w:rsidRPr="00AD7AA1" w:rsidRDefault="00717F76" w:rsidP="005C688F">
            <w:pPr>
              <w:jc w:val="both"/>
              <w:rPr>
                <w:rFonts w:ascii="Verdana" w:hAnsi="Verdana" w:cs="Arial"/>
                <w:sz w:val="22"/>
                <w:szCs w:val="22"/>
              </w:rPr>
            </w:pPr>
            <w:r>
              <w:rPr>
                <w:rFonts w:ascii="Verdana" w:hAnsi="Verdana" w:cs="Arial"/>
                <w:sz w:val="22"/>
                <w:szCs w:val="22"/>
              </w:rPr>
              <w:t xml:space="preserve">El(la) </w:t>
            </w:r>
            <w:proofErr w:type="gramStart"/>
            <w:r>
              <w:rPr>
                <w:rFonts w:ascii="Verdana" w:hAnsi="Verdana" w:cs="Arial"/>
                <w:sz w:val="22"/>
                <w:szCs w:val="22"/>
              </w:rPr>
              <w:t>Secretario</w:t>
            </w:r>
            <w:proofErr w:type="gramEnd"/>
            <w:r>
              <w:rPr>
                <w:rFonts w:ascii="Verdana" w:hAnsi="Verdana" w:cs="Arial"/>
                <w:sz w:val="22"/>
                <w:szCs w:val="22"/>
              </w:rPr>
              <w:t>(a) General presenta el anteproyecto de presupuesto al(la) Superintendente de Sociedades</w:t>
            </w:r>
          </w:p>
        </w:tc>
        <w:tc>
          <w:tcPr>
            <w:tcW w:w="1839" w:type="dxa"/>
            <w:vAlign w:val="center"/>
          </w:tcPr>
          <w:p w14:paraId="463919B3" w14:textId="420AB3B7" w:rsidR="00FA605F" w:rsidRPr="00AD7AA1" w:rsidRDefault="00717F76" w:rsidP="00F831C3">
            <w:pPr>
              <w:jc w:val="center"/>
              <w:rPr>
                <w:rFonts w:ascii="Verdana" w:hAnsi="Verdana" w:cs="Arial"/>
                <w:sz w:val="22"/>
                <w:szCs w:val="22"/>
              </w:rPr>
            </w:pPr>
            <w:r>
              <w:rPr>
                <w:rFonts w:ascii="Verdana" w:hAnsi="Verdana" w:cs="Arial"/>
                <w:sz w:val="22"/>
                <w:szCs w:val="22"/>
              </w:rPr>
              <w:t>Secretaria General</w:t>
            </w:r>
          </w:p>
        </w:tc>
        <w:tc>
          <w:tcPr>
            <w:tcW w:w="1423" w:type="dxa"/>
            <w:vAlign w:val="center"/>
          </w:tcPr>
          <w:p w14:paraId="179BC996" w14:textId="22DC250B" w:rsidR="00FA605F"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4E914600" w14:textId="7AE1156C" w:rsidR="00FA605F" w:rsidRPr="00AD7AA1" w:rsidRDefault="00DA7012" w:rsidP="00F831C3">
            <w:pPr>
              <w:jc w:val="center"/>
              <w:rPr>
                <w:rFonts w:ascii="Verdana" w:hAnsi="Verdana" w:cs="Arial"/>
                <w:sz w:val="22"/>
                <w:szCs w:val="22"/>
              </w:rPr>
            </w:pPr>
            <w:r>
              <w:rPr>
                <w:rFonts w:ascii="Verdana" w:hAnsi="Verdana" w:cs="Arial"/>
                <w:sz w:val="22"/>
                <w:szCs w:val="22"/>
              </w:rPr>
              <w:t>Versión preliminar del anteproyecto de presupuesto</w:t>
            </w:r>
          </w:p>
        </w:tc>
      </w:tr>
      <w:tr w:rsidR="00FA605F" w:rsidRPr="00AD7AA1" w14:paraId="78A7F7CA" w14:textId="77777777" w:rsidTr="00AB4E1F">
        <w:trPr>
          <w:trHeight w:val="287"/>
        </w:trPr>
        <w:tc>
          <w:tcPr>
            <w:tcW w:w="633" w:type="dxa"/>
            <w:vAlign w:val="center"/>
          </w:tcPr>
          <w:p w14:paraId="2E313B34" w14:textId="7EEBCD28" w:rsidR="00FA605F" w:rsidRDefault="00717F76" w:rsidP="008B0D45">
            <w:pPr>
              <w:jc w:val="center"/>
              <w:rPr>
                <w:rFonts w:ascii="Verdana" w:hAnsi="Verdana" w:cs="Arial"/>
                <w:sz w:val="22"/>
                <w:szCs w:val="22"/>
              </w:rPr>
            </w:pPr>
            <w:r>
              <w:rPr>
                <w:rFonts w:ascii="Verdana" w:hAnsi="Verdana" w:cs="Arial"/>
                <w:sz w:val="22"/>
                <w:szCs w:val="22"/>
              </w:rPr>
              <w:lastRenderedPageBreak/>
              <w:t>1</w:t>
            </w:r>
            <w:r w:rsidR="00827455">
              <w:rPr>
                <w:rFonts w:ascii="Verdana" w:hAnsi="Verdana" w:cs="Arial"/>
                <w:sz w:val="22"/>
                <w:szCs w:val="22"/>
              </w:rPr>
              <w:t>9</w:t>
            </w:r>
          </w:p>
        </w:tc>
        <w:tc>
          <w:tcPr>
            <w:tcW w:w="3926" w:type="dxa"/>
          </w:tcPr>
          <w:p w14:paraId="479EEF52" w14:textId="77777777" w:rsidR="00FA605F" w:rsidRPr="00717F76" w:rsidRDefault="00717F76" w:rsidP="005C688F">
            <w:pPr>
              <w:jc w:val="both"/>
              <w:rPr>
                <w:rFonts w:ascii="Verdana" w:hAnsi="Verdana" w:cs="Arial"/>
                <w:b/>
                <w:bCs/>
                <w:sz w:val="22"/>
                <w:szCs w:val="22"/>
              </w:rPr>
            </w:pPr>
            <w:r w:rsidRPr="00717F76">
              <w:rPr>
                <w:rFonts w:ascii="Verdana" w:hAnsi="Verdana" w:cs="Arial"/>
                <w:b/>
                <w:bCs/>
                <w:sz w:val="22"/>
                <w:szCs w:val="22"/>
              </w:rPr>
              <w:t>¿</w:t>
            </w:r>
            <w:proofErr w:type="gramStart"/>
            <w:r w:rsidRPr="00717F76">
              <w:rPr>
                <w:rFonts w:ascii="Verdana" w:hAnsi="Verdana" w:cs="Arial"/>
                <w:b/>
                <w:bCs/>
                <w:sz w:val="22"/>
                <w:szCs w:val="22"/>
              </w:rPr>
              <w:t>El(</w:t>
            </w:r>
            <w:proofErr w:type="gramEnd"/>
            <w:r w:rsidRPr="00717F76">
              <w:rPr>
                <w:rFonts w:ascii="Verdana" w:hAnsi="Verdana" w:cs="Arial"/>
                <w:b/>
                <w:bCs/>
                <w:sz w:val="22"/>
                <w:szCs w:val="22"/>
              </w:rPr>
              <w:t>La) Superintendente de Sociedades presenta objeciones o propone nuevas modificaciones al anteproyecto de presupuesto?</w:t>
            </w:r>
          </w:p>
          <w:p w14:paraId="25D07D81" w14:textId="77777777" w:rsidR="00717F76" w:rsidRDefault="00717F76" w:rsidP="005C688F">
            <w:pPr>
              <w:jc w:val="both"/>
              <w:rPr>
                <w:rFonts w:ascii="Verdana" w:hAnsi="Verdana" w:cs="Arial"/>
                <w:sz w:val="22"/>
                <w:szCs w:val="22"/>
              </w:rPr>
            </w:pPr>
            <w:r>
              <w:rPr>
                <w:rFonts w:ascii="Verdana" w:hAnsi="Verdana" w:cs="Arial"/>
                <w:sz w:val="22"/>
                <w:szCs w:val="22"/>
              </w:rPr>
              <w:t>Si: Regresar a la actividad 12</w:t>
            </w:r>
          </w:p>
          <w:p w14:paraId="31B900B3" w14:textId="0D57968A" w:rsidR="00717F76" w:rsidRPr="00AD7AA1" w:rsidRDefault="00717F76" w:rsidP="005C688F">
            <w:pPr>
              <w:jc w:val="both"/>
              <w:rPr>
                <w:rFonts w:ascii="Verdana" w:hAnsi="Verdana" w:cs="Arial"/>
                <w:sz w:val="22"/>
                <w:szCs w:val="22"/>
              </w:rPr>
            </w:pPr>
            <w:r>
              <w:rPr>
                <w:rFonts w:ascii="Verdana" w:hAnsi="Verdana" w:cs="Arial"/>
                <w:sz w:val="22"/>
                <w:szCs w:val="22"/>
              </w:rPr>
              <w:t>No: Continuar a la actividad 17</w:t>
            </w:r>
          </w:p>
        </w:tc>
        <w:tc>
          <w:tcPr>
            <w:tcW w:w="1839" w:type="dxa"/>
            <w:vAlign w:val="center"/>
          </w:tcPr>
          <w:p w14:paraId="215C9F75" w14:textId="77777777" w:rsidR="00FA605F" w:rsidRPr="00AD7AA1" w:rsidRDefault="00FA605F" w:rsidP="00F831C3">
            <w:pPr>
              <w:jc w:val="center"/>
              <w:rPr>
                <w:rFonts w:ascii="Verdana" w:hAnsi="Verdana" w:cs="Arial"/>
                <w:sz w:val="22"/>
                <w:szCs w:val="22"/>
              </w:rPr>
            </w:pPr>
          </w:p>
        </w:tc>
        <w:tc>
          <w:tcPr>
            <w:tcW w:w="1423" w:type="dxa"/>
            <w:vAlign w:val="center"/>
          </w:tcPr>
          <w:p w14:paraId="795E0977" w14:textId="7285D0D7" w:rsidR="00FA605F"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279E22C0" w14:textId="77777777" w:rsidR="00FA605F" w:rsidRPr="00AD7AA1" w:rsidRDefault="00FA605F" w:rsidP="00F831C3">
            <w:pPr>
              <w:jc w:val="center"/>
              <w:rPr>
                <w:rFonts w:ascii="Verdana" w:hAnsi="Verdana" w:cs="Arial"/>
                <w:sz w:val="22"/>
                <w:szCs w:val="22"/>
              </w:rPr>
            </w:pPr>
          </w:p>
        </w:tc>
      </w:tr>
      <w:tr w:rsidR="00FA605F" w:rsidRPr="00AD7AA1" w14:paraId="654FB524" w14:textId="77777777" w:rsidTr="00AB4E1F">
        <w:trPr>
          <w:trHeight w:val="287"/>
        </w:trPr>
        <w:tc>
          <w:tcPr>
            <w:tcW w:w="633" w:type="dxa"/>
            <w:vAlign w:val="center"/>
          </w:tcPr>
          <w:p w14:paraId="26A18E44" w14:textId="07374697" w:rsidR="00FA605F" w:rsidRDefault="00827455" w:rsidP="008B0D45">
            <w:pPr>
              <w:jc w:val="center"/>
              <w:rPr>
                <w:rFonts w:ascii="Verdana" w:hAnsi="Verdana" w:cs="Arial"/>
                <w:sz w:val="22"/>
                <w:szCs w:val="22"/>
              </w:rPr>
            </w:pPr>
            <w:r>
              <w:rPr>
                <w:rFonts w:ascii="Verdana" w:hAnsi="Verdana" w:cs="Arial"/>
                <w:sz w:val="22"/>
                <w:szCs w:val="22"/>
              </w:rPr>
              <w:t>20</w:t>
            </w:r>
          </w:p>
        </w:tc>
        <w:tc>
          <w:tcPr>
            <w:tcW w:w="3926" w:type="dxa"/>
          </w:tcPr>
          <w:p w14:paraId="07EC9C65" w14:textId="77777777" w:rsidR="00717F76" w:rsidRPr="00B23FCC" w:rsidRDefault="00717F76" w:rsidP="005C688F">
            <w:pPr>
              <w:jc w:val="both"/>
              <w:rPr>
                <w:rFonts w:ascii="Verdana" w:hAnsi="Verdana" w:cs="Arial"/>
                <w:b/>
                <w:bCs/>
                <w:sz w:val="22"/>
                <w:szCs w:val="22"/>
              </w:rPr>
            </w:pPr>
            <w:r w:rsidRPr="00B23FCC">
              <w:rPr>
                <w:rFonts w:ascii="Verdana" w:hAnsi="Verdana" w:cs="Arial"/>
                <w:b/>
                <w:bCs/>
                <w:sz w:val="22"/>
                <w:szCs w:val="22"/>
              </w:rPr>
              <w:t>Diligenciar y/o actualizar los formularios oficiales</w:t>
            </w:r>
          </w:p>
          <w:p w14:paraId="1EDB8040" w14:textId="3529C339" w:rsidR="00FA605F" w:rsidRPr="00AD7AA1" w:rsidRDefault="00717F76" w:rsidP="00CD0970">
            <w:pPr>
              <w:jc w:val="both"/>
              <w:rPr>
                <w:rFonts w:ascii="Verdana" w:hAnsi="Verdana" w:cs="Arial"/>
                <w:sz w:val="22"/>
                <w:szCs w:val="22"/>
              </w:rPr>
            </w:pPr>
            <w:r>
              <w:rPr>
                <w:rFonts w:ascii="Verdana" w:hAnsi="Verdana" w:cs="Arial"/>
                <w:sz w:val="22"/>
                <w:szCs w:val="22"/>
              </w:rPr>
              <w:t>C</w:t>
            </w:r>
            <w:r w:rsidRPr="00717F76">
              <w:rPr>
                <w:rFonts w:ascii="Verdana" w:hAnsi="Verdana" w:cs="Arial"/>
                <w:sz w:val="22"/>
                <w:szCs w:val="22"/>
              </w:rPr>
              <w:t>on base en la versión</w:t>
            </w:r>
            <w:r w:rsidR="00CD0970">
              <w:rPr>
                <w:rFonts w:ascii="Verdana" w:hAnsi="Verdana" w:cs="Arial"/>
                <w:sz w:val="22"/>
                <w:szCs w:val="22"/>
              </w:rPr>
              <w:t xml:space="preserve"> </w:t>
            </w:r>
            <w:r w:rsidRPr="00717F76">
              <w:rPr>
                <w:rFonts w:ascii="Verdana" w:hAnsi="Verdana" w:cs="Arial"/>
                <w:sz w:val="22"/>
                <w:szCs w:val="22"/>
              </w:rPr>
              <w:t>consolidada del anteproyecto aprobada por el</w:t>
            </w:r>
            <w:r>
              <w:rPr>
                <w:rFonts w:ascii="Verdana" w:hAnsi="Verdana" w:cs="Arial"/>
                <w:sz w:val="22"/>
                <w:szCs w:val="22"/>
              </w:rPr>
              <w:t>(la)</w:t>
            </w:r>
            <w:r w:rsidRPr="00717F76">
              <w:rPr>
                <w:rFonts w:ascii="Verdana" w:hAnsi="Verdana" w:cs="Arial"/>
                <w:sz w:val="22"/>
                <w:szCs w:val="22"/>
              </w:rPr>
              <w:t xml:space="preserve"> </w:t>
            </w:r>
            <w:r>
              <w:rPr>
                <w:rFonts w:ascii="Verdana" w:hAnsi="Verdana" w:cs="Arial"/>
                <w:sz w:val="22"/>
                <w:szCs w:val="22"/>
              </w:rPr>
              <w:t>S</w:t>
            </w:r>
            <w:r w:rsidRPr="00717F76">
              <w:rPr>
                <w:rFonts w:ascii="Verdana" w:hAnsi="Verdana" w:cs="Arial"/>
                <w:sz w:val="22"/>
                <w:szCs w:val="22"/>
              </w:rPr>
              <w:t xml:space="preserve">uperintendente de </w:t>
            </w:r>
            <w:r>
              <w:rPr>
                <w:rFonts w:ascii="Verdana" w:hAnsi="Verdana" w:cs="Arial"/>
                <w:sz w:val="22"/>
                <w:szCs w:val="22"/>
              </w:rPr>
              <w:t>S</w:t>
            </w:r>
            <w:r w:rsidRPr="00717F76">
              <w:rPr>
                <w:rFonts w:ascii="Verdana" w:hAnsi="Verdana" w:cs="Arial"/>
                <w:sz w:val="22"/>
                <w:szCs w:val="22"/>
              </w:rPr>
              <w:t>ociedades</w:t>
            </w:r>
            <w:r>
              <w:rPr>
                <w:rFonts w:ascii="Verdana" w:hAnsi="Verdana" w:cs="Arial"/>
                <w:sz w:val="22"/>
                <w:szCs w:val="22"/>
              </w:rPr>
              <w:t xml:space="preserve"> se diligencian los formularios </w:t>
            </w:r>
            <w:r w:rsidR="00B23FCC">
              <w:rPr>
                <w:rFonts w:ascii="Verdana" w:hAnsi="Verdana" w:cs="Arial"/>
                <w:sz w:val="22"/>
                <w:szCs w:val="22"/>
              </w:rPr>
              <w:t>y aplicativos dispuestos por el Ministerio de Hacienda y Crédito Público.</w:t>
            </w:r>
          </w:p>
        </w:tc>
        <w:tc>
          <w:tcPr>
            <w:tcW w:w="1839" w:type="dxa"/>
            <w:vAlign w:val="center"/>
          </w:tcPr>
          <w:p w14:paraId="524EA23F" w14:textId="77777777" w:rsidR="00B23FCC" w:rsidRPr="00B23FCC" w:rsidRDefault="00B23FCC" w:rsidP="00F831C3">
            <w:pPr>
              <w:jc w:val="center"/>
              <w:rPr>
                <w:rFonts w:ascii="Verdana" w:hAnsi="Verdana" w:cs="Arial"/>
                <w:sz w:val="22"/>
                <w:szCs w:val="22"/>
              </w:rPr>
            </w:pPr>
            <w:r w:rsidRPr="00B23FCC">
              <w:rPr>
                <w:rFonts w:ascii="Verdana" w:hAnsi="Verdana" w:cs="Arial"/>
                <w:sz w:val="22"/>
                <w:szCs w:val="22"/>
              </w:rPr>
              <w:t>Coordinador y profesionales del Grupo de Presupuesto</w:t>
            </w:r>
          </w:p>
          <w:p w14:paraId="2DB31D62" w14:textId="77777777" w:rsidR="00B23FCC" w:rsidRPr="00B23FCC" w:rsidRDefault="00B23FCC" w:rsidP="00F831C3">
            <w:pPr>
              <w:jc w:val="center"/>
              <w:rPr>
                <w:rFonts w:ascii="Verdana" w:hAnsi="Verdana" w:cs="Arial"/>
                <w:sz w:val="22"/>
                <w:szCs w:val="22"/>
              </w:rPr>
            </w:pPr>
          </w:p>
          <w:p w14:paraId="65D3DDE8" w14:textId="4B7B11EA" w:rsidR="00FA605F" w:rsidRPr="00AD7AA1" w:rsidRDefault="00B23FCC" w:rsidP="00F831C3">
            <w:pPr>
              <w:jc w:val="center"/>
              <w:rPr>
                <w:rFonts w:ascii="Verdana" w:hAnsi="Verdana" w:cs="Arial"/>
                <w:sz w:val="22"/>
                <w:szCs w:val="22"/>
              </w:rPr>
            </w:pPr>
            <w:r w:rsidRPr="00B23FCC">
              <w:rPr>
                <w:rFonts w:ascii="Verdana" w:hAnsi="Verdana" w:cs="Arial"/>
                <w:sz w:val="22"/>
                <w:szCs w:val="22"/>
              </w:rPr>
              <w:t>Dirección Financiera</w:t>
            </w:r>
          </w:p>
        </w:tc>
        <w:tc>
          <w:tcPr>
            <w:tcW w:w="1423" w:type="dxa"/>
            <w:vAlign w:val="center"/>
          </w:tcPr>
          <w:p w14:paraId="0BF4F223" w14:textId="12A9AAA4" w:rsidR="00FA605F"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4EF9EEEC" w14:textId="49FE3006" w:rsidR="00FA605F" w:rsidRPr="00AD7AA1" w:rsidRDefault="00DA7012" w:rsidP="00F831C3">
            <w:pPr>
              <w:jc w:val="center"/>
              <w:rPr>
                <w:rFonts w:ascii="Verdana" w:hAnsi="Verdana" w:cs="Arial"/>
                <w:sz w:val="22"/>
                <w:szCs w:val="22"/>
              </w:rPr>
            </w:pPr>
            <w:r>
              <w:rPr>
                <w:rFonts w:ascii="Verdana" w:hAnsi="Verdana" w:cs="Arial"/>
                <w:sz w:val="22"/>
                <w:szCs w:val="22"/>
              </w:rPr>
              <w:t>Versión definitiva del anteproyecto de presupuesto</w:t>
            </w:r>
          </w:p>
        </w:tc>
      </w:tr>
      <w:tr w:rsidR="00FA605F" w:rsidRPr="00AD7AA1" w14:paraId="75158F50" w14:textId="77777777" w:rsidTr="00AB4E1F">
        <w:trPr>
          <w:trHeight w:val="287"/>
        </w:trPr>
        <w:tc>
          <w:tcPr>
            <w:tcW w:w="633" w:type="dxa"/>
            <w:vAlign w:val="center"/>
          </w:tcPr>
          <w:p w14:paraId="7B45A1BE" w14:textId="01FC61C5" w:rsidR="00FA605F" w:rsidRDefault="00827455" w:rsidP="008B0D45">
            <w:pPr>
              <w:jc w:val="center"/>
              <w:rPr>
                <w:rFonts w:ascii="Verdana" w:hAnsi="Verdana" w:cs="Arial"/>
                <w:sz w:val="22"/>
                <w:szCs w:val="22"/>
              </w:rPr>
            </w:pPr>
            <w:r>
              <w:rPr>
                <w:rFonts w:ascii="Verdana" w:hAnsi="Verdana" w:cs="Arial"/>
                <w:sz w:val="22"/>
                <w:szCs w:val="22"/>
              </w:rPr>
              <w:t>21</w:t>
            </w:r>
          </w:p>
        </w:tc>
        <w:tc>
          <w:tcPr>
            <w:tcW w:w="3926" w:type="dxa"/>
          </w:tcPr>
          <w:p w14:paraId="08ACBA9E" w14:textId="77777777" w:rsidR="00B23FCC" w:rsidRPr="00B23FCC" w:rsidRDefault="00B23FCC" w:rsidP="00B23FCC">
            <w:pPr>
              <w:jc w:val="both"/>
              <w:rPr>
                <w:rFonts w:ascii="Verdana" w:hAnsi="Verdana" w:cs="Arial"/>
                <w:b/>
                <w:bCs/>
                <w:sz w:val="22"/>
                <w:szCs w:val="22"/>
              </w:rPr>
            </w:pPr>
            <w:r w:rsidRPr="00B23FCC">
              <w:rPr>
                <w:rFonts w:ascii="Verdana" w:hAnsi="Verdana" w:cs="Arial"/>
                <w:b/>
                <w:bCs/>
                <w:sz w:val="22"/>
                <w:szCs w:val="22"/>
              </w:rPr>
              <w:t>Actualizar la información de la versión de programación de gastos e ingresos en el aplicativo SIIF-NACION</w:t>
            </w:r>
          </w:p>
          <w:p w14:paraId="395AE392" w14:textId="04866427" w:rsidR="00FA605F" w:rsidRPr="00AD7AA1" w:rsidRDefault="00B23FCC" w:rsidP="00B23FCC">
            <w:pPr>
              <w:jc w:val="both"/>
              <w:rPr>
                <w:rFonts w:ascii="Verdana" w:hAnsi="Verdana" w:cs="Arial"/>
                <w:sz w:val="22"/>
                <w:szCs w:val="22"/>
              </w:rPr>
            </w:pPr>
            <w:r w:rsidRPr="00B23FCC">
              <w:rPr>
                <w:rFonts w:ascii="Verdana" w:hAnsi="Verdana" w:cs="Arial"/>
                <w:sz w:val="22"/>
                <w:szCs w:val="22"/>
              </w:rPr>
              <w:t>Una vez aceptada la propuesta del anteproyecto de presupuesto, es registrado en el aplicativo SIIF-NACION.</w:t>
            </w:r>
            <w:r w:rsidR="00363006">
              <w:rPr>
                <w:rFonts w:ascii="Verdana" w:hAnsi="Verdana" w:cs="Arial"/>
                <w:sz w:val="22"/>
                <w:szCs w:val="22"/>
              </w:rPr>
              <w:t xml:space="preserve"> </w:t>
            </w:r>
            <w:hyperlink r:id="rId12" w:history="1">
              <w:r w:rsidR="00363006" w:rsidRPr="004042AE">
                <w:rPr>
                  <w:rStyle w:val="Hipervnculo"/>
                  <w:rFonts w:ascii="Verdana" w:hAnsi="Verdana" w:cs="Arial"/>
                  <w:sz w:val="22"/>
                  <w:szCs w:val="22"/>
                </w:rPr>
                <w:t xml:space="preserve">Ver GUIA PROG PRESUPUESTAL- Versiones para </w:t>
              </w:r>
              <w:proofErr w:type="spellStart"/>
              <w:r w:rsidR="00363006" w:rsidRPr="004042AE">
                <w:rPr>
                  <w:rStyle w:val="Hipervnculo"/>
                  <w:rFonts w:ascii="Verdana" w:hAnsi="Verdana" w:cs="Arial"/>
                  <w:sz w:val="22"/>
                  <w:szCs w:val="22"/>
                </w:rPr>
                <w:t>anteproycto</w:t>
              </w:r>
              <w:proofErr w:type="spellEnd"/>
              <w:r w:rsidR="00363006" w:rsidRPr="004042AE">
                <w:rPr>
                  <w:rStyle w:val="Hipervnculo"/>
                  <w:rFonts w:ascii="Verdana" w:hAnsi="Verdana" w:cs="Arial"/>
                  <w:sz w:val="22"/>
                  <w:szCs w:val="22"/>
                </w:rPr>
                <w:t xml:space="preserve"> de </w:t>
              </w:r>
              <w:proofErr w:type="spellStart"/>
              <w:r w:rsidR="00363006" w:rsidRPr="004042AE">
                <w:rPr>
                  <w:rStyle w:val="Hipervnculo"/>
                  <w:rFonts w:ascii="Verdana" w:hAnsi="Verdana" w:cs="Arial"/>
                  <w:sz w:val="22"/>
                  <w:szCs w:val="22"/>
                </w:rPr>
                <w:t>ppto</w:t>
              </w:r>
              <w:proofErr w:type="spellEnd"/>
            </w:hyperlink>
          </w:p>
        </w:tc>
        <w:tc>
          <w:tcPr>
            <w:tcW w:w="1839" w:type="dxa"/>
            <w:vAlign w:val="center"/>
          </w:tcPr>
          <w:p w14:paraId="4B6B2BA1" w14:textId="77777777" w:rsidR="00B23FCC" w:rsidRPr="00B23FCC" w:rsidRDefault="00B23FCC" w:rsidP="00F831C3">
            <w:pPr>
              <w:jc w:val="center"/>
              <w:rPr>
                <w:rFonts w:ascii="Verdana" w:hAnsi="Verdana" w:cs="Arial"/>
                <w:sz w:val="22"/>
                <w:szCs w:val="22"/>
              </w:rPr>
            </w:pPr>
            <w:r w:rsidRPr="00B23FCC">
              <w:rPr>
                <w:rFonts w:ascii="Verdana" w:hAnsi="Verdana" w:cs="Arial"/>
                <w:sz w:val="22"/>
                <w:szCs w:val="22"/>
              </w:rPr>
              <w:t>Coordinador y profesionales del Grupo de Presupuesto</w:t>
            </w:r>
          </w:p>
          <w:p w14:paraId="69758F5C" w14:textId="77777777" w:rsidR="00B23FCC" w:rsidRPr="00B23FCC" w:rsidRDefault="00B23FCC" w:rsidP="00F831C3">
            <w:pPr>
              <w:jc w:val="center"/>
              <w:rPr>
                <w:rFonts w:ascii="Verdana" w:hAnsi="Verdana" w:cs="Arial"/>
                <w:sz w:val="22"/>
                <w:szCs w:val="22"/>
              </w:rPr>
            </w:pPr>
          </w:p>
          <w:p w14:paraId="6ED92117" w14:textId="5E09AE63" w:rsidR="00FA605F" w:rsidRPr="00AD7AA1" w:rsidRDefault="00B23FCC" w:rsidP="00F831C3">
            <w:pPr>
              <w:jc w:val="center"/>
              <w:rPr>
                <w:rFonts w:ascii="Verdana" w:hAnsi="Verdana" w:cs="Arial"/>
                <w:sz w:val="22"/>
                <w:szCs w:val="22"/>
              </w:rPr>
            </w:pPr>
            <w:r w:rsidRPr="00B23FCC">
              <w:rPr>
                <w:rFonts w:ascii="Verdana" w:hAnsi="Verdana" w:cs="Arial"/>
                <w:sz w:val="22"/>
                <w:szCs w:val="22"/>
              </w:rPr>
              <w:t>Dirección Financiera</w:t>
            </w:r>
          </w:p>
        </w:tc>
        <w:tc>
          <w:tcPr>
            <w:tcW w:w="1423" w:type="dxa"/>
            <w:vAlign w:val="center"/>
          </w:tcPr>
          <w:p w14:paraId="1AD77362" w14:textId="3473F05F" w:rsidR="00FA605F" w:rsidRPr="00AD7AA1" w:rsidRDefault="00B23FCC" w:rsidP="00F831C3">
            <w:pPr>
              <w:jc w:val="center"/>
              <w:rPr>
                <w:rFonts w:ascii="Verdana" w:hAnsi="Verdana" w:cs="Arial"/>
                <w:sz w:val="22"/>
                <w:szCs w:val="22"/>
              </w:rPr>
            </w:pPr>
            <w:r>
              <w:rPr>
                <w:rFonts w:ascii="Verdana" w:hAnsi="Verdana" w:cs="Arial"/>
                <w:sz w:val="22"/>
                <w:szCs w:val="22"/>
              </w:rPr>
              <w:t>X</w:t>
            </w:r>
          </w:p>
        </w:tc>
        <w:tc>
          <w:tcPr>
            <w:tcW w:w="1808" w:type="dxa"/>
            <w:vAlign w:val="center"/>
          </w:tcPr>
          <w:p w14:paraId="56722C2D" w14:textId="37853CC2" w:rsidR="00FA605F" w:rsidRPr="00AD7AA1" w:rsidRDefault="00DA7012" w:rsidP="00F831C3">
            <w:pPr>
              <w:jc w:val="center"/>
              <w:rPr>
                <w:rFonts w:ascii="Verdana" w:hAnsi="Verdana" w:cs="Arial"/>
                <w:sz w:val="22"/>
                <w:szCs w:val="22"/>
              </w:rPr>
            </w:pPr>
            <w:r>
              <w:rPr>
                <w:rFonts w:ascii="Verdana" w:hAnsi="Verdana" w:cs="Arial"/>
                <w:sz w:val="22"/>
                <w:szCs w:val="22"/>
              </w:rPr>
              <w:t>Versión definitiva del anteproyecto de presupuesto</w:t>
            </w:r>
          </w:p>
        </w:tc>
      </w:tr>
      <w:tr w:rsidR="00FA605F" w:rsidRPr="00AD7AA1" w14:paraId="62A2A0C5" w14:textId="77777777" w:rsidTr="00AB4E1F">
        <w:trPr>
          <w:trHeight w:val="287"/>
        </w:trPr>
        <w:tc>
          <w:tcPr>
            <w:tcW w:w="633" w:type="dxa"/>
            <w:vAlign w:val="center"/>
          </w:tcPr>
          <w:p w14:paraId="38E75E24" w14:textId="676C7CFD" w:rsidR="00FA605F" w:rsidRDefault="00827455" w:rsidP="008B0D45">
            <w:pPr>
              <w:jc w:val="center"/>
              <w:rPr>
                <w:rFonts w:ascii="Verdana" w:hAnsi="Verdana" w:cs="Arial"/>
                <w:sz w:val="22"/>
                <w:szCs w:val="22"/>
              </w:rPr>
            </w:pPr>
            <w:r>
              <w:rPr>
                <w:rFonts w:ascii="Verdana" w:hAnsi="Verdana" w:cs="Arial"/>
                <w:sz w:val="22"/>
                <w:szCs w:val="22"/>
              </w:rPr>
              <w:t>22</w:t>
            </w:r>
          </w:p>
        </w:tc>
        <w:tc>
          <w:tcPr>
            <w:tcW w:w="3926" w:type="dxa"/>
          </w:tcPr>
          <w:p w14:paraId="7D4B4FC7" w14:textId="7F70B7B4" w:rsidR="00B23FCC" w:rsidRPr="00B23FCC" w:rsidRDefault="00B23FCC" w:rsidP="00B23FCC">
            <w:pPr>
              <w:jc w:val="both"/>
              <w:rPr>
                <w:rFonts w:ascii="Verdana" w:hAnsi="Verdana" w:cs="Arial"/>
                <w:b/>
                <w:bCs/>
                <w:sz w:val="22"/>
                <w:szCs w:val="22"/>
              </w:rPr>
            </w:pPr>
            <w:r w:rsidRPr="00B23FCC">
              <w:rPr>
                <w:rFonts w:ascii="Verdana" w:hAnsi="Verdana" w:cs="Arial"/>
                <w:b/>
                <w:bCs/>
                <w:sz w:val="22"/>
                <w:szCs w:val="22"/>
              </w:rPr>
              <w:t>Proyectar una comunicación oficial del oficio remisorio de los formularios al Ministerio de Comercio, Industria y Turismo en el Gestor Documental</w:t>
            </w:r>
            <w:r w:rsidR="00872399">
              <w:rPr>
                <w:rFonts w:ascii="Verdana" w:hAnsi="Verdana" w:cs="Arial"/>
                <w:b/>
                <w:bCs/>
                <w:sz w:val="22"/>
                <w:szCs w:val="22"/>
              </w:rPr>
              <w:t xml:space="preserve"> y firmarla</w:t>
            </w:r>
          </w:p>
          <w:p w14:paraId="1F135F13" w14:textId="7D667A10" w:rsidR="00FA605F" w:rsidRPr="00AD7AA1" w:rsidRDefault="00B23FCC" w:rsidP="00B23FCC">
            <w:pPr>
              <w:jc w:val="both"/>
              <w:rPr>
                <w:rFonts w:ascii="Verdana" w:hAnsi="Verdana" w:cs="Arial"/>
                <w:sz w:val="22"/>
                <w:szCs w:val="22"/>
              </w:rPr>
            </w:pPr>
            <w:r w:rsidRPr="00B23FCC">
              <w:rPr>
                <w:rFonts w:ascii="Verdana" w:hAnsi="Verdana" w:cs="Arial"/>
                <w:sz w:val="22"/>
                <w:szCs w:val="22"/>
              </w:rPr>
              <w:t>Se proyecta el oficio remisorio de los formularios, y se describen las bases legales del anteproyecto de presupuesto.</w:t>
            </w:r>
            <w:r w:rsidR="00AB4E1F">
              <w:rPr>
                <w:rFonts w:ascii="Verdana" w:hAnsi="Verdana" w:cs="Arial"/>
                <w:sz w:val="22"/>
                <w:szCs w:val="22"/>
              </w:rPr>
              <w:t xml:space="preserve"> Finalmente se firma el oficio</w:t>
            </w:r>
          </w:p>
        </w:tc>
        <w:tc>
          <w:tcPr>
            <w:tcW w:w="1839" w:type="dxa"/>
            <w:vAlign w:val="center"/>
          </w:tcPr>
          <w:p w14:paraId="17A31CEF" w14:textId="01A9BD5F" w:rsidR="00B23FCC" w:rsidRPr="00B23FCC" w:rsidRDefault="00B23FCC" w:rsidP="00F831C3">
            <w:pPr>
              <w:jc w:val="center"/>
              <w:rPr>
                <w:rFonts w:ascii="Verdana" w:hAnsi="Verdana" w:cs="Arial"/>
                <w:sz w:val="22"/>
                <w:szCs w:val="22"/>
              </w:rPr>
            </w:pPr>
            <w:r w:rsidRPr="00B23FCC">
              <w:rPr>
                <w:rFonts w:ascii="Verdana" w:hAnsi="Verdana" w:cs="Arial"/>
                <w:sz w:val="22"/>
                <w:szCs w:val="22"/>
              </w:rPr>
              <w:t>Coordinador del Grupo de Presupuesto</w:t>
            </w:r>
          </w:p>
          <w:p w14:paraId="6799B671" w14:textId="77777777" w:rsidR="00B23FCC" w:rsidRPr="00B23FCC" w:rsidRDefault="00B23FCC" w:rsidP="00F831C3">
            <w:pPr>
              <w:jc w:val="center"/>
              <w:rPr>
                <w:rFonts w:ascii="Verdana" w:hAnsi="Verdana" w:cs="Arial"/>
                <w:sz w:val="22"/>
                <w:szCs w:val="22"/>
              </w:rPr>
            </w:pPr>
          </w:p>
          <w:p w14:paraId="5AD8B411" w14:textId="77777777" w:rsidR="00FA605F" w:rsidRDefault="00B23FCC" w:rsidP="00F831C3">
            <w:pPr>
              <w:jc w:val="center"/>
              <w:rPr>
                <w:rFonts w:ascii="Verdana" w:hAnsi="Verdana" w:cs="Arial"/>
                <w:sz w:val="22"/>
                <w:szCs w:val="22"/>
              </w:rPr>
            </w:pPr>
            <w:r w:rsidRPr="00B23FCC">
              <w:rPr>
                <w:rFonts w:ascii="Verdana" w:hAnsi="Verdana" w:cs="Arial"/>
                <w:sz w:val="22"/>
                <w:szCs w:val="22"/>
              </w:rPr>
              <w:t>Dirección Financiera</w:t>
            </w:r>
          </w:p>
          <w:p w14:paraId="562BE91D" w14:textId="77777777" w:rsidR="00AB4E1F" w:rsidRDefault="00AB4E1F" w:rsidP="00F831C3">
            <w:pPr>
              <w:jc w:val="center"/>
              <w:rPr>
                <w:rFonts w:ascii="Verdana" w:hAnsi="Verdana" w:cs="Arial"/>
                <w:sz w:val="22"/>
                <w:szCs w:val="22"/>
              </w:rPr>
            </w:pPr>
          </w:p>
          <w:p w14:paraId="45332721" w14:textId="70BAEC79" w:rsidR="00AB4E1F" w:rsidRPr="00AD7AA1" w:rsidRDefault="00AB4E1F" w:rsidP="00F831C3">
            <w:pPr>
              <w:jc w:val="center"/>
              <w:rPr>
                <w:rFonts w:ascii="Verdana" w:hAnsi="Verdana" w:cs="Arial"/>
                <w:sz w:val="22"/>
                <w:szCs w:val="22"/>
              </w:rPr>
            </w:pPr>
            <w:r>
              <w:rPr>
                <w:rFonts w:ascii="Verdana" w:hAnsi="Verdana" w:cs="Arial"/>
                <w:sz w:val="22"/>
                <w:szCs w:val="22"/>
              </w:rPr>
              <w:t>Secretaría General</w:t>
            </w:r>
          </w:p>
        </w:tc>
        <w:tc>
          <w:tcPr>
            <w:tcW w:w="1423" w:type="dxa"/>
            <w:vAlign w:val="center"/>
          </w:tcPr>
          <w:p w14:paraId="567104EA" w14:textId="120403AA" w:rsidR="00FA605F" w:rsidRPr="00AD7AA1" w:rsidRDefault="00AB4E1F" w:rsidP="00F831C3">
            <w:pPr>
              <w:jc w:val="center"/>
              <w:rPr>
                <w:rFonts w:ascii="Verdana" w:hAnsi="Verdana" w:cs="Arial"/>
                <w:sz w:val="22"/>
                <w:szCs w:val="22"/>
              </w:rPr>
            </w:pPr>
            <w:r>
              <w:rPr>
                <w:rFonts w:ascii="Verdana" w:hAnsi="Verdana" w:cs="Arial"/>
                <w:sz w:val="22"/>
                <w:szCs w:val="22"/>
              </w:rPr>
              <w:t>No Aplica</w:t>
            </w:r>
          </w:p>
        </w:tc>
        <w:tc>
          <w:tcPr>
            <w:tcW w:w="1808" w:type="dxa"/>
            <w:vAlign w:val="center"/>
          </w:tcPr>
          <w:p w14:paraId="48D65C60" w14:textId="2696274C" w:rsidR="00FA605F" w:rsidRPr="00AD7AA1" w:rsidRDefault="00B23FCC" w:rsidP="00F831C3">
            <w:pPr>
              <w:jc w:val="center"/>
              <w:rPr>
                <w:rFonts w:ascii="Verdana" w:hAnsi="Verdana" w:cs="Arial"/>
                <w:sz w:val="22"/>
                <w:szCs w:val="22"/>
              </w:rPr>
            </w:pPr>
            <w:r>
              <w:rPr>
                <w:rFonts w:ascii="Verdana" w:hAnsi="Verdana" w:cs="Arial"/>
                <w:sz w:val="22"/>
                <w:szCs w:val="22"/>
              </w:rPr>
              <w:t>Oficio</w:t>
            </w:r>
          </w:p>
        </w:tc>
      </w:tr>
      <w:tr w:rsidR="00B23FCC" w:rsidRPr="00AD7AA1" w14:paraId="0B4D92DC" w14:textId="77777777" w:rsidTr="00AB4E1F">
        <w:trPr>
          <w:trHeight w:val="287"/>
        </w:trPr>
        <w:tc>
          <w:tcPr>
            <w:tcW w:w="633" w:type="dxa"/>
            <w:vAlign w:val="center"/>
          </w:tcPr>
          <w:p w14:paraId="4ABC1F46" w14:textId="2C6A9143" w:rsidR="00B23FCC" w:rsidRDefault="00B23FCC" w:rsidP="008B0D45">
            <w:pPr>
              <w:jc w:val="center"/>
              <w:rPr>
                <w:rFonts w:ascii="Verdana" w:hAnsi="Verdana" w:cs="Arial"/>
                <w:sz w:val="22"/>
                <w:szCs w:val="22"/>
              </w:rPr>
            </w:pPr>
            <w:r>
              <w:rPr>
                <w:rFonts w:ascii="Verdana" w:hAnsi="Verdana" w:cs="Arial"/>
                <w:sz w:val="22"/>
                <w:szCs w:val="22"/>
              </w:rPr>
              <w:lastRenderedPageBreak/>
              <w:t>2</w:t>
            </w:r>
            <w:r w:rsidR="00AB4E1F">
              <w:rPr>
                <w:rFonts w:ascii="Verdana" w:hAnsi="Verdana" w:cs="Arial"/>
                <w:sz w:val="22"/>
                <w:szCs w:val="22"/>
              </w:rPr>
              <w:t>3</w:t>
            </w:r>
          </w:p>
        </w:tc>
        <w:tc>
          <w:tcPr>
            <w:tcW w:w="3926" w:type="dxa"/>
          </w:tcPr>
          <w:p w14:paraId="68745275" w14:textId="46C4FF81" w:rsidR="00B23FCC" w:rsidRPr="00B23FCC" w:rsidRDefault="00B23FCC" w:rsidP="005C688F">
            <w:pPr>
              <w:jc w:val="both"/>
              <w:rPr>
                <w:rFonts w:ascii="Verdana" w:hAnsi="Verdana" w:cs="Arial"/>
                <w:b/>
                <w:bCs/>
                <w:sz w:val="22"/>
                <w:szCs w:val="22"/>
              </w:rPr>
            </w:pPr>
            <w:r w:rsidRPr="00B23FCC">
              <w:rPr>
                <w:rFonts w:ascii="Verdana" w:hAnsi="Verdana" w:cs="Arial"/>
                <w:b/>
                <w:bCs/>
                <w:sz w:val="22"/>
                <w:szCs w:val="22"/>
              </w:rPr>
              <w:t>Remitir la información</w:t>
            </w:r>
          </w:p>
          <w:p w14:paraId="2E08A5CF" w14:textId="0CCDC48B" w:rsidR="00B23FCC" w:rsidRPr="00AD7AA1" w:rsidRDefault="00B23FCC" w:rsidP="005C688F">
            <w:pPr>
              <w:jc w:val="both"/>
              <w:rPr>
                <w:rFonts w:ascii="Verdana" w:hAnsi="Verdana" w:cs="Arial"/>
                <w:sz w:val="22"/>
                <w:szCs w:val="22"/>
              </w:rPr>
            </w:pPr>
            <w:r w:rsidRPr="00B23FCC">
              <w:rPr>
                <w:rFonts w:ascii="Verdana" w:hAnsi="Verdana" w:cs="Arial"/>
                <w:sz w:val="22"/>
                <w:szCs w:val="22"/>
              </w:rPr>
              <w:t>Remitir la información al M</w:t>
            </w:r>
            <w:r>
              <w:rPr>
                <w:rFonts w:ascii="Verdana" w:hAnsi="Verdana" w:cs="Arial"/>
                <w:sz w:val="22"/>
                <w:szCs w:val="22"/>
              </w:rPr>
              <w:t xml:space="preserve">inisterio de </w:t>
            </w:r>
            <w:r w:rsidRPr="00B23FCC">
              <w:rPr>
                <w:rFonts w:ascii="Verdana" w:hAnsi="Verdana" w:cs="Arial"/>
                <w:sz w:val="22"/>
                <w:szCs w:val="22"/>
              </w:rPr>
              <w:t>H</w:t>
            </w:r>
            <w:r>
              <w:rPr>
                <w:rFonts w:ascii="Verdana" w:hAnsi="Verdana" w:cs="Arial"/>
                <w:sz w:val="22"/>
                <w:szCs w:val="22"/>
              </w:rPr>
              <w:t xml:space="preserve">acienda y </w:t>
            </w:r>
            <w:r w:rsidRPr="00B23FCC">
              <w:rPr>
                <w:rFonts w:ascii="Verdana" w:hAnsi="Verdana" w:cs="Arial"/>
                <w:sz w:val="22"/>
                <w:szCs w:val="22"/>
              </w:rPr>
              <w:t>C</w:t>
            </w:r>
            <w:r>
              <w:rPr>
                <w:rFonts w:ascii="Verdana" w:hAnsi="Verdana" w:cs="Arial"/>
                <w:sz w:val="22"/>
                <w:szCs w:val="22"/>
              </w:rPr>
              <w:t xml:space="preserve">rédito </w:t>
            </w:r>
            <w:r w:rsidRPr="00B23FCC">
              <w:rPr>
                <w:rFonts w:ascii="Verdana" w:hAnsi="Verdana" w:cs="Arial"/>
                <w:sz w:val="22"/>
                <w:szCs w:val="22"/>
              </w:rPr>
              <w:t>P</w:t>
            </w:r>
            <w:r>
              <w:rPr>
                <w:rFonts w:ascii="Verdana" w:hAnsi="Verdana" w:cs="Arial"/>
                <w:sz w:val="22"/>
                <w:szCs w:val="22"/>
              </w:rPr>
              <w:t>úblico</w:t>
            </w:r>
            <w:r w:rsidRPr="00B23FCC">
              <w:rPr>
                <w:rFonts w:ascii="Verdana" w:hAnsi="Verdana" w:cs="Arial"/>
                <w:sz w:val="22"/>
                <w:szCs w:val="22"/>
              </w:rPr>
              <w:t xml:space="preserve"> de acuerdo con lo dispuesto por la circular de programación del anteproyecto de presupuesto recibido al inicio del procedimiento.</w:t>
            </w:r>
          </w:p>
        </w:tc>
        <w:tc>
          <w:tcPr>
            <w:tcW w:w="1839" w:type="dxa"/>
            <w:vAlign w:val="center"/>
          </w:tcPr>
          <w:p w14:paraId="3FA802E4" w14:textId="77777777" w:rsidR="00B23FCC" w:rsidRPr="00B23FCC" w:rsidRDefault="00B23FCC" w:rsidP="00F831C3">
            <w:pPr>
              <w:jc w:val="center"/>
              <w:rPr>
                <w:rFonts w:ascii="Verdana" w:hAnsi="Verdana" w:cs="Arial"/>
                <w:sz w:val="22"/>
                <w:szCs w:val="22"/>
              </w:rPr>
            </w:pPr>
            <w:r w:rsidRPr="00B23FCC">
              <w:rPr>
                <w:rFonts w:ascii="Verdana" w:hAnsi="Verdana" w:cs="Arial"/>
                <w:sz w:val="22"/>
                <w:szCs w:val="22"/>
              </w:rPr>
              <w:t>Coordinador del Grupo de Presupuesto</w:t>
            </w:r>
          </w:p>
          <w:p w14:paraId="2B83CB1B" w14:textId="77777777" w:rsidR="00B23FCC" w:rsidRPr="00B23FCC" w:rsidRDefault="00B23FCC" w:rsidP="00F831C3">
            <w:pPr>
              <w:jc w:val="center"/>
              <w:rPr>
                <w:rFonts w:ascii="Verdana" w:hAnsi="Verdana" w:cs="Arial"/>
                <w:sz w:val="22"/>
                <w:szCs w:val="22"/>
              </w:rPr>
            </w:pPr>
          </w:p>
          <w:p w14:paraId="1CCDC6D3" w14:textId="7A13A252" w:rsidR="00B23FCC" w:rsidRPr="00AD7AA1" w:rsidRDefault="00B23FCC" w:rsidP="00F831C3">
            <w:pPr>
              <w:jc w:val="center"/>
              <w:rPr>
                <w:rFonts w:ascii="Verdana" w:hAnsi="Verdana" w:cs="Arial"/>
                <w:sz w:val="22"/>
                <w:szCs w:val="22"/>
              </w:rPr>
            </w:pPr>
            <w:r w:rsidRPr="00B23FCC">
              <w:rPr>
                <w:rFonts w:ascii="Verdana" w:hAnsi="Verdana" w:cs="Arial"/>
                <w:sz w:val="22"/>
                <w:szCs w:val="22"/>
              </w:rPr>
              <w:t>Dirección Financiera</w:t>
            </w:r>
          </w:p>
        </w:tc>
        <w:tc>
          <w:tcPr>
            <w:tcW w:w="1423" w:type="dxa"/>
            <w:vAlign w:val="center"/>
          </w:tcPr>
          <w:p w14:paraId="1D515137" w14:textId="5E4729FC" w:rsidR="00B23FCC" w:rsidRPr="00AD7AA1" w:rsidRDefault="00B23FCC" w:rsidP="00F831C3">
            <w:pPr>
              <w:jc w:val="center"/>
              <w:rPr>
                <w:rFonts w:ascii="Verdana" w:hAnsi="Verdana" w:cs="Arial"/>
                <w:sz w:val="22"/>
                <w:szCs w:val="22"/>
              </w:rPr>
            </w:pPr>
            <w:r>
              <w:rPr>
                <w:rFonts w:ascii="Verdana" w:hAnsi="Verdana" w:cs="Arial"/>
                <w:sz w:val="22"/>
                <w:szCs w:val="22"/>
              </w:rPr>
              <w:t>X</w:t>
            </w:r>
          </w:p>
        </w:tc>
        <w:tc>
          <w:tcPr>
            <w:tcW w:w="1808" w:type="dxa"/>
            <w:vAlign w:val="center"/>
          </w:tcPr>
          <w:p w14:paraId="53A5662C" w14:textId="5D01431F" w:rsidR="00B23FCC" w:rsidRPr="00AD7AA1" w:rsidRDefault="00DA7012" w:rsidP="00F831C3">
            <w:pPr>
              <w:jc w:val="center"/>
              <w:rPr>
                <w:rFonts w:ascii="Verdana" w:hAnsi="Verdana" w:cs="Arial"/>
                <w:sz w:val="22"/>
                <w:szCs w:val="22"/>
              </w:rPr>
            </w:pPr>
            <w:r>
              <w:rPr>
                <w:rFonts w:ascii="Verdana" w:hAnsi="Verdana" w:cs="Arial"/>
                <w:sz w:val="22"/>
                <w:szCs w:val="22"/>
              </w:rPr>
              <w:t>Soporte de cargue de la información</w:t>
            </w:r>
          </w:p>
        </w:tc>
      </w:tr>
      <w:tr w:rsidR="00B23FCC" w:rsidRPr="00AD7AA1" w14:paraId="73345DCD" w14:textId="77777777" w:rsidTr="00AB4E1F">
        <w:trPr>
          <w:trHeight w:val="287"/>
        </w:trPr>
        <w:tc>
          <w:tcPr>
            <w:tcW w:w="633" w:type="dxa"/>
            <w:vAlign w:val="center"/>
          </w:tcPr>
          <w:p w14:paraId="4C4FAF24" w14:textId="12549623" w:rsidR="00B23FCC" w:rsidRDefault="00B23FCC" w:rsidP="008B0D45">
            <w:pPr>
              <w:jc w:val="center"/>
              <w:rPr>
                <w:rFonts w:ascii="Verdana" w:hAnsi="Verdana" w:cs="Arial"/>
                <w:sz w:val="22"/>
                <w:szCs w:val="22"/>
              </w:rPr>
            </w:pPr>
            <w:r>
              <w:rPr>
                <w:rFonts w:ascii="Verdana" w:hAnsi="Verdana" w:cs="Arial"/>
                <w:sz w:val="22"/>
                <w:szCs w:val="22"/>
              </w:rPr>
              <w:t>2</w:t>
            </w:r>
            <w:r w:rsidR="00AB4E1F">
              <w:rPr>
                <w:rFonts w:ascii="Verdana" w:hAnsi="Verdana" w:cs="Arial"/>
                <w:sz w:val="22"/>
                <w:szCs w:val="22"/>
              </w:rPr>
              <w:t>4</w:t>
            </w:r>
          </w:p>
        </w:tc>
        <w:tc>
          <w:tcPr>
            <w:tcW w:w="3926" w:type="dxa"/>
          </w:tcPr>
          <w:p w14:paraId="27FED777" w14:textId="341DFBFC" w:rsidR="00B23FCC" w:rsidRPr="00AD7AA1" w:rsidRDefault="00B23FCC" w:rsidP="005C688F">
            <w:pPr>
              <w:jc w:val="both"/>
              <w:rPr>
                <w:rFonts w:ascii="Verdana" w:hAnsi="Verdana" w:cs="Arial"/>
                <w:sz w:val="22"/>
                <w:szCs w:val="22"/>
              </w:rPr>
            </w:pPr>
            <w:r>
              <w:rPr>
                <w:rFonts w:ascii="Verdana" w:hAnsi="Verdana" w:cs="Arial"/>
                <w:sz w:val="22"/>
                <w:szCs w:val="22"/>
              </w:rPr>
              <w:t>Final</w:t>
            </w:r>
          </w:p>
        </w:tc>
        <w:tc>
          <w:tcPr>
            <w:tcW w:w="1839" w:type="dxa"/>
            <w:vAlign w:val="center"/>
          </w:tcPr>
          <w:p w14:paraId="769CAC78" w14:textId="77777777" w:rsidR="00B23FCC" w:rsidRPr="00AD7AA1" w:rsidRDefault="00B23FCC" w:rsidP="00F831C3">
            <w:pPr>
              <w:jc w:val="center"/>
              <w:rPr>
                <w:rFonts w:ascii="Verdana" w:hAnsi="Verdana" w:cs="Arial"/>
                <w:sz w:val="22"/>
                <w:szCs w:val="22"/>
              </w:rPr>
            </w:pPr>
          </w:p>
        </w:tc>
        <w:tc>
          <w:tcPr>
            <w:tcW w:w="1423" w:type="dxa"/>
            <w:vAlign w:val="center"/>
          </w:tcPr>
          <w:p w14:paraId="7391794B" w14:textId="77777777" w:rsidR="00B23FCC" w:rsidRPr="00AD7AA1" w:rsidRDefault="00B23FCC" w:rsidP="00F831C3">
            <w:pPr>
              <w:jc w:val="center"/>
              <w:rPr>
                <w:rFonts w:ascii="Verdana" w:hAnsi="Verdana" w:cs="Arial"/>
                <w:sz w:val="22"/>
                <w:szCs w:val="22"/>
              </w:rPr>
            </w:pPr>
          </w:p>
        </w:tc>
        <w:tc>
          <w:tcPr>
            <w:tcW w:w="1808" w:type="dxa"/>
            <w:vAlign w:val="center"/>
          </w:tcPr>
          <w:p w14:paraId="2EE71C45" w14:textId="77777777" w:rsidR="00B23FCC" w:rsidRPr="00AD7AA1" w:rsidRDefault="00B23FCC" w:rsidP="00F831C3">
            <w:pPr>
              <w:jc w:val="center"/>
              <w:rPr>
                <w:rFonts w:ascii="Verdana" w:hAnsi="Verdana" w:cs="Arial"/>
                <w:sz w:val="22"/>
                <w:szCs w:val="22"/>
              </w:rPr>
            </w:pPr>
          </w:p>
        </w:tc>
      </w:tr>
    </w:tbl>
    <w:p w14:paraId="34494339" w14:textId="77777777" w:rsidR="009853F1" w:rsidRDefault="009853F1" w:rsidP="00F23033">
      <w:pPr>
        <w:jc w:val="both"/>
        <w:rPr>
          <w:rFonts w:ascii="Verdana" w:hAnsi="Verdana"/>
          <w:sz w:val="22"/>
          <w:szCs w:val="22"/>
        </w:rPr>
      </w:pPr>
    </w:p>
    <w:p w14:paraId="342BE025" w14:textId="77777777" w:rsidR="00872399" w:rsidRPr="00AD7AA1" w:rsidRDefault="00872399" w:rsidP="00F23033">
      <w:pPr>
        <w:jc w:val="both"/>
        <w:rPr>
          <w:rFonts w:ascii="Verdana" w:hAnsi="Verdana"/>
          <w:sz w:val="22"/>
          <w:szCs w:val="22"/>
        </w:rPr>
      </w:pPr>
    </w:p>
    <w:p w14:paraId="56906A21" w14:textId="173A6A13" w:rsidR="003F1C7B" w:rsidRPr="00AD7AA1" w:rsidRDefault="00451D61" w:rsidP="00451D61">
      <w:pPr>
        <w:jc w:val="both"/>
        <w:rPr>
          <w:rFonts w:ascii="Verdana" w:hAnsi="Verdana"/>
          <w:b/>
          <w:bCs/>
          <w:sz w:val="22"/>
          <w:szCs w:val="22"/>
        </w:rPr>
      </w:pPr>
      <w:bookmarkStart w:id="3" w:name="_Hlk186117109"/>
      <w:r w:rsidRPr="00AD7AA1">
        <w:rPr>
          <w:rFonts w:ascii="Verdana" w:hAnsi="Verdana"/>
          <w:b/>
          <w:bCs/>
          <w:sz w:val="22"/>
          <w:szCs w:val="22"/>
        </w:rPr>
        <w:t xml:space="preserve">7. </w:t>
      </w:r>
      <w:r w:rsidR="003F1C7B" w:rsidRPr="00AD7AA1">
        <w:rPr>
          <w:rFonts w:ascii="Verdana" w:hAnsi="Verdana"/>
          <w:b/>
          <w:bCs/>
          <w:sz w:val="22"/>
          <w:szCs w:val="22"/>
        </w:rPr>
        <w:t>CONTROL DE CAMBIOS</w:t>
      </w:r>
    </w:p>
    <w:bookmarkEnd w:id="3"/>
    <w:p w14:paraId="0952B841" w14:textId="77777777" w:rsidR="00841B16" w:rsidRPr="001C0189" w:rsidRDefault="00841B16" w:rsidP="00841B16">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841B16" w:rsidRPr="00293386" w14:paraId="4489AB9D" w14:textId="77777777" w:rsidTr="00841B16">
        <w:trPr>
          <w:trHeight w:val="345"/>
          <w:jc w:val="center"/>
        </w:trPr>
        <w:tc>
          <w:tcPr>
            <w:tcW w:w="1271" w:type="dxa"/>
            <w:shd w:val="clear" w:color="auto" w:fill="F2DCDB"/>
            <w:vAlign w:val="center"/>
          </w:tcPr>
          <w:p w14:paraId="457352E8" w14:textId="77777777" w:rsidR="00841B16" w:rsidRPr="00293386" w:rsidRDefault="00841B16" w:rsidP="005168A6">
            <w:pPr>
              <w:jc w:val="center"/>
              <w:rPr>
                <w:rFonts w:ascii="Verdana" w:hAnsi="Verdana"/>
                <w:b/>
                <w:bCs/>
                <w:sz w:val="18"/>
                <w:szCs w:val="18"/>
              </w:rPr>
            </w:pPr>
            <w:r w:rsidRPr="00293386">
              <w:rPr>
                <w:rFonts w:ascii="Verdana" w:hAnsi="Verdana"/>
                <w:b/>
                <w:bCs/>
                <w:sz w:val="18"/>
                <w:szCs w:val="18"/>
              </w:rPr>
              <w:t>Versión</w:t>
            </w:r>
          </w:p>
        </w:tc>
        <w:tc>
          <w:tcPr>
            <w:tcW w:w="1379" w:type="dxa"/>
            <w:shd w:val="clear" w:color="auto" w:fill="F2DCDB"/>
            <w:vAlign w:val="center"/>
          </w:tcPr>
          <w:p w14:paraId="74405815" w14:textId="77777777" w:rsidR="00841B16" w:rsidRPr="00293386" w:rsidRDefault="00841B16" w:rsidP="005168A6">
            <w:pPr>
              <w:jc w:val="center"/>
              <w:rPr>
                <w:rFonts w:ascii="Verdana" w:hAnsi="Verdana"/>
                <w:b/>
                <w:bCs/>
                <w:sz w:val="18"/>
                <w:szCs w:val="18"/>
              </w:rPr>
            </w:pPr>
            <w:r w:rsidRPr="00293386">
              <w:rPr>
                <w:rFonts w:ascii="Verdana" w:hAnsi="Verdana"/>
                <w:b/>
                <w:bCs/>
                <w:sz w:val="18"/>
                <w:szCs w:val="18"/>
              </w:rPr>
              <w:t>Fecha</w:t>
            </w:r>
          </w:p>
        </w:tc>
        <w:tc>
          <w:tcPr>
            <w:tcW w:w="6979" w:type="dxa"/>
            <w:shd w:val="clear" w:color="auto" w:fill="F2DCDB"/>
            <w:vAlign w:val="center"/>
          </w:tcPr>
          <w:p w14:paraId="63801A9C" w14:textId="77777777" w:rsidR="00841B16" w:rsidRPr="00293386" w:rsidRDefault="00841B16" w:rsidP="005168A6">
            <w:pPr>
              <w:jc w:val="center"/>
              <w:rPr>
                <w:rFonts w:ascii="Verdana" w:hAnsi="Verdana"/>
                <w:b/>
                <w:bCs/>
                <w:sz w:val="18"/>
                <w:szCs w:val="18"/>
              </w:rPr>
            </w:pPr>
            <w:r w:rsidRPr="00293386">
              <w:rPr>
                <w:rFonts w:ascii="Verdana" w:hAnsi="Verdana"/>
                <w:b/>
                <w:bCs/>
                <w:sz w:val="18"/>
                <w:szCs w:val="18"/>
              </w:rPr>
              <w:t xml:space="preserve">Descripción del Cambio </w:t>
            </w:r>
          </w:p>
        </w:tc>
      </w:tr>
      <w:tr w:rsidR="00AB4E1F" w:rsidRPr="00293386" w14:paraId="6FE93F48" w14:textId="77777777" w:rsidTr="00E71ECA">
        <w:trPr>
          <w:trHeight w:val="365"/>
          <w:jc w:val="center"/>
        </w:trPr>
        <w:tc>
          <w:tcPr>
            <w:tcW w:w="1271" w:type="dxa"/>
            <w:vAlign w:val="center"/>
          </w:tcPr>
          <w:p w14:paraId="355C8634" w14:textId="50AEF221" w:rsidR="00AB4E1F" w:rsidRPr="00AB4E1F" w:rsidRDefault="00AB4E1F" w:rsidP="00E71ECA">
            <w:pPr>
              <w:jc w:val="center"/>
              <w:rPr>
                <w:rFonts w:ascii="Verdana" w:hAnsi="Verdana" w:cs="Arial"/>
                <w:sz w:val="18"/>
                <w:szCs w:val="18"/>
              </w:rPr>
            </w:pPr>
            <w:r w:rsidRPr="00AB4E1F">
              <w:rPr>
                <w:rFonts w:ascii="Verdana" w:hAnsi="Verdana" w:cs="Arial"/>
                <w:sz w:val="18"/>
                <w:szCs w:val="18"/>
              </w:rPr>
              <w:t>001</w:t>
            </w:r>
          </w:p>
        </w:tc>
        <w:tc>
          <w:tcPr>
            <w:tcW w:w="1379" w:type="dxa"/>
            <w:vAlign w:val="center"/>
          </w:tcPr>
          <w:p w14:paraId="399545FE" w14:textId="3FE953AF" w:rsidR="00AB4E1F" w:rsidRPr="00AB4E1F" w:rsidRDefault="00AB4E1F" w:rsidP="00E71ECA">
            <w:pPr>
              <w:jc w:val="center"/>
              <w:rPr>
                <w:rFonts w:ascii="Verdana" w:hAnsi="Verdana"/>
                <w:sz w:val="18"/>
                <w:szCs w:val="18"/>
              </w:rPr>
            </w:pPr>
            <w:r>
              <w:rPr>
                <w:rFonts w:ascii="Verdana" w:hAnsi="Verdana"/>
                <w:sz w:val="18"/>
                <w:szCs w:val="18"/>
              </w:rPr>
              <w:t>11 de septiembre de 2008</w:t>
            </w:r>
          </w:p>
        </w:tc>
        <w:tc>
          <w:tcPr>
            <w:tcW w:w="6979" w:type="dxa"/>
            <w:vAlign w:val="center"/>
          </w:tcPr>
          <w:p w14:paraId="2EAAF798" w14:textId="7C16A1D5" w:rsidR="00AB4E1F" w:rsidRPr="00AB4E1F" w:rsidRDefault="00AB4E1F" w:rsidP="00E71ECA">
            <w:pPr>
              <w:rPr>
                <w:rFonts w:ascii="Verdana" w:hAnsi="Verdana"/>
                <w:sz w:val="18"/>
                <w:szCs w:val="18"/>
                <w:lang w:val="es-CO"/>
              </w:rPr>
            </w:pPr>
            <w:r w:rsidRPr="00AB4E1F">
              <w:rPr>
                <w:rFonts w:ascii="Verdana" w:hAnsi="Verdana"/>
                <w:sz w:val="18"/>
                <w:szCs w:val="18"/>
                <w:lang w:val="es-CO"/>
              </w:rPr>
              <w:t>Creación del documento</w:t>
            </w:r>
          </w:p>
        </w:tc>
      </w:tr>
      <w:tr w:rsidR="00AB4E1F" w:rsidRPr="00293386" w14:paraId="232D0992" w14:textId="77777777" w:rsidTr="00E71ECA">
        <w:trPr>
          <w:trHeight w:val="365"/>
          <w:jc w:val="center"/>
        </w:trPr>
        <w:tc>
          <w:tcPr>
            <w:tcW w:w="1271" w:type="dxa"/>
            <w:vAlign w:val="center"/>
          </w:tcPr>
          <w:p w14:paraId="6C21C757" w14:textId="23A597C6" w:rsidR="00AB4E1F" w:rsidRPr="00AB4E1F" w:rsidRDefault="00AB4E1F" w:rsidP="00E71ECA">
            <w:pPr>
              <w:jc w:val="center"/>
              <w:rPr>
                <w:rFonts w:ascii="Verdana" w:hAnsi="Verdana" w:cs="Arial"/>
                <w:sz w:val="18"/>
                <w:szCs w:val="18"/>
              </w:rPr>
            </w:pPr>
            <w:r w:rsidRPr="00AB4E1F">
              <w:rPr>
                <w:rFonts w:ascii="Verdana" w:hAnsi="Verdana" w:cs="Arial"/>
                <w:sz w:val="18"/>
                <w:szCs w:val="18"/>
              </w:rPr>
              <w:t>002</w:t>
            </w:r>
          </w:p>
        </w:tc>
        <w:tc>
          <w:tcPr>
            <w:tcW w:w="1379" w:type="dxa"/>
            <w:vAlign w:val="center"/>
          </w:tcPr>
          <w:p w14:paraId="66E93722" w14:textId="5C37101E" w:rsidR="00AB4E1F" w:rsidRPr="00AB4E1F" w:rsidRDefault="00AB4E1F" w:rsidP="00E71ECA">
            <w:pPr>
              <w:jc w:val="center"/>
              <w:rPr>
                <w:rFonts w:ascii="Verdana" w:hAnsi="Verdana"/>
                <w:sz w:val="18"/>
                <w:szCs w:val="18"/>
              </w:rPr>
            </w:pPr>
            <w:r>
              <w:rPr>
                <w:rFonts w:ascii="Verdana" w:hAnsi="Verdana"/>
                <w:sz w:val="18"/>
                <w:szCs w:val="18"/>
              </w:rPr>
              <w:t>23 de marzo de 2009</w:t>
            </w:r>
          </w:p>
        </w:tc>
        <w:tc>
          <w:tcPr>
            <w:tcW w:w="6979" w:type="dxa"/>
            <w:vAlign w:val="center"/>
          </w:tcPr>
          <w:p w14:paraId="1BF50E29" w14:textId="367D02DA" w:rsidR="00AB4E1F" w:rsidRPr="00AB4E1F" w:rsidRDefault="00AB4E1F" w:rsidP="00E71ECA">
            <w:pPr>
              <w:rPr>
                <w:rFonts w:ascii="Verdana" w:hAnsi="Verdana"/>
                <w:sz w:val="18"/>
                <w:szCs w:val="18"/>
                <w:lang w:val="es-CO"/>
              </w:rPr>
            </w:pPr>
            <w:r w:rsidRPr="00AB4E1F">
              <w:rPr>
                <w:rFonts w:ascii="Verdana" w:hAnsi="Verdana"/>
                <w:sz w:val="18"/>
                <w:szCs w:val="18"/>
                <w:lang w:val="es-CO"/>
              </w:rPr>
              <w:t>Reasignación de responsabilidades por división grupo financiero- Inclusión Actividad Registro en el SIIF</w:t>
            </w:r>
          </w:p>
        </w:tc>
      </w:tr>
      <w:tr w:rsidR="00AB4E1F" w:rsidRPr="00293386" w14:paraId="2571463E" w14:textId="77777777" w:rsidTr="00E71ECA">
        <w:trPr>
          <w:trHeight w:val="365"/>
          <w:jc w:val="center"/>
        </w:trPr>
        <w:tc>
          <w:tcPr>
            <w:tcW w:w="1271" w:type="dxa"/>
            <w:vAlign w:val="center"/>
          </w:tcPr>
          <w:p w14:paraId="2025ACE7" w14:textId="476C1CAE" w:rsidR="00AB4E1F" w:rsidRPr="00AB4E1F" w:rsidRDefault="00AB4E1F" w:rsidP="00E71ECA">
            <w:pPr>
              <w:jc w:val="center"/>
              <w:rPr>
                <w:rFonts w:ascii="Verdana" w:hAnsi="Verdana" w:cs="Arial"/>
                <w:sz w:val="18"/>
                <w:szCs w:val="18"/>
              </w:rPr>
            </w:pPr>
            <w:r w:rsidRPr="00AB4E1F">
              <w:rPr>
                <w:rFonts w:ascii="Verdana" w:hAnsi="Verdana" w:cs="Arial"/>
                <w:sz w:val="18"/>
                <w:szCs w:val="18"/>
              </w:rPr>
              <w:t>003</w:t>
            </w:r>
          </w:p>
        </w:tc>
        <w:tc>
          <w:tcPr>
            <w:tcW w:w="1379" w:type="dxa"/>
            <w:vAlign w:val="center"/>
          </w:tcPr>
          <w:p w14:paraId="6066D017" w14:textId="77D1ED31" w:rsidR="00AB4E1F" w:rsidRPr="00AB4E1F" w:rsidRDefault="00AB4E1F" w:rsidP="00E71ECA">
            <w:pPr>
              <w:jc w:val="center"/>
              <w:rPr>
                <w:rFonts w:ascii="Verdana" w:hAnsi="Verdana"/>
                <w:sz w:val="18"/>
                <w:szCs w:val="18"/>
              </w:rPr>
            </w:pPr>
            <w:r>
              <w:rPr>
                <w:rFonts w:ascii="Verdana" w:hAnsi="Verdana"/>
                <w:sz w:val="18"/>
                <w:szCs w:val="18"/>
              </w:rPr>
              <w:t>16 de junio de 2015</w:t>
            </w:r>
          </w:p>
        </w:tc>
        <w:tc>
          <w:tcPr>
            <w:tcW w:w="6979" w:type="dxa"/>
            <w:vAlign w:val="center"/>
          </w:tcPr>
          <w:p w14:paraId="6349E8B5" w14:textId="6833AB80" w:rsidR="00AB4E1F" w:rsidRPr="00AB4E1F" w:rsidRDefault="00AB4E1F" w:rsidP="00E71ECA">
            <w:pPr>
              <w:rPr>
                <w:rFonts w:ascii="Verdana" w:hAnsi="Verdana"/>
                <w:sz w:val="18"/>
                <w:szCs w:val="18"/>
                <w:lang w:val="es-CO"/>
              </w:rPr>
            </w:pPr>
            <w:r w:rsidRPr="00AB4E1F">
              <w:rPr>
                <w:rFonts w:ascii="Verdana" w:hAnsi="Verdana"/>
                <w:sz w:val="18"/>
                <w:szCs w:val="18"/>
                <w:lang w:val="es-CO"/>
              </w:rPr>
              <w:t xml:space="preserve">Actualización de los procedimientos conforme a las directrices de SIIF y </w:t>
            </w:r>
            <w:proofErr w:type="spellStart"/>
            <w:r w:rsidRPr="00AB4E1F">
              <w:rPr>
                <w:rFonts w:ascii="Verdana" w:hAnsi="Verdana"/>
                <w:sz w:val="18"/>
                <w:szCs w:val="18"/>
                <w:lang w:val="es-CO"/>
              </w:rPr>
              <w:t>Minhacienda</w:t>
            </w:r>
            <w:proofErr w:type="spellEnd"/>
          </w:p>
        </w:tc>
      </w:tr>
      <w:tr w:rsidR="00AB4E1F" w:rsidRPr="00293386" w14:paraId="304E87F1" w14:textId="77777777" w:rsidTr="00E71ECA">
        <w:trPr>
          <w:trHeight w:val="365"/>
          <w:jc w:val="center"/>
        </w:trPr>
        <w:tc>
          <w:tcPr>
            <w:tcW w:w="1271" w:type="dxa"/>
            <w:vAlign w:val="center"/>
          </w:tcPr>
          <w:p w14:paraId="1C24CF1B" w14:textId="103FC0BF" w:rsidR="00AB4E1F" w:rsidRPr="00AB4E1F" w:rsidRDefault="00AB4E1F" w:rsidP="00E71ECA">
            <w:pPr>
              <w:jc w:val="center"/>
              <w:rPr>
                <w:rFonts w:ascii="Verdana" w:hAnsi="Verdana" w:cs="Arial"/>
                <w:sz w:val="18"/>
                <w:szCs w:val="18"/>
              </w:rPr>
            </w:pPr>
            <w:r w:rsidRPr="00AB4E1F">
              <w:rPr>
                <w:rFonts w:ascii="Verdana" w:hAnsi="Verdana" w:cs="Arial"/>
                <w:sz w:val="18"/>
                <w:szCs w:val="18"/>
              </w:rPr>
              <w:t>004</w:t>
            </w:r>
          </w:p>
        </w:tc>
        <w:tc>
          <w:tcPr>
            <w:tcW w:w="1379" w:type="dxa"/>
            <w:vAlign w:val="center"/>
          </w:tcPr>
          <w:p w14:paraId="4B29F5E1" w14:textId="43CF2E86" w:rsidR="00AB4E1F" w:rsidRPr="00AB4E1F" w:rsidRDefault="00D21931" w:rsidP="00E71ECA">
            <w:pPr>
              <w:jc w:val="center"/>
              <w:rPr>
                <w:rFonts w:ascii="Verdana" w:hAnsi="Verdana"/>
                <w:sz w:val="18"/>
                <w:szCs w:val="18"/>
              </w:rPr>
            </w:pPr>
            <w:r>
              <w:rPr>
                <w:rFonts w:ascii="Verdana" w:hAnsi="Verdana"/>
                <w:sz w:val="18"/>
                <w:szCs w:val="18"/>
              </w:rPr>
              <w:t>07</w:t>
            </w:r>
            <w:r w:rsidR="00E71ECA">
              <w:rPr>
                <w:rFonts w:ascii="Verdana" w:hAnsi="Verdana"/>
                <w:sz w:val="18"/>
                <w:szCs w:val="18"/>
              </w:rPr>
              <w:t xml:space="preserve"> de ju</w:t>
            </w:r>
            <w:r>
              <w:rPr>
                <w:rFonts w:ascii="Verdana" w:hAnsi="Verdana"/>
                <w:sz w:val="18"/>
                <w:szCs w:val="18"/>
              </w:rPr>
              <w:t>l</w:t>
            </w:r>
            <w:r w:rsidR="00E71ECA">
              <w:rPr>
                <w:rFonts w:ascii="Verdana" w:hAnsi="Verdana"/>
                <w:sz w:val="18"/>
                <w:szCs w:val="18"/>
              </w:rPr>
              <w:t>io de 2025</w:t>
            </w:r>
          </w:p>
        </w:tc>
        <w:tc>
          <w:tcPr>
            <w:tcW w:w="6979" w:type="dxa"/>
            <w:vAlign w:val="center"/>
          </w:tcPr>
          <w:p w14:paraId="23CAA5FC" w14:textId="66E90739" w:rsidR="00AB4E1F" w:rsidRPr="00AB4E1F" w:rsidRDefault="00E71ECA" w:rsidP="00E71ECA">
            <w:pPr>
              <w:rPr>
                <w:rFonts w:ascii="Verdana" w:hAnsi="Verdana"/>
                <w:sz w:val="18"/>
                <w:szCs w:val="18"/>
                <w:lang w:val="es-CO"/>
              </w:rPr>
            </w:pPr>
            <w:bookmarkStart w:id="4" w:name="_Hlk204988344"/>
            <w:r w:rsidRPr="00E71ECA">
              <w:rPr>
                <w:rFonts w:ascii="Verdana" w:hAnsi="Verdana"/>
                <w:sz w:val="18"/>
                <w:szCs w:val="18"/>
                <w:lang w:val="es-CO"/>
              </w:rPr>
              <w:t>Se actualizaron las actividades del procedimiento, de tal forma que responda a aquellas que la Entidad está llevando a cabo para realizar el anteproyecto de presupuesto. Se incluyeron dependencias que no estaban en el anterior procedimiento, se definieron responsables y registros de cada actividad, de tal forma que el procedimiento sea claro para las personas encargadas de elaborar el anteproyecto y demás personas externas.</w:t>
            </w:r>
            <w:bookmarkEnd w:id="4"/>
          </w:p>
        </w:tc>
      </w:tr>
    </w:tbl>
    <w:p w14:paraId="5FEE1FC9" w14:textId="77777777" w:rsidR="00841B16" w:rsidRPr="001C0189" w:rsidRDefault="00841B16" w:rsidP="00841B16">
      <w:pPr>
        <w:rPr>
          <w:rFonts w:ascii="Verdana" w:hAnsi="Verdana"/>
          <w:sz w:val="22"/>
          <w:szCs w:val="22"/>
        </w:rPr>
      </w:pPr>
    </w:p>
    <w:p w14:paraId="4D465BC7" w14:textId="77777777" w:rsidR="00841B16" w:rsidRDefault="00841B16" w:rsidP="00841B16">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841B16" w:rsidRPr="00693D09" w14:paraId="09E71481" w14:textId="77777777" w:rsidTr="005168A6">
        <w:trPr>
          <w:trHeight w:val="270"/>
          <w:jc w:val="center"/>
        </w:trPr>
        <w:tc>
          <w:tcPr>
            <w:tcW w:w="3114" w:type="dxa"/>
            <w:shd w:val="clear" w:color="auto" w:fill="F2DCDB"/>
            <w:vAlign w:val="center"/>
          </w:tcPr>
          <w:p w14:paraId="1F3BC181" w14:textId="77777777" w:rsidR="00841B16" w:rsidRPr="00693D09" w:rsidRDefault="00841B16" w:rsidP="005168A6">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527B2E08" w14:textId="77777777" w:rsidR="00841B16" w:rsidRPr="00693D09" w:rsidRDefault="00841B16"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5AA1BD46" w14:textId="23E35F0E" w:rsidR="00841B16" w:rsidRPr="00693D09" w:rsidRDefault="00841B16" w:rsidP="005168A6">
            <w:pPr>
              <w:jc w:val="center"/>
              <w:rPr>
                <w:rFonts w:ascii="Verdana" w:hAnsi="Verdana"/>
                <w:b/>
                <w:bCs/>
                <w:sz w:val="18"/>
                <w:szCs w:val="18"/>
              </w:rPr>
            </w:pPr>
            <w:r w:rsidRPr="00693D09">
              <w:rPr>
                <w:rFonts w:ascii="Verdana" w:hAnsi="Verdana"/>
                <w:b/>
                <w:bCs/>
                <w:sz w:val="18"/>
                <w:szCs w:val="18"/>
              </w:rPr>
              <w:t>Aprobó</w:t>
            </w:r>
          </w:p>
        </w:tc>
      </w:tr>
      <w:tr w:rsidR="00841B16" w:rsidRPr="00693D09" w14:paraId="665CC9A7" w14:textId="77777777" w:rsidTr="005168A6">
        <w:trPr>
          <w:trHeight w:val="270"/>
          <w:jc w:val="center"/>
        </w:trPr>
        <w:tc>
          <w:tcPr>
            <w:tcW w:w="3114" w:type="dxa"/>
          </w:tcPr>
          <w:p w14:paraId="010A45D3" w14:textId="6E3DDA4A" w:rsidR="00841B16" w:rsidRPr="00841B16" w:rsidRDefault="00841B16" w:rsidP="005168A6">
            <w:pPr>
              <w:tabs>
                <w:tab w:val="left" w:pos="1620"/>
              </w:tabs>
              <w:ind w:right="141"/>
              <w:rPr>
                <w:rFonts w:ascii="Verdana" w:hAnsi="Verdana" w:cs="Arial"/>
                <w:sz w:val="18"/>
                <w:szCs w:val="18"/>
              </w:rPr>
            </w:pPr>
            <w:r w:rsidRPr="00841B16">
              <w:rPr>
                <w:rFonts w:ascii="Verdana" w:hAnsi="Verdana" w:cs="Arial"/>
                <w:sz w:val="18"/>
                <w:szCs w:val="18"/>
              </w:rPr>
              <w:t>Nombre:</w:t>
            </w:r>
            <w:r w:rsidR="00AB4E1F">
              <w:rPr>
                <w:rFonts w:ascii="Verdana" w:hAnsi="Verdana" w:cs="Arial"/>
                <w:sz w:val="18"/>
                <w:szCs w:val="18"/>
              </w:rPr>
              <w:t xml:space="preserve"> Milton Javier Gutiérrez González</w:t>
            </w:r>
          </w:p>
          <w:p w14:paraId="6BAA6CE3" w14:textId="2BC12796" w:rsid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 xml:space="preserve">Cargo: </w:t>
            </w:r>
            <w:r w:rsidR="00AB4E1F">
              <w:rPr>
                <w:rFonts w:ascii="Verdana" w:hAnsi="Verdana" w:cs="Arial"/>
                <w:sz w:val="18"/>
                <w:szCs w:val="18"/>
              </w:rPr>
              <w:t>Coordinador del Grupo de Presupuesto</w:t>
            </w:r>
          </w:p>
          <w:p w14:paraId="47CA7B28" w14:textId="263066DB" w:rsidR="00841B16" w:rsidRP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 xml:space="preserve">Fecha: </w:t>
            </w:r>
            <w:r w:rsidR="00E71ECA">
              <w:rPr>
                <w:rFonts w:ascii="Verdana" w:hAnsi="Verdana" w:cs="Arial"/>
                <w:sz w:val="18"/>
                <w:szCs w:val="18"/>
              </w:rPr>
              <w:t>1</w:t>
            </w:r>
            <w:r w:rsidR="00CD0970">
              <w:rPr>
                <w:rFonts w:ascii="Verdana" w:hAnsi="Verdana" w:cs="Arial"/>
                <w:sz w:val="18"/>
                <w:szCs w:val="18"/>
              </w:rPr>
              <w:t>2</w:t>
            </w:r>
            <w:r w:rsidR="00E71ECA">
              <w:rPr>
                <w:rFonts w:ascii="Verdana" w:hAnsi="Verdana" w:cs="Arial"/>
                <w:sz w:val="18"/>
                <w:szCs w:val="18"/>
              </w:rPr>
              <w:t xml:space="preserve"> de junio de 2025</w:t>
            </w:r>
          </w:p>
        </w:tc>
        <w:tc>
          <w:tcPr>
            <w:tcW w:w="3260" w:type="dxa"/>
          </w:tcPr>
          <w:p w14:paraId="3BFB485E" w14:textId="39B1105E" w:rsidR="00841B16" w:rsidRP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Nombre:</w:t>
            </w:r>
            <w:r w:rsidR="00D21CF9">
              <w:rPr>
                <w:rFonts w:ascii="Verdana" w:hAnsi="Verdana" w:cs="Arial"/>
                <w:sz w:val="18"/>
                <w:szCs w:val="18"/>
              </w:rPr>
              <w:t xml:space="preserve"> Joaquín Fernando Ruíz González</w:t>
            </w:r>
          </w:p>
          <w:p w14:paraId="32141A9C" w14:textId="0734CC13" w:rsid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 xml:space="preserve">Cargo: </w:t>
            </w:r>
            <w:proofErr w:type="gramStart"/>
            <w:r w:rsidR="00D21CF9">
              <w:rPr>
                <w:rFonts w:ascii="Verdana" w:hAnsi="Verdana" w:cs="Arial"/>
                <w:sz w:val="18"/>
                <w:szCs w:val="18"/>
              </w:rPr>
              <w:t>Director</w:t>
            </w:r>
            <w:proofErr w:type="gramEnd"/>
            <w:r w:rsidR="00D21CF9">
              <w:rPr>
                <w:rFonts w:ascii="Verdana" w:hAnsi="Verdana" w:cs="Arial"/>
                <w:sz w:val="18"/>
                <w:szCs w:val="18"/>
              </w:rPr>
              <w:t xml:space="preserve"> Financiero</w:t>
            </w:r>
          </w:p>
          <w:p w14:paraId="7C16A239" w14:textId="4E2ED91F" w:rsidR="00841B16" w:rsidRP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Fecha:</w:t>
            </w:r>
            <w:r w:rsidR="00CD0970">
              <w:rPr>
                <w:rFonts w:ascii="Verdana" w:hAnsi="Verdana" w:cs="Arial"/>
                <w:sz w:val="18"/>
                <w:szCs w:val="18"/>
              </w:rPr>
              <w:t xml:space="preserve"> 12 de junio de 2025</w:t>
            </w:r>
          </w:p>
        </w:tc>
        <w:tc>
          <w:tcPr>
            <w:tcW w:w="3266" w:type="dxa"/>
          </w:tcPr>
          <w:p w14:paraId="184552A4" w14:textId="7CD51B08" w:rsidR="00841B16" w:rsidRP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Nombre:</w:t>
            </w:r>
            <w:r w:rsidR="00D21CF9">
              <w:rPr>
                <w:rFonts w:ascii="Verdana" w:hAnsi="Verdana" w:cs="Arial"/>
                <w:sz w:val="18"/>
                <w:szCs w:val="18"/>
              </w:rPr>
              <w:t xml:space="preserve"> Diana Carolina Enciso Upegui</w:t>
            </w:r>
          </w:p>
          <w:p w14:paraId="3680212A" w14:textId="5E953599" w:rsid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Cargo:</w:t>
            </w:r>
            <w:r w:rsidR="00D21CF9">
              <w:rPr>
                <w:rFonts w:ascii="Verdana" w:hAnsi="Verdana" w:cs="Arial"/>
                <w:sz w:val="18"/>
                <w:szCs w:val="18"/>
              </w:rPr>
              <w:t xml:space="preserve"> </w:t>
            </w:r>
            <w:proofErr w:type="gramStart"/>
            <w:r w:rsidR="00D21CF9">
              <w:rPr>
                <w:rFonts w:ascii="Verdana" w:hAnsi="Verdana" w:cs="Arial"/>
                <w:sz w:val="18"/>
                <w:szCs w:val="18"/>
              </w:rPr>
              <w:t>Secretaria General</w:t>
            </w:r>
            <w:proofErr w:type="gramEnd"/>
            <w:r w:rsidRPr="00841B16">
              <w:rPr>
                <w:rFonts w:ascii="Verdana" w:hAnsi="Verdana" w:cs="Arial"/>
                <w:sz w:val="18"/>
                <w:szCs w:val="18"/>
              </w:rPr>
              <w:t xml:space="preserve"> </w:t>
            </w:r>
          </w:p>
          <w:p w14:paraId="04A5C3FF" w14:textId="05CAAD8F" w:rsidR="00841B16" w:rsidRPr="00841B16" w:rsidRDefault="00841B16" w:rsidP="00841B16">
            <w:pPr>
              <w:tabs>
                <w:tab w:val="left" w:pos="1620"/>
              </w:tabs>
              <w:ind w:right="141"/>
              <w:rPr>
                <w:rFonts w:ascii="Verdana" w:hAnsi="Verdana" w:cs="Arial"/>
                <w:sz w:val="18"/>
                <w:szCs w:val="18"/>
              </w:rPr>
            </w:pPr>
            <w:r w:rsidRPr="00841B16">
              <w:rPr>
                <w:rFonts w:ascii="Verdana" w:hAnsi="Verdana" w:cs="Arial"/>
                <w:sz w:val="18"/>
                <w:szCs w:val="18"/>
              </w:rPr>
              <w:t>Fecha:</w:t>
            </w:r>
            <w:r w:rsidR="00CD0970">
              <w:rPr>
                <w:rFonts w:ascii="Verdana" w:hAnsi="Verdana" w:cs="Arial"/>
                <w:sz w:val="18"/>
                <w:szCs w:val="18"/>
              </w:rPr>
              <w:t xml:space="preserve"> </w:t>
            </w:r>
            <w:r w:rsidR="00D21931">
              <w:rPr>
                <w:rFonts w:ascii="Verdana" w:hAnsi="Verdana" w:cs="Arial"/>
                <w:sz w:val="18"/>
                <w:szCs w:val="18"/>
              </w:rPr>
              <w:t>7</w:t>
            </w:r>
            <w:r w:rsidR="00CD0970">
              <w:rPr>
                <w:rFonts w:ascii="Verdana" w:hAnsi="Verdana" w:cs="Arial"/>
                <w:sz w:val="18"/>
                <w:szCs w:val="18"/>
              </w:rPr>
              <w:t xml:space="preserve"> de julio de 2025</w:t>
            </w:r>
          </w:p>
        </w:tc>
      </w:tr>
    </w:tbl>
    <w:p w14:paraId="453B09FB" w14:textId="2544DA83" w:rsidR="00445A78" w:rsidRPr="00445A78" w:rsidRDefault="00445A78" w:rsidP="002D1951">
      <w:pPr>
        <w:jc w:val="both"/>
        <w:rPr>
          <w:rFonts w:ascii="Nunito" w:hAnsi="Nunito" w:cs="Arial"/>
          <w:sz w:val="22"/>
          <w:szCs w:val="22"/>
        </w:rPr>
      </w:pPr>
    </w:p>
    <w:sectPr w:rsidR="00445A78" w:rsidRPr="00445A78" w:rsidSect="00841244">
      <w:headerReference w:type="default" r:id="rId13"/>
      <w:footerReference w:type="default" r:id="rId14"/>
      <w:pgSz w:w="12242" w:h="15842" w:code="119"/>
      <w:pgMar w:top="1418" w:right="1185"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F430" w14:textId="77777777" w:rsidR="00ED1188" w:rsidRDefault="00ED1188">
      <w:r>
        <w:separator/>
      </w:r>
    </w:p>
  </w:endnote>
  <w:endnote w:type="continuationSeparator" w:id="0">
    <w:p w14:paraId="31770CA9" w14:textId="77777777" w:rsidR="00ED1188" w:rsidRDefault="00ED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sdt>
            <w:sdtPr>
              <w:rPr>
                <w:rFonts w:ascii="Verdana" w:hAnsi="Verdana"/>
                <w:sz w:val="16"/>
                <w:szCs w:val="16"/>
              </w:rPr>
              <w:id w:val="-426420216"/>
              <w:docPartObj>
                <w:docPartGallery w:val="Page Numbers (Bottom of Page)"/>
                <w:docPartUnique/>
              </w:docPartObj>
            </w:sdtPr>
            <w:sdtEndPr/>
            <w:sdtContent>
              <w:sdt>
                <w:sdtPr>
                  <w:rPr>
                    <w:rFonts w:ascii="Verdana" w:hAnsi="Verdana"/>
                    <w:sz w:val="16"/>
                    <w:szCs w:val="16"/>
                  </w:rPr>
                  <w:id w:val="2112705256"/>
                  <w:docPartObj>
                    <w:docPartGallery w:val="Page Numbers (Top of Page)"/>
                    <w:docPartUnique/>
                  </w:docPartObj>
                </w:sdtPr>
                <w:sdtEndPr/>
                <w:sdtContent>
                  <w:p w14:paraId="6C78FC25" w14:textId="49C17FD6" w:rsidR="00841244" w:rsidRPr="009976F0" w:rsidRDefault="00841244" w:rsidP="00841244">
                    <w:pPr>
                      <w:jc w:val="center"/>
                      <w:rPr>
                        <w:rFonts w:ascii="Verdana" w:hAnsi="Verdana"/>
                        <w:sz w:val="16"/>
                        <w:szCs w:val="16"/>
                      </w:rPr>
                    </w:pPr>
                    <w:r w:rsidRPr="009976F0">
                      <w:rPr>
                        <w:rFonts w:ascii="Verdana" w:hAnsi="Verdana"/>
                        <w:sz w:val="16"/>
                        <w:szCs w:val="16"/>
                      </w:rPr>
                      <w:t>Proceso: Gestión Integral, Código: GIN–FM– 0</w:t>
                    </w:r>
                    <w:r w:rsidR="00154BBE">
                      <w:rPr>
                        <w:rFonts w:ascii="Verdana" w:hAnsi="Verdana"/>
                        <w:sz w:val="16"/>
                        <w:szCs w:val="16"/>
                      </w:rPr>
                      <w:t>34</w:t>
                    </w:r>
                    <w:r w:rsidRPr="009976F0">
                      <w:rPr>
                        <w:rFonts w:ascii="Verdana" w:hAnsi="Verdana"/>
                        <w:sz w:val="16"/>
                        <w:szCs w:val="16"/>
                      </w:rPr>
                      <w:t>, Versión: 001</w:t>
                    </w:r>
                    <w:r>
                      <w:rPr>
                        <w:rFonts w:ascii="Verdana" w:hAnsi="Verdana"/>
                        <w:sz w:val="16"/>
                        <w:szCs w:val="16"/>
                      </w:rPr>
                      <w:t>,</w:t>
                    </w:r>
                    <w:r w:rsidRPr="009976F0">
                      <w:rPr>
                        <w:rFonts w:ascii="Verdana" w:hAnsi="Verdana"/>
                        <w:sz w:val="16"/>
                        <w:szCs w:val="16"/>
                      </w:rPr>
                      <w:t xml:space="preserve"> Vigencia: </w:t>
                    </w:r>
                    <w:r>
                      <w:rPr>
                        <w:rFonts w:ascii="Verdana" w:hAnsi="Verdana"/>
                        <w:sz w:val="16"/>
                        <w:szCs w:val="16"/>
                      </w:rPr>
                      <w:t>26/02/2025</w:t>
                    </w:r>
                  </w:p>
                  <w:p w14:paraId="786E11B9" w14:textId="77777777" w:rsidR="00841244" w:rsidRPr="005074CD" w:rsidRDefault="00841244" w:rsidP="00841244">
                    <w:pPr>
                      <w:pStyle w:val="Piedepgina"/>
                      <w:jc w:val="center"/>
                      <w:rPr>
                        <w:rFonts w:ascii="Verdana" w:hAnsi="Verdana"/>
                        <w:sz w:val="16"/>
                        <w:szCs w:val="16"/>
                      </w:rPr>
                    </w:pPr>
                    <w:r w:rsidRPr="005074CD">
                      <w:rPr>
                        <w:rFonts w:ascii="Verdana" w:hAnsi="Verdana"/>
                        <w:sz w:val="16"/>
                        <w:szCs w:val="16"/>
                      </w:rPr>
                      <w:t>Verifique que este documento corresponda a la versión vigente antes de su uso</w:t>
                    </w:r>
                  </w:p>
                  <w:p w14:paraId="31AAD0D5" w14:textId="77777777" w:rsidR="00841244" w:rsidRPr="005074CD" w:rsidRDefault="00841244" w:rsidP="00841244">
                    <w:pPr>
                      <w:pStyle w:val="Piedepgina"/>
                      <w:jc w:val="center"/>
                      <w:rPr>
                        <w:rFonts w:ascii="Verdana" w:hAnsi="Verdana"/>
                        <w:sz w:val="16"/>
                        <w:szCs w:val="16"/>
                      </w:rPr>
                    </w:pPr>
                    <w:r w:rsidRPr="005074CD">
                      <w:rPr>
                        <w:rFonts w:ascii="Verdana" w:hAnsi="Verdana"/>
                        <w:sz w:val="16"/>
                        <w:szCs w:val="16"/>
                      </w:rPr>
                      <w:t xml:space="preserve">Página </w:t>
                    </w:r>
                    <w:r w:rsidRPr="005074CD">
                      <w:rPr>
                        <w:rFonts w:ascii="Verdana" w:hAnsi="Verdana"/>
                        <w:sz w:val="16"/>
                        <w:szCs w:val="16"/>
                      </w:rPr>
                      <w:fldChar w:fldCharType="begin"/>
                    </w:r>
                    <w:r w:rsidRPr="005074CD">
                      <w:rPr>
                        <w:rFonts w:ascii="Verdana" w:hAnsi="Verdana"/>
                        <w:sz w:val="16"/>
                        <w:szCs w:val="16"/>
                      </w:rPr>
                      <w:instrText>PAGE</w:instrText>
                    </w:r>
                    <w:r w:rsidRPr="005074CD">
                      <w:rPr>
                        <w:rFonts w:ascii="Verdana" w:hAnsi="Verdana"/>
                        <w:sz w:val="16"/>
                        <w:szCs w:val="16"/>
                      </w:rPr>
                      <w:fldChar w:fldCharType="separate"/>
                    </w:r>
                    <w:r>
                      <w:rPr>
                        <w:rFonts w:ascii="Verdana" w:hAnsi="Verdana"/>
                        <w:sz w:val="16"/>
                        <w:szCs w:val="16"/>
                      </w:rPr>
                      <w:t>2</w:t>
                    </w:r>
                    <w:r w:rsidRPr="005074CD">
                      <w:rPr>
                        <w:rFonts w:ascii="Verdana" w:hAnsi="Verdana"/>
                        <w:sz w:val="16"/>
                        <w:szCs w:val="16"/>
                      </w:rPr>
                      <w:fldChar w:fldCharType="end"/>
                    </w:r>
                    <w:r w:rsidRPr="005074CD">
                      <w:rPr>
                        <w:rFonts w:ascii="Verdana" w:hAnsi="Verdana"/>
                        <w:sz w:val="16"/>
                        <w:szCs w:val="16"/>
                      </w:rPr>
                      <w:t xml:space="preserve"> de </w:t>
                    </w:r>
                    <w:r w:rsidRPr="005074CD">
                      <w:rPr>
                        <w:rFonts w:ascii="Verdana" w:hAnsi="Verdana"/>
                        <w:sz w:val="16"/>
                        <w:szCs w:val="16"/>
                      </w:rPr>
                      <w:fldChar w:fldCharType="begin"/>
                    </w:r>
                    <w:r w:rsidRPr="005074CD">
                      <w:rPr>
                        <w:rFonts w:ascii="Verdana" w:hAnsi="Verdana"/>
                        <w:sz w:val="16"/>
                        <w:szCs w:val="16"/>
                      </w:rPr>
                      <w:instrText>NUMPAGES</w:instrText>
                    </w:r>
                    <w:r w:rsidRPr="005074CD">
                      <w:rPr>
                        <w:rFonts w:ascii="Verdana" w:hAnsi="Verdana"/>
                        <w:sz w:val="16"/>
                        <w:szCs w:val="16"/>
                      </w:rPr>
                      <w:fldChar w:fldCharType="separate"/>
                    </w:r>
                    <w:r>
                      <w:rPr>
                        <w:rFonts w:ascii="Verdana" w:hAnsi="Verdana"/>
                        <w:sz w:val="16"/>
                        <w:szCs w:val="16"/>
                      </w:rPr>
                      <w:t>3</w:t>
                    </w:r>
                    <w:r w:rsidRPr="005074CD">
                      <w:rPr>
                        <w:rFonts w:ascii="Verdana" w:hAnsi="Verdana"/>
                        <w:sz w:val="16"/>
                        <w:szCs w:val="16"/>
                      </w:rPr>
                      <w:fldChar w:fldCharType="end"/>
                    </w:r>
                  </w:p>
                </w:sdtContent>
              </w:sdt>
            </w:sdtContent>
          </w:sdt>
          <w:p w14:paraId="5CCC0E15" w14:textId="308C347F" w:rsidR="0027060C" w:rsidRPr="005074CD" w:rsidRDefault="00124C18" w:rsidP="00154BBE">
            <w:pPr>
              <w:pStyle w:val="Piedepgina"/>
              <w:rPr>
                <w:rFonts w:ascii="Verdana" w:hAnsi="Verdana"/>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B079" w14:textId="77777777" w:rsidR="00ED1188" w:rsidRDefault="00ED1188">
      <w:r>
        <w:separator/>
      </w:r>
    </w:p>
  </w:footnote>
  <w:footnote w:type="continuationSeparator" w:id="0">
    <w:p w14:paraId="6BBB18C4" w14:textId="77777777" w:rsidR="00ED1188" w:rsidRDefault="00ED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615A4E" w:rsidRPr="00E833B8" w14:paraId="3F0DC51A" w14:textId="77777777" w:rsidTr="00327959">
      <w:trPr>
        <w:cantSplit/>
        <w:trHeight w:val="397"/>
        <w:jc w:val="center"/>
      </w:trPr>
      <w:tc>
        <w:tcPr>
          <w:tcW w:w="2405" w:type="dxa"/>
          <w:vMerge w:val="restart"/>
        </w:tcPr>
        <w:p w14:paraId="369123BF" w14:textId="16DA1C94" w:rsidR="00615A4E" w:rsidRPr="00E833B8" w:rsidRDefault="00615A4E" w:rsidP="007E0E9A">
          <w:pPr>
            <w:ind w:right="360"/>
            <w:jc w:val="center"/>
            <w:rPr>
              <w:rFonts w:cs="Arial"/>
              <w:sz w:val="18"/>
              <w:szCs w:val="18"/>
              <w:lang w:val="es-MX"/>
            </w:rPr>
          </w:pPr>
          <w:r w:rsidRPr="00E833B8">
            <w:rPr>
              <w:noProof/>
              <w:sz w:val="18"/>
              <w:szCs w:val="18"/>
              <w:lang w:eastAsia="es-CO"/>
            </w:rPr>
            <w:drawing>
              <wp:anchor distT="0" distB="0" distL="114300" distR="114300" simplePos="0" relativeHeight="251670528" behindDoc="1" locked="0" layoutInCell="1" allowOverlap="1" wp14:anchorId="15696936" wp14:editId="03470A07">
                <wp:simplePos x="0" y="0"/>
                <wp:positionH relativeFrom="column">
                  <wp:posOffset>635</wp:posOffset>
                </wp:positionH>
                <wp:positionV relativeFrom="paragraph">
                  <wp:posOffset>125399</wp:posOffset>
                </wp:positionV>
                <wp:extent cx="1421130" cy="810895"/>
                <wp:effectExtent l="0" t="0" r="0" b="8255"/>
                <wp:wrapNone/>
                <wp:docPr id="1218682412" name="Imagen 121868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79152D73" w14:textId="27C89FC7" w:rsidR="00615A4E" w:rsidRPr="00D21931" w:rsidRDefault="00615A4E" w:rsidP="00615A4E">
          <w:pPr>
            <w:jc w:val="center"/>
            <w:rPr>
              <w:rFonts w:ascii="Verdana" w:hAnsi="Verdana" w:cs="Arial"/>
              <w:b/>
              <w:bCs/>
              <w:sz w:val="18"/>
              <w:szCs w:val="18"/>
              <w:lang w:val="es-MX"/>
            </w:rPr>
          </w:pPr>
          <w:r w:rsidRPr="00D21931">
            <w:rPr>
              <w:rFonts w:ascii="Verdana" w:hAnsi="Verdana" w:cs="Arial"/>
              <w:b/>
              <w:bCs/>
              <w:sz w:val="18"/>
              <w:szCs w:val="18"/>
              <w:lang w:val="es-MX"/>
            </w:rPr>
            <w:t xml:space="preserve">PROCESO: </w:t>
          </w:r>
          <w:r w:rsidR="00AB4E1F" w:rsidRPr="00D21931">
            <w:rPr>
              <w:rFonts w:ascii="Verdana" w:hAnsi="Verdana" w:cs="Arial"/>
              <w:b/>
              <w:bCs/>
              <w:sz w:val="18"/>
              <w:szCs w:val="18"/>
              <w:lang w:val="es-MX"/>
            </w:rPr>
            <w:t>GESTIÓN FINANCIERA Y CONTABLE</w:t>
          </w:r>
        </w:p>
      </w:tc>
      <w:tc>
        <w:tcPr>
          <w:tcW w:w="1560" w:type="dxa"/>
          <w:vAlign w:val="center"/>
        </w:tcPr>
        <w:p w14:paraId="3C7D9787" w14:textId="77777777" w:rsidR="00615A4E" w:rsidRPr="00E833B8" w:rsidRDefault="00615A4E" w:rsidP="007E0E9A">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392AEE89" w14:textId="3628CE29" w:rsidR="00615A4E" w:rsidRPr="00AD7AA1" w:rsidRDefault="00AB4E1F" w:rsidP="00142ECD">
          <w:pPr>
            <w:jc w:val="center"/>
            <w:rPr>
              <w:rFonts w:ascii="Verdana" w:hAnsi="Verdana" w:cs="Arial"/>
              <w:color w:val="FF0000"/>
              <w:sz w:val="18"/>
              <w:szCs w:val="18"/>
              <w:lang w:val="es-MX"/>
            </w:rPr>
          </w:pPr>
          <w:r w:rsidRPr="00AB4E1F">
            <w:rPr>
              <w:rFonts w:ascii="Verdana" w:hAnsi="Verdana" w:cs="Arial"/>
              <w:sz w:val="18"/>
              <w:szCs w:val="18"/>
              <w:lang w:val="es-MX"/>
            </w:rPr>
            <w:t>GFC</w:t>
          </w:r>
          <w:r w:rsidR="00142ECD" w:rsidRPr="00AB4E1F">
            <w:rPr>
              <w:rFonts w:ascii="Verdana" w:hAnsi="Verdana" w:cs="Arial"/>
              <w:sz w:val="18"/>
              <w:szCs w:val="18"/>
              <w:lang w:val="es-MX"/>
            </w:rPr>
            <w:t>-</w:t>
          </w:r>
          <w:r w:rsidRPr="00AB4E1F">
            <w:rPr>
              <w:rFonts w:ascii="Verdana" w:hAnsi="Verdana" w:cs="Arial"/>
              <w:sz w:val="18"/>
              <w:szCs w:val="18"/>
              <w:lang w:val="es-MX"/>
            </w:rPr>
            <w:t>PR</w:t>
          </w:r>
          <w:r w:rsidR="00142ECD" w:rsidRPr="00AB4E1F">
            <w:rPr>
              <w:rFonts w:ascii="Verdana" w:hAnsi="Verdana" w:cs="Arial"/>
              <w:sz w:val="18"/>
              <w:szCs w:val="18"/>
              <w:lang w:val="es-MX"/>
            </w:rPr>
            <w:t>-</w:t>
          </w:r>
          <w:r w:rsidRPr="00AB4E1F">
            <w:rPr>
              <w:rFonts w:ascii="Verdana" w:hAnsi="Verdana" w:cs="Arial"/>
              <w:sz w:val="18"/>
              <w:szCs w:val="18"/>
              <w:lang w:val="es-MX"/>
            </w:rPr>
            <w:t>002</w:t>
          </w:r>
        </w:p>
      </w:tc>
    </w:tr>
    <w:tr w:rsidR="00615A4E" w:rsidRPr="00E833B8" w14:paraId="34E09289" w14:textId="77777777" w:rsidTr="00327959">
      <w:trPr>
        <w:cantSplit/>
        <w:trHeight w:val="397"/>
        <w:jc w:val="center"/>
      </w:trPr>
      <w:tc>
        <w:tcPr>
          <w:tcW w:w="2405" w:type="dxa"/>
          <w:vMerge/>
        </w:tcPr>
        <w:p w14:paraId="0E4F4D4A" w14:textId="77777777" w:rsidR="00615A4E" w:rsidRPr="00E833B8" w:rsidRDefault="00615A4E" w:rsidP="007E0E9A">
          <w:pPr>
            <w:ind w:right="360"/>
            <w:jc w:val="center"/>
            <w:rPr>
              <w:noProof/>
              <w:sz w:val="18"/>
              <w:szCs w:val="18"/>
            </w:rPr>
          </w:pPr>
        </w:p>
      </w:tc>
      <w:tc>
        <w:tcPr>
          <w:tcW w:w="3827" w:type="dxa"/>
          <w:vMerge/>
          <w:shd w:val="clear" w:color="auto" w:fill="auto"/>
          <w:vAlign w:val="center"/>
        </w:tcPr>
        <w:p w14:paraId="1354D75E" w14:textId="46D2A275" w:rsidR="00615A4E" w:rsidRPr="00D21931" w:rsidRDefault="00615A4E" w:rsidP="007E0E9A">
          <w:pPr>
            <w:jc w:val="center"/>
            <w:rPr>
              <w:rFonts w:ascii="Verdana" w:hAnsi="Verdana" w:cs="Arial"/>
              <w:b/>
              <w:bCs/>
              <w:sz w:val="18"/>
              <w:szCs w:val="18"/>
              <w:lang w:val="es-MX"/>
            </w:rPr>
          </w:pPr>
        </w:p>
      </w:tc>
      <w:tc>
        <w:tcPr>
          <w:tcW w:w="1560" w:type="dxa"/>
          <w:tcBorders>
            <w:bottom w:val="single" w:sz="4" w:space="0" w:color="auto"/>
          </w:tcBorders>
          <w:vAlign w:val="center"/>
        </w:tcPr>
        <w:p w14:paraId="38D6EF91" w14:textId="77777777" w:rsidR="00615A4E" w:rsidRPr="00E833B8" w:rsidRDefault="00615A4E" w:rsidP="007E0E9A">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28B14CEB" w14:textId="13D38567" w:rsidR="00615A4E" w:rsidRPr="00AD7AA1" w:rsidRDefault="00AB4E1F" w:rsidP="007E0E9A">
          <w:pPr>
            <w:jc w:val="center"/>
            <w:rPr>
              <w:rFonts w:ascii="Verdana" w:hAnsi="Verdana" w:cs="Arial"/>
              <w:color w:val="FF0000"/>
              <w:sz w:val="18"/>
              <w:szCs w:val="18"/>
              <w:lang w:val="es-MX"/>
            </w:rPr>
          </w:pPr>
          <w:r w:rsidRPr="00AB4E1F">
            <w:rPr>
              <w:rFonts w:ascii="Verdana" w:hAnsi="Verdana" w:cs="Arial"/>
              <w:sz w:val="18"/>
              <w:szCs w:val="18"/>
              <w:lang w:val="es-MX"/>
            </w:rPr>
            <w:t>004</w:t>
          </w:r>
        </w:p>
      </w:tc>
    </w:tr>
    <w:tr w:rsidR="00615A4E" w:rsidRPr="00E833B8" w14:paraId="3FDCD1CD" w14:textId="77777777" w:rsidTr="00327959">
      <w:trPr>
        <w:cantSplit/>
        <w:trHeight w:val="397"/>
        <w:jc w:val="center"/>
      </w:trPr>
      <w:tc>
        <w:tcPr>
          <w:tcW w:w="2405" w:type="dxa"/>
          <w:vMerge/>
        </w:tcPr>
        <w:p w14:paraId="3EB29B88" w14:textId="77777777" w:rsidR="00615A4E" w:rsidRPr="00E833B8" w:rsidRDefault="00615A4E" w:rsidP="007E0E9A">
          <w:pPr>
            <w:rPr>
              <w:rFonts w:ascii="Arial Narrow" w:hAnsi="Arial Narrow"/>
              <w:sz w:val="18"/>
              <w:szCs w:val="18"/>
              <w:lang w:val="es-MX"/>
            </w:rPr>
          </w:pPr>
        </w:p>
      </w:tc>
      <w:tc>
        <w:tcPr>
          <w:tcW w:w="3827" w:type="dxa"/>
          <w:vMerge w:val="restart"/>
          <w:shd w:val="clear" w:color="auto" w:fill="auto"/>
          <w:vAlign w:val="center"/>
        </w:tcPr>
        <w:p w14:paraId="65059435" w14:textId="6BEC970D" w:rsidR="00615A4E" w:rsidRPr="00D21931" w:rsidRDefault="00615A4E" w:rsidP="007E0E9A">
          <w:pPr>
            <w:jc w:val="center"/>
            <w:rPr>
              <w:rFonts w:ascii="Verdana" w:hAnsi="Verdana" w:cs="Arial"/>
              <w:b/>
              <w:bCs/>
              <w:sz w:val="18"/>
              <w:szCs w:val="18"/>
              <w:lang w:val="es-MX"/>
            </w:rPr>
          </w:pPr>
          <w:r w:rsidRPr="00D21931">
            <w:rPr>
              <w:rFonts w:ascii="Verdana" w:hAnsi="Verdana" w:cs="Arial"/>
              <w:b/>
              <w:bCs/>
              <w:sz w:val="18"/>
              <w:szCs w:val="18"/>
              <w:lang w:val="es-MX"/>
            </w:rPr>
            <w:t xml:space="preserve">PROCEDIMIENTO: </w:t>
          </w:r>
          <w:bookmarkStart w:id="5" w:name="_Hlk204988259"/>
          <w:r w:rsidR="00AB4E1F" w:rsidRPr="00D21931">
            <w:rPr>
              <w:rFonts w:ascii="Verdana" w:hAnsi="Verdana" w:cs="Arial"/>
              <w:b/>
              <w:bCs/>
              <w:sz w:val="18"/>
              <w:szCs w:val="18"/>
              <w:lang w:val="es-MX"/>
            </w:rPr>
            <w:t>ANTEPROYECTO DE PRESUPUESTO</w:t>
          </w:r>
          <w:bookmarkEnd w:id="5"/>
        </w:p>
      </w:tc>
      <w:tc>
        <w:tcPr>
          <w:tcW w:w="1560" w:type="dxa"/>
          <w:vAlign w:val="center"/>
        </w:tcPr>
        <w:p w14:paraId="2213B35C" w14:textId="12F3B673" w:rsidR="00615A4E" w:rsidRPr="00E833B8" w:rsidRDefault="00615A4E" w:rsidP="007E0E9A">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68D49ECB" w14:textId="5F9F8CE7" w:rsidR="00615A4E" w:rsidRPr="00AD7AA1" w:rsidRDefault="00D21931" w:rsidP="007E0E9A">
          <w:pPr>
            <w:jc w:val="center"/>
            <w:rPr>
              <w:rFonts w:ascii="Verdana" w:hAnsi="Verdana" w:cs="Arial"/>
              <w:color w:val="FF0000"/>
              <w:sz w:val="18"/>
              <w:szCs w:val="18"/>
              <w:lang w:val="es-MX"/>
            </w:rPr>
          </w:pPr>
          <w:r>
            <w:rPr>
              <w:rFonts w:ascii="Verdana" w:hAnsi="Verdana" w:cs="Arial"/>
              <w:sz w:val="18"/>
              <w:szCs w:val="18"/>
              <w:lang w:val="es-MX"/>
            </w:rPr>
            <w:t>07</w:t>
          </w:r>
          <w:r w:rsidR="00CD0970" w:rsidRPr="00CD0970">
            <w:rPr>
              <w:rFonts w:ascii="Verdana" w:hAnsi="Verdana" w:cs="Arial"/>
              <w:sz w:val="18"/>
              <w:szCs w:val="18"/>
              <w:lang w:val="es-MX"/>
            </w:rPr>
            <w:t>/0</w:t>
          </w:r>
          <w:r>
            <w:rPr>
              <w:rFonts w:ascii="Verdana" w:hAnsi="Verdana" w:cs="Arial"/>
              <w:sz w:val="18"/>
              <w:szCs w:val="18"/>
              <w:lang w:val="es-MX"/>
            </w:rPr>
            <w:t>7</w:t>
          </w:r>
          <w:r w:rsidR="00CD0970" w:rsidRPr="00CD0970">
            <w:rPr>
              <w:rFonts w:ascii="Verdana" w:hAnsi="Verdana" w:cs="Arial"/>
              <w:sz w:val="18"/>
              <w:szCs w:val="18"/>
              <w:lang w:val="es-MX"/>
            </w:rPr>
            <w:t>/2025</w:t>
          </w:r>
        </w:p>
      </w:tc>
    </w:tr>
    <w:tr w:rsidR="00615A4E" w:rsidRPr="00E833B8" w14:paraId="557168B0" w14:textId="77777777" w:rsidTr="00327959">
      <w:trPr>
        <w:cantSplit/>
        <w:trHeight w:val="397"/>
        <w:jc w:val="center"/>
      </w:trPr>
      <w:tc>
        <w:tcPr>
          <w:tcW w:w="2405" w:type="dxa"/>
          <w:vMerge/>
        </w:tcPr>
        <w:p w14:paraId="0B63BC94" w14:textId="77777777" w:rsidR="00615A4E" w:rsidRPr="00E833B8" w:rsidRDefault="00615A4E" w:rsidP="005E4E23">
          <w:pPr>
            <w:rPr>
              <w:rFonts w:ascii="Arial Narrow" w:hAnsi="Arial Narrow"/>
              <w:sz w:val="18"/>
              <w:szCs w:val="18"/>
              <w:lang w:val="es-MX"/>
            </w:rPr>
          </w:pPr>
        </w:p>
      </w:tc>
      <w:tc>
        <w:tcPr>
          <w:tcW w:w="3827" w:type="dxa"/>
          <w:vMerge/>
          <w:shd w:val="clear" w:color="auto" w:fill="auto"/>
          <w:vAlign w:val="center"/>
        </w:tcPr>
        <w:p w14:paraId="0C4642F9" w14:textId="44E729A8" w:rsidR="00615A4E" w:rsidRPr="00D21931" w:rsidRDefault="00615A4E" w:rsidP="005E4E23">
          <w:pPr>
            <w:jc w:val="center"/>
            <w:rPr>
              <w:rFonts w:ascii="Verdana" w:hAnsi="Verdana" w:cs="Arial"/>
              <w:b/>
              <w:bCs/>
              <w:sz w:val="18"/>
              <w:szCs w:val="18"/>
              <w:lang w:val="es-MX"/>
            </w:rPr>
          </w:pPr>
        </w:p>
      </w:tc>
      <w:tc>
        <w:tcPr>
          <w:tcW w:w="1560" w:type="dxa"/>
          <w:vAlign w:val="center"/>
        </w:tcPr>
        <w:p w14:paraId="7E840FB0" w14:textId="551AC4EF" w:rsidR="00615A4E" w:rsidRPr="00E833B8" w:rsidRDefault="00615A4E" w:rsidP="005E4E23">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2B5ACCD9" w14:textId="4F94A721" w:rsidR="00615A4E" w:rsidRPr="00E833B8" w:rsidRDefault="00615A4E" w:rsidP="005E4E23">
          <w:pPr>
            <w:jc w:val="center"/>
            <w:rPr>
              <w:rFonts w:ascii="Verdana" w:hAnsi="Verdana" w:cs="Arial"/>
              <w:sz w:val="18"/>
              <w:szCs w:val="18"/>
              <w:lang w:val="es-MX"/>
            </w:rPr>
          </w:pPr>
          <w:r w:rsidRPr="00AB4E1F">
            <w:rPr>
              <w:rFonts w:ascii="Verdana" w:hAnsi="Verdana" w:cs="Arial"/>
              <w:sz w:val="18"/>
              <w:szCs w:val="18"/>
              <w:lang w:val="es-MX"/>
            </w:rPr>
            <w:t>Pública</w:t>
          </w:r>
        </w:p>
      </w:tc>
    </w:tr>
  </w:tbl>
  <w:p w14:paraId="3354830D" w14:textId="77777777" w:rsidR="00E26922" w:rsidRPr="00087EB8" w:rsidRDefault="00E26922"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265"/>
    <w:multiLevelType w:val="hybridMultilevel"/>
    <w:tmpl w:val="55DC401A"/>
    <w:lvl w:ilvl="0" w:tplc="82149DBC">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C2C1A"/>
    <w:multiLevelType w:val="hybridMultilevel"/>
    <w:tmpl w:val="29E0C064"/>
    <w:lvl w:ilvl="0" w:tplc="4DF2A25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4"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11"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5"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7"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1" w15:restartNumberingAfterBreak="0">
    <w:nsid w:val="51044895"/>
    <w:multiLevelType w:val="hybridMultilevel"/>
    <w:tmpl w:val="59823ABC"/>
    <w:lvl w:ilvl="0" w:tplc="69FC4C52">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3"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24"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5"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6"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1"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3A2163"/>
    <w:multiLevelType w:val="hybridMultilevel"/>
    <w:tmpl w:val="C762A13A"/>
    <w:lvl w:ilvl="0" w:tplc="69FC4C52">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C66688"/>
    <w:multiLevelType w:val="hybridMultilevel"/>
    <w:tmpl w:val="5E262D96"/>
    <w:lvl w:ilvl="0" w:tplc="69FC4C52">
      <w:start w:val="2"/>
      <w:numFmt w:val="bullet"/>
      <w:lvlText w:val=""/>
      <w:lvlJc w:val="left"/>
      <w:pPr>
        <w:ind w:left="144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1298338229">
    <w:abstractNumId w:val="34"/>
  </w:num>
  <w:num w:numId="2" w16cid:durableId="240911929">
    <w:abstractNumId w:val="22"/>
  </w:num>
  <w:num w:numId="3" w16cid:durableId="965240730">
    <w:abstractNumId w:val="25"/>
  </w:num>
  <w:num w:numId="4" w16cid:durableId="1833402057">
    <w:abstractNumId w:val="29"/>
  </w:num>
  <w:num w:numId="5" w16cid:durableId="268390467">
    <w:abstractNumId w:val="26"/>
  </w:num>
  <w:num w:numId="6" w16cid:durableId="1713261213">
    <w:abstractNumId w:val="5"/>
  </w:num>
  <w:num w:numId="7" w16cid:durableId="1217937939">
    <w:abstractNumId w:val="20"/>
  </w:num>
  <w:num w:numId="8" w16cid:durableId="1595241601">
    <w:abstractNumId w:val="19"/>
  </w:num>
  <w:num w:numId="9" w16cid:durableId="1719087374">
    <w:abstractNumId w:val="8"/>
  </w:num>
  <w:num w:numId="10" w16cid:durableId="2023966523">
    <w:abstractNumId w:val="7"/>
  </w:num>
  <w:num w:numId="11" w16cid:durableId="466363964">
    <w:abstractNumId w:val="18"/>
  </w:num>
  <w:num w:numId="12" w16cid:durableId="1496606450">
    <w:abstractNumId w:val="1"/>
  </w:num>
  <w:num w:numId="13" w16cid:durableId="1732146799">
    <w:abstractNumId w:val="6"/>
  </w:num>
  <w:num w:numId="14" w16cid:durableId="1937131417">
    <w:abstractNumId w:val="3"/>
  </w:num>
  <w:num w:numId="15" w16cid:durableId="1160386571">
    <w:abstractNumId w:val="4"/>
  </w:num>
  <w:num w:numId="16" w16cid:durableId="1454640251">
    <w:abstractNumId w:val="9"/>
  </w:num>
  <w:num w:numId="17" w16cid:durableId="1150908258">
    <w:abstractNumId w:val="35"/>
  </w:num>
  <w:num w:numId="18" w16cid:durableId="719935636">
    <w:abstractNumId w:val="26"/>
  </w:num>
  <w:num w:numId="19" w16cid:durableId="67848823">
    <w:abstractNumId w:val="20"/>
  </w:num>
  <w:num w:numId="20" w16cid:durableId="1822427222">
    <w:abstractNumId w:val="29"/>
  </w:num>
  <w:num w:numId="21" w16cid:durableId="366028575">
    <w:abstractNumId w:val="14"/>
  </w:num>
  <w:num w:numId="22" w16cid:durableId="1898053995">
    <w:abstractNumId w:val="27"/>
  </w:num>
  <w:num w:numId="23" w16cid:durableId="1323460620">
    <w:abstractNumId w:val="28"/>
  </w:num>
  <w:num w:numId="24" w16cid:durableId="1993024066">
    <w:abstractNumId w:val="15"/>
  </w:num>
  <w:num w:numId="25" w16cid:durableId="70932404">
    <w:abstractNumId w:val="16"/>
  </w:num>
  <w:num w:numId="26" w16cid:durableId="1378897933">
    <w:abstractNumId w:val="12"/>
  </w:num>
  <w:num w:numId="27" w16cid:durableId="866523416">
    <w:abstractNumId w:val="11"/>
  </w:num>
  <w:num w:numId="28" w16cid:durableId="1618675668">
    <w:abstractNumId w:val="31"/>
  </w:num>
  <w:num w:numId="29" w16cid:durableId="61309384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4256041">
    <w:abstractNumId w:val="10"/>
  </w:num>
  <w:num w:numId="31" w16cid:durableId="700402119">
    <w:abstractNumId w:val="23"/>
  </w:num>
  <w:num w:numId="32" w16cid:durableId="1561092731">
    <w:abstractNumId w:val="17"/>
  </w:num>
  <w:num w:numId="33" w16cid:durableId="2095473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3515603">
    <w:abstractNumId w:val="24"/>
  </w:num>
  <w:num w:numId="35" w16cid:durableId="339547365">
    <w:abstractNumId w:val="30"/>
  </w:num>
  <w:num w:numId="36" w16cid:durableId="696194617">
    <w:abstractNumId w:val="0"/>
  </w:num>
  <w:num w:numId="37" w16cid:durableId="1949656336">
    <w:abstractNumId w:val="13"/>
  </w:num>
  <w:num w:numId="38" w16cid:durableId="1776559789">
    <w:abstractNumId w:val="2"/>
  </w:num>
  <w:num w:numId="39" w16cid:durableId="851452731">
    <w:abstractNumId w:val="21"/>
  </w:num>
  <w:num w:numId="40" w16cid:durableId="921449067">
    <w:abstractNumId w:val="33"/>
  </w:num>
  <w:num w:numId="41" w16cid:durableId="43903095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568"/>
    <w:rsid w:val="00007BA7"/>
    <w:rsid w:val="00010343"/>
    <w:rsid w:val="00010876"/>
    <w:rsid w:val="00012B69"/>
    <w:rsid w:val="000203CA"/>
    <w:rsid w:val="00021EEA"/>
    <w:rsid w:val="00023328"/>
    <w:rsid w:val="000278E6"/>
    <w:rsid w:val="00036CE2"/>
    <w:rsid w:val="00044B02"/>
    <w:rsid w:val="00045949"/>
    <w:rsid w:val="00052039"/>
    <w:rsid w:val="000560E2"/>
    <w:rsid w:val="000570DE"/>
    <w:rsid w:val="000571BC"/>
    <w:rsid w:val="000573B5"/>
    <w:rsid w:val="00061C60"/>
    <w:rsid w:val="0006382B"/>
    <w:rsid w:val="00073CC6"/>
    <w:rsid w:val="00076A5A"/>
    <w:rsid w:val="00082257"/>
    <w:rsid w:val="00084472"/>
    <w:rsid w:val="00086DE6"/>
    <w:rsid w:val="00087EB8"/>
    <w:rsid w:val="0009115C"/>
    <w:rsid w:val="00096A8A"/>
    <w:rsid w:val="000A055E"/>
    <w:rsid w:val="000A322E"/>
    <w:rsid w:val="000A3DF8"/>
    <w:rsid w:val="000A7F43"/>
    <w:rsid w:val="000B18C5"/>
    <w:rsid w:val="000B209B"/>
    <w:rsid w:val="000B3528"/>
    <w:rsid w:val="000B441F"/>
    <w:rsid w:val="000C0DD9"/>
    <w:rsid w:val="000C1CF8"/>
    <w:rsid w:val="000C2DA6"/>
    <w:rsid w:val="000C7503"/>
    <w:rsid w:val="000C7687"/>
    <w:rsid w:val="000D0B46"/>
    <w:rsid w:val="000D2D5A"/>
    <w:rsid w:val="000D7CC3"/>
    <w:rsid w:val="000E50ED"/>
    <w:rsid w:val="000F1A66"/>
    <w:rsid w:val="000F2082"/>
    <w:rsid w:val="000F3D44"/>
    <w:rsid w:val="000F705F"/>
    <w:rsid w:val="001002A6"/>
    <w:rsid w:val="00111B31"/>
    <w:rsid w:val="00116AF1"/>
    <w:rsid w:val="0012086F"/>
    <w:rsid w:val="0012395D"/>
    <w:rsid w:val="00124C18"/>
    <w:rsid w:val="0012786E"/>
    <w:rsid w:val="00127D5F"/>
    <w:rsid w:val="00131EA7"/>
    <w:rsid w:val="00133EA6"/>
    <w:rsid w:val="00137D9E"/>
    <w:rsid w:val="001408BF"/>
    <w:rsid w:val="00141A06"/>
    <w:rsid w:val="00141CC9"/>
    <w:rsid w:val="00142ECD"/>
    <w:rsid w:val="0014386B"/>
    <w:rsid w:val="00145E74"/>
    <w:rsid w:val="00150980"/>
    <w:rsid w:val="00154BBE"/>
    <w:rsid w:val="001612F0"/>
    <w:rsid w:val="00163037"/>
    <w:rsid w:val="00166EAB"/>
    <w:rsid w:val="0017192E"/>
    <w:rsid w:val="00171A22"/>
    <w:rsid w:val="00176BD5"/>
    <w:rsid w:val="001776C0"/>
    <w:rsid w:val="0018035C"/>
    <w:rsid w:val="001832D8"/>
    <w:rsid w:val="00183763"/>
    <w:rsid w:val="0019071E"/>
    <w:rsid w:val="00191A86"/>
    <w:rsid w:val="00191DE2"/>
    <w:rsid w:val="00195034"/>
    <w:rsid w:val="001953E4"/>
    <w:rsid w:val="00195504"/>
    <w:rsid w:val="001A1543"/>
    <w:rsid w:val="001A4A18"/>
    <w:rsid w:val="001B2F1B"/>
    <w:rsid w:val="001C127E"/>
    <w:rsid w:val="001C2F04"/>
    <w:rsid w:val="001C4EEA"/>
    <w:rsid w:val="001C77C1"/>
    <w:rsid w:val="001D49C2"/>
    <w:rsid w:val="001D74CD"/>
    <w:rsid w:val="001E0280"/>
    <w:rsid w:val="001E591A"/>
    <w:rsid w:val="001F0C15"/>
    <w:rsid w:val="001F1D92"/>
    <w:rsid w:val="001F23EA"/>
    <w:rsid w:val="001F7699"/>
    <w:rsid w:val="002002AE"/>
    <w:rsid w:val="002030A6"/>
    <w:rsid w:val="0020538B"/>
    <w:rsid w:val="00206AB3"/>
    <w:rsid w:val="0021406F"/>
    <w:rsid w:val="00215ED2"/>
    <w:rsid w:val="00215F5F"/>
    <w:rsid w:val="00216F48"/>
    <w:rsid w:val="00223CD5"/>
    <w:rsid w:val="00227592"/>
    <w:rsid w:val="00227793"/>
    <w:rsid w:val="00231B62"/>
    <w:rsid w:val="002346A9"/>
    <w:rsid w:val="00234D1C"/>
    <w:rsid w:val="00241B3A"/>
    <w:rsid w:val="00241F6C"/>
    <w:rsid w:val="00242C52"/>
    <w:rsid w:val="0024361E"/>
    <w:rsid w:val="00243C17"/>
    <w:rsid w:val="00245ACA"/>
    <w:rsid w:val="00246B7F"/>
    <w:rsid w:val="0025145E"/>
    <w:rsid w:val="00252E3A"/>
    <w:rsid w:val="002539DA"/>
    <w:rsid w:val="002561CD"/>
    <w:rsid w:val="00256902"/>
    <w:rsid w:val="002634CD"/>
    <w:rsid w:val="00264163"/>
    <w:rsid w:val="0026776C"/>
    <w:rsid w:val="0027060C"/>
    <w:rsid w:val="0027172F"/>
    <w:rsid w:val="00277797"/>
    <w:rsid w:val="0029321F"/>
    <w:rsid w:val="00293582"/>
    <w:rsid w:val="002A53F3"/>
    <w:rsid w:val="002A5C26"/>
    <w:rsid w:val="002B46CD"/>
    <w:rsid w:val="002C1530"/>
    <w:rsid w:val="002C7BF4"/>
    <w:rsid w:val="002D1951"/>
    <w:rsid w:val="002D2DAF"/>
    <w:rsid w:val="002D4085"/>
    <w:rsid w:val="002E1AD8"/>
    <w:rsid w:val="002E60BF"/>
    <w:rsid w:val="002F3329"/>
    <w:rsid w:val="002F5176"/>
    <w:rsid w:val="00300DF3"/>
    <w:rsid w:val="003033AC"/>
    <w:rsid w:val="00303C5A"/>
    <w:rsid w:val="003058A9"/>
    <w:rsid w:val="0030615B"/>
    <w:rsid w:val="003062A0"/>
    <w:rsid w:val="0030752C"/>
    <w:rsid w:val="00312555"/>
    <w:rsid w:val="00313560"/>
    <w:rsid w:val="0031464C"/>
    <w:rsid w:val="003153B2"/>
    <w:rsid w:val="00316FBB"/>
    <w:rsid w:val="0032076E"/>
    <w:rsid w:val="00327877"/>
    <w:rsid w:val="00327959"/>
    <w:rsid w:val="00335AE3"/>
    <w:rsid w:val="00336A1D"/>
    <w:rsid w:val="00340B86"/>
    <w:rsid w:val="00342EE6"/>
    <w:rsid w:val="0034358E"/>
    <w:rsid w:val="003500A6"/>
    <w:rsid w:val="0035013A"/>
    <w:rsid w:val="0035110D"/>
    <w:rsid w:val="00356A97"/>
    <w:rsid w:val="00361711"/>
    <w:rsid w:val="00362AF2"/>
    <w:rsid w:val="00362B3A"/>
    <w:rsid w:val="00363006"/>
    <w:rsid w:val="0037085A"/>
    <w:rsid w:val="003721B4"/>
    <w:rsid w:val="00377241"/>
    <w:rsid w:val="003815C2"/>
    <w:rsid w:val="0038515F"/>
    <w:rsid w:val="003860B3"/>
    <w:rsid w:val="003864E8"/>
    <w:rsid w:val="0039147C"/>
    <w:rsid w:val="003919FD"/>
    <w:rsid w:val="00392246"/>
    <w:rsid w:val="003A100C"/>
    <w:rsid w:val="003A15AF"/>
    <w:rsid w:val="003A1A1A"/>
    <w:rsid w:val="003A28FC"/>
    <w:rsid w:val="003A313A"/>
    <w:rsid w:val="003A3628"/>
    <w:rsid w:val="003A6222"/>
    <w:rsid w:val="003A6E84"/>
    <w:rsid w:val="003A6F40"/>
    <w:rsid w:val="003B0BF6"/>
    <w:rsid w:val="003B2B6A"/>
    <w:rsid w:val="003B2D1F"/>
    <w:rsid w:val="003B6212"/>
    <w:rsid w:val="003C28A7"/>
    <w:rsid w:val="003C6692"/>
    <w:rsid w:val="003C6C7F"/>
    <w:rsid w:val="003C7EA8"/>
    <w:rsid w:val="003D2945"/>
    <w:rsid w:val="003D43DC"/>
    <w:rsid w:val="003D4D27"/>
    <w:rsid w:val="003E055B"/>
    <w:rsid w:val="003E105E"/>
    <w:rsid w:val="003E166C"/>
    <w:rsid w:val="003E4874"/>
    <w:rsid w:val="003E60BC"/>
    <w:rsid w:val="003F1C7B"/>
    <w:rsid w:val="003F511C"/>
    <w:rsid w:val="003F5842"/>
    <w:rsid w:val="003F602F"/>
    <w:rsid w:val="003F74CE"/>
    <w:rsid w:val="00403FBD"/>
    <w:rsid w:val="004042AE"/>
    <w:rsid w:val="004073DB"/>
    <w:rsid w:val="00407B5F"/>
    <w:rsid w:val="0041733F"/>
    <w:rsid w:val="0041740A"/>
    <w:rsid w:val="00417579"/>
    <w:rsid w:val="00422AA4"/>
    <w:rsid w:val="00444291"/>
    <w:rsid w:val="00445A78"/>
    <w:rsid w:val="00451D61"/>
    <w:rsid w:val="0045227F"/>
    <w:rsid w:val="00457870"/>
    <w:rsid w:val="004579E8"/>
    <w:rsid w:val="00486FDE"/>
    <w:rsid w:val="00487936"/>
    <w:rsid w:val="00491B58"/>
    <w:rsid w:val="00495F1F"/>
    <w:rsid w:val="004A2639"/>
    <w:rsid w:val="004A4D34"/>
    <w:rsid w:val="004A6417"/>
    <w:rsid w:val="004A6754"/>
    <w:rsid w:val="004A741B"/>
    <w:rsid w:val="004A7D5C"/>
    <w:rsid w:val="004B4F1E"/>
    <w:rsid w:val="004B786C"/>
    <w:rsid w:val="004B7EC0"/>
    <w:rsid w:val="004C02E7"/>
    <w:rsid w:val="004C40E9"/>
    <w:rsid w:val="004D184F"/>
    <w:rsid w:val="004D1A27"/>
    <w:rsid w:val="004E1AFE"/>
    <w:rsid w:val="004E2CDD"/>
    <w:rsid w:val="004E6810"/>
    <w:rsid w:val="004F0324"/>
    <w:rsid w:val="004F0C56"/>
    <w:rsid w:val="004F16B1"/>
    <w:rsid w:val="004F2A3F"/>
    <w:rsid w:val="0050100C"/>
    <w:rsid w:val="00507242"/>
    <w:rsid w:val="005074CD"/>
    <w:rsid w:val="005133E9"/>
    <w:rsid w:val="0051423A"/>
    <w:rsid w:val="005146F4"/>
    <w:rsid w:val="00516EC5"/>
    <w:rsid w:val="00517035"/>
    <w:rsid w:val="00520172"/>
    <w:rsid w:val="00521527"/>
    <w:rsid w:val="00523F2D"/>
    <w:rsid w:val="005256D2"/>
    <w:rsid w:val="00525717"/>
    <w:rsid w:val="00532529"/>
    <w:rsid w:val="00532682"/>
    <w:rsid w:val="00532ED0"/>
    <w:rsid w:val="005408E1"/>
    <w:rsid w:val="00541531"/>
    <w:rsid w:val="005447ED"/>
    <w:rsid w:val="00546551"/>
    <w:rsid w:val="00546C1A"/>
    <w:rsid w:val="00557E48"/>
    <w:rsid w:val="005620CA"/>
    <w:rsid w:val="00562955"/>
    <w:rsid w:val="005675B2"/>
    <w:rsid w:val="00570A96"/>
    <w:rsid w:val="005814EB"/>
    <w:rsid w:val="00583A4B"/>
    <w:rsid w:val="005855B9"/>
    <w:rsid w:val="005914AF"/>
    <w:rsid w:val="00597D2B"/>
    <w:rsid w:val="005B2AD1"/>
    <w:rsid w:val="005B5467"/>
    <w:rsid w:val="005C26E2"/>
    <w:rsid w:val="005C688F"/>
    <w:rsid w:val="005D3B14"/>
    <w:rsid w:val="005D4D0A"/>
    <w:rsid w:val="005D5EE5"/>
    <w:rsid w:val="005E3269"/>
    <w:rsid w:val="005E4C64"/>
    <w:rsid w:val="005E4E23"/>
    <w:rsid w:val="005F3922"/>
    <w:rsid w:val="005F4932"/>
    <w:rsid w:val="005F6E54"/>
    <w:rsid w:val="00602795"/>
    <w:rsid w:val="006033CF"/>
    <w:rsid w:val="00607519"/>
    <w:rsid w:val="0061241A"/>
    <w:rsid w:val="00612D4F"/>
    <w:rsid w:val="00613614"/>
    <w:rsid w:val="00614613"/>
    <w:rsid w:val="00614B97"/>
    <w:rsid w:val="00615A4E"/>
    <w:rsid w:val="006314B2"/>
    <w:rsid w:val="00631A1A"/>
    <w:rsid w:val="0063481E"/>
    <w:rsid w:val="00635E26"/>
    <w:rsid w:val="00636255"/>
    <w:rsid w:val="006427E4"/>
    <w:rsid w:val="0065053E"/>
    <w:rsid w:val="00653D52"/>
    <w:rsid w:val="00654560"/>
    <w:rsid w:val="00657F91"/>
    <w:rsid w:val="00660722"/>
    <w:rsid w:val="006676D5"/>
    <w:rsid w:val="00671079"/>
    <w:rsid w:val="0068148D"/>
    <w:rsid w:val="006834B2"/>
    <w:rsid w:val="00683787"/>
    <w:rsid w:val="0069121D"/>
    <w:rsid w:val="00691586"/>
    <w:rsid w:val="00694A1C"/>
    <w:rsid w:val="006959D0"/>
    <w:rsid w:val="00695BF1"/>
    <w:rsid w:val="006A744B"/>
    <w:rsid w:val="006B68C6"/>
    <w:rsid w:val="006C05F3"/>
    <w:rsid w:val="006D1488"/>
    <w:rsid w:val="006D3E68"/>
    <w:rsid w:val="006D5F0F"/>
    <w:rsid w:val="006D6094"/>
    <w:rsid w:val="006E1F28"/>
    <w:rsid w:val="006E2852"/>
    <w:rsid w:val="006E5502"/>
    <w:rsid w:val="006F04D4"/>
    <w:rsid w:val="006F309E"/>
    <w:rsid w:val="006F3CED"/>
    <w:rsid w:val="006F4830"/>
    <w:rsid w:val="006F7352"/>
    <w:rsid w:val="006F7491"/>
    <w:rsid w:val="006F7770"/>
    <w:rsid w:val="0070079D"/>
    <w:rsid w:val="00704A8A"/>
    <w:rsid w:val="00705A10"/>
    <w:rsid w:val="00707474"/>
    <w:rsid w:val="007125F4"/>
    <w:rsid w:val="007151F2"/>
    <w:rsid w:val="00717F76"/>
    <w:rsid w:val="00722DAC"/>
    <w:rsid w:val="007234B1"/>
    <w:rsid w:val="007334B7"/>
    <w:rsid w:val="007334D9"/>
    <w:rsid w:val="00733A67"/>
    <w:rsid w:val="00734D13"/>
    <w:rsid w:val="00735CCC"/>
    <w:rsid w:val="0073758F"/>
    <w:rsid w:val="00745B2A"/>
    <w:rsid w:val="00747C1E"/>
    <w:rsid w:val="0075042D"/>
    <w:rsid w:val="0075147B"/>
    <w:rsid w:val="00752A49"/>
    <w:rsid w:val="00753177"/>
    <w:rsid w:val="00753ABD"/>
    <w:rsid w:val="00754E32"/>
    <w:rsid w:val="00762378"/>
    <w:rsid w:val="007726E1"/>
    <w:rsid w:val="00776C93"/>
    <w:rsid w:val="00776CF2"/>
    <w:rsid w:val="00777454"/>
    <w:rsid w:val="007816AE"/>
    <w:rsid w:val="007852AD"/>
    <w:rsid w:val="007855AB"/>
    <w:rsid w:val="0079049E"/>
    <w:rsid w:val="00797922"/>
    <w:rsid w:val="007A0964"/>
    <w:rsid w:val="007A127C"/>
    <w:rsid w:val="007A1645"/>
    <w:rsid w:val="007A4996"/>
    <w:rsid w:val="007A594C"/>
    <w:rsid w:val="007B0144"/>
    <w:rsid w:val="007B0C82"/>
    <w:rsid w:val="007B1ACB"/>
    <w:rsid w:val="007B3E47"/>
    <w:rsid w:val="007B6407"/>
    <w:rsid w:val="007B712F"/>
    <w:rsid w:val="007C1003"/>
    <w:rsid w:val="007C3E41"/>
    <w:rsid w:val="007D52F5"/>
    <w:rsid w:val="007D5A3C"/>
    <w:rsid w:val="007E0787"/>
    <w:rsid w:val="007E07E8"/>
    <w:rsid w:val="007E0E9A"/>
    <w:rsid w:val="007E67D9"/>
    <w:rsid w:val="007F087B"/>
    <w:rsid w:val="00800675"/>
    <w:rsid w:val="0080123E"/>
    <w:rsid w:val="00804E44"/>
    <w:rsid w:val="00815623"/>
    <w:rsid w:val="00824A79"/>
    <w:rsid w:val="00827455"/>
    <w:rsid w:val="00832EA6"/>
    <w:rsid w:val="008330C0"/>
    <w:rsid w:val="008330E6"/>
    <w:rsid w:val="008331FE"/>
    <w:rsid w:val="0083320D"/>
    <w:rsid w:val="00834D1A"/>
    <w:rsid w:val="008409B1"/>
    <w:rsid w:val="00841244"/>
    <w:rsid w:val="00841B16"/>
    <w:rsid w:val="00842177"/>
    <w:rsid w:val="008470A0"/>
    <w:rsid w:val="00851059"/>
    <w:rsid w:val="0085298F"/>
    <w:rsid w:val="00853891"/>
    <w:rsid w:val="0085425C"/>
    <w:rsid w:val="0085461B"/>
    <w:rsid w:val="00860F97"/>
    <w:rsid w:val="008624ED"/>
    <w:rsid w:val="00863EEC"/>
    <w:rsid w:val="00872399"/>
    <w:rsid w:val="0087477E"/>
    <w:rsid w:val="00875A17"/>
    <w:rsid w:val="00876F7C"/>
    <w:rsid w:val="008773D0"/>
    <w:rsid w:val="00877478"/>
    <w:rsid w:val="0087749D"/>
    <w:rsid w:val="00880AB7"/>
    <w:rsid w:val="0088176A"/>
    <w:rsid w:val="00882DAA"/>
    <w:rsid w:val="008842AB"/>
    <w:rsid w:val="00886EE1"/>
    <w:rsid w:val="00891303"/>
    <w:rsid w:val="00893801"/>
    <w:rsid w:val="008A42C8"/>
    <w:rsid w:val="008A597D"/>
    <w:rsid w:val="008A734C"/>
    <w:rsid w:val="008B0D45"/>
    <w:rsid w:val="008B6AC1"/>
    <w:rsid w:val="008B786A"/>
    <w:rsid w:val="008C192D"/>
    <w:rsid w:val="008C2CD7"/>
    <w:rsid w:val="008C7A9D"/>
    <w:rsid w:val="008C7EF9"/>
    <w:rsid w:val="008D75B5"/>
    <w:rsid w:val="008E0F2E"/>
    <w:rsid w:val="008E4B40"/>
    <w:rsid w:val="008F1E27"/>
    <w:rsid w:val="008F4F0C"/>
    <w:rsid w:val="008F6FE1"/>
    <w:rsid w:val="008F73EB"/>
    <w:rsid w:val="009007AD"/>
    <w:rsid w:val="00902630"/>
    <w:rsid w:val="00905D27"/>
    <w:rsid w:val="009121DA"/>
    <w:rsid w:val="009125E0"/>
    <w:rsid w:val="0091619A"/>
    <w:rsid w:val="00917885"/>
    <w:rsid w:val="009204FF"/>
    <w:rsid w:val="009229A3"/>
    <w:rsid w:val="00922A06"/>
    <w:rsid w:val="0092626D"/>
    <w:rsid w:val="0092640F"/>
    <w:rsid w:val="00927FA5"/>
    <w:rsid w:val="009317BF"/>
    <w:rsid w:val="0093528C"/>
    <w:rsid w:val="009370F4"/>
    <w:rsid w:val="00937DFB"/>
    <w:rsid w:val="0094313F"/>
    <w:rsid w:val="0095238D"/>
    <w:rsid w:val="00955A8D"/>
    <w:rsid w:val="009561AF"/>
    <w:rsid w:val="009608BA"/>
    <w:rsid w:val="00962038"/>
    <w:rsid w:val="009631BF"/>
    <w:rsid w:val="0096788A"/>
    <w:rsid w:val="00967A55"/>
    <w:rsid w:val="00971164"/>
    <w:rsid w:val="00971195"/>
    <w:rsid w:val="009718FD"/>
    <w:rsid w:val="00974DC0"/>
    <w:rsid w:val="00974DE0"/>
    <w:rsid w:val="0097602E"/>
    <w:rsid w:val="00977634"/>
    <w:rsid w:val="00983DCE"/>
    <w:rsid w:val="00984BB7"/>
    <w:rsid w:val="009853F1"/>
    <w:rsid w:val="00986614"/>
    <w:rsid w:val="0098771C"/>
    <w:rsid w:val="00990864"/>
    <w:rsid w:val="00994A9A"/>
    <w:rsid w:val="009976F0"/>
    <w:rsid w:val="009A0F7D"/>
    <w:rsid w:val="009B5D2C"/>
    <w:rsid w:val="009B66C6"/>
    <w:rsid w:val="009B68AA"/>
    <w:rsid w:val="009C5F26"/>
    <w:rsid w:val="009D10F5"/>
    <w:rsid w:val="009D6105"/>
    <w:rsid w:val="009D7959"/>
    <w:rsid w:val="009E7448"/>
    <w:rsid w:val="009F0DB0"/>
    <w:rsid w:val="009F1B6D"/>
    <w:rsid w:val="009F3F82"/>
    <w:rsid w:val="009F6099"/>
    <w:rsid w:val="00A04765"/>
    <w:rsid w:val="00A064A4"/>
    <w:rsid w:val="00A11597"/>
    <w:rsid w:val="00A13F34"/>
    <w:rsid w:val="00A16E2E"/>
    <w:rsid w:val="00A211EA"/>
    <w:rsid w:val="00A214AD"/>
    <w:rsid w:val="00A2622C"/>
    <w:rsid w:val="00A32A83"/>
    <w:rsid w:val="00A406E7"/>
    <w:rsid w:val="00A40C90"/>
    <w:rsid w:val="00A422CD"/>
    <w:rsid w:val="00A42575"/>
    <w:rsid w:val="00A438B5"/>
    <w:rsid w:val="00A441E5"/>
    <w:rsid w:val="00A5272C"/>
    <w:rsid w:val="00A67242"/>
    <w:rsid w:val="00A70523"/>
    <w:rsid w:val="00A71C95"/>
    <w:rsid w:val="00A72906"/>
    <w:rsid w:val="00A72FF4"/>
    <w:rsid w:val="00A7648C"/>
    <w:rsid w:val="00A80DCD"/>
    <w:rsid w:val="00A917EE"/>
    <w:rsid w:val="00A9393F"/>
    <w:rsid w:val="00A952A7"/>
    <w:rsid w:val="00AA2429"/>
    <w:rsid w:val="00AA5FB4"/>
    <w:rsid w:val="00AA6FFC"/>
    <w:rsid w:val="00AB0591"/>
    <w:rsid w:val="00AB4E1F"/>
    <w:rsid w:val="00AB6577"/>
    <w:rsid w:val="00AC0246"/>
    <w:rsid w:val="00AC0DA0"/>
    <w:rsid w:val="00AC1498"/>
    <w:rsid w:val="00AC6AF0"/>
    <w:rsid w:val="00AD7AA1"/>
    <w:rsid w:val="00AE159A"/>
    <w:rsid w:val="00AE46E3"/>
    <w:rsid w:val="00AE4AFB"/>
    <w:rsid w:val="00AE5F21"/>
    <w:rsid w:val="00AE7176"/>
    <w:rsid w:val="00AF01DA"/>
    <w:rsid w:val="00AF1556"/>
    <w:rsid w:val="00AF4B3A"/>
    <w:rsid w:val="00AF539F"/>
    <w:rsid w:val="00AF6764"/>
    <w:rsid w:val="00AF790E"/>
    <w:rsid w:val="00B03D59"/>
    <w:rsid w:val="00B04D25"/>
    <w:rsid w:val="00B0548C"/>
    <w:rsid w:val="00B06E7F"/>
    <w:rsid w:val="00B0760C"/>
    <w:rsid w:val="00B10BB6"/>
    <w:rsid w:val="00B13891"/>
    <w:rsid w:val="00B15B20"/>
    <w:rsid w:val="00B17813"/>
    <w:rsid w:val="00B22E4A"/>
    <w:rsid w:val="00B23FCC"/>
    <w:rsid w:val="00B274B8"/>
    <w:rsid w:val="00B30E57"/>
    <w:rsid w:val="00B314AC"/>
    <w:rsid w:val="00B33B85"/>
    <w:rsid w:val="00B37BEA"/>
    <w:rsid w:val="00B40F80"/>
    <w:rsid w:val="00B4731A"/>
    <w:rsid w:val="00B62E26"/>
    <w:rsid w:val="00B6496F"/>
    <w:rsid w:val="00B712FB"/>
    <w:rsid w:val="00B757D4"/>
    <w:rsid w:val="00B81DCC"/>
    <w:rsid w:val="00B82BE2"/>
    <w:rsid w:val="00B87345"/>
    <w:rsid w:val="00B934E0"/>
    <w:rsid w:val="00B950B8"/>
    <w:rsid w:val="00B95E50"/>
    <w:rsid w:val="00B96ED4"/>
    <w:rsid w:val="00BA04DA"/>
    <w:rsid w:val="00BA1B9F"/>
    <w:rsid w:val="00BA6571"/>
    <w:rsid w:val="00BA73D2"/>
    <w:rsid w:val="00BB130D"/>
    <w:rsid w:val="00BB4E86"/>
    <w:rsid w:val="00BC76F1"/>
    <w:rsid w:val="00BD5901"/>
    <w:rsid w:val="00BE20C0"/>
    <w:rsid w:val="00BE264A"/>
    <w:rsid w:val="00BE5177"/>
    <w:rsid w:val="00BE5EB3"/>
    <w:rsid w:val="00BE5F23"/>
    <w:rsid w:val="00BF0BDD"/>
    <w:rsid w:val="00BF1150"/>
    <w:rsid w:val="00BF6311"/>
    <w:rsid w:val="00BF7026"/>
    <w:rsid w:val="00C03E23"/>
    <w:rsid w:val="00C05FBA"/>
    <w:rsid w:val="00C1662E"/>
    <w:rsid w:val="00C22399"/>
    <w:rsid w:val="00C2265A"/>
    <w:rsid w:val="00C25582"/>
    <w:rsid w:val="00C2560C"/>
    <w:rsid w:val="00C26521"/>
    <w:rsid w:val="00C27A4B"/>
    <w:rsid w:val="00C367E7"/>
    <w:rsid w:val="00C36BFD"/>
    <w:rsid w:val="00C36DC1"/>
    <w:rsid w:val="00C408AE"/>
    <w:rsid w:val="00C40ED9"/>
    <w:rsid w:val="00C43C1B"/>
    <w:rsid w:val="00C44471"/>
    <w:rsid w:val="00C45DE3"/>
    <w:rsid w:val="00C638B6"/>
    <w:rsid w:val="00C65B9D"/>
    <w:rsid w:val="00C6617D"/>
    <w:rsid w:val="00C75611"/>
    <w:rsid w:val="00C76E87"/>
    <w:rsid w:val="00C775B5"/>
    <w:rsid w:val="00C836E4"/>
    <w:rsid w:val="00C83F57"/>
    <w:rsid w:val="00C8424B"/>
    <w:rsid w:val="00C87CF9"/>
    <w:rsid w:val="00C90585"/>
    <w:rsid w:val="00C91B3B"/>
    <w:rsid w:val="00C9272D"/>
    <w:rsid w:val="00C9318E"/>
    <w:rsid w:val="00C97896"/>
    <w:rsid w:val="00CA4BAA"/>
    <w:rsid w:val="00CA4DDC"/>
    <w:rsid w:val="00CB2C51"/>
    <w:rsid w:val="00CB5757"/>
    <w:rsid w:val="00CB7FAD"/>
    <w:rsid w:val="00CC243A"/>
    <w:rsid w:val="00CC6F5B"/>
    <w:rsid w:val="00CD01C7"/>
    <w:rsid w:val="00CD0970"/>
    <w:rsid w:val="00CD5AD8"/>
    <w:rsid w:val="00CD63C9"/>
    <w:rsid w:val="00CD76DF"/>
    <w:rsid w:val="00CE2058"/>
    <w:rsid w:val="00CE29CD"/>
    <w:rsid w:val="00CE6B1C"/>
    <w:rsid w:val="00CE6DA0"/>
    <w:rsid w:val="00CF0C7B"/>
    <w:rsid w:val="00CF0E64"/>
    <w:rsid w:val="00CF1489"/>
    <w:rsid w:val="00CF25C7"/>
    <w:rsid w:val="00CF28B2"/>
    <w:rsid w:val="00CF2C3D"/>
    <w:rsid w:val="00CF3C19"/>
    <w:rsid w:val="00CF70A0"/>
    <w:rsid w:val="00D0021C"/>
    <w:rsid w:val="00D02BAC"/>
    <w:rsid w:val="00D12E59"/>
    <w:rsid w:val="00D14B3D"/>
    <w:rsid w:val="00D16AB3"/>
    <w:rsid w:val="00D21931"/>
    <w:rsid w:val="00D21B3F"/>
    <w:rsid w:val="00D21CF9"/>
    <w:rsid w:val="00D2493A"/>
    <w:rsid w:val="00D265A6"/>
    <w:rsid w:val="00D32F2B"/>
    <w:rsid w:val="00D3393A"/>
    <w:rsid w:val="00D34630"/>
    <w:rsid w:val="00D36AE3"/>
    <w:rsid w:val="00D37EFE"/>
    <w:rsid w:val="00D37F5E"/>
    <w:rsid w:val="00D4199D"/>
    <w:rsid w:val="00D433FE"/>
    <w:rsid w:val="00D43DC1"/>
    <w:rsid w:val="00D4541E"/>
    <w:rsid w:val="00D50772"/>
    <w:rsid w:val="00D50D51"/>
    <w:rsid w:val="00D54FCF"/>
    <w:rsid w:val="00D55DAD"/>
    <w:rsid w:val="00D5717D"/>
    <w:rsid w:val="00D60537"/>
    <w:rsid w:val="00D61EBC"/>
    <w:rsid w:val="00D629FD"/>
    <w:rsid w:val="00D751AC"/>
    <w:rsid w:val="00D80387"/>
    <w:rsid w:val="00D80F63"/>
    <w:rsid w:val="00D816A8"/>
    <w:rsid w:val="00D82935"/>
    <w:rsid w:val="00D82F8A"/>
    <w:rsid w:val="00D8406D"/>
    <w:rsid w:val="00D876E5"/>
    <w:rsid w:val="00D90620"/>
    <w:rsid w:val="00D93671"/>
    <w:rsid w:val="00D9622F"/>
    <w:rsid w:val="00D9789B"/>
    <w:rsid w:val="00D97B79"/>
    <w:rsid w:val="00DA03C6"/>
    <w:rsid w:val="00DA046A"/>
    <w:rsid w:val="00DA4C9A"/>
    <w:rsid w:val="00DA5DBC"/>
    <w:rsid w:val="00DA6684"/>
    <w:rsid w:val="00DA6FB0"/>
    <w:rsid w:val="00DA7012"/>
    <w:rsid w:val="00DA7C55"/>
    <w:rsid w:val="00DB1EBC"/>
    <w:rsid w:val="00DB70B6"/>
    <w:rsid w:val="00DC08AB"/>
    <w:rsid w:val="00DC0BE1"/>
    <w:rsid w:val="00DC2383"/>
    <w:rsid w:val="00DC4414"/>
    <w:rsid w:val="00DC7A9C"/>
    <w:rsid w:val="00DD3E27"/>
    <w:rsid w:val="00DD4333"/>
    <w:rsid w:val="00DD77FC"/>
    <w:rsid w:val="00DE1A97"/>
    <w:rsid w:val="00DF4E52"/>
    <w:rsid w:val="00E02B66"/>
    <w:rsid w:val="00E03B35"/>
    <w:rsid w:val="00E14940"/>
    <w:rsid w:val="00E16346"/>
    <w:rsid w:val="00E2553F"/>
    <w:rsid w:val="00E26481"/>
    <w:rsid w:val="00E26922"/>
    <w:rsid w:val="00E273CA"/>
    <w:rsid w:val="00E30A1D"/>
    <w:rsid w:val="00E30F98"/>
    <w:rsid w:val="00E3488D"/>
    <w:rsid w:val="00E4227C"/>
    <w:rsid w:val="00E426A5"/>
    <w:rsid w:val="00E44114"/>
    <w:rsid w:val="00E462BE"/>
    <w:rsid w:val="00E51FCF"/>
    <w:rsid w:val="00E529C5"/>
    <w:rsid w:val="00E609EA"/>
    <w:rsid w:val="00E62A04"/>
    <w:rsid w:val="00E65AD0"/>
    <w:rsid w:val="00E70A60"/>
    <w:rsid w:val="00E71ACB"/>
    <w:rsid w:val="00E71ECA"/>
    <w:rsid w:val="00E77FDB"/>
    <w:rsid w:val="00E812D8"/>
    <w:rsid w:val="00E81F1B"/>
    <w:rsid w:val="00E85587"/>
    <w:rsid w:val="00E85765"/>
    <w:rsid w:val="00E8634D"/>
    <w:rsid w:val="00E873C9"/>
    <w:rsid w:val="00E9161E"/>
    <w:rsid w:val="00E92A4A"/>
    <w:rsid w:val="00E944BC"/>
    <w:rsid w:val="00E95F96"/>
    <w:rsid w:val="00EA29CA"/>
    <w:rsid w:val="00EA7936"/>
    <w:rsid w:val="00EA79EB"/>
    <w:rsid w:val="00EB0B4E"/>
    <w:rsid w:val="00EB0CCE"/>
    <w:rsid w:val="00EB11CF"/>
    <w:rsid w:val="00EB4DD6"/>
    <w:rsid w:val="00EB4F95"/>
    <w:rsid w:val="00EB7E12"/>
    <w:rsid w:val="00EC0230"/>
    <w:rsid w:val="00EC22AB"/>
    <w:rsid w:val="00EC648D"/>
    <w:rsid w:val="00EC7D37"/>
    <w:rsid w:val="00ED01A4"/>
    <w:rsid w:val="00ED0A55"/>
    <w:rsid w:val="00ED0ABB"/>
    <w:rsid w:val="00ED1188"/>
    <w:rsid w:val="00ED4E16"/>
    <w:rsid w:val="00EE0F35"/>
    <w:rsid w:val="00EE129C"/>
    <w:rsid w:val="00EE1565"/>
    <w:rsid w:val="00EE3EB0"/>
    <w:rsid w:val="00EE7A9A"/>
    <w:rsid w:val="00EF0FE5"/>
    <w:rsid w:val="00EF3FD3"/>
    <w:rsid w:val="00F009FA"/>
    <w:rsid w:val="00F023ED"/>
    <w:rsid w:val="00F03D3F"/>
    <w:rsid w:val="00F0439B"/>
    <w:rsid w:val="00F05A6F"/>
    <w:rsid w:val="00F06EFC"/>
    <w:rsid w:val="00F0788B"/>
    <w:rsid w:val="00F07B75"/>
    <w:rsid w:val="00F1033B"/>
    <w:rsid w:val="00F11C2D"/>
    <w:rsid w:val="00F11DDC"/>
    <w:rsid w:val="00F13D2E"/>
    <w:rsid w:val="00F1445B"/>
    <w:rsid w:val="00F14D46"/>
    <w:rsid w:val="00F1650D"/>
    <w:rsid w:val="00F17718"/>
    <w:rsid w:val="00F22759"/>
    <w:rsid w:val="00F23033"/>
    <w:rsid w:val="00F23D93"/>
    <w:rsid w:val="00F26FAE"/>
    <w:rsid w:val="00F27186"/>
    <w:rsid w:val="00F272BB"/>
    <w:rsid w:val="00F346C3"/>
    <w:rsid w:val="00F3741F"/>
    <w:rsid w:val="00F40281"/>
    <w:rsid w:val="00F412E3"/>
    <w:rsid w:val="00F42071"/>
    <w:rsid w:val="00F429F8"/>
    <w:rsid w:val="00F51A41"/>
    <w:rsid w:val="00F64A85"/>
    <w:rsid w:val="00F70E51"/>
    <w:rsid w:val="00F73DDC"/>
    <w:rsid w:val="00F74A51"/>
    <w:rsid w:val="00F77968"/>
    <w:rsid w:val="00F831C3"/>
    <w:rsid w:val="00F83B14"/>
    <w:rsid w:val="00F85F08"/>
    <w:rsid w:val="00F87196"/>
    <w:rsid w:val="00F873C6"/>
    <w:rsid w:val="00F91BC2"/>
    <w:rsid w:val="00F93392"/>
    <w:rsid w:val="00F93B51"/>
    <w:rsid w:val="00F94554"/>
    <w:rsid w:val="00F956E8"/>
    <w:rsid w:val="00F95EC0"/>
    <w:rsid w:val="00F97B72"/>
    <w:rsid w:val="00FA2154"/>
    <w:rsid w:val="00FA4ED3"/>
    <w:rsid w:val="00FA605F"/>
    <w:rsid w:val="00FA737B"/>
    <w:rsid w:val="00FC27BE"/>
    <w:rsid w:val="00FC63DD"/>
    <w:rsid w:val="00FD09CB"/>
    <w:rsid w:val="00FD2C02"/>
    <w:rsid w:val="00FE32CB"/>
    <w:rsid w:val="00FE6B43"/>
    <w:rsid w:val="00FE72DF"/>
    <w:rsid w:val="00FF117D"/>
    <w:rsid w:val="00FF2A7B"/>
    <w:rsid w:val="00FF5501"/>
    <w:rsid w:val="00FF5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37"/>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paragraph" w:styleId="Revisin">
    <w:name w:val="Revision"/>
    <w:hidden/>
    <w:uiPriority w:val="99"/>
    <w:semiHidden/>
    <w:rsid w:val="00DC4414"/>
    <w:rPr>
      <w:sz w:val="24"/>
      <w:szCs w:val="24"/>
      <w:lang w:val="es-ES" w:eastAsia="es-ES"/>
    </w:rPr>
  </w:style>
  <w:style w:type="character" w:customStyle="1" w:styleId="Ttulo1Car">
    <w:name w:val="Título 1 Car"/>
    <w:basedOn w:val="Fuentedeprrafopredeter"/>
    <w:link w:val="Ttulo1"/>
    <w:rsid w:val="00DA4C9A"/>
    <w:rPr>
      <w:rFonts w:ascii="Arial" w:hAnsi="Arial" w:cs="Arial"/>
      <w:b/>
      <w:lang w:val="es-MX" w:eastAsia="es-ES"/>
    </w:rPr>
  </w:style>
  <w:style w:type="character" w:styleId="Mencinsinresolver">
    <w:name w:val="Unresolved Mention"/>
    <w:basedOn w:val="Fuentedeprrafopredeter"/>
    <w:uiPriority w:val="99"/>
    <w:semiHidden/>
    <w:unhideWhenUsed/>
    <w:rsid w:val="004042AE"/>
    <w:rPr>
      <w:color w:val="605E5C"/>
      <w:shd w:val="clear" w:color="auto" w:fill="E1DFDD"/>
    </w:rPr>
  </w:style>
  <w:style w:type="character" w:styleId="Hipervnculovisitado">
    <w:name w:val="FollowedHyperlink"/>
    <w:basedOn w:val="Fuentedeprrafopredeter"/>
    <w:rsid w:val="00404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670594227">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079552733">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nhacienda.gov.co/siif/ciclo-de-negocios/programacion-presupuestal/-/document_library/tuti/view_file/403635?_com_liferay_document_library_web_portlet_DLPortlet_INSTANCE_tuti_redirect=https%3A%2F%2Fwww.minhacienda.gov.co%3A443%2Fsiif%2Fciclo-de-negocios%2Fprogramacion-presupuestal%3Fp_p_id%3Dcom_liferay_document_library_web_portlet_DLPortlet_INSTANCE_tuti%26p_p_lifecycle%3D0%26p_p_state%3Dnormal%26p_p_mode%3Dview&amp;_com_liferay_document_library_web_portlet_DLPortlet_INSTANCE_tuti_fileEntryId=40363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BB023-1D9F-4F41-A244-D36F94375589}">
  <ds:schemaRefs>
    <ds:schemaRef ds:uri="http://www.w3.org/XML/1998/namespace"/>
    <ds:schemaRef ds:uri="http://purl.org/dc/terms/"/>
    <ds:schemaRef ds:uri="0948c079-19c9-4a36-bb7d-d65ca794eba7"/>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sharepoint/v3"/>
    <ds:schemaRef ds:uri="http://purl.org/dc/elements/1.1/"/>
  </ds:schemaRefs>
</ds:datastoreItem>
</file>

<file path=customXml/itemProps2.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3.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4.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5.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2474</Words>
  <Characters>14856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Ruben Dario Moreno Posada</cp:lastModifiedBy>
  <cp:revision>6</cp:revision>
  <cp:lastPrinted>2025-08-02T05:49:00Z</cp:lastPrinted>
  <dcterms:created xsi:type="dcterms:W3CDTF">2025-06-12T16:30:00Z</dcterms:created>
  <dcterms:modified xsi:type="dcterms:W3CDTF">2025-08-02T05:57:00Z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