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F72D8" w14:textId="77777777" w:rsidR="005B2D39" w:rsidRDefault="005B2D39" w:rsidP="00C21F27">
      <w:pPr>
        <w:pStyle w:val="Sinespaciado"/>
      </w:pPr>
    </w:p>
    <w:p w14:paraId="78F49D36" w14:textId="7D34FBC4" w:rsidR="005B2D39" w:rsidRPr="005B66F5" w:rsidRDefault="005B2D39" w:rsidP="005B2D39">
      <w:pPr>
        <w:spacing w:after="0" w:line="240" w:lineRule="auto"/>
        <w:ind w:left="426" w:right="141" w:hanging="426"/>
        <w:jc w:val="center"/>
        <w:rPr>
          <w:rFonts w:ascii="Verdana" w:eastAsiaTheme="minorEastAsia" w:hAnsi="Verdana"/>
          <w:b/>
          <w:bCs/>
          <w:kern w:val="0"/>
          <w:sz w:val="32"/>
          <w:szCs w:val="32"/>
          <w:lang w:val="es-ES"/>
          <w14:ligatures w14:val="none"/>
        </w:rPr>
      </w:pPr>
      <w:r w:rsidRPr="005B66F5">
        <w:rPr>
          <w:rFonts w:ascii="Verdana" w:eastAsiaTheme="minorEastAsia" w:hAnsi="Verdana"/>
          <w:b/>
          <w:bCs/>
          <w:kern w:val="0"/>
          <w:sz w:val="32"/>
          <w:szCs w:val="32"/>
          <w:lang w:val="es-ES"/>
          <w14:ligatures w14:val="none"/>
        </w:rPr>
        <w:t xml:space="preserve">SISTEMA INTEGRADO DE CONSERVACIÓN </w:t>
      </w:r>
    </w:p>
    <w:p w14:paraId="7349ABB2" w14:textId="717AB6D7" w:rsidR="005B2D39" w:rsidRPr="005B66F5" w:rsidRDefault="005B2D39" w:rsidP="005B2D39">
      <w:pPr>
        <w:spacing w:after="0" w:line="240" w:lineRule="auto"/>
        <w:ind w:left="426" w:right="141" w:hanging="426"/>
        <w:jc w:val="center"/>
        <w:rPr>
          <w:rFonts w:ascii="Verdana" w:eastAsiaTheme="minorEastAsia" w:hAnsi="Verdana"/>
          <w:b/>
          <w:bCs/>
          <w:kern w:val="0"/>
          <w:sz w:val="32"/>
          <w:szCs w:val="32"/>
          <w:lang w:val="es-ES"/>
          <w14:ligatures w14:val="none"/>
        </w:rPr>
      </w:pPr>
      <w:r w:rsidRPr="005B66F5">
        <w:rPr>
          <w:rFonts w:ascii="Verdana" w:eastAsiaTheme="minorEastAsia" w:hAnsi="Verdana"/>
          <w:b/>
          <w:bCs/>
          <w:kern w:val="0"/>
          <w:sz w:val="32"/>
          <w:szCs w:val="32"/>
          <w:lang w:val="es-ES"/>
          <w14:ligatures w14:val="none"/>
        </w:rPr>
        <w:t>(SIC)</w:t>
      </w:r>
    </w:p>
    <w:p w14:paraId="1579B5C4" w14:textId="54221C2A" w:rsidR="0034794A" w:rsidRPr="005B2D39" w:rsidRDefault="0034794A" w:rsidP="005B2D39">
      <w:pPr>
        <w:spacing w:after="0" w:line="240" w:lineRule="auto"/>
        <w:ind w:left="426" w:right="141" w:hanging="426"/>
        <w:jc w:val="center"/>
        <w:rPr>
          <w:rFonts w:ascii="Nunito" w:eastAsiaTheme="minorEastAsia" w:hAnsi="Nunito"/>
          <w:b/>
          <w:bCs/>
          <w:kern w:val="0"/>
          <w:sz w:val="32"/>
          <w:szCs w:val="32"/>
          <w:lang w:val="es-ES"/>
          <w14:ligatures w14:val="none"/>
        </w:rPr>
      </w:pPr>
    </w:p>
    <w:p w14:paraId="28EC7025" w14:textId="77777777" w:rsidR="005B2D39" w:rsidRDefault="005B2D39" w:rsidP="00844F45">
      <w:pPr>
        <w:jc w:val="both"/>
        <w:rPr>
          <w:rFonts w:ascii="Arial" w:hAnsi="Arial" w:cs="Arial"/>
        </w:rPr>
      </w:pPr>
    </w:p>
    <w:p w14:paraId="6A4971A6" w14:textId="77777777" w:rsidR="005B2D39" w:rsidRDefault="005B2D39" w:rsidP="00844F45">
      <w:pPr>
        <w:jc w:val="both"/>
        <w:rPr>
          <w:rFonts w:ascii="Arial" w:hAnsi="Arial" w:cs="Arial"/>
        </w:rPr>
      </w:pPr>
    </w:p>
    <w:p w14:paraId="135DED7D" w14:textId="77777777" w:rsidR="00844F45" w:rsidRDefault="00844F45" w:rsidP="00844F45">
      <w:pPr>
        <w:jc w:val="both"/>
        <w:rPr>
          <w:rFonts w:ascii="Arial" w:hAnsi="Arial" w:cs="Arial"/>
        </w:rPr>
      </w:pPr>
    </w:p>
    <w:p w14:paraId="3CD2F7E8" w14:textId="77777777" w:rsidR="008C5BAD" w:rsidRDefault="008C5BAD" w:rsidP="00844F45">
      <w:pPr>
        <w:jc w:val="both"/>
        <w:rPr>
          <w:rFonts w:ascii="Arial" w:hAnsi="Arial" w:cs="Arial"/>
        </w:rPr>
      </w:pPr>
    </w:p>
    <w:p w14:paraId="7FC29FD7" w14:textId="77777777" w:rsidR="00844F45" w:rsidRDefault="00844F45" w:rsidP="00844F45">
      <w:pPr>
        <w:jc w:val="both"/>
        <w:rPr>
          <w:rFonts w:ascii="Arial" w:hAnsi="Arial" w:cs="Arial"/>
        </w:rPr>
      </w:pPr>
    </w:p>
    <w:p w14:paraId="61BEF367" w14:textId="758CA3A9" w:rsidR="005B2D39" w:rsidRDefault="005B2D39" w:rsidP="00844F45">
      <w:pPr>
        <w:jc w:val="both"/>
        <w:rPr>
          <w:rFonts w:ascii="Arial" w:hAnsi="Arial" w:cs="Arial"/>
        </w:rPr>
      </w:pPr>
      <w:r w:rsidRPr="008660AC">
        <w:rPr>
          <w:noProof/>
          <w:sz w:val="18"/>
          <w:szCs w:val="18"/>
          <w:lang w:eastAsia="es-CO"/>
        </w:rPr>
        <w:drawing>
          <wp:anchor distT="0" distB="0" distL="114300" distR="114300" simplePos="0" relativeHeight="251658240" behindDoc="1" locked="0" layoutInCell="1" allowOverlap="1" wp14:anchorId="2F6F8428" wp14:editId="48D77AE8">
            <wp:simplePos x="0" y="0"/>
            <wp:positionH relativeFrom="column">
              <wp:align>center</wp:align>
            </wp:positionH>
            <wp:positionV relativeFrom="paragraph">
              <wp:posOffset>0</wp:posOffset>
            </wp:positionV>
            <wp:extent cx="2055600" cy="1173600"/>
            <wp:effectExtent l="0" t="0" r="0" b="0"/>
            <wp:wrapTight wrapText="bothSides">
              <wp:wrapPolygon edited="0">
                <wp:start x="9409" y="1052"/>
                <wp:lineTo x="8208" y="3506"/>
                <wp:lineTo x="8408" y="7364"/>
                <wp:lineTo x="1401" y="10870"/>
                <wp:lineTo x="601" y="11571"/>
                <wp:lineTo x="601" y="13675"/>
                <wp:lineTo x="3003" y="17883"/>
                <wp:lineTo x="7407" y="18935"/>
                <wp:lineTo x="7607" y="20688"/>
                <wp:lineTo x="13412" y="20688"/>
                <wp:lineTo x="13613" y="18935"/>
                <wp:lineTo x="16816" y="18584"/>
                <wp:lineTo x="20419" y="16481"/>
                <wp:lineTo x="20619" y="12273"/>
                <wp:lineTo x="13212" y="7364"/>
                <wp:lineTo x="13613" y="5610"/>
                <wp:lineTo x="13212" y="3506"/>
                <wp:lineTo x="12011" y="1052"/>
                <wp:lineTo x="9409" y="1052"/>
              </wp:wrapPolygon>
            </wp:wrapTight>
            <wp:docPr id="1625009370" name="Imagen 1625009370"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009370" name="Imagen 1625009370" descr="Texto&#10;&#10;El contenido generado por IA puede ser incorrecto."/>
                    <pic:cNvPicPr>
                      <a:picLocks noChangeAspect="1" noChangeArrowheads="1"/>
                    </pic:cNvPicPr>
                  </pic:nvPicPr>
                  <pic:blipFill rotWithShape="1">
                    <a:blip r:embed="rId8">
                      <a:extLst>
                        <a:ext uri="{28A0092B-C50C-407E-A947-70E740481C1C}">
                          <a14:useLocalDpi xmlns:a14="http://schemas.microsoft.com/office/drawing/2010/main" val="0"/>
                        </a:ext>
                      </a:extLst>
                    </a:blip>
                    <a:srcRect l="10567" t="6025" r="8367" b="19231"/>
                    <a:stretch/>
                  </pic:blipFill>
                  <pic:spPr bwMode="auto">
                    <a:xfrm>
                      <a:off x="0" y="0"/>
                      <a:ext cx="2055600" cy="117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895D23" w14:textId="77777777" w:rsidR="00844F45" w:rsidRDefault="00844F45" w:rsidP="00844F45">
      <w:pPr>
        <w:jc w:val="both"/>
        <w:rPr>
          <w:rFonts w:ascii="Arial" w:hAnsi="Arial" w:cs="Arial"/>
        </w:rPr>
      </w:pPr>
    </w:p>
    <w:p w14:paraId="282F7D1D" w14:textId="77777777" w:rsidR="00844F45" w:rsidRDefault="00844F45" w:rsidP="00844F45">
      <w:pPr>
        <w:jc w:val="both"/>
        <w:rPr>
          <w:rFonts w:ascii="Arial" w:hAnsi="Arial" w:cs="Arial"/>
        </w:rPr>
      </w:pPr>
    </w:p>
    <w:p w14:paraId="5B83F8A0" w14:textId="77777777" w:rsidR="00844F45" w:rsidRDefault="00844F45" w:rsidP="00844F45">
      <w:pPr>
        <w:jc w:val="both"/>
        <w:rPr>
          <w:rFonts w:ascii="Arial" w:hAnsi="Arial" w:cs="Arial"/>
        </w:rPr>
      </w:pPr>
    </w:p>
    <w:p w14:paraId="38787B7B" w14:textId="77777777" w:rsidR="00233B12" w:rsidRDefault="00233B12" w:rsidP="005B2D39">
      <w:pPr>
        <w:spacing w:after="0" w:line="240" w:lineRule="auto"/>
        <w:ind w:left="426" w:right="141" w:hanging="426"/>
        <w:jc w:val="center"/>
        <w:rPr>
          <w:rFonts w:ascii="Verdana" w:hAnsi="Verdana"/>
          <w:b/>
          <w:bCs/>
          <w:sz w:val="32"/>
          <w:szCs w:val="32"/>
          <w:lang w:val="es-ES"/>
        </w:rPr>
      </w:pPr>
    </w:p>
    <w:p w14:paraId="29B7F44B" w14:textId="77777777" w:rsidR="00233B12" w:rsidRDefault="00233B12" w:rsidP="005B2D39">
      <w:pPr>
        <w:spacing w:after="0" w:line="240" w:lineRule="auto"/>
        <w:ind w:left="426" w:right="141" w:hanging="426"/>
        <w:jc w:val="center"/>
        <w:rPr>
          <w:rFonts w:ascii="Verdana" w:hAnsi="Verdana"/>
          <w:b/>
          <w:bCs/>
          <w:sz w:val="32"/>
          <w:szCs w:val="32"/>
          <w:lang w:val="es-ES"/>
        </w:rPr>
      </w:pPr>
    </w:p>
    <w:p w14:paraId="1DD97133" w14:textId="77777777" w:rsidR="00233B12" w:rsidRDefault="00233B12" w:rsidP="005B2D39">
      <w:pPr>
        <w:spacing w:after="0" w:line="240" w:lineRule="auto"/>
        <w:ind w:left="426" w:right="141" w:hanging="426"/>
        <w:jc w:val="center"/>
        <w:rPr>
          <w:rFonts w:ascii="Verdana" w:hAnsi="Verdana"/>
          <w:b/>
          <w:bCs/>
          <w:sz w:val="32"/>
          <w:szCs w:val="32"/>
          <w:lang w:val="es-ES"/>
        </w:rPr>
      </w:pPr>
    </w:p>
    <w:p w14:paraId="3B9AF837" w14:textId="11239A0C" w:rsidR="005B2D39" w:rsidRPr="00D67CF9" w:rsidRDefault="5291C19B" w:rsidP="005B2D39">
      <w:pPr>
        <w:spacing w:after="0" w:line="240" w:lineRule="auto"/>
        <w:ind w:left="426" w:right="141" w:hanging="426"/>
        <w:jc w:val="center"/>
        <w:rPr>
          <w:rFonts w:ascii="Verdana" w:hAnsi="Verdana"/>
          <w:b/>
          <w:bCs/>
          <w:sz w:val="32"/>
          <w:szCs w:val="32"/>
          <w:lang w:val="es-ES"/>
        </w:rPr>
      </w:pPr>
      <w:r w:rsidRPr="274020DE">
        <w:rPr>
          <w:rFonts w:ascii="Verdana" w:hAnsi="Verdana"/>
          <w:b/>
          <w:bCs/>
          <w:sz w:val="32"/>
          <w:szCs w:val="32"/>
          <w:lang w:val="es-ES"/>
        </w:rPr>
        <w:t>S</w:t>
      </w:r>
      <w:r w:rsidR="005B2D39" w:rsidRPr="274020DE">
        <w:rPr>
          <w:rFonts w:ascii="Verdana" w:hAnsi="Verdana"/>
          <w:b/>
          <w:bCs/>
          <w:sz w:val="32"/>
          <w:szCs w:val="32"/>
          <w:lang w:val="es-ES"/>
        </w:rPr>
        <w:t>UPERINTENDENCIA DE SOCIEDADES</w:t>
      </w:r>
    </w:p>
    <w:p w14:paraId="1D86132E" w14:textId="77777777" w:rsidR="00844F45" w:rsidRPr="00D67CF9" w:rsidRDefault="00844F45" w:rsidP="00844F45">
      <w:pPr>
        <w:jc w:val="both"/>
        <w:rPr>
          <w:rFonts w:ascii="Verdana" w:hAnsi="Verdana" w:cs="Arial"/>
          <w:sz w:val="32"/>
          <w:szCs w:val="32"/>
        </w:rPr>
      </w:pPr>
    </w:p>
    <w:p w14:paraId="3B9A9BF6" w14:textId="77777777" w:rsidR="00844F45" w:rsidRPr="00D67CF9" w:rsidRDefault="00844F45" w:rsidP="00844F45">
      <w:pPr>
        <w:jc w:val="both"/>
        <w:rPr>
          <w:rFonts w:ascii="Verdana" w:hAnsi="Verdana" w:cs="Arial"/>
          <w:sz w:val="32"/>
          <w:szCs w:val="32"/>
        </w:rPr>
      </w:pPr>
    </w:p>
    <w:p w14:paraId="6888DD1A" w14:textId="77777777" w:rsidR="005B2D39" w:rsidRPr="00D67CF9" w:rsidRDefault="005B2D39" w:rsidP="00844F45">
      <w:pPr>
        <w:jc w:val="both"/>
        <w:rPr>
          <w:rFonts w:ascii="Verdana" w:hAnsi="Verdana" w:cs="Arial"/>
          <w:sz w:val="32"/>
          <w:szCs w:val="32"/>
        </w:rPr>
      </w:pPr>
    </w:p>
    <w:p w14:paraId="70B50CB4" w14:textId="77777777" w:rsidR="005B2D39" w:rsidRPr="00D67CF9" w:rsidRDefault="005B2D39" w:rsidP="00844F45">
      <w:pPr>
        <w:jc w:val="both"/>
        <w:rPr>
          <w:rFonts w:ascii="Verdana" w:hAnsi="Verdana" w:cs="Arial"/>
          <w:sz w:val="32"/>
          <w:szCs w:val="32"/>
        </w:rPr>
      </w:pPr>
    </w:p>
    <w:p w14:paraId="3B02510C" w14:textId="130AC96D" w:rsidR="005B2D39" w:rsidRPr="00D67CF9" w:rsidRDefault="005B2D39" w:rsidP="00746895">
      <w:pPr>
        <w:spacing w:after="0" w:line="240" w:lineRule="auto"/>
        <w:ind w:left="1134" w:right="141" w:hanging="426"/>
        <w:jc w:val="center"/>
        <w:rPr>
          <w:rFonts w:ascii="Verdana" w:hAnsi="Verdana"/>
          <w:b/>
          <w:bCs/>
          <w:sz w:val="32"/>
          <w:szCs w:val="32"/>
          <w:lang w:val="es-ES"/>
        </w:rPr>
      </w:pPr>
      <w:r w:rsidRPr="274020DE">
        <w:rPr>
          <w:rFonts w:ascii="Verdana" w:hAnsi="Verdana"/>
          <w:b/>
          <w:bCs/>
          <w:sz w:val="32"/>
          <w:szCs w:val="32"/>
          <w:lang w:val="es-ES"/>
        </w:rPr>
        <w:t xml:space="preserve">Bogotá, D.C., </w:t>
      </w:r>
      <w:r w:rsidR="003B7427">
        <w:rPr>
          <w:rFonts w:ascii="Verdana" w:hAnsi="Verdana"/>
          <w:b/>
          <w:bCs/>
          <w:sz w:val="32"/>
          <w:szCs w:val="32"/>
          <w:lang w:val="es-ES"/>
        </w:rPr>
        <w:t>23 de Julio</w:t>
      </w:r>
      <w:r w:rsidR="00444F40">
        <w:rPr>
          <w:rFonts w:ascii="Verdana" w:hAnsi="Verdana"/>
          <w:b/>
          <w:bCs/>
          <w:sz w:val="32"/>
          <w:szCs w:val="32"/>
          <w:lang w:val="es-ES"/>
        </w:rPr>
        <w:t xml:space="preserve"> </w:t>
      </w:r>
      <w:r w:rsidR="00746895">
        <w:rPr>
          <w:rFonts w:ascii="Verdana" w:hAnsi="Verdana"/>
          <w:b/>
          <w:bCs/>
          <w:sz w:val="32"/>
          <w:szCs w:val="32"/>
          <w:lang w:val="es-ES"/>
        </w:rPr>
        <w:t>de 2026</w:t>
      </w:r>
    </w:p>
    <w:p w14:paraId="73EA27DF" w14:textId="77777777" w:rsidR="00844F45" w:rsidRDefault="00844F45" w:rsidP="00844F45">
      <w:pPr>
        <w:jc w:val="both"/>
        <w:rPr>
          <w:rFonts w:ascii="Arial" w:hAnsi="Arial" w:cs="Arial"/>
        </w:rPr>
      </w:pPr>
    </w:p>
    <w:p w14:paraId="658A5924" w14:textId="77777777" w:rsidR="00F82480" w:rsidRDefault="00F82480" w:rsidP="00844F45">
      <w:pPr>
        <w:jc w:val="both"/>
        <w:rPr>
          <w:rFonts w:ascii="Arial" w:hAnsi="Arial" w:cs="Arial"/>
        </w:rPr>
      </w:pPr>
    </w:p>
    <w:p w14:paraId="11570AE5" w14:textId="77777777" w:rsidR="00746895" w:rsidRDefault="00746895" w:rsidP="00844F45">
      <w:pPr>
        <w:jc w:val="both"/>
        <w:rPr>
          <w:rFonts w:ascii="Arial" w:hAnsi="Arial" w:cs="Arial"/>
        </w:rPr>
      </w:pPr>
    </w:p>
    <w:p w14:paraId="66477AF1" w14:textId="6DA59CBC" w:rsidR="00844F45" w:rsidRDefault="00844F45" w:rsidP="00844F45">
      <w:pPr>
        <w:rPr>
          <w:sz w:val="20"/>
          <w:szCs w:val="20"/>
        </w:rPr>
      </w:pPr>
      <w:r>
        <w:rPr>
          <w:sz w:val="20"/>
          <w:szCs w:val="20"/>
        </w:rPr>
        <w:t xml:space="preserve">         </w:t>
      </w:r>
    </w:p>
    <w:sdt>
      <w:sdtPr>
        <w:rPr>
          <w:rFonts w:asciiTheme="minorHAnsi" w:eastAsiaTheme="minorEastAsia" w:hAnsiTheme="minorHAnsi" w:cstheme="minorBidi"/>
          <w:color w:val="auto"/>
          <w:kern w:val="2"/>
          <w:sz w:val="22"/>
          <w:szCs w:val="22"/>
          <w:lang w:val="es-ES" w:eastAsia="en-US"/>
          <w14:ligatures w14:val="standardContextual"/>
        </w:rPr>
        <w:id w:val="-1104111288"/>
        <w:docPartObj>
          <w:docPartGallery w:val="Table of Contents"/>
          <w:docPartUnique/>
        </w:docPartObj>
      </w:sdtPr>
      <w:sdtEndPr>
        <w:rPr>
          <w:b/>
          <w:bCs/>
        </w:rPr>
      </w:sdtEndPr>
      <w:sdtContent>
        <w:p w14:paraId="4D60755B" w14:textId="78A536EB" w:rsidR="00D93011" w:rsidRPr="006B5722" w:rsidRDefault="4CAC15C2">
          <w:pPr>
            <w:pStyle w:val="TtuloTDC"/>
            <w:rPr>
              <w:rFonts w:ascii="Verdana" w:hAnsi="Verdana" w:cs="Arial"/>
              <w:b/>
              <w:bCs/>
              <w:color w:val="auto"/>
              <w:sz w:val="22"/>
              <w:szCs w:val="22"/>
              <w:lang w:val="es-ES"/>
            </w:rPr>
          </w:pPr>
          <w:r w:rsidRPr="7A385A77">
            <w:rPr>
              <w:rFonts w:ascii="Verdana" w:hAnsi="Verdana" w:cs="Arial"/>
              <w:b/>
              <w:bCs/>
              <w:color w:val="auto"/>
              <w:sz w:val="22"/>
              <w:szCs w:val="22"/>
              <w:lang w:val="es-ES"/>
            </w:rPr>
            <w:t>TABLA DE CONTENIDO</w:t>
          </w:r>
        </w:p>
        <w:p w14:paraId="66DE4316" w14:textId="77777777" w:rsidR="00DE4583" w:rsidRPr="006B5722" w:rsidRDefault="00DE4583" w:rsidP="00DE4583">
          <w:pPr>
            <w:rPr>
              <w:rFonts w:ascii="Verdana" w:hAnsi="Verdana"/>
              <w:lang w:val="es-ES" w:eastAsia="es-CO"/>
            </w:rPr>
          </w:pPr>
        </w:p>
        <w:p w14:paraId="0B959EEC" w14:textId="10107F0A" w:rsidR="00BC1504" w:rsidRDefault="00D93011">
          <w:pPr>
            <w:pStyle w:val="TDC1"/>
            <w:tabs>
              <w:tab w:val="left" w:pos="480"/>
              <w:tab w:val="right" w:leader="dot" w:pos="8828"/>
            </w:tabs>
            <w:rPr>
              <w:rFonts w:eastAsiaTheme="minorEastAsia"/>
              <w:noProof/>
              <w:sz w:val="24"/>
              <w:szCs w:val="24"/>
              <w:lang w:eastAsia="es-CO"/>
            </w:rPr>
          </w:pPr>
          <w:r w:rsidRPr="006B5722">
            <w:rPr>
              <w:rFonts w:ascii="Verdana" w:hAnsi="Verdana"/>
            </w:rPr>
            <w:fldChar w:fldCharType="begin"/>
          </w:r>
          <w:r w:rsidRPr="006B5722">
            <w:rPr>
              <w:rFonts w:ascii="Verdana" w:hAnsi="Verdana"/>
            </w:rPr>
            <w:instrText xml:space="preserve"> TOC \o "1-3" \h \z \u </w:instrText>
          </w:r>
          <w:r w:rsidRPr="006B5722">
            <w:rPr>
              <w:rFonts w:ascii="Verdana" w:hAnsi="Verdana"/>
            </w:rPr>
            <w:fldChar w:fldCharType="separate"/>
          </w:r>
          <w:hyperlink w:anchor="_Toc229037560" w:history="1">
            <w:r w:rsidR="00BC1504" w:rsidRPr="00DE5A77">
              <w:rPr>
                <w:rStyle w:val="Hipervnculo"/>
                <w:rFonts w:ascii="Verdana" w:hAnsi="Verdana" w:cs="Arial"/>
                <w:b/>
                <w:bCs/>
                <w:noProof/>
              </w:rPr>
              <w:t>1.</w:t>
            </w:r>
            <w:r w:rsidR="00BC1504">
              <w:rPr>
                <w:rFonts w:eastAsiaTheme="minorEastAsia"/>
                <w:noProof/>
                <w:sz w:val="24"/>
                <w:szCs w:val="24"/>
                <w:lang w:eastAsia="es-CO"/>
              </w:rPr>
              <w:tab/>
            </w:r>
            <w:r w:rsidR="00BC1504" w:rsidRPr="00DE5A77">
              <w:rPr>
                <w:rStyle w:val="Hipervnculo"/>
                <w:rFonts w:ascii="Verdana" w:hAnsi="Verdana" w:cs="Arial"/>
                <w:b/>
                <w:bCs/>
                <w:noProof/>
              </w:rPr>
              <w:t>INTRODUCCIÓN</w:t>
            </w:r>
            <w:r w:rsidR="00BC1504">
              <w:rPr>
                <w:noProof/>
                <w:webHidden/>
              </w:rPr>
              <w:tab/>
            </w:r>
            <w:r w:rsidR="00BC1504">
              <w:rPr>
                <w:noProof/>
                <w:webHidden/>
              </w:rPr>
              <w:fldChar w:fldCharType="begin"/>
            </w:r>
            <w:r w:rsidR="00BC1504">
              <w:rPr>
                <w:noProof/>
                <w:webHidden/>
              </w:rPr>
              <w:instrText xml:space="preserve"> PAGEREF _Toc229037560 \h </w:instrText>
            </w:r>
            <w:r w:rsidR="00BC1504">
              <w:rPr>
                <w:noProof/>
                <w:webHidden/>
              </w:rPr>
            </w:r>
            <w:r w:rsidR="00BC1504">
              <w:rPr>
                <w:noProof/>
                <w:webHidden/>
              </w:rPr>
              <w:fldChar w:fldCharType="separate"/>
            </w:r>
            <w:r w:rsidR="00BC1504">
              <w:rPr>
                <w:noProof/>
                <w:webHidden/>
              </w:rPr>
              <w:t>2</w:t>
            </w:r>
            <w:r w:rsidR="00BC1504">
              <w:rPr>
                <w:noProof/>
                <w:webHidden/>
              </w:rPr>
              <w:fldChar w:fldCharType="end"/>
            </w:r>
          </w:hyperlink>
        </w:p>
        <w:p w14:paraId="05FE787D" w14:textId="162EE599" w:rsidR="00BC1504" w:rsidRDefault="00BC1504">
          <w:pPr>
            <w:pStyle w:val="TDC1"/>
            <w:tabs>
              <w:tab w:val="left" w:pos="480"/>
              <w:tab w:val="right" w:leader="dot" w:pos="8828"/>
            </w:tabs>
            <w:rPr>
              <w:rFonts w:eastAsiaTheme="minorEastAsia"/>
              <w:noProof/>
              <w:sz w:val="24"/>
              <w:szCs w:val="24"/>
              <w:lang w:eastAsia="es-CO"/>
            </w:rPr>
          </w:pPr>
          <w:hyperlink w:anchor="_Toc229037561" w:history="1">
            <w:r w:rsidRPr="00DE5A77">
              <w:rPr>
                <w:rStyle w:val="Hipervnculo"/>
                <w:rFonts w:ascii="Verdana" w:hAnsi="Verdana" w:cs="Arial"/>
                <w:b/>
                <w:bCs/>
                <w:noProof/>
              </w:rPr>
              <w:t>2.</w:t>
            </w:r>
            <w:r>
              <w:rPr>
                <w:rFonts w:eastAsiaTheme="minorEastAsia"/>
                <w:noProof/>
                <w:sz w:val="24"/>
                <w:szCs w:val="24"/>
                <w:lang w:eastAsia="es-CO"/>
              </w:rPr>
              <w:tab/>
            </w:r>
            <w:r w:rsidRPr="00DE5A77">
              <w:rPr>
                <w:rStyle w:val="Hipervnculo"/>
                <w:rFonts w:ascii="Verdana" w:hAnsi="Verdana" w:cs="Arial"/>
                <w:b/>
                <w:bCs/>
                <w:noProof/>
              </w:rPr>
              <w:t>OBJETIVOS</w:t>
            </w:r>
            <w:r>
              <w:rPr>
                <w:noProof/>
                <w:webHidden/>
              </w:rPr>
              <w:tab/>
            </w:r>
            <w:r>
              <w:rPr>
                <w:noProof/>
                <w:webHidden/>
              </w:rPr>
              <w:fldChar w:fldCharType="begin"/>
            </w:r>
            <w:r>
              <w:rPr>
                <w:noProof/>
                <w:webHidden/>
              </w:rPr>
              <w:instrText xml:space="preserve"> PAGEREF _Toc229037561 \h </w:instrText>
            </w:r>
            <w:r>
              <w:rPr>
                <w:noProof/>
                <w:webHidden/>
              </w:rPr>
            </w:r>
            <w:r>
              <w:rPr>
                <w:noProof/>
                <w:webHidden/>
              </w:rPr>
              <w:fldChar w:fldCharType="separate"/>
            </w:r>
            <w:r>
              <w:rPr>
                <w:noProof/>
                <w:webHidden/>
              </w:rPr>
              <w:t>3</w:t>
            </w:r>
            <w:r>
              <w:rPr>
                <w:noProof/>
                <w:webHidden/>
              </w:rPr>
              <w:fldChar w:fldCharType="end"/>
            </w:r>
          </w:hyperlink>
        </w:p>
        <w:p w14:paraId="0E610218" w14:textId="2661B445" w:rsidR="00BC1504" w:rsidRDefault="00BC1504">
          <w:pPr>
            <w:pStyle w:val="TDC2"/>
            <w:rPr>
              <w:rFonts w:eastAsiaTheme="minorEastAsia"/>
              <w:noProof/>
              <w:sz w:val="24"/>
              <w:szCs w:val="24"/>
              <w:lang w:eastAsia="es-CO"/>
            </w:rPr>
          </w:pPr>
          <w:hyperlink w:anchor="_Toc229037562" w:history="1">
            <w:r w:rsidRPr="00DE5A77">
              <w:rPr>
                <w:rStyle w:val="Hipervnculo"/>
                <w:rFonts w:ascii="Verdana" w:hAnsi="Verdana" w:cs="Arial"/>
                <w:b/>
                <w:bCs/>
                <w:noProof/>
              </w:rPr>
              <w:t>2.1 Objetivo general</w:t>
            </w:r>
            <w:r>
              <w:rPr>
                <w:noProof/>
                <w:webHidden/>
              </w:rPr>
              <w:tab/>
            </w:r>
            <w:r>
              <w:rPr>
                <w:noProof/>
                <w:webHidden/>
              </w:rPr>
              <w:fldChar w:fldCharType="begin"/>
            </w:r>
            <w:r>
              <w:rPr>
                <w:noProof/>
                <w:webHidden/>
              </w:rPr>
              <w:instrText xml:space="preserve"> PAGEREF _Toc229037562 \h </w:instrText>
            </w:r>
            <w:r>
              <w:rPr>
                <w:noProof/>
                <w:webHidden/>
              </w:rPr>
            </w:r>
            <w:r>
              <w:rPr>
                <w:noProof/>
                <w:webHidden/>
              </w:rPr>
              <w:fldChar w:fldCharType="separate"/>
            </w:r>
            <w:r>
              <w:rPr>
                <w:noProof/>
                <w:webHidden/>
              </w:rPr>
              <w:t>3</w:t>
            </w:r>
            <w:r>
              <w:rPr>
                <w:noProof/>
                <w:webHidden/>
              </w:rPr>
              <w:fldChar w:fldCharType="end"/>
            </w:r>
          </w:hyperlink>
        </w:p>
        <w:p w14:paraId="3A9A0C6A" w14:textId="7048A8A3" w:rsidR="00BC1504" w:rsidRDefault="00BC1504">
          <w:pPr>
            <w:pStyle w:val="TDC2"/>
            <w:rPr>
              <w:rFonts w:eastAsiaTheme="minorEastAsia"/>
              <w:noProof/>
              <w:sz w:val="24"/>
              <w:szCs w:val="24"/>
              <w:lang w:eastAsia="es-CO"/>
            </w:rPr>
          </w:pPr>
          <w:hyperlink w:anchor="_Toc229037563" w:history="1">
            <w:r w:rsidRPr="00DE5A77">
              <w:rPr>
                <w:rStyle w:val="Hipervnculo"/>
                <w:rFonts w:ascii="Verdana" w:hAnsi="Verdana" w:cs="Arial"/>
                <w:b/>
                <w:bCs/>
                <w:noProof/>
              </w:rPr>
              <w:t>2.2. Objetivos específicos</w:t>
            </w:r>
            <w:r>
              <w:rPr>
                <w:noProof/>
                <w:webHidden/>
              </w:rPr>
              <w:tab/>
            </w:r>
            <w:r>
              <w:rPr>
                <w:noProof/>
                <w:webHidden/>
              </w:rPr>
              <w:fldChar w:fldCharType="begin"/>
            </w:r>
            <w:r>
              <w:rPr>
                <w:noProof/>
                <w:webHidden/>
              </w:rPr>
              <w:instrText xml:space="preserve"> PAGEREF _Toc229037563 \h </w:instrText>
            </w:r>
            <w:r>
              <w:rPr>
                <w:noProof/>
                <w:webHidden/>
              </w:rPr>
            </w:r>
            <w:r>
              <w:rPr>
                <w:noProof/>
                <w:webHidden/>
              </w:rPr>
              <w:fldChar w:fldCharType="separate"/>
            </w:r>
            <w:r>
              <w:rPr>
                <w:noProof/>
                <w:webHidden/>
              </w:rPr>
              <w:t>4</w:t>
            </w:r>
            <w:r>
              <w:rPr>
                <w:noProof/>
                <w:webHidden/>
              </w:rPr>
              <w:fldChar w:fldCharType="end"/>
            </w:r>
          </w:hyperlink>
        </w:p>
        <w:p w14:paraId="42DB131A" w14:textId="29A14AEF" w:rsidR="00BC1504" w:rsidRDefault="00BC1504">
          <w:pPr>
            <w:pStyle w:val="TDC1"/>
            <w:tabs>
              <w:tab w:val="left" w:pos="480"/>
              <w:tab w:val="right" w:leader="dot" w:pos="8828"/>
            </w:tabs>
            <w:rPr>
              <w:rFonts w:eastAsiaTheme="minorEastAsia"/>
              <w:noProof/>
              <w:sz w:val="24"/>
              <w:szCs w:val="24"/>
              <w:lang w:eastAsia="es-CO"/>
            </w:rPr>
          </w:pPr>
          <w:hyperlink w:anchor="_Toc229037564" w:history="1">
            <w:r w:rsidRPr="00DE5A77">
              <w:rPr>
                <w:rStyle w:val="Hipervnculo"/>
                <w:rFonts w:ascii="Verdana" w:hAnsi="Verdana" w:cs="Arial"/>
                <w:b/>
                <w:bCs/>
                <w:noProof/>
              </w:rPr>
              <w:t>3.</w:t>
            </w:r>
            <w:r>
              <w:rPr>
                <w:rFonts w:eastAsiaTheme="minorEastAsia"/>
                <w:noProof/>
                <w:sz w:val="24"/>
                <w:szCs w:val="24"/>
                <w:lang w:eastAsia="es-CO"/>
              </w:rPr>
              <w:tab/>
            </w:r>
            <w:r w:rsidRPr="00DE5A77">
              <w:rPr>
                <w:rStyle w:val="Hipervnculo"/>
                <w:rFonts w:ascii="Verdana" w:hAnsi="Verdana" w:cs="Arial"/>
                <w:b/>
                <w:bCs/>
                <w:noProof/>
              </w:rPr>
              <w:t>ALCANCE</w:t>
            </w:r>
            <w:r>
              <w:rPr>
                <w:noProof/>
                <w:webHidden/>
              </w:rPr>
              <w:tab/>
            </w:r>
            <w:r>
              <w:rPr>
                <w:noProof/>
                <w:webHidden/>
              </w:rPr>
              <w:fldChar w:fldCharType="begin"/>
            </w:r>
            <w:r>
              <w:rPr>
                <w:noProof/>
                <w:webHidden/>
              </w:rPr>
              <w:instrText xml:space="preserve"> PAGEREF _Toc229037564 \h </w:instrText>
            </w:r>
            <w:r>
              <w:rPr>
                <w:noProof/>
                <w:webHidden/>
              </w:rPr>
            </w:r>
            <w:r>
              <w:rPr>
                <w:noProof/>
                <w:webHidden/>
              </w:rPr>
              <w:fldChar w:fldCharType="separate"/>
            </w:r>
            <w:r>
              <w:rPr>
                <w:noProof/>
                <w:webHidden/>
              </w:rPr>
              <w:t>4</w:t>
            </w:r>
            <w:r>
              <w:rPr>
                <w:noProof/>
                <w:webHidden/>
              </w:rPr>
              <w:fldChar w:fldCharType="end"/>
            </w:r>
          </w:hyperlink>
        </w:p>
        <w:p w14:paraId="6978A90E" w14:textId="2D04D690" w:rsidR="00BC1504" w:rsidRDefault="00BC1504">
          <w:pPr>
            <w:pStyle w:val="TDC1"/>
            <w:tabs>
              <w:tab w:val="left" w:pos="480"/>
              <w:tab w:val="right" w:leader="dot" w:pos="8828"/>
            </w:tabs>
            <w:rPr>
              <w:rFonts w:eastAsiaTheme="minorEastAsia"/>
              <w:noProof/>
              <w:sz w:val="24"/>
              <w:szCs w:val="24"/>
              <w:lang w:eastAsia="es-CO"/>
            </w:rPr>
          </w:pPr>
          <w:hyperlink w:anchor="_Toc229037565" w:history="1">
            <w:r w:rsidRPr="00DE5A77">
              <w:rPr>
                <w:rStyle w:val="Hipervnculo"/>
                <w:rFonts w:ascii="Verdana" w:hAnsi="Verdana" w:cs="Arial"/>
                <w:b/>
                <w:bCs/>
                <w:noProof/>
              </w:rPr>
              <w:t>4.</w:t>
            </w:r>
            <w:r>
              <w:rPr>
                <w:rFonts w:eastAsiaTheme="minorEastAsia"/>
                <w:noProof/>
                <w:sz w:val="24"/>
                <w:szCs w:val="24"/>
                <w:lang w:eastAsia="es-CO"/>
              </w:rPr>
              <w:tab/>
            </w:r>
            <w:r w:rsidRPr="00DE5A77">
              <w:rPr>
                <w:rStyle w:val="Hipervnculo"/>
                <w:rFonts w:ascii="Verdana" w:hAnsi="Verdana" w:cs="Arial"/>
                <w:b/>
                <w:bCs/>
                <w:noProof/>
              </w:rPr>
              <w:t>RESPONSABLES</w:t>
            </w:r>
            <w:r>
              <w:rPr>
                <w:noProof/>
                <w:webHidden/>
              </w:rPr>
              <w:tab/>
            </w:r>
            <w:r>
              <w:rPr>
                <w:noProof/>
                <w:webHidden/>
              </w:rPr>
              <w:fldChar w:fldCharType="begin"/>
            </w:r>
            <w:r>
              <w:rPr>
                <w:noProof/>
                <w:webHidden/>
              </w:rPr>
              <w:instrText xml:space="preserve"> PAGEREF _Toc229037565 \h </w:instrText>
            </w:r>
            <w:r>
              <w:rPr>
                <w:noProof/>
                <w:webHidden/>
              </w:rPr>
            </w:r>
            <w:r>
              <w:rPr>
                <w:noProof/>
                <w:webHidden/>
              </w:rPr>
              <w:fldChar w:fldCharType="separate"/>
            </w:r>
            <w:r>
              <w:rPr>
                <w:noProof/>
                <w:webHidden/>
              </w:rPr>
              <w:t>4</w:t>
            </w:r>
            <w:r>
              <w:rPr>
                <w:noProof/>
                <w:webHidden/>
              </w:rPr>
              <w:fldChar w:fldCharType="end"/>
            </w:r>
          </w:hyperlink>
        </w:p>
        <w:p w14:paraId="54FA6B68" w14:textId="25262333" w:rsidR="00BC1504" w:rsidRDefault="00BC1504">
          <w:pPr>
            <w:pStyle w:val="TDC1"/>
            <w:tabs>
              <w:tab w:val="left" w:pos="480"/>
              <w:tab w:val="right" w:leader="dot" w:pos="8828"/>
            </w:tabs>
            <w:rPr>
              <w:rFonts w:eastAsiaTheme="minorEastAsia"/>
              <w:noProof/>
              <w:sz w:val="24"/>
              <w:szCs w:val="24"/>
              <w:lang w:eastAsia="es-CO"/>
            </w:rPr>
          </w:pPr>
          <w:hyperlink w:anchor="_Toc229037566" w:history="1">
            <w:r w:rsidRPr="00DE5A77">
              <w:rPr>
                <w:rStyle w:val="Hipervnculo"/>
                <w:rFonts w:ascii="Verdana" w:hAnsi="Verdana" w:cs="Arial"/>
                <w:b/>
                <w:bCs/>
                <w:noProof/>
              </w:rPr>
              <w:t>5.</w:t>
            </w:r>
            <w:r>
              <w:rPr>
                <w:rFonts w:eastAsiaTheme="minorEastAsia"/>
                <w:noProof/>
                <w:sz w:val="24"/>
                <w:szCs w:val="24"/>
                <w:lang w:eastAsia="es-CO"/>
              </w:rPr>
              <w:tab/>
            </w:r>
            <w:r w:rsidRPr="00DE5A77">
              <w:rPr>
                <w:rStyle w:val="Hipervnculo"/>
                <w:rFonts w:ascii="Verdana" w:hAnsi="Verdana" w:cs="Arial"/>
                <w:b/>
                <w:bCs/>
                <w:noProof/>
              </w:rPr>
              <w:t>METODOLOGÍA Y DESARROLLO</w:t>
            </w:r>
            <w:r>
              <w:rPr>
                <w:noProof/>
                <w:webHidden/>
              </w:rPr>
              <w:tab/>
            </w:r>
            <w:r>
              <w:rPr>
                <w:noProof/>
                <w:webHidden/>
              </w:rPr>
              <w:fldChar w:fldCharType="begin"/>
            </w:r>
            <w:r>
              <w:rPr>
                <w:noProof/>
                <w:webHidden/>
              </w:rPr>
              <w:instrText xml:space="preserve"> PAGEREF _Toc229037566 \h </w:instrText>
            </w:r>
            <w:r>
              <w:rPr>
                <w:noProof/>
                <w:webHidden/>
              </w:rPr>
            </w:r>
            <w:r>
              <w:rPr>
                <w:noProof/>
                <w:webHidden/>
              </w:rPr>
              <w:fldChar w:fldCharType="separate"/>
            </w:r>
            <w:r>
              <w:rPr>
                <w:noProof/>
                <w:webHidden/>
              </w:rPr>
              <w:t>5</w:t>
            </w:r>
            <w:r>
              <w:rPr>
                <w:noProof/>
                <w:webHidden/>
              </w:rPr>
              <w:fldChar w:fldCharType="end"/>
            </w:r>
          </w:hyperlink>
        </w:p>
        <w:p w14:paraId="25F74F26" w14:textId="686E7255" w:rsidR="00BC1504" w:rsidRDefault="00BC1504">
          <w:pPr>
            <w:pStyle w:val="TDC1"/>
            <w:tabs>
              <w:tab w:val="left" w:pos="720"/>
              <w:tab w:val="right" w:leader="dot" w:pos="8828"/>
            </w:tabs>
            <w:rPr>
              <w:rFonts w:eastAsiaTheme="minorEastAsia"/>
              <w:noProof/>
              <w:sz w:val="24"/>
              <w:szCs w:val="24"/>
              <w:lang w:eastAsia="es-CO"/>
            </w:rPr>
          </w:pPr>
          <w:hyperlink w:anchor="_Toc229037567" w:history="1">
            <w:r w:rsidRPr="00DE5A77">
              <w:rPr>
                <w:rStyle w:val="Hipervnculo"/>
                <w:rFonts w:ascii="Verdana" w:hAnsi="Verdana" w:cs="Arial"/>
                <w:b/>
                <w:bCs/>
                <w:noProof/>
              </w:rPr>
              <w:t>5.1.</w:t>
            </w:r>
            <w:r>
              <w:rPr>
                <w:rFonts w:eastAsiaTheme="minorEastAsia"/>
                <w:noProof/>
                <w:sz w:val="24"/>
                <w:szCs w:val="24"/>
                <w:lang w:eastAsia="es-CO"/>
              </w:rPr>
              <w:tab/>
            </w:r>
            <w:r w:rsidRPr="00DE5A77">
              <w:rPr>
                <w:rStyle w:val="Hipervnculo"/>
                <w:rFonts w:ascii="Verdana" w:hAnsi="Verdana" w:cs="Arial"/>
                <w:b/>
                <w:bCs/>
                <w:noProof/>
              </w:rPr>
              <w:t>Definiciones</w:t>
            </w:r>
            <w:r>
              <w:rPr>
                <w:noProof/>
                <w:webHidden/>
              </w:rPr>
              <w:tab/>
            </w:r>
            <w:r>
              <w:rPr>
                <w:noProof/>
                <w:webHidden/>
              </w:rPr>
              <w:fldChar w:fldCharType="begin"/>
            </w:r>
            <w:r>
              <w:rPr>
                <w:noProof/>
                <w:webHidden/>
              </w:rPr>
              <w:instrText xml:space="preserve"> PAGEREF _Toc229037567 \h </w:instrText>
            </w:r>
            <w:r>
              <w:rPr>
                <w:noProof/>
                <w:webHidden/>
              </w:rPr>
            </w:r>
            <w:r>
              <w:rPr>
                <w:noProof/>
                <w:webHidden/>
              </w:rPr>
              <w:fldChar w:fldCharType="separate"/>
            </w:r>
            <w:r>
              <w:rPr>
                <w:noProof/>
                <w:webHidden/>
              </w:rPr>
              <w:t>6</w:t>
            </w:r>
            <w:r>
              <w:rPr>
                <w:noProof/>
                <w:webHidden/>
              </w:rPr>
              <w:fldChar w:fldCharType="end"/>
            </w:r>
          </w:hyperlink>
        </w:p>
        <w:p w14:paraId="1BA41A88" w14:textId="594E2559" w:rsidR="00BC1504" w:rsidRDefault="00BC1504">
          <w:pPr>
            <w:pStyle w:val="TDC1"/>
            <w:tabs>
              <w:tab w:val="left" w:pos="720"/>
              <w:tab w:val="right" w:leader="dot" w:pos="8828"/>
            </w:tabs>
            <w:rPr>
              <w:rFonts w:eastAsiaTheme="minorEastAsia"/>
              <w:noProof/>
              <w:sz w:val="24"/>
              <w:szCs w:val="24"/>
              <w:lang w:eastAsia="es-CO"/>
            </w:rPr>
          </w:pPr>
          <w:hyperlink w:anchor="_Toc229037568" w:history="1">
            <w:r w:rsidRPr="00DE5A77">
              <w:rPr>
                <w:rStyle w:val="Hipervnculo"/>
                <w:rFonts w:ascii="Verdana" w:hAnsi="Verdana" w:cs="Arial"/>
                <w:b/>
                <w:bCs/>
                <w:noProof/>
              </w:rPr>
              <w:t>5.2.</w:t>
            </w:r>
            <w:r>
              <w:rPr>
                <w:rFonts w:eastAsiaTheme="minorEastAsia"/>
                <w:noProof/>
                <w:sz w:val="24"/>
                <w:szCs w:val="24"/>
                <w:lang w:eastAsia="es-CO"/>
              </w:rPr>
              <w:tab/>
            </w:r>
            <w:r w:rsidRPr="00DE5A77">
              <w:rPr>
                <w:rStyle w:val="Hipervnculo"/>
                <w:rFonts w:ascii="Verdana" w:hAnsi="Verdana" w:cs="Arial"/>
                <w:b/>
                <w:bCs/>
                <w:noProof/>
              </w:rPr>
              <w:t>Marco Normativo</w:t>
            </w:r>
            <w:r>
              <w:rPr>
                <w:noProof/>
                <w:webHidden/>
              </w:rPr>
              <w:tab/>
            </w:r>
            <w:r>
              <w:rPr>
                <w:noProof/>
                <w:webHidden/>
              </w:rPr>
              <w:fldChar w:fldCharType="begin"/>
            </w:r>
            <w:r>
              <w:rPr>
                <w:noProof/>
                <w:webHidden/>
              </w:rPr>
              <w:instrText xml:space="preserve"> PAGEREF _Toc229037568 \h </w:instrText>
            </w:r>
            <w:r>
              <w:rPr>
                <w:noProof/>
                <w:webHidden/>
              </w:rPr>
            </w:r>
            <w:r>
              <w:rPr>
                <w:noProof/>
                <w:webHidden/>
              </w:rPr>
              <w:fldChar w:fldCharType="separate"/>
            </w:r>
            <w:r>
              <w:rPr>
                <w:noProof/>
                <w:webHidden/>
              </w:rPr>
              <w:t>7</w:t>
            </w:r>
            <w:r>
              <w:rPr>
                <w:noProof/>
                <w:webHidden/>
              </w:rPr>
              <w:fldChar w:fldCharType="end"/>
            </w:r>
          </w:hyperlink>
        </w:p>
        <w:p w14:paraId="019A8FF4" w14:textId="41F85FEE" w:rsidR="00BC1504" w:rsidRDefault="00BC1504">
          <w:pPr>
            <w:pStyle w:val="TDC1"/>
            <w:tabs>
              <w:tab w:val="left" w:pos="720"/>
              <w:tab w:val="right" w:leader="dot" w:pos="8828"/>
            </w:tabs>
            <w:rPr>
              <w:rFonts w:eastAsiaTheme="minorEastAsia"/>
              <w:noProof/>
              <w:sz w:val="24"/>
              <w:szCs w:val="24"/>
              <w:lang w:eastAsia="es-CO"/>
            </w:rPr>
          </w:pPr>
          <w:hyperlink w:anchor="_Toc229037569" w:history="1">
            <w:r w:rsidRPr="00DE5A77">
              <w:rPr>
                <w:rStyle w:val="Hipervnculo"/>
                <w:rFonts w:ascii="Verdana" w:hAnsi="Verdana" w:cs="Arial"/>
                <w:b/>
                <w:bCs/>
                <w:noProof/>
              </w:rPr>
              <w:t>5.3.</w:t>
            </w:r>
            <w:r>
              <w:rPr>
                <w:rFonts w:eastAsiaTheme="minorEastAsia"/>
                <w:noProof/>
                <w:sz w:val="24"/>
                <w:szCs w:val="24"/>
                <w:lang w:eastAsia="es-CO"/>
              </w:rPr>
              <w:tab/>
            </w:r>
            <w:r w:rsidRPr="00DE5A77">
              <w:rPr>
                <w:rStyle w:val="Hipervnculo"/>
                <w:rFonts w:ascii="Verdana" w:hAnsi="Verdana" w:cs="Arial"/>
                <w:b/>
                <w:bCs/>
                <w:noProof/>
              </w:rPr>
              <w:t>Presentación Institucional</w:t>
            </w:r>
            <w:r>
              <w:rPr>
                <w:noProof/>
                <w:webHidden/>
              </w:rPr>
              <w:tab/>
            </w:r>
            <w:r>
              <w:rPr>
                <w:noProof/>
                <w:webHidden/>
              </w:rPr>
              <w:fldChar w:fldCharType="begin"/>
            </w:r>
            <w:r>
              <w:rPr>
                <w:noProof/>
                <w:webHidden/>
              </w:rPr>
              <w:instrText xml:space="preserve"> PAGEREF _Toc229037569 \h </w:instrText>
            </w:r>
            <w:r>
              <w:rPr>
                <w:noProof/>
                <w:webHidden/>
              </w:rPr>
            </w:r>
            <w:r>
              <w:rPr>
                <w:noProof/>
                <w:webHidden/>
              </w:rPr>
              <w:fldChar w:fldCharType="separate"/>
            </w:r>
            <w:r>
              <w:rPr>
                <w:noProof/>
                <w:webHidden/>
              </w:rPr>
              <w:t>8</w:t>
            </w:r>
            <w:r>
              <w:rPr>
                <w:noProof/>
                <w:webHidden/>
              </w:rPr>
              <w:fldChar w:fldCharType="end"/>
            </w:r>
          </w:hyperlink>
        </w:p>
        <w:p w14:paraId="21912E21" w14:textId="3CC60C01" w:rsidR="00BC1504" w:rsidRDefault="00BC1504">
          <w:pPr>
            <w:pStyle w:val="TDC1"/>
            <w:tabs>
              <w:tab w:val="left" w:pos="720"/>
              <w:tab w:val="right" w:leader="dot" w:pos="8828"/>
            </w:tabs>
            <w:rPr>
              <w:rFonts w:eastAsiaTheme="minorEastAsia"/>
              <w:noProof/>
              <w:sz w:val="24"/>
              <w:szCs w:val="24"/>
              <w:lang w:eastAsia="es-CO"/>
            </w:rPr>
          </w:pPr>
          <w:hyperlink w:anchor="_Toc229037570" w:history="1">
            <w:r w:rsidRPr="00DE5A77">
              <w:rPr>
                <w:rStyle w:val="Hipervnculo"/>
                <w:rFonts w:ascii="Verdana" w:hAnsi="Verdana" w:cs="Arial"/>
                <w:b/>
                <w:bCs/>
                <w:noProof/>
              </w:rPr>
              <w:t>5.4.</w:t>
            </w:r>
            <w:r>
              <w:rPr>
                <w:rFonts w:eastAsiaTheme="minorEastAsia"/>
                <w:noProof/>
                <w:sz w:val="24"/>
                <w:szCs w:val="24"/>
                <w:lang w:eastAsia="es-CO"/>
              </w:rPr>
              <w:tab/>
            </w:r>
            <w:r w:rsidRPr="00DE5A77">
              <w:rPr>
                <w:rStyle w:val="Hipervnculo"/>
                <w:rFonts w:ascii="Verdana" w:hAnsi="Verdana" w:cs="Arial"/>
                <w:b/>
                <w:bCs/>
                <w:noProof/>
              </w:rPr>
              <w:t>Sistema de Gestión Integrado y Sistema de Gestión Electrónica de Documentos y Registros (SGDEA)</w:t>
            </w:r>
            <w:r>
              <w:rPr>
                <w:noProof/>
                <w:webHidden/>
              </w:rPr>
              <w:tab/>
            </w:r>
            <w:r>
              <w:rPr>
                <w:noProof/>
                <w:webHidden/>
              </w:rPr>
              <w:fldChar w:fldCharType="begin"/>
            </w:r>
            <w:r>
              <w:rPr>
                <w:noProof/>
                <w:webHidden/>
              </w:rPr>
              <w:instrText xml:space="preserve"> PAGEREF _Toc229037570 \h </w:instrText>
            </w:r>
            <w:r>
              <w:rPr>
                <w:noProof/>
                <w:webHidden/>
              </w:rPr>
            </w:r>
            <w:r>
              <w:rPr>
                <w:noProof/>
                <w:webHidden/>
              </w:rPr>
              <w:fldChar w:fldCharType="separate"/>
            </w:r>
            <w:r>
              <w:rPr>
                <w:noProof/>
                <w:webHidden/>
              </w:rPr>
              <w:t>9</w:t>
            </w:r>
            <w:r>
              <w:rPr>
                <w:noProof/>
                <w:webHidden/>
              </w:rPr>
              <w:fldChar w:fldCharType="end"/>
            </w:r>
          </w:hyperlink>
        </w:p>
        <w:p w14:paraId="59A35B17" w14:textId="3E5A11E0" w:rsidR="00BC1504" w:rsidRDefault="00BC1504">
          <w:pPr>
            <w:pStyle w:val="TDC1"/>
            <w:tabs>
              <w:tab w:val="left" w:pos="720"/>
              <w:tab w:val="right" w:leader="dot" w:pos="8828"/>
            </w:tabs>
            <w:rPr>
              <w:rFonts w:eastAsiaTheme="minorEastAsia"/>
              <w:noProof/>
              <w:sz w:val="24"/>
              <w:szCs w:val="24"/>
              <w:lang w:eastAsia="es-CO"/>
            </w:rPr>
          </w:pPr>
          <w:hyperlink w:anchor="_Toc229037571" w:history="1">
            <w:r w:rsidRPr="00DE5A77">
              <w:rPr>
                <w:rStyle w:val="Hipervnculo"/>
                <w:rFonts w:ascii="Verdana" w:hAnsi="Verdana"/>
                <w:b/>
                <w:bCs/>
                <w:noProof/>
              </w:rPr>
              <w:t>5.5.</w:t>
            </w:r>
            <w:r>
              <w:rPr>
                <w:rFonts w:eastAsiaTheme="minorEastAsia"/>
                <w:noProof/>
                <w:sz w:val="24"/>
                <w:szCs w:val="24"/>
                <w:lang w:eastAsia="es-CO"/>
              </w:rPr>
              <w:tab/>
            </w:r>
            <w:r w:rsidRPr="00DE5A77">
              <w:rPr>
                <w:rStyle w:val="Hipervnculo"/>
                <w:rFonts w:ascii="Verdana" w:hAnsi="Verdana"/>
                <w:b/>
                <w:bCs/>
                <w:noProof/>
              </w:rPr>
              <w:t>Roles y Responsabilidades</w:t>
            </w:r>
            <w:r>
              <w:rPr>
                <w:noProof/>
                <w:webHidden/>
              </w:rPr>
              <w:tab/>
            </w:r>
            <w:r>
              <w:rPr>
                <w:noProof/>
                <w:webHidden/>
              </w:rPr>
              <w:fldChar w:fldCharType="begin"/>
            </w:r>
            <w:r>
              <w:rPr>
                <w:noProof/>
                <w:webHidden/>
              </w:rPr>
              <w:instrText xml:space="preserve"> PAGEREF _Toc229037571 \h </w:instrText>
            </w:r>
            <w:r>
              <w:rPr>
                <w:noProof/>
                <w:webHidden/>
              </w:rPr>
            </w:r>
            <w:r>
              <w:rPr>
                <w:noProof/>
                <w:webHidden/>
              </w:rPr>
              <w:fldChar w:fldCharType="separate"/>
            </w:r>
            <w:r>
              <w:rPr>
                <w:noProof/>
                <w:webHidden/>
              </w:rPr>
              <w:t>10</w:t>
            </w:r>
            <w:r>
              <w:rPr>
                <w:noProof/>
                <w:webHidden/>
              </w:rPr>
              <w:fldChar w:fldCharType="end"/>
            </w:r>
          </w:hyperlink>
        </w:p>
        <w:p w14:paraId="6AEA620C" w14:textId="7F801A03" w:rsidR="00BC1504" w:rsidRDefault="00BC1504">
          <w:pPr>
            <w:pStyle w:val="TDC1"/>
            <w:tabs>
              <w:tab w:val="left" w:pos="720"/>
              <w:tab w:val="right" w:leader="dot" w:pos="8828"/>
            </w:tabs>
            <w:rPr>
              <w:rFonts w:eastAsiaTheme="minorEastAsia"/>
              <w:noProof/>
              <w:sz w:val="24"/>
              <w:szCs w:val="24"/>
              <w:lang w:eastAsia="es-CO"/>
            </w:rPr>
          </w:pPr>
          <w:hyperlink w:anchor="_Toc229037572" w:history="1">
            <w:r w:rsidRPr="00DE5A77">
              <w:rPr>
                <w:rStyle w:val="Hipervnculo"/>
                <w:rFonts w:ascii="Verdana" w:hAnsi="Verdana" w:cs="Arial"/>
                <w:b/>
                <w:bCs/>
                <w:noProof/>
              </w:rPr>
              <w:t>5.6.</w:t>
            </w:r>
            <w:r>
              <w:rPr>
                <w:rFonts w:eastAsiaTheme="minorEastAsia"/>
                <w:noProof/>
                <w:sz w:val="24"/>
                <w:szCs w:val="24"/>
                <w:lang w:eastAsia="es-CO"/>
              </w:rPr>
              <w:tab/>
            </w:r>
            <w:r w:rsidRPr="00DE5A77">
              <w:rPr>
                <w:rStyle w:val="Hipervnculo"/>
                <w:rFonts w:ascii="Verdana" w:hAnsi="Verdana" w:cs="Arial"/>
                <w:b/>
                <w:bCs/>
                <w:noProof/>
              </w:rPr>
              <w:t>Producción documental y Programa de Gestión Documental -PGD</w:t>
            </w:r>
            <w:r>
              <w:rPr>
                <w:noProof/>
                <w:webHidden/>
              </w:rPr>
              <w:tab/>
            </w:r>
            <w:r>
              <w:rPr>
                <w:noProof/>
                <w:webHidden/>
              </w:rPr>
              <w:fldChar w:fldCharType="begin"/>
            </w:r>
            <w:r>
              <w:rPr>
                <w:noProof/>
                <w:webHidden/>
              </w:rPr>
              <w:instrText xml:space="preserve"> PAGEREF _Toc229037572 \h </w:instrText>
            </w:r>
            <w:r>
              <w:rPr>
                <w:noProof/>
                <w:webHidden/>
              </w:rPr>
            </w:r>
            <w:r>
              <w:rPr>
                <w:noProof/>
                <w:webHidden/>
              </w:rPr>
              <w:fldChar w:fldCharType="separate"/>
            </w:r>
            <w:r>
              <w:rPr>
                <w:noProof/>
                <w:webHidden/>
              </w:rPr>
              <w:t>13</w:t>
            </w:r>
            <w:r>
              <w:rPr>
                <w:noProof/>
                <w:webHidden/>
              </w:rPr>
              <w:fldChar w:fldCharType="end"/>
            </w:r>
          </w:hyperlink>
        </w:p>
        <w:p w14:paraId="3CC0630A" w14:textId="0437AFF6" w:rsidR="00BC1504" w:rsidRDefault="00BC1504">
          <w:pPr>
            <w:pStyle w:val="TDC2"/>
            <w:rPr>
              <w:rFonts w:eastAsiaTheme="minorEastAsia"/>
              <w:noProof/>
              <w:sz w:val="24"/>
              <w:szCs w:val="24"/>
              <w:lang w:eastAsia="es-CO"/>
            </w:rPr>
          </w:pPr>
          <w:hyperlink w:anchor="_Toc229037573" w:history="1">
            <w:r w:rsidRPr="00DE5A77">
              <w:rPr>
                <w:rStyle w:val="Hipervnculo"/>
                <w:rFonts w:ascii="Verdana" w:hAnsi="Verdana" w:cs="Arial"/>
                <w:b/>
                <w:bCs/>
                <w:noProof/>
              </w:rPr>
              <w:t>5.7. Ruta de conservación en la producción documental</w:t>
            </w:r>
            <w:r>
              <w:rPr>
                <w:noProof/>
                <w:webHidden/>
              </w:rPr>
              <w:tab/>
            </w:r>
            <w:r>
              <w:rPr>
                <w:noProof/>
                <w:webHidden/>
              </w:rPr>
              <w:fldChar w:fldCharType="begin"/>
            </w:r>
            <w:r>
              <w:rPr>
                <w:noProof/>
                <w:webHidden/>
              </w:rPr>
              <w:instrText xml:space="preserve"> PAGEREF _Toc229037573 \h </w:instrText>
            </w:r>
            <w:r>
              <w:rPr>
                <w:noProof/>
                <w:webHidden/>
              </w:rPr>
            </w:r>
            <w:r>
              <w:rPr>
                <w:noProof/>
                <w:webHidden/>
              </w:rPr>
              <w:fldChar w:fldCharType="separate"/>
            </w:r>
            <w:r>
              <w:rPr>
                <w:noProof/>
                <w:webHidden/>
              </w:rPr>
              <w:t>14</w:t>
            </w:r>
            <w:r>
              <w:rPr>
                <w:noProof/>
                <w:webHidden/>
              </w:rPr>
              <w:fldChar w:fldCharType="end"/>
            </w:r>
          </w:hyperlink>
        </w:p>
        <w:p w14:paraId="3BA45A10" w14:textId="539F70F8" w:rsidR="00BC1504" w:rsidRDefault="00BC1504">
          <w:pPr>
            <w:pStyle w:val="TDC1"/>
            <w:tabs>
              <w:tab w:val="left" w:pos="720"/>
              <w:tab w:val="right" w:leader="dot" w:pos="8828"/>
            </w:tabs>
            <w:rPr>
              <w:rFonts w:eastAsiaTheme="minorEastAsia"/>
              <w:noProof/>
              <w:sz w:val="24"/>
              <w:szCs w:val="24"/>
              <w:lang w:eastAsia="es-CO"/>
            </w:rPr>
          </w:pPr>
          <w:hyperlink w:anchor="_Toc229037574" w:history="1">
            <w:r w:rsidRPr="00DE5A77">
              <w:rPr>
                <w:rStyle w:val="Hipervnculo"/>
                <w:rFonts w:ascii="Verdana" w:hAnsi="Verdana"/>
                <w:b/>
                <w:bCs/>
                <w:noProof/>
              </w:rPr>
              <w:t>5.8.</w:t>
            </w:r>
            <w:r>
              <w:rPr>
                <w:rFonts w:eastAsiaTheme="minorEastAsia"/>
                <w:noProof/>
                <w:sz w:val="24"/>
                <w:szCs w:val="24"/>
                <w:lang w:eastAsia="es-CO"/>
              </w:rPr>
              <w:tab/>
            </w:r>
            <w:r w:rsidRPr="00DE5A77">
              <w:rPr>
                <w:rStyle w:val="Hipervnculo"/>
                <w:rFonts w:ascii="Verdana" w:hAnsi="Verdana"/>
                <w:b/>
                <w:bCs/>
                <w:noProof/>
              </w:rPr>
              <w:t>Política de Gestión Documental y Plan Institucional de Archivos PINAR</w:t>
            </w:r>
            <w:r>
              <w:rPr>
                <w:noProof/>
                <w:webHidden/>
              </w:rPr>
              <w:tab/>
            </w:r>
            <w:r>
              <w:rPr>
                <w:noProof/>
                <w:webHidden/>
              </w:rPr>
              <w:fldChar w:fldCharType="begin"/>
            </w:r>
            <w:r>
              <w:rPr>
                <w:noProof/>
                <w:webHidden/>
              </w:rPr>
              <w:instrText xml:space="preserve"> PAGEREF _Toc229037574 \h </w:instrText>
            </w:r>
            <w:r>
              <w:rPr>
                <w:noProof/>
                <w:webHidden/>
              </w:rPr>
            </w:r>
            <w:r>
              <w:rPr>
                <w:noProof/>
                <w:webHidden/>
              </w:rPr>
              <w:fldChar w:fldCharType="separate"/>
            </w:r>
            <w:r>
              <w:rPr>
                <w:noProof/>
                <w:webHidden/>
              </w:rPr>
              <w:t>15</w:t>
            </w:r>
            <w:r>
              <w:rPr>
                <w:noProof/>
                <w:webHidden/>
              </w:rPr>
              <w:fldChar w:fldCharType="end"/>
            </w:r>
          </w:hyperlink>
        </w:p>
        <w:p w14:paraId="2B1FF314" w14:textId="578CDF68" w:rsidR="00BC1504" w:rsidRDefault="00BC1504">
          <w:pPr>
            <w:pStyle w:val="TDC1"/>
            <w:tabs>
              <w:tab w:val="left" w:pos="480"/>
              <w:tab w:val="right" w:leader="dot" w:pos="8828"/>
            </w:tabs>
            <w:rPr>
              <w:rFonts w:eastAsiaTheme="minorEastAsia"/>
              <w:noProof/>
              <w:sz w:val="24"/>
              <w:szCs w:val="24"/>
              <w:lang w:eastAsia="es-CO"/>
            </w:rPr>
          </w:pPr>
          <w:hyperlink w:anchor="_Toc229037575" w:history="1">
            <w:r w:rsidRPr="00DE5A77">
              <w:rPr>
                <w:rStyle w:val="Hipervnculo"/>
                <w:rFonts w:ascii="Verdana" w:hAnsi="Verdana" w:cs="Arial"/>
                <w:b/>
                <w:bCs/>
                <w:noProof/>
              </w:rPr>
              <w:t>6.</w:t>
            </w:r>
            <w:r>
              <w:rPr>
                <w:rFonts w:eastAsiaTheme="minorEastAsia"/>
                <w:noProof/>
                <w:sz w:val="24"/>
                <w:szCs w:val="24"/>
                <w:lang w:eastAsia="es-CO"/>
              </w:rPr>
              <w:tab/>
            </w:r>
            <w:r w:rsidRPr="00DE5A77">
              <w:rPr>
                <w:rStyle w:val="Hipervnculo"/>
                <w:rFonts w:ascii="Verdana" w:hAnsi="Verdana" w:cs="Arial"/>
                <w:b/>
                <w:bCs/>
                <w:noProof/>
              </w:rPr>
              <w:t>SEGUIMIENTO</w:t>
            </w:r>
            <w:r>
              <w:rPr>
                <w:noProof/>
                <w:webHidden/>
              </w:rPr>
              <w:tab/>
            </w:r>
            <w:r>
              <w:rPr>
                <w:noProof/>
                <w:webHidden/>
              </w:rPr>
              <w:fldChar w:fldCharType="begin"/>
            </w:r>
            <w:r>
              <w:rPr>
                <w:noProof/>
                <w:webHidden/>
              </w:rPr>
              <w:instrText xml:space="preserve"> PAGEREF _Toc229037575 \h </w:instrText>
            </w:r>
            <w:r>
              <w:rPr>
                <w:noProof/>
                <w:webHidden/>
              </w:rPr>
            </w:r>
            <w:r>
              <w:rPr>
                <w:noProof/>
                <w:webHidden/>
              </w:rPr>
              <w:fldChar w:fldCharType="separate"/>
            </w:r>
            <w:r>
              <w:rPr>
                <w:noProof/>
                <w:webHidden/>
              </w:rPr>
              <w:t>16</w:t>
            </w:r>
            <w:r>
              <w:rPr>
                <w:noProof/>
                <w:webHidden/>
              </w:rPr>
              <w:fldChar w:fldCharType="end"/>
            </w:r>
          </w:hyperlink>
        </w:p>
        <w:p w14:paraId="03BD02E3" w14:textId="4FB1E715" w:rsidR="00BC1504" w:rsidRDefault="00BC1504">
          <w:pPr>
            <w:pStyle w:val="TDC1"/>
            <w:tabs>
              <w:tab w:val="left" w:pos="720"/>
              <w:tab w:val="right" w:leader="dot" w:pos="8828"/>
            </w:tabs>
            <w:rPr>
              <w:rFonts w:eastAsiaTheme="minorEastAsia"/>
              <w:noProof/>
              <w:sz w:val="24"/>
              <w:szCs w:val="24"/>
              <w:lang w:eastAsia="es-CO"/>
            </w:rPr>
          </w:pPr>
          <w:hyperlink w:anchor="_Toc229037576" w:history="1">
            <w:r w:rsidRPr="00DE5A77">
              <w:rPr>
                <w:rStyle w:val="Hipervnculo"/>
                <w:rFonts w:ascii="Verdana" w:hAnsi="Verdana" w:cs="Arial"/>
                <w:b/>
                <w:bCs/>
                <w:noProof/>
              </w:rPr>
              <w:t>6.1.</w:t>
            </w:r>
            <w:r>
              <w:rPr>
                <w:rFonts w:eastAsiaTheme="minorEastAsia"/>
                <w:noProof/>
                <w:sz w:val="24"/>
                <w:szCs w:val="24"/>
                <w:lang w:eastAsia="es-CO"/>
              </w:rPr>
              <w:tab/>
            </w:r>
            <w:r w:rsidRPr="00DE5A77">
              <w:rPr>
                <w:rStyle w:val="Hipervnculo"/>
                <w:rFonts w:ascii="Verdana" w:hAnsi="Verdana" w:cs="Arial"/>
                <w:b/>
                <w:bCs/>
                <w:noProof/>
              </w:rPr>
              <w:t>Actividades de Conservación Preventiva</w:t>
            </w:r>
            <w:r>
              <w:rPr>
                <w:noProof/>
                <w:webHidden/>
              </w:rPr>
              <w:tab/>
            </w:r>
            <w:r>
              <w:rPr>
                <w:noProof/>
                <w:webHidden/>
              </w:rPr>
              <w:fldChar w:fldCharType="begin"/>
            </w:r>
            <w:r>
              <w:rPr>
                <w:noProof/>
                <w:webHidden/>
              </w:rPr>
              <w:instrText xml:space="preserve"> PAGEREF _Toc229037576 \h </w:instrText>
            </w:r>
            <w:r>
              <w:rPr>
                <w:noProof/>
                <w:webHidden/>
              </w:rPr>
            </w:r>
            <w:r>
              <w:rPr>
                <w:noProof/>
                <w:webHidden/>
              </w:rPr>
              <w:fldChar w:fldCharType="separate"/>
            </w:r>
            <w:r>
              <w:rPr>
                <w:noProof/>
                <w:webHidden/>
              </w:rPr>
              <w:t>16</w:t>
            </w:r>
            <w:r>
              <w:rPr>
                <w:noProof/>
                <w:webHidden/>
              </w:rPr>
              <w:fldChar w:fldCharType="end"/>
            </w:r>
          </w:hyperlink>
        </w:p>
        <w:p w14:paraId="05246FEC" w14:textId="15B96FF9" w:rsidR="00BC1504" w:rsidRDefault="00BC1504">
          <w:pPr>
            <w:pStyle w:val="TDC1"/>
            <w:tabs>
              <w:tab w:val="left" w:pos="720"/>
              <w:tab w:val="right" w:leader="dot" w:pos="8828"/>
            </w:tabs>
            <w:rPr>
              <w:rFonts w:eastAsiaTheme="minorEastAsia"/>
              <w:noProof/>
              <w:sz w:val="24"/>
              <w:szCs w:val="24"/>
              <w:lang w:eastAsia="es-CO"/>
            </w:rPr>
          </w:pPr>
          <w:hyperlink w:anchor="_Toc229037577" w:history="1">
            <w:r w:rsidRPr="00DE5A77">
              <w:rPr>
                <w:rStyle w:val="Hipervnculo"/>
                <w:rFonts w:ascii="Verdana" w:hAnsi="Verdana" w:cs="Arial"/>
                <w:b/>
                <w:bCs/>
                <w:noProof/>
              </w:rPr>
              <w:t>6.2.</w:t>
            </w:r>
            <w:r>
              <w:rPr>
                <w:rFonts w:eastAsiaTheme="minorEastAsia"/>
                <w:noProof/>
                <w:sz w:val="24"/>
                <w:szCs w:val="24"/>
                <w:lang w:eastAsia="es-CO"/>
              </w:rPr>
              <w:tab/>
            </w:r>
            <w:r w:rsidRPr="00DE5A77">
              <w:rPr>
                <w:rStyle w:val="Hipervnculo"/>
                <w:rFonts w:ascii="Verdana" w:hAnsi="Verdana" w:cs="Arial"/>
                <w:b/>
                <w:bCs/>
                <w:noProof/>
              </w:rPr>
              <w:t>Indicadores del Sistema Integrado de Conservación</w:t>
            </w:r>
            <w:r>
              <w:rPr>
                <w:noProof/>
                <w:webHidden/>
              </w:rPr>
              <w:tab/>
            </w:r>
            <w:r>
              <w:rPr>
                <w:noProof/>
                <w:webHidden/>
              </w:rPr>
              <w:fldChar w:fldCharType="begin"/>
            </w:r>
            <w:r>
              <w:rPr>
                <w:noProof/>
                <w:webHidden/>
              </w:rPr>
              <w:instrText xml:space="preserve"> PAGEREF _Toc229037577 \h </w:instrText>
            </w:r>
            <w:r>
              <w:rPr>
                <w:noProof/>
                <w:webHidden/>
              </w:rPr>
            </w:r>
            <w:r>
              <w:rPr>
                <w:noProof/>
                <w:webHidden/>
              </w:rPr>
              <w:fldChar w:fldCharType="separate"/>
            </w:r>
            <w:r>
              <w:rPr>
                <w:noProof/>
                <w:webHidden/>
              </w:rPr>
              <w:t>18</w:t>
            </w:r>
            <w:r>
              <w:rPr>
                <w:noProof/>
                <w:webHidden/>
              </w:rPr>
              <w:fldChar w:fldCharType="end"/>
            </w:r>
          </w:hyperlink>
        </w:p>
        <w:p w14:paraId="61E65FB6" w14:textId="2F4D6104" w:rsidR="00BC1504" w:rsidRDefault="00BC1504">
          <w:pPr>
            <w:pStyle w:val="TDC1"/>
            <w:tabs>
              <w:tab w:val="left" w:pos="720"/>
              <w:tab w:val="right" w:leader="dot" w:pos="8828"/>
            </w:tabs>
            <w:rPr>
              <w:rFonts w:eastAsiaTheme="minorEastAsia"/>
              <w:noProof/>
              <w:sz w:val="24"/>
              <w:szCs w:val="24"/>
              <w:lang w:eastAsia="es-CO"/>
            </w:rPr>
          </w:pPr>
          <w:hyperlink w:anchor="_Toc229037578" w:history="1">
            <w:r w:rsidRPr="00DE5A77">
              <w:rPr>
                <w:rStyle w:val="Hipervnculo"/>
                <w:rFonts w:ascii="Verdana" w:hAnsi="Verdana" w:cs="Arial"/>
                <w:b/>
                <w:bCs/>
                <w:noProof/>
              </w:rPr>
              <w:t>6.3.</w:t>
            </w:r>
            <w:r>
              <w:rPr>
                <w:rFonts w:eastAsiaTheme="minorEastAsia"/>
                <w:noProof/>
                <w:sz w:val="24"/>
                <w:szCs w:val="24"/>
                <w:lang w:eastAsia="es-CO"/>
              </w:rPr>
              <w:tab/>
            </w:r>
            <w:r w:rsidRPr="00DE5A77">
              <w:rPr>
                <w:rStyle w:val="Hipervnculo"/>
                <w:rFonts w:ascii="Verdana" w:hAnsi="Verdana" w:cs="Arial"/>
                <w:b/>
                <w:bCs/>
                <w:noProof/>
              </w:rPr>
              <w:t>Presupuesto General</w:t>
            </w:r>
            <w:r>
              <w:rPr>
                <w:noProof/>
                <w:webHidden/>
              </w:rPr>
              <w:tab/>
            </w:r>
            <w:r>
              <w:rPr>
                <w:noProof/>
                <w:webHidden/>
              </w:rPr>
              <w:fldChar w:fldCharType="begin"/>
            </w:r>
            <w:r>
              <w:rPr>
                <w:noProof/>
                <w:webHidden/>
              </w:rPr>
              <w:instrText xml:space="preserve"> PAGEREF _Toc229037578 \h </w:instrText>
            </w:r>
            <w:r>
              <w:rPr>
                <w:noProof/>
                <w:webHidden/>
              </w:rPr>
            </w:r>
            <w:r>
              <w:rPr>
                <w:noProof/>
                <w:webHidden/>
              </w:rPr>
              <w:fldChar w:fldCharType="separate"/>
            </w:r>
            <w:r>
              <w:rPr>
                <w:noProof/>
                <w:webHidden/>
              </w:rPr>
              <w:t>19</w:t>
            </w:r>
            <w:r>
              <w:rPr>
                <w:noProof/>
                <w:webHidden/>
              </w:rPr>
              <w:fldChar w:fldCharType="end"/>
            </w:r>
          </w:hyperlink>
        </w:p>
        <w:p w14:paraId="5DF2C50C" w14:textId="0E126576" w:rsidR="00BC1504" w:rsidRDefault="00BC1504">
          <w:pPr>
            <w:pStyle w:val="TDC1"/>
            <w:tabs>
              <w:tab w:val="right" w:leader="dot" w:pos="8828"/>
            </w:tabs>
            <w:rPr>
              <w:rFonts w:eastAsiaTheme="minorEastAsia"/>
              <w:noProof/>
              <w:sz w:val="24"/>
              <w:szCs w:val="24"/>
              <w:lang w:eastAsia="es-CO"/>
            </w:rPr>
          </w:pPr>
          <w:hyperlink w:anchor="_Toc229037579" w:history="1">
            <w:r w:rsidRPr="00DE5A77">
              <w:rPr>
                <w:rStyle w:val="Hipervnculo"/>
                <w:rFonts w:ascii="Verdana" w:hAnsi="Verdana"/>
                <w:b/>
                <w:bCs/>
                <w:noProof/>
              </w:rPr>
              <w:t>7. Control de Cambios</w:t>
            </w:r>
            <w:r>
              <w:rPr>
                <w:noProof/>
                <w:webHidden/>
              </w:rPr>
              <w:tab/>
            </w:r>
            <w:r>
              <w:rPr>
                <w:noProof/>
                <w:webHidden/>
              </w:rPr>
              <w:fldChar w:fldCharType="begin"/>
            </w:r>
            <w:r>
              <w:rPr>
                <w:noProof/>
                <w:webHidden/>
              </w:rPr>
              <w:instrText xml:space="preserve"> PAGEREF _Toc229037579 \h </w:instrText>
            </w:r>
            <w:r>
              <w:rPr>
                <w:noProof/>
                <w:webHidden/>
              </w:rPr>
            </w:r>
            <w:r>
              <w:rPr>
                <w:noProof/>
                <w:webHidden/>
              </w:rPr>
              <w:fldChar w:fldCharType="separate"/>
            </w:r>
            <w:r>
              <w:rPr>
                <w:noProof/>
                <w:webHidden/>
              </w:rPr>
              <w:t>20</w:t>
            </w:r>
            <w:r>
              <w:rPr>
                <w:noProof/>
                <w:webHidden/>
              </w:rPr>
              <w:fldChar w:fldCharType="end"/>
            </w:r>
          </w:hyperlink>
        </w:p>
        <w:p w14:paraId="0883071E" w14:textId="457E47D5" w:rsidR="00D93011" w:rsidRDefault="00D93011">
          <w:r w:rsidRPr="006B5722">
            <w:rPr>
              <w:rFonts w:ascii="Verdana" w:hAnsi="Verdana"/>
              <w:b/>
              <w:bCs/>
              <w:lang w:val="es-ES"/>
            </w:rPr>
            <w:fldChar w:fldCharType="end"/>
          </w:r>
        </w:p>
      </w:sdtContent>
    </w:sdt>
    <w:p w14:paraId="3A8A8167" w14:textId="77777777" w:rsidR="00844F45" w:rsidRDefault="00844F45" w:rsidP="00844F45">
      <w:pPr>
        <w:spacing w:after="0" w:line="240" w:lineRule="auto"/>
        <w:rPr>
          <w:rFonts w:ascii="Arial" w:hAnsi="Arial" w:cs="Arial"/>
          <w:sz w:val="24"/>
          <w:szCs w:val="24"/>
        </w:rPr>
      </w:pPr>
    </w:p>
    <w:p w14:paraId="4DA3A2E3" w14:textId="5BC0B810" w:rsidR="274020DE" w:rsidRDefault="274020DE" w:rsidP="274020DE">
      <w:pPr>
        <w:spacing w:after="0" w:line="240" w:lineRule="auto"/>
        <w:rPr>
          <w:rFonts w:ascii="Arial" w:hAnsi="Arial" w:cs="Arial"/>
          <w:sz w:val="24"/>
          <w:szCs w:val="24"/>
        </w:rPr>
      </w:pPr>
    </w:p>
    <w:p w14:paraId="0D101A21" w14:textId="77777777" w:rsidR="00187A1A" w:rsidRDefault="00187A1A" w:rsidP="274020DE">
      <w:pPr>
        <w:spacing w:after="0" w:line="240" w:lineRule="auto"/>
        <w:rPr>
          <w:rFonts w:ascii="Arial" w:hAnsi="Arial" w:cs="Arial"/>
          <w:sz w:val="24"/>
          <w:szCs w:val="24"/>
        </w:rPr>
      </w:pPr>
    </w:p>
    <w:p w14:paraId="2F7B0953" w14:textId="77777777" w:rsidR="00187A1A" w:rsidRDefault="00187A1A" w:rsidP="274020DE">
      <w:pPr>
        <w:spacing w:after="0" w:line="240" w:lineRule="auto"/>
        <w:rPr>
          <w:rFonts w:ascii="Arial" w:hAnsi="Arial" w:cs="Arial"/>
          <w:sz w:val="24"/>
          <w:szCs w:val="24"/>
        </w:rPr>
      </w:pPr>
    </w:p>
    <w:p w14:paraId="053B9D32" w14:textId="77777777" w:rsidR="00187A1A" w:rsidRDefault="00187A1A" w:rsidP="274020DE">
      <w:pPr>
        <w:spacing w:after="0" w:line="240" w:lineRule="auto"/>
        <w:rPr>
          <w:rFonts w:ascii="Arial" w:hAnsi="Arial" w:cs="Arial"/>
          <w:sz w:val="24"/>
          <w:szCs w:val="24"/>
        </w:rPr>
      </w:pPr>
    </w:p>
    <w:p w14:paraId="0E1E4098" w14:textId="4FEA8399" w:rsidR="00D93011" w:rsidRPr="009C692A" w:rsidRDefault="00DD1CEB" w:rsidP="00DE4583">
      <w:pPr>
        <w:pStyle w:val="Prrafodelista"/>
        <w:numPr>
          <w:ilvl w:val="0"/>
          <w:numId w:val="1"/>
        </w:numPr>
        <w:spacing w:after="0" w:line="240" w:lineRule="auto"/>
        <w:outlineLvl w:val="0"/>
        <w:rPr>
          <w:rFonts w:ascii="Verdana" w:hAnsi="Verdana" w:cs="Arial"/>
          <w:b/>
          <w:bCs/>
          <w:sz w:val="24"/>
          <w:szCs w:val="24"/>
        </w:rPr>
      </w:pPr>
      <w:bookmarkStart w:id="0" w:name="_Toc229037560"/>
      <w:r w:rsidRPr="009C692A">
        <w:rPr>
          <w:rFonts w:ascii="Verdana" w:hAnsi="Verdana" w:cs="Arial"/>
          <w:b/>
          <w:bCs/>
          <w:sz w:val="24"/>
          <w:szCs w:val="24"/>
        </w:rPr>
        <w:lastRenderedPageBreak/>
        <w:t>INTRODUCCIÓN</w:t>
      </w:r>
      <w:bookmarkEnd w:id="0"/>
      <w:r w:rsidRPr="009C692A">
        <w:rPr>
          <w:rFonts w:ascii="Verdana" w:hAnsi="Verdana" w:cs="Arial"/>
          <w:b/>
          <w:bCs/>
          <w:sz w:val="24"/>
          <w:szCs w:val="24"/>
        </w:rPr>
        <w:t xml:space="preserve"> </w:t>
      </w:r>
    </w:p>
    <w:p w14:paraId="2863E5D9" w14:textId="77777777" w:rsidR="00B96FB5" w:rsidRPr="00D7403C" w:rsidRDefault="00B96FB5" w:rsidP="002D1881">
      <w:pPr>
        <w:spacing w:after="0" w:line="240" w:lineRule="auto"/>
        <w:jc w:val="both"/>
        <w:outlineLvl w:val="0"/>
        <w:rPr>
          <w:rFonts w:ascii="Verdana" w:hAnsi="Verdana" w:cs="Arial"/>
          <w:b/>
          <w:bCs/>
        </w:rPr>
      </w:pPr>
    </w:p>
    <w:p w14:paraId="656FFF48" w14:textId="77777777" w:rsidR="00B96FB5" w:rsidRPr="00D7403C" w:rsidRDefault="00B96FB5" w:rsidP="006805BA">
      <w:pPr>
        <w:spacing w:after="0" w:line="240" w:lineRule="auto"/>
        <w:jc w:val="both"/>
        <w:rPr>
          <w:rFonts w:ascii="Verdana" w:hAnsi="Verdana" w:cs="Arial"/>
        </w:rPr>
      </w:pPr>
      <w:r w:rsidRPr="00D7403C">
        <w:rPr>
          <w:rFonts w:ascii="Verdana" w:hAnsi="Verdana" w:cs="Arial"/>
        </w:rPr>
        <w:t>La Superintendencia de Sociedades, en el marco de sus funciones de inspección, vigilancia y control, reconoce la importancia de garantizar la conservación y preservación de su acervo documental como un eje estratégico que soporta la transparencia institucional, la construcción de memoria y el fortalecimiento de la toma de decisiones. El acervo documental de la entidad constituye no solo un patrimonio administrativo y jurídico, sino también una fuente de evidencia que respalda la gestión pública y contribuye al ejercicio de los derechos de los ciudadanos.</w:t>
      </w:r>
    </w:p>
    <w:p w14:paraId="280DFF4B" w14:textId="77777777" w:rsidR="009B749A" w:rsidRPr="00D7403C" w:rsidRDefault="009B749A" w:rsidP="006805BA">
      <w:pPr>
        <w:spacing w:after="0" w:line="240" w:lineRule="auto"/>
        <w:jc w:val="both"/>
        <w:rPr>
          <w:rFonts w:ascii="Verdana" w:hAnsi="Verdana" w:cs="Arial"/>
        </w:rPr>
      </w:pPr>
    </w:p>
    <w:p w14:paraId="0C0D80B7" w14:textId="77777777" w:rsidR="00B96FB5" w:rsidRPr="00D7403C" w:rsidRDefault="00B96FB5" w:rsidP="006805BA">
      <w:pPr>
        <w:spacing w:after="0" w:line="240" w:lineRule="auto"/>
        <w:jc w:val="both"/>
        <w:rPr>
          <w:rFonts w:ascii="Verdana" w:hAnsi="Verdana" w:cs="Arial"/>
        </w:rPr>
      </w:pPr>
      <w:r w:rsidRPr="00D7403C">
        <w:rPr>
          <w:rFonts w:ascii="Verdana" w:hAnsi="Verdana" w:cs="Arial"/>
        </w:rPr>
        <w:t>En este sentido, el Sistema Integrado de Conservación (SIC) se erige como una herramienta transversal que articula los procesos de conservación preventiva, la preservación digital a largo plazo y la implementación de instrumentos archivísticos. Su actualización en el año 2025 responde a la necesidad de cumplir con los lineamientos del Acuerdo 001 de 2024 del Archivo General de la Nación, el cual unifica la función archivística, incorpora estándares de interoperabilidad y deroga normativas anteriores, brindando un marco consolidado para la gestión documental en Colombia.</w:t>
      </w:r>
    </w:p>
    <w:p w14:paraId="0ED83261" w14:textId="77777777" w:rsidR="006805BA" w:rsidRPr="00D7403C" w:rsidRDefault="006805BA" w:rsidP="006805BA">
      <w:pPr>
        <w:spacing w:after="0" w:line="240" w:lineRule="auto"/>
        <w:jc w:val="both"/>
        <w:rPr>
          <w:rFonts w:ascii="Verdana" w:hAnsi="Verdana" w:cs="Arial"/>
        </w:rPr>
      </w:pPr>
    </w:p>
    <w:p w14:paraId="7D0FA1D3" w14:textId="1047BFB7" w:rsidR="00B96FB5" w:rsidRPr="00D7403C" w:rsidRDefault="00B96FB5" w:rsidP="006805BA">
      <w:pPr>
        <w:spacing w:after="0" w:line="240" w:lineRule="auto"/>
        <w:jc w:val="both"/>
        <w:rPr>
          <w:rFonts w:ascii="Verdana" w:hAnsi="Verdana" w:cs="Arial"/>
        </w:rPr>
      </w:pPr>
      <w:r w:rsidRPr="00D7403C">
        <w:rPr>
          <w:rFonts w:ascii="Verdana" w:hAnsi="Verdana" w:cs="Arial"/>
        </w:rPr>
        <w:t xml:space="preserve">Este documento, además, reconoce que la conservación y preservación de documentos es una responsabilidad compartida entre las diferentes dependencias de la </w:t>
      </w:r>
      <w:r w:rsidR="594C8AF8" w:rsidRPr="00D7403C">
        <w:rPr>
          <w:rFonts w:ascii="Verdana" w:hAnsi="Verdana" w:cs="Arial"/>
        </w:rPr>
        <w:t xml:space="preserve">Superintendencia de Sociedades </w:t>
      </w:r>
      <w:r w:rsidRPr="00D7403C">
        <w:rPr>
          <w:rFonts w:ascii="Verdana" w:hAnsi="Verdana" w:cs="Arial"/>
        </w:rPr>
        <w:t>y que debe enmarcarse en una visión integral de gestión del conocimiento, orientada hacia la innovación, la sostenibilidad y el servicio al ciudadano. La aplicación efectiva del SIC asegura que los documentos se mantengan auténticos, íntegros, accesibles y confiables, garantizando así su valor administrativo, legal, histórico y cultural a lo largo del tiempo.</w:t>
      </w:r>
    </w:p>
    <w:p w14:paraId="75DC5C93" w14:textId="46A40E4C" w:rsidR="00B96FB5" w:rsidRPr="00D7403C" w:rsidRDefault="00B96FB5" w:rsidP="006805BA">
      <w:pPr>
        <w:spacing w:after="0" w:line="240" w:lineRule="auto"/>
        <w:jc w:val="both"/>
        <w:rPr>
          <w:rFonts w:ascii="Verdana" w:hAnsi="Verdana" w:cs="Arial"/>
        </w:rPr>
      </w:pPr>
      <w:r w:rsidRPr="00D7403C">
        <w:rPr>
          <w:rFonts w:ascii="Verdana" w:hAnsi="Verdana" w:cs="Arial"/>
        </w:rPr>
        <w:t>Documento elaborado con base en:</w:t>
      </w:r>
    </w:p>
    <w:p w14:paraId="0FB2C245" w14:textId="77777777" w:rsidR="006805BA" w:rsidRPr="00D7403C" w:rsidRDefault="006805BA" w:rsidP="006805BA">
      <w:pPr>
        <w:spacing w:after="0" w:line="240" w:lineRule="auto"/>
        <w:jc w:val="both"/>
        <w:rPr>
          <w:rFonts w:ascii="Verdana" w:hAnsi="Verdana" w:cs="Arial"/>
        </w:rPr>
      </w:pPr>
    </w:p>
    <w:p w14:paraId="21D87854" w14:textId="3DA0782B" w:rsidR="00B96FB5" w:rsidRPr="00D7403C" w:rsidRDefault="00676B0B" w:rsidP="00BD0EEE">
      <w:pPr>
        <w:pStyle w:val="Prrafodelista"/>
        <w:numPr>
          <w:ilvl w:val="0"/>
          <w:numId w:val="2"/>
        </w:numPr>
        <w:spacing w:after="0" w:line="240" w:lineRule="auto"/>
        <w:jc w:val="both"/>
        <w:rPr>
          <w:rFonts w:ascii="Verdana" w:hAnsi="Verdana" w:cs="Arial"/>
        </w:rPr>
      </w:pPr>
      <w:r w:rsidRPr="00D7403C">
        <w:rPr>
          <w:rFonts w:ascii="Verdana" w:hAnsi="Verdana" w:cs="Arial"/>
        </w:rPr>
        <w:t>Documento del</w:t>
      </w:r>
      <w:r w:rsidR="00B96FB5" w:rsidRPr="00D7403C">
        <w:rPr>
          <w:rFonts w:ascii="Verdana" w:hAnsi="Verdana" w:cs="Arial"/>
        </w:rPr>
        <w:t xml:space="preserve"> SIC (2020).</w:t>
      </w:r>
    </w:p>
    <w:p w14:paraId="088CEAFD" w14:textId="77777777" w:rsidR="00B96FB5" w:rsidRPr="00D7403C" w:rsidRDefault="00B96FB5" w:rsidP="00BD0EEE">
      <w:pPr>
        <w:pStyle w:val="Prrafodelista"/>
        <w:numPr>
          <w:ilvl w:val="0"/>
          <w:numId w:val="2"/>
        </w:numPr>
        <w:spacing w:after="0" w:line="240" w:lineRule="auto"/>
        <w:jc w:val="both"/>
        <w:rPr>
          <w:rFonts w:ascii="Verdana" w:hAnsi="Verdana" w:cs="Arial"/>
        </w:rPr>
      </w:pPr>
      <w:r w:rsidRPr="00D7403C">
        <w:rPr>
          <w:rFonts w:ascii="Verdana" w:hAnsi="Verdana" w:cs="Arial"/>
        </w:rPr>
        <w:t>Guía del Sistema Integrado de Conservación – AGN (2018).</w:t>
      </w:r>
    </w:p>
    <w:p w14:paraId="211F8F6E" w14:textId="77777777" w:rsidR="00B96FB5" w:rsidRPr="00D7403C" w:rsidRDefault="00B96FB5" w:rsidP="00BD0EEE">
      <w:pPr>
        <w:pStyle w:val="Prrafodelista"/>
        <w:numPr>
          <w:ilvl w:val="0"/>
          <w:numId w:val="2"/>
        </w:numPr>
        <w:spacing w:after="0" w:line="240" w:lineRule="auto"/>
        <w:jc w:val="both"/>
        <w:rPr>
          <w:rFonts w:ascii="Verdana" w:hAnsi="Verdana" w:cs="Arial"/>
        </w:rPr>
      </w:pPr>
      <w:r w:rsidRPr="00D7403C">
        <w:rPr>
          <w:rFonts w:ascii="Verdana" w:hAnsi="Verdana" w:cs="Arial"/>
        </w:rPr>
        <w:t>Justificación de actualización (2025).</w:t>
      </w:r>
    </w:p>
    <w:p w14:paraId="52CE262F" w14:textId="77777777" w:rsidR="00B96FB5" w:rsidRPr="00D7403C" w:rsidRDefault="00B96FB5" w:rsidP="00BD0EEE">
      <w:pPr>
        <w:pStyle w:val="Prrafodelista"/>
        <w:numPr>
          <w:ilvl w:val="0"/>
          <w:numId w:val="2"/>
        </w:numPr>
        <w:spacing w:after="0" w:line="240" w:lineRule="auto"/>
        <w:jc w:val="both"/>
        <w:rPr>
          <w:rFonts w:ascii="Verdana" w:hAnsi="Verdana" w:cs="Arial"/>
        </w:rPr>
      </w:pPr>
      <w:r w:rsidRPr="00D7403C">
        <w:rPr>
          <w:rFonts w:ascii="Verdana" w:hAnsi="Verdana" w:cs="Arial"/>
        </w:rPr>
        <w:t>Acuerdo 001 de 2024 del Archivo General de la Nación.</w:t>
      </w:r>
    </w:p>
    <w:p w14:paraId="3337A7C3" w14:textId="77777777" w:rsidR="00676B0B" w:rsidRPr="00D7403C" w:rsidRDefault="00676B0B" w:rsidP="00676B0B">
      <w:pPr>
        <w:spacing w:after="0" w:line="240" w:lineRule="auto"/>
        <w:jc w:val="both"/>
        <w:rPr>
          <w:rFonts w:ascii="Verdana" w:hAnsi="Verdana" w:cs="Arial"/>
        </w:rPr>
      </w:pPr>
    </w:p>
    <w:p w14:paraId="6A9EA280" w14:textId="77777777" w:rsidR="006805BA" w:rsidRPr="00D7403C" w:rsidRDefault="006805BA" w:rsidP="00676B0B">
      <w:pPr>
        <w:spacing w:after="0" w:line="240" w:lineRule="auto"/>
        <w:jc w:val="both"/>
        <w:rPr>
          <w:rFonts w:ascii="Verdana" w:hAnsi="Verdana" w:cs="Arial"/>
        </w:rPr>
      </w:pPr>
    </w:p>
    <w:p w14:paraId="7791205A" w14:textId="715C0151" w:rsidR="00D93011" w:rsidRPr="00D7403C" w:rsidRDefault="00DD1CEB" w:rsidP="0064072C">
      <w:pPr>
        <w:pStyle w:val="Prrafodelista"/>
        <w:numPr>
          <w:ilvl w:val="0"/>
          <w:numId w:val="1"/>
        </w:numPr>
        <w:spacing w:after="0" w:line="240" w:lineRule="auto"/>
        <w:jc w:val="both"/>
        <w:outlineLvl w:val="0"/>
        <w:rPr>
          <w:rFonts w:ascii="Verdana" w:hAnsi="Verdana" w:cs="Arial"/>
          <w:b/>
          <w:bCs/>
        </w:rPr>
      </w:pPr>
      <w:bookmarkStart w:id="1" w:name="_Toc229037561"/>
      <w:r w:rsidRPr="00D7403C">
        <w:rPr>
          <w:rFonts w:ascii="Verdana" w:hAnsi="Verdana" w:cs="Arial"/>
          <w:b/>
          <w:bCs/>
        </w:rPr>
        <w:t>OBJETIVOS</w:t>
      </w:r>
      <w:bookmarkEnd w:id="1"/>
      <w:r w:rsidRPr="00D7403C">
        <w:rPr>
          <w:rFonts w:ascii="Verdana" w:hAnsi="Verdana" w:cs="Arial"/>
          <w:b/>
          <w:bCs/>
        </w:rPr>
        <w:t xml:space="preserve"> </w:t>
      </w:r>
    </w:p>
    <w:p w14:paraId="0FEA37E8" w14:textId="77777777" w:rsidR="00B96FB5" w:rsidRPr="00D7403C" w:rsidRDefault="00B96FB5" w:rsidP="002D1881">
      <w:pPr>
        <w:spacing w:after="0" w:line="240" w:lineRule="auto"/>
        <w:jc w:val="both"/>
        <w:outlineLvl w:val="0"/>
        <w:rPr>
          <w:rFonts w:ascii="Verdana" w:hAnsi="Verdana" w:cs="Arial"/>
          <w:b/>
          <w:bCs/>
        </w:rPr>
      </w:pPr>
    </w:p>
    <w:p w14:paraId="56B79A65" w14:textId="1A3093F6" w:rsidR="00D93011" w:rsidRPr="00D7403C" w:rsidRDefault="00DE4583" w:rsidP="00E303AE">
      <w:pPr>
        <w:spacing w:after="0" w:line="240" w:lineRule="auto"/>
        <w:jc w:val="both"/>
        <w:outlineLvl w:val="1"/>
        <w:rPr>
          <w:rFonts w:ascii="Verdana" w:hAnsi="Verdana" w:cs="Arial"/>
          <w:b/>
          <w:bCs/>
        </w:rPr>
      </w:pPr>
      <w:bookmarkStart w:id="2" w:name="_Toc229037562"/>
      <w:r w:rsidRPr="00D7403C">
        <w:rPr>
          <w:rFonts w:ascii="Verdana" w:hAnsi="Verdana" w:cs="Arial"/>
          <w:b/>
          <w:bCs/>
        </w:rPr>
        <w:t>2.1</w:t>
      </w:r>
      <w:r w:rsidR="00D513E4" w:rsidRPr="00D7403C">
        <w:rPr>
          <w:rFonts w:ascii="Verdana" w:hAnsi="Verdana" w:cs="Arial"/>
          <w:b/>
          <w:bCs/>
        </w:rPr>
        <w:t xml:space="preserve"> </w:t>
      </w:r>
      <w:r w:rsidRPr="00D7403C">
        <w:rPr>
          <w:rFonts w:ascii="Verdana" w:hAnsi="Verdana" w:cs="Arial"/>
          <w:b/>
          <w:bCs/>
        </w:rPr>
        <w:t>Objetivo general</w:t>
      </w:r>
      <w:bookmarkEnd w:id="2"/>
    </w:p>
    <w:p w14:paraId="6F6EA1B7" w14:textId="77777777" w:rsidR="002D1CBD" w:rsidRPr="00D7403C" w:rsidRDefault="002D1CBD" w:rsidP="00E303AE">
      <w:pPr>
        <w:spacing w:after="0" w:line="240" w:lineRule="auto"/>
        <w:jc w:val="both"/>
        <w:outlineLvl w:val="1"/>
        <w:rPr>
          <w:rFonts w:ascii="Verdana" w:hAnsi="Verdana" w:cs="Arial"/>
          <w:b/>
          <w:bCs/>
        </w:rPr>
      </w:pPr>
    </w:p>
    <w:p w14:paraId="14738829" w14:textId="77777777" w:rsidR="002D1CBD" w:rsidRPr="00D7403C" w:rsidRDefault="002D1CBD" w:rsidP="00233B12">
      <w:pPr>
        <w:spacing w:after="0" w:line="240" w:lineRule="auto"/>
        <w:jc w:val="both"/>
        <w:rPr>
          <w:rFonts w:ascii="Verdana" w:hAnsi="Verdana" w:cs="Arial"/>
        </w:rPr>
      </w:pPr>
      <w:r w:rsidRPr="00D7403C">
        <w:rPr>
          <w:rFonts w:ascii="Verdana" w:hAnsi="Verdana" w:cs="Arial"/>
        </w:rPr>
        <w:t xml:space="preserve">Garantizar la conservación física y digital del acervo documental de la Superintendencia de Sociedades, asegurando su autenticidad, integridad y accesibilidad. Asimismo, busca articular programas de conservación preventiva </w:t>
      </w:r>
      <w:r w:rsidRPr="00D7403C">
        <w:rPr>
          <w:rFonts w:ascii="Verdana" w:hAnsi="Verdana" w:cs="Arial"/>
        </w:rPr>
        <w:lastRenderedPageBreak/>
        <w:t>y preservación digital con los instrumentos archivísticos vigentes, en cumplimiento del Acuerdo 001 de 2024.</w:t>
      </w:r>
    </w:p>
    <w:p w14:paraId="1C200BDB" w14:textId="77777777" w:rsidR="002D1CBD" w:rsidRPr="00D7403C" w:rsidRDefault="002D1CBD" w:rsidP="00233B12">
      <w:pPr>
        <w:spacing w:after="0" w:line="240" w:lineRule="auto"/>
        <w:jc w:val="both"/>
        <w:outlineLvl w:val="1"/>
        <w:rPr>
          <w:rFonts w:ascii="Verdana" w:hAnsi="Verdana" w:cs="Arial"/>
          <w:b/>
          <w:bCs/>
        </w:rPr>
      </w:pPr>
    </w:p>
    <w:p w14:paraId="1D79A197" w14:textId="1D5D6502" w:rsidR="00D93011" w:rsidRPr="00D7403C" w:rsidRDefault="00DE4583" w:rsidP="00233B12">
      <w:pPr>
        <w:pStyle w:val="Prrafodelista"/>
        <w:spacing w:after="0" w:line="240" w:lineRule="auto"/>
        <w:ind w:left="0"/>
        <w:jc w:val="both"/>
        <w:outlineLvl w:val="1"/>
        <w:rPr>
          <w:rFonts w:ascii="Verdana" w:hAnsi="Verdana" w:cs="Arial"/>
          <w:b/>
          <w:bCs/>
        </w:rPr>
      </w:pPr>
      <w:bookmarkStart w:id="3" w:name="_Toc229037563"/>
      <w:r w:rsidRPr="00D7403C">
        <w:rPr>
          <w:rFonts w:ascii="Verdana" w:hAnsi="Verdana" w:cs="Arial"/>
          <w:b/>
          <w:bCs/>
        </w:rPr>
        <w:t>2.</w:t>
      </w:r>
      <w:r w:rsidR="00E303AE" w:rsidRPr="00D7403C">
        <w:rPr>
          <w:rFonts w:ascii="Verdana" w:hAnsi="Verdana" w:cs="Arial"/>
          <w:b/>
          <w:bCs/>
        </w:rPr>
        <w:t>2. Objetivos</w:t>
      </w:r>
      <w:r w:rsidRPr="00D7403C">
        <w:rPr>
          <w:rFonts w:ascii="Verdana" w:hAnsi="Verdana" w:cs="Arial"/>
          <w:b/>
          <w:bCs/>
        </w:rPr>
        <w:t xml:space="preserve"> específicos</w:t>
      </w:r>
      <w:bookmarkEnd w:id="3"/>
      <w:r w:rsidRPr="00D7403C">
        <w:rPr>
          <w:rFonts w:ascii="Verdana" w:hAnsi="Verdana" w:cs="Arial"/>
          <w:b/>
          <w:bCs/>
        </w:rPr>
        <w:t xml:space="preserve"> </w:t>
      </w:r>
    </w:p>
    <w:p w14:paraId="5E062DDC" w14:textId="77777777" w:rsidR="00B96FB5" w:rsidRPr="00D7403C" w:rsidRDefault="00B96FB5" w:rsidP="00233B12">
      <w:pPr>
        <w:pStyle w:val="Prrafodelista"/>
        <w:spacing w:after="0" w:line="240" w:lineRule="auto"/>
        <w:jc w:val="both"/>
        <w:outlineLvl w:val="1"/>
        <w:rPr>
          <w:rFonts w:ascii="Verdana" w:hAnsi="Verdana" w:cs="Arial"/>
          <w:b/>
          <w:bCs/>
        </w:rPr>
      </w:pPr>
    </w:p>
    <w:p w14:paraId="7D1136DB" w14:textId="77777777" w:rsidR="00A06DF9" w:rsidRPr="00D7403C" w:rsidRDefault="00A04F81" w:rsidP="00BD0EEE">
      <w:pPr>
        <w:pStyle w:val="Prrafodelista"/>
        <w:numPr>
          <w:ilvl w:val="0"/>
          <w:numId w:val="14"/>
        </w:numPr>
        <w:jc w:val="both"/>
        <w:rPr>
          <w:rFonts w:ascii="Verdana" w:hAnsi="Verdana" w:cs="Arial"/>
        </w:rPr>
      </w:pPr>
      <w:r w:rsidRPr="00D7403C">
        <w:rPr>
          <w:rFonts w:ascii="Verdana" w:hAnsi="Verdana" w:cs="Arial"/>
        </w:rPr>
        <w:t xml:space="preserve">Implementar la política de seguridad de la información y documental, con el fin de garantizar la confidencialidad, integridad y disponibilidad de los documentos físicos y electrónicos del acervo institucional. </w:t>
      </w:r>
    </w:p>
    <w:p w14:paraId="6DC509AB" w14:textId="77777777" w:rsidR="00A06DF9" w:rsidRPr="00D7403C" w:rsidRDefault="00A04F81" w:rsidP="00BD0EEE">
      <w:pPr>
        <w:pStyle w:val="Prrafodelista"/>
        <w:numPr>
          <w:ilvl w:val="0"/>
          <w:numId w:val="14"/>
        </w:numPr>
        <w:jc w:val="both"/>
        <w:rPr>
          <w:rFonts w:ascii="Verdana" w:hAnsi="Verdana" w:cs="Arial"/>
        </w:rPr>
      </w:pPr>
      <w:r w:rsidRPr="00D7403C">
        <w:rPr>
          <w:rFonts w:ascii="Verdana" w:hAnsi="Verdana" w:cs="Arial"/>
        </w:rPr>
        <w:t xml:space="preserve">Ejecutar acciones de conservación preventiva para la documentación física, incluyendo saneamiento, limpieza, control de condiciones ambientales (temperatura y humedad) y almacenamiento adecuado, orientadas a minimizar los factores de deterioro. </w:t>
      </w:r>
    </w:p>
    <w:p w14:paraId="56B51107" w14:textId="519C21AF" w:rsidR="00A06DF9" w:rsidRPr="00D7403C" w:rsidRDefault="00A06DF9" w:rsidP="00BD0EEE">
      <w:pPr>
        <w:pStyle w:val="Prrafodelista"/>
        <w:numPr>
          <w:ilvl w:val="0"/>
          <w:numId w:val="14"/>
        </w:numPr>
        <w:jc w:val="both"/>
        <w:rPr>
          <w:rFonts w:ascii="Verdana" w:hAnsi="Verdana" w:cs="Arial"/>
        </w:rPr>
      </w:pPr>
      <w:r w:rsidRPr="00D7403C">
        <w:rPr>
          <w:rFonts w:ascii="Verdana" w:hAnsi="Verdana" w:cs="Arial"/>
        </w:rPr>
        <w:t>Articular las acciones de conservación y preservación con los instrumentos archivísticos vigentes, especialmente la Tabla de Retención Documental (TRD) y la Tabla de Valoración Documental (TVD), asegurando la protección del acervo documental a lo largo de todo su ciclo de vida.</w:t>
      </w:r>
    </w:p>
    <w:p w14:paraId="129E7C25" w14:textId="77777777" w:rsidR="00B96FB5" w:rsidRPr="00D7403C" w:rsidRDefault="00B96FB5" w:rsidP="000145F0">
      <w:pPr>
        <w:spacing w:after="0" w:line="240" w:lineRule="auto"/>
        <w:jc w:val="both"/>
        <w:rPr>
          <w:rFonts w:ascii="Verdana" w:hAnsi="Verdana" w:cs="Arial"/>
        </w:rPr>
      </w:pPr>
    </w:p>
    <w:p w14:paraId="3FB8A526" w14:textId="2DF28410" w:rsidR="00D93011" w:rsidRPr="00D7403C" w:rsidRDefault="00DD1CEB" w:rsidP="000145F0">
      <w:pPr>
        <w:pStyle w:val="Prrafodelista"/>
        <w:numPr>
          <w:ilvl w:val="0"/>
          <w:numId w:val="1"/>
        </w:numPr>
        <w:spacing w:after="0" w:line="240" w:lineRule="auto"/>
        <w:jc w:val="both"/>
        <w:outlineLvl w:val="0"/>
        <w:rPr>
          <w:rFonts w:ascii="Verdana" w:hAnsi="Verdana" w:cs="Arial"/>
          <w:b/>
          <w:bCs/>
        </w:rPr>
      </w:pPr>
      <w:bookmarkStart w:id="4" w:name="_Toc229037564"/>
      <w:r w:rsidRPr="00D7403C">
        <w:rPr>
          <w:rFonts w:ascii="Verdana" w:hAnsi="Verdana" w:cs="Arial"/>
          <w:b/>
          <w:bCs/>
        </w:rPr>
        <w:t>ALCANCE</w:t>
      </w:r>
      <w:bookmarkEnd w:id="4"/>
      <w:r w:rsidRPr="00D7403C">
        <w:rPr>
          <w:rFonts w:ascii="Verdana" w:hAnsi="Verdana" w:cs="Arial"/>
          <w:b/>
          <w:bCs/>
        </w:rPr>
        <w:t xml:space="preserve"> </w:t>
      </w:r>
    </w:p>
    <w:p w14:paraId="5F5D99D2" w14:textId="77777777" w:rsidR="00B96FB5" w:rsidRPr="00D7403C" w:rsidRDefault="00B96FB5" w:rsidP="00233B12">
      <w:pPr>
        <w:spacing w:after="0" w:line="240" w:lineRule="auto"/>
        <w:jc w:val="both"/>
        <w:outlineLvl w:val="0"/>
        <w:rPr>
          <w:rFonts w:ascii="Verdana" w:hAnsi="Verdana" w:cs="Arial"/>
          <w:b/>
          <w:bCs/>
        </w:rPr>
      </w:pPr>
    </w:p>
    <w:p w14:paraId="07C7896B" w14:textId="77777777" w:rsidR="00B96FB5" w:rsidRPr="00D7403C" w:rsidRDefault="00B96FB5" w:rsidP="00233B12">
      <w:pPr>
        <w:spacing w:after="0" w:line="240" w:lineRule="auto"/>
        <w:jc w:val="both"/>
        <w:rPr>
          <w:rFonts w:ascii="Verdana" w:hAnsi="Verdana" w:cs="Arial"/>
        </w:rPr>
      </w:pPr>
      <w:r w:rsidRPr="00D7403C">
        <w:rPr>
          <w:rFonts w:ascii="Verdana" w:hAnsi="Verdana" w:cs="Arial"/>
        </w:rPr>
        <w:t>El Sistema Integrado de Conservación (SIC) tiene un alcance institucional que involucra a todas las dependencias, áreas misionales, de apoyo y de control, así como a las intendencias regionales de la Superintendencia de Sociedades. Su aplicación compromete de manera directa a servidores públicos, contratistas y terceros que en el ejercicio de sus funciones produzcan, administren o custodien documentos, sin importar el soporte o medio en que se encuentren.</w:t>
      </w:r>
    </w:p>
    <w:p w14:paraId="6D08EA36" w14:textId="77777777" w:rsidR="00B96FB5" w:rsidRPr="00D7403C" w:rsidRDefault="00B96FB5" w:rsidP="00233B12">
      <w:pPr>
        <w:spacing w:after="0" w:line="240" w:lineRule="auto"/>
        <w:jc w:val="both"/>
        <w:outlineLvl w:val="0"/>
        <w:rPr>
          <w:rFonts w:ascii="Verdana" w:hAnsi="Verdana" w:cs="Arial"/>
        </w:rPr>
      </w:pPr>
    </w:p>
    <w:p w14:paraId="0CEF94E8" w14:textId="77777777" w:rsidR="00B96FB5" w:rsidRPr="00D7403C" w:rsidRDefault="00B96FB5" w:rsidP="00233B12">
      <w:pPr>
        <w:spacing w:after="0" w:line="240" w:lineRule="auto"/>
        <w:jc w:val="both"/>
        <w:rPr>
          <w:rFonts w:ascii="Verdana" w:hAnsi="Verdana" w:cs="Arial"/>
        </w:rPr>
      </w:pPr>
      <w:r w:rsidRPr="00D7403C">
        <w:rPr>
          <w:rFonts w:ascii="Verdana" w:hAnsi="Verdana" w:cs="Arial"/>
        </w:rPr>
        <w:t>El alcance del SIC abarca la totalidad del ciclo vital de los documentos, desde su producción, recepción y trámite, hasta su organización, consulta, transferencia, disposición final y conservación, ya sea en archivos físicos o en repositorios electrónicos. De igual forma, se integra con el Sistema de Gestión de Documentos Electrónicos de Archivo (SGDEA) para garantizar la preservación digital a largo plazo y la gestión adecuada de expedientes electrónicos íntegros, auténticos y accesibles.</w:t>
      </w:r>
    </w:p>
    <w:p w14:paraId="573EF6DF" w14:textId="77777777" w:rsidR="00B96FB5" w:rsidRPr="00D7403C" w:rsidRDefault="00B96FB5" w:rsidP="00233B12">
      <w:pPr>
        <w:spacing w:after="0" w:line="240" w:lineRule="auto"/>
        <w:jc w:val="both"/>
        <w:outlineLvl w:val="0"/>
        <w:rPr>
          <w:rFonts w:ascii="Verdana" w:hAnsi="Verdana" w:cs="Arial"/>
        </w:rPr>
      </w:pPr>
    </w:p>
    <w:p w14:paraId="5E304340" w14:textId="761315E5" w:rsidR="00B96FB5" w:rsidRDefault="00B96FB5" w:rsidP="00233B12">
      <w:pPr>
        <w:spacing w:after="0" w:line="240" w:lineRule="auto"/>
        <w:jc w:val="both"/>
        <w:rPr>
          <w:rFonts w:ascii="Verdana" w:hAnsi="Verdana" w:cs="Arial"/>
        </w:rPr>
      </w:pPr>
      <w:r w:rsidRPr="00D7403C">
        <w:rPr>
          <w:rFonts w:ascii="Verdana" w:hAnsi="Verdana" w:cs="Arial"/>
        </w:rPr>
        <w:t>En este sentido, el SIC también se articula con instrumentos archivísticos institucionales como el Programa de Gestión Documental (PGD), el Plan Institucional de Archivos (PINAR) y las Tablas de Retención</w:t>
      </w:r>
      <w:r w:rsidR="006805E9" w:rsidRPr="00D7403C">
        <w:rPr>
          <w:rFonts w:ascii="Verdana" w:hAnsi="Verdana" w:cs="Arial"/>
        </w:rPr>
        <w:t xml:space="preserve"> (TRD)</w:t>
      </w:r>
      <w:r w:rsidRPr="00D7403C">
        <w:rPr>
          <w:rFonts w:ascii="Verdana" w:hAnsi="Verdana" w:cs="Arial"/>
        </w:rPr>
        <w:t xml:space="preserve"> y</w:t>
      </w:r>
      <w:r w:rsidR="006805E9" w:rsidRPr="00D7403C">
        <w:rPr>
          <w:rFonts w:ascii="Verdana" w:hAnsi="Verdana" w:cs="Arial"/>
        </w:rPr>
        <w:t xml:space="preserve"> las Tablas </w:t>
      </w:r>
      <w:r w:rsidR="003E03C6" w:rsidRPr="00D7403C">
        <w:rPr>
          <w:rFonts w:ascii="Verdana" w:hAnsi="Verdana" w:cs="Arial"/>
        </w:rPr>
        <w:t>de Valoración</w:t>
      </w:r>
      <w:r w:rsidRPr="00D7403C">
        <w:rPr>
          <w:rFonts w:ascii="Verdana" w:hAnsi="Verdana" w:cs="Arial"/>
        </w:rPr>
        <w:t xml:space="preserve"> Documental (TVD), asegurando la conservación total del patrimonio documental y el cumplimiento de lo establecido en el Acuerdo 001 de 2024 del Archivo General de la Nación.</w:t>
      </w:r>
    </w:p>
    <w:p w14:paraId="462AB525" w14:textId="77777777" w:rsidR="006F5002" w:rsidRPr="00D7403C" w:rsidRDefault="006F5002" w:rsidP="00233B12">
      <w:pPr>
        <w:spacing w:after="0" w:line="240" w:lineRule="auto"/>
        <w:jc w:val="both"/>
        <w:rPr>
          <w:rFonts w:ascii="Verdana" w:hAnsi="Verdana" w:cs="Arial"/>
        </w:rPr>
      </w:pPr>
    </w:p>
    <w:p w14:paraId="0535F256" w14:textId="77777777" w:rsidR="006805E9" w:rsidRPr="00D7403C" w:rsidRDefault="006805E9" w:rsidP="00233B12">
      <w:pPr>
        <w:spacing w:after="0" w:line="240" w:lineRule="auto"/>
        <w:jc w:val="both"/>
        <w:rPr>
          <w:rFonts w:ascii="Verdana" w:hAnsi="Verdana" w:cs="Arial"/>
        </w:rPr>
      </w:pPr>
    </w:p>
    <w:p w14:paraId="012CF789" w14:textId="63104967" w:rsidR="007E7393" w:rsidRPr="00D7403C" w:rsidRDefault="0025680D" w:rsidP="00233B12">
      <w:pPr>
        <w:pStyle w:val="Prrafodelista"/>
        <w:numPr>
          <w:ilvl w:val="0"/>
          <w:numId w:val="1"/>
        </w:numPr>
        <w:spacing w:after="0" w:line="240" w:lineRule="auto"/>
        <w:outlineLvl w:val="0"/>
        <w:rPr>
          <w:rFonts w:ascii="Verdana" w:hAnsi="Verdana" w:cs="Arial"/>
          <w:b/>
          <w:bCs/>
        </w:rPr>
      </w:pPr>
      <w:bookmarkStart w:id="5" w:name="_Toc229037565"/>
      <w:r w:rsidRPr="00D7403C">
        <w:rPr>
          <w:rFonts w:ascii="Verdana" w:hAnsi="Verdana" w:cs="Arial"/>
          <w:b/>
          <w:bCs/>
        </w:rPr>
        <w:lastRenderedPageBreak/>
        <w:t>RESPONSABLES</w:t>
      </w:r>
      <w:bookmarkEnd w:id="5"/>
    </w:p>
    <w:p w14:paraId="7B487CA4" w14:textId="77777777" w:rsidR="007E7393" w:rsidRPr="00D7403C" w:rsidRDefault="007E7393" w:rsidP="00233B12">
      <w:pPr>
        <w:pStyle w:val="Prrafodelista"/>
        <w:spacing w:after="0" w:line="240" w:lineRule="auto"/>
        <w:outlineLvl w:val="0"/>
        <w:rPr>
          <w:rFonts w:ascii="Verdana" w:hAnsi="Verdana" w:cs="Arial"/>
          <w:b/>
          <w:bCs/>
        </w:rPr>
      </w:pPr>
    </w:p>
    <w:p w14:paraId="13F3FC2A" w14:textId="70B1FF38" w:rsidR="005E0FC2" w:rsidRPr="00D7403C" w:rsidRDefault="4051F4AD" w:rsidP="00233B12">
      <w:pPr>
        <w:spacing w:after="0" w:line="240" w:lineRule="auto"/>
        <w:jc w:val="both"/>
        <w:rPr>
          <w:rFonts w:ascii="Verdana" w:hAnsi="Verdana" w:cs="Arial"/>
        </w:rPr>
      </w:pPr>
      <w:r w:rsidRPr="00D7403C">
        <w:rPr>
          <w:rFonts w:ascii="Verdana" w:hAnsi="Verdana" w:cs="Arial"/>
        </w:rPr>
        <w:t>A continuación, se relacionan los</w:t>
      </w:r>
      <w:r w:rsidR="73F6EDE0" w:rsidRPr="00D7403C">
        <w:rPr>
          <w:rFonts w:ascii="Verdana" w:hAnsi="Verdana" w:cs="Arial"/>
        </w:rPr>
        <w:t xml:space="preserve"> </w:t>
      </w:r>
      <w:r w:rsidRPr="00D7403C">
        <w:rPr>
          <w:rFonts w:ascii="Verdana" w:hAnsi="Verdana" w:cs="Arial"/>
        </w:rPr>
        <w:t>responsables principales que deben estar formalmente definidos dentro del SIC. Estos cargos son transversales, permanentes y cubren</w:t>
      </w:r>
      <w:r w:rsidR="6A20BB06" w:rsidRPr="00D7403C">
        <w:rPr>
          <w:rFonts w:ascii="Verdana" w:hAnsi="Verdana" w:cs="Arial"/>
        </w:rPr>
        <w:t xml:space="preserve"> los procesos de direccionamiento, misionales, de apoyo y de seguimiento</w:t>
      </w:r>
      <w:r w:rsidRPr="00D7403C">
        <w:rPr>
          <w:rFonts w:ascii="Verdana" w:hAnsi="Verdana" w:cs="Arial"/>
        </w:rPr>
        <w:t xml:space="preserve"> de la entidad:</w:t>
      </w:r>
    </w:p>
    <w:p w14:paraId="62053309" w14:textId="77777777" w:rsidR="000B6DCF" w:rsidRPr="00D7403C" w:rsidRDefault="000B6DCF" w:rsidP="00233B12">
      <w:pPr>
        <w:spacing w:after="0" w:line="240" w:lineRule="auto"/>
        <w:jc w:val="both"/>
        <w:rPr>
          <w:rFonts w:ascii="Verdana" w:hAnsi="Verdana" w:cs="Arial"/>
        </w:rPr>
      </w:pPr>
    </w:p>
    <w:p w14:paraId="14098CD5" w14:textId="6BDD0D40" w:rsidR="005E0FC2" w:rsidRPr="00D7403C" w:rsidRDefault="005E0FC2" w:rsidP="00BD0EEE">
      <w:pPr>
        <w:pStyle w:val="Prrafodelista"/>
        <w:numPr>
          <w:ilvl w:val="0"/>
          <w:numId w:val="3"/>
        </w:numPr>
        <w:spacing w:after="0" w:line="240" w:lineRule="auto"/>
        <w:jc w:val="both"/>
        <w:rPr>
          <w:rFonts w:ascii="Verdana" w:hAnsi="Verdana" w:cs="Arial"/>
          <w:b/>
          <w:bCs/>
        </w:rPr>
      </w:pPr>
      <w:r w:rsidRPr="00D7403C">
        <w:rPr>
          <w:rFonts w:ascii="Verdana" w:hAnsi="Verdana" w:cs="Arial"/>
          <w:b/>
          <w:bCs/>
        </w:rPr>
        <w:t>Alta Dirección / Despacho del Superintendente</w:t>
      </w:r>
    </w:p>
    <w:p w14:paraId="4D6C7E4D" w14:textId="77777777" w:rsidR="005E0FC2" w:rsidRPr="00D7403C" w:rsidRDefault="005E0FC2" w:rsidP="00233B12">
      <w:pPr>
        <w:spacing w:after="0" w:line="240" w:lineRule="auto"/>
        <w:jc w:val="both"/>
        <w:rPr>
          <w:rFonts w:ascii="Verdana" w:hAnsi="Verdana" w:cs="Arial"/>
        </w:rPr>
      </w:pPr>
      <w:r w:rsidRPr="00D7403C">
        <w:rPr>
          <w:rFonts w:ascii="Verdana" w:hAnsi="Verdana" w:cs="Arial"/>
        </w:rPr>
        <w:t>La Alta Dirección es la responsable de orientar el Sistema Integrado de Conservación desde el nivel estratégico. Su papel consiste en asegurar que la entidad cuente con los recursos, las directrices y el respaldo institucional necesarios para preservar de manera adecuada su patrimonio documental. Además, valida políticas, aprueba actualizaciones del SIC y lidera la adopción de decisiones que garanticen la sostenibilidad del sistema en el tiempo.</w:t>
      </w:r>
    </w:p>
    <w:p w14:paraId="1391C29A" w14:textId="77777777" w:rsidR="00235E43" w:rsidRPr="00D7403C" w:rsidRDefault="00235E43" w:rsidP="00233B12">
      <w:pPr>
        <w:spacing w:after="0" w:line="240" w:lineRule="auto"/>
        <w:jc w:val="both"/>
        <w:rPr>
          <w:rFonts w:ascii="Verdana" w:hAnsi="Verdana" w:cs="Arial"/>
        </w:rPr>
      </w:pPr>
    </w:p>
    <w:p w14:paraId="77C0B8CA" w14:textId="53991C5A" w:rsidR="005E0FC2" w:rsidRPr="00D7403C" w:rsidRDefault="005E0FC2" w:rsidP="00BD0EEE">
      <w:pPr>
        <w:pStyle w:val="Prrafodelista"/>
        <w:numPr>
          <w:ilvl w:val="0"/>
          <w:numId w:val="3"/>
        </w:numPr>
        <w:spacing w:after="0" w:line="240" w:lineRule="auto"/>
        <w:jc w:val="both"/>
        <w:rPr>
          <w:rFonts w:ascii="Verdana" w:hAnsi="Verdana" w:cs="Arial"/>
          <w:b/>
          <w:bCs/>
        </w:rPr>
      </w:pPr>
      <w:r w:rsidRPr="00D7403C">
        <w:rPr>
          <w:rFonts w:ascii="Verdana" w:hAnsi="Verdana" w:cs="Arial"/>
          <w:b/>
          <w:bCs/>
        </w:rPr>
        <w:t>Comité Institucional de Gestión y Desempeño (CIGD)</w:t>
      </w:r>
    </w:p>
    <w:p w14:paraId="377E2335" w14:textId="7798F064" w:rsidR="005E0FC2" w:rsidRPr="00D7403C" w:rsidRDefault="4051F4AD" w:rsidP="00233B12">
      <w:pPr>
        <w:spacing w:after="0" w:line="240" w:lineRule="auto"/>
        <w:jc w:val="both"/>
        <w:rPr>
          <w:rFonts w:ascii="Verdana" w:hAnsi="Verdana" w:cs="Arial"/>
        </w:rPr>
      </w:pPr>
      <w:r w:rsidRPr="00D7403C">
        <w:rPr>
          <w:rFonts w:ascii="Verdana" w:hAnsi="Verdana" w:cs="Arial"/>
        </w:rPr>
        <w:t>El Comité actúa como la instancia que revisa, hace seguimiento y evalúa la implementación del SIC. Define acciones de mejora, verifica el cumplimiento normativo y acompaña las decisiones técnicas que se requieren para fortalecer la gestión archivística. Su participación asegura que la conservación documental esté alineada con la planeación institucional y con los compromisos del Modelo Integrado de Planeación y Gestión</w:t>
      </w:r>
      <w:r w:rsidR="27A43857" w:rsidRPr="00D7403C">
        <w:rPr>
          <w:rFonts w:ascii="Verdana" w:hAnsi="Verdana" w:cs="Arial"/>
        </w:rPr>
        <w:t xml:space="preserve"> (M</w:t>
      </w:r>
      <w:r w:rsidR="0508B0DC" w:rsidRPr="00D7403C">
        <w:rPr>
          <w:rFonts w:ascii="Verdana" w:hAnsi="Verdana" w:cs="Arial"/>
        </w:rPr>
        <w:t>IPG</w:t>
      </w:r>
      <w:r w:rsidR="27A43857" w:rsidRPr="00D7403C">
        <w:rPr>
          <w:rFonts w:ascii="Verdana" w:hAnsi="Verdana" w:cs="Arial"/>
        </w:rPr>
        <w:t>).</w:t>
      </w:r>
    </w:p>
    <w:p w14:paraId="3000E945" w14:textId="77777777" w:rsidR="0024323B" w:rsidRPr="00D7403C" w:rsidRDefault="0024323B" w:rsidP="00235E43">
      <w:pPr>
        <w:spacing w:after="0" w:line="240" w:lineRule="auto"/>
        <w:jc w:val="both"/>
        <w:rPr>
          <w:rFonts w:ascii="Verdana" w:hAnsi="Verdana" w:cs="Arial"/>
        </w:rPr>
      </w:pPr>
    </w:p>
    <w:p w14:paraId="53424B30" w14:textId="148B84BE" w:rsidR="005E0FC2" w:rsidRPr="00D7403C" w:rsidRDefault="001F0505" w:rsidP="00BD0EEE">
      <w:pPr>
        <w:pStyle w:val="Prrafodelista"/>
        <w:numPr>
          <w:ilvl w:val="0"/>
          <w:numId w:val="3"/>
        </w:numPr>
        <w:spacing w:after="0" w:line="240" w:lineRule="auto"/>
        <w:jc w:val="both"/>
        <w:rPr>
          <w:rFonts w:ascii="Verdana" w:hAnsi="Verdana" w:cs="Arial"/>
          <w:b/>
          <w:bCs/>
        </w:rPr>
      </w:pPr>
      <w:r w:rsidRPr="00D7403C">
        <w:rPr>
          <w:rFonts w:ascii="Verdana" w:hAnsi="Verdana" w:cs="Arial"/>
          <w:b/>
          <w:bCs/>
        </w:rPr>
        <w:t xml:space="preserve">Proceso de </w:t>
      </w:r>
      <w:r w:rsidR="005E0FC2" w:rsidRPr="00D7403C">
        <w:rPr>
          <w:rFonts w:ascii="Verdana" w:hAnsi="Verdana" w:cs="Arial"/>
          <w:b/>
          <w:bCs/>
        </w:rPr>
        <w:t>Gestión Documental</w:t>
      </w:r>
    </w:p>
    <w:p w14:paraId="314B52AB" w14:textId="5BEE15D0" w:rsidR="005E0FC2" w:rsidRPr="00D7403C" w:rsidRDefault="001F0505" w:rsidP="00677A87">
      <w:pPr>
        <w:spacing w:after="0" w:line="240" w:lineRule="auto"/>
        <w:jc w:val="both"/>
        <w:rPr>
          <w:rFonts w:ascii="Verdana" w:hAnsi="Verdana" w:cs="Arial"/>
        </w:rPr>
      </w:pPr>
      <w:r w:rsidRPr="00D7403C">
        <w:rPr>
          <w:rFonts w:ascii="Verdana" w:hAnsi="Verdana" w:cs="Arial"/>
        </w:rPr>
        <w:t>El Grupo de Gestión Documental l</w:t>
      </w:r>
      <w:r w:rsidR="4051F4AD" w:rsidRPr="00D7403C">
        <w:rPr>
          <w:rFonts w:ascii="Verdana" w:hAnsi="Verdana" w:cs="Arial"/>
        </w:rPr>
        <w:t>idera el diseño, ejecución y actualización de los programas de conservación preventiva, coordina las actividades técnicas en archivos físicos y electrónicos, realiza el monitoreo de las condiciones de preservación y asegura la correcta aplicación de los instrumentos archivísticos. También orienta y acompaña a las dependencias en todas las acciones relacionadas con el manejo responsa</w:t>
      </w:r>
      <w:r w:rsidR="4051F4AD" w:rsidRPr="00D7403C">
        <w:rPr>
          <w:rFonts w:ascii="Verdana" w:eastAsiaTheme="minorEastAsia" w:hAnsi="Verdana"/>
        </w:rPr>
        <w:t>ble de documentos</w:t>
      </w:r>
      <w:r w:rsidR="6EC4AA35" w:rsidRPr="00D7403C">
        <w:rPr>
          <w:rFonts w:ascii="Verdana" w:eastAsiaTheme="minorEastAsia" w:hAnsi="Verdana"/>
        </w:rPr>
        <w:t>, su responsable de garantizar la preservación digital y la operación continua del SGDEA</w:t>
      </w:r>
    </w:p>
    <w:p w14:paraId="0F039E65" w14:textId="77777777" w:rsidR="00C42F23" w:rsidRPr="00D7403C" w:rsidRDefault="00C42F23" w:rsidP="00677A87">
      <w:pPr>
        <w:spacing w:after="0" w:line="240" w:lineRule="auto"/>
        <w:jc w:val="both"/>
        <w:rPr>
          <w:rFonts w:ascii="Verdana" w:hAnsi="Verdana" w:cs="Arial"/>
        </w:rPr>
      </w:pPr>
    </w:p>
    <w:p w14:paraId="5882D29C" w14:textId="0AE96196" w:rsidR="00DB4354" w:rsidRPr="00D7403C" w:rsidRDefault="001F0505" w:rsidP="00BD0EEE">
      <w:pPr>
        <w:pStyle w:val="Prrafodelista"/>
        <w:numPr>
          <w:ilvl w:val="0"/>
          <w:numId w:val="3"/>
        </w:numPr>
        <w:spacing w:after="0" w:line="240" w:lineRule="auto"/>
        <w:jc w:val="both"/>
        <w:rPr>
          <w:rFonts w:ascii="Verdana" w:hAnsi="Verdana" w:cs="Arial"/>
          <w:b/>
          <w:bCs/>
        </w:rPr>
      </w:pPr>
      <w:r w:rsidRPr="00D7403C">
        <w:rPr>
          <w:rFonts w:ascii="Verdana" w:hAnsi="Verdana" w:cs="Arial"/>
          <w:b/>
          <w:bCs/>
        </w:rPr>
        <w:t>Proceso de Gestión de Infraestructura y Tecnologías de Información</w:t>
      </w:r>
    </w:p>
    <w:p w14:paraId="1C953DB3" w14:textId="0B91EE8C" w:rsidR="005E0FC2" w:rsidRDefault="00677A87" w:rsidP="00EF3DDC">
      <w:pPr>
        <w:spacing w:after="0" w:line="240" w:lineRule="auto"/>
        <w:jc w:val="both"/>
        <w:rPr>
          <w:rFonts w:ascii="Verdana" w:hAnsi="Verdana" w:cs="Arial"/>
        </w:rPr>
      </w:pPr>
      <w:r w:rsidRPr="00D7403C">
        <w:rPr>
          <w:rFonts w:ascii="Verdana" w:hAnsi="Verdana"/>
        </w:rPr>
        <w:t xml:space="preserve">A </w:t>
      </w:r>
      <w:r w:rsidR="00455672" w:rsidRPr="00D7403C">
        <w:rPr>
          <w:rFonts w:ascii="Verdana" w:hAnsi="Verdana"/>
        </w:rPr>
        <w:t>través de</w:t>
      </w:r>
      <w:r w:rsidRPr="00D7403C">
        <w:rPr>
          <w:rFonts w:ascii="Verdana" w:hAnsi="Verdana"/>
        </w:rPr>
        <w:t xml:space="preserve"> la Dirección De Tecnología De La Información Y Las Comunicaciones</w:t>
      </w:r>
      <w:r w:rsidR="00A55F1A" w:rsidRPr="00D7403C">
        <w:rPr>
          <w:rFonts w:ascii="Verdana" w:hAnsi="Verdana"/>
        </w:rPr>
        <w:t xml:space="preserve"> </w:t>
      </w:r>
      <w:r w:rsidR="00455672" w:rsidRPr="00D7403C">
        <w:rPr>
          <w:rFonts w:ascii="Verdana" w:hAnsi="Verdana" w:cs="Arial"/>
        </w:rPr>
        <w:t>d</w:t>
      </w:r>
      <w:r w:rsidR="005E0FC2" w:rsidRPr="00D7403C">
        <w:rPr>
          <w:rFonts w:ascii="Verdana" w:hAnsi="Verdana" w:cs="Arial"/>
        </w:rPr>
        <w:t>efine protocolos de seguridad, mantiene los respaldos, implementa mecanismos de integridad digital (hash, firmas, bitácoras), asegura la interoperabilidad con otros sistemas institucionales y acompaña los procesos de migración tecnológica. Su rol es esencial para proteger el patrimonio digital y garantizar el acceso confiable y oportuno a los expedientes electrónicos.</w:t>
      </w:r>
    </w:p>
    <w:p w14:paraId="5B0B8F47" w14:textId="77777777" w:rsidR="006F5002" w:rsidRDefault="006F5002" w:rsidP="00EF3DDC">
      <w:pPr>
        <w:spacing w:after="0" w:line="240" w:lineRule="auto"/>
        <w:jc w:val="both"/>
        <w:rPr>
          <w:rFonts w:ascii="Verdana" w:hAnsi="Verdana" w:cs="Arial"/>
        </w:rPr>
      </w:pPr>
    </w:p>
    <w:p w14:paraId="28C17BE8" w14:textId="77777777" w:rsidR="006F5002" w:rsidRPr="00D7403C" w:rsidRDefault="006F5002" w:rsidP="00EF3DDC">
      <w:pPr>
        <w:spacing w:after="0" w:line="240" w:lineRule="auto"/>
        <w:jc w:val="both"/>
        <w:rPr>
          <w:rFonts w:ascii="Verdana" w:hAnsi="Verdana" w:cs="Arial"/>
        </w:rPr>
      </w:pPr>
    </w:p>
    <w:p w14:paraId="345ED18E" w14:textId="77777777" w:rsidR="005E0FC2" w:rsidRPr="00D7403C" w:rsidRDefault="005E0FC2" w:rsidP="007E7393">
      <w:pPr>
        <w:pStyle w:val="Prrafodelista"/>
        <w:spacing w:after="0" w:line="240" w:lineRule="auto"/>
        <w:outlineLvl w:val="0"/>
        <w:rPr>
          <w:rFonts w:ascii="Verdana" w:hAnsi="Verdana" w:cs="Arial"/>
          <w:b/>
          <w:bCs/>
        </w:rPr>
      </w:pPr>
    </w:p>
    <w:p w14:paraId="1890F985" w14:textId="77777777" w:rsidR="005E0FC2" w:rsidRPr="00D7403C" w:rsidRDefault="005E0FC2" w:rsidP="007E7393">
      <w:pPr>
        <w:pStyle w:val="Prrafodelista"/>
        <w:spacing w:after="0" w:line="240" w:lineRule="auto"/>
        <w:outlineLvl w:val="0"/>
        <w:rPr>
          <w:rFonts w:ascii="Verdana" w:hAnsi="Verdana" w:cs="Arial"/>
          <w:b/>
          <w:bCs/>
        </w:rPr>
      </w:pPr>
    </w:p>
    <w:p w14:paraId="23EF14EF" w14:textId="704E18B1" w:rsidR="007E7393" w:rsidRPr="00D7403C" w:rsidRDefault="0025680D" w:rsidP="00616CAC">
      <w:pPr>
        <w:pStyle w:val="Prrafodelista"/>
        <w:numPr>
          <w:ilvl w:val="0"/>
          <w:numId w:val="1"/>
        </w:numPr>
        <w:spacing w:after="0" w:line="240" w:lineRule="auto"/>
        <w:outlineLvl w:val="0"/>
        <w:rPr>
          <w:rFonts w:ascii="Verdana" w:hAnsi="Verdana" w:cs="Arial"/>
          <w:b/>
          <w:bCs/>
        </w:rPr>
      </w:pPr>
      <w:bookmarkStart w:id="6" w:name="_Toc229037566"/>
      <w:r w:rsidRPr="00D7403C">
        <w:rPr>
          <w:rFonts w:ascii="Verdana" w:hAnsi="Verdana" w:cs="Arial"/>
          <w:b/>
          <w:bCs/>
        </w:rPr>
        <w:lastRenderedPageBreak/>
        <w:t>METODOLOGÍA Y DESARROLLO</w:t>
      </w:r>
      <w:bookmarkEnd w:id="6"/>
    </w:p>
    <w:p w14:paraId="5F15DCED" w14:textId="77777777" w:rsidR="00377F31" w:rsidRPr="00D7403C" w:rsidRDefault="00377F31" w:rsidP="00377F31">
      <w:pPr>
        <w:spacing w:after="0" w:line="240" w:lineRule="auto"/>
        <w:outlineLvl w:val="0"/>
        <w:rPr>
          <w:rFonts w:ascii="Verdana" w:hAnsi="Verdana" w:cs="Arial"/>
          <w:b/>
          <w:bCs/>
        </w:rPr>
      </w:pPr>
    </w:p>
    <w:p w14:paraId="67FAFCC6" w14:textId="09F06FB2" w:rsidR="00377F31" w:rsidRPr="00D7403C" w:rsidRDefault="00377F31" w:rsidP="00377F31">
      <w:pPr>
        <w:pStyle w:val="Prrafodelista"/>
        <w:numPr>
          <w:ilvl w:val="1"/>
          <w:numId w:val="1"/>
        </w:numPr>
        <w:spacing w:after="0" w:line="240" w:lineRule="auto"/>
        <w:outlineLvl w:val="0"/>
        <w:rPr>
          <w:rFonts w:ascii="Verdana" w:hAnsi="Verdana" w:cs="Arial"/>
          <w:b/>
          <w:bCs/>
        </w:rPr>
      </w:pPr>
      <w:bookmarkStart w:id="7" w:name="_Toc229037567"/>
      <w:r w:rsidRPr="00D7403C">
        <w:rPr>
          <w:rFonts w:ascii="Verdana" w:hAnsi="Verdana" w:cs="Arial"/>
          <w:b/>
          <w:bCs/>
        </w:rPr>
        <w:t>Definiciones</w:t>
      </w:r>
      <w:bookmarkEnd w:id="7"/>
    </w:p>
    <w:p w14:paraId="1D2321A7" w14:textId="77777777" w:rsidR="00B659C8" w:rsidRPr="00D7403C" w:rsidRDefault="00B659C8" w:rsidP="00B659C8">
      <w:pPr>
        <w:pStyle w:val="Prrafodelista"/>
        <w:spacing w:after="0" w:line="240" w:lineRule="auto"/>
        <w:outlineLvl w:val="0"/>
        <w:rPr>
          <w:rFonts w:ascii="Verdana" w:hAnsi="Verdana" w:cs="Arial"/>
          <w:b/>
          <w:bCs/>
        </w:rPr>
      </w:pPr>
    </w:p>
    <w:p w14:paraId="30EF1852" w14:textId="23879CAC" w:rsidR="009D299A" w:rsidRPr="00D7403C" w:rsidRDefault="009D299A" w:rsidP="009D299A">
      <w:pPr>
        <w:spacing w:after="0" w:line="240" w:lineRule="auto"/>
        <w:jc w:val="both"/>
        <w:rPr>
          <w:rFonts w:ascii="Verdana" w:hAnsi="Verdana"/>
        </w:rPr>
      </w:pPr>
      <w:r w:rsidRPr="00D7403C">
        <w:rPr>
          <w:rFonts w:ascii="Verdana" w:hAnsi="Verdana"/>
        </w:rPr>
        <w:t>Los términos manejados en el presente programa están alineados con las definiciones identificadas en el Programa de Gestión Documental código GDO-PG-001 publicado en el mapa de procesos de Gestión Documental</w:t>
      </w:r>
      <w:r w:rsidR="008F5584" w:rsidRPr="00D7403C">
        <w:rPr>
          <w:rFonts w:ascii="Verdana" w:hAnsi="Verdana"/>
        </w:rPr>
        <w:t>, y los complementa</w:t>
      </w:r>
      <w:r w:rsidR="001F1777" w:rsidRPr="00D7403C">
        <w:rPr>
          <w:rFonts w:ascii="Verdana" w:hAnsi="Verdana"/>
        </w:rPr>
        <w:t xml:space="preserve"> los siguientes términos:</w:t>
      </w:r>
    </w:p>
    <w:p w14:paraId="609473D2" w14:textId="77777777" w:rsidR="008F5584" w:rsidRPr="00D7403C" w:rsidRDefault="008F5584" w:rsidP="009D299A">
      <w:pPr>
        <w:spacing w:after="0" w:line="240" w:lineRule="auto"/>
        <w:jc w:val="both"/>
        <w:rPr>
          <w:rFonts w:ascii="Verdana" w:hAnsi="Verdana"/>
        </w:rPr>
      </w:pPr>
    </w:p>
    <w:p w14:paraId="0FE8D739" w14:textId="77777777" w:rsidR="00DB40E2" w:rsidRPr="00D7403C" w:rsidRDefault="00DB40E2" w:rsidP="009D299A">
      <w:pPr>
        <w:spacing w:after="0" w:line="240" w:lineRule="auto"/>
        <w:jc w:val="both"/>
        <w:rPr>
          <w:rFonts w:ascii="Verdana" w:hAnsi="Verdana"/>
        </w:rPr>
      </w:pPr>
    </w:p>
    <w:p w14:paraId="2C563842" w14:textId="2879036B" w:rsidR="00DB40E2" w:rsidRPr="00D7403C" w:rsidRDefault="00DB40E2" w:rsidP="00BD0EEE">
      <w:pPr>
        <w:pStyle w:val="Prrafodelista"/>
        <w:numPr>
          <w:ilvl w:val="0"/>
          <w:numId w:val="5"/>
        </w:numPr>
        <w:spacing w:after="0" w:line="240" w:lineRule="auto"/>
        <w:jc w:val="both"/>
        <w:rPr>
          <w:rFonts w:ascii="Verdana" w:hAnsi="Verdana" w:cs="Arial"/>
          <w:b/>
          <w:bCs/>
        </w:rPr>
      </w:pPr>
      <w:r w:rsidRPr="00D7403C">
        <w:rPr>
          <w:rFonts w:ascii="Verdana" w:hAnsi="Verdana" w:cs="Arial"/>
          <w:b/>
          <w:bCs/>
        </w:rPr>
        <w:t>Acceso y reserva</w:t>
      </w:r>
      <w:r w:rsidR="001910B9" w:rsidRPr="00D7403C">
        <w:rPr>
          <w:rFonts w:ascii="Verdana" w:hAnsi="Verdana" w:cs="Arial"/>
          <w:b/>
          <w:bCs/>
        </w:rPr>
        <w:t xml:space="preserve">: </w:t>
      </w:r>
      <w:r w:rsidRPr="00D7403C">
        <w:rPr>
          <w:rFonts w:ascii="Verdana" w:hAnsi="Verdana" w:cs="Arial"/>
        </w:rPr>
        <w:t>El acceso garantiza el derecho de las personas a consultar la información pública, mientras que la reserva protege datos que, por su naturaleza, requieren confidencialidad. La gestión documental debe equilibrar ambos principios: ofrecer transparencia y, al mismo tiempo, cumplir las normas que protegen la información sensible o sujeta a restricción.</w:t>
      </w:r>
    </w:p>
    <w:p w14:paraId="50451E2D" w14:textId="77777777" w:rsidR="00D17321" w:rsidRPr="00D7403C" w:rsidRDefault="00D17321" w:rsidP="00D17321">
      <w:pPr>
        <w:spacing w:after="0" w:line="240" w:lineRule="auto"/>
        <w:jc w:val="both"/>
        <w:rPr>
          <w:rFonts w:ascii="Verdana" w:hAnsi="Verdana" w:cs="Arial"/>
        </w:rPr>
      </w:pPr>
    </w:p>
    <w:p w14:paraId="6DBE93A4" w14:textId="77777777" w:rsidR="005542E2" w:rsidRPr="00D7403C" w:rsidRDefault="005542E2" w:rsidP="00BD0EEE">
      <w:pPr>
        <w:pStyle w:val="Prrafodelista"/>
        <w:numPr>
          <w:ilvl w:val="0"/>
          <w:numId w:val="6"/>
        </w:numPr>
        <w:spacing w:after="0" w:line="240" w:lineRule="auto"/>
        <w:jc w:val="both"/>
        <w:rPr>
          <w:rFonts w:ascii="Verdana" w:hAnsi="Verdana" w:cs="Arial"/>
        </w:rPr>
      </w:pPr>
      <w:r w:rsidRPr="00D7403C">
        <w:rPr>
          <w:rFonts w:ascii="Verdana" w:hAnsi="Verdana" w:cs="Arial"/>
          <w:b/>
          <w:bCs/>
        </w:rPr>
        <w:t>Autenticidad:</w:t>
      </w:r>
      <w:r w:rsidRPr="00D7403C">
        <w:rPr>
          <w:rFonts w:ascii="Verdana" w:hAnsi="Verdana" w:cs="Arial"/>
        </w:rPr>
        <w:t xml:space="preserve"> asegura que el documento realmente proviene de quien dice haberlo producido.</w:t>
      </w:r>
    </w:p>
    <w:p w14:paraId="783BCFE4" w14:textId="77777777" w:rsidR="00FA6032" w:rsidRPr="00D7403C" w:rsidRDefault="00FA6032" w:rsidP="00D7403C">
      <w:pPr>
        <w:pStyle w:val="Prrafodelista"/>
        <w:spacing w:after="0" w:line="240" w:lineRule="auto"/>
        <w:jc w:val="both"/>
        <w:rPr>
          <w:rFonts w:ascii="Verdana" w:hAnsi="Verdana" w:cs="Arial"/>
        </w:rPr>
      </w:pPr>
    </w:p>
    <w:p w14:paraId="160519D2" w14:textId="77777777" w:rsidR="005542E2" w:rsidRPr="00D7403C" w:rsidRDefault="005542E2" w:rsidP="00BD0EEE">
      <w:pPr>
        <w:pStyle w:val="Prrafodelista"/>
        <w:numPr>
          <w:ilvl w:val="0"/>
          <w:numId w:val="6"/>
        </w:numPr>
        <w:spacing w:after="0" w:line="240" w:lineRule="auto"/>
        <w:jc w:val="both"/>
        <w:rPr>
          <w:rFonts w:ascii="Verdana" w:hAnsi="Verdana" w:cs="Arial"/>
        </w:rPr>
      </w:pPr>
      <w:r w:rsidRPr="00D7403C">
        <w:rPr>
          <w:rFonts w:ascii="Verdana" w:hAnsi="Verdana" w:cs="Arial"/>
          <w:b/>
          <w:bCs/>
        </w:rPr>
        <w:t>Integridad:</w:t>
      </w:r>
      <w:r w:rsidRPr="00D7403C">
        <w:rPr>
          <w:rFonts w:ascii="Verdana" w:hAnsi="Verdana" w:cs="Arial"/>
        </w:rPr>
        <w:t xml:space="preserve"> indica que su contenido no ha sido modificado o alterado.</w:t>
      </w:r>
    </w:p>
    <w:p w14:paraId="5CBC4196" w14:textId="77777777" w:rsidR="005542E2" w:rsidRPr="00D7403C" w:rsidRDefault="005542E2" w:rsidP="00A95140">
      <w:pPr>
        <w:spacing w:after="0" w:line="240" w:lineRule="auto"/>
        <w:jc w:val="both"/>
        <w:rPr>
          <w:rFonts w:ascii="Verdana" w:hAnsi="Verdana" w:cs="Arial"/>
        </w:rPr>
      </w:pPr>
    </w:p>
    <w:p w14:paraId="3D2D0F74" w14:textId="77777777" w:rsidR="005542E2" w:rsidRPr="00D7403C" w:rsidRDefault="005542E2" w:rsidP="00BD0EEE">
      <w:pPr>
        <w:pStyle w:val="Prrafodelista"/>
        <w:numPr>
          <w:ilvl w:val="0"/>
          <w:numId w:val="6"/>
        </w:numPr>
        <w:spacing w:after="0" w:line="240" w:lineRule="auto"/>
        <w:jc w:val="both"/>
        <w:rPr>
          <w:rFonts w:ascii="Verdana" w:hAnsi="Verdana" w:cs="Arial"/>
        </w:rPr>
      </w:pPr>
      <w:r w:rsidRPr="00D7403C">
        <w:rPr>
          <w:rFonts w:ascii="Verdana" w:hAnsi="Verdana" w:cs="Arial"/>
          <w:b/>
          <w:bCs/>
        </w:rPr>
        <w:t>Inalterabilidad:</w:t>
      </w:r>
      <w:r w:rsidRPr="00D7403C">
        <w:rPr>
          <w:rFonts w:ascii="Verdana" w:hAnsi="Verdana" w:cs="Arial"/>
        </w:rPr>
        <w:t xml:space="preserve"> especialmente relevante en los entornos digitales, garantiza que un documento no pueda cambiarse sin dejar rastro.</w:t>
      </w:r>
    </w:p>
    <w:p w14:paraId="291DDD44" w14:textId="77777777" w:rsidR="00DB40E2" w:rsidRPr="00D7403C" w:rsidRDefault="00DB40E2" w:rsidP="00A95140">
      <w:pPr>
        <w:spacing w:after="0" w:line="240" w:lineRule="auto"/>
        <w:jc w:val="both"/>
        <w:rPr>
          <w:rFonts w:ascii="Verdana" w:hAnsi="Verdana" w:cs="Arial"/>
        </w:rPr>
      </w:pPr>
    </w:p>
    <w:p w14:paraId="49419C9A" w14:textId="65792692" w:rsidR="00DB40E2" w:rsidRPr="00D7403C" w:rsidRDefault="00DB40E2" w:rsidP="00BD0EEE">
      <w:pPr>
        <w:pStyle w:val="Prrafodelista"/>
        <w:numPr>
          <w:ilvl w:val="0"/>
          <w:numId w:val="7"/>
        </w:numPr>
        <w:spacing w:after="0" w:line="240" w:lineRule="auto"/>
        <w:jc w:val="both"/>
        <w:rPr>
          <w:rFonts w:ascii="Verdana" w:hAnsi="Verdana" w:cs="Arial"/>
        </w:rPr>
      </w:pPr>
      <w:r w:rsidRPr="00D7403C">
        <w:rPr>
          <w:rFonts w:ascii="Verdana" w:hAnsi="Verdana" w:cs="Arial"/>
          <w:b/>
          <w:bCs/>
        </w:rPr>
        <w:t>Conservación Preventiva</w:t>
      </w:r>
      <w:r w:rsidR="00FA6032" w:rsidRPr="00D7403C">
        <w:rPr>
          <w:rFonts w:ascii="Verdana" w:hAnsi="Verdana" w:cs="Arial"/>
          <w:b/>
          <w:bCs/>
        </w:rPr>
        <w:t>:</w:t>
      </w:r>
      <w:r w:rsidR="00FA6032" w:rsidRPr="00D7403C">
        <w:rPr>
          <w:rFonts w:ascii="Verdana" w:hAnsi="Verdana" w:cs="Arial"/>
        </w:rPr>
        <w:t xml:space="preserve"> </w:t>
      </w:r>
      <w:r w:rsidRPr="00D7403C">
        <w:rPr>
          <w:rFonts w:ascii="Verdana" w:hAnsi="Verdana" w:cs="Arial"/>
        </w:rPr>
        <w:t>La conservación preventiva se enfoca en evitar que los documentos se deterioren. Se basa en el control de factores como la temperatura, la humedad, la iluminación, la manipulación, los riesgos biológicos o los riesgos tecnológicos. Más que reparar daños, se trata de anticiparse a ellos. Es un trabajo constante que protege la memoria institucional.</w:t>
      </w:r>
    </w:p>
    <w:p w14:paraId="4E7456BC" w14:textId="77777777" w:rsidR="00302B1F" w:rsidRPr="00D7403C" w:rsidRDefault="00302B1F" w:rsidP="00A95140">
      <w:pPr>
        <w:spacing w:after="0" w:line="240" w:lineRule="auto"/>
        <w:jc w:val="both"/>
        <w:rPr>
          <w:rFonts w:ascii="Verdana" w:hAnsi="Verdana" w:cs="Arial"/>
        </w:rPr>
      </w:pPr>
    </w:p>
    <w:p w14:paraId="76F5DDF5" w14:textId="17B1591A" w:rsidR="00954E15" w:rsidRPr="0025004B" w:rsidRDefault="00302B1F" w:rsidP="00D7403C">
      <w:pPr>
        <w:pStyle w:val="Prrafodelista"/>
        <w:spacing w:line="240" w:lineRule="auto"/>
        <w:jc w:val="both"/>
        <w:rPr>
          <w:rFonts w:ascii="Verdana" w:hAnsi="Verdana" w:cs="Arial"/>
        </w:rPr>
      </w:pPr>
      <w:r w:rsidRPr="00D7403C">
        <w:rPr>
          <w:rFonts w:ascii="Verdana" w:hAnsi="Verdana" w:cs="Arial"/>
          <w:b/>
          <w:bCs/>
        </w:rPr>
        <w:t>Copias auténticas y copias no auténticas</w:t>
      </w:r>
      <w:r w:rsidR="00FA6032" w:rsidRPr="00D7403C">
        <w:rPr>
          <w:rFonts w:ascii="Verdana" w:hAnsi="Verdana" w:cs="Arial"/>
          <w:b/>
          <w:bCs/>
        </w:rPr>
        <w:t>:</w:t>
      </w:r>
      <w:r w:rsidR="00FA6032" w:rsidRPr="00D7403C">
        <w:rPr>
          <w:rFonts w:ascii="Verdana" w:hAnsi="Verdana" w:cs="Arial"/>
        </w:rPr>
        <w:t xml:space="preserve"> </w:t>
      </w:r>
      <w:r w:rsidRPr="00D7403C">
        <w:rPr>
          <w:rFonts w:ascii="Verdana" w:hAnsi="Verdana" w:cs="Arial"/>
        </w:rPr>
        <w:t>Una copia auténtica conserva el mismo valor del documento original porque cumple con criterios de fidelidad, integridad y trazabilidad. En cambio, una copia no auténtica solo reproduce el contenido, pero no puede usarse como prueba legal. Conocer esta diferencia es fundamental para tomar decisiones sobre trámites, consultas y certificaciones.</w:t>
      </w:r>
    </w:p>
    <w:p w14:paraId="09BB1750" w14:textId="77777777" w:rsidR="00954E15" w:rsidRPr="00D7403C" w:rsidRDefault="00954E15" w:rsidP="00D7403C">
      <w:pPr>
        <w:pStyle w:val="Prrafodelista"/>
        <w:spacing w:before="240" w:after="0" w:line="240" w:lineRule="auto"/>
        <w:jc w:val="both"/>
        <w:rPr>
          <w:rFonts w:ascii="Verdana" w:hAnsi="Verdana" w:cs="Arial"/>
        </w:rPr>
      </w:pPr>
    </w:p>
    <w:p w14:paraId="789A241C" w14:textId="11597181" w:rsidR="00FA6032" w:rsidRPr="00D7403C" w:rsidRDefault="00954E15" w:rsidP="00BD0EEE">
      <w:pPr>
        <w:pStyle w:val="Prrafodelista"/>
        <w:numPr>
          <w:ilvl w:val="0"/>
          <w:numId w:val="7"/>
        </w:numPr>
        <w:spacing w:line="240" w:lineRule="auto"/>
        <w:jc w:val="both"/>
        <w:rPr>
          <w:rFonts w:ascii="Verdana" w:hAnsi="Verdana" w:cs="Arial"/>
        </w:rPr>
      </w:pPr>
      <w:r w:rsidRPr="00D7403C">
        <w:rPr>
          <w:rFonts w:ascii="Verdana" w:hAnsi="Verdana"/>
          <w:b/>
          <w:bCs/>
        </w:rPr>
        <w:t xml:space="preserve">Diagnóstico del entorno digital: </w:t>
      </w:r>
      <w:r w:rsidRPr="00D7403C">
        <w:rPr>
          <w:rFonts w:ascii="Verdana" w:hAnsi="Verdana"/>
        </w:rPr>
        <w:t>Identificación de series y subseries documentales electrónicas críticas, evaluación de riesgos tecnológicos y definición de medidas de mitigación.</w:t>
      </w:r>
    </w:p>
    <w:p w14:paraId="256E3994" w14:textId="77777777" w:rsidR="00954E15" w:rsidRPr="00D7403C" w:rsidRDefault="00954E15" w:rsidP="00D7403C">
      <w:pPr>
        <w:pStyle w:val="Prrafodelista"/>
        <w:spacing w:line="240" w:lineRule="auto"/>
        <w:jc w:val="both"/>
        <w:rPr>
          <w:rFonts w:ascii="Verdana" w:hAnsi="Verdana" w:cs="Arial"/>
        </w:rPr>
      </w:pPr>
    </w:p>
    <w:p w14:paraId="137EBF3E" w14:textId="1D3A928B" w:rsidR="001F1777" w:rsidRPr="00D7403C" w:rsidRDefault="001F1777" w:rsidP="00BD0EEE">
      <w:pPr>
        <w:pStyle w:val="Prrafodelista"/>
        <w:numPr>
          <w:ilvl w:val="0"/>
          <w:numId w:val="7"/>
        </w:numPr>
        <w:spacing w:after="0" w:line="240" w:lineRule="auto"/>
        <w:jc w:val="both"/>
        <w:rPr>
          <w:rFonts w:ascii="Verdana" w:hAnsi="Verdana"/>
        </w:rPr>
      </w:pPr>
      <w:r w:rsidRPr="00D7403C">
        <w:rPr>
          <w:rFonts w:ascii="Verdana" w:hAnsi="Verdana"/>
          <w:b/>
          <w:bCs/>
        </w:rPr>
        <w:lastRenderedPageBreak/>
        <w:t>Documento de Archivo</w:t>
      </w:r>
      <w:r w:rsidR="00FA6032" w:rsidRPr="00D7403C">
        <w:rPr>
          <w:rFonts w:ascii="Verdana" w:hAnsi="Verdana"/>
          <w:b/>
          <w:bCs/>
        </w:rPr>
        <w:t>:</w:t>
      </w:r>
      <w:r w:rsidR="00FA6032" w:rsidRPr="00D7403C">
        <w:rPr>
          <w:rFonts w:ascii="Verdana" w:hAnsi="Verdana"/>
        </w:rPr>
        <w:t xml:space="preserve"> </w:t>
      </w:r>
      <w:r w:rsidRPr="00D7403C">
        <w:rPr>
          <w:rFonts w:ascii="Verdana" w:hAnsi="Verdana"/>
        </w:rPr>
        <w:t>Un documento de archivo es cualquier registro que deja evidencia de las decisiones, actividades o responsabilidades de la entidad. Puede ser físico o digital, sencillo o complejo, pero siempre tiene un valor porque refleja el trabajo institucional. Es, en esencia, una prueba de lo que se hizo y de cómo se hizo.</w:t>
      </w:r>
    </w:p>
    <w:p w14:paraId="4D4919BA" w14:textId="77777777" w:rsidR="00D94648" w:rsidRPr="00D7403C" w:rsidRDefault="00D94648" w:rsidP="00A95140">
      <w:pPr>
        <w:spacing w:after="0" w:line="240" w:lineRule="auto"/>
        <w:jc w:val="both"/>
        <w:rPr>
          <w:rFonts w:ascii="Verdana" w:hAnsi="Verdana" w:cs="Arial"/>
        </w:rPr>
      </w:pPr>
    </w:p>
    <w:p w14:paraId="18D5431E" w14:textId="6B14AC1F" w:rsidR="00D94648" w:rsidRPr="00D7403C" w:rsidRDefault="00D94648" w:rsidP="00BD0EEE">
      <w:pPr>
        <w:pStyle w:val="Prrafodelista"/>
        <w:numPr>
          <w:ilvl w:val="0"/>
          <w:numId w:val="10"/>
        </w:numPr>
        <w:tabs>
          <w:tab w:val="left" w:pos="426"/>
        </w:tabs>
        <w:spacing w:after="0" w:line="240" w:lineRule="auto"/>
        <w:ind w:left="709" w:hanging="283"/>
        <w:jc w:val="both"/>
        <w:rPr>
          <w:rFonts w:ascii="Verdana" w:hAnsi="Verdana" w:cs="Arial"/>
        </w:rPr>
      </w:pPr>
      <w:r w:rsidRPr="00D7403C">
        <w:rPr>
          <w:rFonts w:ascii="Verdana" w:hAnsi="Verdana" w:cs="Arial"/>
          <w:b/>
          <w:bCs/>
        </w:rPr>
        <w:t>Estandarización y normalización</w:t>
      </w:r>
      <w:r w:rsidR="00FD410F" w:rsidRPr="00D7403C">
        <w:rPr>
          <w:rFonts w:ascii="Verdana" w:hAnsi="Verdana" w:cs="Arial"/>
          <w:b/>
          <w:bCs/>
        </w:rPr>
        <w:t>:</w:t>
      </w:r>
      <w:r w:rsidR="00FD410F" w:rsidRPr="00D7403C">
        <w:rPr>
          <w:rFonts w:ascii="Verdana" w:hAnsi="Verdana" w:cs="Arial"/>
        </w:rPr>
        <w:t xml:space="preserve"> </w:t>
      </w:r>
      <w:r w:rsidRPr="00D7403C">
        <w:rPr>
          <w:rFonts w:ascii="Verdana" w:hAnsi="Verdana" w:cs="Arial"/>
        </w:rPr>
        <w:t>Aplicación de metadatos técnicos y descriptivos (administrativos, de preservación, de contexto), uso de formatos abiertos y estables, y control de versiones.</w:t>
      </w:r>
    </w:p>
    <w:p w14:paraId="5FCD04D3" w14:textId="77777777" w:rsidR="002D04A0" w:rsidRPr="00D7403C" w:rsidRDefault="002D04A0" w:rsidP="00D7403C">
      <w:pPr>
        <w:pStyle w:val="Prrafodelista"/>
        <w:tabs>
          <w:tab w:val="left" w:pos="426"/>
        </w:tabs>
        <w:spacing w:after="0" w:line="240" w:lineRule="auto"/>
        <w:ind w:left="709" w:hanging="283"/>
        <w:jc w:val="both"/>
        <w:rPr>
          <w:rFonts w:ascii="Verdana" w:hAnsi="Verdana" w:cs="Arial"/>
        </w:rPr>
      </w:pPr>
    </w:p>
    <w:p w14:paraId="0AA12EB8" w14:textId="131C01FF" w:rsidR="00D17321" w:rsidRPr="00D7403C" w:rsidRDefault="00D17321" w:rsidP="00BD0EEE">
      <w:pPr>
        <w:pStyle w:val="Prrafodelista"/>
        <w:numPr>
          <w:ilvl w:val="0"/>
          <w:numId w:val="10"/>
        </w:numPr>
        <w:spacing w:after="0" w:line="240" w:lineRule="auto"/>
        <w:ind w:left="709" w:hanging="283"/>
        <w:jc w:val="both"/>
        <w:rPr>
          <w:rFonts w:ascii="Verdana" w:hAnsi="Verdana" w:cs="Arial"/>
        </w:rPr>
      </w:pPr>
      <w:r w:rsidRPr="00D7403C">
        <w:rPr>
          <w:rFonts w:ascii="Verdana" w:hAnsi="Verdana" w:cs="Arial"/>
          <w:b/>
          <w:bCs/>
        </w:rPr>
        <w:t>Estrategias de preservación tecnológica</w:t>
      </w:r>
      <w:r w:rsidR="00FD410F" w:rsidRPr="00D7403C">
        <w:rPr>
          <w:rFonts w:ascii="Verdana" w:hAnsi="Verdana" w:cs="Arial"/>
          <w:b/>
          <w:bCs/>
        </w:rPr>
        <w:t>:</w:t>
      </w:r>
      <w:r w:rsidR="00FD410F" w:rsidRPr="00D7403C">
        <w:rPr>
          <w:rFonts w:ascii="Verdana" w:hAnsi="Verdana" w:cs="Arial"/>
        </w:rPr>
        <w:t xml:space="preserve"> </w:t>
      </w:r>
      <w:r w:rsidRPr="00D7403C">
        <w:rPr>
          <w:rFonts w:ascii="Verdana" w:hAnsi="Verdana" w:cs="Arial"/>
        </w:rPr>
        <w:t>Migración de formatos, conversión controlada, replicación de archivos y almacenamiento redundante en servidores seguros.</w:t>
      </w:r>
    </w:p>
    <w:p w14:paraId="24FD9CAE" w14:textId="77777777" w:rsidR="00FD410F" w:rsidRPr="00D7403C" w:rsidRDefault="00FD410F" w:rsidP="00D7403C">
      <w:pPr>
        <w:pStyle w:val="Prrafodelista"/>
        <w:spacing w:after="0" w:line="240" w:lineRule="auto"/>
        <w:ind w:left="709"/>
        <w:jc w:val="both"/>
        <w:rPr>
          <w:rFonts w:ascii="Verdana" w:hAnsi="Verdana" w:cs="Arial"/>
        </w:rPr>
      </w:pPr>
    </w:p>
    <w:p w14:paraId="7EB66F7A" w14:textId="34855A4C" w:rsidR="00D94648" w:rsidRPr="00D7403C" w:rsidRDefault="00D94648" w:rsidP="00BD0EEE">
      <w:pPr>
        <w:pStyle w:val="Prrafodelista"/>
        <w:numPr>
          <w:ilvl w:val="0"/>
          <w:numId w:val="10"/>
        </w:numPr>
        <w:spacing w:after="0" w:line="240" w:lineRule="auto"/>
        <w:ind w:left="709" w:hanging="283"/>
        <w:jc w:val="both"/>
        <w:rPr>
          <w:rFonts w:ascii="Verdana" w:hAnsi="Verdana" w:cs="Arial"/>
        </w:rPr>
      </w:pPr>
      <w:r w:rsidRPr="00D7403C">
        <w:rPr>
          <w:rFonts w:ascii="Verdana" w:hAnsi="Verdana" w:cs="Arial"/>
          <w:b/>
          <w:bCs/>
        </w:rPr>
        <w:t>Mecanismos de autenticidad e integridad</w:t>
      </w:r>
      <w:r w:rsidR="00FD410F" w:rsidRPr="00D7403C">
        <w:rPr>
          <w:rFonts w:ascii="Verdana" w:hAnsi="Verdana" w:cs="Arial"/>
          <w:b/>
          <w:bCs/>
        </w:rPr>
        <w:t>:</w:t>
      </w:r>
      <w:r w:rsidR="00D17321" w:rsidRPr="00D7403C">
        <w:rPr>
          <w:rFonts w:ascii="Verdana" w:hAnsi="Verdana" w:cs="Arial"/>
        </w:rPr>
        <w:t xml:space="preserve"> </w:t>
      </w:r>
      <w:r w:rsidRPr="00D7403C">
        <w:rPr>
          <w:rFonts w:ascii="Verdana" w:hAnsi="Verdana" w:cs="Arial"/>
        </w:rPr>
        <w:t>Implementación de firmas digitales, sellos de tiempo, hash de verificación y bitácoras de auditoría.</w:t>
      </w:r>
    </w:p>
    <w:p w14:paraId="4C621A68" w14:textId="77777777" w:rsidR="008F5584" w:rsidRPr="00D7403C" w:rsidRDefault="008F5584" w:rsidP="00D7403C">
      <w:pPr>
        <w:spacing w:after="0" w:line="240" w:lineRule="auto"/>
        <w:ind w:left="709" w:hanging="283"/>
        <w:jc w:val="both"/>
        <w:rPr>
          <w:rFonts w:ascii="Verdana" w:hAnsi="Verdana"/>
        </w:rPr>
      </w:pPr>
    </w:p>
    <w:p w14:paraId="4885B1E2" w14:textId="7AE5D419" w:rsidR="00302B1F" w:rsidRPr="00D7403C" w:rsidRDefault="00302B1F" w:rsidP="00BD0EEE">
      <w:pPr>
        <w:pStyle w:val="Prrafodelista"/>
        <w:numPr>
          <w:ilvl w:val="0"/>
          <w:numId w:val="7"/>
        </w:numPr>
        <w:spacing w:after="0" w:line="240" w:lineRule="auto"/>
        <w:ind w:left="709" w:hanging="283"/>
        <w:jc w:val="both"/>
        <w:rPr>
          <w:rFonts w:ascii="Verdana" w:hAnsi="Verdana" w:cs="Arial"/>
        </w:rPr>
      </w:pPr>
      <w:r w:rsidRPr="00D7403C">
        <w:rPr>
          <w:rFonts w:ascii="Verdana" w:hAnsi="Verdana" w:cs="Arial"/>
          <w:b/>
          <w:bCs/>
        </w:rPr>
        <w:t>Preservación Digital</w:t>
      </w:r>
      <w:r w:rsidR="00FD410F" w:rsidRPr="00D7403C">
        <w:rPr>
          <w:rFonts w:ascii="Verdana" w:hAnsi="Verdana" w:cs="Arial"/>
          <w:b/>
          <w:bCs/>
        </w:rPr>
        <w:t>:</w:t>
      </w:r>
      <w:r w:rsidR="00FD410F" w:rsidRPr="00D7403C">
        <w:rPr>
          <w:rFonts w:ascii="Verdana" w:hAnsi="Verdana" w:cs="Arial"/>
        </w:rPr>
        <w:t xml:space="preserve"> </w:t>
      </w:r>
      <w:r w:rsidRPr="00D7403C">
        <w:rPr>
          <w:rFonts w:ascii="Verdana" w:hAnsi="Verdana" w:cs="Arial"/>
        </w:rPr>
        <w:t>La preservación digital es el conjunto de acciones dirigidas a garantizar que los documentos electrónicos sigan siendo accesibles y utilizables con el paso del tiempo. Independientemente de los cambios tecnológicos, la preservación digital busca que la información permanezca íntegra, confiable y disponible. Incluye actividades como migraciones, verificación de integridad, control de formatos y respaldo de archivos.</w:t>
      </w:r>
    </w:p>
    <w:p w14:paraId="4948D07F" w14:textId="77777777" w:rsidR="00302B1F" w:rsidRPr="00D7403C" w:rsidRDefault="00302B1F" w:rsidP="00D7403C">
      <w:pPr>
        <w:spacing w:after="0" w:line="240" w:lineRule="auto"/>
        <w:ind w:left="709" w:hanging="283"/>
        <w:jc w:val="both"/>
        <w:rPr>
          <w:rFonts w:ascii="Verdana" w:hAnsi="Verdana"/>
        </w:rPr>
      </w:pPr>
    </w:p>
    <w:p w14:paraId="49298751" w14:textId="5E06AFA7" w:rsidR="00D94648" w:rsidRPr="00D7403C" w:rsidRDefault="00D94648" w:rsidP="00BD0EEE">
      <w:pPr>
        <w:pStyle w:val="Prrafodelista"/>
        <w:numPr>
          <w:ilvl w:val="0"/>
          <w:numId w:val="10"/>
        </w:numPr>
        <w:spacing w:after="0" w:line="240" w:lineRule="auto"/>
        <w:ind w:left="709" w:hanging="283"/>
        <w:jc w:val="both"/>
        <w:rPr>
          <w:rFonts w:ascii="Verdana" w:hAnsi="Verdana" w:cs="Arial"/>
        </w:rPr>
      </w:pPr>
      <w:r w:rsidRPr="00D7403C">
        <w:rPr>
          <w:rFonts w:ascii="Verdana" w:hAnsi="Verdana" w:cs="Arial"/>
          <w:b/>
          <w:bCs/>
        </w:rPr>
        <w:t>Seguridad digital</w:t>
      </w:r>
      <w:r w:rsidR="00FD410F" w:rsidRPr="00D7403C">
        <w:rPr>
          <w:rFonts w:ascii="Verdana" w:hAnsi="Verdana" w:cs="Arial"/>
          <w:b/>
          <w:bCs/>
        </w:rPr>
        <w:t>:</w:t>
      </w:r>
      <w:r w:rsidR="00FD410F" w:rsidRPr="00D7403C">
        <w:rPr>
          <w:rFonts w:ascii="Verdana" w:hAnsi="Verdana" w:cs="Arial"/>
        </w:rPr>
        <w:t xml:space="preserve"> </w:t>
      </w:r>
      <w:r w:rsidRPr="00D7403C">
        <w:rPr>
          <w:rFonts w:ascii="Verdana" w:hAnsi="Verdana" w:cs="Arial"/>
        </w:rPr>
        <w:t>Aplicación de políticas de ciberseguridad, control de accesos, respaldos periódicos y recuperación ante desastres.</w:t>
      </w:r>
    </w:p>
    <w:p w14:paraId="4B3168E7" w14:textId="77777777" w:rsidR="002D04A0" w:rsidRPr="00D7403C" w:rsidRDefault="002D04A0" w:rsidP="00D7403C">
      <w:pPr>
        <w:spacing w:after="0" w:line="240" w:lineRule="auto"/>
        <w:ind w:left="709" w:hanging="283"/>
        <w:jc w:val="both"/>
        <w:rPr>
          <w:rFonts w:ascii="Verdana" w:hAnsi="Verdana" w:cs="Arial"/>
        </w:rPr>
      </w:pPr>
    </w:p>
    <w:p w14:paraId="593906FD" w14:textId="418D7B26" w:rsidR="00D94648" w:rsidRDefault="00D94648" w:rsidP="00BD0EEE">
      <w:pPr>
        <w:pStyle w:val="Prrafodelista"/>
        <w:numPr>
          <w:ilvl w:val="0"/>
          <w:numId w:val="10"/>
        </w:numPr>
        <w:spacing w:after="0" w:line="240" w:lineRule="auto"/>
        <w:ind w:left="709" w:hanging="283"/>
        <w:jc w:val="both"/>
        <w:rPr>
          <w:rFonts w:ascii="Verdana" w:hAnsi="Verdana" w:cs="Arial"/>
        </w:rPr>
      </w:pPr>
      <w:r w:rsidRPr="00D7403C">
        <w:rPr>
          <w:rFonts w:ascii="Verdana" w:hAnsi="Verdana" w:cs="Arial"/>
          <w:b/>
          <w:bCs/>
        </w:rPr>
        <w:t>Seguimiento y auditoría</w:t>
      </w:r>
      <w:r w:rsidR="00FD410F" w:rsidRPr="00D7403C">
        <w:rPr>
          <w:rFonts w:ascii="Verdana" w:hAnsi="Verdana" w:cs="Arial"/>
          <w:b/>
          <w:bCs/>
        </w:rPr>
        <w:t>:</w:t>
      </w:r>
      <w:r w:rsidR="00FD410F" w:rsidRPr="00D7403C">
        <w:rPr>
          <w:rFonts w:ascii="Verdana" w:hAnsi="Verdana" w:cs="Arial"/>
        </w:rPr>
        <w:t xml:space="preserve"> </w:t>
      </w:r>
      <w:r w:rsidRPr="00D7403C">
        <w:rPr>
          <w:rFonts w:ascii="Verdana" w:hAnsi="Verdana" w:cs="Arial"/>
        </w:rPr>
        <w:t>Verificación anual de integridad, actualización de soportes y revisión de políticas de preservación digital.</w:t>
      </w:r>
    </w:p>
    <w:p w14:paraId="4F4B7FC9" w14:textId="77777777" w:rsidR="00AD6D35" w:rsidRPr="00AD6D35" w:rsidRDefault="00AD6D35" w:rsidP="00AD6D35">
      <w:pPr>
        <w:pStyle w:val="Prrafodelista"/>
        <w:rPr>
          <w:rFonts w:ascii="Verdana" w:hAnsi="Verdana" w:cs="Arial"/>
        </w:rPr>
      </w:pPr>
    </w:p>
    <w:p w14:paraId="0EC8B652" w14:textId="77777777" w:rsidR="00AD6D35" w:rsidRPr="00D7403C" w:rsidRDefault="00AD6D35" w:rsidP="00AD6D35">
      <w:pPr>
        <w:pStyle w:val="Prrafodelista"/>
        <w:spacing w:after="0" w:line="240" w:lineRule="auto"/>
        <w:ind w:left="709"/>
        <w:jc w:val="both"/>
        <w:rPr>
          <w:rFonts w:ascii="Verdana" w:hAnsi="Verdana" w:cs="Arial"/>
        </w:rPr>
      </w:pPr>
    </w:p>
    <w:p w14:paraId="072D1950" w14:textId="77777777" w:rsidR="0047505B" w:rsidRPr="00D7403C" w:rsidRDefault="0047505B" w:rsidP="00A95140">
      <w:pPr>
        <w:spacing w:after="0" w:line="240" w:lineRule="auto"/>
        <w:jc w:val="both"/>
        <w:rPr>
          <w:rFonts w:ascii="Verdana" w:hAnsi="Verdana"/>
        </w:rPr>
      </w:pPr>
    </w:p>
    <w:p w14:paraId="3DF5CC53" w14:textId="6F531F37" w:rsidR="00D93011" w:rsidRPr="00D7403C" w:rsidRDefault="00DE4583" w:rsidP="00A95140">
      <w:pPr>
        <w:pStyle w:val="Prrafodelista"/>
        <w:numPr>
          <w:ilvl w:val="1"/>
          <w:numId w:val="1"/>
        </w:numPr>
        <w:spacing w:after="0" w:line="240" w:lineRule="auto"/>
        <w:outlineLvl w:val="0"/>
        <w:rPr>
          <w:rFonts w:ascii="Verdana" w:hAnsi="Verdana" w:cs="Arial"/>
          <w:b/>
          <w:bCs/>
        </w:rPr>
      </w:pPr>
      <w:bookmarkStart w:id="8" w:name="_Toc229037568"/>
      <w:r w:rsidRPr="00D7403C">
        <w:rPr>
          <w:rFonts w:ascii="Verdana" w:hAnsi="Verdana" w:cs="Arial"/>
          <w:b/>
          <w:bCs/>
        </w:rPr>
        <w:t>Marco Normativo</w:t>
      </w:r>
      <w:bookmarkEnd w:id="8"/>
      <w:r w:rsidRPr="00D7403C">
        <w:rPr>
          <w:rFonts w:ascii="Verdana" w:hAnsi="Verdana" w:cs="Arial"/>
          <w:b/>
          <w:bCs/>
        </w:rPr>
        <w:t xml:space="preserve"> </w:t>
      </w:r>
    </w:p>
    <w:p w14:paraId="030B575F" w14:textId="77777777" w:rsidR="002D1881" w:rsidRPr="00D7403C" w:rsidRDefault="002D1881" w:rsidP="00A95140">
      <w:pPr>
        <w:spacing w:after="0" w:line="240" w:lineRule="auto"/>
        <w:jc w:val="both"/>
        <w:rPr>
          <w:rFonts w:ascii="Verdana" w:hAnsi="Verdana" w:cs="Arial"/>
        </w:rPr>
      </w:pPr>
    </w:p>
    <w:p w14:paraId="5CCEFD3C" w14:textId="011E50B8" w:rsidR="00B96FB5" w:rsidRPr="00D7403C" w:rsidRDefault="00B96FB5" w:rsidP="00A95140">
      <w:pPr>
        <w:spacing w:after="0" w:line="240" w:lineRule="auto"/>
        <w:jc w:val="both"/>
        <w:rPr>
          <w:rFonts w:ascii="Verdana" w:hAnsi="Verdana" w:cs="Arial"/>
        </w:rPr>
      </w:pPr>
      <w:r w:rsidRPr="00D7403C">
        <w:rPr>
          <w:rFonts w:ascii="Verdana" w:hAnsi="Verdana" w:cs="Arial"/>
        </w:rPr>
        <w:t>El Sistema Integrado de Conservación se fundamenta en la Constitución Política de 1991, la Ley 594 de 2000 - Ley General de Archivos, la Ley 1712 de 2014 sobre Transparencia y Acceso a la Información Pública, y en disposiciones reglamentarias como el Decreto 2609 de 2012 y el Decreto 1080 de 2015. Su actualización se enmarca principalmente en el Acuerdo 001 de 2024 del Archivo General de la Nación, que unifica la función archivística y establece los lineamientos obligatorios para la gestión, conservación y preservación documental en el país.</w:t>
      </w:r>
    </w:p>
    <w:p w14:paraId="0E48BEE4" w14:textId="77777777" w:rsidR="009B2DE0" w:rsidRDefault="009B2DE0" w:rsidP="00A95140">
      <w:pPr>
        <w:spacing w:after="0" w:line="240" w:lineRule="auto"/>
        <w:jc w:val="both"/>
        <w:rPr>
          <w:rFonts w:ascii="Verdana" w:hAnsi="Verdana" w:cs="Arial"/>
        </w:rPr>
      </w:pPr>
      <w:r w:rsidRPr="00D7403C">
        <w:rPr>
          <w:rFonts w:ascii="Verdana" w:hAnsi="Verdana" w:cs="Arial"/>
        </w:rPr>
        <w:lastRenderedPageBreak/>
        <w:t>Además, este Sistema Integrado de Conservación (SIC) se sustenta también en:</w:t>
      </w:r>
    </w:p>
    <w:p w14:paraId="292014B8" w14:textId="77777777" w:rsidR="006F5002" w:rsidRPr="00D7403C" w:rsidRDefault="006F5002" w:rsidP="00A95140">
      <w:pPr>
        <w:spacing w:after="0" w:line="240" w:lineRule="auto"/>
        <w:jc w:val="both"/>
        <w:rPr>
          <w:rFonts w:ascii="Verdana" w:hAnsi="Verdana" w:cs="Arial"/>
        </w:rPr>
      </w:pPr>
    </w:p>
    <w:p w14:paraId="14AF82B7" w14:textId="77777777" w:rsidR="00D94CA4" w:rsidRPr="00D7403C" w:rsidRDefault="00D94CA4" w:rsidP="00BD0EEE">
      <w:pPr>
        <w:pStyle w:val="Prrafodelista"/>
        <w:numPr>
          <w:ilvl w:val="0"/>
          <w:numId w:val="4"/>
        </w:numPr>
        <w:spacing w:after="0" w:line="240" w:lineRule="auto"/>
        <w:jc w:val="both"/>
        <w:rPr>
          <w:rFonts w:ascii="Verdana" w:hAnsi="Verdana" w:cs="Arial"/>
        </w:rPr>
      </w:pPr>
      <w:r w:rsidRPr="00D7403C">
        <w:rPr>
          <w:rFonts w:ascii="Verdana" w:hAnsi="Verdana" w:cs="Arial"/>
        </w:rPr>
        <w:t>Constitución Política de 1991.</w:t>
      </w:r>
    </w:p>
    <w:p w14:paraId="2C365370" w14:textId="77777777" w:rsidR="00D94CA4" w:rsidRPr="00D7403C" w:rsidRDefault="00D94CA4" w:rsidP="00BD0EEE">
      <w:pPr>
        <w:pStyle w:val="Prrafodelista"/>
        <w:numPr>
          <w:ilvl w:val="0"/>
          <w:numId w:val="4"/>
        </w:numPr>
        <w:spacing w:after="0" w:line="240" w:lineRule="auto"/>
        <w:jc w:val="both"/>
        <w:rPr>
          <w:rFonts w:ascii="Verdana" w:hAnsi="Verdana" w:cs="Arial"/>
        </w:rPr>
      </w:pPr>
      <w:r w:rsidRPr="00D7403C">
        <w:rPr>
          <w:rFonts w:ascii="Verdana" w:hAnsi="Verdana" w:cs="Arial"/>
        </w:rPr>
        <w:t>Ley 594 de 2000 – Ley General de Archivos.</w:t>
      </w:r>
    </w:p>
    <w:p w14:paraId="3B2BC8ED" w14:textId="77777777" w:rsidR="00D94CA4" w:rsidRPr="00D7403C" w:rsidRDefault="00D94CA4" w:rsidP="00BD0EEE">
      <w:pPr>
        <w:pStyle w:val="Prrafodelista"/>
        <w:numPr>
          <w:ilvl w:val="0"/>
          <w:numId w:val="4"/>
        </w:numPr>
        <w:spacing w:after="0" w:line="240" w:lineRule="auto"/>
        <w:jc w:val="both"/>
        <w:rPr>
          <w:rFonts w:ascii="Verdana" w:hAnsi="Verdana" w:cs="Arial"/>
        </w:rPr>
      </w:pPr>
      <w:r w:rsidRPr="00D7403C">
        <w:rPr>
          <w:rFonts w:ascii="Verdana" w:hAnsi="Verdana" w:cs="Arial"/>
        </w:rPr>
        <w:t>Ley 1712 de 2014 – Transparencia y Acceso a la Información Pública.</w:t>
      </w:r>
    </w:p>
    <w:p w14:paraId="19C812C1" w14:textId="77777777" w:rsidR="00D94CA4" w:rsidRPr="00D7403C" w:rsidRDefault="00D94CA4" w:rsidP="00BD0EEE">
      <w:pPr>
        <w:pStyle w:val="Prrafodelista"/>
        <w:numPr>
          <w:ilvl w:val="0"/>
          <w:numId w:val="4"/>
        </w:numPr>
        <w:spacing w:after="0" w:line="240" w:lineRule="auto"/>
        <w:jc w:val="both"/>
        <w:rPr>
          <w:rFonts w:ascii="Verdana" w:hAnsi="Verdana" w:cs="Arial"/>
        </w:rPr>
      </w:pPr>
      <w:r w:rsidRPr="00D7403C">
        <w:rPr>
          <w:rFonts w:ascii="Verdana" w:hAnsi="Verdana" w:cs="Arial"/>
        </w:rPr>
        <w:t>Decreto 1080 de 2015 – Único Reglamentario del Sector Cultura.</w:t>
      </w:r>
    </w:p>
    <w:p w14:paraId="2B8423BF" w14:textId="77777777" w:rsidR="00D94CA4" w:rsidRPr="00D7403C" w:rsidRDefault="00D94CA4" w:rsidP="00BD0EEE">
      <w:pPr>
        <w:pStyle w:val="Prrafodelista"/>
        <w:numPr>
          <w:ilvl w:val="0"/>
          <w:numId w:val="4"/>
        </w:numPr>
        <w:spacing w:after="0" w:line="240" w:lineRule="auto"/>
        <w:jc w:val="both"/>
        <w:rPr>
          <w:rFonts w:ascii="Verdana" w:hAnsi="Verdana" w:cs="Arial"/>
        </w:rPr>
      </w:pPr>
      <w:r w:rsidRPr="00D7403C">
        <w:rPr>
          <w:rFonts w:ascii="Verdana" w:hAnsi="Verdana" w:cs="Arial"/>
        </w:rPr>
        <w:t>Decreto 2609 de 2012 – Gestión Documental.</w:t>
      </w:r>
    </w:p>
    <w:p w14:paraId="74826BF5" w14:textId="77777777" w:rsidR="00D94CA4" w:rsidRPr="00D7403C" w:rsidRDefault="00D94CA4" w:rsidP="00BD0EEE">
      <w:pPr>
        <w:pStyle w:val="Prrafodelista"/>
        <w:numPr>
          <w:ilvl w:val="0"/>
          <w:numId w:val="4"/>
        </w:numPr>
        <w:jc w:val="both"/>
        <w:rPr>
          <w:rFonts w:ascii="Verdana" w:hAnsi="Verdana" w:cs="Arial"/>
        </w:rPr>
      </w:pPr>
      <w:r w:rsidRPr="00D7403C">
        <w:rPr>
          <w:rFonts w:ascii="Verdana" w:hAnsi="Verdana" w:cs="Arial"/>
        </w:rPr>
        <w:t>Acuerdo 001 de 2024 – Acuerdo Único de la Función Archivística.</w:t>
      </w:r>
    </w:p>
    <w:p w14:paraId="75546557" w14:textId="77777777" w:rsidR="00D94CA4" w:rsidRPr="00D7403C" w:rsidRDefault="00D94CA4" w:rsidP="00BD0EEE">
      <w:pPr>
        <w:pStyle w:val="Prrafodelista"/>
        <w:numPr>
          <w:ilvl w:val="0"/>
          <w:numId w:val="4"/>
        </w:numPr>
        <w:spacing w:after="0" w:line="240" w:lineRule="auto"/>
        <w:jc w:val="both"/>
        <w:rPr>
          <w:rFonts w:ascii="Verdana" w:hAnsi="Verdana" w:cs="Arial"/>
        </w:rPr>
      </w:pPr>
      <w:r w:rsidRPr="00D7403C">
        <w:rPr>
          <w:rFonts w:ascii="Verdana" w:hAnsi="Verdana" w:cs="Arial"/>
        </w:rPr>
        <w:t>Acuerdo 006 de 2019 sobre lineamientos para conservación</w:t>
      </w:r>
    </w:p>
    <w:p w14:paraId="41C0B6D6" w14:textId="77777777" w:rsidR="00D94CA4" w:rsidRPr="00D7403C" w:rsidRDefault="00D94CA4" w:rsidP="00BD0EEE">
      <w:pPr>
        <w:pStyle w:val="Prrafodelista"/>
        <w:numPr>
          <w:ilvl w:val="0"/>
          <w:numId w:val="4"/>
        </w:numPr>
        <w:spacing w:after="0" w:line="240" w:lineRule="auto"/>
        <w:jc w:val="both"/>
        <w:rPr>
          <w:rFonts w:ascii="Verdana" w:hAnsi="Verdana" w:cs="Arial"/>
        </w:rPr>
      </w:pPr>
      <w:r w:rsidRPr="00D7403C">
        <w:rPr>
          <w:rFonts w:ascii="Verdana" w:hAnsi="Verdana" w:cs="Arial"/>
        </w:rPr>
        <w:t>NTC 5921 y 5723 sobre condiciones de archivo, lineamientos del Sistema Integrado de Conservación (SIC).</w:t>
      </w:r>
    </w:p>
    <w:p w14:paraId="19330FE1" w14:textId="77777777" w:rsidR="00D94CA4" w:rsidRPr="00D7403C" w:rsidRDefault="00D94CA4" w:rsidP="00BD0EEE">
      <w:pPr>
        <w:pStyle w:val="Prrafodelista"/>
        <w:numPr>
          <w:ilvl w:val="0"/>
          <w:numId w:val="4"/>
        </w:numPr>
        <w:spacing w:after="0" w:line="240" w:lineRule="auto"/>
        <w:jc w:val="both"/>
        <w:rPr>
          <w:rFonts w:ascii="Verdana" w:hAnsi="Verdana" w:cs="Arial"/>
        </w:rPr>
      </w:pPr>
      <w:r w:rsidRPr="00D7403C">
        <w:rPr>
          <w:rFonts w:ascii="Verdana" w:hAnsi="Verdana" w:cs="Arial"/>
        </w:rPr>
        <w:t xml:space="preserve">ISO 15489, </w:t>
      </w:r>
    </w:p>
    <w:p w14:paraId="0B3FD2AE" w14:textId="77777777" w:rsidR="00D94CA4" w:rsidRPr="00D7403C" w:rsidRDefault="00D94CA4" w:rsidP="00BD0EEE">
      <w:pPr>
        <w:pStyle w:val="Prrafodelista"/>
        <w:numPr>
          <w:ilvl w:val="0"/>
          <w:numId w:val="4"/>
        </w:numPr>
        <w:spacing w:after="0" w:line="240" w:lineRule="auto"/>
        <w:jc w:val="both"/>
        <w:rPr>
          <w:rFonts w:ascii="Verdana" w:hAnsi="Verdana" w:cs="Arial"/>
        </w:rPr>
      </w:pPr>
      <w:r w:rsidRPr="00D7403C">
        <w:rPr>
          <w:rFonts w:ascii="Verdana" w:hAnsi="Verdana" w:cs="Arial"/>
        </w:rPr>
        <w:t>Decreto 2157 de 2017 (Gestión del riesgo)</w:t>
      </w:r>
    </w:p>
    <w:p w14:paraId="2A82248B" w14:textId="77777777" w:rsidR="00D94CA4" w:rsidRPr="00D7403C" w:rsidRDefault="00D94CA4" w:rsidP="00BD0EEE">
      <w:pPr>
        <w:pStyle w:val="Prrafodelista"/>
        <w:numPr>
          <w:ilvl w:val="0"/>
          <w:numId w:val="4"/>
        </w:numPr>
        <w:spacing w:after="0" w:line="240" w:lineRule="auto"/>
        <w:jc w:val="both"/>
        <w:rPr>
          <w:rFonts w:ascii="Verdana" w:hAnsi="Verdana" w:cs="Arial"/>
        </w:rPr>
      </w:pPr>
      <w:r w:rsidRPr="00D7403C">
        <w:rPr>
          <w:rFonts w:ascii="Verdana" w:hAnsi="Verdana" w:cs="Arial"/>
        </w:rPr>
        <w:t>Ley 1523 de 2012</w:t>
      </w:r>
    </w:p>
    <w:p w14:paraId="68504600" w14:textId="77777777" w:rsidR="00A24DD9" w:rsidRPr="00D7403C" w:rsidRDefault="00A24DD9" w:rsidP="00B707ED">
      <w:pPr>
        <w:pStyle w:val="Prrafodelista"/>
        <w:spacing w:after="0" w:line="240" w:lineRule="auto"/>
        <w:jc w:val="both"/>
        <w:rPr>
          <w:rFonts w:ascii="Verdana" w:hAnsi="Verdana" w:cs="Arial"/>
        </w:rPr>
      </w:pPr>
    </w:p>
    <w:p w14:paraId="1D105DB1" w14:textId="77777777" w:rsidR="001647E3" w:rsidRPr="00D7403C" w:rsidRDefault="001647E3" w:rsidP="00B707ED">
      <w:pPr>
        <w:pStyle w:val="Prrafodelista"/>
        <w:spacing w:after="0" w:line="240" w:lineRule="auto"/>
        <w:jc w:val="both"/>
        <w:rPr>
          <w:rFonts w:ascii="Verdana" w:hAnsi="Verdana" w:cs="Arial"/>
        </w:rPr>
      </w:pPr>
    </w:p>
    <w:p w14:paraId="7A1BA2AE" w14:textId="7BB297E7" w:rsidR="00D93011" w:rsidRPr="00D7403C" w:rsidRDefault="00DE4583" w:rsidP="00B707ED">
      <w:pPr>
        <w:pStyle w:val="Prrafodelista"/>
        <w:numPr>
          <w:ilvl w:val="1"/>
          <w:numId w:val="1"/>
        </w:numPr>
        <w:spacing w:after="0" w:line="240" w:lineRule="auto"/>
        <w:jc w:val="both"/>
        <w:outlineLvl w:val="0"/>
        <w:rPr>
          <w:rFonts w:ascii="Verdana" w:hAnsi="Verdana" w:cs="Arial"/>
          <w:b/>
          <w:bCs/>
        </w:rPr>
      </w:pPr>
      <w:bookmarkStart w:id="9" w:name="_Toc229037569"/>
      <w:r w:rsidRPr="00D7403C">
        <w:rPr>
          <w:rFonts w:ascii="Verdana" w:hAnsi="Verdana" w:cs="Arial"/>
          <w:b/>
          <w:bCs/>
        </w:rPr>
        <w:t>Presentación Institucional</w:t>
      </w:r>
      <w:bookmarkEnd w:id="9"/>
      <w:r w:rsidRPr="00D7403C">
        <w:rPr>
          <w:rFonts w:ascii="Verdana" w:hAnsi="Verdana" w:cs="Arial"/>
          <w:b/>
          <w:bCs/>
        </w:rPr>
        <w:t xml:space="preserve"> </w:t>
      </w:r>
    </w:p>
    <w:p w14:paraId="7C8BD9FC" w14:textId="77777777" w:rsidR="00B96FB5" w:rsidRPr="00D7403C" w:rsidRDefault="00B96FB5" w:rsidP="00B707ED">
      <w:pPr>
        <w:spacing w:after="0" w:line="240" w:lineRule="auto"/>
        <w:jc w:val="both"/>
        <w:rPr>
          <w:rFonts w:ascii="Verdana" w:hAnsi="Verdana" w:cs="Arial"/>
          <w:b/>
          <w:bCs/>
        </w:rPr>
      </w:pPr>
    </w:p>
    <w:p w14:paraId="3996C194" w14:textId="77777777" w:rsidR="00B96FB5" w:rsidRPr="00D7403C" w:rsidRDefault="00B96FB5" w:rsidP="00B707ED">
      <w:pPr>
        <w:spacing w:after="0" w:line="240" w:lineRule="auto"/>
        <w:jc w:val="both"/>
        <w:rPr>
          <w:rFonts w:ascii="Verdana" w:hAnsi="Verdana" w:cs="Arial"/>
        </w:rPr>
      </w:pPr>
      <w:r w:rsidRPr="00D7403C">
        <w:rPr>
          <w:rFonts w:ascii="Verdana" w:hAnsi="Verdana" w:cs="Arial"/>
        </w:rPr>
        <w:t>La Superintendencia de Sociedades, entidad adscrita al Ministerio de Comercio, Industria y Turismo, cumple una función esencial en el ordenamiento empresarial colombiano al ejercer inspección, vigilancia y control sobre las sociedades mercantiles, con el fin de promover la transparencia, la legalidad y el buen gobierno corporativo. Su papel estratégico contribuye al fortalecimiento del tejido empresarial, a la competitividad del país y a la generación de confianza en los mercados.</w:t>
      </w:r>
    </w:p>
    <w:p w14:paraId="7ABAB251" w14:textId="20DC9FAB" w:rsidR="7A385A77" w:rsidRPr="00D7403C" w:rsidRDefault="7A385A77" w:rsidP="00B707ED">
      <w:pPr>
        <w:spacing w:after="0" w:line="240" w:lineRule="auto"/>
        <w:jc w:val="both"/>
        <w:rPr>
          <w:rFonts w:ascii="Verdana" w:hAnsi="Verdana" w:cs="Arial"/>
        </w:rPr>
      </w:pPr>
    </w:p>
    <w:p w14:paraId="678D0A61" w14:textId="77777777" w:rsidR="00B96FB5" w:rsidRPr="00D7403C" w:rsidRDefault="00B96FB5" w:rsidP="00B707ED">
      <w:pPr>
        <w:spacing w:after="0" w:line="240" w:lineRule="auto"/>
        <w:jc w:val="both"/>
        <w:rPr>
          <w:rFonts w:ascii="Verdana" w:hAnsi="Verdana" w:cs="Arial"/>
        </w:rPr>
      </w:pPr>
      <w:r w:rsidRPr="00D7403C">
        <w:rPr>
          <w:rFonts w:ascii="Verdana" w:hAnsi="Verdana" w:cs="Arial"/>
        </w:rPr>
        <w:t>La misión institucional de la Superintendencia es contribuir al desarrollo sostenible de las sociedades comerciales, garantizando que su actividad se realice en un marco de legalidad, responsabilidad y cumplimiento normativo. Por su parte, su visión proyecta a la entidad como un organismo de referencia nacional e internacional en materia de regulación, supervisión y promoción de prácticas empresariales íntegras y transparentes.</w:t>
      </w:r>
    </w:p>
    <w:p w14:paraId="3B66F370" w14:textId="77777777" w:rsidR="005631B0" w:rsidRPr="00D7403C" w:rsidRDefault="005631B0" w:rsidP="00B707ED">
      <w:pPr>
        <w:spacing w:after="0" w:line="240" w:lineRule="auto"/>
        <w:jc w:val="both"/>
        <w:rPr>
          <w:rFonts w:ascii="Verdana" w:hAnsi="Verdana" w:cs="Arial"/>
        </w:rPr>
      </w:pPr>
    </w:p>
    <w:p w14:paraId="28D40D3F" w14:textId="77777777" w:rsidR="00B96FB5" w:rsidRPr="00D7403C" w:rsidRDefault="00B96FB5" w:rsidP="00B707ED">
      <w:pPr>
        <w:spacing w:after="0" w:line="240" w:lineRule="auto"/>
        <w:jc w:val="both"/>
        <w:rPr>
          <w:rFonts w:ascii="Verdana" w:hAnsi="Verdana" w:cs="Arial"/>
        </w:rPr>
      </w:pPr>
      <w:r w:rsidRPr="00D7403C">
        <w:rPr>
          <w:rFonts w:ascii="Verdana" w:hAnsi="Verdana" w:cs="Arial"/>
        </w:rPr>
        <w:t>Los principios corporativos que orientan su gestión incluyen:</w:t>
      </w:r>
    </w:p>
    <w:p w14:paraId="4DED490D" w14:textId="77777777" w:rsidR="005631B0" w:rsidRPr="00D7403C" w:rsidRDefault="005631B0" w:rsidP="00B707ED">
      <w:pPr>
        <w:spacing w:after="0" w:line="240" w:lineRule="auto"/>
        <w:jc w:val="both"/>
        <w:rPr>
          <w:rFonts w:ascii="Verdana" w:hAnsi="Verdana" w:cs="Arial"/>
        </w:rPr>
      </w:pPr>
    </w:p>
    <w:p w14:paraId="76AFA72E" w14:textId="77777777" w:rsidR="00737E60" w:rsidRPr="00D7403C" w:rsidRDefault="00B96FB5" w:rsidP="00BD0EEE">
      <w:pPr>
        <w:pStyle w:val="Prrafodelista"/>
        <w:numPr>
          <w:ilvl w:val="0"/>
          <w:numId w:val="5"/>
        </w:numPr>
        <w:spacing w:after="0" w:line="240" w:lineRule="auto"/>
        <w:jc w:val="both"/>
        <w:rPr>
          <w:rFonts w:ascii="Verdana" w:hAnsi="Verdana" w:cs="Arial"/>
        </w:rPr>
      </w:pPr>
      <w:r w:rsidRPr="00D7403C">
        <w:rPr>
          <w:rFonts w:ascii="Verdana" w:hAnsi="Verdana" w:cs="Arial"/>
          <w:b/>
          <w:bCs/>
        </w:rPr>
        <w:t>Eficiencia:</w:t>
      </w:r>
      <w:r w:rsidRPr="00D7403C">
        <w:rPr>
          <w:rFonts w:ascii="Verdana" w:hAnsi="Verdana" w:cs="Arial"/>
        </w:rPr>
        <w:t xml:space="preserve"> </w:t>
      </w:r>
      <w:r w:rsidR="002D1881" w:rsidRPr="00D7403C">
        <w:rPr>
          <w:rFonts w:ascii="Verdana" w:hAnsi="Verdana" w:cs="Arial"/>
        </w:rPr>
        <w:t>O</w:t>
      </w:r>
      <w:r w:rsidRPr="00D7403C">
        <w:rPr>
          <w:rFonts w:ascii="Verdana" w:hAnsi="Verdana" w:cs="Arial"/>
        </w:rPr>
        <w:t>ptimización de recursos y procesos institucionales.</w:t>
      </w:r>
    </w:p>
    <w:p w14:paraId="0DF363AA" w14:textId="106B1274" w:rsidR="00B96FB5" w:rsidRPr="00D7403C" w:rsidRDefault="00B96FB5" w:rsidP="00BD0EEE">
      <w:pPr>
        <w:pStyle w:val="Prrafodelista"/>
        <w:numPr>
          <w:ilvl w:val="0"/>
          <w:numId w:val="5"/>
        </w:numPr>
        <w:spacing w:after="0" w:line="240" w:lineRule="auto"/>
        <w:jc w:val="both"/>
        <w:rPr>
          <w:rFonts w:ascii="Verdana" w:hAnsi="Verdana" w:cs="Arial"/>
        </w:rPr>
      </w:pPr>
      <w:r w:rsidRPr="00D7403C">
        <w:rPr>
          <w:rFonts w:ascii="Verdana" w:hAnsi="Verdana" w:cs="Arial"/>
          <w:b/>
          <w:bCs/>
        </w:rPr>
        <w:t>Legalidad:</w:t>
      </w:r>
      <w:r w:rsidRPr="00D7403C">
        <w:rPr>
          <w:rFonts w:ascii="Verdana" w:hAnsi="Verdana" w:cs="Arial"/>
        </w:rPr>
        <w:t xml:space="preserve"> </w:t>
      </w:r>
      <w:r w:rsidR="002D1881" w:rsidRPr="00D7403C">
        <w:rPr>
          <w:rFonts w:ascii="Verdana" w:hAnsi="Verdana" w:cs="Arial"/>
        </w:rPr>
        <w:t>E</w:t>
      </w:r>
      <w:r w:rsidRPr="00D7403C">
        <w:rPr>
          <w:rFonts w:ascii="Verdana" w:hAnsi="Verdana" w:cs="Arial"/>
        </w:rPr>
        <w:t>stricto cumplimiento del marco normativo vigente.</w:t>
      </w:r>
    </w:p>
    <w:p w14:paraId="4D431B18" w14:textId="52895AE5" w:rsidR="00B96FB5" w:rsidRPr="00D7403C" w:rsidRDefault="00B96FB5" w:rsidP="00BD0EEE">
      <w:pPr>
        <w:pStyle w:val="Prrafodelista"/>
        <w:numPr>
          <w:ilvl w:val="0"/>
          <w:numId w:val="5"/>
        </w:numPr>
        <w:spacing w:after="0" w:line="240" w:lineRule="auto"/>
        <w:jc w:val="both"/>
        <w:rPr>
          <w:rFonts w:ascii="Verdana" w:hAnsi="Verdana" w:cs="Arial"/>
        </w:rPr>
      </w:pPr>
      <w:r w:rsidRPr="00D7403C">
        <w:rPr>
          <w:rFonts w:ascii="Verdana" w:hAnsi="Verdana" w:cs="Arial"/>
          <w:b/>
          <w:bCs/>
        </w:rPr>
        <w:t>Servicio al ciudadano</w:t>
      </w:r>
      <w:r w:rsidRPr="00D7403C">
        <w:rPr>
          <w:rFonts w:ascii="Verdana" w:hAnsi="Verdana" w:cs="Arial"/>
        </w:rPr>
        <w:t xml:space="preserve">: </w:t>
      </w:r>
      <w:r w:rsidR="002D1881" w:rsidRPr="00D7403C">
        <w:rPr>
          <w:rFonts w:ascii="Verdana" w:hAnsi="Verdana" w:cs="Arial"/>
        </w:rPr>
        <w:t>A</w:t>
      </w:r>
      <w:r w:rsidRPr="00D7403C">
        <w:rPr>
          <w:rFonts w:ascii="Verdana" w:hAnsi="Verdana" w:cs="Arial"/>
        </w:rPr>
        <w:t>tención transparente, ágil y de calidad.</w:t>
      </w:r>
    </w:p>
    <w:p w14:paraId="22733340" w14:textId="5A29678E" w:rsidR="00B96FB5" w:rsidRPr="00D7403C" w:rsidRDefault="00B96FB5" w:rsidP="00BD0EEE">
      <w:pPr>
        <w:pStyle w:val="Prrafodelista"/>
        <w:numPr>
          <w:ilvl w:val="0"/>
          <w:numId w:val="5"/>
        </w:numPr>
        <w:spacing w:after="0" w:line="240" w:lineRule="auto"/>
        <w:jc w:val="both"/>
        <w:rPr>
          <w:rFonts w:ascii="Verdana" w:hAnsi="Verdana" w:cs="Arial"/>
        </w:rPr>
      </w:pPr>
      <w:r w:rsidRPr="00D7403C">
        <w:rPr>
          <w:rFonts w:ascii="Verdana" w:hAnsi="Verdana" w:cs="Arial"/>
          <w:b/>
          <w:bCs/>
        </w:rPr>
        <w:t>Innovación</w:t>
      </w:r>
      <w:r w:rsidRPr="00D7403C">
        <w:rPr>
          <w:rFonts w:ascii="Verdana" w:hAnsi="Verdana" w:cs="Arial"/>
        </w:rPr>
        <w:t xml:space="preserve">: </w:t>
      </w:r>
      <w:r w:rsidR="002D1881" w:rsidRPr="00D7403C">
        <w:rPr>
          <w:rFonts w:ascii="Verdana" w:hAnsi="Verdana" w:cs="Arial"/>
        </w:rPr>
        <w:t>I</w:t>
      </w:r>
      <w:r w:rsidRPr="00D7403C">
        <w:rPr>
          <w:rFonts w:ascii="Verdana" w:hAnsi="Verdana" w:cs="Arial"/>
        </w:rPr>
        <w:t>ncorporación de herramientas tecnológicas y buenas prácticas en la gestión institucional.</w:t>
      </w:r>
    </w:p>
    <w:p w14:paraId="75CD20B1" w14:textId="4EE0BD3A" w:rsidR="005631B0" w:rsidRPr="00D7403C" w:rsidRDefault="00B96FB5" w:rsidP="00BD0EEE">
      <w:pPr>
        <w:pStyle w:val="Prrafodelista"/>
        <w:numPr>
          <w:ilvl w:val="0"/>
          <w:numId w:val="5"/>
        </w:numPr>
        <w:spacing w:after="0" w:line="240" w:lineRule="auto"/>
        <w:jc w:val="both"/>
        <w:rPr>
          <w:rFonts w:ascii="Verdana" w:hAnsi="Verdana" w:cs="Arial"/>
        </w:rPr>
      </w:pPr>
      <w:r w:rsidRPr="00D7403C">
        <w:rPr>
          <w:rFonts w:ascii="Verdana" w:hAnsi="Verdana" w:cs="Arial"/>
          <w:b/>
          <w:bCs/>
        </w:rPr>
        <w:t>Responsabilidad:</w:t>
      </w:r>
      <w:r w:rsidRPr="00D7403C">
        <w:rPr>
          <w:rFonts w:ascii="Verdana" w:hAnsi="Verdana" w:cs="Arial"/>
        </w:rPr>
        <w:t xml:space="preserve"> </w:t>
      </w:r>
      <w:r w:rsidR="002D1881" w:rsidRPr="00D7403C">
        <w:rPr>
          <w:rFonts w:ascii="Verdana" w:hAnsi="Verdana" w:cs="Arial"/>
        </w:rPr>
        <w:t>C</w:t>
      </w:r>
      <w:r w:rsidRPr="00D7403C">
        <w:rPr>
          <w:rFonts w:ascii="Verdana" w:hAnsi="Verdana" w:cs="Arial"/>
        </w:rPr>
        <w:t>ompromiso con la rendición de cuentas y la preservación del interés público.</w:t>
      </w:r>
    </w:p>
    <w:p w14:paraId="00992D8A" w14:textId="77777777" w:rsidR="00737E60" w:rsidRPr="00D7403C" w:rsidRDefault="00737E60" w:rsidP="00737E60">
      <w:pPr>
        <w:pStyle w:val="Prrafodelista"/>
        <w:spacing w:after="0" w:line="240" w:lineRule="auto"/>
        <w:jc w:val="both"/>
        <w:rPr>
          <w:rFonts w:ascii="Verdana" w:hAnsi="Verdana" w:cs="Arial"/>
        </w:rPr>
      </w:pPr>
    </w:p>
    <w:p w14:paraId="67E19808" w14:textId="77777777" w:rsidR="00B96FB5" w:rsidRPr="00D7403C" w:rsidRDefault="00B96FB5" w:rsidP="00B707ED">
      <w:pPr>
        <w:spacing w:after="0" w:line="240" w:lineRule="auto"/>
        <w:jc w:val="both"/>
        <w:rPr>
          <w:rFonts w:ascii="Verdana" w:hAnsi="Verdana" w:cs="Arial"/>
        </w:rPr>
      </w:pPr>
      <w:r w:rsidRPr="00D7403C">
        <w:rPr>
          <w:rFonts w:ascii="Verdana" w:hAnsi="Verdana" w:cs="Arial"/>
        </w:rPr>
        <w:lastRenderedPageBreak/>
        <w:t>En este contexto, la implementación y actualización del Sistema Integrado de Conservación (SIC) responde a la necesidad de fortalecer la gestión documental como soporte fundamental para la toma de decisiones, la memoria institucional y la transparencia, en coherencia con la misión, visión y principios que guían la actuación de la Superintendencia de Sociedades.</w:t>
      </w:r>
    </w:p>
    <w:p w14:paraId="1F50911C" w14:textId="77777777" w:rsidR="00B96FB5" w:rsidRPr="00D7403C" w:rsidRDefault="00B96FB5" w:rsidP="00B96FB5">
      <w:pPr>
        <w:spacing w:after="0" w:line="240" w:lineRule="auto"/>
        <w:jc w:val="both"/>
        <w:outlineLvl w:val="0"/>
        <w:rPr>
          <w:rFonts w:ascii="Verdana" w:hAnsi="Verdana" w:cs="Arial"/>
        </w:rPr>
      </w:pPr>
    </w:p>
    <w:p w14:paraId="5A9B4574" w14:textId="77777777" w:rsidR="00737E60" w:rsidRPr="00D7403C" w:rsidRDefault="00737E60" w:rsidP="00B96FB5">
      <w:pPr>
        <w:spacing w:after="0" w:line="240" w:lineRule="auto"/>
        <w:jc w:val="both"/>
        <w:outlineLvl w:val="0"/>
        <w:rPr>
          <w:rFonts w:ascii="Verdana" w:hAnsi="Verdana" w:cs="Arial"/>
        </w:rPr>
      </w:pPr>
    </w:p>
    <w:p w14:paraId="081734BF" w14:textId="4E2F7236" w:rsidR="0033543B" w:rsidRPr="00D7403C" w:rsidRDefault="00DE4583" w:rsidP="00E56251">
      <w:pPr>
        <w:pStyle w:val="Prrafodelista"/>
        <w:numPr>
          <w:ilvl w:val="1"/>
          <w:numId w:val="1"/>
        </w:numPr>
        <w:spacing w:after="0" w:line="240" w:lineRule="auto"/>
        <w:outlineLvl w:val="0"/>
        <w:rPr>
          <w:rFonts w:ascii="Verdana" w:hAnsi="Verdana" w:cs="Arial"/>
          <w:b/>
          <w:bCs/>
        </w:rPr>
      </w:pPr>
      <w:bookmarkStart w:id="10" w:name="_Toc229037570"/>
      <w:r w:rsidRPr="00D7403C">
        <w:rPr>
          <w:rFonts w:ascii="Verdana" w:hAnsi="Verdana" w:cs="Arial"/>
          <w:b/>
          <w:bCs/>
        </w:rPr>
        <w:t xml:space="preserve">Sistema de Gestión </w:t>
      </w:r>
      <w:r w:rsidR="0028704F" w:rsidRPr="00D7403C">
        <w:rPr>
          <w:rFonts w:ascii="Verdana" w:hAnsi="Verdana" w:cs="Arial"/>
          <w:b/>
          <w:bCs/>
        </w:rPr>
        <w:t xml:space="preserve">Integrado </w:t>
      </w:r>
      <w:r w:rsidRPr="00D7403C">
        <w:rPr>
          <w:rFonts w:ascii="Verdana" w:hAnsi="Verdana" w:cs="Arial"/>
          <w:b/>
          <w:bCs/>
        </w:rPr>
        <w:t xml:space="preserve">y </w:t>
      </w:r>
      <w:r w:rsidR="00E56251" w:rsidRPr="00D7403C">
        <w:rPr>
          <w:rFonts w:ascii="Verdana" w:hAnsi="Verdana" w:cs="Arial"/>
          <w:b/>
          <w:bCs/>
        </w:rPr>
        <w:t>Sistema de Gestión Electrónica de Documentos y Registros (</w:t>
      </w:r>
      <w:r w:rsidRPr="00D7403C">
        <w:rPr>
          <w:rFonts w:ascii="Verdana" w:hAnsi="Verdana" w:cs="Arial"/>
          <w:b/>
          <w:bCs/>
        </w:rPr>
        <w:t>SGDEA</w:t>
      </w:r>
      <w:r w:rsidR="00E56251" w:rsidRPr="00D7403C">
        <w:rPr>
          <w:rFonts w:ascii="Verdana" w:hAnsi="Verdana" w:cs="Arial"/>
          <w:b/>
          <w:bCs/>
        </w:rPr>
        <w:t>)</w:t>
      </w:r>
      <w:bookmarkEnd w:id="10"/>
    </w:p>
    <w:p w14:paraId="35C5B2E0" w14:textId="77777777" w:rsidR="0033543B" w:rsidRPr="00D7403C" w:rsidRDefault="0033543B" w:rsidP="00737E60">
      <w:pPr>
        <w:spacing w:after="0" w:line="240" w:lineRule="auto"/>
        <w:outlineLvl w:val="0"/>
        <w:rPr>
          <w:rFonts w:ascii="Verdana" w:hAnsi="Verdana" w:cs="Arial"/>
          <w:b/>
          <w:bCs/>
        </w:rPr>
      </w:pPr>
    </w:p>
    <w:p w14:paraId="0F101760" w14:textId="071F3CB5" w:rsidR="00C05F5F" w:rsidRPr="00D7403C" w:rsidRDefault="00C05F5F" w:rsidP="00737E60">
      <w:pPr>
        <w:spacing w:after="0" w:line="240" w:lineRule="auto"/>
        <w:jc w:val="both"/>
        <w:rPr>
          <w:rFonts w:ascii="Verdana" w:hAnsi="Verdana" w:cs="Arial"/>
        </w:rPr>
      </w:pPr>
      <w:r w:rsidRPr="00D7403C">
        <w:rPr>
          <w:rFonts w:ascii="Verdana" w:hAnsi="Verdana" w:cs="Arial"/>
        </w:rPr>
        <w:t xml:space="preserve">El Sistema Integrado de Conservación se desarrolla dentro del marco general del Sistema de Gestión </w:t>
      </w:r>
      <w:r w:rsidR="0028704F" w:rsidRPr="00D7403C">
        <w:rPr>
          <w:rFonts w:ascii="Verdana" w:hAnsi="Verdana" w:cs="Arial"/>
        </w:rPr>
        <w:t xml:space="preserve">Integrado </w:t>
      </w:r>
      <w:r w:rsidRPr="00D7403C">
        <w:rPr>
          <w:rFonts w:ascii="Verdana" w:hAnsi="Verdana" w:cs="Arial"/>
        </w:rPr>
        <w:t>de la entidad. Este sistema reúne las políticas, directrices y prácticas que orientan la manera en que la Superintendencia planifica, ejecuta, evalúa y mejora sus procesos. En este contexto, la gestión documental no es una actividad aislada, sino una parte esencial del funcionamiento institucional.</w:t>
      </w:r>
    </w:p>
    <w:p w14:paraId="10CA9868" w14:textId="77777777" w:rsidR="005631B0" w:rsidRPr="00D7403C" w:rsidRDefault="005631B0" w:rsidP="00737E60">
      <w:pPr>
        <w:spacing w:after="0" w:line="240" w:lineRule="auto"/>
        <w:jc w:val="both"/>
        <w:rPr>
          <w:rFonts w:ascii="Verdana" w:hAnsi="Verdana" w:cs="Arial"/>
        </w:rPr>
      </w:pPr>
    </w:p>
    <w:p w14:paraId="775D813C" w14:textId="02F08CBF" w:rsidR="00C05F5F" w:rsidRPr="00D7403C" w:rsidRDefault="00C05F5F" w:rsidP="00737E60">
      <w:pPr>
        <w:spacing w:after="0" w:line="240" w:lineRule="auto"/>
        <w:jc w:val="both"/>
        <w:rPr>
          <w:rFonts w:ascii="Verdana" w:hAnsi="Verdana" w:cs="Arial"/>
        </w:rPr>
      </w:pPr>
      <w:r w:rsidRPr="00D7403C">
        <w:rPr>
          <w:rFonts w:ascii="Verdana" w:hAnsi="Verdana" w:cs="Arial"/>
        </w:rPr>
        <w:t>Dentro de ese Sistema de Gestión</w:t>
      </w:r>
      <w:r w:rsidR="00E903BB" w:rsidRPr="00D7403C">
        <w:rPr>
          <w:rFonts w:ascii="Verdana" w:hAnsi="Verdana" w:cs="Arial"/>
        </w:rPr>
        <w:t xml:space="preserve"> Integrado</w:t>
      </w:r>
      <w:r w:rsidRPr="00D7403C">
        <w:rPr>
          <w:rFonts w:ascii="Verdana" w:hAnsi="Verdana" w:cs="Arial"/>
        </w:rPr>
        <w:t>, el SIC cumple la función de definir cómo deben cuidarse y conservarse los documentos que dan soporte a las decisiones de la entidad. Su propósito es asegurar que la información permanezca íntegra, accesible y protegida a lo largo del tiempo, sin importar si se encuentra en papel o en formato digital. La conservación se entiende como un compromiso transversal que involucra a todas las dependencias y que se refleja en las prácticas cotidianas de manejo documental.</w:t>
      </w:r>
    </w:p>
    <w:p w14:paraId="0C5A20CE" w14:textId="77777777" w:rsidR="005631B0" w:rsidRPr="00D7403C" w:rsidRDefault="005631B0" w:rsidP="00737E60">
      <w:pPr>
        <w:spacing w:after="0" w:line="240" w:lineRule="auto"/>
        <w:jc w:val="both"/>
        <w:rPr>
          <w:rFonts w:ascii="Verdana" w:hAnsi="Verdana" w:cs="Arial"/>
        </w:rPr>
      </w:pPr>
    </w:p>
    <w:p w14:paraId="5933BFF3" w14:textId="77777777" w:rsidR="00C05F5F" w:rsidRPr="00D7403C" w:rsidRDefault="00C05F5F" w:rsidP="00737E60">
      <w:pPr>
        <w:spacing w:after="0" w:line="240" w:lineRule="auto"/>
        <w:jc w:val="both"/>
        <w:rPr>
          <w:rFonts w:ascii="Verdana" w:hAnsi="Verdana" w:cs="Arial"/>
        </w:rPr>
      </w:pPr>
      <w:r w:rsidRPr="00D7403C">
        <w:rPr>
          <w:rFonts w:ascii="Verdana" w:hAnsi="Verdana" w:cs="Arial"/>
        </w:rPr>
        <w:t>En el entorno digital, este esfuerzo se complementa con el SGDEA, el sistema tecnológico que administra los expedientes electrónicos y garantiza su preservación. A través del SGDEA se controlan aspectos como la trazabilidad de las actuaciones, los permisos de acceso, la integridad de los archivos, las versiones y las estrategias de preservación digital que permiten anticiparse a la obsolescencia tecnológica.</w:t>
      </w:r>
    </w:p>
    <w:p w14:paraId="27AEA59D" w14:textId="77777777" w:rsidR="005631B0" w:rsidRPr="00D7403C" w:rsidRDefault="005631B0" w:rsidP="00737E60">
      <w:pPr>
        <w:spacing w:after="0" w:line="240" w:lineRule="auto"/>
        <w:jc w:val="both"/>
        <w:rPr>
          <w:rFonts w:ascii="Verdana" w:hAnsi="Verdana" w:cs="Arial"/>
        </w:rPr>
      </w:pPr>
    </w:p>
    <w:p w14:paraId="3157AF82" w14:textId="2646E5B3" w:rsidR="00C05F5F" w:rsidRPr="00D7403C" w:rsidRDefault="00C05F5F" w:rsidP="00737E60">
      <w:pPr>
        <w:spacing w:after="0" w:line="240" w:lineRule="auto"/>
        <w:jc w:val="both"/>
        <w:rPr>
          <w:rFonts w:ascii="Verdana" w:hAnsi="Verdana" w:cs="Arial"/>
        </w:rPr>
      </w:pPr>
      <w:r w:rsidRPr="00D7403C">
        <w:rPr>
          <w:rFonts w:ascii="Verdana" w:hAnsi="Verdana" w:cs="Arial"/>
        </w:rPr>
        <w:t>La articulación entre el Sistema de Gestión</w:t>
      </w:r>
      <w:r w:rsidR="00543DAA" w:rsidRPr="00D7403C">
        <w:rPr>
          <w:rFonts w:ascii="Verdana" w:hAnsi="Verdana" w:cs="Arial"/>
        </w:rPr>
        <w:t xml:space="preserve"> Integrado</w:t>
      </w:r>
      <w:r w:rsidRPr="00D7403C">
        <w:rPr>
          <w:rFonts w:ascii="Verdana" w:hAnsi="Verdana" w:cs="Arial"/>
        </w:rPr>
        <w:t xml:space="preserve">, el SIC y el SGDEA permite que la entidad cuente con un modelo coherente y sostenible. Gracias a esta integración, la Superintendencia </w:t>
      </w:r>
      <w:r w:rsidR="00543DAA" w:rsidRPr="00D7403C">
        <w:rPr>
          <w:rFonts w:ascii="Verdana" w:hAnsi="Verdana" w:cs="Arial"/>
        </w:rPr>
        <w:t xml:space="preserve">de Sociedades </w:t>
      </w:r>
      <w:r w:rsidRPr="00D7403C">
        <w:rPr>
          <w:rFonts w:ascii="Verdana" w:hAnsi="Verdana" w:cs="Arial"/>
        </w:rPr>
        <w:t>no solo organiza y administra su información de manera responsable, sino que protege su memoria institucional y asegura que los documentos sigan cumpliendo su propósito a lo largo del tiempo.</w:t>
      </w:r>
    </w:p>
    <w:p w14:paraId="1CC25AD7" w14:textId="77777777" w:rsidR="00737E60" w:rsidRPr="00D7403C" w:rsidRDefault="00737E60" w:rsidP="00737E60">
      <w:pPr>
        <w:spacing w:after="0" w:line="240" w:lineRule="auto"/>
        <w:jc w:val="both"/>
        <w:rPr>
          <w:rFonts w:ascii="Verdana" w:hAnsi="Verdana" w:cs="Arial"/>
        </w:rPr>
      </w:pPr>
    </w:p>
    <w:p w14:paraId="50531336" w14:textId="77777777" w:rsidR="00737E60" w:rsidRPr="00D7403C" w:rsidRDefault="00737E60" w:rsidP="00737E60">
      <w:pPr>
        <w:spacing w:after="0" w:line="240" w:lineRule="auto"/>
        <w:jc w:val="both"/>
        <w:rPr>
          <w:rFonts w:ascii="Verdana" w:hAnsi="Verdana" w:cs="Arial"/>
        </w:rPr>
      </w:pPr>
    </w:p>
    <w:p w14:paraId="1FA43EFB" w14:textId="77777777" w:rsidR="00737E60" w:rsidRPr="00D7403C" w:rsidRDefault="00737E60" w:rsidP="00737E60">
      <w:pPr>
        <w:spacing w:after="0" w:line="240" w:lineRule="auto"/>
        <w:jc w:val="both"/>
        <w:rPr>
          <w:rFonts w:ascii="Verdana" w:hAnsi="Verdana" w:cs="Arial"/>
        </w:rPr>
      </w:pPr>
    </w:p>
    <w:p w14:paraId="539CD9D0" w14:textId="77777777" w:rsidR="00737E60" w:rsidRDefault="00737E60" w:rsidP="00737E60">
      <w:pPr>
        <w:spacing w:after="0" w:line="240" w:lineRule="auto"/>
        <w:jc w:val="both"/>
        <w:rPr>
          <w:rFonts w:ascii="Verdana" w:hAnsi="Verdana" w:cs="Arial"/>
        </w:rPr>
      </w:pPr>
    </w:p>
    <w:p w14:paraId="27A3798A" w14:textId="77777777" w:rsidR="00D7403C" w:rsidRDefault="00D7403C" w:rsidP="00737E60">
      <w:pPr>
        <w:spacing w:after="0" w:line="240" w:lineRule="auto"/>
        <w:jc w:val="both"/>
        <w:rPr>
          <w:rFonts w:ascii="Verdana" w:hAnsi="Verdana" w:cs="Arial"/>
        </w:rPr>
      </w:pPr>
    </w:p>
    <w:p w14:paraId="0295A21F" w14:textId="77777777" w:rsidR="00D7403C" w:rsidRPr="00D7403C" w:rsidRDefault="00D7403C" w:rsidP="00737E60">
      <w:pPr>
        <w:spacing w:after="0" w:line="240" w:lineRule="auto"/>
        <w:jc w:val="both"/>
        <w:rPr>
          <w:rFonts w:ascii="Verdana" w:hAnsi="Verdana" w:cs="Arial"/>
        </w:rPr>
      </w:pPr>
    </w:p>
    <w:p w14:paraId="331329DD" w14:textId="6D8CD3C7" w:rsidR="00D93011" w:rsidRPr="00D7403C" w:rsidRDefault="00DE4583" w:rsidP="001C3ABB">
      <w:pPr>
        <w:pStyle w:val="Ttulo1"/>
        <w:numPr>
          <w:ilvl w:val="1"/>
          <w:numId w:val="1"/>
        </w:numPr>
        <w:rPr>
          <w:rFonts w:ascii="Verdana" w:hAnsi="Verdana"/>
          <w:b/>
          <w:bCs/>
          <w:color w:val="auto"/>
          <w:sz w:val="22"/>
          <w:szCs w:val="22"/>
        </w:rPr>
      </w:pPr>
      <w:bookmarkStart w:id="11" w:name="_Toc229037571"/>
      <w:r w:rsidRPr="00D7403C">
        <w:rPr>
          <w:rFonts w:ascii="Verdana" w:hAnsi="Verdana"/>
          <w:b/>
          <w:bCs/>
          <w:color w:val="auto"/>
          <w:sz w:val="22"/>
          <w:szCs w:val="22"/>
        </w:rPr>
        <w:lastRenderedPageBreak/>
        <w:t>Roles y Responsabilidades</w:t>
      </w:r>
      <w:bookmarkEnd w:id="11"/>
    </w:p>
    <w:p w14:paraId="5CC5CA37" w14:textId="77777777" w:rsidR="00B24CF2" w:rsidRPr="00D7403C" w:rsidRDefault="00B24CF2" w:rsidP="006729DC">
      <w:pPr>
        <w:spacing w:after="0" w:line="240" w:lineRule="auto"/>
        <w:jc w:val="both"/>
        <w:rPr>
          <w:rFonts w:ascii="Verdana" w:hAnsi="Verdana" w:cs="Arial"/>
          <w:b/>
          <w:bCs/>
        </w:rPr>
      </w:pPr>
    </w:p>
    <w:p w14:paraId="0CA5F595" w14:textId="6C00262F" w:rsidR="0033543B" w:rsidRPr="00D7403C" w:rsidRDefault="0033543B" w:rsidP="006729DC">
      <w:pPr>
        <w:spacing w:after="0" w:line="240" w:lineRule="auto"/>
        <w:jc w:val="both"/>
        <w:rPr>
          <w:rFonts w:ascii="Verdana" w:hAnsi="Verdana" w:cs="Arial"/>
        </w:rPr>
      </w:pPr>
      <w:r w:rsidRPr="00D7403C">
        <w:rPr>
          <w:rFonts w:ascii="Verdana" w:hAnsi="Verdana" w:cs="Arial"/>
        </w:rPr>
        <w:t>La correcta implementación y sostenibilidad del Sistema Integrado de Conservación (SIC) exige una clara definición de los roles y responsabilidades de las diferentes instancias y actores de la entidad. Estos roles aseguran la aplicación uniforme de políticas, el cumplimiento de la normativa vigente y la protección integral del acervo documental, tanto en soportes físicos como digitales</w:t>
      </w:r>
      <w:r w:rsidR="00F54C2E" w:rsidRPr="00D7403C">
        <w:rPr>
          <w:rFonts w:ascii="Verdana" w:hAnsi="Verdana" w:cs="Arial"/>
        </w:rPr>
        <w:t>.</w:t>
      </w:r>
    </w:p>
    <w:p w14:paraId="0CDD180E" w14:textId="77777777" w:rsidR="006729DC" w:rsidRPr="00D7403C" w:rsidRDefault="006729DC" w:rsidP="006729DC">
      <w:pPr>
        <w:spacing w:after="0" w:line="240" w:lineRule="auto"/>
        <w:jc w:val="both"/>
        <w:rPr>
          <w:rFonts w:ascii="Verdana" w:hAnsi="Verdana" w:cs="Arial"/>
        </w:rPr>
      </w:pPr>
    </w:p>
    <w:p w14:paraId="69F1EAAD" w14:textId="7F8403B2" w:rsidR="001001F4" w:rsidRPr="00D7403C" w:rsidRDefault="00F54C2E" w:rsidP="0090167A">
      <w:pPr>
        <w:rPr>
          <w:rFonts w:ascii="Verdana" w:hAnsi="Verdana" w:cs="Arial"/>
          <w:noProof/>
        </w:rPr>
      </w:pPr>
      <w:r w:rsidRPr="00D7403C">
        <w:rPr>
          <w:rFonts w:ascii="Verdana" w:hAnsi="Verdana" w:cs="Arial"/>
        </w:rPr>
        <w:t>A continuación, se describen los roles y responsabilidades que deben existir:</w:t>
      </w:r>
    </w:p>
    <w:p w14:paraId="5522309F" w14:textId="77777777" w:rsidR="00EF0BC0" w:rsidRDefault="00EF0BC0" w:rsidP="00B24CF2">
      <w:pPr>
        <w:jc w:val="center"/>
        <w:rPr>
          <w:rFonts w:ascii="Arial" w:hAnsi="Arial" w:cs="Arial"/>
          <w:sz w:val="24"/>
          <w:szCs w:val="24"/>
        </w:rPr>
      </w:pPr>
    </w:p>
    <w:p w14:paraId="4F01E7E4" w14:textId="77777777" w:rsidR="00EF0BC0" w:rsidRDefault="00EF0BC0" w:rsidP="00B24CF2">
      <w:pPr>
        <w:jc w:val="center"/>
        <w:rPr>
          <w:rFonts w:ascii="Arial" w:hAnsi="Arial" w:cs="Arial"/>
          <w:sz w:val="24"/>
          <w:szCs w:val="24"/>
        </w:rPr>
      </w:pPr>
    </w:p>
    <w:p w14:paraId="412C6A27" w14:textId="77777777" w:rsidR="00EF0BC0" w:rsidRDefault="00EF0BC0" w:rsidP="00B24CF2">
      <w:pPr>
        <w:jc w:val="center"/>
        <w:rPr>
          <w:rFonts w:ascii="Arial" w:hAnsi="Arial" w:cs="Arial"/>
          <w:sz w:val="24"/>
          <w:szCs w:val="24"/>
        </w:rPr>
      </w:pPr>
    </w:p>
    <w:p w14:paraId="42960BB6" w14:textId="77777777" w:rsidR="00EF0BC0" w:rsidRDefault="00EF0BC0" w:rsidP="00B24CF2">
      <w:pPr>
        <w:jc w:val="center"/>
        <w:rPr>
          <w:rFonts w:ascii="Arial" w:hAnsi="Arial" w:cs="Arial"/>
          <w:sz w:val="24"/>
          <w:szCs w:val="24"/>
        </w:rPr>
      </w:pPr>
    </w:p>
    <w:p w14:paraId="2EB4410B" w14:textId="77777777" w:rsidR="00EF0BC0" w:rsidRDefault="00EF0BC0" w:rsidP="00B24CF2">
      <w:pPr>
        <w:jc w:val="center"/>
        <w:rPr>
          <w:rFonts w:ascii="Arial" w:hAnsi="Arial" w:cs="Arial"/>
          <w:sz w:val="24"/>
          <w:szCs w:val="24"/>
        </w:rPr>
      </w:pPr>
    </w:p>
    <w:p w14:paraId="5073C197" w14:textId="77777777" w:rsidR="00EF0BC0" w:rsidRDefault="00EF0BC0" w:rsidP="00B24CF2">
      <w:pPr>
        <w:jc w:val="center"/>
        <w:rPr>
          <w:rFonts w:ascii="Arial" w:hAnsi="Arial" w:cs="Arial"/>
          <w:sz w:val="24"/>
          <w:szCs w:val="24"/>
        </w:rPr>
      </w:pPr>
    </w:p>
    <w:p w14:paraId="5E5D6D1B" w14:textId="77777777" w:rsidR="00EF0BC0" w:rsidRDefault="00EF0BC0" w:rsidP="00B24CF2">
      <w:pPr>
        <w:jc w:val="center"/>
        <w:rPr>
          <w:rFonts w:ascii="Arial" w:hAnsi="Arial" w:cs="Arial"/>
          <w:sz w:val="24"/>
          <w:szCs w:val="24"/>
        </w:rPr>
      </w:pPr>
    </w:p>
    <w:p w14:paraId="578A676C" w14:textId="77777777" w:rsidR="00EF0BC0" w:rsidRDefault="00EF0BC0" w:rsidP="00B24CF2">
      <w:pPr>
        <w:jc w:val="center"/>
        <w:rPr>
          <w:rFonts w:ascii="Arial" w:hAnsi="Arial" w:cs="Arial"/>
          <w:sz w:val="24"/>
          <w:szCs w:val="24"/>
        </w:rPr>
      </w:pPr>
    </w:p>
    <w:p w14:paraId="08067ECD" w14:textId="77777777" w:rsidR="00EF0BC0" w:rsidRDefault="00EF0BC0" w:rsidP="00B24CF2">
      <w:pPr>
        <w:jc w:val="center"/>
        <w:rPr>
          <w:rFonts w:ascii="Arial" w:hAnsi="Arial" w:cs="Arial"/>
          <w:sz w:val="24"/>
          <w:szCs w:val="24"/>
        </w:rPr>
      </w:pPr>
    </w:p>
    <w:p w14:paraId="054B90B6" w14:textId="77777777" w:rsidR="00EF0BC0" w:rsidRDefault="00EF0BC0" w:rsidP="00B24CF2">
      <w:pPr>
        <w:jc w:val="center"/>
        <w:rPr>
          <w:rFonts w:ascii="Arial" w:hAnsi="Arial" w:cs="Arial"/>
          <w:sz w:val="24"/>
          <w:szCs w:val="24"/>
        </w:rPr>
      </w:pPr>
    </w:p>
    <w:p w14:paraId="4BC700EC" w14:textId="77777777" w:rsidR="00EF0BC0" w:rsidRDefault="00EF0BC0" w:rsidP="00B24CF2">
      <w:pPr>
        <w:jc w:val="center"/>
        <w:rPr>
          <w:rFonts w:ascii="Arial" w:hAnsi="Arial" w:cs="Arial"/>
          <w:sz w:val="24"/>
          <w:szCs w:val="24"/>
        </w:rPr>
      </w:pPr>
    </w:p>
    <w:p w14:paraId="0DA298FE" w14:textId="77777777" w:rsidR="00EF0BC0" w:rsidRDefault="00EF0BC0" w:rsidP="00B24CF2">
      <w:pPr>
        <w:jc w:val="center"/>
        <w:rPr>
          <w:rFonts w:ascii="Arial" w:hAnsi="Arial" w:cs="Arial"/>
          <w:sz w:val="24"/>
          <w:szCs w:val="24"/>
        </w:rPr>
      </w:pPr>
    </w:p>
    <w:p w14:paraId="2CD541C5" w14:textId="77777777" w:rsidR="00EF0BC0" w:rsidRDefault="00EF0BC0" w:rsidP="00B24CF2">
      <w:pPr>
        <w:jc w:val="center"/>
        <w:rPr>
          <w:rFonts w:ascii="Arial" w:hAnsi="Arial" w:cs="Arial"/>
          <w:sz w:val="24"/>
          <w:szCs w:val="24"/>
        </w:rPr>
      </w:pPr>
    </w:p>
    <w:p w14:paraId="61FA6DA6" w14:textId="77777777" w:rsidR="00EF0BC0" w:rsidRDefault="00EF0BC0" w:rsidP="00B24CF2">
      <w:pPr>
        <w:jc w:val="center"/>
        <w:rPr>
          <w:rFonts w:ascii="Arial" w:hAnsi="Arial" w:cs="Arial"/>
          <w:sz w:val="24"/>
          <w:szCs w:val="24"/>
        </w:rPr>
      </w:pPr>
    </w:p>
    <w:p w14:paraId="365E6E63" w14:textId="77777777" w:rsidR="00EF0BC0" w:rsidRDefault="00EF0BC0" w:rsidP="00B24CF2">
      <w:pPr>
        <w:jc w:val="center"/>
        <w:rPr>
          <w:rFonts w:ascii="Arial" w:hAnsi="Arial" w:cs="Arial"/>
          <w:sz w:val="24"/>
          <w:szCs w:val="24"/>
        </w:rPr>
      </w:pPr>
    </w:p>
    <w:p w14:paraId="09386564" w14:textId="77777777" w:rsidR="00EF0BC0" w:rsidRDefault="00EF0BC0" w:rsidP="00B24CF2">
      <w:pPr>
        <w:jc w:val="center"/>
        <w:rPr>
          <w:rFonts w:ascii="Arial" w:hAnsi="Arial" w:cs="Arial"/>
          <w:sz w:val="24"/>
          <w:szCs w:val="24"/>
        </w:rPr>
      </w:pPr>
    </w:p>
    <w:p w14:paraId="4C43028A" w14:textId="77777777" w:rsidR="00EF0BC0" w:rsidRDefault="00EF0BC0" w:rsidP="00B24CF2">
      <w:pPr>
        <w:jc w:val="center"/>
        <w:rPr>
          <w:rFonts w:ascii="Arial" w:hAnsi="Arial" w:cs="Arial"/>
          <w:sz w:val="24"/>
          <w:szCs w:val="24"/>
        </w:rPr>
      </w:pPr>
    </w:p>
    <w:p w14:paraId="49B9E586" w14:textId="77777777" w:rsidR="00EF0BC0" w:rsidRPr="00D7403C" w:rsidRDefault="00EF0BC0" w:rsidP="00B24CF2">
      <w:pPr>
        <w:jc w:val="center"/>
        <w:rPr>
          <w:rFonts w:ascii="Verdana" w:hAnsi="Verdana" w:cs="Arial"/>
          <w:sz w:val="24"/>
          <w:szCs w:val="24"/>
        </w:rPr>
      </w:pPr>
    </w:p>
    <w:p w14:paraId="621F0825" w14:textId="77777777" w:rsidR="00EF0BC0" w:rsidRPr="00D7403C" w:rsidRDefault="00EF0BC0" w:rsidP="00B24CF2">
      <w:pPr>
        <w:jc w:val="center"/>
        <w:rPr>
          <w:rFonts w:ascii="Verdana" w:hAnsi="Verdana" w:cs="Arial"/>
          <w:sz w:val="24"/>
          <w:szCs w:val="24"/>
        </w:rPr>
        <w:sectPr w:rsidR="00EF0BC0" w:rsidRPr="00D7403C">
          <w:headerReference w:type="default" r:id="rId9"/>
          <w:footerReference w:type="default" r:id="rId10"/>
          <w:pgSz w:w="12240" w:h="15840"/>
          <w:pgMar w:top="1417" w:right="1701" w:bottom="1417" w:left="1701" w:header="708" w:footer="708" w:gutter="0"/>
          <w:cols w:space="708"/>
          <w:docGrid w:linePitch="360"/>
        </w:sectPr>
      </w:pPr>
    </w:p>
    <w:p w14:paraId="10B2CD04" w14:textId="72F364B0" w:rsidR="00EF0BC0" w:rsidRPr="00D7403C" w:rsidRDefault="00737E60" w:rsidP="00B24CF2">
      <w:pPr>
        <w:jc w:val="center"/>
        <w:rPr>
          <w:rFonts w:ascii="Verdana" w:hAnsi="Verdana" w:cs="Arial"/>
          <w:sz w:val="24"/>
          <w:szCs w:val="24"/>
        </w:rPr>
      </w:pPr>
      <w:r w:rsidRPr="00D7403C">
        <w:rPr>
          <w:rFonts w:ascii="Verdana" w:hAnsi="Verdana" w:cs="Arial"/>
          <w:noProof/>
          <w:sz w:val="24"/>
          <w:szCs w:val="24"/>
        </w:rPr>
        <w:lastRenderedPageBreak/>
        <mc:AlternateContent>
          <mc:Choice Requires="wps">
            <w:drawing>
              <wp:anchor distT="0" distB="0" distL="114300" distR="114300" simplePos="0" relativeHeight="251659266" behindDoc="0" locked="0" layoutInCell="1" allowOverlap="1" wp14:anchorId="220A5DAC" wp14:editId="0D39CE9E">
                <wp:simplePos x="0" y="0"/>
                <wp:positionH relativeFrom="column">
                  <wp:posOffset>-490997</wp:posOffset>
                </wp:positionH>
                <wp:positionV relativeFrom="paragraph">
                  <wp:posOffset>-76124</wp:posOffset>
                </wp:positionV>
                <wp:extent cx="2374710" cy="1764030"/>
                <wp:effectExtent l="0" t="0" r="26035" b="26670"/>
                <wp:wrapNone/>
                <wp:docPr id="785040953" name="Rectángulo: esquinas redondeadas 1"/>
                <wp:cNvGraphicFramePr/>
                <a:graphic xmlns:a="http://schemas.openxmlformats.org/drawingml/2006/main">
                  <a:graphicData uri="http://schemas.microsoft.com/office/word/2010/wordprocessingShape">
                    <wps:wsp>
                      <wps:cNvSpPr/>
                      <wps:spPr>
                        <a:xfrm>
                          <a:off x="0" y="0"/>
                          <a:ext cx="2374710" cy="176403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14:paraId="336D91B2" w14:textId="61F6FB0A" w:rsidR="00EF0BC0" w:rsidRPr="00737E60" w:rsidRDefault="00EF0BC0" w:rsidP="00737E60">
                            <w:pPr>
                              <w:spacing w:after="0" w:line="240" w:lineRule="auto"/>
                              <w:jc w:val="center"/>
                              <w:rPr>
                                <w:rFonts w:ascii="Verdana" w:hAnsi="Verdana"/>
                                <w:b/>
                                <w:bCs/>
                                <w:sz w:val="16"/>
                                <w:szCs w:val="16"/>
                              </w:rPr>
                            </w:pPr>
                            <w:r w:rsidRPr="00737E60">
                              <w:rPr>
                                <w:rFonts w:ascii="Verdana" w:hAnsi="Verdana"/>
                                <w:b/>
                                <w:bCs/>
                                <w:sz w:val="16"/>
                                <w:szCs w:val="16"/>
                              </w:rPr>
                              <w:t>ALTA DIRECCIÓN</w:t>
                            </w:r>
                          </w:p>
                          <w:p w14:paraId="77E91FA4" w14:textId="77777777" w:rsidR="006113B5" w:rsidRPr="00EF0BC0" w:rsidRDefault="006113B5" w:rsidP="007E4606">
                            <w:pPr>
                              <w:spacing w:after="0" w:line="240" w:lineRule="auto"/>
                              <w:jc w:val="both"/>
                              <w:rPr>
                                <w:rFonts w:ascii="Verdana" w:hAnsi="Verdana"/>
                                <w:sz w:val="16"/>
                                <w:szCs w:val="16"/>
                              </w:rPr>
                            </w:pPr>
                          </w:p>
                          <w:p w14:paraId="73C94CD3" w14:textId="77777777" w:rsidR="00EF0BC0" w:rsidRPr="00D66338" w:rsidRDefault="00EF0BC0" w:rsidP="007E4606">
                            <w:pPr>
                              <w:spacing w:after="0" w:line="240" w:lineRule="auto"/>
                              <w:jc w:val="both"/>
                              <w:rPr>
                                <w:rFonts w:ascii="Verdana" w:hAnsi="Verdana"/>
                                <w:sz w:val="12"/>
                                <w:szCs w:val="12"/>
                              </w:rPr>
                            </w:pPr>
                            <w:r w:rsidRPr="00D66338">
                              <w:rPr>
                                <w:rFonts w:ascii="Verdana" w:hAnsi="Verdana"/>
                                <w:sz w:val="12"/>
                                <w:szCs w:val="12"/>
                              </w:rPr>
                              <w:t>Aprobar y respaldar la política institucional de conservación y preservación documental.</w:t>
                            </w:r>
                          </w:p>
                          <w:p w14:paraId="38E059FD" w14:textId="77777777" w:rsidR="00EF0BC0" w:rsidRPr="00D66338" w:rsidRDefault="00EF0BC0" w:rsidP="007E4606">
                            <w:pPr>
                              <w:pStyle w:val="Prrafodelista"/>
                              <w:spacing w:after="0" w:line="240" w:lineRule="auto"/>
                              <w:jc w:val="both"/>
                              <w:rPr>
                                <w:rFonts w:ascii="Verdana" w:hAnsi="Verdana"/>
                                <w:sz w:val="12"/>
                                <w:szCs w:val="12"/>
                              </w:rPr>
                            </w:pPr>
                          </w:p>
                          <w:p w14:paraId="4840C2FF" w14:textId="0D7B1E9A" w:rsidR="00EF0BC0" w:rsidRPr="00D66338" w:rsidRDefault="00EF0BC0" w:rsidP="007E4606">
                            <w:pPr>
                              <w:spacing w:after="0" w:line="240" w:lineRule="auto"/>
                              <w:jc w:val="both"/>
                              <w:rPr>
                                <w:rFonts w:ascii="Verdana" w:hAnsi="Verdana"/>
                                <w:sz w:val="12"/>
                                <w:szCs w:val="12"/>
                              </w:rPr>
                            </w:pPr>
                            <w:r w:rsidRPr="00D66338">
                              <w:rPr>
                                <w:rFonts w:ascii="Verdana" w:hAnsi="Verdana"/>
                                <w:sz w:val="12"/>
                                <w:szCs w:val="12"/>
                              </w:rPr>
                              <w:t>Garantizar la asignación de los recursos financieros técnicos y humanos necesarios para la ejecución de los programas de Sistema integrado de Conservación (SIC).</w:t>
                            </w:r>
                          </w:p>
                          <w:p w14:paraId="40F99C8C" w14:textId="77777777" w:rsidR="00EF0BC0" w:rsidRPr="00D66338" w:rsidRDefault="00EF0BC0" w:rsidP="007E4606">
                            <w:pPr>
                              <w:pStyle w:val="Prrafodelista"/>
                              <w:spacing w:after="0" w:line="240" w:lineRule="auto"/>
                              <w:jc w:val="both"/>
                              <w:rPr>
                                <w:rFonts w:ascii="Verdana" w:hAnsi="Verdana"/>
                                <w:sz w:val="12"/>
                                <w:szCs w:val="12"/>
                              </w:rPr>
                            </w:pPr>
                          </w:p>
                          <w:p w14:paraId="4C9952A9" w14:textId="7FAB0619" w:rsidR="00EF0BC0" w:rsidRPr="00D66338" w:rsidRDefault="00EF0BC0" w:rsidP="007E4606">
                            <w:pPr>
                              <w:spacing w:after="0" w:line="240" w:lineRule="auto"/>
                              <w:jc w:val="both"/>
                              <w:rPr>
                                <w:rFonts w:ascii="Verdana" w:hAnsi="Verdana"/>
                                <w:sz w:val="12"/>
                                <w:szCs w:val="12"/>
                              </w:rPr>
                            </w:pPr>
                            <w:r w:rsidRPr="00D66338">
                              <w:rPr>
                                <w:rFonts w:ascii="Verdana" w:hAnsi="Verdana"/>
                                <w:sz w:val="12"/>
                                <w:szCs w:val="12"/>
                              </w:rPr>
                              <w:t>Incluir la gestión documental en la planeación estratégica institucional.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0A5DAC" id="Rectángulo: esquinas redondeadas 1" o:spid="_x0000_s1026" style="position:absolute;left:0;text-align:left;margin-left:-38.65pt;margin-top:-6pt;width:187pt;height:138.9pt;z-index:251659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" fillcolor="white [3201]" strokecolor="#e97132 [3205]" strokeweight="1pt">
                <v:stroke joinstyle="miter"/>
                <v:textbox>
                  <w:txbxContent>
                    <w:p w14:paraId="336D91B2" w14:textId="61F6FB0A" w:rsidR="00EF0BC0" w:rsidRPr="00737E60" w:rsidRDefault="00EF0BC0" w:rsidP="00737E60">
                      <w:pPr>
                        <w:spacing w:after="0" w:line="240" w:lineRule="auto"/>
                        <w:jc w:val="center"/>
                        <w:rPr>
                          <w:rFonts w:ascii="Verdana" w:hAnsi="Verdana"/>
                          <w:b/>
                          <w:bCs/>
                          <w:sz w:val="16"/>
                          <w:szCs w:val="16"/>
                        </w:rPr>
                      </w:pPr>
                      <w:r w:rsidRPr="00737E60">
                        <w:rPr>
                          <w:rFonts w:ascii="Verdana" w:hAnsi="Verdana"/>
                          <w:b/>
                          <w:bCs/>
                          <w:sz w:val="16"/>
                          <w:szCs w:val="16"/>
                        </w:rPr>
                        <w:t>ALTA DIRECCIÓN</w:t>
                      </w:r>
                    </w:p>
                    <w:p w14:paraId="77E91FA4" w14:textId="77777777" w:rsidR="006113B5" w:rsidRPr="00EF0BC0" w:rsidRDefault="006113B5" w:rsidP="007E4606">
                      <w:pPr>
                        <w:spacing w:after="0" w:line="240" w:lineRule="auto"/>
                        <w:jc w:val="both"/>
                        <w:rPr>
                          <w:rFonts w:ascii="Verdana" w:hAnsi="Verdana"/>
                          <w:sz w:val="16"/>
                          <w:szCs w:val="16"/>
                        </w:rPr>
                      </w:pPr>
                    </w:p>
                    <w:p w14:paraId="73C94CD3" w14:textId="77777777" w:rsidR="00EF0BC0" w:rsidRPr="00D66338" w:rsidRDefault="00EF0BC0" w:rsidP="007E4606">
                      <w:pPr>
                        <w:spacing w:after="0" w:line="240" w:lineRule="auto"/>
                        <w:jc w:val="both"/>
                        <w:rPr>
                          <w:rFonts w:ascii="Verdana" w:hAnsi="Verdana"/>
                          <w:sz w:val="12"/>
                          <w:szCs w:val="12"/>
                        </w:rPr>
                      </w:pPr>
                      <w:r w:rsidRPr="00D66338">
                        <w:rPr>
                          <w:rFonts w:ascii="Verdana" w:hAnsi="Verdana"/>
                          <w:sz w:val="12"/>
                          <w:szCs w:val="12"/>
                        </w:rPr>
                        <w:t>Aprobar y respaldar la política institucional de conservación y preservación documental.</w:t>
                      </w:r>
                    </w:p>
                    <w:p w14:paraId="38E059FD" w14:textId="77777777" w:rsidR="00EF0BC0" w:rsidRPr="00D66338" w:rsidRDefault="00EF0BC0" w:rsidP="007E4606">
                      <w:pPr>
                        <w:pStyle w:val="Prrafodelista"/>
                        <w:spacing w:after="0" w:line="240" w:lineRule="auto"/>
                        <w:jc w:val="both"/>
                        <w:rPr>
                          <w:rFonts w:ascii="Verdana" w:hAnsi="Verdana"/>
                          <w:sz w:val="12"/>
                          <w:szCs w:val="12"/>
                        </w:rPr>
                      </w:pPr>
                    </w:p>
                    <w:p w14:paraId="4840C2FF" w14:textId="0D7B1E9A" w:rsidR="00EF0BC0" w:rsidRPr="00D66338" w:rsidRDefault="00EF0BC0" w:rsidP="007E4606">
                      <w:pPr>
                        <w:spacing w:after="0" w:line="240" w:lineRule="auto"/>
                        <w:jc w:val="both"/>
                        <w:rPr>
                          <w:rFonts w:ascii="Verdana" w:hAnsi="Verdana"/>
                          <w:sz w:val="12"/>
                          <w:szCs w:val="12"/>
                        </w:rPr>
                      </w:pPr>
                      <w:r w:rsidRPr="00D66338">
                        <w:rPr>
                          <w:rFonts w:ascii="Verdana" w:hAnsi="Verdana"/>
                          <w:sz w:val="12"/>
                          <w:szCs w:val="12"/>
                        </w:rPr>
                        <w:t>Garantizar la asignación de los recursos financieros técnicos y humanos necesarios para la ejecución de los programas de Sistema integrado de Conservación (SIC).</w:t>
                      </w:r>
                    </w:p>
                    <w:p w14:paraId="40F99C8C" w14:textId="77777777" w:rsidR="00EF0BC0" w:rsidRPr="00D66338" w:rsidRDefault="00EF0BC0" w:rsidP="007E4606">
                      <w:pPr>
                        <w:pStyle w:val="Prrafodelista"/>
                        <w:spacing w:after="0" w:line="240" w:lineRule="auto"/>
                        <w:jc w:val="both"/>
                        <w:rPr>
                          <w:rFonts w:ascii="Verdana" w:hAnsi="Verdana"/>
                          <w:sz w:val="12"/>
                          <w:szCs w:val="12"/>
                        </w:rPr>
                      </w:pPr>
                    </w:p>
                    <w:p w14:paraId="4C9952A9" w14:textId="7FAB0619" w:rsidR="00EF0BC0" w:rsidRPr="00D66338" w:rsidRDefault="00EF0BC0" w:rsidP="007E4606">
                      <w:pPr>
                        <w:spacing w:after="0" w:line="240" w:lineRule="auto"/>
                        <w:jc w:val="both"/>
                        <w:rPr>
                          <w:rFonts w:ascii="Verdana" w:hAnsi="Verdana"/>
                          <w:sz w:val="12"/>
                          <w:szCs w:val="12"/>
                        </w:rPr>
                      </w:pPr>
                      <w:r w:rsidRPr="00D66338">
                        <w:rPr>
                          <w:rFonts w:ascii="Verdana" w:hAnsi="Verdana"/>
                          <w:sz w:val="12"/>
                          <w:szCs w:val="12"/>
                        </w:rPr>
                        <w:t>Incluir la gestión documental en la planeación estratégica institucional.</w:t>
                      </w:r>
                    </w:p>
                  </w:txbxContent>
                </v:textbox>
              </v:roundrect>
            </w:pict>
          </mc:Fallback>
        </mc:AlternateContent>
      </w:r>
      <w:r w:rsidRPr="00D7403C">
        <w:rPr>
          <w:rFonts w:ascii="Verdana" w:hAnsi="Verdana" w:cs="Arial"/>
          <w:noProof/>
          <w:sz w:val="24"/>
          <w:szCs w:val="24"/>
        </w:rPr>
        <mc:AlternateContent>
          <mc:Choice Requires="wps">
            <w:drawing>
              <wp:anchor distT="0" distB="0" distL="114300" distR="114300" simplePos="0" relativeHeight="251664386" behindDoc="0" locked="0" layoutInCell="1" allowOverlap="1" wp14:anchorId="49C0BA80" wp14:editId="50C91207">
                <wp:simplePos x="0" y="0"/>
                <wp:positionH relativeFrom="margin">
                  <wp:posOffset>5282006</wp:posOffset>
                </wp:positionH>
                <wp:positionV relativeFrom="paragraph">
                  <wp:posOffset>-117067</wp:posOffset>
                </wp:positionV>
                <wp:extent cx="3152633" cy="1913255"/>
                <wp:effectExtent l="0" t="0" r="10160" b="10795"/>
                <wp:wrapNone/>
                <wp:docPr id="221341078" name="Rectángulo: esquinas redondeadas 1"/>
                <wp:cNvGraphicFramePr/>
                <a:graphic xmlns:a="http://schemas.openxmlformats.org/drawingml/2006/main">
                  <a:graphicData uri="http://schemas.microsoft.com/office/word/2010/wordprocessingShape">
                    <wps:wsp>
                      <wps:cNvSpPr/>
                      <wps:spPr>
                        <a:xfrm>
                          <a:off x="0" y="0"/>
                          <a:ext cx="3152633" cy="1913255"/>
                        </a:xfrm>
                        <a:prstGeom prst="roundRect">
                          <a:avLst/>
                        </a:prstGeom>
                        <a:ln/>
                      </wps:spPr>
                      <wps:style>
                        <a:lnRef idx="2">
                          <a:schemeClr val="accent2"/>
                        </a:lnRef>
                        <a:fillRef idx="1">
                          <a:schemeClr val="lt1"/>
                        </a:fillRef>
                        <a:effectRef idx="0">
                          <a:schemeClr val="accent2"/>
                        </a:effectRef>
                        <a:fontRef idx="minor">
                          <a:schemeClr val="dk1"/>
                        </a:fontRef>
                      </wps:style>
                      <wps:txbx>
                        <w:txbxContent>
                          <w:p w14:paraId="7BBD4185" w14:textId="2810D8E4" w:rsidR="0070725F" w:rsidRPr="00737E60" w:rsidRDefault="00737E60" w:rsidP="00737E60">
                            <w:pPr>
                              <w:spacing w:after="0" w:line="240" w:lineRule="auto"/>
                              <w:jc w:val="center"/>
                              <w:rPr>
                                <w:rFonts w:ascii="Verdana" w:hAnsi="Verdana"/>
                                <w:b/>
                                <w:bCs/>
                                <w:sz w:val="16"/>
                                <w:szCs w:val="16"/>
                              </w:rPr>
                            </w:pPr>
                            <w:r>
                              <w:rPr>
                                <w:rFonts w:ascii="Verdana" w:hAnsi="Verdana"/>
                                <w:b/>
                                <w:bCs/>
                                <w:sz w:val="16"/>
                                <w:szCs w:val="16"/>
                              </w:rPr>
                              <w:t>PROCESO DE</w:t>
                            </w:r>
                            <w:r w:rsidR="006113B5" w:rsidRPr="00737E60">
                              <w:rPr>
                                <w:rFonts w:ascii="Verdana" w:hAnsi="Verdana"/>
                                <w:b/>
                                <w:bCs/>
                                <w:sz w:val="16"/>
                                <w:szCs w:val="16"/>
                              </w:rPr>
                              <w:t xml:space="preserve"> GESTIÓN DOCUMENTAL</w:t>
                            </w:r>
                          </w:p>
                          <w:p w14:paraId="5A030131" w14:textId="77777777" w:rsidR="007E4606" w:rsidRDefault="007E4606" w:rsidP="00A02B31">
                            <w:pPr>
                              <w:spacing w:after="0" w:line="240" w:lineRule="auto"/>
                              <w:rPr>
                                <w:rFonts w:ascii="Verdana" w:hAnsi="Verdana"/>
                                <w:sz w:val="16"/>
                                <w:szCs w:val="16"/>
                              </w:rPr>
                            </w:pPr>
                          </w:p>
                          <w:p w14:paraId="6918C820" w14:textId="3D0D1613" w:rsidR="007E4606" w:rsidRPr="00A1568B" w:rsidRDefault="0070725F" w:rsidP="00A1568B">
                            <w:pPr>
                              <w:spacing w:after="0" w:line="240" w:lineRule="auto"/>
                              <w:jc w:val="both"/>
                              <w:rPr>
                                <w:rFonts w:ascii="Verdana" w:hAnsi="Verdana"/>
                                <w:sz w:val="12"/>
                                <w:szCs w:val="12"/>
                              </w:rPr>
                            </w:pPr>
                            <w:r w:rsidRPr="00A1568B">
                              <w:rPr>
                                <w:rFonts w:ascii="Verdana" w:hAnsi="Verdana"/>
                                <w:sz w:val="12"/>
                                <w:szCs w:val="12"/>
                              </w:rPr>
                              <w:t>Liderar el diseño, actualización e implementación del sistema integrado de conservación (SIC)</w:t>
                            </w:r>
                          </w:p>
                          <w:p w14:paraId="3BFCC091" w14:textId="77777777" w:rsidR="00A02B31" w:rsidRPr="00A1568B" w:rsidRDefault="00A02B31" w:rsidP="00A1568B">
                            <w:pPr>
                              <w:spacing w:after="0" w:line="240" w:lineRule="auto"/>
                              <w:jc w:val="both"/>
                              <w:rPr>
                                <w:rFonts w:ascii="Verdana" w:hAnsi="Verdana"/>
                                <w:sz w:val="12"/>
                                <w:szCs w:val="12"/>
                              </w:rPr>
                            </w:pPr>
                          </w:p>
                          <w:p w14:paraId="54EFA5D8" w14:textId="77777777" w:rsidR="0070725F" w:rsidRPr="00A1568B" w:rsidRDefault="0070725F" w:rsidP="00A1568B">
                            <w:pPr>
                              <w:spacing w:after="0" w:line="240" w:lineRule="auto"/>
                              <w:jc w:val="both"/>
                              <w:rPr>
                                <w:rFonts w:ascii="Verdana" w:hAnsi="Verdana"/>
                                <w:sz w:val="12"/>
                                <w:szCs w:val="12"/>
                              </w:rPr>
                            </w:pPr>
                            <w:r w:rsidRPr="00A1568B">
                              <w:rPr>
                                <w:rFonts w:ascii="Verdana" w:hAnsi="Verdana"/>
                                <w:sz w:val="12"/>
                                <w:szCs w:val="12"/>
                              </w:rPr>
                              <w:t>Coordinar los programas de conservación preventiva y de preservación digital.</w:t>
                            </w:r>
                          </w:p>
                          <w:p w14:paraId="5D32A2E5" w14:textId="77777777" w:rsidR="007E4606" w:rsidRPr="00A1568B" w:rsidRDefault="007E4606" w:rsidP="00A1568B">
                            <w:pPr>
                              <w:spacing w:after="0" w:line="240" w:lineRule="auto"/>
                              <w:jc w:val="both"/>
                              <w:rPr>
                                <w:rFonts w:ascii="Verdana" w:hAnsi="Verdana"/>
                                <w:sz w:val="12"/>
                                <w:szCs w:val="12"/>
                              </w:rPr>
                            </w:pPr>
                          </w:p>
                          <w:p w14:paraId="188510C6" w14:textId="77777777" w:rsidR="0070725F" w:rsidRPr="00A1568B" w:rsidRDefault="0070725F" w:rsidP="00A1568B">
                            <w:pPr>
                              <w:spacing w:after="0" w:line="240" w:lineRule="auto"/>
                              <w:jc w:val="both"/>
                              <w:rPr>
                                <w:rFonts w:ascii="Verdana" w:hAnsi="Verdana"/>
                                <w:sz w:val="12"/>
                                <w:szCs w:val="12"/>
                              </w:rPr>
                            </w:pPr>
                            <w:r w:rsidRPr="00A1568B">
                              <w:rPr>
                                <w:rFonts w:ascii="Verdana" w:hAnsi="Verdana"/>
                                <w:sz w:val="12"/>
                                <w:szCs w:val="12"/>
                              </w:rPr>
                              <w:t>Supervisar el cumplimiento de condiciones ambientales, de bioseguridad y almacenamiento.</w:t>
                            </w:r>
                          </w:p>
                          <w:p w14:paraId="03FF22FD" w14:textId="77777777" w:rsidR="007E4606" w:rsidRPr="00A1568B" w:rsidRDefault="007E4606" w:rsidP="00A1568B">
                            <w:pPr>
                              <w:spacing w:after="0" w:line="240" w:lineRule="auto"/>
                              <w:jc w:val="both"/>
                              <w:rPr>
                                <w:rFonts w:ascii="Verdana" w:hAnsi="Verdana"/>
                                <w:sz w:val="12"/>
                                <w:szCs w:val="12"/>
                              </w:rPr>
                            </w:pPr>
                          </w:p>
                          <w:p w14:paraId="65A9AD50" w14:textId="1FFD9F6D" w:rsidR="0070725F" w:rsidRPr="00A1568B" w:rsidRDefault="0070725F" w:rsidP="00A1568B">
                            <w:pPr>
                              <w:spacing w:after="0" w:line="240" w:lineRule="auto"/>
                              <w:jc w:val="both"/>
                              <w:rPr>
                                <w:rFonts w:ascii="Verdana" w:hAnsi="Verdana"/>
                                <w:sz w:val="12"/>
                                <w:szCs w:val="12"/>
                              </w:rPr>
                            </w:pPr>
                            <w:r w:rsidRPr="00A1568B">
                              <w:rPr>
                                <w:rFonts w:ascii="Verdana" w:hAnsi="Verdana"/>
                                <w:sz w:val="12"/>
                                <w:szCs w:val="12"/>
                              </w:rPr>
                              <w:t>Asesorar las dependencias en la aplicación de las tablas de Retención Documental</w:t>
                            </w:r>
                            <w:r w:rsidR="00215114">
                              <w:rPr>
                                <w:rFonts w:ascii="Verdana" w:hAnsi="Verdana"/>
                                <w:sz w:val="12"/>
                                <w:szCs w:val="12"/>
                              </w:rPr>
                              <w:t xml:space="preserve"> </w:t>
                            </w:r>
                            <w:r w:rsidRPr="00A1568B">
                              <w:rPr>
                                <w:rFonts w:ascii="Verdana" w:hAnsi="Verdana"/>
                                <w:sz w:val="12"/>
                                <w:szCs w:val="12"/>
                              </w:rPr>
                              <w:t>y Tablas de Valoración Documental y demás instrumentos técnicos.</w:t>
                            </w:r>
                          </w:p>
                          <w:p w14:paraId="1276C171" w14:textId="77777777" w:rsidR="007E4606" w:rsidRPr="00A1568B" w:rsidRDefault="007E4606" w:rsidP="00A1568B">
                            <w:pPr>
                              <w:spacing w:after="0" w:line="240" w:lineRule="auto"/>
                              <w:jc w:val="both"/>
                              <w:rPr>
                                <w:rFonts w:ascii="Verdana" w:hAnsi="Verdana"/>
                                <w:sz w:val="12"/>
                                <w:szCs w:val="12"/>
                              </w:rPr>
                            </w:pPr>
                          </w:p>
                          <w:p w14:paraId="03335672" w14:textId="6FE37E88" w:rsidR="0070725F" w:rsidRPr="00A1568B" w:rsidRDefault="0070725F" w:rsidP="00A1568B">
                            <w:pPr>
                              <w:spacing w:after="0" w:line="240" w:lineRule="auto"/>
                              <w:jc w:val="both"/>
                              <w:rPr>
                                <w:rFonts w:ascii="Verdana" w:hAnsi="Verdana"/>
                                <w:sz w:val="12"/>
                                <w:szCs w:val="12"/>
                              </w:rPr>
                            </w:pPr>
                            <w:r w:rsidRPr="00A1568B">
                              <w:rPr>
                                <w:rFonts w:ascii="Verdana" w:hAnsi="Verdana"/>
                                <w:sz w:val="12"/>
                                <w:szCs w:val="12"/>
                              </w:rPr>
                              <w:t xml:space="preserve">Reportar periódicamente a la Alta Dirección el comité de los avances y dificultades en la ejecución del </w:t>
                            </w:r>
                            <w:r w:rsidR="00762152" w:rsidRPr="00A1568B">
                              <w:rPr>
                                <w:rFonts w:ascii="Verdana" w:hAnsi="Verdana"/>
                                <w:sz w:val="12"/>
                                <w:szCs w:val="12"/>
                              </w:rPr>
                              <w:t>S</w:t>
                            </w:r>
                            <w:r w:rsidRPr="00A1568B">
                              <w:rPr>
                                <w:rFonts w:ascii="Verdana" w:hAnsi="Verdana"/>
                                <w:sz w:val="12"/>
                                <w:szCs w:val="12"/>
                              </w:rPr>
                              <w:t>istema</w:t>
                            </w:r>
                            <w:r w:rsidR="00762152" w:rsidRPr="00A1568B">
                              <w:rPr>
                                <w:rFonts w:ascii="Verdana" w:hAnsi="Verdana"/>
                                <w:sz w:val="12"/>
                                <w:szCs w:val="12"/>
                              </w:rPr>
                              <w:t xml:space="preserve"> I</w:t>
                            </w:r>
                            <w:r w:rsidRPr="00A1568B">
                              <w:rPr>
                                <w:rFonts w:ascii="Verdana" w:hAnsi="Verdana"/>
                                <w:sz w:val="12"/>
                                <w:szCs w:val="12"/>
                              </w:rPr>
                              <w:t xml:space="preserve">ntegrado de </w:t>
                            </w:r>
                            <w:r w:rsidR="00762152" w:rsidRPr="00A1568B">
                              <w:rPr>
                                <w:rFonts w:ascii="Verdana" w:hAnsi="Verdana"/>
                                <w:sz w:val="12"/>
                                <w:szCs w:val="12"/>
                              </w:rPr>
                              <w:t>C</w:t>
                            </w:r>
                            <w:r w:rsidRPr="00A1568B">
                              <w:rPr>
                                <w:rFonts w:ascii="Verdana" w:hAnsi="Verdana"/>
                                <w:sz w:val="12"/>
                                <w:szCs w:val="12"/>
                              </w:rPr>
                              <w:t xml:space="preserve">onservación </w:t>
                            </w:r>
                            <w:r w:rsidR="004C06B8" w:rsidRPr="00A1568B">
                              <w:rPr>
                                <w:rFonts w:ascii="Verdana" w:hAnsi="Verdana"/>
                                <w:sz w:val="12"/>
                                <w:szCs w:val="12"/>
                              </w:rPr>
                              <w:t>(SIC)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C0BA80" id="_x0000_s1027" style="position:absolute;left:0;text-align:left;margin-left:415.9pt;margin-top:-9.2pt;width:248.25pt;height:150.65pt;z-index:25166438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" fillcolor="white [3201]" strokecolor="#e97132 [3205]" strokeweight="1pt">
                <v:stroke joinstyle="miter"/>
                <v:textbox>
                  <w:txbxContent>
                    <w:p w14:paraId="7BBD4185" w14:textId="2810D8E4" w:rsidR="0070725F" w:rsidRPr="00737E60" w:rsidRDefault="00737E60" w:rsidP="00737E60">
                      <w:pPr>
                        <w:spacing w:after="0" w:line="240" w:lineRule="auto"/>
                        <w:jc w:val="center"/>
                        <w:rPr>
                          <w:rFonts w:ascii="Verdana" w:hAnsi="Verdana"/>
                          <w:b/>
                          <w:bCs/>
                          <w:sz w:val="16"/>
                          <w:szCs w:val="16"/>
                        </w:rPr>
                      </w:pPr>
                      <w:r>
                        <w:rPr>
                          <w:rFonts w:ascii="Verdana" w:hAnsi="Verdana"/>
                          <w:b/>
                          <w:bCs/>
                          <w:sz w:val="16"/>
                          <w:szCs w:val="16"/>
                        </w:rPr>
                        <w:t>PROCESO DE</w:t>
                      </w:r>
                      <w:r w:rsidR="006113B5" w:rsidRPr="00737E60">
                        <w:rPr>
                          <w:rFonts w:ascii="Verdana" w:hAnsi="Verdana"/>
                          <w:b/>
                          <w:bCs/>
                          <w:sz w:val="16"/>
                          <w:szCs w:val="16"/>
                        </w:rPr>
                        <w:t xml:space="preserve"> GESTIÓN DOCUMENTAL</w:t>
                      </w:r>
                    </w:p>
                    <w:p w14:paraId="5A030131" w14:textId="77777777" w:rsidR="007E4606" w:rsidRDefault="007E4606" w:rsidP="00A02B31">
                      <w:pPr>
                        <w:spacing w:after="0" w:line="240" w:lineRule="auto"/>
                        <w:rPr>
                          <w:rFonts w:ascii="Verdana" w:hAnsi="Verdana"/>
                          <w:sz w:val="16"/>
                          <w:szCs w:val="16"/>
                        </w:rPr>
                      </w:pPr>
                    </w:p>
                    <w:p w14:paraId="6918C820" w14:textId="3D0D1613" w:rsidR="007E4606" w:rsidRPr="00A1568B" w:rsidRDefault="0070725F" w:rsidP="00A1568B">
                      <w:pPr>
                        <w:spacing w:after="0" w:line="240" w:lineRule="auto"/>
                        <w:jc w:val="both"/>
                        <w:rPr>
                          <w:rFonts w:ascii="Verdana" w:hAnsi="Verdana"/>
                          <w:sz w:val="12"/>
                          <w:szCs w:val="12"/>
                        </w:rPr>
                      </w:pPr>
                      <w:r w:rsidRPr="00A1568B">
                        <w:rPr>
                          <w:rFonts w:ascii="Verdana" w:hAnsi="Verdana"/>
                          <w:sz w:val="12"/>
                          <w:szCs w:val="12"/>
                        </w:rPr>
                        <w:t>Liderar el diseño, actualización e implementación del sistema integrado de conservación (SIC)</w:t>
                      </w:r>
                    </w:p>
                    <w:p w14:paraId="3BFCC091" w14:textId="77777777" w:rsidR="00A02B31" w:rsidRPr="00A1568B" w:rsidRDefault="00A02B31" w:rsidP="00A1568B">
                      <w:pPr>
                        <w:spacing w:after="0" w:line="240" w:lineRule="auto"/>
                        <w:jc w:val="both"/>
                        <w:rPr>
                          <w:rFonts w:ascii="Verdana" w:hAnsi="Verdana"/>
                          <w:sz w:val="12"/>
                          <w:szCs w:val="12"/>
                        </w:rPr>
                      </w:pPr>
                    </w:p>
                    <w:p w14:paraId="54EFA5D8" w14:textId="77777777" w:rsidR="0070725F" w:rsidRPr="00A1568B" w:rsidRDefault="0070725F" w:rsidP="00A1568B">
                      <w:pPr>
                        <w:spacing w:after="0" w:line="240" w:lineRule="auto"/>
                        <w:jc w:val="both"/>
                        <w:rPr>
                          <w:rFonts w:ascii="Verdana" w:hAnsi="Verdana"/>
                          <w:sz w:val="12"/>
                          <w:szCs w:val="12"/>
                        </w:rPr>
                      </w:pPr>
                      <w:r w:rsidRPr="00A1568B">
                        <w:rPr>
                          <w:rFonts w:ascii="Verdana" w:hAnsi="Verdana"/>
                          <w:sz w:val="12"/>
                          <w:szCs w:val="12"/>
                        </w:rPr>
                        <w:t>Coordinar los programas de conservación preventiva y de preservación digital.</w:t>
                      </w:r>
                    </w:p>
                    <w:p w14:paraId="5D32A2E5" w14:textId="77777777" w:rsidR="007E4606" w:rsidRPr="00A1568B" w:rsidRDefault="007E4606" w:rsidP="00A1568B">
                      <w:pPr>
                        <w:spacing w:after="0" w:line="240" w:lineRule="auto"/>
                        <w:jc w:val="both"/>
                        <w:rPr>
                          <w:rFonts w:ascii="Verdana" w:hAnsi="Verdana"/>
                          <w:sz w:val="12"/>
                          <w:szCs w:val="12"/>
                        </w:rPr>
                      </w:pPr>
                    </w:p>
                    <w:p w14:paraId="188510C6" w14:textId="77777777" w:rsidR="0070725F" w:rsidRPr="00A1568B" w:rsidRDefault="0070725F" w:rsidP="00A1568B">
                      <w:pPr>
                        <w:spacing w:after="0" w:line="240" w:lineRule="auto"/>
                        <w:jc w:val="both"/>
                        <w:rPr>
                          <w:rFonts w:ascii="Verdana" w:hAnsi="Verdana"/>
                          <w:sz w:val="12"/>
                          <w:szCs w:val="12"/>
                        </w:rPr>
                      </w:pPr>
                      <w:r w:rsidRPr="00A1568B">
                        <w:rPr>
                          <w:rFonts w:ascii="Verdana" w:hAnsi="Verdana"/>
                          <w:sz w:val="12"/>
                          <w:szCs w:val="12"/>
                        </w:rPr>
                        <w:t>Supervisar el cumplimiento de condiciones ambientales, de bioseguridad y almacenamiento.</w:t>
                      </w:r>
                    </w:p>
                    <w:p w14:paraId="03FF22FD" w14:textId="77777777" w:rsidR="007E4606" w:rsidRPr="00A1568B" w:rsidRDefault="007E4606" w:rsidP="00A1568B">
                      <w:pPr>
                        <w:spacing w:after="0" w:line="240" w:lineRule="auto"/>
                        <w:jc w:val="both"/>
                        <w:rPr>
                          <w:rFonts w:ascii="Verdana" w:hAnsi="Verdana"/>
                          <w:sz w:val="12"/>
                          <w:szCs w:val="12"/>
                        </w:rPr>
                      </w:pPr>
                    </w:p>
                    <w:p w14:paraId="65A9AD50" w14:textId="1FFD9F6D" w:rsidR="0070725F" w:rsidRPr="00A1568B" w:rsidRDefault="0070725F" w:rsidP="00A1568B">
                      <w:pPr>
                        <w:spacing w:after="0" w:line="240" w:lineRule="auto"/>
                        <w:jc w:val="both"/>
                        <w:rPr>
                          <w:rFonts w:ascii="Verdana" w:hAnsi="Verdana"/>
                          <w:sz w:val="12"/>
                          <w:szCs w:val="12"/>
                        </w:rPr>
                      </w:pPr>
                      <w:r w:rsidRPr="00A1568B">
                        <w:rPr>
                          <w:rFonts w:ascii="Verdana" w:hAnsi="Verdana"/>
                          <w:sz w:val="12"/>
                          <w:szCs w:val="12"/>
                        </w:rPr>
                        <w:t>Asesorar las dependencias en la aplicación de las tablas de Retención Documental</w:t>
                      </w:r>
                      <w:r w:rsidR="00215114">
                        <w:rPr>
                          <w:rFonts w:ascii="Verdana" w:hAnsi="Verdana"/>
                          <w:sz w:val="12"/>
                          <w:szCs w:val="12"/>
                        </w:rPr>
                        <w:t xml:space="preserve"> </w:t>
                      </w:r>
                      <w:r w:rsidRPr="00A1568B">
                        <w:rPr>
                          <w:rFonts w:ascii="Verdana" w:hAnsi="Verdana"/>
                          <w:sz w:val="12"/>
                          <w:szCs w:val="12"/>
                        </w:rPr>
                        <w:t>y Tablas de Valoración Documental y demás instrumentos técnicos.</w:t>
                      </w:r>
                    </w:p>
                    <w:p w14:paraId="1276C171" w14:textId="77777777" w:rsidR="007E4606" w:rsidRPr="00A1568B" w:rsidRDefault="007E4606" w:rsidP="00A1568B">
                      <w:pPr>
                        <w:spacing w:after="0" w:line="240" w:lineRule="auto"/>
                        <w:jc w:val="both"/>
                        <w:rPr>
                          <w:rFonts w:ascii="Verdana" w:hAnsi="Verdana"/>
                          <w:sz w:val="12"/>
                          <w:szCs w:val="12"/>
                        </w:rPr>
                      </w:pPr>
                    </w:p>
                    <w:p w14:paraId="03335672" w14:textId="6FE37E88" w:rsidR="0070725F" w:rsidRPr="00A1568B" w:rsidRDefault="0070725F" w:rsidP="00A1568B">
                      <w:pPr>
                        <w:spacing w:after="0" w:line="240" w:lineRule="auto"/>
                        <w:jc w:val="both"/>
                        <w:rPr>
                          <w:rFonts w:ascii="Verdana" w:hAnsi="Verdana"/>
                          <w:sz w:val="12"/>
                          <w:szCs w:val="12"/>
                        </w:rPr>
                      </w:pPr>
                      <w:r w:rsidRPr="00A1568B">
                        <w:rPr>
                          <w:rFonts w:ascii="Verdana" w:hAnsi="Verdana"/>
                          <w:sz w:val="12"/>
                          <w:szCs w:val="12"/>
                        </w:rPr>
                        <w:t xml:space="preserve">Reportar periódicamente a la Alta Dirección el comité de los avances y dificultades en la ejecución del </w:t>
                      </w:r>
                      <w:r w:rsidR="00762152" w:rsidRPr="00A1568B">
                        <w:rPr>
                          <w:rFonts w:ascii="Verdana" w:hAnsi="Verdana"/>
                          <w:sz w:val="12"/>
                          <w:szCs w:val="12"/>
                        </w:rPr>
                        <w:t>S</w:t>
                      </w:r>
                      <w:r w:rsidRPr="00A1568B">
                        <w:rPr>
                          <w:rFonts w:ascii="Verdana" w:hAnsi="Verdana"/>
                          <w:sz w:val="12"/>
                          <w:szCs w:val="12"/>
                        </w:rPr>
                        <w:t>istema</w:t>
                      </w:r>
                      <w:r w:rsidR="00762152" w:rsidRPr="00A1568B">
                        <w:rPr>
                          <w:rFonts w:ascii="Verdana" w:hAnsi="Verdana"/>
                          <w:sz w:val="12"/>
                          <w:szCs w:val="12"/>
                        </w:rPr>
                        <w:t xml:space="preserve"> I</w:t>
                      </w:r>
                      <w:r w:rsidRPr="00A1568B">
                        <w:rPr>
                          <w:rFonts w:ascii="Verdana" w:hAnsi="Verdana"/>
                          <w:sz w:val="12"/>
                          <w:szCs w:val="12"/>
                        </w:rPr>
                        <w:t xml:space="preserve">ntegrado de </w:t>
                      </w:r>
                      <w:r w:rsidR="00762152" w:rsidRPr="00A1568B">
                        <w:rPr>
                          <w:rFonts w:ascii="Verdana" w:hAnsi="Verdana"/>
                          <w:sz w:val="12"/>
                          <w:szCs w:val="12"/>
                        </w:rPr>
                        <w:t>C</w:t>
                      </w:r>
                      <w:r w:rsidRPr="00A1568B">
                        <w:rPr>
                          <w:rFonts w:ascii="Verdana" w:hAnsi="Verdana"/>
                          <w:sz w:val="12"/>
                          <w:szCs w:val="12"/>
                        </w:rPr>
                        <w:t xml:space="preserve">onservación </w:t>
                      </w:r>
                      <w:r w:rsidR="004C06B8" w:rsidRPr="00A1568B">
                        <w:rPr>
                          <w:rFonts w:ascii="Verdana" w:hAnsi="Verdana"/>
                          <w:sz w:val="12"/>
                          <w:szCs w:val="12"/>
                        </w:rPr>
                        <w:t>(SIC)</w:t>
                      </w:r>
                    </w:p>
                  </w:txbxContent>
                </v:textbox>
                <w10:wrap anchorx="margin"/>
              </v:roundrect>
            </w:pict>
          </mc:Fallback>
        </mc:AlternateContent>
      </w:r>
      <w:r w:rsidR="00572B60" w:rsidRPr="00D7403C">
        <w:rPr>
          <w:rFonts w:ascii="Verdana" w:hAnsi="Verdana" w:cs="Arial"/>
          <w:noProof/>
          <w:sz w:val="24"/>
          <w:szCs w:val="24"/>
        </w:rPr>
        <mc:AlternateContent>
          <mc:Choice Requires="wps">
            <w:drawing>
              <wp:anchor distT="0" distB="0" distL="114300" distR="114300" simplePos="0" relativeHeight="251661314" behindDoc="0" locked="0" layoutInCell="1" allowOverlap="1" wp14:anchorId="33043F2D" wp14:editId="1DD912EB">
                <wp:simplePos x="0" y="0"/>
                <wp:positionH relativeFrom="margin">
                  <wp:posOffset>2047486</wp:posOffset>
                </wp:positionH>
                <wp:positionV relativeFrom="paragraph">
                  <wp:posOffset>-103420</wp:posOffset>
                </wp:positionV>
                <wp:extent cx="3111690" cy="1817370"/>
                <wp:effectExtent l="0" t="0" r="12700" b="11430"/>
                <wp:wrapNone/>
                <wp:docPr id="1130916683" name="Rectángulo: esquinas redondeadas 1"/>
                <wp:cNvGraphicFramePr/>
                <a:graphic xmlns:a="http://schemas.openxmlformats.org/drawingml/2006/main">
                  <a:graphicData uri="http://schemas.microsoft.com/office/word/2010/wordprocessingShape">
                    <wps:wsp>
                      <wps:cNvSpPr/>
                      <wps:spPr>
                        <a:xfrm>
                          <a:off x="0" y="0"/>
                          <a:ext cx="3111690" cy="181737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14:paraId="0429D23B" w14:textId="01D09425" w:rsidR="007E4606" w:rsidRPr="00737E60" w:rsidRDefault="00601BBD" w:rsidP="00737E60">
                            <w:pPr>
                              <w:spacing w:after="0" w:line="240" w:lineRule="auto"/>
                              <w:jc w:val="center"/>
                              <w:rPr>
                                <w:rFonts w:ascii="Verdana" w:hAnsi="Verdana"/>
                                <w:b/>
                                <w:bCs/>
                                <w:sz w:val="16"/>
                                <w:szCs w:val="16"/>
                              </w:rPr>
                            </w:pPr>
                            <w:r w:rsidRPr="00737E60">
                              <w:rPr>
                                <w:rFonts w:ascii="Verdana" w:hAnsi="Verdana"/>
                                <w:b/>
                                <w:bCs/>
                                <w:sz w:val="16"/>
                                <w:szCs w:val="16"/>
                              </w:rPr>
                              <w:t>COMITÉ INSTITUCIONAL DE GESTIÓN Y DESEMPEÑO</w:t>
                            </w:r>
                          </w:p>
                          <w:p w14:paraId="77A97CF3" w14:textId="77777777" w:rsidR="007E4606" w:rsidRDefault="007E4606" w:rsidP="00A02B31">
                            <w:pPr>
                              <w:spacing w:after="0" w:line="240" w:lineRule="auto"/>
                              <w:jc w:val="both"/>
                              <w:rPr>
                                <w:rFonts w:ascii="Verdana" w:hAnsi="Verdana"/>
                                <w:sz w:val="16"/>
                                <w:szCs w:val="16"/>
                              </w:rPr>
                            </w:pPr>
                          </w:p>
                          <w:p w14:paraId="76F31DAF" w14:textId="5372D6DB" w:rsidR="00601BBD" w:rsidRPr="00A1568B" w:rsidRDefault="00601BBD" w:rsidP="00A02B31">
                            <w:pPr>
                              <w:spacing w:after="0" w:line="240" w:lineRule="auto"/>
                              <w:jc w:val="both"/>
                              <w:rPr>
                                <w:rFonts w:ascii="Verdana" w:hAnsi="Verdana"/>
                                <w:sz w:val="12"/>
                                <w:szCs w:val="12"/>
                              </w:rPr>
                            </w:pPr>
                            <w:r w:rsidRPr="00A1568B">
                              <w:rPr>
                                <w:rFonts w:ascii="Verdana" w:hAnsi="Verdana"/>
                                <w:sz w:val="12"/>
                                <w:szCs w:val="12"/>
                              </w:rPr>
                              <w:t xml:space="preserve">Evaluar y aprobar los instrumentos archivísticos relacionados con </w:t>
                            </w:r>
                            <w:r w:rsidR="005B3FA7" w:rsidRPr="00A1568B">
                              <w:rPr>
                                <w:rFonts w:ascii="Verdana" w:hAnsi="Verdana"/>
                                <w:sz w:val="12"/>
                                <w:szCs w:val="12"/>
                              </w:rPr>
                              <w:t>conservación.</w:t>
                            </w:r>
                          </w:p>
                          <w:p w14:paraId="00B3CDD3" w14:textId="77777777" w:rsidR="005B3FA7" w:rsidRPr="00A1568B" w:rsidRDefault="005B3FA7" w:rsidP="00A02B31">
                            <w:pPr>
                              <w:pStyle w:val="Prrafodelista"/>
                              <w:spacing w:after="0" w:line="240" w:lineRule="auto"/>
                              <w:jc w:val="both"/>
                              <w:rPr>
                                <w:rFonts w:ascii="Verdana" w:hAnsi="Verdana"/>
                                <w:sz w:val="12"/>
                                <w:szCs w:val="12"/>
                              </w:rPr>
                            </w:pPr>
                          </w:p>
                          <w:p w14:paraId="06D96D4D" w14:textId="77777777" w:rsidR="00C847E7" w:rsidRPr="00A1568B" w:rsidRDefault="005B3FA7" w:rsidP="00A02B31">
                            <w:pPr>
                              <w:spacing w:after="0" w:line="240" w:lineRule="auto"/>
                              <w:jc w:val="both"/>
                              <w:rPr>
                                <w:rFonts w:ascii="Verdana" w:hAnsi="Verdana"/>
                                <w:sz w:val="12"/>
                                <w:szCs w:val="12"/>
                              </w:rPr>
                            </w:pPr>
                            <w:r w:rsidRPr="00A1568B">
                              <w:rPr>
                                <w:rFonts w:ascii="Verdana" w:hAnsi="Verdana"/>
                                <w:sz w:val="12"/>
                                <w:szCs w:val="12"/>
                              </w:rPr>
                              <w:t>R</w:t>
                            </w:r>
                            <w:r w:rsidR="00601BBD" w:rsidRPr="00A1568B">
                              <w:rPr>
                                <w:rFonts w:ascii="Verdana" w:hAnsi="Verdana"/>
                                <w:sz w:val="12"/>
                                <w:szCs w:val="12"/>
                              </w:rPr>
                              <w:t xml:space="preserve">ealizar seguimiento </w:t>
                            </w:r>
                            <w:r w:rsidRPr="00A1568B">
                              <w:rPr>
                                <w:rFonts w:ascii="Verdana" w:hAnsi="Verdana"/>
                                <w:sz w:val="12"/>
                                <w:szCs w:val="12"/>
                              </w:rPr>
                              <w:t>a</w:t>
                            </w:r>
                            <w:r w:rsidR="00601BBD" w:rsidRPr="00A1568B">
                              <w:rPr>
                                <w:rFonts w:ascii="Verdana" w:hAnsi="Verdana"/>
                                <w:sz w:val="12"/>
                                <w:szCs w:val="12"/>
                              </w:rPr>
                              <w:t xml:space="preserve"> la implementación del </w:t>
                            </w:r>
                            <w:r w:rsidR="00DB302F" w:rsidRPr="00A1568B">
                              <w:rPr>
                                <w:rFonts w:ascii="Verdana" w:hAnsi="Verdana"/>
                                <w:sz w:val="12"/>
                                <w:szCs w:val="12"/>
                              </w:rPr>
                              <w:t>S</w:t>
                            </w:r>
                            <w:r w:rsidR="00601BBD" w:rsidRPr="00A1568B">
                              <w:rPr>
                                <w:rFonts w:ascii="Verdana" w:hAnsi="Verdana"/>
                                <w:sz w:val="12"/>
                                <w:szCs w:val="12"/>
                              </w:rPr>
                              <w:t xml:space="preserve">istema </w:t>
                            </w:r>
                            <w:r w:rsidR="00DB302F" w:rsidRPr="00A1568B">
                              <w:rPr>
                                <w:rFonts w:ascii="Verdana" w:hAnsi="Verdana"/>
                                <w:sz w:val="12"/>
                                <w:szCs w:val="12"/>
                              </w:rPr>
                              <w:t>I</w:t>
                            </w:r>
                            <w:r w:rsidR="00601BBD" w:rsidRPr="00A1568B">
                              <w:rPr>
                                <w:rFonts w:ascii="Verdana" w:hAnsi="Verdana"/>
                                <w:sz w:val="12"/>
                                <w:szCs w:val="12"/>
                              </w:rPr>
                              <w:t xml:space="preserve">ntegrado de </w:t>
                            </w:r>
                            <w:r w:rsidR="00DB302F" w:rsidRPr="00A1568B">
                              <w:rPr>
                                <w:rFonts w:ascii="Verdana" w:hAnsi="Verdana"/>
                                <w:sz w:val="12"/>
                                <w:szCs w:val="12"/>
                              </w:rPr>
                              <w:t>C</w:t>
                            </w:r>
                            <w:r w:rsidR="00601BBD" w:rsidRPr="00A1568B">
                              <w:rPr>
                                <w:rFonts w:ascii="Verdana" w:hAnsi="Verdana"/>
                                <w:sz w:val="12"/>
                                <w:szCs w:val="12"/>
                              </w:rPr>
                              <w:t xml:space="preserve">onservación </w:t>
                            </w:r>
                            <w:r w:rsidR="00DB302F" w:rsidRPr="00A1568B">
                              <w:rPr>
                                <w:rFonts w:ascii="Verdana" w:hAnsi="Verdana"/>
                                <w:sz w:val="12"/>
                                <w:szCs w:val="12"/>
                              </w:rPr>
                              <w:t>(SIC),</w:t>
                            </w:r>
                            <w:r w:rsidR="00601BBD" w:rsidRPr="00A1568B">
                              <w:rPr>
                                <w:rFonts w:ascii="Verdana" w:hAnsi="Verdana"/>
                                <w:sz w:val="12"/>
                                <w:szCs w:val="12"/>
                              </w:rPr>
                              <w:t xml:space="preserve"> asegurando su articulación con el </w:t>
                            </w:r>
                            <w:r w:rsidR="00DB302F" w:rsidRPr="00A1568B">
                              <w:rPr>
                                <w:rFonts w:ascii="Verdana" w:hAnsi="Verdana"/>
                                <w:sz w:val="12"/>
                                <w:szCs w:val="12"/>
                              </w:rPr>
                              <w:t>P</w:t>
                            </w:r>
                            <w:r w:rsidR="00601BBD" w:rsidRPr="00A1568B">
                              <w:rPr>
                                <w:rFonts w:ascii="Verdana" w:hAnsi="Verdana"/>
                                <w:sz w:val="12"/>
                                <w:szCs w:val="12"/>
                              </w:rPr>
                              <w:t xml:space="preserve">rograma de </w:t>
                            </w:r>
                            <w:r w:rsidR="00DB302F" w:rsidRPr="00A1568B">
                              <w:rPr>
                                <w:rFonts w:ascii="Verdana" w:hAnsi="Verdana"/>
                                <w:sz w:val="12"/>
                                <w:szCs w:val="12"/>
                              </w:rPr>
                              <w:t>G</w:t>
                            </w:r>
                            <w:r w:rsidR="00601BBD" w:rsidRPr="00A1568B">
                              <w:rPr>
                                <w:rFonts w:ascii="Verdana" w:hAnsi="Verdana"/>
                                <w:sz w:val="12"/>
                                <w:szCs w:val="12"/>
                              </w:rPr>
                              <w:t xml:space="preserve">estión </w:t>
                            </w:r>
                            <w:r w:rsidR="00DB302F" w:rsidRPr="00A1568B">
                              <w:rPr>
                                <w:rFonts w:ascii="Verdana" w:hAnsi="Verdana"/>
                                <w:sz w:val="12"/>
                                <w:szCs w:val="12"/>
                              </w:rPr>
                              <w:t>D</w:t>
                            </w:r>
                            <w:r w:rsidR="00601BBD" w:rsidRPr="00A1568B">
                              <w:rPr>
                                <w:rFonts w:ascii="Verdana" w:hAnsi="Verdana"/>
                                <w:sz w:val="12"/>
                                <w:szCs w:val="12"/>
                              </w:rPr>
                              <w:t>ocumental</w:t>
                            </w:r>
                            <w:r w:rsidR="00DB302F" w:rsidRPr="00A1568B">
                              <w:rPr>
                                <w:rFonts w:ascii="Verdana" w:hAnsi="Verdana"/>
                                <w:sz w:val="12"/>
                                <w:szCs w:val="12"/>
                              </w:rPr>
                              <w:t xml:space="preserve">, </w:t>
                            </w:r>
                            <w:r w:rsidR="00601BBD" w:rsidRPr="00A1568B">
                              <w:rPr>
                                <w:rFonts w:ascii="Verdana" w:hAnsi="Verdana"/>
                                <w:sz w:val="12"/>
                                <w:szCs w:val="12"/>
                              </w:rPr>
                              <w:t xml:space="preserve">el </w:t>
                            </w:r>
                            <w:r w:rsidR="00DB302F" w:rsidRPr="00A1568B">
                              <w:rPr>
                                <w:rFonts w:ascii="Verdana" w:hAnsi="Verdana"/>
                                <w:sz w:val="12"/>
                                <w:szCs w:val="12"/>
                              </w:rPr>
                              <w:t>P</w:t>
                            </w:r>
                            <w:r w:rsidR="00601BBD" w:rsidRPr="00A1568B">
                              <w:rPr>
                                <w:rFonts w:ascii="Verdana" w:hAnsi="Verdana"/>
                                <w:sz w:val="12"/>
                                <w:szCs w:val="12"/>
                              </w:rPr>
                              <w:t xml:space="preserve">rograma de </w:t>
                            </w:r>
                            <w:r w:rsidR="00DB302F" w:rsidRPr="00A1568B">
                              <w:rPr>
                                <w:rFonts w:ascii="Verdana" w:hAnsi="Verdana"/>
                                <w:sz w:val="12"/>
                                <w:szCs w:val="12"/>
                              </w:rPr>
                              <w:t>I</w:t>
                            </w:r>
                            <w:r w:rsidR="00601BBD" w:rsidRPr="00A1568B">
                              <w:rPr>
                                <w:rFonts w:ascii="Verdana" w:hAnsi="Verdana"/>
                                <w:sz w:val="12"/>
                                <w:szCs w:val="12"/>
                              </w:rPr>
                              <w:t>ntegración Nacional de archivos</w:t>
                            </w:r>
                            <w:r w:rsidR="00DB302F" w:rsidRPr="00A1568B">
                              <w:rPr>
                                <w:rFonts w:ascii="Verdana" w:hAnsi="Verdana"/>
                                <w:sz w:val="12"/>
                                <w:szCs w:val="12"/>
                              </w:rPr>
                              <w:t xml:space="preserve"> (PINAR) y</w:t>
                            </w:r>
                            <w:r w:rsidR="00C847E7" w:rsidRPr="00A1568B">
                              <w:rPr>
                                <w:rFonts w:ascii="Verdana" w:hAnsi="Verdana"/>
                                <w:sz w:val="12"/>
                                <w:szCs w:val="12"/>
                              </w:rPr>
                              <w:t xml:space="preserve"> Sistema de Gestión de Documentos Electrónicos de Archivo</w:t>
                            </w:r>
                            <w:r w:rsidR="00601BBD" w:rsidRPr="00A1568B">
                              <w:rPr>
                                <w:rFonts w:ascii="Verdana" w:hAnsi="Verdana"/>
                                <w:sz w:val="12"/>
                                <w:szCs w:val="12"/>
                              </w:rPr>
                              <w:t xml:space="preserve"> </w:t>
                            </w:r>
                            <w:r w:rsidR="00C847E7" w:rsidRPr="00A1568B">
                              <w:rPr>
                                <w:rFonts w:ascii="Verdana" w:hAnsi="Verdana"/>
                                <w:sz w:val="12"/>
                                <w:szCs w:val="12"/>
                              </w:rPr>
                              <w:t>(SGDEA)</w:t>
                            </w:r>
                          </w:p>
                          <w:p w14:paraId="5E42E788" w14:textId="77777777" w:rsidR="00C847E7" w:rsidRPr="00A1568B" w:rsidRDefault="00C847E7" w:rsidP="00A02B31">
                            <w:pPr>
                              <w:pStyle w:val="Prrafodelista"/>
                              <w:spacing w:after="0" w:line="240" w:lineRule="auto"/>
                              <w:jc w:val="both"/>
                              <w:rPr>
                                <w:rFonts w:ascii="Verdana" w:hAnsi="Verdana"/>
                                <w:sz w:val="12"/>
                                <w:szCs w:val="12"/>
                              </w:rPr>
                            </w:pPr>
                          </w:p>
                          <w:p w14:paraId="0257DDBC" w14:textId="244012A1" w:rsidR="00601BBD" w:rsidRPr="00A1568B" w:rsidRDefault="00C847E7" w:rsidP="00A02B31">
                            <w:pPr>
                              <w:spacing w:after="0" w:line="240" w:lineRule="auto"/>
                              <w:jc w:val="both"/>
                              <w:rPr>
                                <w:rFonts w:ascii="Verdana" w:hAnsi="Verdana"/>
                                <w:sz w:val="12"/>
                                <w:szCs w:val="12"/>
                              </w:rPr>
                            </w:pPr>
                            <w:r w:rsidRPr="00A1568B">
                              <w:rPr>
                                <w:rFonts w:ascii="Verdana" w:hAnsi="Verdana"/>
                                <w:sz w:val="12"/>
                                <w:szCs w:val="12"/>
                              </w:rPr>
                              <w:t>E</w:t>
                            </w:r>
                            <w:r w:rsidR="00601BBD" w:rsidRPr="00A1568B">
                              <w:rPr>
                                <w:rFonts w:ascii="Verdana" w:hAnsi="Verdana"/>
                                <w:sz w:val="12"/>
                                <w:szCs w:val="12"/>
                              </w:rPr>
                              <w:t xml:space="preserve">mitir lineamientos para la mejora continua </w:t>
                            </w:r>
                            <w:r w:rsidR="00752133" w:rsidRPr="00A1568B">
                              <w:rPr>
                                <w:rFonts w:ascii="Verdana" w:hAnsi="Verdana"/>
                                <w:sz w:val="12"/>
                                <w:szCs w:val="12"/>
                              </w:rPr>
                              <w:t>y adoptar</w:t>
                            </w:r>
                            <w:r w:rsidR="00601BBD" w:rsidRPr="00A1568B">
                              <w:rPr>
                                <w:rFonts w:ascii="Verdana" w:hAnsi="Verdana"/>
                                <w:sz w:val="12"/>
                                <w:szCs w:val="12"/>
                              </w:rPr>
                              <w:t xml:space="preserve"> correctivos ante hallazgos de auditoría</w:t>
                            </w:r>
                            <w:r w:rsidR="00752133" w:rsidRPr="00A1568B">
                              <w:rPr>
                                <w:rFonts w:ascii="Verdana" w:hAnsi="Verdana"/>
                                <w:sz w:val="12"/>
                                <w:szCs w:val="1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043F2D" id="_x0000_s1028" style="position:absolute;left:0;text-align:left;margin-left:161.2pt;margin-top:-8.15pt;width:245pt;height:143.1pt;z-index:25166131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" fillcolor="white [3201]" strokecolor="#e97132 [3205]" strokeweight="1pt">
                <v:stroke joinstyle="miter"/>
                <v:textbox>
                  <w:txbxContent>
                    <w:p w14:paraId="0429D23B" w14:textId="01D09425" w:rsidR="007E4606" w:rsidRPr="00737E60" w:rsidRDefault="00601BBD" w:rsidP="00737E60">
                      <w:pPr>
                        <w:spacing w:after="0" w:line="240" w:lineRule="auto"/>
                        <w:jc w:val="center"/>
                        <w:rPr>
                          <w:rFonts w:ascii="Verdana" w:hAnsi="Verdana"/>
                          <w:b/>
                          <w:bCs/>
                          <w:sz w:val="16"/>
                          <w:szCs w:val="16"/>
                        </w:rPr>
                      </w:pPr>
                      <w:r w:rsidRPr="00737E60">
                        <w:rPr>
                          <w:rFonts w:ascii="Verdana" w:hAnsi="Verdana"/>
                          <w:b/>
                          <w:bCs/>
                          <w:sz w:val="16"/>
                          <w:szCs w:val="16"/>
                        </w:rPr>
                        <w:t>COMITÉ INSTITUCIONAL DE GESTIÓN Y DESEMPEÑO</w:t>
                      </w:r>
                    </w:p>
                    <w:p w14:paraId="77A97CF3" w14:textId="77777777" w:rsidR="007E4606" w:rsidRDefault="007E4606" w:rsidP="00A02B31">
                      <w:pPr>
                        <w:spacing w:after="0" w:line="240" w:lineRule="auto"/>
                        <w:jc w:val="both"/>
                        <w:rPr>
                          <w:rFonts w:ascii="Verdana" w:hAnsi="Verdana"/>
                          <w:sz w:val="16"/>
                          <w:szCs w:val="16"/>
                        </w:rPr>
                      </w:pPr>
                    </w:p>
                    <w:p w14:paraId="76F31DAF" w14:textId="5372D6DB" w:rsidR="00601BBD" w:rsidRPr="00A1568B" w:rsidRDefault="00601BBD" w:rsidP="00A02B31">
                      <w:pPr>
                        <w:spacing w:after="0" w:line="240" w:lineRule="auto"/>
                        <w:jc w:val="both"/>
                        <w:rPr>
                          <w:rFonts w:ascii="Verdana" w:hAnsi="Verdana"/>
                          <w:sz w:val="12"/>
                          <w:szCs w:val="12"/>
                        </w:rPr>
                      </w:pPr>
                      <w:r w:rsidRPr="00A1568B">
                        <w:rPr>
                          <w:rFonts w:ascii="Verdana" w:hAnsi="Verdana"/>
                          <w:sz w:val="12"/>
                          <w:szCs w:val="12"/>
                        </w:rPr>
                        <w:t xml:space="preserve">Evaluar y aprobar los instrumentos archivísticos relacionados con </w:t>
                      </w:r>
                      <w:r w:rsidR="005B3FA7" w:rsidRPr="00A1568B">
                        <w:rPr>
                          <w:rFonts w:ascii="Verdana" w:hAnsi="Verdana"/>
                          <w:sz w:val="12"/>
                          <w:szCs w:val="12"/>
                        </w:rPr>
                        <w:t>conservación.</w:t>
                      </w:r>
                    </w:p>
                    <w:p w14:paraId="00B3CDD3" w14:textId="77777777" w:rsidR="005B3FA7" w:rsidRPr="00A1568B" w:rsidRDefault="005B3FA7" w:rsidP="00A02B31">
                      <w:pPr>
                        <w:pStyle w:val="Prrafodelista"/>
                        <w:spacing w:after="0" w:line="240" w:lineRule="auto"/>
                        <w:jc w:val="both"/>
                        <w:rPr>
                          <w:rFonts w:ascii="Verdana" w:hAnsi="Verdana"/>
                          <w:sz w:val="12"/>
                          <w:szCs w:val="12"/>
                        </w:rPr>
                      </w:pPr>
                    </w:p>
                    <w:p w14:paraId="06D96D4D" w14:textId="77777777" w:rsidR="00C847E7" w:rsidRPr="00A1568B" w:rsidRDefault="005B3FA7" w:rsidP="00A02B31">
                      <w:pPr>
                        <w:spacing w:after="0" w:line="240" w:lineRule="auto"/>
                        <w:jc w:val="both"/>
                        <w:rPr>
                          <w:rFonts w:ascii="Verdana" w:hAnsi="Verdana"/>
                          <w:sz w:val="12"/>
                          <w:szCs w:val="12"/>
                        </w:rPr>
                      </w:pPr>
                      <w:r w:rsidRPr="00A1568B">
                        <w:rPr>
                          <w:rFonts w:ascii="Verdana" w:hAnsi="Verdana"/>
                          <w:sz w:val="12"/>
                          <w:szCs w:val="12"/>
                        </w:rPr>
                        <w:t>R</w:t>
                      </w:r>
                      <w:r w:rsidR="00601BBD" w:rsidRPr="00A1568B">
                        <w:rPr>
                          <w:rFonts w:ascii="Verdana" w:hAnsi="Verdana"/>
                          <w:sz w:val="12"/>
                          <w:szCs w:val="12"/>
                        </w:rPr>
                        <w:t xml:space="preserve">ealizar seguimiento </w:t>
                      </w:r>
                      <w:r w:rsidRPr="00A1568B">
                        <w:rPr>
                          <w:rFonts w:ascii="Verdana" w:hAnsi="Verdana"/>
                          <w:sz w:val="12"/>
                          <w:szCs w:val="12"/>
                        </w:rPr>
                        <w:t>a</w:t>
                      </w:r>
                      <w:r w:rsidR="00601BBD" w:rsidRPr="00A1568B">
                        <w:rPr>
                          <w:rFonts w:ascii="Verdana" w:hAnsi="Verdana"/>
                          <w:sz w:val="12"/>
                          <w:szCs w:val="12"/>
                        </w:rPr>
                        <w:t xml:space="preserve"> la implementación del </w:t>
                      </w:r>
                      <w:r w:rsidR="00DB302F" w:rsidRPr="00A1568B">
                        <w:rPr>
                          <w:rFonts w:ascii="Verdana" w:hAnsi="Verdana"/>
                          <w:sz w:val="12"/>
                          <w:szCs w:val="12"/>
                        </w:rPr>
                        <w:t>S</w:t>
                      </w:r>
                      <w:r w:rsidR="00601BBD" w:rsidRPr="00A1568B">
                        <w:rPr>
                          <w:rFonts w:ascii="Verdana" w:hAnsi="Verdana"/>
                          <w:sz w:val="12"/>
                          <w:szCs w:val="12"/>
                        </w:rPr>
                        <w:t xml:space="preserve">istema </w:t>
                      </w:r>
                      <w:r w:rsidR="00DB302F" w:rsidRPr="00A1568B">
                        <w:rPr>
                          <w:rFonts w:ascii="Verdana" w:hAnsi="Verdana"/>
                          <w:sz w:val="12"/>
                          <w:szCs w:val="12"/>
                        </w:rPr>
                        <w:t>I</w:t>
                      </w:r>
                      <w:r w:rsidR="00601BBD" w:rsidRPr="00A1568B">
                        <w:rPr>
                          <w:rFonts w:ascii="Verdana" w:hAnsi="Verdana"/>
                          <w:sz w:val="12"/>
                          <w:szCs w:val="12"/>
                        </w:rPr>
                        <w:t xml:space="preserve">ntegrado de </w:t>
                      </w:r>
                      <w:r w:rsidR="00DB302F" w:rsidRPr="00A1568B">
                        <w:rPr>
                          <w:rFonts w:ascii="Verdana" w:hAnsi="Verdana"/>
                          <w:sz w:val="12"/>
                          <w:szCs w:val="12"/>
                        </w:rPr>
                        <w:t>C</w:t>
                      </w:r>
                      <w:r w:rsidR="00601BBD" w:rsidRPr="00A1568B">
                        <w:rPr>
                          <w:rFonts w:ascii="Verdana" w:hAnsi="Verdana"/>
                          <w:sz w:val="12"/>
                          <w:szCs w:val="12"/>
                        </w:rPr>
                        <w:t xml:space="preserve">onservación </w:t>
                      </w:r>
                      <w:r w:rsidR="00DB302F" w:rsidRPr="00A1568B">
                        <w:rPr>
                          <w:rFonts w:ascii="Verdana" w:hAnsi="Verdana"/>
                          <w:sz w:val="12"/>
                          <w:szCs w:val="12"/>
                        </w:rPr>
                        <w:t>(SIC),</w:t>
                      </w:r>
                      <w:r w:rsidR="00601BBD" w:rsidRPr="00A1568B">
                        <w:rPr>
                          <w:rFonts w:ascii="Verdana" w:hAnsi="Verdana"/>
                          <w:sz w:val="12"/>
                          <w:szCs w:val="12"/>
                        </w:rPr>
                        <w:t xml:space="preserve"> asegurando su articulación con el </w:t>
                      </w:r>
                      <w:r w:rsidR="00DB302F" w:rsidRPr="00A1568B">
                        <w:rPr>
                          <w:rFonts w:ascii="Verdana" w:hAnsi="Verdana"/>
                          <w:sz w:val="12"/>
                          <w:szCs w:val="12"/>
                        </w:rPr>
                        <w:t>P</w:t>
                      </w:r>
                      <w:r w:rsidR="00601BBD" w:rsidRPr="00A1568B">
                        <w:rPr>
                          <w:rFonts w:ascii="Verdana" w:hAnsi="Verdana"/>
                          <w:sz w:val="12"/>
                          <w:szCs w:val="12"/>
                        </w:rPr>
                        <w:t xml:space="preserve">rograma de </w:t>
                      </w:r>
                      <w:r w:rsidR="00DB302F" w:rsidRPr="00A1568B">
                        <w:rPr>
                          <w:rFonts w:ascii="Verdana" w:hAnsi="Verdana"/>
                          <w:sz w:val="12"/>
                          <w:szCs w:val="12"/>
                        </w:rPr>
                        <w:t>G</w:t>
                      </w:r>
                      <w:r w:rsidR="00601BBD" w:rsidRPr="00A1568B">
                        <w:rPr>
                          <w:rFonts w:ascii="Verdana" w:hAnsi="Verdana"/>
                          <w:sz w:val="12"/>
                          <w:szCs w:val="12"/>
                        </w:rPr>
                        <w:t xml:space="preserve">estión </w:t>
                      </w:r>
                      <w:r w:rsidR="00DB302F" w:rsidRPr="00A1568B">
                        <w:rPr>
                          <w:rFonts w:ascii="Verdana" w:hAnsi="Verdana"/>
                          <w:sz w:val="12"/>
                          <w:szCs w:val="12"/>
                        </w:rPr>
                        <w:t>D</w:t>
                      </w:r>
                      <w:r w:rsidR="00601BBD" w:rsidRPr="00A1568B">
                        <w:rPr>
                          <w:rFonts w:ascii="Verdana" w:hAnsi="Verdana"/>
                          <w:sz w:val="12"/>
                          <w:szCs w:val="12"/>
                        </w:rPr>
                        <w:t>ocumental</w:t>
                      </w:r>
                      <w:r w:rsidR="00DB302F" w:rsidRPr="00A1568B">
                        <w:rPr>
                          <w:rFonts w:ascii="Verdana" w:hAnsi="Verdana"/>
                          <w:sz w:val="12"/>
                          <w:szCs w:val="12"/>
                        </w:rPr>
                        <w:t xml:space="preserve">, </w:t>
                      </w:r>
                      <w:r w:rsidR="00601BBD" w:rsidRPr="00A1568B">
                        <w:rPr>
                          <w:rFonts w:ascii="Verdana" w:hAnsi="Verdana"/>
                          <w:sz w:val="12"/>
                          <w:szCs w:val="12"/>
                        </w:rPr>
                        <w:t xml:space="preserve">el </w:t>
                      </w:r>
                      <w:r w:rsidR="00DB302F" w:rsidRPr="00A1568B">
                        <w:rPr>
                          <w:rFonts w:ascii="Verdana" w:hAnsi="Verdana"/>
                          <w:sz w:val="12"/>
                          <w:szCs w:val="12"/>
                        </w:rPr>
                        <w:t>P</w:t>
                      </w:r>
                      <w:r w:rsidR="00601BBD" w:rsidRPr="00A1568B">
                        <w:rPr>
                          <w:rFonts w:ascii="Verdana" w:hAnsi="Verdana"/>
                          <w:sz w:val="12"/>
                          <w:szCs w:val="12"/>
                        </w:rPr>
                        <w:t xml:space="preserve">rograma de </w:t>
                      </w:r>
                      <w:r w:rsidR="00DB302F" w:rsidRPr="00A1568B">
                        <w:rPr>
                          <w:rFonts w:ascii="Verdana" w:hAnsi="Verdana"/>
                          <w:sz w:val="12"/>
                          <w:szCs w:val="12"/>
                        </w:rPr>
                        <w:t>I</w:t>
                      </w:r>
                      <w:r w:rsidR="00601BBD" w:rsidRPr="00A1568B">
                        <w:rPr>
                          <w:rFonts w:ascii="Verdana" w:hAnsi="Verdana"/>
                          <w:sz w:val="12"/>
                          <w:szCs w:val="12"/>
                        </w:rPr>
                        <w:t>ntegración Nacional de archivos</w:t>
                      </w:r>
                      <w:r w:rsidR="00DB302F" w:rsidRPr="00A1568B">
                        <w:rPr>
                          <w:rFonts w:ascii="Verdana" w:hAnsi="Verdana"/>
                          <w:sz w:val="12"/>
                          <w:szCs w:val="12"/>
                        </w:rPr>
                        <w:t xml:space="preserve"> (PINAR) y</w:t>
                      </w:r>
                      <w:r w:rsidR="00C847E7" w:rsidRPr="00A1568B">
                        <w:rPr>
                          <w:rFonts w:ascii="Verdana" w:hAnsi="Verdana"/>
                          <w:sz w:val="12"/>
                          <w:szCs w:val="12"/>
                        </w:rPr>
                        <w:t xml:space="preserve"> Sistema de Gestión de Documentos Electrónicos de Archivo</w:t>
                      </w:r>
                      <w:r w:rsidR="00601BBD" w:rsidRPr="00A1568B">
                        <w:rPr>
                          <w:rFonts w:ascii="Verdana" w:hAnsi="Verdana"/>
                          <w:sz w:val="12"/>
                          <w:szCs w:val="12"/>
                        </w:rPr>
                        <w:t xml:space="preserve"> </w:t>
                      </w:r>
                      <w:r w:rsidR="00C847E7" w:rsidRPr="00A1568B">
                        <w:rPr>
                          <w:rFonts w:ascii="Verdana" w:hAnsi="Verdana"/>
                          <w:sz w:val="12"/>
                          <w:szCs w:val="12"/>
                        </w:rPr>
                        <w:t>(SGDEA)</w:t>
                      </w:r>
                    </w:p>
                    <w:p w14:paraId="5E42E788" w14:textId="77777777" w:rsidR="00C847E7" w:rsidRPr="00A1568B" w:rsidRDefault="00C847E7" w:rsidP="00A02B31">
                      <w:pPr>
                        <w:pStyle w:val="Prrafodelista"/>
                        <w:spacing w:after="0" w:line="240" w:lineRule="auto"/>
                        <w:jc w:val="both"/>
                        <w:rPr>
                          <w:rFonts w:ascii="Verdana" w:hAnsi="Verdana"/>
                          <w:sz w:val="12"/>
                          <w:szCs w:val="12"/>
                        </w:rPr>
                      </w:pPr>
                    </w:p>
                    <w:p w14:paraId="0257DDBC" w14:textId="244012A1" w:rsidR="00601BBD" w:rsidRPr="00A1568B" w:rsidRDefault="00C847E7" w:rsidP="00A02B31">
                      <w:pPr>
                        <w:spacing w:after="0" w:line="240" w:lineRule="auto"/>
                        <w:jc w:val="both"/>
                        <w:rPr>
                          <w:rFonts w:ascii="Verdana" w:hAnsi="Verdana"/>
                          <w:sz w:val="12"/>
                          <w:szCs w:val="12"/>
                        </w:rPr>
                      </w:pPr>
                      <w:r w:rsidRPr="00A1568B">
                        <w:rPr>
                          <w:rFonts w:ascii="Verdana" w:hAnsi="Verdana"/>
                          <w:sz w:val="12"/>
                          <w:szCs w:val="12"/>
                        </w:rPr>
                        <w:t>E</w:t>
                      </w:r>
                      <w:r w:rsidR="00601BBD" w:rsidRPr="00A1568B">
                        <w:rPr>
                          <w:rFonts w:ascii="Verdana" w:hAnsi="Verdana"/>
                          <w:sz w:val="12"/>
                          <w:szCs w:val="12"/>
                        </w:rPr>
                        <w:t xml:space="preserve">mitir lineamientos para la mejora continua </w:t>
                      </w:r>
                      <w:r w:rsidR="00752133" w:rsidRPr="00A1568B">
                        <w:rPr>
                          <w:rFonts w:ascii="Verdana" w:hAnsi="Verdana"/>
                          <w:sz w:val="12"/>
                          <w:szCs w:val="12"/>
                        </w:rPr>
                        <w:t>y adoptar</w:t>
                      </w:r>
                      <w:r w:rsidR="00601BBD" w:rsidRPr="00A1568B">
                        <w:rPr>
                          <w:rFonts w:ascii="Verdana" w:hAnsi="Verdana"/>
                          <w:sz w:val="12"/>
                          <w:szCs w:val="12"/>
                        </w:rPr>
                        <w:t xml:space="preserve"> correctivos ante hallazgos de auditoría</w:t>
                      </w:r>
                      <w:r w:rsidR="00752133" w:rsidRPr="00A1568B">
                        <w:rPr>
                          <w:rFonts w:ascii="Verdana" w:hAnsi="Verdana"/>
                          <w:sz w:val="12"/>
                          <w:szCs w:val="12"/>
                        </w:rPr>
                        <w:t>.</w:t>
                      </w:r>
                    </w:p>
                  </w:txbxContent>
                </v:textbox>
                <w10:wrap anchorx="margin"/>
              </v:roundrect>
            </w:pict>
          </mc:Fallback>
        </mc:AlternateContent>
      </w:r>
      <w:r w:rsidR="00215114" w:rsidRPr="00D7403C">
        <w:rPr>
          <w:rFonts w:ascii="Verdana" w:hAnsi="Verdana" w:cs="Arial"/>
          <w:noProof/>
          <w:sz w:val="24"/>
          <w:szCs w:val="24"/>
        </w:rPr>
        <mc:AlternateContent>
          <mc:Choice Requires="wps">
            <w:drawing>
              <wp:anchor distT="0" distB="0" distL="114300" distR="114300" simplePos="0" relativeHeight="251676674" behindDoc="0" locked="0" layoutInCell="1" allowOverlap="1" wp14:anchorId="0701534E" wp14:editId="6EC15765">
                <wp:simplePos x="0" y="0"/>
                <wp:positionH relativeFrom="column">
                  <wp:posOffset>4989668</wp:posOffset>
                </wp:positionH>
                <wp:positionV relativeFrom="paragraph">
                  <wp:posOffset>-22860</wp:posOffset>
                </wp:positionV>
                <wp:extent cx="425302" cy="268029"/>
                <wp:effectExtent l="0" t="19050" r="32385" b="36830"/>
                <wp:wrapNone/>
                <wp:docPr id="394441161" name="Flecha: a la derecha con bandas 2"/>
                <wp:cNvGraphicFramePr/>
                <a:graphic xmlns:a="http://schemas.openxmlformats.org/drawingml/2006/main">
                  <a:graphicData uri="http://schemas.microsoft.com/office/word/2010/wordprocessingShape">
                    <wps:wsp>
                      <wps:cNvSpPr/>
                      <wps:spPr>
                        <a:xfrm>
                          <a:off x="0" y="0"/>
                          <a:ext cx="425302" cy="268029"/>
                        </a:xfrm>
                        <a:prstGeom prst="stripedRightArrow">
                          <a:avLst/>
                        </a:prstGeom>
                        <a:solidFill>
                          <a:srgbClr val="962D4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D882C2"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Flecha: a la derecha con bandas 2" o:spid="_x0000_s1026" type="#_x0000_t93" style="position:absolute;margin-left:392.9pt;margin-top:-1.8pt;width:33.5pt;height:21.1pt;z-index:2516766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" adj="14794" fillcolor="#962d46" strokecolor="#030e13 [484]" strokeweight="1pt"/>
            </w:pict>
          </mc:Fallback>
        </mc:AlternateContent>
      </w:r>
      <w:r w:rsidR="00215114" w:rsidRPr="00D7403C">
        <w:rPr>
          <w:rFonts w:ascii="Verdana" w:hAnsi="Verdana" w:cs="Arial"/>
          <w:noProof/>
          <w:sz w:val="24"/>
          <w:szCs w:val="24"/>
        </w:rPr>
        <mc:AlternateContent>
          <mc:Choice Requires="wps">
            <w:drawing>
              <wp:anchor distT="0" distB="0" distL="114300" distR="114300" simplePos="0" relativeHeight="251674626" behindDoc="0" locked="0" layoutInCell="1" allowOverlap="1" wp14:anchorId="40097075" wp14:editId="56049FF8">
                <wp:simplePos x="0" y="0"/>
                <wp:positionH relativeFrom="column">
                  <wp:posOffset>1725680</wp:posOffset>
                </wp:positionH>
                <wp:positionV relativeFrom="paragraph">
                  <wp:posOffset>32887</wp:posOffset>
                </wp:positionV>
                <wp:extent cx="425302" cy="268029"/>
                <wp:effectExtent l="0" t="19050" r="32385" b="36830"/>
                <wp:wrapNone/>
                <wp:docPr id="1748050301" name="Flecha: a la derecha con bandas 2"/>
                <wp:cNvGraphicFramePr/>
                <a:graphic xmlns:a="http://schemas.openxmlformats.org/drawingml/2006/main">
                  <a:graphicData uri="http://schemas.microsoft.com/office/word/2010/wordprocessingShape">
                    <wps:wsp>
                      <wps:cNvSpPr/>
                      <wps:spPr>
                        <a:xfrm>
                          <a:off x="0" y="0"/>
                          <a:ext cx="425302" cy="268029"/>
                        </a:xfrm>
                        <a:prstGeom prst="stripedRightArrow">
                          <a:avLst/>
                        </a:prstGeom>
                        <a:solidFill>
                          <a:srgbClr val="962D4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0CCCAC" id="Flecha: a la derecha con bandas 2" o:spid="_x0000_s1026" type="#_x0000_t93" style="position:absolute;margin-left:135.9pt;margin-top:2.6pt;width:33.5pt;height:21.1pt;z-index:2516746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" adj="14794" fillcolor="#962d46" strokecolor="#030e13 [484]" strokeweight="1pt"/>
            </w:pict>
          </mc:Fallback>
        </mc:AlternateContent>
      </w:r>
    </w:p>
    <w:p w14:paraId="78DB0F33" w14:textId="21274FEA" w:rsidR="00EF0BC0" w:rsidRPr="00D7403C" w:rsidRDefault="00EF0BC0" w:rsidP="00B24CF2">
      <w:pPr>
        <w:jc w:val="center"/>
        <w:rPr>
          <w:rFonts w:ascii="Verdana" w:hAnsi="Verdana" w:cs="Arial"/>
          <w:sz w:val="24"/>
          <w:szCs w:val="24"/>
        </w:rPr>
      </w:pPr>
    </w:p>
    <w:p w14:paraId="3DD8FFA0" w14:textId="1365128B" w:rsidR="00601BBD" w:rsidRPr="00D7403C" w:rsidRDefault="00601BBD" w:rsidP="00B24CF2">
      <w:pPr>
        <w:jc w:val="center"/>
        <w:rPr>
          <w:rFonts w:ascii="Verdana" w:hAnsi="Verdana" w:cs="Arial"/>
          <w:sz w:val="24"/>
          <w:szCs w:val="24"/>
        </w:rPr>
      </w:pPr>
    </w:p>
    <w:p w14:paraId="7076F6B5" w14:textId="60D5CE42" w:rsidR="00601BBD" w:rsidRPr="00D7403C" w:rsidRDefault="00601BBD" w:rsidP="00B24CF2">
      <w:pPr>
        <w:jc w:val="center"/>
        <w:rPr>
          <w:rFonts w:ascii="Verdana" w:hAnsi="Verdana" w:cs="Arial"/>
          <w:sz w:val="24"/>
          <w:szCs w:val="24"/>
        </w:rPr>
      </w:pPr>
    </w:p>
    <w:p w14:paraId="1472FF12" w14:textId="1DC139C3" w:rsidR="00601BBD" w:rsidRPr="00D7403C" w:rsidRDefault="00601BBD" w:rsidP="00B24CF2">
      <w:pPr>
        <w:jc w:val="center"/>
        <w:rPr>
          <w:rFonts w:ascii="Verdana" w:hAnsi="Verdana" w:cs="Arial"/>
          <w:sz w:val="24"/>
          <w:szCs w:val="24"/>
        </w:rPr>
      </w:pPr>
    </w:p>
    <w:p w14:paraId="72532236" w14:textId="5DD72714" w:rsidR="00601BBD" w:rsidRPr="00D7403C" w:rsidRDefault="00601BBD" w:rsidP="00B24CF2">
      <w:pPr>
        <w:jc w:val="center"/>
        <w:rPr>
          <w:rFonts w:ascii="Verdana" w:hAnsi="Verdana" w:cs="Arial"/>
          <w:sz w:val="24"/>
          <w:szCs w:val="24"/>
        </w:rPr>
      </w:pPr>
    </w:p>
    <w:p w14:paraId="13C7C0AA" w14:textId="245BB32A" w:rsidR="00601BBD" w:rsidRPr="00D7403C" w:rsidRDefault="00737E60" w:rsidP="00B24CF2">
      <w:pPr>
        <w:jc w:val="center"/>
        <w:rPr>
          <w:rFonts w:ascii="Verdana" w:hAnsi="Verdana" w:cs="Arial"/>
          <w:sz w:val="24"/>
          <w:szCs w:val="24"/>
        </w:rPr>
      </w:pPr>
      <w:r w:rsidRPr="00D7403C">
        <w:rPr>
          <w:rFonts w:ascii="Verdana" w:hAnsi="Verdana" w:cs="Arial"/>
          <w:noProof/>
          <w:sz w:val="24"/>
          <w:szCs w:val="24"/>
        </w:rPr>
        <mc:AlternateContent>
          <mc:Choice Requires="wps">
            <w:drawing>
              <wp:anchor distT="0" distB="0" distL="114300" distR="114300" simplePos="0" relativeHeight="251672578" behindDoc="0" locked="0" layoutInCell="1" allowOverlap="1" wp14:anchorId="7657C990" wp14:editId="60EB59B9">
                <wp:simplePos x="0" y="0"/>
                <wp:positionH relativeFrom="column">
                  <wp:posOffset>-490997</wp:posOffset>
                </wp:positionH>
                <wp:positionV relativeFrom="paragraph">
                  <wp:posOffset>185752</wp:posOffset>
                </wp:positionV>
                <wp:extent cx="2388358" cy="1705970"/>
                <wp:effectExtent l="0" t="0" r="12065" b="27940"/>
                <wp:wrapNone/>
                <wp:docPr id="1085757351" name="Rectángulo: esquinas redondeadas 1"/>
                <wp:cNvGraphicFramePr/>
                <a:graphic xmlns:a="http://schemas.openxmlformats.org/drawingml/2006/main">
                  <a:graphicData uri="http://schemas.microsoft.com/office/word/2010/wordprocessingShape">
                    <wps:wsp>
                      <wps:cNvSpPr/>
                      <wps:spPr>
                        <a:xfrm>
                          <a:off x="0" y="0"/>
                          <a:ext cx="2388358" cy="1705970"/>
                        </a:xfrm>
                        <a:prstGeom prst="roundRect">
                          <a:avLst/>
                        </a:prstGeom>
                        <a:ln/>
                      </wps:spPr>
                      <wps:style>
                        <a:lnRef idx="2">
                          <a:schemeClr val="accent2"/>
                        </a:lnRef>
                        <a:fillRef idx="1">
                          <a:schemeClr val="lt1"/>
                        </a:fillRef>
                        <a:effectRef idx="0">
                          <a:schemeClr val="accent2"/>
                        </a:effectRef>
                        <a:fontRef idx="minor">
                          <a:schemeClr val="dk1"/>
                        </a:fontRef>
                      </wps:style>
                      <wps:txbx>
                        <w:txbxContent>
                          <w:p w14:paraId="7452027A" w14:textId="41928E82" w:rsidR="00DD7AA8" w:rsidRPr="00737E60" w:rsidRDefault="009C0705" w:rsidP="00737E60">
                            <w:pPr>
                              <w:spacing w:after="0" w:line="240" w:lineRule="auto"/>
                              <w:jc w:val="center"/>
                              <w:rPr>
                                <w:rFonts w:ascii="Verdana" w:hAnsi="Verdana"/>
                                <w:b/>
                                <w:bCs/>
                                <w:sz w:val="16"/>
                                <w:szCs w:val="16"/>
                              </w:rPr>
                            </w:pPr>
                            <w:r w:rsidRPr="00737E60">
                              <w:rPr>
                                <w:rFonts w:ascii="Verdana" w:hAnsi="Verdana"/>
                                <w:b/>
                                <w:bCs/>
                                <w:sz w:val="16"/>
                                <w:szCs w:val="16"/>
                              </w:rPr>
                              <w:t>SERVIDORES PÚBLICOS Y CONTRATISTAS</w:t>
                            </w:r>
                          </w:p>
                          <w:p w14:paraId="6461F0B0" w14:textId="77777777" w:rsidR="009C0705" w:rsidRDefault="009C0705" w:rsidP="00DD7AA8">
                            <w:pPr>
                              <w:spacing w:after="0" w:line="240" w:lineRule="auto"/>
                              <w:rPr>
                                <w:rFonts w:ascii="Verdana" w:hAnsi="Verdana"/>
                                <w:sz w:val="14"/>
                                <w:szCs w:val="14"/>
                              </w:rPr>
                            </w:pPr>
                          </w:p>
                          <w:p w14:paraId="6E7EA934" w14:textId="77777777" w:rsidR="00DD7AA8" w:rsidRPr="0020545D" w:rsidRDefault="00DD7AA8" w:rsidP="009C0705">
                            <w:pPr>
                              <w:spacing w:after="0" w:line="240" w:lineRule="auto"/>
                              <w:rPr>
                                <w:rFonts w:ascii="Verdana" w:hAnsi="Verdana"/>
                                <w:sz w:val="12"/>
                                <w:szCs w:val="12"/>
                              </w:rPr>
                            </w:pPr>
                            <w:r w:rsidRPr="0020545D">
                              <w:rPr>
                                <w:rFonts w:ascii="Verdana" w:hAnsi="Verdana"/>
                                <w:sz w:val="12"/>
                                <w:szCs w:val="12"/>
                              </w:rPr>
                              <w:t>Cumplir con las directrices establecidas en materia de conservación documental.</w:t>
                            </w:r>
                          </w:p>
                          <w:p w14:paraId="5F7E3412" w14:textId="77777777" w:rsidR="009C0705" w:rsidRPr="0020545D" w:rsidRDefault="009C0705" w:rsidP="009C0705">
                            <w:pPr>
                              <w:spacing w:after="0" w:line="240" w:lineRule="auto"/>
                              <w:rPr>
                                <w:rFonts w:ascii="Verdana" w:hAnsi="Verdana"/>
                                <w:sz w:val="12"/>
                                <w:szCs w:val="12"/>
                              </w:rPr>
                            </w:pPr>
                          </w:p>
                          <w:p w14:paraId="6B8D24EE" w14:textId="77777777" w:rsidR="00DD7AA8" w:rsidRPr="0020545D" w:rsidRDefault="00DD7AA8" w:rsidP="009C0705">
                            <w:pPr>
                              <w:spacing w:after="0" w:line="240" w:lineRule="auto"/>
                              <w:rPr>
                                <w:rFonts w:ascii="Verdana" w:hAnsi="Verdana"/>
                                <w:sz w:val="12"/>
                                <w:szCs w:val="12"/>
                              </w:rPr>
                            </w:pPr>
                            <w:r w:rsidRPr="0020545D">
                              <w:rPr>
                                <w:rFonts w:ascii="Verdana" w:hAnsi="Verdana"/>
                                <w:sz w:val="12"/>
                                <w:szCs w:val="12"/>
                              </w:rPr>
                              <w:t>Participar en los programas de sensibilización y capacitación sobre conservación preventiva y preservación digital.</w:t>
                            </w:r>
                          </w:p>
                          <w:p w14:paraId="61A859B5" w14:textId="77777777" w:rsidR="009C0705" w:rsidRPr="0020545D" w:rsidRDefault="009C0705" w:rsidP="009C0705">
                            <w:pPr>
                              <w:spacing w:after="0" w:line="240" w:lineRule="auto"/>
                              <w:rPr>
                                <w:rFonts w:ascii="Verdana" w:hAnsi="Verdana"/>
                                <w:sz w:val="12"/>
                                <w:szCs w:val="12"/>
                              </w:rPr>
                            </w:pPr>
                          </w:p>
                          <w:p w14:paraId="2319C701" w14:textId="610BA4A5" w:rsidR="00DD7AA8" w:rsidRPr="0020545D" w:rsidRDefault="00DD7AA8" w:rsidP="009C0705">
                            <w:pPr>
                              <w:spacing w:after="0" w:line="240" w:lineRule="auto"/>
                              <w:rPr>
                                <w:rFonts w:ascii="Verdana" w:hAnsi="Verdana"/>
                                <w:sz w:val="12"/>
                                <w:szCs w:val="12"/>
                              </w:rPr>
                            </w:pPr>
                            <w:r w:rsidRPr="0020545D">
                              <w:rPr>
                                <w:rFonts w:ascii="Verdana" w:hAnsi="Verdana"/>
                                <w:sz w:val="12"/>
                                <w:szCs w:val="12"/>
                              </w:rPr>
                              <w:t>Responder por el cuidado y manejo adecuado de la documentación que produzcan o custodien en el ejercicio de sus funciones.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57C990" id="_x0000_s1029" style="position:absolute;left:0;text-align:left;margin-left:-38.65pt;margin-top:14.65pt;width:188.05pt;height:134.35pt;z-index:2516725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" fillcolor="white [3201]" strokecolor="#e97132 [3205]" strokeweight="1pt">
                <v:stroke joinstyle="miter"/>
                <v:textbox>
                  <w:txbxContent>
                    <w:p w14:paraId="7452027A" w14:textId="41928E82" w:rsidR="00DD7AA8" w:rsidRPr="00737E60" w:rsidRDefault="009C0705" w:rsidP="00737E60">
                      <w:pPr>
                        <w:spacing w:after="0" w:line="240" w:lineRule="auto"/>
                        <w:jc w:val="center"/>
                        <w:rPr>
                          <w:rFonts w:ascii="Verdana" w:hAnsi="Verdana"/>
                          <w:b/>
                          <w:bCs/>
                          <w:sz w:val="16"/>
                          <w:szCs w:val="16"/>
                        </w:rPr>
                      </w:pPr>
                      <w:r w:rsidRPr="00737E60">
                        <w:rPr>
                          <w:rFonts w:ascii="Verdana" w:hAnsi="Verdana"/>
                          <w:b/>
                          <w:bCs/>
                          <w:sz w:val="16"/>
                          <w:szCs w:val="16"/>
                        </w:rPr>
                        <w:t>SERVIDORES PÚBLICOS Y CONTRATISTAS</w:t>
                      </w:r>
                    </w:p>
                    <w:p w14:paraId="6461F0B0" w14:textId="77777777" w:rsidR="009C0705" w:rsidRDefault="009C0705" w:rsidP="00DD7AA8">
                      <w:pPr>
                        <w:spacing w:after="0" w:line="240" w:lineRule="auto"/>
                        <w:rPr>
                          <w:rFonts w:ascii="Verdana" w:hAnsi="Verdana"/>
                          <w:sz w:val="14"/>
                          <w:szCs w:val="14"/>
                        </w:rPr>
                      </w:pPr>
                    </w:p>
                    <w:p w14:paraId="6E7EA934" w14:textId="77777777" w:rsidR="00DD7AA8" w:rsidRPr="0020545D" w:rsidRDefault="00DD7AA8" w:rsidP="009C0705">
                      <w:pPr>
                        <w:spacing w:after="0" w:line="240" w:lineRule="auto"/>
                        <w:rPr>
                          <w:rFonts w:ascii="Verdana" w:hAnsi="Verdana"/>
                          <w:sz w:val="12"/>
                          <w:szCs w:val="12"/>
                        </w:rPr>
                      </w:pPr>
                      <w:r w:rsidRPr="0020545D">
                        <w:rPr>
                          <w:rFonts w:ascii="Verdana" w:hAnsi="Verdana"/>
                          <w:sz w:val="12"/>
                          <w:szCs w:val="12"/>
                        </w:rPr>
                        <w:t>Cumplir con las directrices establecidas en materia de conservación documental.</w:t>
                      </w:r>
                    </w:p>
                    <w:p w14:paraId="5F7E3412" w14:textId="77777777" w:rsidR="009C0705" w:rsidRPr="0020545D" w:rsidRDefault="009C0705" w:rsidP="009C0705">
                      <w:pPr>
                        <w:spacing w:after="0" w:line="240" w:lineRule="auto"/>
                        <w:rPr>
                          <w:rFonts w:ascii="Verdana" w:hAnsi="Verdana"/>
                          <w:sz w:val="12"/>
                          <w:szCs w:val="12"/>
                        </w:rPr>
                      </w:pPr>
                    </w:p>
                    <w:p w14:paraId="6B8D24EE" w14:textId="77777777" w:rsidR="00DD7AA8" w:rsidRPr="0020545D" w:rsidRDefault="00DD7AA8" w:rsidP="009C0705">
                      <w:pPr>
                        <w:spacing w:after="0" w:line="240" w:lineRule="auto"/>
                        <w:rPr>
                          <w:rFonts w:ascii="Verdana" w:hAnsi="Verdana"/>
                          <w:sz w:val="12"/>
                          <w:szCs w:val="12"/>
                        </w:rPr>
                      </w:pPr>
                      <w:r w:rsidRPr="0020545D">
                        <w:rPr>
                          <w:rFonts w:ascii="Verdana" w:hAnsi="Verdana"/>
                          <w:sz w:val="12"/>
                          <w:szCs w:val="12"/>
                        </w:rPr>
                        <w:t>Participar en los programas de sensibilización y capacitación sobre conservación preventiva y preservación digital.</w:t>
                      </w:r>
                    </w:p>
                    <w:p w14:paraId="61A859B5" w14:textId="77777777" w:rsidR="009C0705" w:rsidRPr="0020545D" w:rsidRDefault="009C0705" w:rsidP="009C0705">
                      <w:pPr>
                        <w:spacing w:after="0" w:line="240" w:lineRule="auto"/>
                        <w:rPr>
                          <w:rFonts w:ascii="Verdana" w:hAnsi="Verdana"/>
                          <w:sz w:val="12"/>
                          <w:szCs w:val="12"/>
                        </w:rPr>
                      </w:pPr>
                    </w:p>
                    <w:p w14:paraId="2319C701" w14:textId="610BA4A5" w:rsidR="00DD7AA8" w:rsidRPr="0020545D" w:rsidRDefault="00DD7AA8" w:rsidP="009C0705">
                      <w:pPr>
                        <w:spacing w:after="0" w:line="240" w:lineRule="auto"/>
                        <w:rPr>
                          <w:rFonts w:ascii="Verdana" w:hAnsi="Verdana"/>
                          <w:sz w:val="12"/>
                          <w:szCs w:val="12"/>
                        </w:rPr>
                      </w:pPr>
                      <w:r w:rsidRPr="0020545D">
                        <w:rPr>
                          <w:rFonts w:ascii="Verdana" w:hAnsi="Verdana"/>
                          <w:sz w:val="12"/>
                          <w:szCs w:val="12"/>
                        </w:rPr>
                        <w:t>Responder por el cuidado y manejo adecuado de la documentación que produzcan o custodien en el ejercicio de sus funciones.</w:t>
                      </w:r>
                    </w:p>
                  </w:txbxContent>
                </v:textbox>
              </v:roundrect>
            </w:pict>
          </mc:Fallback>
        </mc:AlternateContent>
      </w:r>
      <w:r w:rsidRPr="00D7403C">
        <w:rPr>
          <w:rFonts w:ascii="Verdana" w:hAnsi="Verdana" w:cs="Arial"/>
          <w:noProof/>
          <w:sz w:val="24"/>
          <w:szCs w:val="24"/>
        </w:rPr>
        <mc:AlternateContent>
          <mc:Choice Requires="wps">
            <w:drawing>
              <wp:anchor distT="0" distB="0" distL="114300" distR="114300" simplePos="0" relativeHeight="251666434" behindDoc="0" locked="0" layoutInCell="1" allowOverlap="1" wp14:anchorId="20C65BF9" wp14:editId="549CD636">
                <wp:simplePos x="0" y="0"/>
                <wp:positionH relativeFrom="column">
                  <wp:posOffset>5254710</wp:posOffset>
                </wp:positionH>
                <wp:positionV relativeFrom="paragraph">
                  <wp:posOffset>199398</wp:posOffset>
                </wp:positionV>
                <wp:extent cx="3210560" cy="1678675"/>
                <wp:effectExtent l="0" t="0" r="27940" b="17145"/>
                <wp:wrapNone/>
                <wp:docPr id="1388264834" name="Rectángulo: esquinas redondeadas 1"/>
                <wp:cNvGraphicFramePr/>
                <a:graphic xmlns:a="http://schemas.openxmlformats.org/drawingml/2006/main">
                  <a:graphicData uri="http://schemas.microsoft.com/office/word/2010/wordprocessingShape">
                    <wps:wsp>
                      <wps:cNvSpPr/>
                      <wps:spPr>
                        <a:xfrm>
                          <a:off x="0" y="0"/>
                          <a:ext cx="3210560" cy="1678675"/>
                        </a:xfrm>
                        <a:prstGeom prst="roundRect">
                          <a:avLst/>
                        </a:prstGeom>
                        <a:ln/>
                      </wps:spPr>
                      <wps:style>
                        <a:lnRef idx="2">
                          <a:schemeClr val="accent2"/>
                        </a:lnRef>
                        <a:fillRef idx="1">
                          <a:schemeClr val="lt1"/>
                        </a:fillRef>
                        <a:effectRef idx="0">
                          <a:schemeClr val="accent2"/>
                        </a:effectRef>
                        <a:fontRef idx="minor">
                          <a:schemeClr val="dk1"/>
                        </a:fontRef>
                      </wps:style>
                      <wps:txbx>
                        <w:txbxContent>
                          <w:p w14:paraId="090F26AA" w14:textId="39D0004C" w:rsidR="006113B5" w:rsidRPr="00737E60" w:rsidRDefault="006113B5" w:rsidP="00737E60">
                            <w:pPr>
                              <w:spacing w:after="0" w:line="240" w:lineRule="auto"/>
                              <w:jc w:val="center"/>
                              <w:rPr>
                                <w:rFonts w:ascii="Verdana" w:hAnsi="Verdana"/>
                                <w:b/>
                                <w:bCs/>
                                <w:sz w:val="16"/>
                                <w:szCs w:val="16"/>
                              </w:rPr>
                            </w:pPr>
                            <w:r w:rsidRPr="00737E60">
                              <w:rPr>
                                <w:rFonts w:ascii="Verdana" w:hAnsi="Verdana"/>
                                <w:b/>
                                <w:bCs/>
                                <w:sz w:val="16"/>
                                <w:szCs w:val="16"/>
                              </w:rPr>
                              <w:t>DEPENDENCIAS PRODUCTORAS DE DOCUMENTOS</w:t>
                            </w:r>
                          </w:p>
                          <w:p w14:paraId="0DFAEDA9" w14:textId="77777777" w:rsidR="009C0705" w:rsidRPr="006113B5" w:rsidRDefault="009C0705" w:rsidP="00A1568B">
                            <w:pPr>
                              <w:spacing w:after="0" w:line="240" w:lineRule="auto"/>
                              <w:jc w:val="both"/>
                              <w:rPr>
                                <w:rFonts w:ascii="Verdana" w:hAnsi="Verdana"/>
                                <w:sz w:val="14"/>
                                <w:szCs w:val="14"/>
                              </w:rPr>
                            </w:pPr>
                          </w:p>
                          <w:p w14:paraId="2C430FD0" w14:textId="77777777" w:rsidR="006113B5" w:rsidRPr="000E6478" w:rsidRDefault="006113B5" w:rsidP="00A1568B">
                            <w:pPr>
                              <w:spacing w:after="0" w:line="240" w:lineRule="auto"/>
                              <w:jc w:val="both"/>
                              <w:rPr>
                                <w:rFonts w:ascii="Verdana" w:hAnsi="Verdana"/>
                                <w:sz w:val="14"/>
                                <w:szCs w:val="14"/>
                              </w:rPr>
                            </w:pPr>
                            <w:r w:rsidRPr="000E6478">
                              <w:rPr>
                                <w:rFonts w:ascii="Verdana" w:hAnsi="Verdana"/>
                                <w:sz w:val="14"/>
                                <w:szCs w:val="14"/>
                              </w:rPr>
                              <w:t>Aplicar las políticas y lineamientos de conservación y preservación en la producción y manejo documental.</w:t>
                            </w:r>
                          </w:p>
                          <w:p w14:paraId="3EE491ED" w14:textId="77777777" w:rsidR="006113B5" w:rsidRDefault="006113B5" w:rsidP="00A1568B">
                            <w:pPr>
                              <w:pStyle w:val="Prrafodelista"/>
                              <w:spacing w:after="0" w:line="240" w:lineRule="auto"/>
                              <w:jc w:val="both"/>
                              <w:rPr>
                                <w:rFonts w:ascii="Verdana" w:hAnsi="Verdana"/>
                                <w:sz w:val="14"/>
                                <w:szCs w:val="14"/>
                              </w:rPr>
                            </w:pPr>
                          </w:p>
                          <w:p w14:paraId="29CE81DB" w14:textId="77777777" w:rsidR="006113B5" w:rsidRPr="009C0705" w:rsidRDefault="006113B5" w:rsidP="00A1568B">
                            <w:pPr>
                              <w:spacing w:after="0" w:line="240" w:lineRule="auto"/>
                              <w:jc w:val="both"/>
                              <w:rPr>
                                <w:rFonts w:ascii="Verdana" w:hAnsi="Verdana"/>
                                <w:sz w:val="14"/>
                                <w:szCs w:val="14"/>
                              </w:rPr>
                            </w:pPr>
                            <w:r w:rsidRPr="009C0705">
                              <w:rPr>
                                <w:rFonts w:ascii="Verdana" w:hAnsi="Verdana"/>
                                <w:sz w:val="14"/>
                                <w:szCs w:val="14"/>
                              </w:rPr>
                              <w:t>Identificar, clasificar y transferir oportunamente la documentación conforme a las Tablas de Retención Documental (TRD) y las Tablas de Valoración Documental (TVD).</w:t>
                            </w:r>
                          </w:p>
                          <w:p w14:paraId="72586601" w14:textId="77777777" w:rsidR="006113B5" w:rsidRPr="006113B5" w:rsidRDefault="006113B5" w:rsidP="00A1568B">
                            <w:pPr>
                              <w:pStyle w:val="Prrafodelista"/>
                              <w:jc w:val="both"/>
                              <w:rPr>
                                <w:rFonts w:ascii="Verdana" w:hAnsi="Verdana"/>
                                <w:sz w:val="14"/>
                                <w:szCs w:val="14"/>
                              </w:rPr>
                            </w:pPr>
                          </w:p>
                          <w:p w14:paraId="4C7D712B" w14:textId="1A358FD1" w:rsidR="006113B5" w:rsidRPr="009C0705" w:rsidRDefault="006113B5" w:rsidP="00A1568B">
                            <w:pPr>
                              <w:spacing w:after="0" w:line="240" w:lineRule="auto"/>
                              <w:jc w:val="both"/>
                              <w:rPr>
                                <w:rFonts w:ascii="Verdana" w:hAnsi="Verdana"/>
                                <w:sz w:val="14"/>
                                <w:szCs w:val="14"/>
                              </w:rPr>
                            </w:pPr>
                            <w:r w:rsidRPr="009C0705">
                              <w:rPr>
                                <w:rFonts w:ascii="Verdana" w:hAnsi="Verdana"/>
                                <w:sz w:val="14"/>
                                <w:szCs w:val="14"/>
                              </w:rPr>
                              <w:t xml:space="preserve">Informar al Grupo de Gestión Documental sobre situaciones que pongan en riesgo la integridad de los documentos.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0C65BF9" id="_x0000_s1030" style="position:absolute;left:0;text-align:left;margin-left:413.75pt;margin-top:15.7pt;width:252.8pt;height:132.2pt;z-index:251666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" fillcolor="white [3201]" strokecolor="#e97132 [3205]" strokeweight="1pt">
                <v:stroke joinstyle="miter"/>
                <v:textbox>
                  <w:txbxContent>
                    <w:p w14:paraId="090F26AA" w14:textId="39D0004C" w:rsidR="006113B5" w:rsidRPr="00737E60" w:rsidRDefault="006113B5" w:rsidP="00737E60">
                      <w:pPr>
                        <w:spacing w:after="0" w:line="240" w:lineRule="auto"/>
                        <w:jc w:val="center"/>
                        <w:rPr>
                          <w:rFonts w:ascii="Verdana" w:hAnsi="Verdana"/>
                          <w:b/>
                          <w:bCs/>
                          <w:sz w:val="16"/>
                          <w:szCs w:val="16"/>
                        </w:rPr>
                      </w:pPr>
                      <w:r w:rsidRPr="00737E60">
                        <w:rPr>
                          <w:rFonts w:ascii="Verdana" w:hAnsi="Verdana"/>
                          <w:b/>
                          <w:bCs/>
                          <w:sz w:val="16"/>
                          <w:szCs w:val="16"/>
                        </w:rPr>
                        <w:t>DEPENDENCIAS PRODUCTORAS DE DOCUMENTOS</w:t>
                      </w:r>
                    </w:p>
                    <w:p w14:paraId="0DFAEDA9" w14:textId="77777777" w:rsidR="009C0705" w:rsidRPr="006113B5" w:rsidRDefault="009C0705" w:rsidP="00A1568B">
                      <w:pPr>
                        <w:spacing w:after="0" w:line="240" w:lineRule="auto"/>
                        <w:jc w:val="both"/>
                        <w:rPr>
                          <w:rFonts w:ascii="Verdana" w:hAnsi="Verdana"/>
                          <w:sz w:val="14"/>
                          <w:szCs w:val="14"/>
                        </w:rPr>
                      </w:pPr>
                    </w:p>
                    <w:p w14:paraId="2C430FD0" w14:textId="77777777" w:rsidR="006113B5" w:rsidRPr="000E6478" w:rsidRDefault="006113B5" w:rsidP="00A1568B">
                      <w:pPr>
                        <w:spacing w:after="0" w:line="240" w:lineRule="auto"/>
                        <w:jc w:val="both"/>
                        <w:rPr>
                          <w:rFonts w:ascii="Verdana" w:hAnsi="Verdana"/>
                          <w:sz w:val="14"/>
                          <w:szCs w:val="14"/>
                        </w:rPr>
                      </w:pPr>
                      <w:r w:rsidRPr="000E6478">
                        <w:rPr>
                          <w:rFonts w:ascii="Verdana" w:hAnsi="Verdana"/>
                          <w:sz w:val="14"/>
                          <w:szCs w:val="14"/>
                        </w:rPr>
                        <w:t>Aplicar las políticas y lineamientos de conservación y preservación en la producción y manejo documental.</w:t>
                      </w:r>
                    </w:p>
                    <w:p w14:paraId="3EE491ED" w14:textId="77777777" w:rsidR="006113B5" w:rsidRDefault="006113B5" w:rsidP="00A1568B">
                      <w:pPr>
                        <w:pStyle w:val="Prrafodelista"/>
                        <w:spacing w:after="0" w:line="240" w:lineRule="auto"/>
                        <w:jc w:val="both"/>
                        <w:rPr>
                          <w:rFonts w:ascii="Verdana" w:hAnsi="Verdana"/>
                          <w:sz w:val="14"/>
                          <w:szCs w:val="14"/>
                        </w:rPr>
                      </w:pPr>
                    </w:p>
                    <w:p w14:paraId="29CE81DB" w14:textId="77777777" w:rsidR="006113B5" w:rsidRPr="009C0705" w:rsidRDefault="006113B5" w:rsidP="00A1568B">
                      <w:pPr>
                        <w:spacing w:after="0" w:line="240" w:lineRule="auto"/>
                        <w:jc w:val="both"/>
                        <w:rPr>
                          <w:rFonts w:ascii="Verdana" w:hAnsi="Verdana"/>
                          <w:sz w:val="14"/>
                          <w:szCs w:val="14"/>
                        </w:rPr>
                      </w:pPr>
                      <w:r w:rsidRPr="009C0705">
                        <w:rPr>
                          <w:rFonts w:ascii="Verdana" w:hAnsi="Verdana"/>
                          <w:sz w:val="14"/>
                          <w:szCs w:val="14"/>
                        </w:rPr>
                        <w:t>Identificar, clasificar y transferir oportunamente la documentación conforme a las Tablas de Retención Documental (TRD) y las Tablas de Valoración Documental (TVD).</w:t>
                      </w:r>
                    </w:p>
                    <w:p w14:paraId="72586601" w14:textId="77777777" w:rsidR="006113B5" w:rsidRPr="006113B5" w:rsidRDefault="006113B5" w:rsidP="00A1568B">
                      <w:pPr>
                        <w:pStyle w:val="Prrafodelista"/>
                        <w:jc w:val="both"/>
                        <w:rPr>
                          <w:rFonts w:ascii="Verdana" w:hAnsi="Verdana"/>
                          <w:sz w:val="14"/>
                          <w:szCs w:val="14"/>
                        </w:rPr>
                      </w:pPr>
                    </w:p>
                    <w:p w14:paraId="4C7D712B" w14:textId="1A358FD1" w:rsidR="006113B5" w:rsidRPr="009C0705" w:rsidRDefault="006113B5" w:rsidP="00A1568B">
                      <w:pPr>
                        <w:spacing w:after="0" w:line="240" w:lineRule="auto"/>
                        <w:jc w:val="both"/>
                        <w:rPr>
                          <w:rFonts w:ascii="Verdana" w:hAnsi="Verdana"/>
                          <w:sz w:val="14"/>
                          <w:szCs w:val="14"/>
                        </w:rPr>
                      </w:pPr>
                      <w:r w:rsidRPr="009C0705">
                        <w:rPr>
                          <w:rFonts w:ascii="Verdana" w:hAnsi="Verdana"/>
                          <w:sz w:val="14"/>
                          <w:szCs w:val="14"/>
                        </w:rPr>
                        <w:t xml:space="preserve">Informar al Grupo de Gestión Documental sobre situaciones que pongan en riesgo la integridad de los documentos. </w:t>
                      </w:r>
                    </w:p>
                  </w:txbxContent>
                </v:textbox>
              </v:roundrect>
            </w:pict>
          </mc:Fallback>
        </mc:AlternateContent>
      </w:r>
      <w:r w:rsidRPr="00D7403C">
        <w:rPr>
          <w:rFonts w:ascii="Verdana" w:hAnsi="Verdana" w:cs="Arial"/>
          <w:noProof/>
          <w:sz w:val="24"/>
          <w:szCs w:val="24"/>
        </w:rPr>
        <mc:AlternateContent>
          <mc:Choice Requires="wps">
            <w:drawing>
              <wp:anchor distT="0" distB="0" distL="114300" distR="114300" simplePos="0" relativeHeight="251668482" behindDoc="0" locked="0" layoutInCell="1" allowOverlap="1" wp14:anchorId="00AA7A17" wp14:editId="340CE810">
                <wp:simplePos x="0" y="0"/>
                <wp:positionH relativeFrom="margin">
                  <wp:posOffset>2143021</wp:posOffset>
                </wp:positionH>
                <wp:positionV relativeFrom="paragraph">
                  <wp:posOffset>185752</wp:posOffset>
                </wp:positionV>
                <wp:extent cx="3015615" cy="1760561"/>
                <wp:effectExtent l="0" t="0" r="13335" b="11430"/>
                <wp:wrapNone/>
                <wp:docPr id="195900754" name="Rectángulo: esquinas redondeadas 1"/>
                <wp:cNvGraphicFramePr/>
                <a:graphic xmlns:a="http://schemas.openxmlformats.org/drawingml/2006/main">
                  <a:graphicData uri="http://schemas.microsoft.com/office/word/2010/wordprocessingShape">
                    <wps:wsp>
                      <wps:cNvSpPr/>
                      <wps:spPr>
                        <a:xfrm>
                          <a:off x="0" y="0"/>
                          <a:ext cx="3015615" cy="1760561"/>
                        </a:xfrm>
                        <a:prstGeom prst="roundRect">
                          <a:avLst/>
                        </a:prstGeom>
                        <a:ln/>
                      </wps:spPr>
                      <wps:style>
                        <a:lnRef idx="2">
                          <a:schemeClr val="accent2"/>
                        </a:lnRef>
                        <a:fillRef idx="1">
                          <a:schemeClr val="lt1"/>
                        </a:fillRef>
                        <a:effectRef idx="0">
                          <a:schemeClr val="accent2"/>
                        </a:effectRef>
                        <a:fontRef idx="minor">
                          <a:schemeClr val="dk1"/>
                        </a:fontRef>
                      </wps:style>
                      <wps:txbx>
                        <w:txbxContent>
                          <w:p w14:paraId="1B5A214A" w14:textId="752C4AA7" w:rsidR="007C23CB" w:rsidRPr="00737E60" w:rsidRDefault="007C23CB" w:rsidP="00737E60">
                            <w:pPr>
                              <w:spacing w:after="0" w:line="240" w:lineRule="auto"/>
                              <w:jc w:val="center"/>
                              <w:rPr>
                                <w:rFonts w:ascii="Verdana" w:hAnsi="Verdana"/>
                                <w:b/>
                                <w:bCs/>
                                <w:sz w:val="16"/>
                                <w:szCs w:val="16"/>
                              </w:rPr>
                            </w:pPr>
                            <w:r w:rsidRPr="00737E60">
                              <w:rPr>
                                <w:rFonts w:ascii="Verdana" w:hAnsi="Verdana"/>
                                <w:b/>
                                <w:bCs/>
                                <w:sz w:val="16"/>
                                <w:szCs w:val="16"/>
                              </w:rPr>
                              <w:t>DIRECCIÓN DE TECNOLOGÍA DE LA INFORMACIÓN Y LAS COMUNICACIONES</w:t>
                            </w:r>
                          </w:p>
                          <w:p w14:paraId="1556638D" w14:textId="77777777" w:rsidR="000E6478" w:rsidRPr="007C23CB" w:rsidRDefault="000E6478" w:rsidP="000E6478">
                            <w:pPr>
                              <w:spacing w:after="0" w:line="240" w:lineRule="auto"/>
                              <w:jc w:val="both"/>
                              <w:rPr>
                                <w:rFonts w:ascii="Verdana" w:hAnsi="Verdana"/>
                                <w:sz w:val="14"/>
                                <w:szCs w:val="14"/>
                              </w:rPr>
                            </w:pPr>
                          </w:p>
                          <w:p w14:paraId="6BBBC196" w14:textId="1DC785AD" w:rsidR="007C23CB" w:rsidRPr="00A1568B" w:rsidRDefault="007C23CB" w:rsidP="000E6478">
                            <w:pPr>
                              <w:spacing w:after="0" w:line="240" w:lineRule="auto"/>
                              <w:jc w:val="both"/>
                              <w:rPr>
                                <w:rFonts w:ascii="Verdana" w:hAnsi="Verdana"/>
                                <w:sz w:val="12"/>
                                <w:szCs w:val="12"/>
                              </w:rPr>
                            </w:pPr>
                            <w:r w:rsidRPr="00A1568B">
                              <w:rPr>
                                <w:rFonts w:ascii="Verdana" w:hAnsi="Verdana"/>
                                <w:sz w:val="12"/>
                                <w:szCs w:val="12"/>
                              </w:rPr>
                              <w:t>Garantizar la operación de seguridad del Sistema de Gestión de Documentos Electrónicos de Archivo (SGDEA) y de las plataformas tecnológicas asociadas a las preservación digital.</w:t>
                            </w:r>
                          </w:p>
                          <w:p w14:paraId="0C4E8BA6" w14:textId="77777777" w:rsidR="000E6478" w:rsidRPr="00A1568B" w:rsidRDefault="000E6478" w:rsidP="000E6478">
                            <w:pPr>
                              <w:spacing w:after="0" w:line="240" w:lineRule="auto"/>
                              <w:jc w:val="both"/>
                              <w:rPr>
                                <w:rFonts w:ascii="Verdana" w:hAnsi="Verdana"/>
                                <w:sz w:val="12"/>
                                <w:szCs w:val="12"/>
                              </w:rPr>
                            </w:pPr>
                          </w:p>
                          <w:p w14:paraId="1CFE900E" w14:textId="0A6007BB" w:rsidR="007C23CB" w:rsidRPr="00A1568B" w:rsidRDefault="007C23CB" w:rsidP="000E6478">
                            <w:pPr>
                              <w:spacing w:after="0" w:line="240" w:lineRule="auto"/>
                              <w:jc w:val="both"/>
                              <w:rPr>
                                <w:rFonts w:ascii="Verdana" w:hAnsi="Verdana"/>
                                <w:sz w:val="12"/>
                                <w:szCs w:val="12"/>
                              </w:rPr>
                            </w:pPr>
                            <w:r w:rsidRPr="00A1568B">
                              <w:rPr>
                                <w:rFonts w:ascii="Verdana" w:hAnsi="Verdana"/>
                                <w:sz w:val="12"/>
                                <w:szCs w:val="12"/>
                              </w:rPr>
                              <w:t>Implementar mecanismos de autenticidad, integridad y trazabilidad de los expedientes electrónicos.</w:t>
                            </w:r>
                          </w:p>
                          <w:p w14:paraId="1D29D1DD" w14:textId="77777777" w:rsidR="000E6478" w:rsidRPr="00A1568B" w:rsidRDefault="000E6478" w:rsidP="000E6478">
                            <w:pPr>
                              <w:spacing w:after="0" w:line="240" w:lineRule="auto"/>
                              <w:jc w:val="both"/>
                              <w:rPr>
                                <w:rFonts w:ascii="Verdana" w:hAnsi="Verdana"/>
                                <w:sz w:val="12"/>
                                <w:szCs w:val="12"/>
                              </w:rPr>
                            </w:pPr>
                          </w:p>
                          <w:p w14:paraId="6CE9269A" w14:textId="4098D23F" w:rsidR="007C23CB" w:rsidRPr="00A1568B" w:rsidRDefault="007C23CB" w:rsidP="000E6478">
                            <w:pPr>
                              <w:spacing w:after="0" w:line="240" w:lineRule="auto"/>
                              <w:jc w:val="both"/>
                              <w:rPr>
                                <w:rFonts w:ascii="Verdana" w:hAnsi="Verdana"/>
                                <w:sz w:val="12"/>
                                <w:szCs w:val="12"/>
                              </w:rPr>
                            </w:pPr>
                            <w:r w:rsidRPr="00A1568B">
                              <w:rPr>
                                <w:rFonts w:ascii="Verdana" w:hAnsi="Verdana"/>
                                <w:sz w:val="12"/>
                                <w:szCs w:val="12"/>
                              </w:rPr>
                              <w:t>Realizar copias de respaldo, controles de integridad digital y migración tecnológicas necesaria para la preservación a largo plazo.</w:t>
                            </w:r>
                          </w:p>
                          <w:p w14:paraId="0C6CB36B" w14:textId="77777777" w:rsidR="000E6478" w:rsidRPr="00A1568B" w:rsidRDefault="000E6478" w:rsidP="000E6478">
                            <w:pPr>
                              <w:spacing w:after="0" w:line="240" w:lineRule="auto"/>
                              <w:jc w:val="both"/>
                              <w:rPr>
                                <w:rFonts w:ascii="Verdana" w:hAnsi="Verdana"/>
                                <w:sz w:val="12"/>
                                <w:szCs w:val="12"/>
                              </w:rPr>
                            </w:pPr>
                          </w:p>
                          <w:p w14:paraId="2C26ABDF" w14:textId="4E79D708" w:rsidR="002337E6" w:rsidRPr="00A1568B" w:rsidRDefault="007C23CB" w:rsidP="000E6478">
                            <w:pPr>
                              <w:spacing w:after="0" w:line="240" w:lineRule="auto"/>
                              <w:jc w:val="both"/>
                              <w:rPr>
                                <w:rFonts w:ascii="Verdana" w:hAnsi="Verdana"/>
                                <w:sz w:val="12"/>
                                <w:szCs w:val="12"/>
                              </w:rPr>
                            </w:pPr>
                            <w:r w:rsidRPr="00A1568B">
                              <w:rPr>
                                <w:rFonts w:ascii="Verdana" w:hAnsi="Verdana"/>
                                <w:sz w:val="12"/>
                                <w:szCs w:val="12"/>
                              </w:rPr>
                              <w:t xml:space="preserve">Coordinar con el </w:t>
                            </w:r>
                            <w:r w:rsidR="00054BEC" w:rsidRPr="00A1568B">
                              <w:rPr>
                                <w:rFonts w:ascii="Verdana" w:hAnsi="Verdana"/>
                                <w:sz w:val="12"/>
                                <w:szCs w:val="12"/>
                              </w:rPr>
                              <w:t>G</w:t>
                            </w:r>
                            <w:r w:rsidRPr="00A1568B">
                              <w:rPr>
                                <w:rFonts w:ascii="Verdana" w:hAnsi="Verdana"/>
                                <w:sz w:val="12"/>
                                <w:szCs w:val="12"/>
                              </w:rPr>
                              <w:t>rupo de Gestión Documental la interoperabilidad de sistemas de información institucionales.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AA7A17" id="_x0000_s1031" style="position:absolute;left:0;text-align:left;margin-left:168.75pt;margin-top:14.65pt;width:237.45pt;height:138.65pt;z-index:2516684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" fillcolor="white [3201]" strokecolor="#e97132 [3205]" strokeweight="1pt">
                <v:stroke joinstyle="miter"/>
                <v:textbox>
                  <w:txbxContent>
                    <w:p w14:paraId="1B5A214A" w14:textId="752C4AA7" w:rsidR="007C23CB" w:rsidRPr="00737E60" w:rsidRDefault="007C23CB" w:rsidP="00737E60">
                      <w:pPr>
                        <w:spacing w:after="0" w:line="240" w:lineRule="auto"/>
                        <w:jc w:val="center"/>
                        <w:rPr>
                          <w:rFonts w:ascii="Verdana" w:hAnsi="Verdana"/>
                          <w:b/>
                          <w:bCs/>
                          <w:sz w:val="16"/>
                          <w:szCs w:val="16"/>
                        </w:rPr>
                      </w:pPr>
                      <w:r w:rsidRPr="00737E60">
                        <w:rPr>
                          <w:rFonts w:ascii="Verdana" w:hAnsi="Verdana"/>
                          <w:b/>
                          <w:bCs/>
                          <w:sz w:val="16"/>
                          <w:szCs w:val="16"/>
                        </w:rPr>
                        <w:t>DIRECCIÓN DE TECNOLOGÍA DE LA INFORMACIÓN Y LAS COMUNICACIONES</w:t>
                      </w:r>
                    </w:p>
                    <w:p w14:paraId="1556638D" w14:textId="77777777" w:rsidR="000E6478" w:rsidRPr="007C23CB" w:rsidRDefault="000E6478" w:rsidP="000E6478">
                      <w:pPr>
                        <w:spacing w:after="0" w:line="240" w:lineRule="auto"/>
                        <w:jc w:val="both"/>
                        <w:rPr>
                          <w:rFonts w:ascii="Verdana" w:hAnsi="Verdana"/>
                          <w:sz w:val="14"/>
                          <w:szCs w:val="14"/>
                        </w:rPr>
                      </w:pPr>
                    </w:p>
                    <w:p w14:paraId="6BBBC196" w14:textId="1DC785AD" w:rsidR="007C23CB" w:rsidRPr="00A1568B" w:rsidRDefault="007C23CB" w:rsidP="000E6478">
                      <w:pPr>
                        <w:spacing w:after="0" w:line="240" w:lineRule="auto"/>
                        <w:jc w:val="both"/>
                        <w:rPr>
                          <w:rFonts w:ascii="Verdana" w:hAnsi="Verdana"/>
                          <w:sz w:val="12"/>
                          <w:szCs w:val="12"/>
                        </w:rPr>
                      </w:pPr>
                      <w:r w:rsidRPr="00A1568B">
                        <w:rPr>
                          <w:rFonts w:ascii="Verdana" w:hAnsi="Verdana"/>
                          <w:sz w:val="12"/>
                          <w:szCs w:val="12"/>
                        </w:rPr>
                        <w:t>Garantizar la operación de seguridad del Sistema de Gestión de Documentos Electrónicos de Archivo (SGDEA) y de las plataformas tecnológicas asociadas a las preservación digital.</w:t>
                      </w:r>
                    </w:p>
                    <w:p w14:paraId="0C4E8BA6" w14:textId="77777777" w:rsidR="000E6478" w:rsidRPr="00A1568B" w:rsidRDefault="000E6478" w:rsidP="000E6478">
                      <w:pPr>
                        <w:spacing w:after="0" w:line="240" w:lineRule="auto"/>
                        <w:jc w:val="both"/>
                        <w:rPr>
                          <w:rFonts w:ascii="Verdana" w:hAnsi="Verdana"/>
                          <w:sz w:val="12"/>
                          <w:szCs w:val="12"/>
                        </w:rPr>
                      </w:pPr>
                    </w:p>
                    <w:p w14:paraId="1CFE900E" w14:textId="0A6007BB" w:rsidR="007C23CB" w:rsidRPr="00A1568B" w:rsidRDefault="007C23CB" w:rsidP="000E6478">
                      <w:pPr>
                        <w:spacing w:after="0" w:line="240" w:lineRule="auto"/>
                        <w:jc w:val="both"/>
                        <w:rPr>
                          <w:rFonts w:ascii="Verdana" w:hAnsi="Verdana"/>
                          <w:sz w:val="12"/>
                          <w:szCs w:val="12"/>
                        </w:rPr>
                      </w:pPr>
                      <w:r w:rsidRPr="00A1568B">
                        <w:rPr>
                          <w:rFonts w:ascii="Verdana" w:hAnsi="Verdana"/>
                          <w:sz w:val="12"/>
                          <w:szCs w:val="12"/>
                        </w:rPr>
                        <w:t>Implementar mecanismos de autenticidad, integridad y trazabilidad de los expedientes electrónicos.</w:t>
                      </w:r>
                    </w:p>
                    <w:p w14:paraId="1D29D1DD" w14:textId="77777777" w:rsidR="000E6478" w:rsidRPr="00A1568B" w:rsidRDefault="000E6478" w:rsidP="000E6478">
                      <w:pPr>
                        <w:spacing w:after="0" w:line="240" w:lineRule="auto"/>
                        <w:jc w:val="both"/>
                        <w:rPr>
                          <w:rFonts w:ascii="Verdana" w:hAnsi="Verdana"/>
                          <w:sz w:val="12"/>
                          <w:szCs w:val="12"/>
                        </w:rPr>
                      </w:pPr>
                    </w:p>
                    <w:p w14:paraId="6CE9269A" w14:textId="4098D23F" w:rsidR="007C23CB" w:rsidRPr="00A1568B" w:rsidRDefault="007C23CB" w:rsidP="000E6478">
                      <w:pPr>
                        <w:spacing w:after="0" w:line="240" w:lineRule="auto"/>
                        <w:jc w:val="both"/>
                        <w:rPr>
                          <w:rFonts w:ascii="Verdana" w:hAnsi="Verdana"/>
                          <w:sz w:val="12"/>
                          <w:szCs w:val="12"/>
                        </w:rPr>
                      </w:pPr>
                      <w:r w:rsidRPr="00A1568B">
                        <w:rPr>
                          <w:rFonts w:ascii="Verdana" w:hAnsi="Verdana"/>
                          <w:sz w:val="12"/>
                          <w:szCs w:val="12"/>
                        </w:rPr>
                        <w:t>Realizar copias de respaldo, controles de integridad digital y migración tecnológicas necesaria para la preservación a largo plazo.</w:t>
                      </w:r>
                    </w:p>
                    <w:p w14:paraId="0C6CB36B" w14:textId="77777777" w:rsidR="000E6478" w:rsidRPr="00A1568B" w:rsidRDefault="000E6478" w:rsidP="000E6478">
                      <w:pPr>
                        <w:spacing w:after="0" w:line="240" w:lineRule="auto"/>
                        <w:jc w:val="both"/>
                        <w:rPr>
                          <w:rFonts w:ascii="Verdana" w:hAnsi="Verdana"/>
                          <w:sz w:val="12"/>
                          <w:szCs w:val="12"/>
                        </w:rPr>
                      </w:pPr>
                    </w:p>
                    <w:p w14:paraId="2C26ABDF" w14:textId="4E79D708" w:rsidR="002337E6" w:rsidRPr="00A1568B" w:rsidRDefault="007C23CB" w:rsidP="000E6478">
                      <w:pPr>
                        <w:spacing w:after="0" w:line="240" w:lineRule="auto"/>
                        <w:jc w:val="both"/>
                        <w:rPr>
                          <w:rFonts w:ascii="Verdana" w:hAnsi="Verdana"/>
                          <w:sz w:val="12"/>
                          <w:szCs w:val="12"/>
                        </w:rPr>
                      </w:pPr>
                      <w:r w:rsidRPr="00A1568B">
                        <w:rPr>
                          <w:rFonts w:ascii="Verdana" w:hAnsi="Verdana"/>
                          <w:sz w:val="12"/>
                          <w:szCs w:val="12"/>
                        </w:rPr>
                        <w:t xml:space="preserve">Coordinar con el </w:t>
                      </w:r>
                      <w:r w:rsidR="00054BEC" w:rsidRPr="00A1568B">
                        <w:rPr>
                          <w:rFonts w:ascii="Verdana" w:hAnsi="Verdana"/>
                          <w:sz w:val="12"/>
                          <w:szCs w:val="12"/>
                        </w:rPr>
                        <w:t>G</w:t>
                      </w:r>
                      <w:r w:rsidRPr="00A1568B">
                        <w:rPr>
                          <w:rFonts w:ascii="Verdana" w:hAnsi="Verdana"/>
                          <w:sz w:val="12"/>
                          <w:szCs w:val="12"/>
                        </w:rPr>
                        <w:t>rupo de Gestión Documental la interoperabilidad de sistemas de información institucionales.</w:t>
                      </w:r>
                    </w:p>
                  </w:txbxContent>
                </v:textbox>
                <w10:wrap anchorx="margin"/>
              </v:roundrect>
            </w:pict>
          </mc:Fallback>
        </mc:AlternateContent>
      </w:r>
      <w:r w:rsidR="00D920EA" w:rsidRPr="00D7403C">
        <w:rPr>
          <w:rFonts w:ascii="Verdana" w:hAnsi="Verdana" w:cs="Arial"/>
          <w:noProof/>
          <w:sz w:val="24"/>
          <w:szCs w:val="24"/>
        </w:rPr>
        <mc:AlternateContent>
          <mc:Choice Requires="wps">
            <w:drawing>
              <wp:anchor distT="0" distB="0" distL="114300" distR="114300" simplePos="0" relativeHeight="251685890" behindDoc="0" locked="0" layoutInCell="1" allowOverlap="1" wp14:anchorId="686FD68B" wp14:editId="06723908">
                <wp:simplePos x="0" y="0"/>
                <wp:positionH relativeFrom="column">
                  <wp:posOffset>6696717</wp:posOffset>
                </wp:positionH>
                <wp:positionV relativeFrom="paragraph">
                  <wp:posOffset>61397</wp:posOffset>
                </wp:positionV>
                <wp:extent cx="339077" cy="267970"/>
                <wp:effectExtent l="16193" t="2857" r="39687" b="39688"/>
                <wp:wrapNone/>
                <wp:docPr id="1523711549" name="Flecha: a la derecha con bandas 2"/>
                <wp:cNvGraphicFramePr/>
                <a:graphic xmlns:a="http://schemas.openxmlformats.org/drawingml/2006/main">
                  <a:graphicData uri="http://schemas.microsoft.com/office/word/2010/wordprocessingShape">
                    <wps:wsp>
                      <wps:cNvSpPr/>
                      <wps:spPr>
                        <a:xfrm rot="5400000">
                          <a:off x="0" y="0"/>
                          <a:ext cx="339077" cy="267970"/>
                        </a:xfrm>
                        <a:prstGeom prst="stripedRightArrow">
                          <a:avLst/>
                        </a:prstGeom>
                        <a:solidFill>
                          <a:srgbClr val="962D4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8CDF9" id="Flecha: a la derecha con bandas 2" o:spid="_x0000_s1026" type="#_x0000_t93" style="position:absolute;margin-left:527.3pt;margin-top:4.85pt;width:26.7pt;height:21.1pt;rotation:90;z-index:2516858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" adj="13065" fillcolor="#962d46" strokecolor="#030e13 [484]" strokeweight="1pt"/>
            </w:pict>
          </mc:Fallback>
        </mc:AlternateContent>
      </w:r>
    </w:p>
    <w:p w14:paraId="189493FC" w14:textId="32B4573D" w:rsidR="00901313" w:rsidRPr="00D7403C" w:rsidRDefault="00737E60" w:rsidP="00901313">
      <w:pPr>
        <w:spacing w:after="0" w:line="240" w:lineRule="auto"/>
        <w:jc w:val="center"/>
        <w:rPr>
          <w:rFonts w:ascii="Verdana" w:hAnsi="Verdana" w:cs="Arial"/>
          <w:i/>
          <w:iCs/>
          <w:sz w:val="14"/>
          <w:szCs w:val="14"/>
        </w:rPr>
      </w:pPr>
      <w:r w:rsidRPr="00D7403C">
        <w:rPr>
          <w:rFonts w:ascii="Verdana" w:hAnsi="Verdana" w:cs="Arial"/>
          <w:noProof/>
          <w:sz w:val="24"/>
          <w:szCs w:val="24"/>
        </w:rPr>
        <mc:AlternateContent>
          <mc:Choice Requires="wps">
            <w:drawing>
              <wp:anchor distT="0" distB="0" distL="114300" distR="114300" simplePos="0" relativeHeight="251679746" behindDoc="0" locked="0" layoutInCell="1" allowOverlap="1" wp14:anchorId="5FE7A79B" wp14:editId="4B140082">
                <wp:simplePos x="0" y="0"/>
                <wp:positionH relativeFrom="column">
                  <wp:posOffset>4855210</wp:posOffset>
                </wp:positionH>
                <wp:positionV relativeFrom="paragraph">
                  <wp:posOffset>80958</wp:posOffset>
                </wp:positionV>
                <wp:extent cx="544195" cy="267970"/>
                <wp:effectExtent l="19050" t="19050" r="27305" b="36830"/>
                <wp:wrapNone/>
                <wp:docPr id="1235375699" name="Flecha: a la derecha con bandas 2"/>
                <wp:cNvGraphicFramePr/>
                <a:graphic xmlns:a="http://schemas.openxmlformats.org/drawingml/2006/main">
                  <a:graphicData uri="http://schemas.microsoft.com/office/word/2010/wordprocessingShape">
                    <wps:wsp>
                      <wps:cNvSpPr/>
                      <wps:spPr>
                        <a:xfrm rot="10800000">
                          <a:off x="0" y="0"/>
                          <a:ext cx="544195" cy="267970"/>
                        </a:xfrm>
                        <a:prstGeom prst="stripedRightArrow">
                          <a:avLst/>
                        </a:prstGeom>
                        <a:solidFill>
                          <a:srgbClr val="962D4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201C3" id="Flecha: a la derecha con bandas 2" o:spid="_x0000_s1026" type="#_x0000_t93" style="position:absolute;margin-left:382.3pt;margin-top:6.35pt;width:42.85pt;height:21.1pt;rotation:180;z-index:2516797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" adj="16282" fillcolor="#962d46" strokecolor="#030e13 [484]" strokeweight="1pt"/>
            </w:pict>
          </mc:Fallback>
        </mc:AlternateContent>
      </w:r>
      <w:r w:rsidR="00215114" w:rsidRPr="00D7403C">
        <w:rPr>
          <w:rFonts w:ascii="Verdana" w:hAnsi="Verdana" w:cs="Arial"/>
          <w:noProof/>
          <w:sz w:val="24"/>
          <w:szCs w:val="24"/>
        </w:rPr>
        <mc:AlternateContent>
          <mc:Choice Requires="wps">
            <w:drawing>
              <wp:anchor distT="0" distB="0" distL="114300" distR="114300" simplePos="0" relativeHeight="251681794" behindDoc="0" locked="0" layoutInCell="1" allowOverlap="1" wp14:anchorId="3096FBFB" wp14:editId="4B839CF8">
                <wp:simplePos x="0" y="0"/>
                <wp:positionH relativeFrom="column">
                  <wp:posOffset>1717362</wp:posOffset>
                </wp:positionH>
                <wp:positionV relativeFrom="paragraph">
                  <wp:posOffset>105410</wp:posOffset>
                </wp:positionV>
                <wp:extent cx="533400" cy="267970"/>
                <wp:effectExtent l="19050" t="19050" r="19050" b="36830"/>
                <wp:wrapNone/>
                <wp:docPr id="1719274309" name="Flecha: a la derecha con bandas 2"/>
                <wp:cNvGraphicFramePr/>
                <a:graphic xmlns:a="http://schemas.openxmlformats.org/drawingml/2006/main">
                  <a:graphicData uri="http://schemas.microsoft.com/office/word/2010/wordprocessingShape">
                    <wps:wsp>
                      <wps:cNvSpPr/>
                      <wps:spPr>
                        <a:xfrm rot="10800000">
                          <a:off x="0" y="0"/>
                          <a:ext cx="533400" cy="267970"/>
                        </a:xfrm>
                        <a:prstGeom prst="stripedRightArrow">
                          <a:avLst/>
                        </a:prstGeom>
                        <a:solidFill>
                          <a:srgbClr val="962D4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B4D50" id="Flecha: a la derecha con bandas 2" o:spid="_x0000_s1026" type="#_x0000_t93" style="position:absolute;margin-left:135.25pt;margin-top:8.3pt;width:42pt;height:21.1pt;rotation:180;z-index:2516817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" adj="16174" fillcolor="#962d46" strokecolor="#030e13 [484]" strokeweight="1pt"/>
            </w:pict>
          </mc:Fallback>
        </mc:AlternateContent>
      </w:r>
    </w:p>
    <w:p w14:paraId="237506C7" w14:textId="6D301EF3" w:rsidR="00901313" w:rsidRPr="00D7403C" w:rsidRDefault="00901313" w:rsidP="00901313">
      <w:pPr>
        <w:spacing w:after="0" w:line="240" w:lineRule="auto"/>
        <w:jc w:val="center"/>
        <w:rPr>
          <w:rFonts w:ascii="Verdana" w:hAnsi="Verdana" w:cs="Arial"/>
          <w:i/>
          <w:iCs/>
          <w:sz w:val="14"/>
          <w:szCs w:val="14"/>
        </w:rPr>
      </w:pPr>
    </w:p>
    <w:p w14:paraId="01F7A3BB" w14:textId="59646A76" w:rsidR="00901313" w:rsidRPr="00D7403C" w:rsidRDefault="00901313" w:rsidP="00901313">
      <w:pPr>
        <w:spacing w:after="0" w:line="240" w:lineRule="auto"/>
        <w:jc w:val="center"/>
        <w:rPr>
          <w:rFonts w:ascii="Verdana" w:hAnsi="Verdana" w:cs="Arial"/>
          <w:i/>
          <w:iCs/>
          <w:sz w:val="14"/>
          <w:szCs w:val="14"/>
        </w:rPr>
      </w:pPr>
    </w:p>
    <w:p w14:paraId="7FF2E004" w14:textId="39ED5A70" w:rsidR="00901313" w:rsidRPr="00D7403C" w:rsidRDefault="00901313" w:rsidP="00901313">
      <w:pPr>
        <w:spacing w:after="0" w:line="240" w:lineRule="auto"/>
        <w:jc w:val="center"/>
        <w:rPr>
          <w:rFonts w:ascii="Verdana" w:hAnsi="Verdana" w:cs="Arial"/>
          <w:i/>
          <w:iCs/>
          <w:sz w:val="14"/>
          <w:szCs w:val="14"/>
        </w:rPr>
      </w:pPr>
    </w:p>
    <w:p w14:paraId="788FBF13" w14:textId="756D0846" w:rsidR="00901313" w:rsidRPr="00D7403C" w:rsidRDefault="00901313" w:rsidP="00901313">
      <w:pPr>
        <w:spacing w:after="0" w:line="240" w:lineRule="auto"/>
        <w:jc w:val="center"/>
        <w:rPr>
          <w:rFonts w:ascii="Verdana" w:hAnsi="Verdana" w:cs="Arial"/>
          <w:i/>
          <w:iCs/>
          <w:sz w:val="14"/>
          <w:szCs w:val="14"/>
        </w:rPr>
      </w:pPr>
    </w:p>
    <w:p w14:paraId="54ACD97F" w14:textId="3FA739BC" w:rsidR="00901313" w:rsidRPr="00D7403C" w:rsidRDefault="00901313" w:rsidP="00901313">
      <w:pPr>
        <w:spacing w:after="0" w:line="240" w:lineRule="auto"/>
        <w:jc w:val="center"/>
        <w:rPr>
          <w:rFonts w:ascii="Verdana" w:hAnsi="Verdana" w:cs="Arial"/>
          <w:i/>
          <w:iCs/>
          <w:sz w:val="14"/>
          <w:szCs w:val="14"/>
        </w:rPr>
      </w:pPr>
    </w:p>
    <w:p w14:paraId="30C4DEBC" w14:textId="18806D6A" w:rsidR="00901313" w:rsidRPr="00D7403C" w:rsidRDefault="00901313" w:rsidP="00901313">
      <w:pPr>
        <w:spacing w:after="0" w:line="240" w:lineRule="auto"/>
        <w:jc w:val="center"/>
        <w:rPr>
          <w:rFonts w:ascii="Verdana" w:hAnsi="Verdana" w:cs="Arial"/>
          <w:i/>
          <w:iCs/>
          <w:sz w:val="14"/>
          <w:szCs w:val="14"/>
        </w:rPr>
      </w:pPr>
    </w:p>
    <w:p w14:paraId="51B4EAA6" w14:textId="50B6871B" w:rsidR="00901313" w:rsidRPr="00D7403C" w:rsidRDefault="00901313" w:rsidP="00901313">
      <w:pPr>
        <w:spacing w:after="0" w:line="240" w:lineRule="auto"/>
        <w:jc w:val="center"/>
        <w:rPr>
          <w:rFonts w:ascii="Verdana" w:hAnsi="Verdana" w:cs="Arial"/>
          <w:i/>
          <w:iCs/>
          <w:sz w:val="14"/>
          <w:szCs w:val="14"/>
        </w:rPr>
      </w:pPr>
    </w:p>
    <w:p w14:paraId="3C1ECBFF" w14:textId="4209ED1E" w:rsidR="00901313" w:rsidRPr="00D7403C" w:rsidRDefault="00901313" w:rsidP="00901313">
      <w:pPr>
        <w:spacing w:after="0" w:line="240" w:lineRule="auto"/>
        <w:jc w:val="center"/>
        <w:rPr>
          <w:rFonts w:ascii="Verdana" w:hAnsi="Verdana" w:cs="Arial"/>
          <w:i/>
          <w:iCs/>
          <w:sz w:val="14"/>
          <w:szCs w:val="14"/>
        </w:rPr>
      </w:pPr>
    </w:p>
    <w:p w14:paraId="699D706A" w14:textId="5E6CA29A" w:rsidR="00901313" w:rsidRPr="00D7403C" w:rsidRDefault="00901313" w:rsidP="00901313">
      <w:pPr>
        <w:spacing w:after="0" w:line="240" w:lineRule="auto"/>
        <w:jc w:val="center"/>
        <w:rPr>
          <w:rFonts w:ascii="Verdana" w:hAnsi="Verdana" w:cs="Arial"/>
          <w:i/>
          <w:iCs/>
          <w:sz w:val="14"/>
          <w:szCs w:val="14"/>
        </w:rPr>
      </w:pPr>
    </w:p>
    <w:p w14:paraId="75AD4B3A" w14:textId="0A032780" w:rsidR="00901313" w:rsidRPr="00D7403C" w:rsidRDefault="00901313" w:rsidP="00901313">
      <w:pPr>
        <w:spacing w:after="0" w:line="240" w:lineRule="auto"/>
        <w:jc w:val="center"/>
        <w:rPr>
          <w:rFonts w:ascii="Verdana" w:hAnsi="Verdana" w:cs="Arial"/>
          <w:i/>
          <w:iCs/>
          <w:sz w:val="14"/>
          <w:szCs w:val="14"/>
        </w:rPr>
      </w:pPr>
    </w:p>
    <w:p w14:paraId="73B36A5A" w14:textId="5360EF48" w:rsidR="00901313" w:rsidRPr="00D7403C" w:rsidRDefault="00901313" w:rsidP="00901313">
      <w:pPr>
        <w:spacing w:after="0" w:line="240" w:lineRule="auto"/>
        <w:jc w:val="center"/>
        <w:rPr>
          <w:rFonts w:ascii="Verdana" w:hAnsi="Verdana" w:cs="Arial"/>
          <w:i/>
          <w:iCs/>
          <w:sz w:val="14"/>
          <w:szCs w:val="14"/>
        </w:rPr>
      </w:pPr>
    </w:p>
    <w:p w14:paraId="41825B7A" w14:textId="5F869A51" w:rsidR="00901313" w:rsidRPr="00D7403C" w:rsidRDefault="00901313" w:rsidP="00901313">
      <w:pPr>
        <w:spacing w:after="0" w:line="240" w:lineRule="auto"/>
        <w:jc w:val="center"/>
        <w:rPr>
          <w:rFonts w:ascii="Verdana" w:hAnsi="Verdana" w:cs="Arial"/>
          <w:i/>
          <w:iCs/>
          <w:sz w:val="14"/>
          <w:szCs w:val="14"/>
        </w:rPr>
      </w:pPr>
    </w:p>
    <w:p w14:paraId="25DCE4BB" w14:textId="7E236001" w:rsidR="00901313" w:rsidRPr="00D7403C" w:rsidRDefault="00901313" w:rsidP="00901313">
      <w:pPr>
        <w:spacing w:after="0" w:line="240" w:lineRule="auto"/>
        <w:jc w:val="center"/>
        <w:rPr>
          <w:rFonts w:ascii="Verdana" w:hAnsi="Verdana" w:cs="Arial"/>
          <w:i/>
          <w:iCs/>
          <w:sz w:val="14"/>
          <w:szCs w:val="14"/>
        </w:rPr>
      </w:pPr>
    </w:p>
    <w:p w14:paraId="749E6793" w14:textId="45B8670B" w:rsidR="00901313" w:rsidRPr="00D7403C" w:rsidRDefault="00901313" w:rsidP="00901313">
      <w:pPr>
        <w:spacing w:after="0" w:line="240" w:lineRule="auto"/>
        <w:jc w:val="center"/>
        <w:rPr>
          <w:rFonts w:ascii="Verdana" w:hAnsi="Verdana" w:cs="Arial"/>
          <w:i/>
          <w:iCs/>
          <w:sz w:val="14"/>
          <w:szCs w:val="14"/>
        </w:rPr>
      </w:pPr>
    </w:p>
    <w:p w14:paraId="5FE8A0D6" w14:textId="4E55E357" w:rsidR="00901313" w:rsidRPr="00D7403C" w:rsidRDefault="00737E60" w:rsidP="00901313">
      <w:pPr>
        <w:spacing w:after="0" w:line="240" w:lineRule="auto"/>
        <w:jc w:val="center"/>
        <w:rPr>
          <w:rFonts w:ascii="Verdana" w:hAnsi="Verdana" w:cs="Arial"/>
          <w:i/>
          <w:iCs/>
          <w:sz w:val="14"/>
          <w:szCs w:val="14"/>
        </w:rPr>
      </w:pPr>
      <w:r w:rsidRPr="00D7403C">
        <w:rPr>
          <w:rFonts w:ascii="Verdana" w:hAnsi="Verdana" w:cs="Arial"/>
          <w:noProof/>
          <w:sz w:val="24"/>
          <w:szCs w:val="24"/>
        </w:rPr>
        <mc:AlternateContent>
          <mc:Choice Requires="wps">
            <w:drawing>
              <wp:anchor distT="0" distB="0" distL="114300" distR="114300" simplePos="0" relativeHeight="251687938" behindDoc="0" locked="0" layoutInCell="1" allowOverlap="1" wp14:anchorId="3C8FC32D" wp14:editId="19E5828E">
                <wp:simplePos x="0" y="0"/>
                <wp:positionH relativeFrom="column">
                  <wp:posOffset>625792</wp:posOffset>
                </wp:positionH>
                <wp:positionV relativeFrom="paragraph">
                  <wp:posOffset>59686</wp:posOffset>
                </wp:positionV>
                <wp:extent cx="338455" cy="267970"/>
                <wp:effectExtent l="16193" t="2857" r="39687" b="39688"/>
                <wp:wrapNone/>
                <wp:docPr id="972135869" name="Flecha: a la derecha con bandas 2"/>
                <wp:cNvGraphicFramePr/>
                <a:graphic xmlns:a="http://schemas.openxmlformats.org/drawingml/2006/main">
                  <a:graphicData uri="http://schemas.microsoft.com/office/word/2010/wordprocessingShape">
                    <wps:wsp>
                      <wps:cNvSpPr/>
                      <wps:spPr>
                        <a:xfrm rot="5400000">
                          <a:off x="0" y="0"/>
                          <a:ext cx="338455" cy="267970"/>
                        </a:xfrm>
                        <a:prstGeom prst="stripedRightArrow">
                          <a:avLst/>
                        </a:prstGeom>
                        <a:solidFill>
                          <a:srgbClr val="962D4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9A028" id="Flecha: a la derecha con bandas 2" o:spid="_x0000_s1026" type="#_x0000_t93" style="position:absolute;margin-left:49.25pt;margin-top:4.7pt;width:26.65pt;height:21.1pt;rotation:90;z-index:2516879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" adj="13049" fillcolor="#962d46" strokecolor="#030e13 [484]" strokeweight="1pt"/>
            </w:pict>
          </mc:Fallback>
        </mc:AlternateContent>
      </w:r>
    </w:p>
    <w:p w14:paraId="55801A93" w14:textId="4DCA048C" w:rsidR="00901313" w:rsidRPr="00D7403C" w:rsidRDefault="00737E60" w:rsidP="00901313">
      <w:pPr>
        <w:spacing w:after="0" w:line="240" w:lineRule="auto"/>
        <w:jc w:val="center"/>
        <w:rPr>
          <w:rFonts w:ascii="Verdana" w:hAnsi="Verdana" w:cs="Arial"/>
          <w:i/>
          <w:iCs/>
          <w:sz w:val="14"/>
          <w:szCs w:val="14"/>
        </w:rPr>
      </w:pPr>
      <w:r w:rsidRPr="00D7403C">
        <w:rPr>
          <w:rFonts w:ascii="Verdana" w:hAnsi="Verdana" w:cs="Arial"/>
          <w:noProof/>
          <w:sz w:val="24"/>
          <w:szCs w:val="24"/>
        </w:rPr>
        <mc:AlternateContent>
          <mc:Choice Requires="wps">
            <w:drawing>
              <wp:anchor distT="0" distB="0" distL="114300" distR="114300" simplePos="0" relativeHeight="251670530" behindDoc="0" locked="0" layoutInCell="1" allowOverlap="1" wp14:anchorId="247EF193" wp14:editId="540C0979">
                <wp:simplePos x="0" y="0"/>
                <wp:positionH relativeFrom="column">
                  <wp:posOffset>-436406</wp:posOffset>
                </wp:positionH>
                <wp:positionV relativeFrom="paragraph">
                  <wp:posOffset>197144</wp:posOffset>
                </wp:positionV>
                <wp:extent cx="2347415" cy="1323833"/>
                <wp:effectExtent l="0" t="0" r="15240" b="10160"/>
                <wp:wrapNone/>
                <wp:docPr id="732193269" name="Rectángulo: esquinas redondeadas 1"/>
                <wp:cNvGraphicFramePr/>
                <a:graphic xmlns:a="http://schemas.openxmlformats.org/drawingml/2006/main">
                  <a:graphicData uri="http://schemas.microsoft.com/office/word/2010/wordprocessingShape">
                    <wps:wsp>
                      <wps:cNvSpPr/>
                      <wps:spPr>
                        <a:xfrm>
                          <a:off x="0" y="0"/>
                          <a:ext cx="2347415" cy="1323833"/>
                        </a:xfrm>
                        <a:prstGeom prst="roundRect">
                          <a:avLst/>
                        </a:prstGeom>
                        <a:ln/>
                      </wps:spPr>
                      <wps:style>
                        <a:lnRef idx="2">
                          <a:schemeClr val="accent2"/>
                        </a:lnRef>
                        <a:fillRef idx="1">
                          <a:schemeClr val="lt1"/>
                        </a:fillRef>
                        <a:effectRef idx="0">
                          <a:schemeClr val="accent2"/>
                        </a:effectRef>
                        <a:fontRef idx="minor">
                          <a:schemeClr val="dk1"/>
                        </a:fontRef>
                      </wps:style>
                      <wps:txbx>
                        <w:txbxContent>
                          <w:p w14:paraId="3414C43D" w14:textId="2FD777A3" w:rsidR="00DD7AA8" w:rsidRPr="00737E60" w:rsidRDefault="00A02B31" w:rsidP="00737E60">
                            <w:pPr>
                              <w:spacing w:after="0" w:line="240" w:lineRule="auto"/>
                              <w:jc w:val="center"/>
                              <w:rPr>
                                <w:rFonts w:ascii="Verdana" w:hAnsi="Verdana"/>
                                <w:b/>
                                <w:bCs/>
                                <w:sz w:val="16"/>
                                <w:szCs w:val="16"/>
                              </w:rPr>
                            </w:pPr>
                            <w:r w:rsidRPr="00737E60">
                              <w:rPr>
                                <w:rFonts w:ascii="Verdana" w:hAnsi="Verdana"/>
                                <w:b/>
                                <w:bCs/>
                                <w:sz w:val="16"/>
                                <w:szCs w:val="16"/>
                              </w:rPr>
                              <w:t>DIRECCIÓN ADMINISTRATIVA/ GRUPO DE INFRAESTRUCTURA</w:t>
                            </w:r>
                          </w:p>
                          <w:p w14:paraId="297E0A28" w14:textId="77777777" w:rsidR="00DD7AA8" w:rsidRPr="0020545D" w:rsidRDefault="00DD7AA8" w:rsidP="00DD7AA8">
                            <w:pPr>
                              <w:spacing w:after="0" w:line="240" w:lineRule="auto"/>
                              <w:rPr>
                                <w:rFonts w:ascii="Verdana" w:hAnsi="Verdana"/>
                                <w:sz w:val="12"/>
                                <w:szCs w:val="12"/>
                              </w:rPr>
                            </w:pPr>
                          </w:p>
                          <w:p w14:paraId="4ADBBF59" w14:textId="77777777" w:rsidR="00DD7AA8" w:rsidRPr="0020545D" w:rsidRDefault="00DD7AA8" w:rsidP="000E6478">
                            <w:pPr>
                              <w:spacing w:after="0" w:line="240" w:lineRule="auto"/>
                              <w:rPr>
                                <w:rFonts w:ascii="Verdana" w:hAnsi="Verdana"/>
                                <w:sz w:val="12"/>
                                <w:szCs w:val="12"/>
                              </w:rPr>
                            </w:pPr>
                            <w:r w:rsidRPr="0020545D">
                              <w:rPr>
                                <w:rFonts w:ascii="Verdana" w:hAnsi="Verdana"/>
                                <w:sz w:val="12"/>
                                <w:szCs w:val="12"/>
                              </w:rPr>
                              <w:t>Asegurar el mantenimiento preventivo y correctivo de las instalaciones de archivo.</w:t>
                            </w:r>
                          </w:p>
                          <w:p w14:paraId="38541B60" w14:textId="77777777" w:rsidR="000E6478" w:rsidRPr="0020545D" w:rsidRDefault="000E6478" w:rsidP="000E6478">
                            <w:pPr>
                              <w:spacing w:after="0" w:line="240" w:lineRule="auto"/>
                              <w:rPr>
                                <w:rFonts w:ascii="Verdana" w:hAnsi="Verdana"/>
                                <w:sz w:val="12"/>
                                <w:szCs w:val="12"/>
                              </w:rPr>
                            </w:pPr>
                          </w:p>
                          <w:p w14:paraId="12E3F67C" w14:textId="77777777" w:rsidR="00DD7AA8" w:rsidRPr="0020545D" w:rsidRDefault="00DD7AA8" w:rsidP="000E6478">
                            <w:pPr>
                              <w:spacing w:after="0" w:line="240" w:lineRule="auto"/>
                              <w:rPr>
                                <w:rFonts w:ascii="Verdana" w:hAnsi="Verdana"/>
                                <w:sz w:val="12"/>
                                <w:szCs w:val="12"/>
                              </w:rPr>
                            </w:pPr>
                            <w:r w:rsidRPr="0020545D">
                              <w:rPr>
                                <w:rFonts w:ascii="Verdana" w:hAnsi="Verdana"/>
                                <w:sz w:val="12"/>
                                <w:szCs w:val="12"/>
                              </w:rPr>
                              <w:t>Controlar las condiciones ambientales de los depósitos documentales.</w:t>
                            </w:r>
                          </w:p>
                          <w:p w14:paraId="761D3F93" w14:textId="77777777" w:rsidR="000E6478" w:rsidRPr="0020545D" w:rsidRDefault="000E6478" w:rsidP="000E6478">
                            <w:pPr>
                              <w:spacing w:after="0" w:line="240" w:lineRule="auto"/>
                              <w:rPr>
                                <w:rFonts w:ascii="Verdana" w:hAnsi="Verdana"/>
                                <w:sz w:val="12"/>
                                <w:szCs w:val="12"/>
                              </w:rPr>
                            </w:pPr>
                          </w:p>
                          <w:p w14:paraId="1F14DCB0" w14:textId="14C0CB22" w:rsidR="00DD7AA8" w:rsidRPr="0020545D" w:rsidRDefault="00DD7AA8" w:rsidP="000E6478">
                            <w:pPr>
                              <w:spacing w:after="0" w:line="240" w:lineRule="auto"/>
                              <w:rPr>
                                <w:rFonts w:ascii="Verdana" w:hAnsi="Verdana"/>
                                <w:sz w:val="12"/>
                                <w:szCs w:val="12"/>
                              </w:rPr>
                            </w:pPr>
                            <w:r w:rsidRPr="0020545D">
                              <w:rPr>
                                <w:rFonts w:ascii="Verdana" w:hAnsi="Verdana"/>
                                <w:sz w:val="12"/>
                                <w:szCs w:val="12"/>
                              </w:rPr>
                              <w:t>Ejecutar protocolos de bioseguridad seguridad física las áreas de archivo.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7EF193" id="_x0000_s1032" style="position:absolute;left:0;text-align:left;margin-left:-34.35pt;margin-top:15.5pt;width:184.85pt;height:104.25pt;z-index:2516705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" fillcolor="white [3201]" strokecolor="#e97132 [3205]" strokeweight="1pt">
                <v:stroke joinstyle="miter"/>
                <v:textbox>
                  <w:txbxContent>
                    <w:p w14:paraId="3414C43D" w14:textId="2FD777A3" w:rsidR="00DD7AA8" w:rsidRPr="00737E60" w:rsidRDefault="00A02B31" w:rsidP="00737E60">
                      <w:pPr>
                        <w:spacing w:after="0" w:line="240" w:lineRule="auto"/>
                        <w:jc w:val="center"/>
                        <w:rPr>
                          <w:rFonts w:ascii="Verdana" w:hAnsi="Verdana"/>
                          <w:b/>
                          <w:bCs/>
                          <w:sz w:val="16"/>
                          <w:szCs w:val="16"/>
                        </w:rPr>
                      </w:pPr>
                      <w:r w:rsidRPr="00737E60">
                        <w:rPr>
                          <w:rFonts w:ascii="Verdana" w:hAnsi="Verdana"/>
                          <w:b/>
                          <w:bCs/>
                          <w:sz w:val="16"/>
                          <w:szCs w:val="16"/>
                        </w:rPr>
                        <w:t>DIRECCIÓN ADMINISTRATIVA/ GRUPO DE INFRAESTRUCTURA</w:t>
                      </w:r>
                    </w:p>
                    <w:p w14:paraId="297E0A28" w14:textId="77777777" w:rsidR="00DD7AA8" w:rsidRPr="0020545D" w:rsidRDefault="00DD7AA8" w:rsidP="00DD7AA8">
                      <w:pPr>
                        <w:spacing w:after="0" w:line="240" w:lineRule="auto"/>
                        <w:rPr>
                          <w:rFonts w:ascii="Verdana" w:hAnsi="Verdana"/>
                          <w:sz w:val="12"/>
                          <w:szCs w:val="12"/>
                        </w:rPr>
                      </w:pPr>
                    </w:p>
                    <w:p w14:paraId="4ADBBF59" w14:textId="77777777" w:rsidR="00DD7AA8" w:rsidRPr="0020545D" w:rsidRDefault="00DD7AA8" w:rsidP="000E6478">
                      <w:pPr>
                        <w:spacing w:after="0" w:line="240" w:lineRule="auto"/>
                        <w:rPr>
                          <w:rFonts w:ascii="Verdana" w:hAnsi="Verdana"/>
                          <w:sz w:val="12"/>
                          <w:szCs w:val="12"/>
                        </w:rPr>
                      </w:pPr>
                      <w:r w:rsidRPr="0020545D">
                        <w:rPr>
                          <w:rFonts w:ascii="Verdana" w:hAnsi="Verdana"/>
                          <w:sz w:val="12"/>
                          <w:szCs w:val="12"/>
                        </w:rPr>
                        <w:t>Asegurar el mantenimiento preventivo y correctivo de las instalaciones de archivo.</w:t>
                      </w:r>
                    </w:p>
                    <w:p w14:paraId="38541B60" w14:textId="77777777" w:rsidR="000E6478" w:rsidRPr="0020545D" w:rsidRDefault="000E6478" w:rsidP="000E6478">
                      <w:pPr>
                        <w:spacing w:after="0" w:line="240" w:lineRule="auto"/>
                        <w:rPr>
                          <w:rFonts w:ascii="Verdana" w:hAnsi="Verdana"/>
                          <w:sz w:val="12"/>
                          <w:szCs w:val="12"/>
                        </w:rPr>
                      </w:pPr>
                    </w:p>
                    <w:p w14:paraId="12E3F67C" w14:textId="77777777" w:rsidR="00DD7AA8" w:rsidRPr="0020545D" w:rsidRDefault="00DD7AA8" w:rsidP="000E6478">
                      <w:pPr>
                        <w:spacing w:after="0" w:line="240" w:lineRule="auto"/>
                        <w:rPr>
                          <w:rFonts w:ascii="Verdana" w:hAnsi="Verdana"/>
                          <w:sz w:val="12"/>
                          <w:szCs w:val="12"/>
                        </w:rPr>
                      </w:pPr>
                      <w:r w:rsidRPr="0020545D">
                        <w:rPr>
                          <w:rFonts w:ascii="Verdana" w:hAnsi="Verdana"/>
                          <w:sz w:val="12"/>
                          <w:szCs w:val="12"/>
                        </w:rPr>
                        <w:t>Controlar las condiciones ambientales de los depósitos documentales.</w:t>
                      </w:r>
                    </w:p>
                    <w:p w14:paraId="761D3F93" w14:textId="77777777" w:rsidR="000E6478" w:rsidRPr="0020545D" w:rsidRDefault="000E6478" w:rsidP="000E6478">
                      <w:pPr>
                        <w:spacing w:after="0" w:line="240" w:lineRule="auto"/>
                        <w:rPr>
                          <w:rFonts w:ascii="Verdana" w:hAnsi="Verdana"/>
                          <w:sz w:val="12"/>
                          <w:szCs w:val="12"/>
                        </w:rPr>
                      </w:pPr>
                    </w:p>
                    <w:p w14:paraId="1F14DCB0" w14:textId="14C0CB22" w:rsidR="00DD7AA8" w:rsidRPr="0020545D" w:rsidRDefault="00DD7AA8" w:rsidP="000E6478">
                      <w:pPr>
                        <w:spacing w:after="0" w:line="240" w:lineRule="auto"/>
                        <w:rPr>
                          <w:rFonts w:ascii="Verdana" w:hAnsi="Verdana"/>
                          <w:sz w:val="12"/>
                          <w:szCs w:val="12"/>
                        </w:rPr>
                      </w:pPr>
                      <w:r w:rsidRPr="0020545D">
                        <w:rPr>
                          <w:rFonts w:ascii="Verdana" w:hAnsi="Verdana"/>
                          <w:sz w:val="12"/>
                          <w:szCs w:val="12"/>
                        </w:rPr>
                        <w:t>Ejecutar protocolos de bioseguridad seguridad física las áreas de archivo.</w:t>
                      </w:r>
                    </w:p>
                  </w:txbxContent>
                </v:textbox>
              </v:roundrect>
            </w:pict>
          </mc:Fallback>
        </mc:AlternateContent>
      </w:r>
    </w:p>
    <w:p w14:paraId="6892416E" w14:textId="21A4E3F5" w:rsidR="00901313" w:rsidRPr="00D7403C" w:rsidRDefault="00901313" w:rsidP="00901313">
      <w:pPr>
        <w:spacing w:after="0" w:line="240" w:lineRule="auto"/>
        <w:jc w:val="center"/>
        <w:rPr>
          <w:rFonts w:ascii="Verdana" w:hAnsi="Verdana" w:cs="Arial"/>
          <w:i/>
          <w:iCs/>
          <w:sz w:val="14"/>
          <w:szCs w:val="14"/>
        </w:rPr>
      </w:pPr>
    </w:p>
    <w:p w14:paraId="6477064E" w14:textId="1FB38D14" w:rsidR="00901313" w:rsidRPr="00D7403C" w:rsidRDefault="00901313" w:rsidP="00901313">
      <w:pPr>
        <w:spacing w:after="0" w:line="240" w:lineRule="auto"/>
        <w:jc w:val="center"/>
        <w:rPr>
          <w:rFonts w:ascii="Verdana" w:hAnsi="Verdana" w:cs="Arial"/>
          <w:i/>
          <w:iCs/>
          <w:sz w:val="14"/>
          <w:szCs w:val="14"/>
        </w:rPr>
      </w:pPr>
    </w:p>
    <w:p w14:paraId="5532A74D" w14:textId="02ADE5D3" w:rsidR="00901313" w:rsidRPr="00D7403C" w:rsidRDefault="00901313" w:rsidP="00901313">
      <w:pPr>
        <w:spacing w:after="0" w:line="240" w:lineRule="auto"/>
        <w:jc w:val="center"/>
        <w:rPr>
          <w:rFonts w:ascii="Verdana" w:hAnsi="Verdana" w:cs="Arial"/>
          <w:i/>
          <w:iCs/>
          <w:sz w:val="14"/>
          <w:szCs w:val="14"/>
        </w:rPr>
      </w:pPr>
    </w:p>
    <w:p w14:paraId="73B33FC7" w14:textId="6D6B2DBE" w:rsidR="00901313" w:rsidRPr="00D7403C" w:rsidRDefault="00901313" w:rsidP="00901313">
      <w:pPr>
        <w:spacing w:after="0" w:line="240" w:lineRule="auto"/>
        <w:jc w:val="center"/>
        <w:rPr>
          <w:rFonts w:ascii="Verdana" w:hAnsi="Verdana" w:cs="Arial"/>
          <w:i/>
          <w:iCs/>
          <w:sz w:val="14"/>
          <w:szCs w:val="14"/>
        </w:rPr>
      </w:pPr>
    </w:p>
    <w:p w14:paraId="7FB2A1FE" w14:textId="459DCF1A" w:rsidR="00901313" w:rsidRPr="00D7403C" w:rsidRDefault="00901313" w:rsidP="00901313">
      <w:pPr>
        <w:spacing w:after="0" w:line="240" w:lineRule="auto"/>
        <w:jc w:val="center"/>
        <w:rPr>
          <w:rFonts w:ascii="Verdana" w:hAnsi="Verdana" w:cs="Arial"/>
          <w:i/>
          <w:iCs/>
          <w:sz w:val="14"/>
          <w:szCs w:val="14"/>
        </w:rPr>
      </w:pPr>
    </w:p>
    <w:p w14:paraId="06EC042B" w14:textId="77777777" w:rsidR="0007701A" w:rsidRPr="00D7403C" w:rsidRDefault="0007701A" w:rsidP="00901313">
      <w:pPr>
        <w:spacing w:after="0" w:line="240" w:lineRule="auto"/>
        <w:jc w:val="center"/>
        <w:rPr>
          <w:rFonts w:ascii="Verdana" w:hAnsi="Verdana" w:cs="Arial"/>
          <w:i/>
          <w:iCs/>
          <w:sz w:val="14"/>
          <w:szCs w:val="14"/>
        </w:rPr>
      </w:pPr>
    </w:p>
    <w:p w14:paraId="5415EAEA" w14:textId="068CE759" w:rsidR="00901313" w:rsidRPr="0025004B" w:rsidRDefault="007B7CCB" w:rsidP="00B42345">
      <w:pPr>
        <w:spacing w:after="0" w:line="240" w:lineRule="auto"/>
        <w:jc w:val="center"/>
        <w:rPr>
          <w:rFonts w:ascii="Verdana" w:hAnsi="Verdana" w:cs="Arial"/>
          <w:b/>
          <w:bCs/>
          <w:i/>
          <w:iCs/>
          <w:sz w:val="16"/>
          <w:szCs w:val="16"/>
        </w:rPr>
      </w:pPr>
      <w:r w:rsidRPr="0025004B">
        <w:rPr>
          <w:rFonts w:ascii="Verdana" w:hAnsi="Verdana" w:cs="Arial"/>
          <w:b/>
          <w:bCs/>
          <w:i/>
          <w:iCs/>
          <w:sz w:val="16"/>
          <w:szCs w:val="16"/>
        </w:rPr>
        <w:t xml:space="preserve">                                                                                  </w:t>
      </w:r>
      <w:r w:rsidR="00901313" w:rsidRPr="0025004B">
        <w:rPr>
          <w:rFonts w:ascii="Verdana" w:hAnsi="Verdana" w:cs="Arial"/>
          <w:b/>
          <w:bCs/>
          <w:i/>
          <w:iCs/>
          <w:sz w:val="16"/>
          <w:szCs w:val="16"/>
        </w:rPr>
        <w:t>Grafica N°1. Elaboración propia SuperSociedades. Roles y Responsabilidades</w:t>
      </w:r>
    </w:p>
    <w:p w14:paraId="442C8582" w14:textId="77777777" w:rsidR="00047EE9" w:rsidRPr="00D7403C" w:rsidRDefault="00047EE9" w:rsidP="00B24CF2">
      <w:pPr>
        <w:rPr>
          <w:rFonts w:ascii="Verdana" w:hAnsi="Verdana" w:cs="Arial"/>
          <w:i/>
          <w:iCs/>
          <w:sz w:val="14"/>
          <w:szCs w:val="14"/>
        </w:rPr>
        <w:sectPr w:rsidR="00047EE9" w:rsidRPr="00D7403C" w:rsidSect="00EF0BC0">
          <w:pgSz w:w="15840" w:h="12240" w:orient="landscape"/>
          <w:pgMar w:top="1701" w:right="1418" w:bottom="1701" w:left="1418" w:header="709" w:footer="709" w:gutter="0"/>
          <w:cols w:space="708"/>
          <w:docGrid w:linePitch="360"/>
        </w:sectPr>
      </w:pPr>
    </w:p>
    <w:p w14:paraId="7B5FD875" w14:textId="491C093E" w:rsidR="00101CFF" w:rsidRPr="00D7403C" w:rsidRDefault="00101CFF" w:rsidP="00270412">
      <w:pPr>
        <w:spacing w:after="0" w:line="240" w:lineRule="auto"/>
        <w:jc w:val="both"/>
        <w:rPr>
          <w:rFonts w:ascii="Verdana" w:hAnsi="Verdana" w:cs="Arial"/>
        </w:rPr>
      </w:pPr>
      <w:r w:rsidRPr="00D7403C">
        <w:rPr>
          <w:rFonts w:ascii="Verdana" w:hAnsi="Verdana" w:cs="Arial"/>
        </w:rPr>
        <w:lastRenderedPageBreak/>
        <w:t xml:space="preserve">Las responsabilidades principales dentro del Sistema Integrado de Conservación comprenden: la Alta Dirección, que asegura recursos y aprueba la política; el Comité Institucional, que realiza seguimiento y adopta correctivos; el </w:t>
      </w:r>
      <w:r w:rsidR="006F3CEC" w:rsidRPr="00D7403C">
        <w:rPr>
          <w:rFonts w:ascii="Verdana" w:hAnsi="Verdana" w:cs="Arial"/>
        </w:rPr>
        <w:t xml:space="preserve">Proceso </w:t>
      </w:r>
      <w:r w:rsidRPr="00D7403C">
        <w:rPr>
          <w:rFonts w:ascii="Verdana" w:hAnsi="Verdana" w:cs="Arial"/>
        </w:rPr>
        <w:t>de Gestión Documental, que lidera la implementación y supervisión; las dependencias productoras, responsables de aplicar lineamientos</w:t>
      </w:r>
      <w:r w:rsidR="000B5FC6" w:rsidRPr="00D7403C">
        <w:rPr>
          <w:rFonts w:ascii="Verdana" w:hAnsi="Verdana" w:cs="Arial"/>
        </w:rPr>
        <w:t>,</w:t>
      </w:r>
      <w:r w:rsidRPr="00D7403C">
        <w:rPr>
          <w:rFonts w:ascii="Verdana" w:hAnsi="Verdana" w:cs="Arial"/>
        </w:rPr>
        <w:t xml:space="preserve"> transferir documentos;</w:t>
      </w:r>
      <w:r w:rsidR="000B5FC6" w:rsidRPr="00D7403C">
        <w:rPr>
          <w:rFonts w:ascii="Verdana" w:hAnsi="Verdana" w:cs="Arial"/>
        </w:rPr>
        <w:t xml:space="preserve"> y la Infraestructura, que garantiza condiciones físicas y ambientales;</w:t>
      </w:r>
      <w:r w:rsidRPr="00D7403C">
        <w:rPr>
          <w:rFonts w:ascii="Verdana" w:hAnsi="Verdana" w:cs="Arial"/>
        </w:rPr>
        <w:t xml:space="preserve"> la </w:t>
      </w:r>
      <w:r w:rsidR="00654CB5" w:rsidRPr="00D7403C">
        <w:rPr>
          <w:rFonts w:ascii="Verdana" w:hAnsi="Verdana" w:cs="Arial"/>
        </w:rPr>
        <w:t>Dirección de</w:t>
      </w:r>
      <w:r w:rsidR="004E30F1" w:rsidRPr="00D7403C">
        <w:rPr>
          <w:rFonts w:ascii="Verdana" w:hAnsi="Verdana" w:cs="Arial"/>
        </w:rPr>
        <w:t xml:space="preserve"> Tecnología de la Información </w:t>
      </w:r>
      <w:r w:rsidRPr="00D7403C">
        <w:rPr>
          <w:rFonts w:ascii="Verdana" w:hAnsi="Verdana" w:cs="Arial"/>
        </w:rPr>
        <w:t>encargada de la preservación digital y el SGDEA; y finalmente, todos los servidores y contratistas, quienes deben aplicar buenas prácticas y proteger la integridad del acervo documental.</w:t>
      </w:r>
    </w:p>
    <w:p w14:paraId="15A3F843" w14:textId="77777777" w:rsidR="005208C6" w:rsidRPr="00D7403C" w:rsidRDefault="005208C6" w:rsidP="00270412">
      <w:pPr>
        <w:spacing w:after="0" w:line="240" w:lineRule="auto"/>
        <w:jc w:val="both"/>
        <w:rPr>
          <w:rFonts w:ascii="Verdana" w:hAnsi="Verdana" w:cs="Arial"/>
        </w:rPr>
      </w:pPr>
    </w:p>
    <w:p w14:paraId="01E5DEA5" w14:textId="02F208F6" w:rsidR="00F54C2E" w:rsidRPr="00D7403C" w:rsidRDefault="00F54C2E" w:rsidP="00270412">
      <w:pPr>
        <w:spacing w:after="0" w:line="240" w:lineRule="auto"/>
        <w:jc w:val="both"/>
        <w:rPr>
          <w:rFonts w:ascii="Verdana" w:hAnsi="Verdana" w:cs="Arial"/>
        </w:rPr>
      </w:pPr>
      <w:r w:rsidRPr="00D7403C">
        <w:rPr>
          <w:rFonts w:ascii="Verdana" w:hAnsi="Verdana" w:cs="Arial"/>
        </w:rPr>
        <w:t xml:space="preserve">La asignación de roles y responsabilidades dentro del SIC garantiza que todos los niveles de la organización, desde la alta dirección hasta los funcionarios </w:t>
      </w:r>
      <w:r w:rsidR="005208C6" w:rsidRPr="00D7403C">
        <w:rPr>
          <w:rFonts w:ascii="Verdana" w:hAnsi="Verdana" w:cs="Arial"/>
        </w:rPr>
        <w:t>operativo, participen</w:t>
      </w:r>
      <w:r w:rsidRPr="00D7403C">
        <w:rPr>
          <w:rFonts w:ascii="Verdana" w:hAnsi="Verdana" w:cs="Arial"/>
        </w:rPr>
        <w:t xml:space="preserve"> activamente en la preservación de la memoria institucional, promoviendo así la transparencia, la eficiencia administrativa y el cumplimiento normativo.</w:t>
      </w:r>
    </w:p>
    <w:p w14:paraId="7BB3E893" w14:textId="77777777" w:rsidR="00F54C2E" w:rsidRPr="00D7403C" w:rsidRDefault="00F54C2E" w:rsidP="00270412">
      <w:pPr>
        <w:spacing w:after="0" w:line="240" w:lineRule="auto"/>
        <w:jc w:val="both"/>
        <w:outlineLvl w:val="0"/>
        <w:rPr>
          <w:rFonts w:ascii="Verdana" w:hAnsi="Verdana" w:cs="Arial"/>
        </w:rPr>
      </w:pPr>
    </w:p>
    <w:p w14:paraId="23EEE005" w14:textId="539B743A" w:rsidR="00F04E4B" w:rsidRPr="00D7403C" w:rsidRDefault="00F54C2E" w:rsidP="00270412">
      <w:pPr>
        <w:spacing w:after="0" w:line="240" w:lineRule="auto"/>
        <w:jc w:val="both"/>
        <w:rPr>
          <w:rFonts w:ascii="Verdana" w:hAnsi="Verdana" w:cs="Arial"/>
        </w:rPr>
      </w:pPr>
      <w:r w:rsidRPr="00D7403C">
        <w:rPr>
          <w:rFonts w:ascii="Verdana" w:hAnsi="Verdana" w:cs="Arial"/>
        </w:rPr>
        <w:t xml:space="preserve">El </w:t>
      </w:r>
      <w:r w:rsidR="00F04E4B" w:rsidRPr="00D7403C">
        <w:rPr>
          <w:rFonts w:ascii="Verdana" w:hAnsi="Verdana" w:cs="Arial"/>
        </w:rPr>
        <w:t xml:space="preserve">Proceso </w:t>
      </w:r>
      <w:r w:rsidRPr="00D7403C">
        <w:rPr>
          <w:rFonts w:ascii="Verdana" w:hAnsi="Verdana" w:cs="Arial"/>
        </w:rPr>
        <w:t xml:space="preserve">de Gestión Documental lidera la implementación del SIC. El Comité Institucional de Gestión y Desempeño realiza seguimiento. </w:t>
      </w:r>
    </w:p>
    <w:p w14:paraId="286B7B2F" w14:textId="6CF591FF" w:rsidR="00101CFF" w:rsidRPr="00D7403C" w:rsidRDefault="00F54C2E" w:rsidP="00270412">
      <w:pPr>
        <w:spacing w:after="0" w:line="240" w:lineRule="auto"/>
        <w:jc w:val="both"/>
        <w:rPr>
          <w:rFonts w:ascii="Verdana" w:hAnsi="Verdana" w:cs="Arial"/>
        </w:rPr>
      </w:pPr>
      <w:r w:rsidRPr="00D7403C">
        <w:rPr>
          <w:rFonts w:ascii="Verdana" w:hAnsi="Verdana" w:cs="Arial"/>
        </w:rPr>
        <w:t xml:space="preserve">Cada dependencia debe aplicar rutinas de conservación. </w:t>
      </w:r>
    </w:p>
    <w:p w14:paraId="3282E1D6" w14:textId="77777777" w:rsidR="00965638" w:rsidRPr="00D7403C" w:rsidRDefault="00965638" w:rsidP="00270412">
      <w:pPr>
        <w:spacing w:after="0" w:line="240" w:lineRule="auto"/>
        <w:jc w:val="both"/>
        <w:rPr>
          <w:rFonts w:ascii="Verdana" w:hAnsi="Verdana" w:cs="Arial"/>
        </w:rPr>
      </w:pPr>
    </w:p>
    <w:p w14:paraId="545E2D40" w14:textId="526354AC" w:rsidR="00101CFF" w:rsidRPr="00D7403C" w:rsidRDefault="00101CFF" w:rsidP="00270412">
      <w:pPr>
        <w:spacing w:after="0" w:line="240" w:lineRule="auto"/>
        <w:jc w:val="both"/>
        <w:rPr>
          <w:rFonts w:ascii="Verdana" w:hAnsi="Verdana" w:cs="Arial"/>
        </w:rPr>
      </w:pPr>
      <w:r w:rsidRPr="00D7403C">
        <w:rPr>
          <w:rFonts w:ascii="Verdana" w:hAnsi="Verdana" w:cs="Arial"/>
        </w:rPr>
        <w:t xml:space="preserve">Las responsabilidades del </w:t>
      </w:r>
      <w:r w:rsidR="00853F12" w:rsidRPr="00D7403C">
        <w:rPr>
          <w:rFonts w:ascii="Verdana" w:hAnsi="Verdana" w:cs="Arial"/>
        </w:rPr>
        <w:t xml:space="preserve">Proceso </w:t>
      </w:r>
      <w:r w:rsidRPr="00D7403C">
        <w:rPr>
          <w:rFonts w:ascii="Verdana" w:hAnsi="Verdana" w:cs="Arial"/>
        </w:rPr>
        <w:t xml:space="preserve">de Gestión Documental se centran en diseñar y actualizar los planes de conservación, garantizar el monitoreo permanente de las condiciones ambientales, implementar rutinas de bioseguridad en los depósitos documentales, coordinar las acciones de preservación digital en articulación con la </w:t>
      </w:r>
      <w:r w:rsidR="00654CB5" w:rsidRPr="00D7403C">
        <w:rPr>
          <w:rFonts w:ascii="Verdana" w:hAnsi="Verdana" w:cs="Arial"/>
        </w:rPr>
        <w:t xml:space="preserve">Dirección de </w:t>
      </w:r>
      <w:r w:rsidR="009875BF" w:rsidRPr="00D7403C">
        <w:rPr>
          <w:rFonts w:ascii="Verdana" w:hAnsi="Verdana" w:cs="Arial"/>
        </w:rPr>
        <w:t xml:space="preserve">Tecnología de la Información </w:t>
      </w:r>
      <w:r w:rsidR="00654CB5" w:rsidRPr="00D7403C">
        <w:rPr>
          <w:rFonts w:ascii="Verdana" w:hAnsi="Verdana" w:cs="Arial"/>
        </w:rPr>
        <w:t xml:space="preserve">y </w:t>
      </w:r>
      <w:r w:rsidR="00C6600F" w:rsidRPr="00D7403C">
        <w:rPr>
          <w:rFonts w:ascii="Verdana" w:hAnsi="Verdana" w:cs="Arial"/>
        </w:rPr>
        <w:t xml:space="preserve">el Proceso de </w:t>
      </w:r>
      <w:r w:rsidR="00654CB5" w:rsidRPr="00D7403C">
        <w:rPr>
          <w:rFonts w:ascii="Verdana" w:hAnsi="Verdana" w:cs="Arial"/>
        </w:rPr>
        <w:t>Gestión Documental</w:t>
      </w:r>
      <w:r w:rsidR="00C6600F" w:rsidRPr="00D7403C">
        <w:rPr>
          <w:rFonts w:ascii="Verdana" w:hAnsi="Verdana" w:cs="Arial"/>
        </w:rPr>
        <w:t xml:space="preserve">, además </w:t>
      </w:r>
      <w:r w:rsidR="00DE566D" w:rsidRPr="00D7403C">
        <w:rPr>
          <w:rFonts w:ascii="Verdana" w:hAnsi="Verdana" w:cs="Arial"/>
        </w:rPr>
        <w:t>de reportar</w:t>
      </w:r>
      <w:r w:rsidRPr="00D7403C">
        <w:rPr>
          <w:rFonts w:ascii="Verdana" w:hAnsi="Verdana" w:cs="Arial"/>
        </w:rPr>
        <w:t xml:space="preserve"> periódicamente los avances al Comité Institucional y a la Alta Dirección, asegurando la trazabilidad y mejora continua del Sistema Integrado de Conservación.</w:t>
      </w:r>
    </w:p>
    <w:p w14:paraId="79CA9A96" w14:textId="77777777" w:rsidR="00D66338" w:rsidRPr="00D7403C" w:rsidRDefault="00D66338" w:rsidP="00270412">
      <w:pPr>
        <w:spacing w:after="0" w:line="240" w:lineRule="auto"/>
        <w:rPr>
          <w:rFonts w:ascii="Verdana" w:hAnsi="Verdana" w:cs="Arial"/>
        </w:rPr>
      </w:pPr>
    </w:p>
    <w:p w14:paraId="1EA16F59" w14:textId="378B65BB" w:rsidR="00101CFF" w:rsidRPr="00D7403C" w:rsidRDefault="00101CFF" w:rsidP="00270412">
      <w:pPr>
        <w:spacing w:after="0" w:line="240" w:lineRule="auto"/>
        <w:rPr>
          <w:rFonts w:ascii="Verdana" w:hAnsi="Verdana" w:cs="Arial"/>
        </w:rPr>
      </w:pPr>
      <w:r w:rsidRPr="00D7403C">
        <w:rPr>
          <w:rFonts w:ascii="Verdana" w:hAnsi="Verdana" w:cs="Arial"/>
        </w:rPr>
        <w:t>A continuación, se indican las responsabilidades principales:</w:t>
      </w:r>
    </w:p>
    <w:p w14:paraId="41874D6F" w14:textId="77777777" w:rsidR="00F54C2E" w:rsidRPr="00D7403C" w:rsidRDefault="00F54C2E" w:rsidP="00F54C2E">
      <w:pPr>
        <w:spacing w:after="0" w:line="240" w:lineRule="auto"/>
        <w:jc w:val="both"/>
        <w:outlineLvl w:val="0"/>
        <w:rPr>
          <w:rFonts w:ascii="Verdana" w:hAnsi="Verdana" w:cs="Arial"/>
        </w:rPr>
      </w:pPr>
    </w:p>
    <w:p w14:paraId="2C51988F" w14:textId="77777777" w:rsidR="003D3241" w:rsidRPr="00D7403C" w:rsidRDefault="003D3241" w:rsidP="00DD18F1">
      <w:pPr>
        <w:jc w:val="center"/>
        <w:rPr>
          <w:rFonts w:ascii="Verdana" w:hAnsi="Verdana" w:cs="Arial"/>
          <w:i/>
          <w:iCs/>
          <w:sz w:val="14"/>
          <w:szCs w:val="14"/>
        </w:rPr>
      </w:pPr>
    </w:p>
    <w:p w14:paraId="7EECD47D" w14:textId="77777777" w:rsidR="003D3241" w:rsidRPr="00D7403C" w:rsidRDefault="003D3241" w:rsidP="00DD18F1">
      <w:pPr>
        <w:jc w:val="center"/>
        <w:rPr>
          <w:rFonts w:ascii="Verdana" w:hAnsi="Verdana" w:cs="Arial"/>
          <w:i/>
          <w:iCs/>
          <w:sz w:val="14"/>
          <w:szCs w:val="14"/>
        </w:rPr>
      </w:pPr>
    </w:p>
    <w:p w14:paraId="5A030343" w14:textId="77777777" w:rsidR="003D3241" w:rsidRPr="00D7403C" w:rsidRDefault="003D3241" w:rsidP="00DD18F1">
      <w:pPr>
        <w:jc w:val="center"/>
        <w:rPr>
          <w:rFonts w:ascii="Verdana" w:hAnsi="Verdana" w:cs="Arial"/>
          <w:i/>
          <w:iCs/>
          <w:sz w:val="14"/>
          <w:szCs w:val="14"/>
        </w:rPr>
      </w:pPr>
    </w:p>
    <w:p w14:paraId="7EC1D7FC" w14:textId="77777777" w:rsidR="003D3241" w:rsidRPr="00D7403C" w:rsidRDefault="003D3241" w:rsidP="00DD18F1">
      <w:pPr>
        <w:jc w:val="center"/>
        <w:rPr>
          <w:rFonts w:ascii="Verdana" w:hAnsi="Verdana" w:cs="Arial"/>
          <w:i/>
          <w:iCs/>
          <w:sz w:val="14"/>
          <w:szCs w:val="14"/>
        </w:rPr>
      </w:pPr>
    </w:p>
    <w:p w14:paraId="121A0AAC" w14:textId="77777777" w:rsidR="003D3241" w:rsidRPr="00D7403C" w:rsidRDefault="003D3241" w:rsidP="00DD18F1">
      <w:pPr>
        <w:jc w:val="center"/>
        <w:rPr>
          <w:rFonts w:ascii="Verdana" w:hAnsi="Verdana" w:cs="Arial"/>
          <w:i/>
          <w:iCs/>
          <w:sz w:val="14"/>
          <w:szCs w:val="14"/>
        </w:rPr>
      </w:pPr>
    </w:p>
    <w:p w14:paraId="1656E2A0" w14:textId="2FAB6FD1" w:rsidR="003D3241" w:rsidRPr="00D7403C" w:rsidRDefault="003D3241" w:rsidP="00DD18F1">
      <w:pPr>
        <w:jc w:val="center"/>
        <w:rPr>
          <w:rFonts w:ascii="Verdana" w:hAnsi="Verdana" w:cs="Arial"/>
          <w:i/>
          <w:iCs/>
          <w:sz w:val="14"/>
          <w:szCs w:val="14"/>
        </w:rPr>
      </w:pPr>
      <w:r w:rsidRPr="00D7403C">
        <w:rPr>
          <w:rFonts w:ascii="Verdana" w:hAnsi="Verdana" w:cs="Arial"/>
          <w:noProof/>
          <w:sz w:val="24"/>
          <w:szCs w:val="24"/>
        </w:rPr>
        <w:lastRenderedPageBreak/>
        <w:drawing>
          <wp:anchor distT="0" distB="0" distL="114300" distR="114300" simplePos="0" relativeHeight="251688962" behindDoc="0" locked="0" layoutInCell="1" allowOverlap="1" wp14:anchorId="1F2453AB" wp14:editId="4C2D125E">
            <wp:simplePos x="0" y="0"/>
            <wp:positionH relativeFrom="column">
              <wp:posOffset>569521</wp:posOffset>
            </wp:positionH>
            <wp:positionV relativeFrom="paragraph">
              <wp:posOffset>76598</wp:posOffset>
            </wp:positionV>
            <wp:extent cx="4240530" cy="2672080"/>
            <wp:effectExtent l="0" t="38100" r="0" b="71120"/>
            <wp:wrapSquare wrapText="bothSides"/>
            <wp:docPr id="101977027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40530" cy="2672080"/>
                    </a:xfrm>
                    <a:prstGeom prst="rect">
                      <a:avLst/>
                    </a:prstGeom>
                    <a:ln w="38100" cap="sq">
                      <a:no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37726264" w14:textId="77777777" w:rsidR="003D3241" w:rsidRPr="00D7403C" w:rsidRDefault="003D3241" w:rsidP="00DD18F1">
      <w:pPr>
        <w:jc w:val="center"/>
        <w:rPr>
          <w:rFonts w:ascii="Verdana" w:hAnsi="Verdana" w:cs="Arial"/>
          <w:i/>
          <w:iCs/>
          <w:sz w:val="14"/>
          <w:szCs w:val="14"/>
        </w:rPr>
      </w:pPr>
    </w:p>
    <w:p w14:paraId="3019E7EA" w14:textId="3737C5D8" w:rsidR="003D3241" w:rsidRPr="00D7403C" w:rsidRDefault="003D3241" w:rsidP="00DD18F1">
      <w:pPr>
        <w:jc w:val="center"/>
        <w:rPr>
          <w:rFonts w:ascii="Verdana" w:hAnsi="Verdana" w:cs="Arial"/>
          <w:i/>
          <w:iCs/>
          <w:sz w:val="14"/>
          <w:szCs w:val="14"/>
        </w:rPr>
      </w:pPr>
    </w:p>
    <w:p w14:paraId="52869648" w14:textId="7195AB31" w:rsidR="003D3241" w:rsidRPr="00D7403C" w:rsidRDefault="003D3241" w:rsidP="00DD18F1">
      <w:pPr>
        <w:jc w:val="center"/>
        <w:rPr>
          <w:rFonts w:ascii="Verdana" w:hAnsi="Verdana" w:cs="Arial"/>
          <w:i/>
          <w:iCs/>
          <w:sz w:val="14"/>
          <w:szCs w:val="14"/>
        </w:rPr>
      </w:pPr>
    </w:p>
    <w:p w14:paraId="0A956095" w14:textId="77777777" w:rsidR="003D3241" w:rsidRPr="00D7403C" w:rsidRDefault="003D3241" w:rsidP="00DD18F1">
      <w:pPr>
        <w:jc w:val="center"/>
        <w:rPr>
          <w:rFonts w:ascii="Verdana" w:hAnsi="Verdana" w:cs="Arial"/>
          <w:i/>
          <w:iCs/>
          <w:sz w:val="14"/>
          <w:szCs w:val="14"/>
        </w:rPr>
      </w:pPr>
    </w:p>
    <w:p w14:paraId="63D3172A" w14:textId="7C9E76AB" w:rsidR="003D3241" w:rsidRPr="00D7403C" w:rsidRDefault="003D3241" w:rsidP="00DD18F1">
      <w:pPr>
        <w:jc w:val="center"/>
        <w:rPr>
          <w:rFonts w:ascii="Verdana" w:hAnsi="Verdana" w:cs="Arial"/>
          <w:i/>
          <w:iCs/>
          <w:sz w:val="14"/>
          <w:szCs w:val="14"/>
        </w:rPr>
      </w:pPr>
    </w:p>
    <w:p w14:paraId="2D76EB82" w14:textId="77777777" w:rsidR="003D3241" w:rsidRPr="00D7403C" w:rsidRDefault="003D3241" w:rsidP="00DD18F1">
      <w:pPr>
        <w:jc w:val="center"/>
        <w:rPr>
          <w:rFonts w:ascii="Verdana" w:hAnsi="Verdana" w:cs="Arial"/>
          <w:i/>
          <w:iCs/>
          <w:sz w:val="14"/>
          <w:szCs w:val="14"/>
        </w:rPr>
      </w:pPr>
    </w:p>
    <w:p w14:paraId="15947E7D" w14:textId="004CE968" w:rsidR="003D3241" w:rsidRPr="00D7403C" w:rsidRDefault="003D3241" w:rsidP="00DD18F1">
      <w:pPr>
        <w:jc w:val="center"/>
        <w:rPr>
          <w:rFonts w:ascii="Verdana" w:hAnsi="Verdana" w:cs="Arial"/>
          <w:i/>
          <w:iCs/>
          <w:sz w:val="14"/>
          <w:szCs w:val="14"/>
        </w:rPr>
      </w:pPr>
    </w:p>
    <w:p w14:paraId="35AA2D34" w14:textId="77777777" w:rsidR="003D3241" w:rsidRPr="00D7403C" w:rsidRDefault="003D3241" w:rsidP="00DD18F1">
      <w:pPr>
        <w:jc w:val="center"/>
        <w:rPr>
          <w:rFonts w:ascii="Verdana" w:hAnsi="Verdana" w:cs="Arial"/>
          <w:i/>
          <w:iCs/>
          <w:sz w:val="14"/>
          <w:szCs w:val="14"/>
        </w:rPr>
      </w:pPr>
    </w:p>
    <w:p w14:paraId="5C46B00D" w14:textId="3E100CA6" w:rsidR="003D3241" w:rsidRPr="00D7403C" w:rsidRDefault="003D3241" w:rsidP="00DD18F1">
      <w:pPr>
        <w:jc w:val="center"/>
        <w:rPr>
          <w:rFonts w:ascii="Verdana" w:hAnsi="Verdana" w:cs="Arial"/>
          <w:i/>
          <w:iCs/>
          <w:sz w:val="14"/>
          <w:szCs w:val="14"/>
        </w:rPr>
      </w:pPr>
    </w:p>
    <w:p w14:paraId="583ED5B6" w14:textId="77777777" w:rsidR="003D3241" w:rsidRPr="00D7403C" w:rsidRDefault="003D3241" w:rsidP="00DD18F1">
      <w:pPr>
        <w:jc w:val="center"/>
        <w:rPr>
          <w:rFonts w:ascii="Verdana" w:hAnsi="Verdana" w:cs="Arial"/>
          <w:i/>
          <w:iCs/>
          <w:sz w:val="14"/>
          <w:szCs w:val="14"/>
        </w:rPr>
      </w:pPr>
    </w:p>
    <w:p w14:paraId="0514A742" w14:textId="77777777" w:rsidR="003D3241" w:rsidRPr="00D7403C" w:rsidRDefault="003D3241" w:rsidP="00DD18F1">
      <w:pPr>
        <w:jc w:val="center"/>
        <w:rPr>
          <w:rFonts w:ascii="Verdana" w:hAnsi="Verdana" w:cs="Arial"/>
          <w:i/>
          <w:iCs/>
          <w:sz w:val="14"/>
          <w:szCs w:val="14"/>
        </w:rPr>
      </w:pPr>
    </w:p>
    <w:p w14:paraId="21257A7D" w14:textId="77777777" w:rsidR="003D3241" w:rsidRPr="00D7403C" w:rsidRDefault="003D3241" w:rsidP="003D3241">
      <w:pPr>
        <w:spacing w:after="0" w:line="240" w:lineRule="auto"/>
        <w:jc w:val="center"/>
        <w:rPr>
          <w:rFonts w:ascii="Verdana" w:hAnsi="Verdana" w:cs="Arial"/>
          <w:i/>
          <w:iCs/>
          <w:sz w:val="14"/>
          <w:szCs w:val="14"/>
        </w:rPr>
      </w:pPr>
    </w:p>
    <w:p w14:paraId="5A6373FE" w14:textId="77777777" w:rsidR="003D3241" w:rsidRPr="00D7403C" w:rsidRDefault="003D3241" w:rsidP="003D3241">
      <w:pPr>
        <w:spacing w:after="0" w:line="240" w:lineRule="auto"/>
        <w:jc w:val="center"/>
        <w:rPr>
          <w:rFonts w:ascii="Verdana" w:hAnsi="Verdana" w:cs="Arial"/>
          <w:i/>
          <w:iCs/>
          <w:sz w:val="14"/>
          <w:szCs w:val="14"/>
        </w:rPr>
      </w:pPr>
    </w:p>
    <w:p w14:paraId="52C9699A" w14:textId="77777777" w:rsidR="003D3241" w:rsidRPr="00D7403C" w:rsidRDefault="003D3241" w:rsidP="003D3241">
      <w:pPr>
        <w:spacing w:after="0" w:line="240" w:lineRule="auto"/>
        <w:jc w:val="center"/>
        <w:rPr>
          <w:rFonts w:ascii="Verdana" w:hAnsi="Verdana" w:cs="Arial"/>
          <w:i/>
          <w:iCs/>
          <w:sz w:val="14"/>
          <w:szCs w:val="14"/>
        </w:rPr>
      </w:pPr>
    </w:p>
    <w:p w14:paraId="5300A82A" w14:textId="59D44F3D" w:rsidR="00101CFF" w:rsidRPr="00D7403C" w:rsidRDefault="00101CFF" w:rsidP="003D3241">
      <w:pPr>
        <w:spacing w:after="0" w:line="240" w:lineRule="auto"/>
        <w:jc w:val="center"/>
        <w:rPr>
          <w:rFonts w:ascii="Verdana" w:hAnsi="Verdana" w:cs="Arial"/>
          <w:i/>
          <w:iCs/>
          <w:sz w:val="14"/>
          <w:szCs w:val="14"/>
        </w:rPr>
      </w:pPr>
      <w:r w:rsidRPr="00D7403C">
        <w:rPr>
          <w:rFonts w:ascii="Verdana" w:hAnsi="Verdana" w:cs="Arial"/>
          <w:i/>
          <w:iCs/>
          <w:sz w:val="14"/>
          <w:szCs w:val="14"/>
        </w:rPr>
        <w:t>Gr</w:t>
      </w:r>
      <w:r w:rsidR="003D3241" w:rsidRPr="00D7403C">
        <w:rPr>
          <w:rFonts w:ascii="Verdana" w:hAnsi="Verdana" w:cs="Arial"/>
          <w:i/>
          <w:iCs/>
          <w:sz w:val="14"/>
          <w:szCs w:val="14"/>
        </w:rPr>
        <w:t>á</w:t>
      </w:r>
      <w:r w:rsidRPr="00D7403C">
        <w:rPr>
          <w:rFonts w:ascii="Verdana" w:hAnsi="Verdana" w:cs="Arial"/>
          <w:i/>
          <w:iCs/>
          <w:sz w:val="14"/>
          <w:szCs w:val="14"/>
        </w:rPr>
        <w:t>fica N°2. Elaboración propia</w:t>
      </w:r>
      <w:r w:rsidR="00713A9A" w:rsidRPr="00D7403C">
        <w:rPr>
          <w:rFonts w:ascii="Verdana" w:hAnsi="Verdana" w:cs="Arial"/>
          <w:i/>
          <w:iCs/>
          <w:sz w:val="14"/>
          <w:szCs w:val="14"/>
        </w:rPr>
        <w:t xml:space="preserve"> SuperSociedades</w:t>
      </w:r>
      <w:r w:rsidRPr="00D7403C">
        <w:rPr>
          <w:rFonts w:ascii="Verdana" w:hAnsi="Verdana" w:cs="Arial"/>
          <w:i/>
          <w:iCs/>
          <w:sz w:val="14"/>
          <w:szCs w:val="14"/>
        </w:rPr>
        <w:t>. Responsabilidades Principales</w:t>
      </w:r>
    </w:p>
    <w:p w14:paraId="5D9A0C94" w14:textId="24271745" w:rsidR="0033543B" w:rsidRPr="00D7403C" w:rsidRDefault="00F54C2E" w:rsidP="0033543B">
      <w:pPr>
        <w:spacing w:after="0" w:line="240" w:lineRule="auto"/>
        <w:jc w:val="both"/>
        <w:outlineLvl w:val="0"/>
        <w:rPr>
          <w:rFonts w:ascii="Verdana" w:hAnsi="Verdana" w:cs="Arial"/>
          <w:sz w:val="24"/>
          <w:szCs w:val="24"/>
        </w:rPr>
      </w:pPr>
      <w:r w:rsidRPr="00D7403C">
        <w:rPr>
          <w:rFonts w:ascii="Verdana" w:hAnsi="Verdana" w:cs="Arial"/>
        </w:rPr>
        <w:br/>
      </w:r>
    </w:p>
    <w:p w14:paraId="1B23E73A" w14:textId="62F64818" w:rsidR="00D93011" w:rsidRPr="00D7403C" w:rsidRDefault="00DE4583" w:rsidP="005256CF">
      <w:pPr>
        <w:pStyle w:val="Prrafodelista"/>
        <w:numPr>
          <w:ilvl w:val="1"/>
          <w:numId w:val="1"/>
        </w:numPr>
        <w:spacing w:after="0" w:line="240" w:lineRule="auto"/>
        <w:ind w:right="49"/>
        <w:outlineLvl w:val="0"/>
        <w:rPr>
          <w:rFonts w:ascii="Verdana" w:hAnsi="Verdana" w:cs="Arial"/>
          <w:b/>
          <w:bCs/>
        </w:rPr>
      </w:pPr>
      <w:bookmarkStart w:id="12" w:name="_Toc229037572"/>
      <w:r w:rsidRPr="00D7403C">
        <w:rPr>
          <w:rFonts w:ascii="Verdana" w:hAnsi="Verdana" w:cs="Arial"/>
          <w:b/>
          <w:bCs/>
        </w:rPr>
        <w:t>Producción documental y Programa de Gestión Documental -PGD</w:t>
      </w:r>
      <w:bookmarkEnd w:id="12"/>
    </w:p>
    <w:p w14:paraId="1E07F1F8" w14:textId="77777777" w:rsidR="00101CFF" w:rsidRPr="0025004B" w:rsidRDefault="00101CFF" w:rsidP="00101CFF">
      <w:pPr>
        <w:spacing w:after="0" w:line="240" w:lineRule="auto"/>
        <w:outlineLvl w:val="0"/>
        <w:rPr>
          <w:rFonts w:ascii="Verdana" w:hAnsi="Verdana" w:cs="Arial"/>
          <w:b/>
          <w:bCs/>
          <w:sz w:val="24"/>
          <w:szCs w:val="24"/>
        </w:rPr>
      </w:pPr>
    </w:p>
    <w:p w14:paraId="006953BD" w14:textId="77777777" w:rsidR="00101CFF" w:rsidRPr="00D7403C" w:rsidRDefault="00101CFF" w:rsidP="00270412">
      <w:pPr>
        <w:spacing w:after="0" w:line="240" w:lineRule="auto"/>
        <w:jc w:val="both"/>
        <w:rPr>
          <w:rFonts w:ascii="Verdana" w:hAnsi="Verdana" w:cs="Arial"/>
        </w:rPr>
      </w:pPr>
      <w:r w:rsidRPr="00D7403C">
        <w:rPr>
          <w:rFonts w:ascii="Verdana" w:hAnsi="Verdana" w:cs="Arial"/>
        </w:rPr>
        <w:t>La producción documental en la Superintendencia de Sociedades constituye el punto de partida del ciclo vital de los documentos, pues en esta fase se generan, reciben y registran los documentos que evidencian el cumplimiento de las funciones misionales, administrativas y de apoyo de la entidad. La producción documental debe responder a criterios de racionalidad, normalización y pertinencia, evitando duplicidades innecesarias y garantizando la generación de documentos con valor probatorio, administrativo, legal e histórico.</w:t>
      </w:r>
    </w:p>
    <w:p w14:paraId="7D4C3DB7" w14:textId="77777777" w:rsidR="00270412" w:rsidRPr="00D7403C" w:rsidRDefault="00270412" w:rsidP="00270412">
      <w:pPr>
        <w:spacing w:after="0" w:line="240" w:lineRule="auto"/>
        <w:jc w:val="both"/>
        <w:rPr>
          <w:rFonts w:ascii="Verdana" w:hAnsi="Verdana" w:cs="Arial"/>
        </w:rPr>
      </w:pPr>
    </w:p>
    <w:p w14:paraId="63BE2C89" w14:textId="023C4099" w:rsidR="00101CFF" w:rsidRDefault="00101CFF" w:rsidP="00270412">
      <w:pPr>
        <w:spacing w:after="0" w:line="240" w:lineRule="auto"/>
        <w:jc w:val="both"/>
        <w:rPr>
          <w:rFonts w:ascii="Verdana" w:hAnsi="Verdana" w:cs="Arial"/>
        </w:rPr>
      </w:pPr>
      <w:r w:rsidRPr="00D7403C">
        <w:rPr>
          <w:rFonts w:ascii="Verdana" w:hAnsi="Verdana" w:cs="Arial"/>
        </w:rPr>
        <w:t xml:space="preserve">En este contexto, el Programa de Gestión Documental (PGD) </w:t>
      </w:r>
      <w:r w:rsidR="0099450A" w:rsidRPr="00D7403C">
        <w:rPr>
          <w:rFonts w:ascii="Verdana" w:hAnsi="Verdana" w:cs="Arial"/>
        </w:rPr>
        <w:t>identificado en el mapa de proceso</w:t>
      </w:r>
      <w:r w:rsidR="00C76B51" w:rsidRPr="00D7403C">
        <w:rPr>
          <w:rFonts w:ascii="Verdana" w:hAnsi="Verdana" w:cs="Arial"/>
        </w:rPr>
        <w:t>s</w:t>
      </w:r>
      <w:r w:rsidR="0099450A" w:rsidRPr="00D7403C">
        <w:rPr>
          <w:rFonts w:ascii="Verdana" w:hAnsi="Verdana" w:cs="Arial"/>
        </w:rPr>
        <w:t xml:space="preserve"> </w:t>
      </w:r>
      <w:r w:rsidR="00847920" w:rsidRPr="00D7403C">
        <w:rPr>
          <w:rFonts w:ascii="Verdana" w:hAnsi="Verdana" w:cs="Arial"/>
        </w:rPr>
        <w:t xml:space="preserve">de Gestión Documental bajo el código GDO-PG-001 </w:t>
      </w:r>
      <w:r w:rsidRPr="00D7403C">
        <w:rPr>
          <w:rFonts w:ascii="Verdana" w:hAnsi="Verdana" w:cs="Arial"/>
        </w:rPr>
        <w:t>se configura como el instrumento rector que integra, planifica y orienta todas las actividades archivísticas de la entidad. El PGD regula desde la producción y recepción de documentos, pasando por su trámite, organización, acceso, conservación y preservación, hasta llegar a su transferencia y disposición final, de acuerdo con lo establecido en las Tablas de Retención Documental (TRD)</w:t>
      </w:r>
      <w:r w:rsidR="00DE0821" w:rsidRPr="00D7403C">
        <w:rPr>
          <w:rFonts w:ascii="Verdana" w:hAnsi="Verdana"/>
        </w:rPr>
        <w:t xml:space="preserve"> código </w:t>
      </w:r>
      <w:r w:rsidR="00DE0821" w:rsidRPr="00D7403C">
        <w:rPr>
          <w:rFonts w:ascii="Verdana" w:hAnsi="Verdana" w:cs="Arial"/>
        </w:rPr>
        <w:t>GDO-FM-</w:t>
      </w:r>
      <w:r w:rsidR="3630FF6F" w:rsidRPr="00D7403C">
        <w:rPr>
          <w:rFonts w:ascii="Verdana" w:hAnsi="Verdana" w:cs="Arial"/>
        </w:rPr>
        <w:t>00</w:t>
      </w:r>
      <w:r w:rsidR="00DE0821" w:rsidRPr="00D7403C">
        <w:rPr>
          <w:rFonts w:ascii="Verdana" w:hAnsi="Verdana" w:cs="Arial"/>
        </w:rPr>
        <w:t>8</w:t>
      </w:r>
      <w:r w:rsidRPr="00D7403C">
        <w:rPr>
          <w:rFonts w:ascii="Verdana" w:hAnsi="Verdana" w:cs="Arial"/>
        </w:rPr>
        <w:t xml:space="preserve"> y las Tablas de Valoración Documental (TVD</w:t>
      </w:r>
      <w:r w:rsidR="00DE0821" w:rsidRPr="00D7403C">
        <w:rPr>
          <w:rFonts w:ascii="Verdana" w:hAnsi="Verdana" w:cs="Arial"/>
        </w:rPr>
        <w:t>) código GDO-FM-028</w:t>
      </w:r>
      <w:r w:rsidRPr="00D7403C">
        <w:rPr>
          <w:rFonts w:ascii="Verdana" w:hAnsi="Verdana" w:cs="Arial"/>
        </w:rPr>
        <w:t>.</w:t>
      </w:r>
    </w:p>
    <w:p w14:paraId="2EEFFD99" w14:textId="77777777" w:rsidR="0025004B" w:rsidRPr="00D7403C" w:rsidRDefault="0025004B" w:rsidP="00270412">
      <w:pPr>
        <w:spacing w:after="0" w:line="240" w:lineRule="auto"/>
        <w:jc w:val="both"/>
        <w:rPr>
          <w:rFonts w:ascii="Verdana" w:hAnsi="Verdana" w:cs="Arial"/>
        </w:rPr>
      </w:pPr>
    </w:p>
    <w:p w14:paraId="11BF6A6D" w14:textId="77777777" w:rsidR="00101CFF" w:rsidRPr="00D7403C" w:rsidRDefault="00101CFF" w:rsidP="00891891">
      <w:pPr>
        <w:spacing w:after="0" w:line="240" w:lineRule="auto"/>
        <w:jc w:val="both"/>
        <w:rPr>
          <w:rFonts w:ascii="Verdana" w:hAnsi="Verdana" w:cs="Arial"/>
        </w:rPr>
      </w:pPr>
      <w:r w:rsidRPr="00D7403C">
        <w:rPr>
          <w:rFonts w:ascii="Verdana" w:hAnsi="Verdana" w:cs="Arial"/>
        </w:rPr>
        <w:t xml:space="preserve">El PGD también articula la gestión de documentos físicos y electrónicos, asegurando que los expedientes electrónicos administrados en el SGDEA </w:t>
      </w:r>
      <w:r w:rsidRPr="00D7403C">
        <w:rPr>
          <w:rFonts w:ascii="Verdana" w:hAnsi="Verdana" w:cs="Arial"/>
        </w:rPr>
        <w:lastRenderedPageBreak/>
        <w:t>mantengan sus atributos de autenticidad, integridad, inalterabilidad y accesibilidad a lo largo del tiempo. De igual forma, se relaciona con el Plan Institucional de Archivos – PINAR, garantizando la planeación estratégica de la función archivística y la inclusión de acciones de conservación preventiva y preservación digital a largo plazo.</w:t>
      </w:r>
    </w:p>
    <w:p w14:paraId="647572EE" w14:textId="77777777" w:rsidR="00270412" w:rsidRPr="00D7403C" w:rsidRDefault="00270412" w:rsidP="00891891">
      <w:pPr>
        <w:spacing w:after="0" w:line="240" w:lineRule="auto"/>
        <w:jc w:val="both"/>
        <w:rPr>
          <w:rFonts w:ascii="Verdana" w:hAnsi="Verdana" w:cs="Arial"/>
        </w:rPr>
      </w:pPr>
    </w:p>
    <w:p w14:paraId="7762939D" w14:textId="77777777" w:rsidR="00101CFF" w:rsidRPr="00D7403C" w:rsidRDefault="00101CFF" w:rsidP="00891891">
      <w:pPr>
        <w:spacing w:after="0" w:line="240" w:lineRule="auto"/>
        <w:jc w:val="both"/>
        <w:rPr>
          <w:rFonts w:ascii="Verdana" w:hAnsi="Verdana" w:cs="Arial"/>
        </w:rPr>
      </w:pPr>
      <w:r w:rsidRPr="00D7403C">
        <w:rPr>
          <w:rFonts w:ascii="Verdana" w:hAnsi="Verdana" w:cs="Arial"/>
        </w:rPr>
        <w:t>La adecuada implementación del PGD permite a la Superintendencia:</w:t>
      </w:r>
    </w:p>
    <w:p w14:paraId="57C41730" w14:textId="77777777" w:rsidR="00270412" w:rsidRPr="00D7403C" w:rsidRDefault="00270412" w:rsidP="00891891">
      <w:pPr>
        <w:spacing w:after="0" w:line="240" w:lineRule="auto"/>
        <w:jc w:val="both"/>
        <w:rPr>
          <w:rFonts w:ascii="Verdana" w:hAnsi="Verdana" w:cs="Arial"/>
        </w:rPr>
      </w:pPr>
    </w:p>
    <w:p w14:paraId="1BC5DAD5" w14:textId="77777777" w:rsidR="00101CFF" w:rsidRPr="00D7403C" w:rsidRDefault="00101CFF" w:rsidP="00BD0EEE">
      <w:pPr>
        <w:pStyle w:val="Prrafodelista"/>
        <w:numPr>
          <w:ilvl w:val="0"/>
          <w:numId w:val="8"/>
        </w:numPr>
        <w:spacing w:after="0" w:line="240" w:lineRule="auto"/>
        <w:jc w:val="both"/>
        <w:rPr>
          <w:rFonts w:ascii="Verdana" w:hAnsi="Verdana" w:cs="Arial"/>
        </w:rPr>
      </w:pPr>
      <w:r w:rsidRPr="00D7403C">
        <w:rPr>
          <w:rFonts w:ascii="Verdana" w:hAnsi="Verdana" w:cs="Arial"/>
        </w:rPr>
        <w:t>Fortalecer la transparencia y el acceso a la información pública, en cumplimiento de la Ley 1712 de 2014.</w:t>
      </w:r>
    </w:p>
    <w:p w14:paraId="370FAA6E" w14:textId="77777777" w:rsidR="003C3E0D" w:rsidRPr="00D7403C" w:rsidRDefault="003C3E0D" w:rsidP="00891891">
      <w:pPr>
        <w:pStyle w:val="Prrafodelista"/>
        <w:spacing w:after="0" w:line="240" w:lineRule="auto"/>
        <w:jc w:val="both"/>
        <w:rPr>
          <w:rFonts w:ascii="Verdana" w:hAnsi="Verdana" w:cs="Arial"/>
        </w:rPr>
      </w:pPr>
    </w:p>
    <w:p w14:paraId="1068ED55" w14:textId="77777777" w:rsidR="00101CFF" w:rsidRPr="00D7403C" w:rsidRDefault="00101CFF" w:rsidP="00BD0EEE">
      <w:pPr>
        <w:pStyle w:val="Prrafodelista"/>
        <w:numPr>
          <w:ilvl w:val="0"/>
          <w:numId w:val="8"/>
        </w:numPr>
        <w:spacing w:after="0" w:line="240" w:lineRule="auto"/>
        <w:jc w:val="both"/>
        <w:rPr>
          <w:rFonts w:ascii="Verdana" w:hAnsi="Verdana" w:cs="Arial"/>
        </w:rPr>
      </w:pPr>
      <w:r w:rsidRPr="00D7403C">
        <w:rPr>
          <w:rFonts w:ascii="Verdana" w:hAnsi="Verdana" w:cs="Arial"/>
        </w:rPr>
        <w:t>Garantizar la conservación total de los documentos con valor permanente, en concordancia con el Acuerdo 001 de 2024 del Archivo General de la Nación.</w:t>
      </w:r>
    </w:p>
    <w:p w14:paraId="6F431C08" w14:textId="77777777" w:rsidR="003C3E0D" w:rsidRPr="00D7403C" w:rsidRDefault="003C3E0D" w:rsidP="00891891">
      <w:pPr>
        <w:spacing w:after="0" w:line="240" w:lineRule="auto"/>
        <w:jc w:val="both"/>
        <w:rPr>
          <w:rFonts w:ascii="Verdana" w:hAnsi="Verdana" w:cs="Arial"/>
        </w:rPr>
      </w:pPr>
    </w:p>
    <w:p w14:paraId="24658217" w14:textId="77777777" w:rsidR="00101CFF" w:rsidRPr="00D7403C" w:rsidRDefault="00101CFF" w:rsidP="00BD0EEE">
      <w:pPr>
        <w:pStyle w:val="Prrafodelista"/>
        <w:numPr>
          <w:ilvl w:val="0"/>
          <w:numId w:val="8"/>
        </w:numPr>
        <w:spacing w:after="0" w:line="240" w:lineRule="auto"/>
        <w:jc w:val="both"/>
        <w:rPr>
          <w:rFonts w:ascii="Verdana" w:hAnsi="Verdana" w:cs="Arial"/>
        </w:rPr>
      </w:pPr>
      <w:r w:rsidRPr="00D7403C">
        <w:rPr>
          <w:rFonts w:ascii="Verdana" w:hAnsi="Verdana" w:cs="Arial"/>
        </w:rPr>
        <w:t>Optimizar recursos mediante la racionalización de la producción documental.</w:t>
      </w:r>
    </w:p>
    <w:p w14:paraId="246991AC" w14:textId="77777777" w:rsidR="003C3E0D" w:rsidRPr="00D7403C" w:rsidRDefault="003C3E0D" w:rsidP="00891891">
      <w:pPr>
        <w:spacing w:after="0" w:line="240" w:lineRule="auto"/>
        <w:jc w:val="both"/>
        <w:rPr>
          <w:rFonts w:ascii="Verdana" w:hAnsi="Verdana" w:cs="Arial"/>
        </w:rPr>
      </w:pPr>
    </w:p>
    <w:p w14:paraId="653C6646" w14:textId="77777777" w:rsidR="00101CFF" w:rsidRPr="00D7403C" w:rsidRDefault="00101CFF" w:rsidP="00BD0EEE">
      <w:pPr>
        <w:pStyle w:val="Prrafodelista"/>
        <w:numPr>
          <w:ilvl w:val="0"/>
          <w:numId w:val="8"/>
        </w:numPr>
        <w:spacing w:after="0" w:line="240" w:lineRule="auto"/>
        <w:jc w:val="both"/>
        <w:rPr>
          <w:rFonts w:ascii="Verdana" w:hAnsi="Verdana" w:cs="Arial"/>
        </w:rPr>
      </w:pPr>
      <w:r w:rsidRPr="00D7403C">
        <w:rPr>
          <w:rFonts w:ascii="Verdana" w:hAnsi="Verdana" w:cs="Arial"/>
        </w:rPr>
        <w:t>Integrar la gestión documental al Modelo Integrado de Planeación y Gestión – MIPG.</w:t>
      </w:r>
    </w:p>
    <w:p w14:paraId="4470A6C1" w14:textId="77777777" w:rsidR="00270412" w:rsidRPr="00D7403C" w:rsidRDefault="00270412" w:rsidP="00891891">
      <w:pPr>
        <w:pStyle w:val="Prrafodelista"/>
        <w:spacing w:after="0" w:line="240" w:lineRule="auto"/>
        <w:jc w:val="both"/>
        <w:rPr>
          <w:rFonts w:ascii="Verdana" w:hAnsi="Verdana" w:cs="Arial"/>
        </w:rPr>
      </w:pPr>
    </w:p>
    <w:p w14:paraId="592C74ED" w14:textId="77777777" w:rsidR="00101CFF" w:rsidRPr="00D7403C" w:rsidRDefault="00101CFF" w:rsidP="00891891">
      <w:pPr>
        <w:spacing w:after="0" w:line="240" w:lineRule="auto"/>
        <w:jc w:val="both"/>
        <w:rPr>
          <w:rFonts w:ascii="Verdana" w:hAnsi="Verdana" w:cs="Arial"/>
        </w:rPr>
      </w:pPr>
      <w:r w:rsidRPr="00D7403C">
        <w:rPr>
          <w:rFonts w:ascii="Verdana" w:hAnsi="Verdana" w:cs="Arial"/>
        </w:rPr>
        <w:t>En síntesis, la producción documental y el PGD conforman la base operativa del Sistema Integrado de Conservación (SIC), al asegurar que los documentos de la entidad se gestionen bajo estándares técnicos, normativos y tecnológicos que favorezcan su conservación y preservación en el tiempo.</w:t>
      </w:r>
    </w:p>
    <w:p w14:paraId="3B736C90" w14:textId="77777777" w:rsidR="007523CA" w:rsidRPr="00D7403C" w:rsidRDefault="007523CA" w:rsidP="00891891">
      <w:pPr>
        <w:spacing w:after="0" w:line="240" w:lineRule="auto"/>
        <w:jc w:val="both"/>
        <w:rPr>
          <w:rFonts w:ascii="Verdana" w:hAnsi="Verdana" w:cs="Arial"/>
        </w:rPr>
      </w:pPr>
    </w:p>
    <w:p w14:paraId="1FB4D5EE" w14:textId="6C18E7C5" w:rsidR="00396064" w:rsidRPr="00D7403C" w:rsidRDefault="000C1B71" w:rsidP="00891891">
      <w:pPr>
        <w:pStyle w:val="Ttulo2"/>
        <w:spacing w:before="0" w:after="0" w:line="240" w:lineRule="auto"/>
        <w:rPr>
          <w:rFonts w:ascii="Verdana" w:hAnsi="Verdana" w:cs="Arial"/>
          <w:b/>
          <w:bCs/>
          <w:color w:val="auto"/>
          <w:sz w:val="22"/>
          <w:szCs w:val="22"/>
        </w:rPr>
      </w:pPr>
      <w:bookmarkStart w:id="13" w:name="_Toc229037573"/>
      <w:r w:rsidRPr="00D7403C">
        <w:rPr>
          <w:rFonts w:ascii="Verdana" w:hAnsi="Verdana" w:cs="Arial"/>
          <w:b/>
          <w:bCs/>
          <w:color w:val="auto"/>
          <w:sz w:val="22"/>
          <w:szCs w:val="22"/>
        </w:rPr>
        <w:t>5.</w:t>
      </w:r>
      <w:r w:rsidR="00F51119" w:rsidRPr="00D7403C">
        <w:rPr>
          <w:rFonts w:ascii="Verdana" w:hAnsi="Verdana" w:cs="Arial"/>
          <w:b/>
          <w:bCs/>
          <w:color w:val="auto"/>
          <w:sz w:val="22"/>
          <w:szCs w:val="22"/>
        </w:rPr>
        <w:t>7</w:t>
      </w:r>
      <w:r w:rsidR="00682F1B" w:rsidRPr="00D7403C">
        <w:rPr>
          <w:rFonts w:ascii="Verdana" w:hAnsi="Verdana" w:cs="Arial"/>
          <w:b/>
          <w:bCs/>
          <w:color w:val="auto"/>
          <w:sz w:val="22"/>
          <w:szCs w:val="22"/>
        </w:rPr>
        <w:t>.</w:t>
      </w:r>
      <w:r w:rsidRPr="00D7403C">
        <w:rPr>
          <w:rFonts w:ascii="Verdana" w:hAnsi="Verdana" w:cs="Arial"/>
          <w:b/>
          <w:bCs/>
          <w:color w:val="auto"/>
          <w:sz w:val="22"/>
          <w:szCs w:val="22"/>
        </w:rPr>
        <w:t xml:space="preserve"> </w:t>
      </w:r>
      <w:r w:rsidR="00396064" w:rsidRPr="00D7403C">
        <w:rPr>
          <w:rFonts w:ascii="Verdana" w:hAnsi="Verdana" w:cs="Arial"/>
          <w:b/>
          <w:bCs/>
          <w:color w:val="auto"/>
          <w:sz w:val="22"/>
          <w:szCs w:val="22"/>
        </w:rPr>
        <w:t>Ruta de conservación en la producción documental</w:t>
      </w:r>
      <w:bookmarkEnd w:id="13"/>
      <w:r w:rsidR="00396064" w:rsidRPr="00D7403C">
        <w:rPr>
          <w:rFonts w:ascii="Verdana" w:hAnsi="Verdana" w:cs="Arial"/>
          <w:b/>
          <w:bCs/>
          <w:color w:val="auto"/>
          <w:sz w:val="22"/>
          <w:szCs w:val="22"/>
        </w:rPr>
        <w:t xml:space="preserve"> </w:t>
      </w:r>
    </w:p>
    <w:p w14:paraId="7F6B2FA2" w14:textId="77777777" w:rsidR="00EB6A95" w:rsidRPr="00D7403C" w:rsidRDefault="00EB6A95" w:rsidP="00891891">
      <w:pPr>
        <w:spacing w:after="0" w:line="240" w:lineRule="auto"/>
        <w:rPr>
          <w:rFonts w:ascii="Verdana" w:hAnsi="Verdana"/>
          <w:sz w:val="20"/>
          <w:szCs w:val="20"/>
        </w:rPr>
      </w:pPr>
    </w:p>
    <w:p w14:paraId="463F5038" w14:textId="29A6A180" w:rsidR="00396064" w:rsidRPr="00D7403C" w:rsidRDefault="0025004B" w:rsidP="00891891">
      <w:pPr>
        <w:spacing w:after="0" w:line="240" w:lineRule="auto"/>
        <w:jc w:val="both"/>
        <w:rPr>
          <w:rFonts w:ascii="Verdana" w:hAnsi="Verdana" w:cs="Arial"/>
        </w:rPr>
      </w:pPr>
      <w:r w:rsidRPr="0025004B">
        <w:rPr>
          <w:rFonts w:ascii="Verdana" w:hAnsi="Verdana" w:cs="Arial"/>
          <w:noProof/>
          <w:sz w:val="16"/>
          <w:szCs w:val="16"/>
        </w:rPr>
        <w:drawing>
          <wp:anchor distT="0" distB="0" distL="114300" distR="114300" simplePos="0" relativeHeight="251673602" behindDoc="0" locked="0" layoutInCell="1" allowOverlap="1" wp14:anchorId="3FE0BDC5" wp14:editId="788E7873">
            <wp:simplePos x="0" y="0"/>
            <wp:positionH relativeFrom="margin">
              <wp:align>center</wp:align>
            </wp:positionH>
            <wp:positionV relativeFrom="paragraph">
              <wp:posOffset>959683</wp:posOffset>
            </wp:positionV>
            <wp:extent cx="6107430" cy="1492250"/>
            <wp:effectExtent l="38100" t="38100" r="102870" b="88900"/>
            <wp:wrapSquare wrapText="bothSides"/>
            <wp:docPr id="7055793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07430" cy="1492250"/>
                    </a:xfrm>
                    <a:prstGeom prst="rect">
                      <a:avLst/>
                    </a:prstGeom>
                    <a:ln w="38100" cap="sq">
                      <a:no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396064" w:rsidRPr="00D7403C">
        <w:rPr>
          <w:rFonts w:ascii="Verdana" w:hAnsi="Verdana" w:cs="Arial"/>
        </w:rPr>
        <w:t>La Ruta de Conservación en la Producción Documental establece los pasos esenciales para asegurar que los documentos generados por la Superintendencia de Sociedades nazcan con condiciones adecuadas de preservación. Su propósito es evitar errores desde el inicio y garantizar que la información produzca valor, soporte decisiones y pueda conservarse a largo plazo sin deterioro.</w:t>
      </w:r>
    </w:p>
    <w:p w14:paraId="7A8D91B4" w14:textId="59BFAEED" w:rsidR="00396064" w:rsidRPr="0025004B" w:rsidRDefault="00332050" w:rsidP="00660369">
      <w:pPr>
        <w:jc w:val="center"/>
        <w:rPr>
          <w:rFonts w:ascii="Verdana" w:hAnsi="Verdana" w:cs="Arial"/>
          <w:i/>
          <w:iCs/>
          <w:sz w:val="16"/>
          <w:szCs w:val="16"/>
        </w:rPr>
      </w:pPr>
      <w:r w:rsidRPr="0025004B">
        <w:rPr>
          <w:rFonts w:ascii="Verdana" w:hAnsi="Verdana" w:cs="Arial"/>
          <w:i/>
          <w:iCs/>
          <w:sz w:val="16"/>
          <w:szCs w:val="16"/>
        </w:rPr>
        <w:t>Gráfica 3.  Ruta de conservación de la producción documental</w:t>
      </w:r>
    </w:p>
    <w:p w14:paraId="0D3CE630" w14:textId="00FAF831" w:rsidR="00D93011" w:rsidRPr="00D7403C" w:rsidRDefault="00DE4583" w:rsidP="00BD0EEE">
      <w:pPr>
        <w:pStyle w:val="Ttulo1"/>
        <w:numPr>
          <w:ilvl w:val="1"/>
          <w:numId w:val="13"/>
        </w:numPr>
        <w:ind w:left="426" w:right="-376" w:hanging="852"/>
        <w:rPr>
          <w:rFonts w:ascii="Verdana" w:hAnsi="Verdana"/>
          <w:b/>
          <w:bCs/>
          <w:color w:val="auto"/>
          <w:sz w:val="22"/>
          <w:szCs w:val="22"/>
        </w:rPr>
      </w:pPr>
      <w:bookmarkStart w:id="14" w:name="_Toc229037574"/>
      <w:r w:rsidRPr="00D7403C">
        <w:rPr>
          <w:rFonts w:ascii="Verdana" w:hAnsi="Verdana"/>
          <w:b/>
          <w:bCs/>
          <w:color w:val="auto"/>
          <w:sz w:val="22"/>
          <w:szCs w:val="22"/>
        </w:rPr>
        <w:lastRenderedPageBreak/>
        <w:t>Política de Gestión Documental y Plan Institucional de Archivos PINAR</w:t>
      </w:r>
      <w:bookmarkEnd w:id="14"/>
    </w:p>
    <w:p w14:paraId="0A0283A9" w14:textId="77777777" w:rsidR="00101CFF" w:rsidRPr="00D7403C" w:rsidRDefault="00101CFF" w:rsidP="001E011B">
      <w:pPr>
        <w:pStyle w:val="Prrafodelista"/>
        <w:spacing w:after="0" w:line="240" w:lineRule="auto"/>
        <w:outlineLvl w:val="0"/>
        <w:rPr>
          <w:rFonts w:ascii="Verdana" w:hAnsi="Verdana" w:cs="Arial"/>
          <w:b/>
          <w:bCs/>
        </w:rPr>
      </w:pPr>
    </w:p>
    <w:p w14:paraId="162A0C9A" w14:textId="15AE8E06" w:rsidR="00101CFF" w:rsidRPr="00D7403C" w:rsidRDefault="00101CFF" w:rsidP="001E011B">
      <w:pPr>
        <w:spacing w:after="0" w:line="240" w:lineRule="auto"/>
        <w:jc w:val="both"/>
        <w:rPr>
          <w:rFonts w:ascii="Verdana" w:hAnsi="Verdana" w:cs="Arial"/>
        </w:rPr>
      </w:pPr>
      <w:r w:rsidRPr="00D7403C">
        <w:rPr>
          <w:rFonts w:ascii="Verdana" w:hAnsi="Verdana" w:cs="Arial"/>
        </w:rPr>
        <w:t>La Política de Gestión Documental de la Superintendencia de Sociedades constituye el marco estratégico que orienta la función archivística de la entidad. Establece los principios, lineamientos y responsabilidades para garantizar que la gestión de los documentos en todos sus soportes y a lo largo de su ciclo vital</w:t>
      </w:r>
      <w:r w:rsidR="002D1881" w:rsidRPr="00D7403C">
        <w:rPr>
          <w:rFonts w:ascii="Verdana" w:hAnsi="Verdana" w:cs="Arial"/>
        </w:rPr>
        <w:t xml:space="preserve"> </w:t>
      </w:r>
      <w:r w:rsidRPr="00D7403C">
        <w:rPr>
          <w:rFonts w:ascii="Verdana" w:hAnsi="Verdana" w:cs="Arial"/>
        </w:rPr>
        <w:t>se realice de manera organizada, eficiente, transparente y en concordancia con el ordenamiento jurídico nacional.</w:t>
      </w:r>
    </w:p>
    <w:p w14:paraId="53C4C35B" w14:textId="77777777" w:rsidR="001E011B" w:rsidRPr="00D7403C" w:rsidRDefault="001E011B" w:rsidP="001E011B">
      <w:pPr>
        <w:spacing w:after="0" w:line="240" w:lineRule="auto"/>
        <w:jc w:val="both"/>
        <w:rPr>
          <w:rFonts w:ascii="Verdana" w:hAnsi="Verdana" w:cs="Arial"/>
        </w:rPr>
      </w:pPr>
    </w:p>
    <w:p w14:paraId="663234A7" w14:textId="77777777" w:rsidR="00101CFF" w:rsidRPr="00D7403C" w:rsidRDefault="00101CFF" w:rsidP="001E011B">
      <w:pPr>
        <w:spacing w:after="0" w:line="240" w:lineRule="auto"/>
        <w:jc w:val="both"/>
        <w:rPr>
          <w:rFonts w:ascii="Verdana" w:hAnsi="Verdana" w:cs="Arial"/>
        </w:rPr>
      </w:pPr>
      <w:r w:rsidRPr="00D7403C">
        <w:rPr>
          <w:rFonts w:ascii="Verdana" w:hAnsi="Verdana" w:cs="Arial"/>
        </w:rPr>
        <w:t>Esta política responde a los mandatos de la Ley 594 de 2000 – Ley General de Archivos, la Ley 1712 de 2014 – Ley de Transparencia y del Derecho de Acceso a la Información Pública, el Decreto 2609 de 2012, el Decreto 1080 de 2015, y especialmente al Acuerdo 001 de 2024 del Archivo General de la Nación, que unifica la función archivística en Colombia y establece parámetros obligatorios de conservación, preservación y disposición documental.</w:t>
      </w:r>
    </w:p>
    <w:p w14:paraId="6A2E7EC4" w14:textId="77777777" w:rsidR="001E011B" w:rsidRPr="00D7403C" w:rsidRDefault="001E011B" w:rsidP="001E011B">
      <w:pPr>
        <w:spacing w:after="0" w:line="240" w:lineRule="auto"/>
        <w:jc w:val="both"/>
        <w:rPr>
          <w:rFonts w:ascii="Verdana" w:hAnsi="Verdana" w:cs="Arial"/>
        </w:rPr>
      </w:pPr>
    </w:p>
    <w:p w14:paraId="27B9B282" w14:textId="2B2AD152" w:rsidR="00101CFF" w:rsidRPr="00D7403C" w:rsidRDefault="00101CFF" w:rsidP="001E011B">
      <w:pPr>
        <w:spacing w:after="0" w:line="240" w:lineRule="auto"/>
        <w:rPr>
          <w:rFonts w:ascii="Verdana" w:hAnsi="Verdana" w:cs="Arial"/>
        </w:rPr>
      </w:pPr>
      <w:r w:rsidRPr="00D7403C">
        <w:rPr>
          <w:rFonts w:ascii="Verdana" w:hAnsi="Verdana" w:cs="Arial"/>
        </w:rPr>
        <w:t>En su aplicación, la política busca:</w:t>
      </w:r>
    </w:p>
    <w:p w14:paraId="5DCBAA91" w14:textId="77777777" w:rsidR="00713A9A" w:rsidRPr="00D7403C" w:rsidRDefault="00713A9A" w:rsidP="00713A9A">
      <w:pPr>
        <w:spacing w:after="0" w:line="240" w:lineRule="auto"/>
        <w:jc w:val="both"/>
        <w:outlineLvl w:val="0"/>
        <w:rPr>
          <w:rFonts w:ascii="Verdana" w:hAnsi="Verdana" w:cs="Arial"/>
        </w:rPr>
      </w:pPr>
    </w:p>
    <w:p w14:paraId="3FD6E545" w14:textId="39699721" w:rsidR="00713A9A" w:rsidRPr="00D7403C" w:rsidRDefault="00713A9A" w:rsidP="00B24CF2">
      <w:pPr>
        <w:jc w:val="center"/>
        <w:rPr>
          <w:rFonts w:ascii="Verdana" w:hAnsi="Verdana" w:cs="Arial"/>
          <w:sz w:val="24"/>
          <w:szCs w:val="24"/>
        </w:rPr>
      </w:pPr>
      <w:r w:rsidRPr="00D7403C">
        <w:rPr>
          <w:rFonts w:ascii="Verdana" w:hAnsi="Verdana" w:cs="Arial"/>
          <w:noProof/>
          <w:sz w:val="24"/>
          <w:szCs w:val="24"/>
        </w:rPr>
        <w:drawing>
          <wp:inline distT="0" distB="0" distL="0" distR="0" wp14:anchorId="03D1E69D" wp14:editId="4D86EC89">
            <wp:extent cx="5785509" cy="2411730"/>
            <wp:effectExtent l="38100" t="0" r="100965" b="0"/>
            <wp:docPr id="162571721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1641" b="15833"/>
                    <a:stretch>
                      <a:fillRect/>
                    </a:stretch>
                  </pic:blipFill>
                  <pic:spPr bwMode="auto">
                    <a:xfrm>
                      <a:off x="0" y="0"/>
                      <a:ext cx="5785509" cy="2411730"/>
                    </a:xfrm>
                    <a:prstGeom prst="rect">
                      <a:avLst/>
                    </a:prstGeom>
                    <a:ln w="38100" cap="sq">
                      <a:no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0B058C20" w14:textId="5E1686C0" w:rsidR="00713A9A" w:rsidRPr="0025004B" w:rsidRDefault="00713A9A" w:rsidP="003A718A">
      <w:pPr>
        <w:jc w:val="center"/>
        <w:rPr>
          <w:rFonts w:ascii="Verdana" w:hAnsi="Verdana" w:cs="Arial"/>
          <w:i/>
          <w:iCs/>
          <w:sz w:val="16"/>
          <w:szCs w:val="16"/>
        </w:rPr>
      </w:pPr>
      <w:r w:rsidRPr="0025004B">
        <w:rPr>
          <w:rFonts w:ascii="Verdana" w:hAnsi="Verdana" w:cs="Arial"/>
          <w:i/>
          <w:iCs/>
          <w:sz w:val="16"/>
          <w:szCs w:val="16"/>
        </w:rPr>
        <w:t>Grafica N°</w:t>
      </w:r>
      <w:r w:rsidR="00BF17F3" w:rsidRPr="0025004B">
        <w:rPr>
          <w:rFonts w:ascii="Verdana" w:hAnsi="Verdana" w:cs="Arial"/>
          <w:i/>
          <w:iCs/>
          <w:sz w:val="16"/>
          <w:szCs w:val="16"/>
        </w:rPr>
        <w:t xml:space="preserve"> 4</w:t>
      </w:r>
      <w:r w:rsidRPr="0025004B">
        <w:rPr>
          <w:rFonts w:ascii="Verdana" w:hAnsi="Verdana" w:cs="Arial"/>
          <w:i/>
          <w:iCs/>
          <w:sz w:val="16"/>
          <w:szCs w:val="16"/>
        </w:rPr>
        <w:t>. Elaboración propia Superintendencia de Sociedades. Aplicación de la Política</w:t>
      </w:r>
    </w:p>
    <w:p w14:paraId="48DAE673" w14:textId="4B086D30" w:rsidR="00713A9A" w:rsidRPr="00D7403C" w:rsidRDefault="00713A9A" w:rsidP="00713A9A">
      <w:pPr>
        <w:spacing w:after="0" w:line="240" w:lineRule="auto"/>
        <w:jc w:val="both"/>
        <w:outlineLvl w:val="0"/>
        <w:rPr>
          <w:rFonts w:ascii="Verdana" w:hAnsi="Verdana" w:cs="Arial"/>
          <w:sz w:val="24"/>
          <w:szCs w:val="24"/>
        </w:rPr>
      </w:pPr>
    </w:p>
    <w:p w14:paraId="6F40E151" w14:textId="4AF194B6" w:rsidR="00101CFF" w:rsidRPr="00D7403C" w:rsidRDefault="00101CFF" w:rsidP="00B24CF2">
      <w:pPr>
        <w:jc w:val="both"/>
        <w:rPr>
          <w:rFonts w:ascii="Verdana" w:hAnsi="Verdana" w:cs="Arial"/>
        </w:rPr>
      </w:pPr>
      <w:r w:rsidRPr="00D7403C">
        <w:rPr>
          <w:rFonts w:ascii="Verdana" w:hAnsi="Verdana" w:cs="Arial"/>
        </w:rPr>
        <w:t>Por su parte, el Plan Institucional de Archivos (PINAR) constituye el instrumento de planeación que operacionaliza la política y define el camino para consolidar la gestión documental en el corto, mediano y largo plazo. El PINAR integra:</w:t>
      </w:r>
    </w:p>
    <w:p w14:paraId="1CA653E7" w14:textId="6B8D2300" w:rsidR="00713A9A" w:rsidRPr="00D7403C" w:rsidRDefault="00713A9A" w:rsidP="00101CFF">
      <w:pPr>
        <w:spacing w:after="0" w:line="240" w:lineRule="auto"/>
        <w:jc w:val="both"/>
        <w:outlineLvl w:val="0"/>
        <w:rPr>
          <w:rFonts w:ascii="Verdana" w:hAnsi="Verdana" w:cs="Arial"/>
          <w:sz w:val="24"/>
          <w:szCs w:val="24"/>
        </w:rPr>
      </w:pPr>
    </w:p>
    <w:p w14:paraId="7733D9C1" w14:textId="04DED2C0" w:rsidR="009A4389" w:rsidRPr="0025004B" w:rsidRDefault="003D3241" w:rsidP="00B24CF2">
      <w:pPr>
        <w:jc w:val="center"/>
        <w:rPr>
          <w:rFonts w:ascii="Verdana" w:hAnsi="Verdana" w:cs="Arial"/>
          <w:sz w:val="16"/>
          <w:szCs w:val="16"/>
        </w:rPr>
      </w:pPr>
      <w:r w:rsidRPr="0025004B">
        <w:rPr>
          <w:rFonts w:ascii="Verdana" w:hAnsi="Verdana" w:cs="Arial"/>
          <w:noProof/>
          <w:sz w:val="16"/>
          <w:szCs w:val="16"/>
        </w:rPr>
        <w:lastRenderedPageBreak/>
        <w:drawing>
          <wp:anchor distT="0" distB="0" distL="114300" distR="114300" simplePos="0" relativeHeight="251689986" behindDoc="0" locked="0" layoutInCell="1" allowOverlap="1" wp14:anchorId="78153471" wp14:editId="33B1F814">
            <wp:simplePos x="0" y="0"/>
            <wp:positionH relativeFrom="margin">
              <wp:align>left</wp:align>
            </wp:positionH>
            <wp:positionV relativeFrom="paragraph">
              <wp:posOffset>259715</wp:posOffset>
            </wp:positionV>
            <wp:extent cx="5707380" cy="2740025"/>
            <wp:effectExtent l="38100" t="38100" r="64770" b="98425"/>
            <wp:wrapSquare wrapText="bothSides"/>
            <wp:docPr id="116888738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07380" cy="2740025"/>
                    </a:xfrm>
                    <a:prstGeom prst="rect">
                      <a:avLst/>
                    </a:prstGeom>
                    <a:ln w="38100" cap="sq">
                      <a:no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3868D96C" w14:textId="0EDE8F24" w:rsidR="009A4389" w:rsidRPr="0025004B" w:rsidRDefault="009A4389" w:rsidP="003A718A">
      <w:pPr>
        <w:jc w:val="center"/>
        <w:rPr>
          <w:rFonts w:ascii="Verdana" w:hAnsi="Verdana" w:cs="Arial"/>
          <w:i/>
          <w:iCs/>
          <w:sz w:val="16"/>
          <w:szCs w:val="16"/>
        </w:rPr>
      </w:pPr>
      <w:r w:rsidRPr="0025004B">
        <w:rPr>
          <w:rFonts w:ascii="Verdana" w:hAnsi="Verdana" w:cs="Arial"/>
          <w:i/>
          <w:iCs/>
          <w:sz w:val="16"/>
          <w:szCs w:val="16"/>
        </w:rPr>
        <w:t>Grafica N°5. Elaboración propia Superintendencia de Sociedades. Instrumentos de protección</w:t>
      </w:r>
    </w:p>
    <w:p w14:paraId="706D7B91" w14:textId="77777777" w:rsidR="00101CFF" w:rsidRPr="00D7403C" w:rsidRDefault="00101CFF" w:rsidP="001E011B">
      <w:pPr>
        <w:spacing w:after="0" w:line="240" w:lineRule="auto"/>
        <w:jc w:val="both"/>
        <w:rPr>
          <w:rFonts w:ascii="Verdana" w:hAnsi="Verdana" w:cs="Arial"/>
        </w:rPr>
      </w:pPr>
      <w:r w:rsidRPr="00D7403C">
        <w:rPr>
          <w:rFonts w:ascii="Verdana" w:hAnsi="Verdana" w:cs="Arial"/>
        </w:rPr>
        <w:t>La articulación entre la Política de Gestión Documental y el PINAR asegura que la Superintendencia de Sociedades cuente con un marco normativo y operativo robusto, capaz de garantizar la sostenibilidad del Sistema Integrado de Conservación (SIC) y de proyectar la gestión documental como una función estratégica que respalda la memoria institucional, la rendición de cuentas y el acceso a la información de los ciudadanos.</w:t>
      </w:r>
    </w:p>
    <w:p w14:paraId="0FCDFA74" w14:textId="77777777" w:rsidR="00635E9B" w:rsidRPr="00D7403C" w:rsidRDefault="00635E9B" w:rsidP="00B24CF2">
      <w:pPr>
        <w:jc w:val="both"/>
        <w:rPr>
          <w:rFonts w:ascii="Verdana" w:hAnsi="Verdana" w:cs="Arial"/>
        </w:rPr>
      </w:pPr>
    </w:p>
    <w:p w14:paraId="1C7D2737" w14:textId="4E5607C0" w:rsidR="0011596B" w:rsidRPr="00D7403C" w:rsidRDefault="00DD18F1" w:rsidP="00BD0EEE">
      <w:pPr>
        <w:pStyle w:val="Prrafodelista"/>
        <w:numPr>
          <w:ilvl w:val="0"/>
          <w:numId w:val="13"/>
        </w:numPr>
        <w:spacing w:after="0" w:line="240" w:lineRule="auto"/>
        <w:outlineLvl w:val="0"/>
        <w:rPr>
          <w:rFonts w:ascii="Verdana" w:hAnsi="Verdana" w:cs="Arial"/>
          <w:b/>
          <w:bCs/>
        </w:rPr>
      </w:pPr>
      <w:bookmarkStart w:id="15" w:name="_Toc229037575"/>
      <w:r w:rsidRPr="00D7403C">
        <w:rPr>
          <w:rFonts w:ascii="Verdana" w:hAnsi="Verdana" w:cs="Arial"/>
          <w:b/>
          <w:bCs/>
        </w:rPr>
        <w:t>SEGUIMIENTO</w:t>
      </w:r>
      <w:bookmarkEnd w:id="15"/>
    </w:p>
    <w:p w14:paraId="0317FBDF" w14:textId="77777777" w:rsidR="0011596B" w:rsidRPr="00D7403C" w:rsidRDefault="0011596B" w:rsidP="0011596B">
      <w:pPr>
        <w:spacing w:after="0" w:line="240" w:lineRule="auto"/>
        <w:outlineLvl w:val="0"/>
        <w:rPr>
          <w:rFonts w:ascii="Verdana" w:hAnsi="Verdana" w:cs="Arial"/>
          <w:b/>
          <w:bCs/>
        </w:rPr>
      </w:pPr>
    </w:p>
    <w:p w14:paraId="1B4BCF50" w14:textId="0C981D32" w:rsidR="00D93011" w:rsidRPr="00D7403C" w:rsidRDefault="00124EEF" w:rsidP="00BD0EEE">
      <w:pPr>
        <w:pStyle w:val="Prrafodelista"/>
        <w:numPr>
          <w:ilvl w:val="1"/>
          <w:numId w:val="11"/>
        </w:numPr>
        <w:spacing w:after="0" w:line="240" w:lineRule="auto"/>
        <w:outlineLvl w:val="0"/>
        <w:rPr>
          <w:rFonts w:ascii="Verdana" w:hAnsi="Verdana" w:cs="Arial"/>
          <w:b/>
          <w:bCs/>
        </w:rPr>
      </w:pPr>
      <w:bookmarkStart w:id="16" w:name="_Toc229037576"/>
      <w:r w:rsidRPr="00D7403C">
        <w:rPr>
          <w:rFonts w:ascii="Verdana" w:hAnsi="Verdana" w:cs="Arial"/>
          <w:b/>
          <w:bCs/>
        </w:rPr>
        <w:t>Actividades</w:t>
      </w:r>
      <w:r w:rsidR="00DE4583" w:rsidRPr="00D7403C">
        <w:rPr>
          <w:rFonts w:ascii="Verdana" w:hAnsi="Verdana" w:cs="Arial"/>
          <w:b/>
          <w:bCs/>
        </w:rPr>
        <w:t xml:space="preserve"> de Conservación Preventiva</w:t>
      </w:r>
      <w:bookmarkEnd w:id="16"/>
      <w:r w:rsidR="00DE4583" w:rsidRPr="00D7403C">
        <w:rPr>
          <w:rFonts w:ascii="Verdana" w:hAnsi="Verdana" w:cs="Arial"/>
          <w:b/>
          <w:bCs/>
        </w:rPr>
        <w:t xml:space="preserve"> </w:t>
      </w:r>
    </w:p>
    <w:p w14:paraId="4E594A4E" w14:textId="77777777" w:rsidR="0017387A" w:rsidRPr="00D7403C" w:rsidRDefault="0017387A" w:rsidP="0017387A">
      <w:pPr>
        <w:spacing w:after="0" w:line="240" w:lineRule="auto"/>
        <w:outlineLvl w:val="0"/>
        <w:rPr>
          <w:rFonts w:ascii="Verdana" w:hAnsi="Verdana" w:cs="Arial"/>
          <w:b/>
          <w:bCs/>
        </w:rPr>
      </w:pPr>
    </w:p>
    <w:p w14:paraId="64E5921F" w14:textId="15AA4868" w:rsidR="0017387A" w:rsidRPr="00D7403C" w:rsidRDefault="00B543DA" w:rsidP="001E011B">
      <w:pPr>
        <w:spacing w:after="0" w:line="240" w:lineRule="auto"/>
        <w:jc w:val="both"/>
        <w:rPr>
          <w:rFonts w:ascii="Verdana" w:hAnsi="Verdana" w:cs="Arial"/>
        </w:rPr>
      </w:pPr>
      <w:r w:rsidRPr="00D7403C">
        <w:rPr>
          <w:rFonts w:ascii="Verdana" w:hAnsi="Verdana" w:cs="Arial"/>
        </w:rPr>
        <w:t>Las actividades</w:t>
      </w:r>
      <w:r w:rsidR="0017387A" w:rsidRPr="00D7403C">
        <w:rPr>
          <w:rFonts w:ascii="Verdana" w:hAnsi="Verdana" w:cs="Arial"/>
        </w:rPr>
        <w:t xml:space="preserve"> de conservación preventiva constituyen el núcleo operativo del Sistema Integrado de Conservación (SIC), al reunir las acciones sistemáticas y planificadas que permiten minimizar los riesgos de deterioro físico, biológico, químico y tecnológico que pueden afectar los documentos de archivo. Su implementación busca garantizar la integridad, accesibilidad y preservación a largo plazo del acervo documental de la Superintendencia de Sociedades, tanto en soporte físico como electrónico.</w:t>
      </w:r>
    </w:p>
    <w:p w14:paraId="0CE24D94" w14:textId="77777777" w:rsidR="001E011B" w:rsidRPr="00D7403C" w:rsidRDefault="001E011B" w:rsidP="001E011B">
      <w:pPr>
        <w:spacing w:after="0" w:line="240" w:lineRule="auto"/>
        <w:jc w:val="both"/>
        <w:rPr>
          <w:rFonts w:ascii="Verdana" w:hAnsi="Verdana" w:cs="Arial"/>
        </w:rPr>
      </w:pPr>
    </w:p>
    <w:p w14:paraId="5623A3ED" w14:textId="77777777" w:rsidR="0017387A" w:rsidRPr="00D7403C" w:rsidRDefault="0017387A" w:rsidP="001E011B">
      <w:pPr>
        <w:spacing w:after="0" w:line="240" w:lineRule="auto"/>
        <w:jc w:val="both"/>
        <w:rPr>
          <w:rFonts w:ascii="Verdana" w:hAnsi="Verdana" w:cs="Arial"/>
        </w:rPr>
      </w:pPr>
      <w:r w:rsidRPr="00D7403C">
        <w:rPr>
          <w:rFonts w:ascii="Verdana" w:hAnsi="Verdana" w:cs="Arial"/>
        </w:rPr>
        <w:t xml:space="preserve">Estos programas responden a lo dispuesto en la Guía para la Elaboración e Implementación del Sistema Integrado de Conservación (AGN, 2018), la Ley 594 de 2000, la Ley 1712 de 2014, el Decreto 2609 de 2012 y el Acuerdo 001 de </w:t>
      </w:r>
      <w:r w:rsidRPr="00D7403C">
        <w:rPr>
          <w:rFonts w:ascii="Verdana" w:hAnsi="Verdana" w:cs="Arial"/>
        </w:rPr>
        <w:lastRenderedPageBreak/>
        <w:t>2024, que unifica y actualiza los lineamientos para la función archivística en el país.</w:t>
      </w:r>
    </w:p>
    <w:p w14:paraId="3781D4DC" w14:textId="77777777" w:rsidR="001E011B" w:rsidRPr="00D7403C" w:rsidRDefault="001E011B" w:rsidP="001E011B">
      <w:pPr>
        <w:spacing w:after="0" w:line="240" w:lineRule="auto"/>
        <w:jc w:val="both"/>
        <w:rPr>
          <w:rFonts w:ascii="Verdana" w:hAnsi="Verdana" w:cs="Arial"/>
        </w:rPr>
      </w:pPr>
    </w:p>
    <w:p w14:paraId="6152B877" w14:textId="7D94DCB9" w:rsidR="00C96A13" w:rsidRPr="00D7403C" w:rsidRDefault="00A110B3" w:rsidP="00B54F9D">
      <w:pPr>
        <w:spacing w:after="0" w:line="240" w:lineRule="auto"/>
        <w:jc w:val="both"/>
        <w:rPr>
          <w:rFonts w:ascii="Verdana" w:hAnsi="Verdana" w:cs="Arial"/>
        </w:rPr>
      </w:pPr>
      <w:r w:rsidRPr="00D7403C">
        <w:rPr>
          <w:rFonts w:ascii="Verdana" w:hAnsi="Verdana" w:cs="Arial"/>
        </w:rPr>
        <w:t>Las actividades para desarrollarse</w:t>
      </w:r>
      <w:r w:rsidR="0082232A" w:rsidRPr="00D7403C">
        <w:rPr>
          <w:rFonts w:ascii="Verdana" w:hAnsi="Verdana" w:cs="Arial"/>
        </w:rPr>
        <w:t xml:space="preserve"> </w:t>
      </w:r>
      <w:r w:rsidR="00205BB2" w:rsidRPr="00D7403C">
        <w:rPr>
          <w:rFonts w:ascii="Verdana" w:hAnsi="Verdana" w:cs="Arial"/>
        </w:rPr>
        <w:t>se</w:t>
      </w:r>
      <w:r w:rsidR="0082232A" w:rsidRPr="00D7403C">
        <w:rPr>
          <w:rFonts w:ascii="Verdana" w:hAnsi="Verdana" w:cs="Arial"/>
        </w:rPr>
        <w:t xml:space="preserve"> describen </w:t>
      </w:r>
      <w:r w:rsidR="00F92228" w:rsidRPr="00D7403C">
        <w:rPr>
          <w:rFonts w:ascii="Verdana" w:hAnsi="Verdana" w:cs="Arial"/>
        </w:rPr>
        <w:t>a continuación y se ar</w:t>
      </w:r>
      <w:r w:rsidR="00014C32" w:rsidRPr="00D7403C">
        <w:rPr>
          <w:rFonts w:ascii="Verdana" w:hAnsi="Verdana" w:cs="Arial"/>
        </w:rPr>
        <w:t>ticula</w:t>
      </w:r>
      <w:r w:rsidR="00F92228" w:rsidRPr="00D7403C">
        <w:rPr>
          <w:rFonts w:ascii="Verdana" w:hAnsi="Verdana" w:cs="Arial"/>
        </w:rPr>
        <w:t>n</w:t>
      </w:r>
      <w:r w:rsidR="00014C32" w:rsidRPr="00D7403C">
        <w:rPr>
          <w:rFonts w:ascii="Verdana" w:hAnsi="Verdana" w:cs="Arial"/>
        </w:rPr>
        <w:t xml:space="preserve"> </w:t>
      </w:r>
      <w:r w:rsidR="0017387A" w:rsidRPr="00D7403C">
        <w:rPr>
          <w:rFonts w:ascii="Verdana" w:hAnsi="Verdana" w:cs="Arial"/>
        </w:rPr>
        <w:t>con el Programa de Gestión Documental (PGD)</w:t>
      </w:r>
      <w:r w:rsidR="00CF5D93" w:rsidRPr="00D7403C">
        <w:rPr>
          <w:rFonts w:ascii="Verdana" w:hAnsi="Verdana" w:cs="Arial"/>
        </w:rPr>
        <w:t xml:space="preserve"> código GDO-PG-001</w:t>
      </w:r>
      <w:r w:rsidR="0017387A" w:rsidRPr="00D7403C">
        <w:rPr>
          <w:rFonts w:ascii="Verdana" w:hAnsi="Verdana" w:cs="Arial"/>
        </w:rPr>
        <w:t>, el Plan Institucional de Archivos (PINAR)</w:t>
      </w:r>
      <w:r w:rsidR="00F92228" w:rsidRPr="00D7403C">
        <w:rPr>
          <w:rFonts w:ascii="Verdana" w:hAnsi="Verdana" w:cs="Arial"/>
        </w:rPr>
        <w:t xml:space="preserve"> </w:t>
      </w:r>
      <w:r w:rsidR="00F92228" w:rsidRPr="00935C3B">
        <w:rPr>
          <w:rFonts w:ascii="Verdana" w:hAnsi="Verdana" w:cs="Arial"/>
          <w:color w:val="000000" w:themeColor="text1"/>
        </w:rPr>
        <w:t xml:space="preserve">código </w:t>
      </w:r>
      <w:r w:rsidR="00F92228" w:rsidRPr="00935C3B">
        <w:rPr>
          <w:rFonts w:ascii="Verdana" w:hAnsi="Verdana" w:cs="Arial"/>
          <w:color w:val="000000" w:themeColor="text1"/>
          <w:lang w:val="es-MX"/>
        </w:rPr>
        <w:t>GDO-FM-</w:t>
      </w:r>
      <w:r w:rsidR="00935C3B" w:rsidRPr="00935C3B">
        <w:rPr>
          <w:rFonts w:ascii="Verdana" w:hAnsi="Verdana" w:cs="Arial"/>
          <w:color w:val="000000" w:themeColor="text1"/>
          <w:lang w:val="es-MX"/>
        </w:rPr>
        <w:t>033</w:t>
      </w:r>
      <w:r w:rsidR="0017387A" w:rsidRPr="00935C3B">
        <w:rPr>
          <w:rFonts w:ascii="Verdana" w:hAnsi="Verdana" w:cs="Arial"/>
          <w:color w:val="000000" w:themeColor="text1"/>
        </w:rPr>
        <w:t xml:space="preserve"> </w:t>
      </w:r>
      <w:r w:rsidR="0017387A" w:rsidRPr="00D7403C">
        <w:rPr>
          <w:rFonts w:ascii="Verdana" w:hAnsi="Verdana" w:cs="Arial"/>
        </w:rPr>
        <w:t xml:space="preserve">y el </w:t>
      </w:r>
      <w:r w:rsidR="00C96A13" w:rsidRPr="00D7403C">
        <w:rPr>
          <w:rFonts w:ascii="Verdana" w:hAnsi="Verdana" w:cs="Arial"/>
        </w:rPr>
        <w:t>Modelo de Requisitos para la Gestión de Documentos Electrónicos de Archivo (MOREQ) Código GDO-G</w:t>
      </w:r>
      <w:r w:rsidR="00CE4726" w:rsidRPr="00D7403C">
        <w:rPr>
          <w:rFonts w:ascii="Verdana" w:hAnsi="Verdana" w:cs="Arial"/>
        </w:rPr>
        <w:t>M</w:t>
      </w:r>
      <w:r w:rsidR="00C96A13" w:rsidRPr="00D7403C">
        <w:rPr>
          <w:rFonts w:ascii="Verdana" w:hAnsi="Verdana" w:cs="Arial"/>
        </w:rPr>
        <w:t>-003</w:t>
      </w:r>
      <w:r w:rsidR="00B54F9D" w:rsidRPr="00D7403C">
        <w:rPr>
          <w:rFonts w:ascii="Verdana" w:hAnsi="Verdana" w:cs="Arial"/>
        </w:rPr>
        <w:t>:</w:t>
      </w:r>
    </w:p>
    <w:p w14:paraId="7A93EAE1" w14:textId="77777777" w:rsidR="00B54F9D" w:rsidRPr="00D7403C" w:rsidRDefault="00B54F9D" w:rsidP="00B54F9D">
      <w:pPr>
        <w:spacing w:after="0" w:line="240" w:lineRule="auto"/>
        <w:jc w:val="both"/>
        <w:rPr>
          <w:rFonts w:ascii="Verdana" w:hAnsi="Verdana" w:cs="Arial"/>
        </w:rPr>
      </w:pPr>
    </w:p>
    <w:p w14:paraId="673FB3DA" w14:textId="77777777" w:rsidR="00B54F9D" w:rsidRPr="00D7403C" w:rsidRDefault="00B54F9D" w:rsidP="00B54F9D">
      <w:pPr>
        <w:spacing w:after="0" w:line="240" w:lineRule="auto"/>
        <w:jc w:val="both"/>
        <w:rPr>
          <w:rFonts w:ascii="Verdana" w:hAnsi="Verdana" w:cs="Arial"/>
        </w:rPr>
      </w:pPr>
    </w:p>
    <w:p w14:paraId="4AD6AED7" w14:textId="0A0F8872" w:rsidR="00D31AF5" w:rsidRPr="00D7403C" w:rsidRDefault="00D31AF5" w:rsidP="00BD0EEE">
      <w:pPr>
        <w:pStyle w:val="Prrafodelista"/>
        <w:numPr>
          <w:ilvl w:val="0"/>
          <w:numId w:val="12"/>
        </w:numPr>
        <w:spacing w:after="0" w:line="240" w:lineRule="auto"/>
        <w:jc w:val="both"/>
        <w:rPr>
          <w:rFonts w:ascii="Verdana" w:hAnsi="Verdana" w:cs="Arial"/>
          <w:b/>
          <w:bCs/>
        </w:rPr>
      </w:pPr>
      <w:r w:rsidRPr="00D7403C">
        <w:rPr>
          <w:rFonts w:ascii="Verdana" w:hAnsi="Verdana" w:cs="Arial"/>
          <w:b/>
          <w:bCs/>
        </w:rPr>
        <w:t>Actividades de Sensibilización y toma de Conciencia:</w:t>
      </w:r>
    </w:p>
    <w:p w14:paraId="72074691" w14:textId="77777777" w:rsidR="00B54F9D" w:rsidRPr="00D7403C" w:rsidRDefault="00B54F9D" w:rsidP="00B54F9D">
      <w:pPr>
        <w:pStyle w:val="Prrafodelista"/>
        <w:spacing w:after="0" w:line="240" w:lineRule="auto"/>
        <w:jc w:val="both"/>
        <w:rPr>
          <w:rFonts w:ascii="Verdana" w:hAnsi="Verdana" w:cs="Arial"/>
          <w:b/>
          <w:bCs/>
        </w:rPr>
      </w:pPr>
    </w:p>
    <w:p w14:paraId="779108FA" w14:textId="13A19958" w:rsidR="00A2230C" w:rsidRPr="00D7403C" w:rsidRDefault="00DA5B53" w:rsidP="00A2230C">
      <w:pPr>
        <w:shd w:val="clear" w:color="auto" w:fill="FFFFFF"/>
        <w:spacing w:after="0" w:line="240" w:lineRule="auto"/>
        <w:jc w:val="both"/>
        <w:rPr>
          <w:rFonts w:ascii="Verdana" w:eastAsia="Times New Roman" w:hAnsi="Verdana" w:cs="Arial"/>
          <w:color w:val="0A0A0A"/>
          <w:kern w:val="0"/>
          <w:lang w:eastAsia="es-CO"/>
          <w14:ligatures w14:val="none"/>
        </w:rPr>
      </w:pPr>
      <w:r w:rsidRPr="00D7403C">
        <w:rPr>
          <w:rFonts w:ascii="Verdana" w:hAnsi="Verdana" w:cs="Arial"/>
          <w:b/>
          <w:bCs/>
        </w:rPr>
        <w:t>Objetivo:</w:t>
      </w:r>
      <w:r w:rsidRPr="00D7403C">
        <w:rPr>
          <w:rFonts w:ascii="Verdana" w:hAnsi="Verdana" w:cs="Arial"/>
        </w:rPr>
        <w:t xml:space="preserve"> </w:t>
      </w:r>
      <w:r w:rsidR="00A2230C" w:rsidRPr="00D7403C">
        <w:rPr>
          <w:rFonts w:ascii="Verdana" w:eastAsia="Times New Roman" w:hAnsi="Verdana" w:cs="Arial"/>
          <w:color w:val="0A0A0A"/>
          <w:kern w:val="0"/>
          <w:lang w:eastAsia="es-CO"/>
          <w14:ligatures w14:val="none"/>
        </w:rPr>
        <w:t xml:space="preserve">Fomentar una cultura archivística dentro de la entidad, mediante la implementación </w:t>
      </w:r>
      <w:r w:rsidR="00FC64F9" w:rsidRPr="00D7403C">
        <w:rPr>
          <w:rFonts w:ascii="Verdana" w:eastAsia="Times New Roman" w:hAnsi="Verdana" w:cs="Arial"/>
          <w:color w:val="0A0A0A"/>
          <w:kern w:val="0"/>
          <w:lang w:eastAsia="es-CO"/>
          <w14:ligatures w14:val="none"/>
        </w:rPr>
        <w:t>de sensibilizaciones</w:t>
      </w:r>
      <w:r w:rsidR="00A2230C" w:rsidRPr="00D7403C">
        <w:rPr>
          <w:rFonts w:ascii="Verdana" w:eastAsia="Times New Roman" w:hAnsi="Verdana" w:cs="Arial"/>
          <w:color w:val="0A0A0A"/>
          <w:kern w:val="0"/>
          <w:lang w:eastAsia="es-CO"/>
          <w14:ligatures w14:val="none"/>
        </w:rPr>
        <w:t>, logrando que el personal asimile la gestión documental no como una carga administrativa, sino como un pilar fundamental para la transparencia, la evidencia del actuar institucional, el control empresarial y la protección del ciudadano.</w:t>
      </w:r>
    </w:p>
    <w:p w14:paraId="1A6929BD" w14:textId="121268EB" w:rsidR="00A2230C" w:rsidRPr="00D7403C" w:rsidRDefault="00A2230C" w:rsidP="00DA5B53">
      <w:pPr>
        <w:spacing w:after="0" w:line="240" w:lineRule="auto"/>
        <w:jc w:val="both"/>
        <w:rPr>
          <w:rFonts w:ascii="Verdana" w:hAnsi="Verdana" w:cs="Arial"/>
        </w:rPr>
      </w:pPr>
    </w:p>
    <w:p w14:paraId="56560357" w14:textId="2897CFE6" w:rsidR="00A2230C" w:rsidRPr="00D7403C" w:rsidRDefault="00A2230C" w:rsidP="00B23BB7">
      <w:pPr>
        <w:spacing w:after="0" w:line="240" w:lineRule="auto"/>
        <w:jc w:val="both"/>
        <w:rPr>
          <w:rFonts w:ascii="Verdana" w:eastAsia="Times New Roman" w:hAnsi="Verdana" w:cs="Arial"/>
          <w:color w:val="0A0A0A"/>
          <w:kern w:val="0"/>
          <w:lang w:eastAsia="es-CO"/>
          <w14:ligatures w14:val="none"/>
        </w:rPr>
      </w:pPr>
      <w:r w:rsidRPr="00D7403C">
        <w:rPr>
          <w:rFonts w:ascii="Verdana" w:hAnsi="Verdana" w:cs="Arial"/>
          <w:b/>
          <w:bCs/>
        </w:rPr>
        <w:t>Alcance:</w:t>
      </w:r>
      <w:r w:rsidRPr="00D7403C">
        <w:rPr>
          <w:rFonts w:ascii="Verdana" w:hAnsi="Verdana" w:cs="Arial"/>
        </w:rPr>
        <w:t xml:space="preserve"> </w:t>
      </w:r>
      <w:r w:rsidR="002638F6" w:rsidRPr="00D7403C">
        <w:rPr>
          <w:rFonts w:ascii="Verdana" w:hAnsi="Verdana" w:cs="Arial"/>
        </w:rPr>
        <w:t>Estas actividades</w:t>
      </w:r>
      <w:r w:rsidRPr="00D7403C">
        <w:rPr>
          <w:rFonts w:ascii="Verdana" w:hAnsi="Verdana" w:cs="Arial"/>
        </w:rPr>
        <w:t xml:space="preserve"> aplica</w:t>
      </w:r>
      <w:r w:rsidR="00B23BB7" w:rsidRPr="00D7403C">
        <w:rPr>
          <w:rFonts w:ascii="Verdana" w:hAnsi="Verdana" w:cs="Arial"/>
        </w:rPr>
        <w:t>n</w:t>
      </w:r>
      <w:r w:rsidRPr="00D7403C">
        <w:rPr>
          <w:rFonts w:ascii="Verdana" w:hAnsi="Verdana" w:cs="Arial"/>
        </w:rPr>
        <w:t xml:space="preserve"> para funcionarios y contratistas de la Superintendencia de Sociedades, inclu</w:t>
      </w:r>
      <w:r w:rsidR="00B23BB7" w:rsidRPr="00D7403C">
        <w:rPr>
          <w:rFonts w:ascii="Verdana" w:hAnsi="Verdana" w:cs="Arial"/>
        </w:rPr>
        <w:t>idas las intendencias regionales, como productores documentales y es aplicable para la gestión de documentos en soporte papel y documentos electrónicos.</w:t>
      </w:r>
    </w:p>
    <w:p w14:paraId="2D5C1DB9" w14:textId="77777777" w:rsidR="00A2230C" w:rsidRPr="00D7403C" w:rsidRDefault="00A2230C" w:rsidP="00DA5B53">
      <w:pPr>
        <w:spacing w:after="0" w:line="240" w:lineRule="auto"/>
        <w:jc w:val="both"/>
        <w:rPr>
          <w:rFonts w:ascii="Verdana" w:hAnsi="Verdana" w:cs="Arial"/>
        </w:rPr>
      </w:pPr>
    </w:p>
    <w:p w14:paraId="525B79CC" w14:textId="5A37E536" w:rsidR="000D1FD1" w:rsidRPr="00D7403C" w:rsidRDefault="00DA5B53" w:rsidP="000D1FD1">
      <w:pPr>
        <w:jc w:val="both"/>
        <w:rPr>
          <w:rFonts w:ascii="Verdana" w:hAnsi="Verdana" w:cs="Arial"/>
        </w:rPr>
      </w:pPr>
      <w:r w:rsidRPr="00D7403C">
        <w:rPr>
          <w:rFonts w:ascii="Verdana" w:hAnsi="Verdana" w:cs="Arial"/>
          <w:b/>
          <w:bCs/>
        </w:rPr>
        <w:t>Metodología:</w:t>
      </w:r>
      <w:r w:rsidRPr="00D7403C">
        <w:rPr>
          <w:rFonts w:ascii="Verdana" w:hAnsi="Verdana" w:cs="Arial"/>
        </w:rPr>
        <w:t xml:space="preserve"> </w:t>
      </w:r>
      <w:r w:rsidR="000D1FD1" w:rsidRPr="00D7403C">
        <w:rPr>
          <w:rFonts w:ascii="Verdana" w:hAnsi="Verdana" w:cs="Arial"/>
        </w:rPr>
        <w:t>Sensibilizar a funcionarios y contratistas a través del correo institucional, banner y capacitaciones sobre el valor de los archivos y su organización, así como el uso correcto del gestor documental</w:t>
      </w:r>
      <w:r w:rsidR="00C330CF" w:rsidRPr="00D7403C">
        <w:rPr>
          <w:rFonts w:ascii="Verdana" w:hAnsi="Verdana" w:cs="Arial"/>
        </w:rPr>
        <w:t xml:space="preserve">, </w:t>
      </w:r>
      <w:r w:rsidR="000D1FD1" w:rsidRPr="00D7403C">
        <w:rPr>
          <w:rFonts w:ascii="Verdana" w:hAnsi="Verdana" w:cs="Arial"/>
        </w:rPr>
        <w:t>esto reforzado con visitas de archivos para la inspección de los archivos.</w:t>
      </w:r>
    </w:p>
    <w:p w14:paraId="17783778" w14:textId="1A5C5B7B" w:rsidR="00DA5B53" w:rsidRPr="00D7403C" w:rsidRDefault="00DA5B53" w:rsidP="000D1FD1">
      <w:pPr>
        <w:spacing w:after="0" w:line="240" w:lineRule="auto"/>
        <w:jc w:val="both"/>
        <w:rPr>
          <w:rFonts w:ascii="Verdana" w:hAnsi="Verdana" w:cs="Arial"/>
        </w:rPr>
      </w:pPr>
    </w:p>
    <w:p w14:paraId="0DB03535" w14:textId="0F526A9F" w:rsidR="00A110B3" w:rsidRPr="00D7403C" w:rsidRDefault="00C15311" w:rsidP="00BD0EEE">
      <w:pPr>
        <w:pStyle w:val="Prrafodelista"/>
        <w:numPr>
          <w:ilvl w:val="0"/>
          <w:numId w:val="9"/>
        </w:numPr>
        <w:shd w:val="clear" w:color="auto" w:fill="FFFFFF"/>
        <w:spacing w:after="0" w:line="240" w:lineRule="auto"/>
        <w:jc w:val="both"/>
        <w:rPr>
          <w:rFonts w:ascii="Verdana" w:eastAsia="Times New Roman" w:hAnsi="Verdana" w:cs="Arial"/>
          <w:color w:val="0A0A0A"/>
          <w:kern w:val="0"/>
          <w:lang w:eastAsia="es-CO"/>
          <w14:ligatures w14:val="none"/>
        </w:rPr>
      </w:pPr>
      <w:r w:rsidRPr="00D7403C">
        <w:rPr>
          <w:rFonts w:ascii="Verdana" w:hAnsi="Verdana" w:cs="Arial"/>
          <w:b/>
          <w:bCs/>
        </w:rPr>
        <w:t>Actividades</w:t>
      </w:r>
      <w:r w:rsidR="0017387A" w:rsidRPr="00D7403C">
        <w:rPr>
          <w:rFonts w:ascii="Verdana" w:hAnsi="Verdana" w:cs="Arial"/>
          <w:b/>
          <w:bCs/>
        </w:rPr>
        <w:t xml:space="preserve"> de monitoreo y control ambiental</w:t>
      </w:r>
    </w:p>
    <w:p w14:paraId="3BF5F53E" w14:textId="77777777" w:rsidR="00A110B3" w:rsidRPr="00D7403C" w:rsidRDefault="00A110B3" w:rsidP="00A110B3">
      <w:pPr>
        <w:pStyle w:val="Prrafodelista"/>
        <w:spacing w:after="0" w:line="240" w:lineRule="auto"/>
        <w:rPr>
          <w:rFonts w:ascii="Verdana" w:hAnsi="Verdana" w:cs="Arial"/>
          <w:b/>
          <w:bCs/>
        </w:rPr>
      </w:pPr>
    </w:p>
    <w:p w14:paraId="6C447080" w14:textId="17B81FFF" w:rsidR="001E7B2B" w:rsidRPr="00D7403C" w:rsidRDefault="00B54F9D" w:rsidP="00A110B3">
      <w:pPr>
        <w:shd w:val="clear" w:color="auto" w:fill="FFFFFF"/>
        <w:spacing w:after="0" w:line="240" w:lineRule="auto"/>
        <w:jc w:val="both"/>
        <w:rPr>
          <w:rFonts w:ascii="Verdana" w:eastAsia="Times New Roman" w:hAnsi="Verdana" w:cs="Arial"/>
          <w:color w:val="0A0A0A"/>
          <w:kern w:val="0"/>
          <w:lang w:eastAsia="es-CO"/>
          <w14:ligatures w14:val="none"/>
        </w:rPr>
      </w:pPr>
      <w:r w:rsidRPr="00D7403C">
        <w:rPr>
          <w:rFonts w:ascii="Verdana" w:hAnsi="Verdana" w:cs="Arial"/>
          <w:b/>
          <w:bCs/>
        </w:rPr>
        <w:t>Objetivo:</w:t>
      </w:r>
      <w:r w:rsidRPr="00D7403C">
        <w:rPr>
          <w:rFonts w:ascii="Verdana" w:eastAsia="Times New Roman" w:hAnsi="Verdana" w:cs="Arial"/>
          <w:color w:val="0A0A0A"/>
          <w:kern w:val="0"/>
          <w:lang w:eastAsia="es-CO"/>
          <w14:ligatures w14:val="none"/>
        </w:rPr>
        <w:t xml:space="preserve"> Asegurar la integridad física y la conservación a largo plazo de la documentación</w:t>
      </w:r>
      <w:r w:rsidR="001E7B2B" w:rsidRPr="00D7403C">
        <w:rPr>
          <w:rFonts w:ascii="Verdana" w:eastAsia="Times New Roman" w:hAnsi="Verdana" w:cs="Arial"/>
          <w:color w:val="0A0A0A"/>
          <w:kern w:val="0"/>
          <w:lang w:eastAsia="es-CO"/>
          <w14:ligatures w14:val="none"/>
        </w:rPr>
        <w:t xml:space="preserve"> mediante el control de las condiciones ambientales, minimizando los riesgos de deterioro por fluctuaciones de temperatura, humedad, luz y agentes contaminantes.</w:t>
      </w:r>
    </w:p>
    <w:p w14:paraId="6CD2A974" w14:textId="77777777" w:rsidR="00A110B3" w:rsidRPr="00D7403C" w:rsidRDefault="00A110B3" w:rsidP="00A110B3">
      <w:pPr>
        <w:shd w:val="clear" w:color="auto" w:fill="FFFFFF"/>
        <w:spacing w:after="0" w:line="240" w:lineRule="auto"/>
        <w:jc w:val="both"/>
        <w:rPr>
          <w:rFonts w:ascii="Verdana" w:eastAsia="Times New Roman" w:hAnsi="Verdana" w:cs="Arial"/>
          <w:color w:val="0A0A0A"/>
          <w:kern w:val="0"/>
          <w:lang w:eastAsia="es-CO"/>
          <w14:ligatures w14:val="none"/>
        </w:rPr>
      </w:pPr>
    </w:p>
    <w:p w14:paraId="189CDC9B" w14:textId="012E361A" w:rsidR="001E7B2B" w:rsidRPr="00D7403C" w:rsidRDefault="001E7B2B" w:rsidP="00A110B3">
      <w:pPr>
        <w:spacing w:after="0" w:line="240" w:lineRule="auto"/>
        <w:jc w:val="both"/>
        <w:rPr>
          <w:rFonts w:ascii="Verdana" w:hAnsi="Verdana" w:cs="Arial"/>
        </w:rPr>
      </w:pPr>
      <w:r w:rsidRPr="00D7403C">
        <w:rPr>
          <w:rFonts w:ascii="Verdana" w:hAnsi="Verdana" w:cs="Arial"/>
          <w:b/>
          <w:bCs/>
        </w:rPr>
        <w:t xml:space="preserve">Alcance: </w:t>
      </w:r>
      <w:r w:rsidRPr="00D7403C">
        <w:rPr>
          <w:rFonts w:ascii="Verdana" w:hAnsi="Verdana" w:cs="Arial"/>
        </w:rPr>
        <w:t xml:space="preserve">Aplica para toda la documentación </w:t>
      </w:r>
      <w:r w:rsidRPr="00D7403C">
        <w:rPr>
          <w:rFonts w:ascii="Verdana" w:eastAsia="Times New Roman" w:hAnsi="Verdana" w:cs="Arial"/>
          <w:color w:val="0A0A0A"/>
          <w:kern w:val="0"/>
          <w:lang w:eastAsia="es-CO"/>
          <w14:ligatures w14:val="none"/>
        </w:rPr>
        <w:t xml:space="preserve">que reposa en los archivos de gestión y el archivo </w:t>
      </w:r>
      <w:r w:rsidRPr="00D7403C">
        <w:rPr>
          <w:rFonts w:ascii="Verdana" w:hAnsi="Verdana" w:cs="Arial"/>
        </w:rPr>
        <w:t>central en la sede de Bogotá, así como los archivos ubicados en las intendencias regionales.</w:t>
      </w:r>
    </w:p>
    <w:p w14:paraId="0717A9EE" w14:textId="77777777" w:rsidR="00A110B3" w:rsidRPr="00D7403C" w:rsidRDefault="00A110B3" w:rsidP="00A110B3">
      <w:pPr>
        <w:spacing w:after="0" w:line="240" w:lineRule="auto"/>
        <w:jc w:val="both"/>
        <w:rPr>
          <w:rFonts w:ascii="Verdana" w:hAnsi="Verdana" w:cs="Arial"/>
          <w:b/>
          <w:bCs/>
        </w:rPr>
      </w:pPr>
    </w:p>
    <w:p w14:paraId="02E45CD2" w14:textId="6C7D795E" w:rsidR="00B54F9D" w:rsidRPr="00D7403C" w:rsidRDefault="00B54F9D" w:rsidP="00A110B3">
      <w:pPr>
        <w:spacing w:after="0" w:line="240" w:lineRule="auto"/>
        <w:jc w:val="both"/>
        <w:rPr>
          <w:rFonts w:ascii="Verdana" w:hAnsi="Verdana" w:cs="Arial"/>
        </w:rPr>
      </w:pPr>
      <w:r w:rsidRPr="00D7403C">
        <w:rPr>
          <w:rFonts w:ascii="Verdana" w:hAnsi="Verdana" w:cs="Arial"/>
          <w:b/>
          <w:bCs/>
        </w:rPr>
        <w:t>Metodología:</w:t>
      </w:r>
      <w:r w:rsidR="00A31ABC" w:rsidRPr="00D7403C">
        <w:rPr>
          <w:rFonts w:ascii="Verdana" w:hAnsi="Verdana" w:cs="Arial"/>
          <w:b/>
          <w:bCs/>
        </w:rPr>
        <w:t xml:space="preserve"> </w:t>
      </w:r>
      <w:r w:rsidR="00EA5505" w:rsidRPr="00D7403C">
        <w:rPr>
          <w:rFonts w:ascii="Verdana" w:hAnsi="Verdana" w:cs="Arial"/>
        </w:rPr>
        <w:t>Monitoreo mensual y</w:t>
      </w:r>
      <w:r w:rsidR="00EA5505" w:rsidRPr="00D7403C">
        <w:rPr>
          <w:rFonts w:ascii="Verdana" w:hAnsi="Verdana" w:cs="Arial"/>
          <w:b/>
          <w:bCs/>
        </w:rPr>
        <w:t xml:space="preserve"> </w:t>
      </w:r>
      <w:r w:rsidR="00DE70AC" w:rsidRPr="00D7403C">
        <w:rPr>
          <w:rFonts w:ascii="Verdana" w:hAnsi="Verdana" w:cs="Arial"/>
        </w:rPr>
        <w:t>c</w:t>
      </w:r>
      <w:r w:rsidR="00A31ABC" w:rsidRPr="00D7403C">
        <w:rPr>
          <w:rFonts w:ascii="Verdana" w:hAnsi="Verdana" w:cs="Arial"/>
        </w:rPr>
        <w:t>onsolidación de datos en el software especializado (TESTO)</w:t>
      </w:r>
      <w:r w:rsidR="00C11FFF" w:rsidRPr="00D7403C">
        <w:rPr>
          <w:rFonts w:ascii="Verdana" w:hAnsi="Verdana" w:cs="Arial"/>
        </w:rPr>
        <w:t xml:space="preserve">, de acuerdo con los registros de humedad y temperatura </w:t>
      </w:r>
      <w:r w:rsidR="004266A1" w:rsidRPr="00D7403C">
        <w:rPr>
          <w:rFonts w:ascii="Verdana" w:hAnsi="Verdana" w:cs="Arial"/>
        </w:rPr>
        <w:t xml:space="preserve">recolectados a través de </w:t>
      </w:r>
      <w:r w:rsidR="00EA5505" w:rsidRPr="00D7403C">
        <w:rPr>
          <w:rFonts w:ascii="Verdana" w:hAnsi="Verdana" w:cs="Arial"/>
        </w:rPr>
        <w:t>la Sonda Ethernet Saveris y el Reuter Saveris</w:t>
      </w:r>
      <w:r w:rsidR="0000311B" w:rsidRPr="00D7403C">
        <w:rPr>
          <w:rFonts w:ascii="Verdana" w:hAnsi="Verdana" w:cs="Arial"/>
        </w:rPr>
        <w:t xml:space="preserve"> y controlados a partir del uso de los </w:t>
      </w:r>
      <w:r w:rsidR="00EA5505" w:rsidRPr="00D7403C">
        <w:rPr>
          <w:rFonts w:ascii="Verdana" w:eastAsia="Times New Roman" w:hAnsi="Verdana" w:cs="Arial"/>
          <w:color w:val="0A0A0A"/>
          <w:kern w:val="0"/>
          <w:lang w:eastAsia="es-CO"/>
          <w14:ligatures w14:val="none"/>
        </w:rPr>
        <w:t>deshumidificadores.</w:t>
      </w:r>
    </w:p>
    <w:p w14:paraId="3515A628" w14:textId="765DC948" w:rsidR="00036585" w:rsidRPr="00D7403C" w:rsidRDefault="00961D08" w:rsidP="00BD0EEE">
      <w:pPr>
        <w:pStyle w:val="Prrafodelista"/>
        <w:numPr>
          <w:ilvl w:val="0"/>
          <w:numId w:val="9"/>
        </w:numPr>
        <w:shd w:val="clear" w:color="auto" w:fill="FFFFFF"/>
        <w:spacing w:after="0" w:line="240" w:lineRule="auto"/>
        <w:jc w:val="both"/>
        <w:rPr>
          <w:rFonts w:ascii="Verdana" w:hAnsi="Verdana" w:cs="Arial"/>
          <w:b/>
          <w:bCs/>
        </w:rPr>
      </w:pPr>
      <w:r w:rsidRPr="00D7403C">
        <w:rPr>
          <w:rFonts w:ascii="Verdana" w:hAnsi="Verdana" w:cs="Arial"/>
          <w:b/>
          <w:bCs/>
        </w:rPr>
        <w:lastRenderedPageBreak/>
        <w:t>Actividades de bioseguridad y limpieza</w:t>
      </w:r>
    </w:p>
    <w:p w14:paraId="3574173C" w14:textId="17022C05" w:rsidR="003069EC" w:rsidRPr="00D7403C" w:rsidRDefault="003069EC" w:rsidP="003069EC">
      <w:pPr>
        <w:spacing w:before="240"/>
        <w:jc w:val="both"/>
        <w:rPr>
          <w:rFonts w:ascii="Verdana" w:hAnsi="Verdana" w:cs="Arial"/>
        </w:rPr>
      </w:pPr>
      <w:r w:rsidRPr="00D7403C">
        <w:rPr>
          <w:rFonts w:ascii="Verdana" w:hAnsi="Verdana" w:cs="Arial"/>
          <w:b/>
          <w:bCs/>
        </w:rPr>
        <w:t>Objetivo:</w:t>
      </w:r>
      <w:r w:rsidRPr="00D7403C">
        <w:rPr>
          <w:rFonts w:ascii="Verdana" w:hAnsi="Verdana" w:cs="Arial"/>
        </w:rPr>
        <w:t xml:space="preserve"> Establece</w:t>
      </w:r>
      <w:r w:rsidR="001D53D1" w:rsidRPr="00D7403C">
        <w:rPr>
          <w:rFonts w:ascii="Verdana" w:hAnsi="Verdana" w:cs="Arial"/>
        </w:rPr>
        <w:t>r</w:t>
      </w:r>
      <w:r w:rsidRPr="00D7403C">
        <w:rPr>
          <w:rFonts w:ascii="Verdana" w:hAnsi="Verdana" w:cs="Arial"/>
        </w:rPr>
        <w:t xml:space="preserve"> rutinas de limpieza y </w:t>
      </w:r>
      <w:r w:rsidR="001D53D1" w:rsidRPr="00D7403C">
        <w:rPr>
          <w:rFonts w:ascii="Verdana" w:hAnsi="Verdana" w:cs="Arial"/>
        </w:rPr>
        <w:t xml:space="preserve">brindar </w:t>
      </w:r>
      <w:r w:rsidR="00E55C79" w:rsidRPr="00D7403C">
        <w:rPr>
          <w:rFonts w:ascii="Verdana" w:hAnsi="Verdana" w:cs="Arial"/>
        </w:rPr>
        <w:t>apoy</w:t>
      </w:r>
      <w:r w:rsidR="001D53D1" w:rsidRPr="00D7403C">
        <w:rPr>
          <w:rFonts w:ascii="Verdana" w:hAnsi="Verdana" w:cs="Arial"/>
        </w:rPr>
        <w:t>o para</w:t>
      </w:r>
      <w:r w:rsidR="00E55C79" w:rsidRPr="00D7403C">
        <w:rPr>
          <w:rFonts w:ascii="Verdana" w:hAnsi="Verdana" w:cs="Arial"/>
        </w:rPr>
        <w:t xml:space="preserve"> el </w:t>
      </w:r>
      <w:r w:rsidRPr="00D7403C">
        <w:rPr>
          <w:rFonts w:ascii="Verdana" w:hAnsi="Verdana" w:cs="Arial"/>
        </w:rPr>
        <w:t>control integral de plagas en las instalaciones, mobiliario y unidades de conservación,</w:t>
      </w:r>
      <w:r w:rsidR="001D53D1" w:rsidRPr="00D7403C">
        <w:rPr>
          <w:rFonts w:ascii="Verdana" w:hAnsi="Verdana" w:cs="Arial"/>
        </w:rPr>
        <w:t xml:space="preserve"> y así </w:t>
      </w:r>
      <w:r w:rsidRPr="00D7403C">
        <w:rPr>
          <w:rFonts w:ascii="Verdana" w:hAnsi="Verdana" w:cs="Arial"/>
        </w:rPr>
        <w:t xml:space="preserve">prevenir la aparición, proliferación y daños causados </w:t>
      </w:r>
      <w:r w:rsidRPr="00D7403C">
        <w:rPr>
          <w:rFonts w:ascii="Arial" w:hAnsi="Arial" w:cs="Arial"/>
        </w:rPr>
        <w:t>​​</w:t>
      </w:r>
      <w:r w:rsidRPr="00D7403C">
        <w:rPr>
          <w:rFonts w:ascii="Verdana" w:hAnsi="Verdana" w:cs="Arial"/>
        </w:rPr>
        <w:t>por agentes de deterioro biol</w:t>
      </w:r>
      <w:r w:rsidRPr="00D7403C">
        <w:rPr>
          <w:rFonts w:ascii="Verdana" w:hAnsi="Verdana" w:cs="Verdana"/>
        </w:rPr>
        <w:t>ó</w:t>
      </w:r>
      <w:r w:rsidRPr="00D7403C">
        <w:rPr>
          <w:rFonts w:ascii="Verdana" w:hAnsi="Verdana" w:cs="Arial"/>
        </w:rPr>
        <w:t>gico, garantizando la conservaci</w:t>
      </w:r>
      <w:r w:rsidRPr="00D7403C">
        <w:rPr>
          <w:rFonts w:ascii="Verdana" w:hAnsi="Verdana" w:cs="Verdana"/>
        </w:rPr>
        <w:t>ó</w:t>
      </w:r>
      <w:r w:rsidRPr="00D7403C">
        <w:rPr>
          <w:rFonts w:ascii="Verdana" w:hAnsi="Verdana" w:cs="Arial"/>
        </w:rPr>
        <w:t>n de los bienes y un ambiente</w:t>
      </w:r>
      <w:r w:rsidR="00E55C79" w:rsidRPr="00D7403C">
        <w:rPr>
          <w:rFonts w:ascii="Verdana" w:hAnsi="Verdana" w:cs="Arial"/>
        </w:rPr>
        <w:t xml:space="preserve"> adecuado</w:t>
      </w:r>
      <w:r w:rsidR="001D53D1" w:rsidRPr="00D7403C">
        <w:rPr>
          <w:rFonts w:ascii="Verdana" w:hAnsi="Verdana" w:cs="Arial"/>
        </w:rPr>
        <w:t>.</w:t>
      </w:r>
    </w:p>
    <w:p w14:paraId="07481A01" w14:textId="4DDCBC78" w:rsidR="003069EC" w:rsidRPr="00D7403C" w:rsidRDefault="00582920" w:rsidP="003069EC">
      <w:pPr>
        <w:spacing w:before="240"/>
        <w:jc w:val="both"/>
        <w:rPr>
          <w:rFonts w:ascii="Verdana" w:hAnsi="Verdana" w:cs="Arial"/>
        </w:rPr>
      </w:pPr>
      <w:r w:rsidRPr="00D7403C">
        <w:rPr>
          <w:rFonts w:ascii="Verdana" w:hAnsi="Verdana" w:cs="Arial"/>
          <w:b/>
          <w:bCs/>
        </w:rPr>
        <w:t>Alcance:</w:t>
      </w:r>
      <w:r w:rsidRPr="00D7403C">
        <w:rPr>
          <w:rFonts w:ascii="Verdana" w:hAnsi="Verdana" w:cs="Arial"/>
        </w:rPr>
        <w:t xml:space="preserve"> </w:t>
      </w:r>
      <w:r w:rsidR="001D53D1" w:rsidRPr="00D7403C">
        <w:rPr>
          <w:rFonts w:ascii="Verdana" w:hAnsi="Verdana" w:cs="Arial"/>
        </w:rPr>
        <w:t>A</w:t>
      </w:r>
      <w:r w:rsidRPr="00D7403C">
        <w:rPr>
          <w:rFonts w:ascii="Verdana" w:hAnsi="Verdana" w:cs="Arial"/>
        </w:rPr>
        <w:t xml:space="preserve">plica </w:t>
      </w:r>
      <w:r w:rsidR="001D53D1" w:rsidRPr="00D7403C">
        <w:rPr>
          <w:rFonts w:ascii="Verdana" w:hAnsi="Verdana" w:cs="Arial"/>
        </w:rPr>
        <w:t>para las instalaciones físicas donde se encuentre ubicado los archivos de gestión, el archivo central en la sede Bogotá e intendencias regionales.</w:t>
      </w:r>
    </w:p>
    <w:p w14:paraId="53C183DB" w14:textId="6116F15C" w:rsidR="00CC48D5" w:rsidRPr="00D7403C" w:rsidRDefault="00616D1F" w:rsidP="00595301">
      <w:pPr>
        <w:spacing w:before="240"/>
        <w:jc w:val="both"/>
        <w:rPr>
          <w:rFonts w:ascii="Verdana" w:hAnsi="Verdana" w:cs="Arial"/>
        </w:rPr>
      </w:pPr>
      <w:r w:rsidRPr="00D7403C">
        <w:rPr>
          <w:rFonts w:ascii="Verdana" w:hAnsi="Verdana" w:cs="Arial"/>
          <w:b/>
          <w:bCs/>
        </w:rPr>
        <w:t>Metodología:</w:t>
      </w:r>
      <w:r w:rsidRPr="00D7403C">
        <w:rPr>
          <w:rFonts w:ascii="Verdana" w:hAnsi="Verdana" w:cs="Arial"/>
        </w:rPr>
        <w:t xml:space="preserve"> Solicitar las brigadas de limpieza en seco, apoyadas en el uso de aspiradoras</w:t>
      </w:r>
      <w:r w:rsidR="00595301" w:rsidRPr="00D7403C">
        <w:rPr>
          <w:rFonts w:ascii="Verdana" w:hAnsi="Verdana" w:cs="Arial"/>
        </w:rPr>
        <w:t xml:space="preserve"> para limpiar estantes de arriba hacia abajo (techo, paredes, estantes, piso y bayetillas de microfibra.  </w:t>
      </w:r>
    </w:p>
    <w:p w14:paraId="1E4BB25D" w14:textId="630F8298" w:rsidR="00C15311" w:rsidRPr="00D7403C" w:rsidRDefault="00C15311" w:rsidP="00BD0EEE">
      <w:pPr>
        <w:pStyle w:val="Prrafodelista"/>
        <w:numPr>
          <w:ilvl w:val="0"/>
          <w:numId w:val="9"/>
        </w:numPr>
        <w:spacing w:before="240"/>
        <w:jc w:val="both"/>
        <w:rPr>
          <w:rFonts w:ascii="Verdana" w:hAnsi="Verdana" w:cs="Arial"/>
        </w:rPr>
      </w:pPr>
      <w:r w:rsidRPr="00D7403C">
        <w:rPr>
          <w:rFonts w:ascii="Verdana" w:hAnsi="Verdana" w:cs="Arial"/>
          <w:b/>
          <w:bCs/>
        </w:rPr>
        <w:t>Actividades de</w:t>
      </w:r>
      <w:r w:rsidR="00CC48D5" w:rsidRPr="00D7403C">
        <w:rPr>
          <w:rFonts w:ascii="Verdana" w:hAnsi="Verdana" w:cs="Arial"/>
          <w:b/>
          <w:bCs/>
        </w:rPr>
        <w:t xml:space="preserve"> almacenamiento y Re-almacenamiento</w:t>
      </w:r>
    </w:p>
    <w:p w14:paraId="7A6D2715" w14:textId="04069F91" w:rsidR="006B369F" w:rsidRPr="00D7403C" w:rsidRDefault="006313F8" w:rsidP="006B369F">
      <w:pPr>
        <w:spacing w:before="240"/>
        <w:jc w:val="both"/>
        <w:rPr>
          <w:rFonts w:ascii="Verdana" w:hAnsi="Verdana" w:cs="Arial"/>
        </w:rPr>
      </w:pPr>
      <w:r w:rsidRPr="00D7403C">
        <w:rPr>
          <w:rFonts w:ascii="Verdana" w:hAnsi="Verdana" w:cs="Arial"/>
          <w:b/>
          <w:bCs/>
        </w:rPr>
        <w:t>Objetivo:</w:t>
      </w:r>
      <w:r w:rsidR="006B369F" w:rsidRPr="00D7403C">
        <w:rPr>
          <w:rFonts w:ascii="Verdana" w:hAnsi="Verdana" w:cs="Arial"/>
          <w:b/>
          <w:bCs/>
        </w:rPr>
        <w:t xml:space="preserve"> </w:t>
      </w:r>
      <w:r w:rsidR="006B369F" w:rsidRPr="00D7403C">
        <w:rPr>
          <w:rFonts w:ascii="Verdana" w:hAnsi="Verdana" w:cs="Arial"/>
        </w:rPr>
        <w:t>Realizar la redistribución física, la rotulación de las unidades de conservación (carpetas y cajas de archivo), así como la verificación de las transferencias documentales primarias, de acuerdo con los tiempos de retención y disposición final establecidas en las Tablas de Retención Documental (TRD), garantizando la integridad, custodia y localización de la información. </w:t>
      </w:r>
    </w:p>
    <w:p w14:paraId="0046DC90" w14:textId="35F31FE4" w:rsidR="003926EF" w:rsidRPr="00D7403C" w:rsidRDefault="006313F8" w:rsidP="006313F8">
      <w:pPr>
        <w:spacing w:before="240"/>
        <w:jc w:val="both"/>
        <w:rPr>
          <w:rFonts w:ascii="Verdana" w:hAnsi="Verdana" w:cs="Arial"/>
        </w:rPr>
      </w:pPr>
      <w:r w:rsidRPr="00D7403C">
        <w:rPr>
          <w:rFonts w:ascii="Verdana" w:hAnsi="Verdana" w:cs="Arial"/>
          <w:b/>
          <w:bCs/>
        </w:rPr>
        <w:t>Alcance</w:t>
      </w:r>
      <w:r w:rsidR="003926EF" w:rsidRPr="00D7403C">
        <w:rPr>
          <w:rFonts w:ascii="Verdana" w:hAnsi="Verdana" w:cs="Arial"/>
          <w:b/>
          <w:bCs/>
        </w:rPr>
        <w:t xml:space="preserve">: </w:t>
      </w:r>
      <w:r w:rsidRPr="00D7403C">
        <w:rPr>
          <w:rFonts w:ascii="Verdana" w:hAnsi="Verdana" w:cs="Arial"/>
        </w:rPr>
        <w:t>Aplica a todos los documentos físicos producidos o recibidos en</w:t>
      </w:r>
      <w:r w:rsidR="003926EF" w:rsidRPr="00D7403C">
        <w:rPr>
          <w:rFonts w:ascii="Verdana" w:hAnsi="Verdana" w:cs="Arial"/>
        </w:rPr>
        <w:t xml:space="preserve"> los archivos de gestión, archivo central de la sede Bogotá y las intendencias regionales.</w:t>
      </w:r>
    </w:p>
    <w:p w14:paraId="70F06302" w14:textId="02726645" w:rsidR="006313F8" w:rsidRPr="00D7403C" w:rsidRDefault="003926EF" w:rsidP="005256CF">
      <w:pPr>
        <w:spacing w:after="0" w:line="240" w:lineRule="auto"/>
        <w:jc w:val="both"/>
        <w:rPr>
          <w:rFonts w:ascii="Verdana" w:hAnsi="Verdana" w:cs="Arial"/>
        </w:rPr>
      </w:pPr>
      <w:r w:rsidRPr="00D7403C">
        <w:rPr>
          <w:rFonts w:ascii="Verdana" w:hAnsi="Verdana" w:cs="Arial"/>
          <w:b/>
          <w:bCs/>
        </w:rPr>
        <w:t xml:space="preserve">Metodología: </w:t>
      </w:r>
      <w:r w:rsidRPr="00D7403C">
        <w:rPr>
          <w:rFonts w:ascii="Verdana" w:hAnsi="Verdana" w:cs="Arial"/>
        </w:rPr>
        <w:t xml:space="preserve">Inicia con </w:t>
      </w:r>
      <w:r w:rsidR="006313F8" w:rsidRPr="00D7403C">
        <w:rPr>
          <w:rFonts w:ascii="Verdana" w:hAnsi="Verdana" w:cs="Arial"/>
        </w:rPr>
        <w:t xml:space="preserve">la depuración y </w:t>
      </w:r>
      <w:r w:rsidR="006349CE" w:rsidRPr="00D7403C">
        <w:rPr>
          <w:rFonts w:ascii="Verdana" w:hAnsi="Verdana" w:cs="Arial"/>
        </w:rPr>
        <w:t>organización (Depurar, clasificar, ordenar y foliar)</w:t>
      </w:r>
      <w:r w:rsidR="006313F8" w:rsidRPr="00D7403C">
        <w:rPr>
          <w:rFonts w:ascii="Verdana" w:hAnsi="Verdana" w:cs="Arial"/>
        </w:rPr>
        <w:t xml:space="preserve"> en </w:t>
      </w:r>
      <w:r w:rsidRPr="00D7403C">
        <w:rPr>
          <w:rFonts w:ascii="Verdana" w:hAnsi="Verdana" w:cs="Arial"/>
        </w:rPr>
        <w:t>los</w:t>
      </w:r>
      <w:r w:rsidR="006313F8" w:rsidRPr="00D7403C">
        <w:rPr>
          <w:rFonts w:ascii="Verdana" w:hAnsi="Verdana" w:cs="Arial"/>
        </w:rPr>
        <w:t xml:space="preserve"> </w:t>
      </w:r>
      <w:r w:rsidR="006349CE" w:rsidRPr="00D7403C">
        <w:rPr>
          <w:rFonts w:ascii="Verdana" w:hAnsi="Verdana" w:cs="Arial"/>
        </w:rPr>
        <w:t>archivos de</w:t>
      </w:r>
      <w:r w:rsidR="006313F8" w:rsidRPr="00D7403C">
        <w:rPr>
          <w:rFonts w:ascii="Verdana" w:hAnsi="Verdana" w:cs="Arial"/>
        </w:rPr>
        <w:t xml:space="preserve"> </w:t>
      </w:r>
      <w:r w:rsidRPr="00D7403C">
        <w:rPr>
          <w:rFonts w:ascii="Verdana" w:hAnsi="Verdana" w:cs="Arial"/>
        </w:rPr>
        <w:t>g</w:t>
      </w:r>
      <w:r w:rsidR="006313F8" w:rsidRPr="00D7403C">
        <w:rPr>
          <w:rFonts w:ascii="Verdana" w:hAnsi="Verdana" w:cs="Arial"/>
        </w:rPr>
        <w:t>estión</w:t>
      </w:r>
      <w:r w:rsidRPr="00D7403C">
        <w:rPr>
          <w:rFonts w:ascii="Verdana" w:hAnsi="Verdana" w:cs="Arial"/>
        </w:rPr>
        <w:t xml:space="preserve"> y </w:t>
      </w:r>
      <w:r w:rsidR="006313F8" w:rsidRPr="00D7403C">
        <w:rPr>
          <w:rFonts w:ascii="Verdana" w:hAnsi="Verdana" w:cs="Arial"/>
        </w:rPr>
        <w:t xml:space="preserve">finaliza con la </w:t>
      </w:r>
      <w:r w:rsidRPr="00D7403C">
        <w:rPr>
          <w:rFonts w:ascii="Verdana" w:hAnsi="Verdana" w:cs="Arial"/>
        </w:rPr>
        <w:t xml:space="preserve">validación de las </w:t>
      </w:r>
      <w:r w:rsidR="006313F8" w:rsidRPr="00D7403C">
        <w:rPr>
          <w:rFonts w:ascii="Verdana" w:hAnsi="Verdana" w:cs="Arial"/>
        </w:rPr>
        <w:t>transferencia</w:t>
      </w:r>
      <w:r w:rsidRPr="00D7403C">
        <w:rPr>
          <w:rFonts w:ascii="Verdana" w:hAnsi="Verdana" w:cs="Arial"/>
        </w:rPr>
        <w:t>s documentales</w:t>
      </w:r>
      <w:r w:rsidR="006313F8" w:rsidRPr="00D7403C">
        <w:rPr>
          <w:rFonts w:ascii="Verdana" w:hAnsi="Verdana" w:cs="Arial"/>
        </w:rPr>
        <w:t>,</w:t>
      </w:r>
      <w:r w:rsidRPr="00D7403C">
        <w:rPr>
          <w:rFonts w:ascii="Verdana" w:hAnsi="Verdana" w:cs="Arial"/>
        </w:rPr>
        <w:t xml:space="preserve"> </w:t>
      </w:r>
      <w:r w:rsidR="006349CE" w:rsidRPr="00D7403C">
        <w:rPr>
          <w:rFonts w:ascii="Verdana" w:hAnsi="Verdana" w:cs="Arial"/>
        </w:rPr>
        <w:t xml:space="preserve">la cual incluya la realización de los procesos </w:t>
      </w:r>
      <w:r w:rsidRPr="00D7403C">
        <w:rPr>
          <w:rFonts w:ascii="Verdana" w:hAnsi="Verdana" w:cs="Arial"/>
        </w:rPr>
        <w:t>incluyendo la</w:t>
      </w:r>
      <w:r w:rsidR="006313F8" w:rsidRPr="00D7403C">
        <w:rPr>
          <w:rFonts w:ascii="Verdana" w:hAnsi="Verdana" w:cs="Arial"/>
        </w:rPr>
        <w:t xml:space="preserve"> </w:t>
      </w:r>
      <w:r w:rsidRPr="00D7403C">
        <w:rPr>
          <w:rFonts w:ascii="Verdana" w:hAnsi="Verdana" w:cs="Arial"/>
        </w:rPr>
        <w:t xml:space="preserve">correcta </w:t>
      </w:r>
      <w:r w:rsidR="006313F8" w:rsidRPr="00D7403C">
        <w:rPr>
          <w:rFonts w:ascii="Verdana" w:hAnsi="Verdana" w:cs="Arial"/>
        </w:rPr>
        <w:t>rotulación</w:t>
      </w:r>
      <w:r w:rsidRPr="00D7403C">
        <w:rPr>
          <w:rFonts w:ascii="Verdana" w:hAnsi="Verdana" w:cs="Arial"/>
        </w:rPr>
        <w:t xml:space="preserve"> de las unidades de conservación</w:t>
      </w:r>
      <w:r w:rsidR="006313F8" w:rsidRPr="00D7403C">
        <w:rPr>
          <w:rFonts w:ascii="Verdana" w:hAnsi="Verdana" w:cs="Arial"/>
        </w:rPr>
        <w:t xml:space="preserve"> y ubicación física en el Archivo Central. </w:t>
      </w:r>
    </w:p>
    <w:p w14:paraId="7B1639AF" w14:textId="77777777" w:rsidR="0026625F" w:rsidRPr="00D7403C" w:rsidRDefault="0026625F" w:rsidP="005256CF">
      <w:pPr>
        <w:spacing w:after="0" w:line="240" w:lineRule="auto"/>
        <w:jc w:val="both"/>
        <w:rPr>
          <w:rFonts w:ascii="Verdana" w:hAnsi="Verdana" w:cs="Arial"/>
        </w:rPr>
      </w:pPr>
    </w:p>
    <w:p w14:paraId="4B0145D4" w14:textId="6DD68EC0" w:rsidR="00A70DDD" w:rsidRPr="00D7403C" w:rsidRDefault="006313F8" w:rsidP="00BD0EEE">
      <w:pPr>
        <w:pStyle w:val="Ttulo1"/>
        <w:numPr>
          <w:ilvl w:val="1"/>
          <w:numId w:val="11"/>
        </w:numPr>
        <w:spacing w:before="0" w:after="0" w:line="240" w:lineRule="auto"/>
        <w:rPr>
          <w:rFonts w:ascii="Verdana" w:hAnsi="Verdana" w:cs="Arial"/>
          <w:b/>
          <w:bCs/>
          <w:color w:val="auto"/>
          <w:sz w:val="22"/>
          <w:szCs w:val="22"/>
        </w:rPr>
      </w:pPr>
      <w:bookmarkStart w:id="17" w:name="_Toc224116686"/>
      <w:bookmarkStart w:id="18" w:name="_Toc229037577"/>
      <w:r w:rsidRPr="00D7403C">
        <w:rPr>
          <w:rFonts w:ascii="Verdana" w:hAnsi="Verdana" w:cs="Arial"/>
          <w:b/>
          <w:bCs/>
          <w:color w:val="auto"/>
          <w:sz w:val="22"/>
          <w:szCs w:val="22"/>
        </w:rPr>
        <w:t>Indicadores del</w:t>
      </w:r>
      <w:r w:rsidR="00A70DDD" w:rsidRPr="00D7403C">
        <w:rPr>
          <w:rFonts w:ascii="Verdana" w:hAnsi="Verdana" w:cs="Arial"/>
          <w:b/>
          <w:bCs/>
          <w:color w:val="auto"/>
          <w:sz w:val="22"/>
          <w:szCs w:val="22"/>
        </w:rPr>
        <w:t xml:space="preserve"> Sistema Integrado de Conservación</w:t>
      </w:r>
      <w:bookmarkEnd w:id="17"/>
      <w:bookmarkEnd w:id="18"/>
    </w:p>
    <w:p w14:paraId="00F94547" w14:textId="64EF20BC" w:rsidR="00690082" w:rsidRPr="00D7403C" w:rsidRDefault="00690082" w:rsidP="00690082">
      <w:pPr>
        <w:pStyle w:val="NormalWeb"/>
        <w:jc w:val="both"/>
        <w:rPr>
          <w:rFonts w:ascii="Verdana" w:hAnsi="Verdana"/>
          <w:sz w:val="22"/>
          <w:szCs w:val="22"/>
        </w:rPr>
      </w:pPr>
      <w:r w:rsidRPr="00D7403C">
        <w:rPr>
          <w:rFonts w:ascii="Verdana" w:hAnsi="Verdana"/>
          <w:sz w:val="22"/>
          <w:szCs w:val="22"/>
        </w:rPr>
        <w:t>El Sistema Integrado de Conservación (SIC) incorpora el monitoreo sistemático de cada una de las actividades definidas, mediante la recolección y análisis trimestral de evidencias. Este seguimiento se realiza conforme a los criterios establecidos en la hoja de vida de indicadores, así como en el mapa de riesgos de gestión y el mapa de riesgos de seguridad de la información del Proceso de Gestión Documental, permitiendo evaluar el nivel de cumplimiento, identificar desviaciones y adoptar oportunamente acciones de mejora que garanticen la conservación física y digital del acervo documental.</w:t>
      </w:r>
    </w:p>
    <w:p w14:paraId="585C0C3C" w14:textId="14F1D3E6" w:rsidR="00DE4583" w:rsidRPr="00D7403C" w:rsidRDefault="00B24CF2" w:rsidP="00BD0EEE">
      <w:pPr>
        <w:pStyle w:val="Prrafodelista"/>
        <w:numPr>
          <w:ilvl w:val="1"/>
          <w:numId w:val="11"/>
        </w:numPr>
        <w:spacing w:after="0" w:line="240" w:lineRule="auto"/>
        <w:outlineLvl w:val="0"/>
        <w:rPr>
          <w:rFonts w:ascii="Verdana" w:hAnsi="Verdana" w:cs="Arial"/>
          <w:b/>
          <w:bCs/>
        </w:rPr>
      </w:pPr>
      <w:bookmarkStart w:id="19" w:name="_Toc229037578"/>
      <w:r w:rsidRPr="00D7403C">
        <w:rPr>
          <w:rFonts w:ascii="Verdana" w:hAnsi="Verdana" w:cs="Arial"/>
          <w:b/>
          <w:bCs/>
        </w:rPr>
        <w:lastRenderedPageBreak/>
        <w:t>Presupuesto</w:t>
      </w:r>
      <w:r w:rsidR="00DE4583" w:rsidRPr="00D7403C">
        <w:rPr>
          <w:rFonts w:ascii="Verdana" w:hAnsi="Verdana" w:cs="Arial"/>
          <w:b/>
          <w:bCs/>
        </w:rPr>
        <w:t xml:space="preserve"> </w:t>
      </w:r>
      <w:r w:rsidR="00894213" w:rsidRPr="00D7403C">
        <w:rPr>
          <w:rFonts w:ascii="Verdana" w:hAnsi="Verdana" w:cs="Arial"/>
          <w:b/>
          <w:bCs/>
        </w:rPr>
        <w:t>General</w:t>
      </w:r>
      <w:bookmarkEnd w:id="19"/>
    </w:p>
    <w:p w14:paraId="4B05220F" w14:textId="77777777" w:rsidR="00894213" w:rsidRPr="00D7403C" w:rsidRDefault="00894213" w:rsidP="00112EF0">
      <w:pPr>
        <w:spacing w:after="0" w:line="240" w:lineRule="auto"/>
        <w:jc w:val="both"/>
        <w:rPr>
          <w:rFonts w:ascii="Verdana" w:hAnsi="Verdana" w:cs="Arial"/>
        </w:rPr>
      </w:pPr>
      <w:r w:rsidRPr="00D7403C">
        <w:rPr>
          <w:rFonts w:ascii="Verdana" w:hAnsi="Verdana" w:cs="Arial"/>
        </w:rPr>
        <w:t xml:space="preserve">El </w:t>
      </w:r>
      <w:r w:rsidRPr="00D7403C">
        <w:rPr>
          <w:rFonts w:ascii="Verdana" w:hAnsi="Verdana"/>
        </w:rPr>
        <w:t>presupuesto general</w:t>
      </w:r>
      <w:r w:rsidRPr="00D7403C">
        <w:rPr>
          <w:rFonts w:ascii="Verdana" w:hAnsi="Verdana" w:cs="Arial"/>
        </w:rPr>
        <w:t xml:space="preserve"> proyectado para los procesos de Gestión Documental refleja las necesidades reales de la Superintendencia de Sociedades para garantizar el adecuado funcionamiento del Sistema Integrado de Conservación y la sostenibilidad de sus actividades archivísticas. Este estimado consolida los recursos requeridos para el desarrollo de los programas de conservación preventiva, el fortalecimiento de la infraestructura física y tecnológica, la adquisición de insumos especializados y la ejecución de acciones orientadas a la preservación digital a largo plazo.</w:t>
      </w:r>
    </w:p>
    <w:p w14:paraId="5641892D" w14:textId="77777777" w:rsidR="00112EF0" w:rsidRPr="00D7403C" w:rsidRDefault="00112EF0" w:rsidP="00112EF0">
      <w:pPr>
        <w:spacing w:after="0" w:line="240" w:lineRule="auto"/>
        <w:jc w:val="both"/>
        <w:rPr>
          <w:rFonts w:ascii="Verdana" w:hAnsi="Verdana" w:cs="Arial"/>
        </w:rPr>
      </w:pPr>
    </w:p>
    <w:p w14:paraId="1EF8740A" w14:textId="27F93676" w:rsidR="00894213" w:rsidRPr="00D7403C" w:rsidRDefault="00894213" w:rsidP="00112EF0">
      <w:pPr>
        <w:spacing w:after="0" w:line="240" w:lineRule="auto"/>
        <w:jc w:val="both"/>
        <w:rPr>
          <w:rFonts w:ascii="Verdana" w:hAnsi="Verdana" w:cs="Arial"/>
        </w:rPr>
      </w:pPr>
      <w:r w:rsidRPr="00D7403C">
        <w:rPr>
          <w:rFonts w:ascii="Verdana" w:hAnsi="Verdana" w:cs="Arial"/>
        </w:rPr>
        <w:t>El propósito de esta proyección presupuestal es asegurar que la entidad cuente con los medios necesarios para proteger su acervo documental, responder a las exigencias normativas y mantener la continuidad y calidad del servicio institucional. Cada rubro está alineado con las prioridades del proceso de Gestión Documental y con los compromisos definidos en el Programa de Gestión Documental (PGD)</w:t>
      </w:r>
      <w:r w:rsidR="00F80B23" w:rsidRPr="00D7403C">
        <w:rPr>
          <w:rFonts w:ascii="Verdana" w:hAnsi="Verdana" w:cs="Arial"/>
        </w:rPr>
        <w:t xml:space="preserve"> código </w:t>
      </w:r>
      <w:r w:rsidR="00F80B23" w:rsidRPr="00D7403C">
        <w:rPr>
          <w:rFonts w:ascii="Verdana" w:hAnsi="Verdana"/>
        </w:rPr>
        <w:t>GDO-PG-001</w:t>
      </w:r>
      <w:r w:rsidRPr="00D7403C">
        <w:rPr>
          <w:rFonts w:ascii="Verdana" w:hAnsi="Verdana" w:cs="Arial"/>
        </w:rPr>
        <w:t>, el Plan Institucional de Archivos (PINAR) y el Sistema Integrado de Conservación (SIC).</w:t>
      </w:r>
    </w:p>
    <w:p w14:paraId="2DCBBB8F" w14:textId="77777777" w:rsidR="00112EF0" w:rsidRPr="00D7403C" w:rsidRDefault="00112EF0" w:rsidP="00112EF0">
      <w:pPr>
        <w:spacing w:after="0" w:line="240" w:lineRule="auto"/>
        <w:jc w:val="both"/>
        <w:rPr>
          <w:rFonts w:ascii="Verdana" w:hAnsi="Verdana" w:cs="Arial"/>
        </w:rPr>
      </w:pPr>
    </w:p>
    <w:p w14:paraId="3C886E43" w14:textId="77777777" w:rsidR="00894213" w:rsidRDefault="00894213" w:rsidP="00112EF0">
      <w:pPr>
        <w:spacing w:after="0" w:line="240" w:lineRule="auto"/>
        <w:jc w:val="both"/>
        <w:rPr>
          <w:rFonts w:ascii="Verdana" w:hAnsi="Verdana" w:cs="Arial"/>
        </w:rPr>
      </w:pPr>
      <w:r w:rsidRPr="00D7403C">
        <w:rPr>
          <w:rFonts w:ascii="Verdana" w:hAnsi="Verdana" w:cs="Arial"/>
        </w:rPr>
        <w:t>A continuación, se presenta el presupuesto estimado que consolida los recursos anuales requeridos para el cumplimiento de estas actividades. Este valor se distribuye entre gastos de operación, mantenimiento, preservación digital, infraestructura y adquisición de insumos especializados, garantizando la ejecución efectiva de las acciones previstas en el Sistema Integrado de Conservación.</w:t>
      </w:r>
    </w:p>
    <w:p w14:paraId="4CF8971A" w14:textId="77777777" w:rsidR="00AD6D35" w:rsidRPr="00D7403C" w:rsidRDefault="00AD6D35" w:rsidP="00112EF0">
      <w:pPr>
        <w:spacing w:after="0" w:line="240" w:lineRule="auto"/>
        <w:jc w:val="both"/>
        <w:rPr>
          <w:rFonts w:ascii="Verdana" w:hAnsi="Verdana" w:cs="Arial"/>
        </w:rPr>
      </w:pPr>
    </w:p>
    <w:tbl>
      <w:tblPr>
        <w:tblW w:w="9746" w:type="dxa"/>
        <w:tblInd w:w="-152" w:type="dxa"/>
        <w:tblCellMar>
          <w:left w:w="70" w:type="dxa"/>
          <w:right w:w="70" w:type="dxa"/>
        </w:tblCellMar>
        <w:tblLook w:val="04A0" w:firstRow="1" w:lastRow="0" w:firstColumn="1" w:lastColumn="0" w:noHBand="0" w:noVBand="1"/>
      </w:tblPr>
      <w:tblGrid>
        <w:gridCol w:w="1268"/>
        <w:gridCol w:w="1845"/>
        <w:gridCol w:w="1616"/>
        <w:gridCol w:w="1616"/>
        <w:gridCol w:w="1616"/>
        <w:gridCol w:w="1625"/>
        <w:gridCol w:w="160"/>
      </w:tblGrid>
      <w:tr w:rsidR="005C3149" w:rsidRPr="00291D4D" w14:paraId="7259E112" w14:textId="77777777" w:rsidTr="6A57ACBE">
        <w:trPr>
          <w:gridAfter w:val="1"/>
          <w:wAfter w:w="160" w:type="dxa"/>
          <w:trHeight w:val="450"/>
        </w:trPr>
        <w:tc>
          <w:tcPr>
            <w:tcW w:w="1268" w:type="dxa"/>
            <w:vMerge w:val="restart"/>
            <w:tcBorders>
              <w:top w:val="single" w:sz="8" w:space="0" w:color="auto"/>
              <w:left w:val="single" w:sz="8" w:space="0" w:color="auto"/>
              <w:bottom w:val="single" w:sz="8" w:space="0" w:color="000000" w:themeColor="text1"/>
              <w:right w:val="single" w:sz="8" w:space="0" w:color="auto"/>
            </w:tcBorders>
            <w:shd w:val="clear" w:color="auto" w:fill="962D46"/>
            <w:vAlign w:val="center"/>
            <w:hideMark/>
          </w:tcPr>
          <w:p w14:paraId="792F05CC" w14:textId="77777777" w:rsidR="005C3149" w:rsidRPr="00291D4D" w:rsidRDefault="005C3149">
            <w:pPr>
              <w:spacing w:after="0" w:line="240" w:lineRule="auto"/>
              <w:jc w:val="center"/>
              <w:rPr>
                <w:rFonts w:ascii="Verdana" w:eastAsia="Times New Roman" w:hAnsi="Verdana" w:cs="Times New Roman"/>
                <w:b/>
                <w:bCs/>
                <w:color w:val="FFFFFF"/>
                <w:sz w:val="16"/>
                <w:szCs w:val="16"/>
                <w:lang w:eastAsia="es-CO"/>
              </w:rPr>
            </w:pPr>
            <w:r w:rsidRPr="00291D4D">
              <w:rPr>
                <w:rFonts w:ascii="Verdana" w:eastAsia="Times New Roman" w:hAnsi="Verdana" w:cs="Times New Roman"/>
                <w:b/>
                <w:bCs/>
                <w:color w:val="FFFFFF"/>
                <w:sz w:val="16"/>
                <w:szCs w:val="16"/>
                <w:lang w:val="es-ES" w:eastAsia="es-CO"/>
              </w:rPr>
              <w:t>Concepto</w:t>
            </w:r>
          </w:p>
        </w:tc>
        <w:tc>
          <w:tcPr>
            <w:tcW w:w="1845" w:type="dxa"/>
            <w:vMerge w:val="restart"/>
            <w:tcBorders>
              <w:top w:val="single" w:sz="8" w:space="0" w:color="auto"/>
              <w:left w:val="nil"/>
              <w:bottom w:val="single" w:sz="8" w:space="0" w:color="000000" w:themeColor="text1"/>
              <w:right w:val="single" w:sz="8" w:space="0" w:color="auto"/>
            </w:tcBorders>
            <w:shd w:val="clear" w:color="auto" w:fill="962D46"/>
            <w:vAlign w:val="center"/>
            <w:hideMark/>
          </w:tcPr>
          <w:p w14:paraId="1BFE4EC9" w14:textId="77777777" w:rsidR="005C3149" w:rsidRPr="00291D4D" w:rsidRDefault="005C3149">
            <w:pPr>
              <w:spacing w:after="0" w:line="240" w:lineRule="auto"/>
              <w:jc w:val="center"/>
              <w:rPr>
                <w:rFonts w:ascii="Verdana" w:eastAsia="Times New Roman" w:hAnsi="Verdana" w:cs="Times New Roman"/>
                <w:b/>
                <w:bCs/>
                <w:color w:val="FFFFFF"/>
                <w:sz w:val="16"/>
                <w:szCs w:val="16"/>
                <w:lang w:eastAsia="es-CO"/>
              </w:rPr>
            </w:pPr>
            <w:r w:rsidRPr="00291D4D">
              <w:rPr>
                <w:rFonts w:ascii="Verdana" w:eastAsia="Times New Roman" w:hAnsi="Verdana" w:cs="Times New Roman"/>
                <w:b/>
                <w:bCs/>
                <w:color w:val="FFFFFF"/>
                <w:sz w:val="16"/>
                <w:szCs w:val="16"/>
                <w:lang w:val="es-ES" w:eastAsia="es-CO"/>
              </w:rPr>
              <w:t>Valor 2023 (Apalanca Vigencias futuras)</w:t>
            </w:r>
          </w:p>
        </w:tc>
        <w:tc>
          <w:tcPr>
            <w:tcW w:w="1616" w:type="dxa"/>
            <w:vMerge w:val="restart"/>
            <w:tcBorders>
              <w:top w:val="single" w:sz="8" w:space="0" w:color="auto"/>
              <w:left w:val="single" w:sz="8" w:space="0" w:color="auto"/>
              <w:bottom w:val="single" w:sz="8" w:space="0" w:color="000000" w:themeColor="text1"/>
              <w:right w:val="single" w:sz="8" w:space="0" w:color="auto"/>
            </w:tcBorders>
            <w:shd w:val="clear" w:color="auto" w:fill="962D46"/>
            <w:vAlign w:val="center"/>
            <w:hideMark/>
          </w:tcPr>
          <w:p w14:paraId="06212940" w14:textId="77777777" w:rsidR="005C3149" w:rsidRPr="00291D4D" w:rsidRDefault="005C3149">
            <w:pPr>
              <w:spacing w:after="0" w:line="240" w:lineRule="auto"/>
              <w:jc w:val="center"/>
              <w:rPr>
                <w:rFonts w:ascii="Verdana" w:eastAsia="Times New Roman" w:hAnsi="Verdana" w:cs="Times New Roman"/>
                <w:b/>
                <w:bCs/>
                <w:color w:val="FFFFFF"/>
                <w:sz w:val="16"/>
                <w:szCs w:val="16"/>
                <w:lang w:eastAsia="es-CO"/>
              </w:rPr>
            </w:pPr>
            <w:r w:rsidRPr="00291D4D">
              <w:rPr>
                <w:rFonts w:ascii="Verdana" w:eastAsia="Times New Roman" w:hAnsi="Verdana" w:cs="Times New Roman"/>
                <w:b/>
                <w:bCs/>
                <w:color w:val="FFFFFF"/>
                <w:sz w:val="16"/>
                <w:szCs w:val="16"/>
                <w:lang w:val="es-ES" w:eastAsia="es-CO"/>
              </w:rPr>
              <w:t>Valor 2024</w:t>
            </w:r>
          </w:p>
        </w:tc>
        <w:tc>
          <w:tcPr>
            <w:tcW w:w="1616" w:type="dxa"/>
            <w:vMerge w:val="restart"/>
            <w:tcBorders>
              <w:top w:val="single" w:sz="8" w:space="0" w:color="auto"/>
              <w:left w:val="single" w:sz="8" w:space="0" w:color="auto"/>
              <w:bottom w:val="single" w:sz="8" w:space="0" w:color="000000" w:themeColor="text1"/>
              <w:right w:val="single" w:sz="8" w:space="0" w:color="auto"/>
            </w:tcBorders>
            <w:shd w:val="clear" w:color="auto" w:fill="962D46"/>
            <w:vAlign w:val="center"/>
            <w:hideMark/>
          </w:tcPr>
          <w:p w14:paraId="41382084" w14:textId="77777777" w:rsidR="005C3149" w:rsidRPr="00291D4D" w:rsidRDefault="005C3149">
            <w:pPr>
              <w:spacing w:after="0" w:line="240" w:lineRule="auto"/>
              <w:jc w:val="center"/>
              <w:rPr>
                <w:rFonts w:ascii="Verdana" w:eastAsia="Times New Roman" w:hAnsi="Verdana" w:cs="Times New Roman"/>
                <w:b/>
                <w:bCs/>
                <w:color w:val="FFFFFF"/>
                <w:sz w:val="16"/>
                <w:szCs w:val="16"/>
                <w:lang w:eastAsia="es-CO"/>
              </w:rPr>
            </w:pPr>
            <w:r w:rsidRPr="00291D4D">
              <w:rPr>
                <w:rFonts w:ascii="Verdana" w:eastAsia="Times New Roman" w:hAnsi="Verdana" w:cs="Times New Roman"/>
                <w:b/>
                <w:bCs/>
                <w:color w:val="FFFFFF"/>
                <w:sz w:val="16"/>
                <w:szCs w:val="16"/>
                <w:lang w:val="es-ES" w:eastAsia="es-CO"/>
              </w:rPr>
              <w:t>Valor 2025</w:t>
            </w:r>
          </w:p>
        </w:tc>
        <w:tc>
          <w:tcPr>
            <w:tcW w:w="1616" w:type="dxa"/>
            <w:vMerge w:val="restart"/>
            <w:tcBorders>
              <w:top w:val="single" w:sz="8" w:space="0" w:color="auto"/>
              <w:left w:val="single" w:sz="8" w:space="0" w:color="auto"/>
              <w:bottom w:val="single" w:sz="8" w:space="0" w:color="000000" w:themeColor="text1"/>
              <w:right w:val="single" w:sz="8" w:space="0" w:color="auto"/>
            </w:tcBorders>
            <w:shd w:val="clear" w:color="auto" w:fill="962D46"/>
            <w:vAlign w:val="center"/>
            <w:hideMark/>
          </w:tcPr>
          <w:p w14:paraId="21443E7F" w14:textId="77777777" w:rsidR="005C3149" w:rsidRPr="00291D4D" w:rsidRDefault="005C3149">
            <w:pPr>
              <w:spacing w:after="0" w:line="240" w:lineRule="auto"/>
              <w:jc w:val="center"/>
              <w:rPr>
                <w:rFonts w:ascii="Verdana" w:eastAsia="Times New Roman" w:hAnsi="Verdana" w:cs="Times New Roman"/>
                <w:b/>
                <w:bCs/>
                <w:color w:val="FFFFFF"/>
                <w:sz w:val="16"/>
                <w:szCs w:val="16"/>
                <w:lang w:eastAsia="es-CO"/>
              </w:rPr>
            </w:pPr>
            <w:r w:rsidRPr="00291D4D">
              <w:rPr>
                <w:rFonts w:ascii="Verdana" w:eastAsia="Times New Roman" w:hAnsi="Verdana" w:cs="Times New Roman"/>
                <w:b/>
                <w:bCs/>
                <w:color w:val="FFFFFF"/>
                <w:sz w:val="16"/>
                <w:szCs w:val="16"/>
                <w:lang w:val="es-ES" w:eastAsia="es-CO"/>
              </w:rPr>
              <w:t>Valor 2026</w:t>
            </w:r>
          </w:p>
        </w:tc>
        <w:tc>
          <w:tcPr>
            <w:tcW w:w="1625" w:type="dxa"/>
            <w:vMerge w:val="restart"/>
            <w:tcBorders>
              <w:top w:val="single" w:sz="8" w:space="0" w:color="auto"/>
              <w:left w:val="single" w:sz="8" w:space="0" w:color="auto"/>
              <w:bottom w:val="single" w:sz="8" w:space="0" w:color="000000" w:themeColor="text1"/>
              <w:right w:val="single" w:sz="8" w:space="0" w:color="auto"/>
            </w:tcBorders>
            <w:shd w:val="clear" w:color="auto" w:fill="962D46"/>
            <w:vAlign w:val="center"/>
            <w:hideMark/>
          </w:tcPr>
          <w:p w14:paraId="521E601C" w14:textId="77777777" w:rsidR="005C3149" w:rsidRPr="00291D4D" w:rsidRDefault="005C3149">
            <w:pPr>
              <w:spacing w:after="0" w:line="240" w:lineRule="auto"/>
              <w:jc w:val="center"/>
              <w:rPr>
                <w:rFonts w:ascii="Verdana" w:eastAsia="Times New Roman" w:hAnsi="Verdana" w:cs="Times New Roman"/>
                <w:b/>
                <w:bCs/>
                <w:color w:val="FFFFFF"/>
                <w:sz w:val="16"/>
                <w:szCs w:val="16"/>
                <w:lang w:eastAsia="es-CO"/>
              </w:rPr>
            </w:pPr>
            <w:r w:rsidRPr="00291D4D">
              <w:rPr>
                <w:rFonts w:ascii="Verdana" w:eastAsia="Times New Roman" w:hAnsi="Verdana" w:cs="Times New Roman"/>
                <w:b/>
                <w:bCs/>
                <w:color w:val="FFFFFF"/>
                <w:sz w:val="16"/>
                <w:szCs w:val="16"/>
                <w:lang w:val="es-ES" w:eastAsia="es-CO"/>
              </w:rPr>
              <w:t>Total Contrato</w:t>
            </w:r>
          </w:p>
        </w:tc>
      </w:tr>
      <w:tr w:rsidR="005C3149" w:rsidRPr="00291D4D" w14:paraId="0530EEBD" w14:textId="77777777" w:rsidTr="6A57ACBE">
        <w:trPr>
          <w:trHeight w:val="315"/>
        </w:trPr>
        <w:tc>
          <w:tcPr>
            <w:tcW w:w="1268" w:type="dxa"/>
            <w:vMerge/>
            <w:vAlign w:val="center"/>
            <w:hideMark/>
          </w:tcPr>
          <w:p w14:paraId="7D1C53A4" w14:textId="77777777" w:rsidR="005C3149" w:rsidRPr="00291D4D" w:rsidRDefault="005C3149">
            <w:pPr>
              <w:spacing w:after="0" w:line="240" w:lineRule="auto"/>
              <w:rPr>
                <w:rFonts w:ascii="Verdana" w:eastAsia="Times New Roman" w:hAnsi="Verdana" w:cs="Times New Roman"/>
                <w:b/>
                <w:bCs/>
                <w:color w:val="FFFFFF"/>
                <w:sz w:val="16"/>
                <w:szCs w:val="16"/>
                <w:lang w:eastAsia="es-CO"/>
              </w:rPr>
            </w:pPr>
          </w:p>
        </w:tc>
        <w:tc>
          <w:tcPr>
            <w:tcW w:w="1845" w:type="dxa"/>
            <w:vMerge/>
            <w:vAlign w:val="center"/>
            <w:hideMark/>
          </w:tcPr>
          <w:p w14:paraId="42C1AE31" w14:textId="77777777" w:rsidR="005C3149" w:rsidRPr="00291D4D" w:rsidRDefault="005C3149">
            <w:pPr>
              <w:spacing w:after="0" w:line="240" w:lineRule="auto"/>
              <w:rPr>
                <w:rFonts w:ascii="Verdana" w:eastAsia="Times New Roman" w:hAnsi="Verdana" w:cs="Times New Roman"/>
                <w:b/>
                <w:bCs/>
                <w:color w:val="FFFFFF"/>
                <w:sz w:val="16"/>
                <w:szCs w:val="16"/>
                <w:lang w:eastAsia="es-CO"/>
              </w:rPr>
            </w:pPr>
          </w:p>
        </w:tc>
        <w:tc>
          <w:tcPr>
            <w:tcW w:w="1616" w:type="dxa"/>
            <w:vMerge/>
            <w:vAlign w:val="center"/>
            <w:hideMark/>
          </w:tcPr>
          <w:p w14:paraId="1B447222" w14:textId="77777777" w:rsidR="005C3149" w:rsidRPr="00291D4D" w:rsidRDefault="005C3149">
            <w:pPr>
              <w:spacing w:after="0" w:line="240" w:lineRule="auto"/>
              <w:rPr>
                <w:rFonts w:ascii="Verdana" w:eastAsia="Times New Roman" w:hAnsi="Verdana" w:cs="Times New Roman"/>
                <w:b/>
                <w:bCs/>
                <w:color w:val="FFFFFF"/>
                <w:sz w:val="16"/>
                <w:szCs w:val="16"/>
                <w:lang w:eastAsia="es-CO"/>
              </w:rPr>
            </w:pPr>
          </w:p>
        </w:tc>
        <w:tc>
          <w:tcPr>
            <w:tcW w:w="1616" w:type="dxa"/>
            <w:vMerge/>
            <w:vAlign w:val="center"/>
            <w:hideMark/>
          </w:tcPr>
          <w:p w14:paraId="2BDB3E25" w14:textId="77777777" w:rsidR="005C3149" w:rsidRPr="00291D4D" w:rsidRDefault="005C3149">
            <w:pPr>
              <w:spacing w:after="0" w:line="240" w:lineRule="auto"/>
              <w:rPr>
                <w:rFonts w:ascii="Verdana" w:eastAsia="Times New Roman" w:hAnsi="Verdana" w:cs="Times New Roman"/>
                <w:b/>
                <w:bCs/>
                <w:color w:val="FFFFFF"/>
                <w:sz w:val="16"/>
                <w:szCs w:val="16"/>
                <w:lang w:eastAsia="es-CO"/>
              </w:rPr>
            </w:pPr>
          </w:p>
        </w:tc>
        <w:tc>
          <w:tcPr>
            <w:tcW w:w="1616" w:type="dxa"/>
            <w:vMerge/>
            <w:vAlign w:val="center"/>
            <w:hideMark/>
          </w:tcPr>
          <w:p w14:paraId="14EBE956" w14:textId="77777777" w:rsidR="005C3149" w:rsidRPr="00291D4D" w:rsidRDefault="005C3149">
            <w:pPr>
              <w:spacing w:after="0" w:line="240" w:lineRule="auto"/>
              <w:rPr>
                <w:rFonts w:ascii="Verdana" w:eastAsia="Times New Roman" w:hAnsi="Verdana" w:cs="Times New Roman"/>
                <w:b/>
                <w:bCs/>
                <w:color w:val="FFFFFF"/>
                <w:sz w:val="16"/>
                <w:szCs w:val="16"/>
                <w:lang w:eastAsia="es-CO"/>
              </w:rPr>
            </w:pPr>
          </w:p>
        </w:tc>
        <w:tc>
          <w:tcPr>
            <w:tcW w:w="1625" w:type="dxa"/>
            <w:vMerge/>
            <w:vAlign w:val="center"/>
            <w:hideMark/>
          </w:tcPr>
          <w:p w14:paraId="39633E31" w14:textId="77777777" w:rsidR="005C3149" w:rsidRPr="00291D4D" w:rsidRDefault="005C3149">
            <w:pPr>
              <w:spacing w:after="0" w:line="240" w:lineRule="auto"/>
              <w:rPr>
                <w:rFonts w:ascii="Verdana" w:eastAsia="Times New Roman" w:hAnsi="Verdana" w:cs="Times New Roman"/>
                <w:b/>
                <w:bCs/>
                <w:color w:val="FFFFFF"/>
                <w:sz w:val="16"/>
                <w:szCs w:val="16"/>
                <w:lang w:eastAsia="es-CO"/>
              </w:rPr>
            </w:pPr>
          </w:p>
        </w:tc>
        <w:tc>
          <w:tcPr>
            <w:tcW w:w="160" w:type="dxa"/>
            <w:tcBorders>
              <w:top w:val="nil"/>
              <w:left w:val="nil"/>
              <w:bottom w:val="nil"/>
              <w:right w:val="nil"/>
            </w:tcBorders>
            <w:noWrap/>
            <w:vAlign w:val="bottom"/>
            <w:hideMark/>
          </w:tcPr>
          <w:p w14:paraId="2F55AF40" w14:textId="77777777" w:rsidR="005C3149" w:rsidRPr="00291D4D" w:rsidRDefault="005C3149">
            <w:pPr>
              <w:spacing w:after="0" w:line="240" w:lineRule="auto"/>
              <w:jc w:val="center"/>
              <w:rPr>
                <w:rFonts w:ascii="Verdana" w:eastAsia="Times New Roman" w:hAnsi="Verdana" w:cs="Times New Roman"/>
                <w:b/>
                <w:bCs/>
                <w:color w:val="FFFFFF"/>
                <w:sz w:val="16"/>
                <w:szCs w:val="16"/>
                <w:lang w:eastAsia="es-CO"/>
              </w:rPr>
            </w:pPr>
          </w:p>
        </w:tc>
      </w:tr>
      <w:tr w:rsidR="005C3149" w:rsidRPr="00291D4D" w14:paraId="6155E717" w14:textId="77777777" w:rsidTr="6A57ACBE">
        <w:trPr>
          <w:trHeight w:val="705"/>
        </w:trPr>
        <w:tc>
          <w:tcPr>
            <w:tcW w:w="12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41437CE3"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Correo Certificado</w:t>
            </w:r>
          </w:p>
        </w:tc>
        <w:tc>
          <w:tcPr>
            <w:tcW w:w="1845" w:type="dxa"/>
            <w:tcBorders>
              <w:top w:val="nil"/>
              <w:left w:val="nil"/>
              <w:bottom w:val="single" w:sz="4" w:space="0" w:color="auto"/>
              <w:right w:val="single" w:sz="4" w:space="0" w:color="auto"/>
            </w:tcBorders>
            <w:shd w:val="clear" w:color="auto" w:fill="FFFFFF" w:themeFill="background1"/>
            <w:vAlign w:val="center"/>
            <w:hideMark/>
          </w:tcPr>
          <w:p w14:paraId="551ADB18"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$ 21.983.657</w:t>
            </w:r>
          </w:p>
        </w:tc>
        <w:tc>
          <w:tcPr>
            <w:tcW w:w="1616" w:type="dxa"/>
            <w:tcBorders>
              <w:top w:val="nil"/>
              <w:left w:val="nil"/>
              <w:bottom w:val="single" w:sz="4" w:space="0" w:color="auto"/>
              <w:right w:val="single" w:sz="4" w:space="0" w:color="auto"/>
            </w:tcBorders>
            <w:shd w:val="clear" w:color="auto" w:fill="FFFFFF" w:themeFill="background1"/>
            <w:vAlign w:val="center"/>
            <w:hideMark/>
          </w:tcPr>
          <w:p w14:paraId="0253FE44"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$ 895.820.580</w:t>
            </w:r>
          </w:p>
        </w:tc>
        <w:tc>
          <w:tcPr>
            <w:tcW w:w="1616" w:type="dxa"/>
            <w:tcBorders>
              <w:top w:val="nil"/>
              <w:left w:val="nil"/>
              <w:bottom w:val="single" w:sz="4" w:space="0" w:color="auto"/>
              <w:right w:val="single" w:sz="4" w:space="0" w:color="auto"/>
            </w:tcBorders>
            <w:shd w:val="clear" w:color="auto" w:fill="FFFFFF" w:themeFill="background1"/>
            <w:vAlign w:val="center"/>
            <w:hideMark/>
          </w:tcPr>
          <w:p w14:paraId="6B4E224F"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$ 941.507.430</w:t>
            </w:r>
          </w:p>
        </w:tc>
        <w:tc>
          <w:tcPr>
            <w:tcW w:w="1616" w:type="dxa"/>
            <w:tcBorders>
              <w:top w:val="nil"/>
              <w:left w:val="nil"/>
              <w:bottom w:val="single" w:sz="4" w:space="0" w:color="auto"/>
              <w:right w:val="single" w:sz="4" w:space="0" w:color="auto"/>
            </w:tcBorders>
            <w:shd w:val="clear" w:color="auto" w:fill="FFFFFF" w:themeFill="background1"/>
            <w:vAlign w:val="center"/>
            <w:hideMark/>
          </w:tcPr>
          <w:p w14:paraId="2F8725F7"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$ 484.876.326</w:t>
            </w:r>
          </w:p>
        </w:tc>
        <w:tc>
          <w:tcPr>
            <w:tcW w:w="1625" w:type="dxa"/>
            <w:tcBorders>
              <w:top w:val="nil"/>
              <w:left w:val="nil"/>
              <w:bottom w:val="single" w:sz="4" w:space="0" w:color="auto"/>
              <w:right w:val="single" w:sz="4" w:space="0" w:color="auto"/>
            </w:tcBorders>
            <w:shd w:val="clear" w:color="auto" w:fill="FFFFFF" w:themeFill="background1"/>
            <w:vAlign w:val="center"/>
            <w:hideMark/>
          </w:tcPr>
          <w:p w14:paraId="6EC84979" w14:textId="77777777" w:rsidR="005C3149" w:rsidRPr="00291D4D" w:rsidRDefault="005C3149">
            <w:pPr>
              <w:spacing w:after="0" w:line="240" w:lineRule="auto"/>
              <w:jc w:val="center"/>
              <w:rPr>
                <w:rFonts w:ascii="Verdana" w:eastAsia="Times New Roman" w:hAnsi="Verdana" w:cs="Times New Roman"/>
                <w:b/>
                <w:bCs/>
                <w:color w:val="000000"/>
                <w:sz w:val="16"/>
                <w:szCs w:val="16"/>
                <w:lang w:eastAsia="es-CO"/>
              </w:rPr>
            </w:pPr>
            <w:r w:rsidRPr="00291D4D">
              <w:rPr>
                <w:rFonts w:ascii="Verdana" w:eastAsia="Times New Roman" w:hAnsi="Verdana" w:cs="Times New Roman"/>
                <w:b/>
                <w:bCs/>
                <w:color w:val="000000"/>
                <w:sz w:val="16"/>
                <w:szCs w:val="16"/>
                <w:lang w:val="es-ES" w:eastAsia="es-CO"/>
              </w:rPr>
              <w:t>$ 2.344.187.993</w:t>
            </w:r>
          </w:p>
        </w:tc>
        <w:tc>
          <w:tcPr>
            <w:tcW w:w="160" w:type="dxa"/>
            <w:vAlign w:val="center"/>
            <w:hideMark/>
          </w:tcPr>
          <w:p w14:paraId="14B79182" w14:textId="77777777" w:rsidR="005C3149" w:rsidRPr="00291D4D" w:rsidRDefault="005C3149">
            <w:pPr>
              <w:spacing w:after="0" w:line="240" w:lineRule="auto"/>
              <w:rPr>
                <w:rFonts w:ascii="Times New Roman" w:eastAsia="Times New Roman" w:hAnsi="Times New Roman" w:cs="Times New Roman"/>
                <w:sz w:val="20"/>
                <w:szCs w:val="20"/>
                <w:lang w:eastAsia="es-CO"/>
              </w:rPr>
            </w:pPr>
          </w:p>
        </w:tc>
      </w:tr>
      <w:tr w:rsidR="005C3149" w:rsidRPr="00291D4D" w14:paraId="3B2641E6" w14:textId="77777777" w:rsidTr="6A57ACBE">
        <w:trPr>
          <w:trHeight w:val="300"/>
        </w:trPr>
        <w:tc>
          <w:tcPr>
            <w:tcW w:w="1268" w:type="dxa"/>
            <w:tcBorders>
              <w:top w:val="nil"/>
              <w:left w:val="single" w:sz="4" w:space="0" w:color="auto"/>
              <w:bottom w:val="single" w:sz="4" w:space="0" w:color="auto"/>
              <w:right w:val="single" w:sz="4" w:space="0" w:color="auto"/>
            </w:tcBorders>
            <w:shd w:val="clear" w:color="auto" w:fill="962D46"/>
            <w:vAlign w:val="center"/>
            <w:hideMark/>
          </w:tcPr>
          <w:p w14:paraId="378F4668"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Paquetería</w:t>
            </w:r>
          </w:p>
        </w:tc>
        <w:tc>
          <w:tcPr>
            <w:tcW w:w="1845" w:type="dxa"/>
            <w:tcBorders>
              <w:top w:val="nil"/>
              <w:left w:val="nil"/>
              <w:bottom w:val="single" w:sz="4" w:space="0" w:color="auto"/>
              <w:right w:val="single" w:sz="4" w:space="0" w:color="auto"/>
            </w:tcBorders>
            <w:shd w:val="clear" w:color="auto" w:fill="962D46"/>
            <w:vAlign w:val="center"/>
            <w:hideMark/>
          </w:tcPr>
          <w:p w14:paraId="0E8CD096"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$ 101.039</w:t>
            </w:r>
          </w:p>
        </w:tc>
        <w:tc>
          <w:tcPr>
            <w:tcW w:w="1616" w:type="dxa"/>
            <w:tcBorders>
              <w:top w:val="nil"/>
              <w:left w:val="nil"/>
              <w:bottom w:val="single" w:sz="4" w:space="0" w:color="auto"/>
              <w:right w:val="single" w:sz="4" w:space="0" w:color="auto"/>
            </w:tcBorders>
            <w:shd w:val="clear" w:color="auto" w:fill="962D46"/>
            <w:vAlign w:val="center"/>
            <w:hideMark/>
          </w:tcPr>
          <w:p w14:paraId="4B2AC4F0"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$ 2.707.836</w:t>
            </w:r>
          </w:p>
        </w:tc>
        <w:tc>
          <w:tcPr>
            <w:tcW w:w="1616" w:type="dxa"/>
            <w:tcBorders>
              <w:top w:val="nil"/>
              <w:left w:val="nil"/>
              <w:bottom w:val="single" w:sz="4" w:space="0" w:color="auto"/>
              <w:right w:val="single" w:sz="4" w:space="0" w:color="auto"/>
            </w:tcBorders>
            <w:shd w:val="clear" w:color="auto" w:fill="962D46"/>
            <w:vAlign w:val="center"/>
            <w:hideMark/>
          </w:tcPr>
          <w:p w14:paraId="42D1F8BD"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$ 2.845.936</w:t>
            </w:r>
          </w:p>
        </w:tc>
        <w:tc>
          <w:tcPr>
            <w:tcW w:w="1616" w:type="dxa"/>
            <w:tcBorders>
              <w:top w:val="nil"/>
              <w:left w:val="nil"/>
              <w:bottom w:val="single" w:sz="4" w:space="0" w:color="auto"/>
              <w:right w:val="single" w:sz="4" w:space="0" w:color="auto"/>
            </w:tcBorders>
            <w:shd w:val="clear" w:color="auto" w:fill="962D46"/>
            <w:vAlign w:val="center"/>
            <w:hideMark/>
          </w:tcPr>
          <w:p w14:paraId="0C40446D"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$ 1.465.657</w:t>
            </w:r>
          </w:p>
        </w:tc>
        <w:tc>
          <w:tcPr>
            <w:tcW w:w="1625" w:type="dxa"/>
            <w:tcBorders>
              <w:top w:val="nil"/>
              <w:left w:val="nil"/>
              <w:bottom w:val="single" w:sz="4" w:space="0" w:color="auto"/>
              <w:right w:val="single" w:sz="4" w:space="0" w:color="auto"/>
            </w:tcBorders>
            <w:shd w:val="clear" w:color="auto" w:fill="962D46"/>
            <w:vAlign w:val="center"/>
            <w:hideMark/>
          </w:tcPr>
          <w:p w14:paraId="188DD44E" w14:textId="77777777" w:rsidR="005C3149" w:rsidRPr="00291D4D" w:rsidRDefault="005C3149">
            <w:pPr>
              <w:spacing w:after="0" w:line="240" w:lineRule="auto"/>
              <w:jc w:val="center"/>
              <w:rPr>
                <w:rFonts w:ascii="Verdana" w:eastAsia="Times New Roman" w:hAnsi="Verdana" w:cs="Times New Roman"/>
                <w:b/>
                <w:bCs/>
                <w:color w:val="FFFFFF"/>
                <w:sz w:val="16"/>
                <w:szCs w:val="16"/>
                <w:lang w:eastAsia="es-CO"/>
              </w:rPr>
            </w:pPr>
            <w:r w:rsidRPr="00291D4D">
              <w:rPr>
                <w:rFonts w:ascii="Verdana" w:eastAsia="Times New Roman" w:hAnsi="Verdana" w:cs="Times New Roman"/>
                <w:b/>
                <w:bCs/>
                <w:color w:val="FFFFFF"/>
                <w:sz w:val="16"/>
                <w:szCs w:val="16"/>
                <w:lang w:val="es-ES" w:eastAsia="es-CO"/>
              </w:rPr>
              <w:t>$ 7.120.468</w:t>
            </w:r>
          </w:p>
        </w:tc>
        <w:tc>
          <w:tcPr>
            <w:tcW w:w="160" w:type="dxa"/>
            <w:vAlign w:val="center"/>
            <w:hideMark/>
          </w:tcPr>
          <w:p w14:paraId="14166B7C" w14:textId="77777777" w:rsidR="005C3149" w:rsidRPr="00291D4D" w:rsidRDefault="005C3149">
            <w:pPr>
              <w:spacing w:after="0" w:line="240" w:lineRule="auto"/>
              <w:rPr>
                <w:rFonts w:ascii="Times New Roman" w:eastAsia="Times New Roman" w:hAnsi="Times New Roman" w:cs="Times New Roman"/>
                <w:sz w:val="20"/>
                <w:szCs w:val="20"/>
                <w:lang w:eastAsia="es-CO"/>
              </w:rPr>
            </w:pPr>
          </w:p>
        </w:tc>
      </w:tr>
      <w:tr w:rsidR="005C3149" w:rsidRPr="00291D4D" w14:paraId="49B4A888" w14:textId="77777777" w:rsidTr="6A57ACBE">
        <w:trPr>
          <w:trHeight w:val="705"/>
        </w:trPr>
        <w:tc>
          <w:tcPr>
            <w:tcW w:w="1268" w:type="dxa"/>
            <w:tcBorders>
              <w:top w:val="nil"/>
              <w:left w:val="single" w:sz="4" w:space="0" w:color="auto"/>
              <w:bottom w:val="single" w:sz="4" w:space="0" w:color="auto"/>
              <w:right w:val="single" w:sz="4" w:space="0" w:color="auto"/>
            </w:tcBorders>
            <w:shd w:val="clear" w:color="auto" w:fill="FFFFFF" w:themeFill="background1"/>
            <w:vAlign w:val="center"/>
            <w:hideMark/>
          </w:tcPr>
          <w:p w14:paraId="45BAE3D4"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Correo Electrónico Certificado</w:t>
            </w:r>
          </w:p>
        </w:tc>
        <w:tc>
          <w:tcPr>
            <w:tcW w:w="1845" w:type="dxa"/>
            <w:tcBorders>
              <w:top w:val="nil"/>
              <w:left w:val="nil"/>
              <w:bottom w:val="single" w:sz="4" w:space="0" w:color="auto"/>
              <w:right w:val="single" w:sz="4" w:space="0" w:color="auto"/>
            </w:tcBorders>
            <w:shd w:val="clear" w:color="auto" w:fill="FFFFFF" w:themeFill="background1"/>
            <w:vAlign w:val="center"/>
            <w:hideMark/>
          </w:tcPr>
          <w:p w14:paraId="2DC31C9A"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$ 12.694.099</w:t>
            </w:r>
          </w:p>
        </w:tc>
        <w:tc>
          <w:tcPr>
            <w:tcW w:w="1616" w:type="dxa"/>
            <w:tcBorders>
              <w:top w:val="nil"/>
              <w:left w:val="nil"/>
              <w:bottom w:val="single" w:sz="4" w:space="0" w:color="auto"/>
              <w:right w:val="single" w:sz="4" w:space="0" w:color="auto"/>
            </w:tcBorders>
            <w:shd w:val="clear" w:color="auto" w:fill="FFFFFF" w:themeFill="background1"/>
            <w:vAlign w:val="center"/>
            <w:hideMark/>
          </w:tcPr>
          <w:p w14:paraId="312CF898"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$ 310.039.181</w:t>
            </w:r>
          </w:p>
        </w:tc>
        <w:tc>
          <w:tcPr>
            <w:tcW w:w="1616" w:type="dxa"/>
            <w:tcBorders>
              <w:top w:val="nil"/>
              <w:left w:val="nil"/>
              <w:bottom w:val="single" w:sz="4" w:space="0" w:color="auto"/>
              <w:right w:val="single" w:sz="4" w:space="0" w:color="auto"/>
            </w:tcBorders>
            <w:shd w:val="clear" w:color="auto" w:fill="FFFFFF" w:themeFill="background1"/>
            <w:vAlign w:val="center"/>
            <w:hideMark/>
          </w:tcPr>
          <w:p w14:paraId="25499EFC"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$ 325.851.179</w:t>
            </w:r>
          </w:p>
        </w:tc>
        <w:tc>
          <w:tcPr>
            <w:tcW w:w="1616" w:type="dxa"/>
            <w:tcBorders>
              <w:top w:val="nil"/>
              <w:left w:val="nil"/>
              <w:bottom w:val="single" w:sz="4" w:space="0" w:color="auto"/>
              <w:right w:val="single" w:sz="4" w:space="0" w:color="auto"/>
            </w:tcBorders>
            <w:shd w:val="clear" w:color="auto" w:fill="FFFFFF" w:themeFill="background1"/>
            <w:vAlign w:val="center"/>
            <w:hideMark/>
          </w:tcPr>
          <w:p w14:paraId="1464F321"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$ 167.813.357</w:t>
            </w:r>
          </w:p>
        </w:tc>
        <w:tc>
          <w:tcPr>
            <w:tcW w:w="1625" w:type="dxa"/>
            <w:tcBorders>
              <w:top w:val="nil"/>
              <w:left w:val="nil"/>
              <w:bottom w:val="single" w:sz="4" w:space="0" w:color="auto"/>
              <w:right w:val="single" w:sz="4" w:space="0" w:color="auto"/>
            </w:tcBorders>
            <w:shd w:val="clear" w:color="auto" w:fill="FFFFFF" w:themeFill="background1"/>
            <w:vAlign w:val="center"/>
            <w:hideMark/>
          </w:tcPr>
          <w:p w14:paraId="7FCFFAB2" w14:textId="77777777" w:rsidR="005C3149" w:rsidRPr="00291D4D" w:rsidRDefault="005C3149">
            <w:pPr>
              <w:spacing w:after="0" w:line="240" w:lineRule="auto"/>
              <w:jc w:val="center"/>
              <w:rPr>
                <w:rFonts w:ascii="Verdana" w:eastAsia="Times New Roman" w:hAnsi="Verdana" w:cs="Times New Roman"/>
                <w:b/>
                <w:bCs/>
                <w:color w:val="000000"/>
                <w:sz w:val="16"/>
                <w:szCs w:val="16"/>
                <w:lang w:eastAsia="es-CO"/>
              </w:rPr>
            </w:pPr>
            <w:r w:rsidRPr="00291D4D">
              <w:rPr>
                <w:rFonts w:ascii="Verdana" w:eastAsia="Times New Roman" w:hAnsi="Verdana" w:cs="Times New Roman"/>
                <w:b/>
                <w:bCs/>
                <w:color w:val="000000"/>
                <w:sz w:val="16"/>
                <w:szCs w:val="16"/>
                <w:lang w:val="es-ES" w:eastAsia="es-CO"/>
              </w:rPr>
              <w:t>$ 816.397.816</w:t>
            </w:r>
          </w:p>
        </w:tc>
        <w:tc>
          <w:tcPr>
            <w:tcW w:w="160" w:type="dxa"/>
            <w:vAlign w:val="center"/>
            <w:hideMark/>
          </w:tcPr>
          <w:p w14:paraId="68D18A54" w14:textId="77777777" w:rsidR="005C3149" w:rsidRPr="00291D4D" w:rsidRDefault="005C3149">
            <w:pPr>
              <w:spacing w:after="0" w:line="240" w:lineRule="auto"/>
              <w:rPr>
                <w:rFonts w:ascii="Times New Roman" w:eastAsia="Times New Roman" w:hAnsi="Times New Roman" w:cs="Times New Roman"/>
                <w:sz w:val="20"/>
                <w:szCs w:val="20"/>
                <w:lang w:eastAsia="es-CO"/>
              </w:rPr>
            </w:pPr>
          </w:p>
        </w:tc>
      </w:tr>
      <w:tr w:rsidR="005C3149" w:rsidRPr="00291D4D" w14:paraId="3624599A" w14:textId="77777777" w:rsidTr="6A57ACBE">
        <w:trPr>
          <w:trHeight w:val="420"/>
        </w:trPr>
        <w:tc>
          <w:tcPr>
            <w:tcW w:w="1268" w:type="dxa"/>
            <w:tcBorders>
              <w:top w:val="nil"/>
              <w:left w:val="single" w:sz="4" w:space="0" w:color="auto"/>
              <w:bottom w:val="single" w:sz="4" w:space="0" w:color="auto"/>
              <w:right w:val="single" w:sz="4" w:space="0" w:color="auto"/>
            </w:tcBorders>
            <w:shd w:val="clear" w:color="auto" w:fill="962D46"/>
            <w:vAlign w:val="center"/>
            <w:hideMark/>
          </w:tcPr>
          <w:p w14:paraId="32B25873"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Apoyo a la Gestión</w:t>
            </w:r>
          </w:p>
        </w:tc>
        <w:tc>
          <w:tcPr>
            <w:tcW w:w="1845" w:type="dxa"/>
            <w:tcBorders>
              <w:top w:val="nil"/>
              <w:left w:val="nil"/>
              <w:bottom w:val="single" w:sz="4" w:space="0" w:color="auto"/>
              <w:right w:val="single" w:sz="4" w:space="0" w:color="auto"/>
            </w:tcBorders>
            <w:shd w:val="clear" w:color="auto" w:fill="962D46"/>
            <w:vAlign w:val="center"/>
            <w:hideMark/>
          </w:tcPr>
          <w:p w14:paraId="7EF814F5"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$ 103.347.930</w:t>
            </w:r>
          </w:p>
        </w:tc>
        <w:tc>
          <w:tcPr>
            <w:tcW w:w="1616" w:type="dxa"/>
            <w:tcBorders>
              <w:top w:val="nil"/>
              <w:left w:val="nil"/>
              <w:bottom w:val="single" w:sz="4" w:space="0" w:color="auto"/>
              <w:right w:val="single" w:sz="4" w:space="0" w:color="auto"/>
            </w:tcBorders>
            <w:shd w:val="clear" w:color="auto" w:fill="962D46"/>
            <w:vAlign w:val="center"/>
            <w:hideMark/>
          </w:tcPr>
          <w:p w14:paraId="0E48EB66"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$ 3.487.056.762</w:t>
            </w:r>
          </w:p>
        </w:tc>
        <w:tc>
          <w:tcPr>
            <w:tcW w:w="1616" w:type="dxa"/>
            <w:tcBorders>
              <w:top w:val="nil"/>
              <w:left w:val="nil"/>
              <w:bottom w:val="single" w:sz="4" w:space="0" w:color="auto"/>
              <w:right w:val="single" w:sz="4" w:space="0" w:color="auto"/>
            </w:tcBorders>
            <w:shd w:val="clear" w:color="auto" w:fill="962D46"/>
            <w:vAlign w:val="center"/>
            <w:hideMark/>
          </w:tcPr>
          <w:p w14:paraId="1E7B6D37"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$ 3.664.896.656</w:t>
            </w:r>
          </w:p>
        </w:tc>
        <w:tc>
          <w:tcPr>
            <w:tcW w:w="1616" w:type="dxa"/>
            <w:tcBorders>
              <w:top w:val="nil"/>
              <w:left w:val="nil"/>
              <w:bottom w:val="single" w:sz="4" w:space="0" w:color="auto"/>
              <w:right w:val="single" w:sz="4" w:space="0" w:color="auto"/>
            </w:tcBorders>
            <w:shd w:val="clear" w:color="auto" w:fill="962D46"/>
            <w:vAlign w:val="center"/>
            <w:hideMark/>
          </w:tcPr>
          <w:p w14:paraId="0019A390"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$ 1.887.421.778</w:t>
            </w:r>
          </w:p>
        </w:tc>
        <w:tc>
          <w:tcPr>
            <w:tcW w:w="1625" w:type="dxa"/>
            <w:tcBorders>
              <w:top w:val="nil"/>
              <w:left w:val="nil"/>
              <w:bottom w:val="single" w:sz="4" w:space="0" w:color="auto"/>
              <w:right w:val="single" w:sz="4" w:space="0" w:color="auto"/>
            </w:tcBorders>
            <w:shd w:val="clear" w:color="auto" w:fill="962D46"/>
            <w:vAlign w:val="center"/>
            <w:hideMark/>
          </w:tcPr>
          <w:p w14:paraId="72A470D9" w14:textId="77777777" w:rsidR="005C3149" w:rsidRPr="00291D4D" w:rsidRDefault="005C3149">
            <w:pPr>
              <w:spacing w:after="0" w:line="240" w:lineRule="auto"/>
              <w:jc w:val="center"/>
              <w:rPr>
                <w:rFonts w:ascii="Verdana" w:eastAsia="Times New Roman" w:hAnsi="Verdana" w:cs="Times New Roman"/>
                <w:b/>
                <w:bCs/>
                <w:color w:val="FFFFFF"/>
                <w:sz w:val="16"/>
                <w:szCs w:val="16"/>
                <w:lang w:eastAsia="es-CO"/>
              </w:rPr>
            </w:pPr>
            <w:r w:rsidRPr="00291D4D">
              <w:rPr>
                <w:rFonts w:ascii="Verdana" w:eastAsia="Times New Roman" w:hAnsi="Verdana" w:cs="Times New Roman"/>
                <w:b/>
                <w:bCs/>
                <w:color w:val="FFFFFF"/>
                <w:sz w:val="16"/>
                <w:szCs w:val="16"/>
                <w:lang w:val="es-ES" w:eastAsia="es-CO"/>
              </w:rPr>
              <w:t>$ 9.142.723.126</w:t>
            </w:r>
          </w:p>
        </w:tc>
        <w:tc>
          <w:tcPr>
            <w:tcW w:w="160" w:type="dxa"/>
            <w:vAlign w:val="center"/>
            <w:hideMark/>
          </w:tcPr>
          <w:p w14:paraId="298A351D" w14:textId="77777777" w:rsidR="005C3149" w:rsidRPr="00291D4D" w:rsidRDefault="005C3149">
            <w:pPr>
              <w:spacing w:after="0" w:line="240" w:lineRule="auto"/>
              <w:rPr>
                <w:rFonts w:ascii="Times New Roman" w:eastAsia="Times New Roman" w:hAnsi="Times New Roman" w:cs="Times New Roman"/>
                <w:sz w:val="20"/>
                <w:szCs w:val="20"/>
                <w:lang w:eastAsia="es-CO"/>
              </w:rPr>
            </w:pPr>
          </w:p>
        </w:tc>
      </w:tr>
      <w:tr w:rsidR="005C3149" w:rsidRPr="00291D4D" w14:paraId="3BDB8959" w14:textId="77777777" w:rsidTr="6A57ACBE">
        <w:trPr>
          <w:trHeight w:val="705"/>
        </w:trPr>
        <w:tc>
          <w:tcPr>
            <w:tcW w:w="1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8E2809"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Tablas de Retención Documental</w:t>
            </w:r>
          </w:p>
        </w:tc>
        <w:tc>
          <w:tcPr>
            <w:tcW w:w="1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A2B8DD"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$ 6.268.231</w:t>
            </w: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9AB6BA"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$ 100.793.148</w:t>
            </w: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60B924"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$ 105.933.598</w:t>
            </w: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AB5D10" w14:textId="77777777" w:rsidR="005C3149" w:rsidRPr="00291D4D" w:rsidRDefault="005C3149">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$ 54.555.803</w:t>
            </w:r>
          </w:p>
        </w:tc>
        <w:tc>
          <w:tcPr>
            <w:tcW w:w="16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1E177D" w14:textId="77777777" w:rsidR="005C3149" w:rsidRPr="00291D4D" w:rsidRDefault="005C3149">
            <w:pPr>
              <w:spacing w:after="0" w:line="240" w:lineRule="auto"/>
              <w:jc w:val="center"/>
              <w:rPr>
                <w:rFonts w:ascii="Verdana" w:eastAsia="Times New Roman" w:hAnsi="Verdana" w:cs="Times New Roman"/>
                <w:b/>
                <w:bCs/>
                <w:color w:val="000000"/>
                <w:sz w:val="16"/>
                <w:szCs w:val="16"/>
                <w:lang w:eastAsia="es-CO"/>
              </w:rPr>
            </w:pPr>
            <w:r w:rsidRPr="00291D4D">
              <w:rPr>
                <w:rFonts w:ascii="Verdana" w:eastAsia="Times New Roman" w:hAnsi="Verdana" w:cs="Times New Roman"/>
                <w:b/>
                <w:bCs/>
                <w:color w:val="000000"/>
                <w:sz w:val="16"/>
                <w:szCs w:val="16"/>
                <w:lang w:val="es-ES" w:eastAsia="es-CO"/>
              </w:rPr>
              <w:t>$ 267.550.780</w:t>
            </w:r>
          </w:p>
        </w:tc>
        <w:tc>
          <w:tcPr>
            <w:tcW w:w="160" w:type="dxa"/>
            <w:tcBorders>
              <w:left w:val="single" w:sz="4" w:space="0" w:color="auto"/>
            </w:tcBorders>
            <w:vAlign w:val="center"/>
            <w:hideMark/>
          </w:tcPr>
          <w:p w14:paraId="3D77E6BC" w14:textId="77777777" w:rsidR="005C3149" w:rsidRPr="00291D4D" w:rsidRDefault="005C3149">
            <w:pPr>
              <w:spacing w:after="0" w:line="240" w:lineRule="auto"/>
              <w:rPr>
                <w:rFonts w:ascii="Times New Roman" w:eastAsia="Times New Roman" w:hAnsi="Times New Roman" w:cs="Times New Roman"/>
                <w:sz w:val="20"/>
                <w:szCs w:val="20"/>
                <w:lang w:eastAsia="es-CO"/>
              </w:rPr>
            </w:pPr>
          </w:p>
        </w:tc>
      </w:tr>
      <w:tr w:rsidR="005C3149" w:rsidRPr="00291D4D" w14:paraId="17B6E059" w14:textId="77777777" w:rsidTr="6A57ACBE">
        <w:trPr>
          <w:trHeight w:val="300"/>
        </w:trPr>
        <w:tc>
          <w:tcPr>
            <w:tcW w:w="1268" w:type="dxa"/>
            <w:tcBorders>
              <w:top w:val="single" w:sz="4" w:space="0" w:color="auto"/>
              <w:left w:val="single" w:sz="4" w:space="0" w:color="auto"/>
              <w:bottom w:val="single" w:sz="4" w:space="0" w:color="auto"/>
              <w:right w:val="single" w:sz="4" w:space="0" w:color="auto"/>
            </w:tcBorders>
            <w:shd w:val="clear" w:color="auto" w:fill="962D46"/>
            <w:vAlign w:val="center"/>
            <w:hideMark/>
          </w:tcPr>
          <w:p w14:paraId="7030E702"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Custodia</w:t>
            </w:r>
          </w:p>
        </w:tc>
        <w:tc>
          <w:tcPr>
            <w:tcW w:w="1845" w:type="dxa"/>
            <w:tcBorders>
              <w:top w:val="single" w:sz="4" w:space="0" w:color="auto"/>
              <w:left w:val="single" w:sz="4" w:space="0" w:color="auto"/>
              <w:bottom w:val="single" w:sz="4" w:space="0" w:color="auto"/>
              <w:right w:val="single" w:sz="4" w:space="0" w:color="auto"/>
            </w:tcBorders>
            <w:shd w:val="clear" w:color="auto" w:fill="962D46"/>
            <w:vAlign w:val="center"/>
            <w:hideMark/>
          </w:tcPr>
          <w:p w14:paraId="1F1B231A"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 </w:t>
            </w:r>
          </w:p>
        </w:tc>
        <w:tc>
          <w:tcPr>
            <w:tcW w:w="1616" w:type="dxa"/>
            <w:tcBorders>
              <w:top w:val="single" w:sz="4" w:space="0" w:color="auto"/>
              <w:left w:val="single" w:sz="4" w:space="0" w:color="auto"/>
              <w:bottom w:val="single" w:sz="4" w:space="0" w:color="auto"/>
              <w:right w:val="single" w:sz="4" w:space="0" w:color="auto"/>
            </w:tcBorders>
            <w:shd w:val="clear" w:color="auto" w:fill="962D46"/>
            <w:vAlign w:val="center"/>
            <w:hideMark/>
          </w:tcPr>
          <w:p w14:paraId="6F1E5B28"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$ 1.067.357</w:t>
            </w:r>
          </w:p>
        </w:tc>
        <w:tc>
          <w:tcPr>
            <w:tcW w:w="1616" w:type="dxa"/>
            <w:tcBorders>
              <w:top w:val="single" w:sz="4" w:space="0" w:color="auto"/>
              <w:left w:val="single" w:sz="4" w:space="0" w:color="auto"/>
              <w:bottom w:val="single" w:sz="4" w:space="0" w:color="auto"/>
              <w:right w:val="single" w:sz="4" w:space="0" w:color="auto"/>
            </w:tcBorders>
            <w:shd w:val="clear" w:color="auto" w:fill="962D46"/>
            <w:vAlign w:val="center"/>
            <w:hideMark/>
          </w:tcPr>
          <w:p w14:paraId="7A9C0F01"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$ 27.460.969</w:t>
            </w:r>
          </w:p>
        </w:tc>
        <w:tc>
          <w:tcPr>
            <w:tcW w:w="1616" w:type="dxa"/>
            <w:tcBorders>
              <w:top w:val="single" w:sz="4" w:space="0" w:color="auto"/>
              <w:left w:val="single" w:sz="4" w:space="0" w:color="auto"/>
              <w:bottom w:val="single" w:sz="4" w:space="0" w:color="auto"/>
              <w:right w:val="single" w:sz="4" w:space="0" w:color="auto"/>
            </w:tcBorders>
            <w:shd w:val="clear" w:color="auto" w:fill="962D46"/>
            <w:vAlign w:val="center"/>
            <w:hideMark/>
          </w:tcPr>
          <w:p w14:paraId="4FF894C5" w14:textId="77777777" w:rsidR="005C3149" w:rsidRPr="00291D4D" w:rsidRDefault="005C3149">
            <w:pPr>
              <w:spacing w:after="0" w:line="240" w:lineRule="auto"/>
              <w:jc w:val="center"/>
              <w:rPr>
                <w:rFonts w:ascii="Verdana" w:eastAsia="Times New Roman" w:hAnsi="Verdana" w:cs="Times New Roman"/>
                <w:color w:val="FFFFFF"/>
                <w:sz w:val="16"/>
                <w:szCs w:val="16"/>
                <w:lang w:eastAsia="es-CO"/>
              </w:rPr>
            </w:pPr>
            <w:r w:rsidRPr="00291D4D">
              <w:rPr>
                <w:rFonts w:ascii="Verdana" w:eastAsia="Times New Roman" w:hAnsi="Verdana" w:cs="Times New Roman"/>
                <w:color w:val="FFFFFF"/>
                <w:sz w:val="16"/>
                <w:szCs w:val="16"/>
                <w:lang w:val="es-ES" w:eastAsia="es-CO"/>
              </w:rPr>
              <w:t>$ 14.719.074</w:t>
            </w:r>
          </w:p>
        </w:tc>
        <w:tc>
          <w:tcPr>
            <w:tcW w:w="1625" w:type="dxa"/>
            <w:tcBorders>
              <w:top w:val="single" w:sz="4" w:space="0" w:color="auto"/>
              <w:left w:val="single" w:sz="4" w:space="0" w:color="auto"/>
              <w:bottom w:val="single" w:sz="4" w:space="0" w:color="auto"/>
              <w:right w:val="single" w:sz="4" w:space="0" w:color="auto"/>
            </w:tcBorders>
            <w:shd w:val="clear" w:color="auto" w:fill="962D46"/>
            <w:vAlign w:val="center"/>
            <w:hideMark/>
          </w:tcPr>
          <w:p w14:paraId="0E7029B4" w14:textId="77777777" w:rsidR="005C3149" w:rsidRPr="00291D4D" w:rsidRDefault="005C3149">
            <w:pPr>
              <w:spacing w:after="0" w:line="240" w:lineRule="auto"/>
              <w:jc w:val="center"/>
              <w:rPr>
                <w:rFonts w:ascii="Verdana" w:eastAsia="Times New Roman" w:hAnsi="Verdana" w:cs="Times New Roman"/>
                <w:b/>
                <w:bCs/>
                <w:color w:val="FFFFFF"/>
                <w:sz w:val="16"/>
                <w:szCs w:val="16"/>
                <w:lang w:eastAsia="es-CO"/>
              </w:rPr>
            </w:pPr>
            <w:r w:rsidRPr="00291D4D">
              <w:rPr>
                <w:rFonts w:ascii="Verdana" w:eastAsia="Times New Roman" w:hAnsi="Verdana" w:cs="Times New Roman"/>
                <w:b/>
                <w:bCs/>
                <w:color w:val="FFFFFF"/>
                <w:sz w:val="16"/>
                <w:szCs w:val="16"/>
                <w:lang w:val="es-ES" w:eastAsia="es-CO"/>
              </w:rPr>
              <w:t>$ 43.247.400</w:t>
            </w:r>
          </w:p>
        </w:tc>
        <w:tc>
          <w:tcPr>
            <w:tcW w:w="160" w:type="dxa"/>
            <w:tcBorders>
              <w:left w:val="single" w:sz="4" w:space="0" w:color="auto"/>
            </w:tcBorders>
            <w:vAlign w:val="center"/>
            <w:hideMark/>
          </w:tcPr>
          <w:p w14:paraId="7FFC9396" w14:textId="77777777" w:rsidR="005C3149" w:rsidRPr="00291D4D" w:rsidRDefault="005C3149">
            <w:pPr>
              <w:spacing w:after="0" w:line="240" w:lineRule="auto"/>
              <w:rPr>
                <w:rFonts w:ascii="Times New Roman" w:eastAsia="Times New Roman" w:hAnsi="Times New Roman" w:cs="Times New Roman"/>
                <w:sz w:val="20"/>
                <w:szCs w:val="20"/>
                <w:lang w:eastAsia="es-CO"/>
              </w:rPr>
            </w:pPr>
          </w:p>
        </w:tc>
      </w:tr>
      <w:tr w:rsidR="00D7403C" w:rsidRPr="00291D4D" w14:paraId="3FE669EF" w14:textId="77777777" w:rsidTr="00D7403C">
        <w:trPr>
          <w:trHeight w:val="705"/>
        </w:trPr>
        <w:tc>
          <w:tcPr>
            <w:tcW w:w="1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C97DBD" w14:textId="77777777" w:rsidR="00D7403C" w:rsidRPr="00291D4D" w:rsidRDefault="00D7403C" w:rsidP="00D7403C">
            <w:pPr>
              <w:spacing w:after="0" w:line="240" w:lineRule="auto"/>
              <w:jc w:val="center"/>
              <w:rPr>
                <w:rFonts w:ascii="Verdana" w:eastAsia="Times New Roman" w:hAnsi="Verdana" w:cs="Times New Roman"/>
                <w:color w:val="000000"/>
                <w:sz w:val="16"/>
                <w:szCs w:val="16"/>
                <w:lang w:eastAsia="es-CO"/>
              </w:rPr>
            </w:pPr>
            <w:r w:rsidRPr="00291D4D">
              <w:rPr>
                <w:rFonts w:ascii="Verdana" w:eastAsia="Times New Roman" w:hAnsi="Verdana" w:cs="Times New Roman"/>
                <w:color w:val="000000"/>
                <w:sz w:val="16"/>
                <w:szCs w:val="16"/>
                <w:lang w:val="es-ES" w:eastAsia="es-CO"/>
              </w:rPr>
              <w:t>Soporte Gestor Documental</w:t>
            </w:r>
          </w:p>
        </w:tc>
        <w:tc>
          <w:tcPr>
            <w:tcW w:w="18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E99979" w14:textId="4C6829A9" w:rsidR="00D7403C" w:rsidRPr="00291D4D" w:rsidRDefault="00D7403C" w:rsidP="00D7403C">
            <w:pPr>
              <w:spacing w:after="0" w:line="240" w:lineRule="auto"/>
              <w:jc w:val="center"/>
              <w:rPr>
                <w:rFonts w:ascii="Verdana" w:eastAsia="Times New Roman" w:hAnsi="Verdana" w:cs="Times New Roman"/>
                <w:color w:val="000000"/>
                <w:sz w:val="16"/>
                <w:szCs w:val="16"/>
                <w:lang w:eastAsia="es-CO"/>
              </w:rPr>
            </w:pPr>
            <w:r w:rsidRPr="0090393A">
              <w:rPr>
                <w:rFonts w:ascii="Verdana" w:eastAsia="Times New Roman" w:hAnsi="Verdana" w:cs="Times New Roman"/>
                <w:color w:val="000000"/>
                <w:sz w:val="16"/>
                <w:szCs w:val="16"/>
                <w:lang w:eastAsia="es-CO"/>
              </w:rPr>
              <w:t> </w:t>
            </w:r>
            <w:r>
              <w:rPr>
                <w:rFonts w:ascii="Verdana" w:eastAsia="Times New Roman" w:hAnsi="Verdana" w:cs="Times New Roman"/>
                <w:color w:val="000000"/>
                <w:sz w:val="16"/>
                <w:szCs w:val="16"/>
                <w:lang w:eastAsia="es-CO"/>
              </w:rPr>
              <w:t>$0</w:t>
            </w: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B17A51" w14:textId="1D1CC011" w:rsidR="00D7403C" w:rsidRPr="00291D4D" w:rsidRDefault="00D7403C" w:rsidP="00D7403C">
            <w:pPr>
              <w:spacing w:after="0" w:line="240" w:lineRule="auto"/>
              <w:jc w:val="center"/>
              <w:rPr>
                <w:rFonts w:ascii="Verdana" w:eastAsia="Times New Roman" w:hAnsi="Verdana" w:cs="Times New Roman"/>
                <w:color w:val="000000"/>
                <w:sz w:val="16"/>
                <w:szCs w:val="16"/>
                <w:lang w:eastAsia="es-CO"/>
              </w:rPr>
            </w:pPr>
            <w:r w:rsidRPr="0090393A">
              <w:rPr>
                <w:rFonts w:ascii="Verdana" w:eastAsia="Times New Roman" w:hAnsi="Verdana" w:cs="Times New Roman"/>
                <w:color w:val="000000"/>
                <w:sz w:val="16"/>
                <w:szCs w:val="16"/>
                <w:lang w:eastAsia="es-CO"/>
              </w:rPr>
              <w:t>$ 196.307.096</w:t>
            </w:r>
          </w:p>
        </w:tc>
        <w:tc>
          <w:tcPr>
            <w:tcW w:w="16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AE5A94" w14:textId="0B0B7C6F" w:rsidR="00D7403C" w:rsidRPr="00291D4D" w:rsidRDefault="00D7403C" w:rsidP="00D7403C">
            <w:pPr>
              <w:spacing w:after="0" w:line="240" w:lineRule="auto"/>
              <w:jc w:val="center"/>
              <w:rPr>
                <w:rFonts w:ascii="Verdana" w:eastAsia="Times New Roman" w:hAnsi="Verdana" w:cs="Times New Roman"/>
                <w:color w:val="000000"/>
                <w:sz w:val="16"/>
                <w:szCs w:val="16"/>
                <w:lang w:eastAsia="es-CO"/>
              </w:rPr>
            </w:pPr>
            <w:r w:rsidRPr="0090393A">
              <w:rPr>
                <w:rFonts w:ascii="Verdana" w:eastAsia="Times New Roman" w:hAnsi="Verdana" w:cs="Times New Roman"/>
                <w:color w:val="000000"/>
                <w:sz w:val="16"/>
                <w:szCs w:val="16"/>
                <w:lang w:eastAsia="es-CO"/>
              </w:rPr>
              <w:t>$ 1.281.064.119</w:t>
            </w:r>
          </w:p>
        </w:tc>
        <w:tc>
          <w:tcPr>
            <w:tcW w:w="1616" w:type="dxa"/>
            <w:tcBorders>
              <w:top w:val="single" w:sz="4" w:space="0" w:color="auto"/>
              <w:left w:val="single" w:sz="4" w:space="0" w:color="auto"/>
              <w:bottom w:val="single" w:sz="4" w:space="0" w:color="auto"/>
              <w:right w:val="single" w:sz="4" w:space="0" w:color="auto"/>
            </w:tcBorders>
            <w:vAlign w:val="center"/>
            <w:hideMark/>
          </w:tcPr>
          <w:p w14:paraId="27D5C1D9" w14:textId="7BD37231" w:rsidR="00D7403C" w:rsidRPr="00291D4D" w:rsidRDefault="00D7403C" w:rsidP="00D7403C">
            <w:pPr>
              <w:spacing w:after="0" w:line="240" w:lineRule="auto"/>
              <w:jc w:val="center"/>
              <w:rPr>
                <w:rFonts w:ascii="Verdana" w:eastAsia="Times New Roman" w:hAnsi="Verdana" w:cs="Times New Roman"/>
                <w:color w:val="000000"/>
                <w:sz w:val="16"/>
                <w:szCs w:val="16"/>
                <w:lang w:eastAsia="es-CO"/>
              </w:rPr>
            </w:pPr>
            <w:r w:rsidRPr="00E507B8">
              <w:rPr>
                <w:rFonts w:ascii="Verdana" w:eastAsia="Times New Roman" w:hAnsi="Verdana" w:cs="Times New Roman"/>
                <w:color w:val="000000"/>
                <w:sz w:val="16"/>
                <w:szCs w:val="16"/>
                <w:lang w:eastAsia="es-CO"/>
              </w:rPr>
              <w:t> $1.268.094.200</w:t>
            </w:r>
          </w:p>
        </w:tc>
        <w:tc>
          <w:tcPr>
            <w:tcW w:w="16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7A72C1" w14:textId="564E0D87" w:rsidR="00D7403C" w:rsidRPr="00291D4D" w:rsidRDefault="00D7403C" w:rsidP="00D7403C">
            <w:pPr>
              <w:spacing w:after="0" w:line="240" w:lineRule="auto"/>
              <w:jc w:val="center"/>
              <w:rPr>
                <w:rFonts w:ascii="Verdana" w:eastAsia="Times New Roman" w:hAnsi="Verdana" w:cs="Times New Roman"/>
                <w:b/>
                <w:bCs/>
                <w:color w:val="000000"/>
                <w:sz w:val="16"/>
                <w:szCs w:val="16"/>
                <w:lang w:eastAsia="es-CO"/>
              </w:rPr>
            </w:pPr>
            <w:r>
              <w:rPr>
                <w:rFonts w:ascii="Verdana" w:eastAsia="Times New Roman" w:hAnsi="Verdana" w:cs="Times New Roman"/>
                <w:b/>
                <w:bCs/>
                <w:color w:val="000000"/>
                <w:sz w:val="16"/>
                <w:szCs w:val="16"/>
                <w:lang w:eastAsia="es-CO"/>
              </w:rPr>
              <w:t>$</w:t>
            </w:r>
            <w:r w:rsidRPr="00E507B8">
              <w:rPr>
                <w:rFonts w:ascii="Verdana" w:eastAsia="Times New Roman" w:hAnsi="Verdana" w:cs="Times New Roman"/>
                <w:b/>
                <w:bCs/>
                <w:color w:val="000000"/>
                <w:sz w:val="16"/>
                <w:szCs w:val="16"/>
                <w:lang w:eastAsia="es-CO"/>
              </w:rPr>
              <w:t>2</w:t>
            </w:r>
            <w:r>
              <w:rPr>
                <w:rFonts w:ascii="Verdana" w:eastAsia="Times New Roman" w:hAnsi="Verdana" w:cs="Times New Roman"/>
                <w:b/>
                <w:bCs/>
                <w:color w:val="000000"/>
                <w:sz w:val="16"/>
                <w:szCs w:val="16"/>
                <w:lang w:eastAsia="es-CO"/>
              </w:rPr>
              <w:t>.</w:t>
            </w:r>
            <w:r w:rsidRPr="00E507B8">
              <w:rPr>
                <w:rFonts w:ascii="Verdana" w:eastAsia="Times New Roman" w:hAnsi="Verdana" w:cs="Times New Roman"/>
                <w:b/>
                <w:bCs/>
                <w:color w:val="000000"/>
                <w:sz w:val="16"/>
                <w:szCs w:val="16"/>
                <w:lang w:eastAsia="es-CO"/>
              </w:rPr>
              <w:t>745</w:t>
            </w:r>
            <w:r>
              <w:rPr>
                <w:rFonts w:ascii="Verdana" w:eastAsia="Times New Roman" w:hAnsi="Verdana" w:cs="Times New Roman"/>
                <w:b/>
                <w:bCs/>
                <w:color w:val="000000"/>
                <w:sz w:val="16"/>
                <w:szCs w:val="16"/>
                <w:lang w:eastAsia="es-CO"/>
              </w:rPr>
              <w:t>.</w:t>
            </w:r>
            <w:r w:rsidRPr="00E507B8">
              <w:rPr>
                <w:rFonts w:ascii="Verdana" w:eastAsia="Times New Roman" w:hAnsi="Verdana" w:cs="Times New Roman"/>
                <w:b/>
                <w:bCs/>
                <w:color w:val="000000"/>
                <w:sz w:val="16"/>
                <w:szCs w:val="16"/>
                <w:lang w:eastAsia="es-CO"/>
              </w:rPr>
              <w:t>465</w:t>
            </w:r>
            <w:r>
              <w:rPr>
                <w:rFonts w:ascii="Verdana" w:eastAsia="Times New Roman" w:hAnsi="Verdana" w:cs="Times New Roman"/>
                <w:b/>
                <w:bCs/>
                <w:color w:val="000000"/>
                <w:sz w:val="16"/>
                <w:szCs w:val="16"/>
                <w:lang w:eastAsia="es-CO"/>
              </w:rPr>
              <w:t>.</w:t>
            </w:r>
            <w:r w:rsidRPr="00E507B8">
              <w:rPr>
                <w:rFonts w:ascii="Verdana" w:eastAsia="Times New Roman" w:hAnsi="Verdana" w:cs="Times New Roman"/>
                <w:b/>
                <w:bCs/>
                <w:color w:val="000000"/>
                <w:sz w:val="16"/>
                <w:szCs w:val="16"/>
                <w:lang w:eastAsia="es-CO"/>
              </w:rPr>
              <w:t>415</w:t>
            </w:r>
          </w:p>
        </w:tc>
        <w:tc>
          <w:tcPr>
            <w:tcW w:w="160" w:type="dxa"/>
            <w:tcBorders>
              <w:left w:val="single" w:sz="4" w:space="0" w:color="auto"/>
            </w:tcBorders>
            <w:vAlign w:val="center"/>
            <w:hideMark/>
          </w:tcPr>
          <w:p w14:paraId="4A91368C" w14:textId="77777777" w:rsidR="00D7403C" w:rsidRPr="00291D4D" w:rsidRDefault="00D7403C" w:rsidP="00D7403C">
            <w:pPr>
              <w:spacing w:after="0" w:line="240" w:lineRule="auto"/>
              <w:rPr>
                <w:rFonts w:ascii="Times New Roman" w:eastAsia="Times New Roman" w:hAnsi="Times New Roman" w:cs="Times New Roman"/>
                <w:sz w:val="20"/>
                <w:szCs w:val="20"/>
                <w:lang w:eastAsia="es-CO"/>
              </w:rPr>
            </w:pPr>
          </w:p>
        </w:tc>
      </w:tr>
    </w:tbl>
    <w:p w14:paraId="49001F19" w14:textId="11C0F3DF" w:rsidR="00894213" w:rsidRPr="006F2942" w:rsidRDefault="00894213" w:rsidP="00AD6D35">
      <w:pPr>
        <w:jc w:val="center"/>
        <w:rPr>
          <w:rFonts w:ascii="Arial" w:hAnsi="Arial" w:cs="Arial"/>
          <w:i/>
          <w:iCs/>
          <w:sz w:val="14"/>
          <w:szCs w:val="14"/>
        </w:rPr>
      </w:pPr>
      <w:r>
        <w:rPr>
          <w:rFonts w:ascii="Arial" w:hAnsi="Arial" w:cs="Arial"/>
          <w:i/>
          <w:iCs/>
          <w:sz w:val="14"/>
          <w:szCs w:val="14"/>
        </w:rPr>
        <w:t xml:space="preserve">Tabla </w:t>
      </w:r>
      <w:r w:rsidR="00AD6D35">
        <w:rPr>
          <w:rFonts w:ascii="Arial" w:hAnsi="Arial" w:cs="Arial"/>
          <w:i/>
          <w:iCs/>
          <w:sz w:val="14"/>
          <w:szCs w:val="14"/>
        </w:rPr>
        <w:t>1</w:t>
      </w:r>
      <w:r>
        <w:rPr>
          <w:rFonts w:ascii="Arial" w:hAnsi="Arial" w:cs="Arial"/>
          <w:i/>
          <w:iCs/>
          <w:sz w:val="14"/>
          <w:szCs w:val="14"/>
        </w:rPr>
        <w:t xml:space="preserve">. </w:t>
      </w:r>
      <w:r w:rsidRPr="00F54C2E">
        <w:rPr>
          <w:rFonts w:ascii="Arial" w:hAnsi="Arial" w:cs="Arial"/>
          <w:i/>
          <w:iCs/>
          <w:sz w:val="14"/>
          <w:szCs w:val="14"/>
        </w:rPr>
        <w:t>Elaboración propia</w:t>
      </w:r>
      <w:r>
        <w:rPr>
          <w:rFonts w:ascii="Arial" w:hAnsi="Arial" w:cs="Arial"/>
          <w:i/>
          <w:iCs/>
          <w:sz w:val="14"/>
          <w:szCs w:val="14"/>
        </w:rPr>
        <w:t xml:space="preserve"> Superintendencia de Sociedades</w:t>
      </w:r>
      <w:r w:rsidRPr="00F54C2E">
        <w:rPr>
          <w:rFonts w:ascii="Arial" w:hAnsi="Arial" w:cs="Arial"/>
          <w:i/>
          <w:iCs/>
          <w:sz w:val="14"/>
          <w:szCs w:val="14"/>
        </w:rPr>
        <w:t xml:space="preserve">. </w:t>
      </w:r>
      <w:r>
        <w:rPr>
          <w:rFonts w:ascii="Arial" w:hAnsi="Arial" w:cs="Arial"/>
          <w:i/>
          <w:iCs/>
          <w:sz w:val="14"/>
          <w:szCs w:val="14"/>
        </w:rPr>
        <w:t>Presupuesto</w:t>
      </w:r>
    </w:p>
    <w:p w14:paraId="3D9EC923" w14:textId="66E70CF5" w:rsidR="00A70FCA" w:rsidRPr="00681D16" w:rsidRDefault="00681D16" w:rsidP="00FF40B3">
      <w:pPr>
        <w:pStyle w:val="Ttulo1"/>
        <w:rPr>
          <w:rFonts w:ascii="Verdana" w:hAnsi="Verdana"/>
          <w:b/>
          <w:bCs/>
          <w:color w:val="auto"/>
          <w:sz w:val="22"/>
          <w:szCs w:val="22"/>
        </w:rPr>
      </w:pPr>
      <w:bookmarkStart w:id="20" w:name="_Toc229037579"/>
      <w:r w:rsidRPr="00681D16">
        <w:rPr>
          <w:rFonts w:ascii="Verdana" w:hAnsi="Verdana"/>
          <w:b/>
          <w:bCs/>
          <w:color w:val="auto"/>
          <w:sz w:val="22"/>
          <w:szCs w:val="22"/>
        </w:rPr>
        <w:lastRenderedPageBreak/>
        <w:t xml:space="preserve">7. </w:t>
      </w:r>
      <w:r w:rsidR="00A70FCA" w:rsidRPr="00681D16">
        <w:rPr>
          <w:rFonts w:ascii="Verdana" w:hAnsi="Verdana"/>
          <w:b/>
          <w:bCs/>
          <w:color w:val="auto"/>
          <w:sz w:val="22"/>
          <w:szCs w:val="22"/>
        </w:rPr>
        <w:t>Control de Cambios</w:t>
      </w:r>
      <w:bookmarkEnd w:id="20"/>
    </w:p>
    <w:tbl>
      <w:tblPr>
        <w:tblW w:w="964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379"/>
        <w:gridCol w:w="1379"/>
        <w:gridCol w:w="6882"/>
      </w:tblGrid>
      <w:tr w:rsidR="00D645E8" w:rsidRPr="00293386" w14:paraId="5313E1F7" w14:textId="77777777" w:rsidTr="4C637BCD">
        <w:trPr>
          <w:trHeight w:val="345"/>
          <w:jc w:val="center"/>
        </w:trPr>
        <w:tc>
          <w:tcPr>
            <w:tcW w:w="1379" w:type="dxa"/>
            <w:shd w:val="clear" w:color="auto" w:fill="F2DCDB"/>
            <w:vAlign w:val="center"/>
          </w:tcPr>
          <w:p w14:paraId="3B6FB8FF" w14:textId="77777777" w:rsidR="006B5343" w:rsidRPr="002D6C75" w:rsidRDefault="006B5343">
            <w:pPr>
              <w:jc w:val="center"/>
              <w:rPr>
                <w:rFonts w:ascii="Verdana" w:hAnsi="Verdana"/>
                <w:b/>
                <w:sz w:val="18"/>
                <w:szCs w:val="18"/>
              </w:rPr>
            </w:pPr>
            <w:r w:rsidRPr="002D6C75">
              <w:rPr>
                <w:rFonts w:ascii="Verdana" w:hAnsi="Verdana"/>
                <w:b/>
                <w:sz w:val="18"/>
                <w:szCs w:val="18"/>
              </w:rPr>
              <w:t>Versión</w:t>
            </w:r>
          </w:p>
        </w:tc>
        <w:tc>
          <w:tcPr>
            <w:tcW w:w="1379" w:type="dxa"/>
            <w:shd w:val="clear" w:color="auto" w:fill="F2DCDB"/>
            <w:vAlign w:val="center"/>
          </w:tcPr>
          <w:p w14:paraId="4818F54A" w14:textId="77777777" w:rsidR="006B5343" w:rsidRPr="002D6C75" w:rsidRDefault="006B5343">
            <w:pPr>
              <w:jc w:val="center"/>
              <w:rPr>
                <w:rFonts w:ascii="Verdana" w:hAnsi="Verdana"/>
                <w:b/>
                <w:sz w:val="18"/>
                <w:szCs w:val="18"/>
              </w:rPr>
            </w:pPr>
            <w:r w:rsidRPr="002D6C75">
              <w:rPr>
                <w:rFonts w:ascii="Verdana" w:hAnsi="Verdana"/>
                <w:b/>
                <w:sz w:val="18"/>
                <w:szCs w:val="18"/>
              </w:rPr>
              <w:t>Fecha</w:t>
            </w:r>
          </w:p>
        </w:tc>
        <w:tc>
          <w:tcPr>
            <w:tcW w:w="6882" w:type="dxa"/>
            <w:shd w:val="clear" w:color="auto" w:fill="F2DCDB"/>
            <w:vAlign w:val="center"/>
          </w:tcPr>
          <w:p w14:paraId="0086EBE2" w14:textId="77777777" w:rsidR="006B5343" w:rsidRPr="002D6C75" w:rsidRDefault="006B5343">
            <w:pPr>
              <w:jc w:val="center"/>
              <w:rPr>
                <w:rFonts w:ascii="Verdana" w:hAnsi="Verdana"/>
                <w:b/>
                <w:sz w:val="18"/>
                <w:szCs w:val="18"/>
              </w:rPr>
            </w:pPr>
            <w:r w:rsidRPr="002D6C75">
              <w:rPr>
                <w:rFonts w:ascii="Verdana" w:hAnsi="Verdana"/>
                <w:b/>
                <w:sz w:val="18"/>
                <w:szCs w:val="18"/>
              </w:rPr>
              <w:t xml:space="preserve">Descripción del Cambio </w:t>
            </w:r>
          </w:p>
        </w:tc>
      </w:tr>
      <w:tr w:rsidR="006B5343" w:rsidRPr="00293386" w14:paraId="56CD5649" w14:textId="77777777" w:rsidTr="00C47360">
        <w:trPr>
          <w:trHeight w:val="365"/>
          <w:jc w:val="center"/>
        </w:trPr>
        <w:tc>
          <w:tcPr>
            <w:tcW w:w="1379" w:type="dxa"/>
            <w:vAlign w:val="center"/>
          </w:tcPr>
          <w:p w14:paraId="3CD0A8A8" w14:textId="14D2B51B" w:rsidR="006B5343" w:rsidRPr="00841B16" w:rsidRDefault="009D1786" w:rsidP="00C47360">
            <w:pPr>
              <w:spacing w:after="0" w:line="240" w:lineRule="auto"/>
              <w:jc w:val="center"/>
              <w:rPr>
                <w:rFonts w:ascii="Verdana" w:hAnsi="Verdana"/>
                <w:sz w:val="18"/>
                <w:szCs w:val="18"/>
              </w:rPr>
            </w:pPr>
            <w:r w:rsidRPr="00A902C3">
              <w:rPr>
                <w:rFonts w:ascii="Verdana" w:hAnsi="Verdana" w:cs="Arial"/>
                <w:sz w:val="18"/>
                <w:szCs w:val="18"/>
              </w:rPr>
              <w:t>00</w:t>
            </w:r>
            <w:r w:rsidR="00C47360">
              <w:rPr>
                <w:rFonts w:ascii="Verdana" w:hAnsi="Verdana" w:cs="Arial"/>
                <w:sz w:val="18"/>
                <w:szCs w:val="18"/>
              </w:rPr>
              <w:t>1</w:t>
            </w:r>
          </w:p>
        </w:tc>
        <w:tc>
          <w:tcPr>
            <w:tcW w:w="1379" w:type="dxa"/>
            <w:vAlign w:val="center"/>
          </w:tcPr>
          <w:p w14:paraId="2BE317DD" w14:textId="4A2FF010" w:rsidR="006B5343" w:rsidRPr="00841B16" w:rsidRDefault="00C47360" w:rsidP="00C47360">
            <w:pPr>
              <w:spacing w:after="0" w:line="240" w:lineRule="auto"/>
              <w:jc w:val="center"/>
              <w:rPr>
                <w:rFonts w:ascii="Verdana" w:hAnsi="Verdana"/>
                <w:sz w:val="18"/>
                <w:szCs w:val="18"/>
              </w:rPr>
            </w:pPr>
            <w:r>
              <w:rPr>
                <w:rFonts w:ascii="Verdana" w:hAnsi="Verdana" w:cs="Arial"/>
                <w:sz w:val="18"/>
                <w:szCs w:val="18"/>
                <w:lang w:val="es-MX"/>
              </w:rPr>
              <w:t>23/07/2026</w:t>
            </w:r>
          </w:p>
        </w:tc>
        <w:tc>
          <w:tcPr>
            <w:tcW w:w="6882" w:type="dxa"/>
            <w:vAlign w:val="center"/>
          </w:tcPr>
          <w:p w14:paraId="11787FD9" w14:textId="3D59F06C" w:rsidR="006B5343" w:rsidRPr="009D1786" w:rsidRDefault="006B5343" w:rsidP="00C47360">
            <w:pPr>
              <w:spacing w:after="0" w:line="240" w:lineRule="auto"/>
              <w:rPr>
                <w:rFonts w:ascii="Verdana" w:hAnsi="Verdana"/>
                <w:sz w:val="18"/>
                <w:szCs w:val="18"/>
              </w:rPr>
            </w:pPr>
            <w:r w:rsidRPr="009D1786">
              <w:rPr>
                <w:rFonts w:ascii="Verdana" w:hAnsi="Verdana"/>
                <w:sz w:val="18"/>
                <w:szCs w:val="18"/>
              </w:rPr>
              <w:t xml:space="preserve">Actualización </w:t>
            </w:r>
            <w:r w:rsidR="009D1786" w:rsidRPr="009D1786">
              <w:rPr>
                <w:rFonts w:ascii="Verdana" w:hAnsi="Verdana"/>
                <w:sz w:val="18"/>
                <w:szCs w:val="18"/>
              </w:rPr>
              <w:t>de acuerdo con</w:t>
            </w:r>
            <w:r w:rsidRPr="009D1786">
              <w:rPr>
                <w:rFonts w:ascii="Verdana" w:hAnsi="Verdana"/>
                <w:sz w:val="18"/>
                <w:szCs w:val="18"/>
              </w:rPr>
              <w:t xml:space="preserve"> </w:t>
            </w:r>
            <w:r w:rsidR="00D920B2" w:rsidRPr="009D1786">
              <w:rPr>
                <w:rFonts w:ascii="Verdana" w:hAnsi="Verdana"/>
                <w:sz w:val="18"/>
                <w:szCs w:val="18"/>
              </w:rPr>
              <w:t>la normatividad vigente</w:t>
            </w:r>
            <w:r w:rsidRPr="009D1786">
              <w:rPr>
                <w:rFonts w:ascii="Verdana" w:hAnsi="Verdana"/>
                <w:sz w:val="18"/>
                <w:szCs w:val="18"/>
              </w:rPr>
              <w:t xml:space="preserve"> del Archivo General de la Nación, marco legal existente y los cambios dados con la </w:t>
            </w:r>
            <w:r w:rsidR="009D1786" w:rsidRPr="009D1786">
              <w:rPr>
                <w:rFonts w:ascii="Verdana" w:hAnsi="Verdana"/>
                <w:sz w:val="18"/>
                <w:szCs w:val="18"/>
              </w:rPr>
              <w:t>entrada en vigor</w:t>
            </w:r>
            <w:r w:rsidRPr="009D1786">
              <w:rPr>
                <w:rFonts w:ascii="Verdana" w:hAnsi="Verdana"/>
                <w:sz w:val="18"/>
                <w:szCs w:val="18"/>
              </w:rPr>
              <w:t xml:space="preserve"> del nuevo Gestor Documental.</w:t>
            </w:r>
          </w:p>
        </w:tc>
      </w:tr>
    </w:tbl>
    <w:p w14:paraId="053816BA" w14:textId="77777777" w:rsidR="00A70FCA" w:rsidRDefault="00A70FCA" w:rsidP="00917199">
      <w:pPr>
        <w:spacing w:after="0" w:line="240" w:lineRule="auto"/>
        <w:rPr>
          <w:rFonts w:ascii="Verdana" w:hAnsi="Verdana"/>
          <w:b/>
          <w:bCs/>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F80D77" w:rsidRPr="00693D09" w14:paraId="1544D5AC" w14:textId="77777777" w:rsidTr="00794CE5">
        <w:trPr>
          <w:trHeight w:val="270"/>
          <w:jc w:val="center"/>
        </w:trPr>
        <w:tc>
          <w:tcPr>
            <w:tcW w:w="3114" w:type="dxa"/>
            <w:shd w:val="clear" w:color="auto" w:fill="F2DCDB"/>
            <w:vAlign w:val="center"/>
          </w:tcPr>
          <w:p w14:paraId="5E5D3D3D" w14:textId="77777777" w:rsidR="00F80D77" w:rsidRPr="00693D09" w:rsidRDefault="00F80D77" w:rsidP="00794CE5">
            <w:pPr>
              <w:spacing w:after="0" w:line="240" w:lineRule="auto"/>
              <w:jc w:val="center"/>
              <w:rPr>
                <w:rFonts w:ascii="Verdana" w:hAnsi="Verdana"/>
                <w:b/>
                <w:bCs/>
                <w:sz w:val="18"/>
                <w:szCs w:val="18"/>
              </w:rPr>
            </w:pPr>
            <w:r w:rsidRPr="00693D09">
              <w:rPr>
                <w:rFonts w:ascii="Verdana" w:hAnsi="Verdana"/>
                <w:b/>
                <w:bCs/>
                <w:sz w:val="18"/>
                <w:szCs w:val="18"/>
              </w:rPr>
              <w:t>Elaboró</w:t>
            </w:r>
          </w:p>
        </w:tc>
        <w:tc>
          <w:tcPr>
            <w:tcW w:w="3260" w:type="dxa"/>
            <w:shd w:val="clear" w:color="auto" w:fill="F2DCDB"/>
            <w:vAlign w:val="center"/>
          </w:tcPr>
          <w:p w14:paraId="3A0343EC" w14:textId="77777777" w:rsidR="00F80D77" w:rsidRPr="00693D09" w:rsidRDefault="00F80D77" w:rsidP="00794CE5">
            <w:pPr>
              <w:spacing w:after="0" w:line="240" w:lineRule="auto"/>
              <w:jc w:val="center"/>
              <w:rPr>
                <w:rFonts w:ascii="Verdana" w:hAnsi="Verdana"/>
                <w:b/>
                <w:bCs/>
                <w:sz w:val="18"/>
                <w:szCs w:val="18"/>
              </w:rPr>
            </w:pPr>
            <w:r w:rsidRPr="00693D09">
              <w:rPr>
                <w:rFonts w:ascii="Verdana" w:hAnsi="Verdana"/>
                <w:b/>
                <w:bCs/>
                <w:sz w:val="18"/>
                <w:szCs w:val="18"/>
              </w:rPr>
              <w:t>Revisó</w:t>
            </w:r>
          </w:p>
        </w:tc>
        <w:tc>
          <w:tcPr>
            <w:tcW w:w="3266" w:type="dxa"/>
            <w:shd w:val="clear" w:color="auto" w:fill="F2DCDB"/>
            <w:vAlign w:val="center"/>
          </w:tcPr>
          <w:p w14:paraId="2A518AC1" w14:textId="4AC490BC" w:rsidR="00F80D77" w:rsidRPr="00693D09" w:rsidRDefault="00F80D77" w:rsidP="00794CE5">
            <w:pPr>
              <w:spacing w:after="0" w:line="240" w:lineRule="auto"/>
              <w:jc w:val="center"/>
              <w:rPr>
                <w:rFonts w:ascii="Verdana" w:hAnsi="Verdana"/>
                <w:b/>
                <w:bCs/>
                <w:sz w:val="18"/>
                <w:szCs w:val="18"/>
              </w:rPr>
            </w:pPr>
            <w:r w:rsidRPr="00693D09">
              <w:rPr>
                <w:rFonts w:ascii="Verdana" w:hAnsi="Verdana"/>
                <w:b/>
                <w:bCs/>
                <w:sz w:val="18"/>
                <w:szCs w:val="18"/>
              </w:rPr>
              <w:t>Aprobó</w:t>
            </w:r>
          </w:p>
        </w:tc>
      </w:tr>
      <w:tr w:rsidR="00F80D77" w:rsidRPr="00693D09" w14:paraId="4602346B" w14:textId="77777777" w:rsidTr="00794CE5">
        <w:trPr>
          <w:trHeight w:val="270"/>
          <w:jc w:val="center"/>
        </w:trPr>
        <w:tc>
          <w:tcPr>
            <w:tcW w:w="3114" w:type="dxa"/>
            <w:vAlign w:val="center"/>
          </w:tcPr>
          <w:p w14:paraId="0CC5ECDF" w14:textId="12F45A96" w:rsidR="00F80D77" w:rsidRPr="00841B16" w:rsidRDefault="00F80D77" w:rsidP="00794CE5">
            <w:pPr>
              <w:tabs>
                <w:tab w:val="left" w:pos="1620"/>
              </w:tabs>
              <w:spacing w:after="0" w:line="240" w:lineRule="auto"/>
              <w:ind w:right="141"/>
              <w:rPr>
                <w:rFonts w:ascii="Verdana" w:hAnsi="Verdana" w:cs="Arial"/>
                <w:sz w:val="18"/>
                <w:szCs w:val="18"/>
              </w:rPr>
            </w:pPr>
            <w:r w:rsidRPr="00841B16">
              <w:rPr>
                <w:rFonts w:ascii="Verdana" w:hAnsi="Verdana" w:cs="Arial"/>
                <w:sz w:val="18"/>
                <w:szCs w:val="18"/>
              </w:rPr>
              <w:t>Nombre:</w:t>
            </w:r>
            <w:r>
              <w:rPr>
                <w:rFonts w:ascii="Verdana" w:hAnsi="Verdana" w:cs="Arial"/>
                <w:sz w:val="18"/>
                <w:szCs w:val="18"/>
              </w:rPr>
              <w:t xml:space="preserve"> </w:t>
            </w:r>
            <w:r w:rsidR="006F5002">
              <w:rPr>
                <w:rFonts w:ascii="Verdana" w:hAnsi="Verdana" w:cs="Arial"/>
                <w:sz w:val="18"/>
                <w:szCs w:val="18"/>
              </w:rPr>
              <w:t>Leidy Ximena Rubio Torres</w:t>
            </w:r>
            <w:r w:rsidR="007C5B52">
              <w:rPr>
                <w:rFonts w:ascii="Verdana" w:hAnsi="Verdana" w:cs="Arial"/>
                <w:sz w:val="18"/>
                <w:szCs w:val="18"/>
              </w:rPr>
              <w:t>.</w:t>
            </w:r>
          </w:p>
          <w:p w14:paraId="201CE222" w14:textId="1240B6BA" w:rsidR="00F80D77" w:rsidRDefault="00F80D77" w:rsidP="00794CE5">
            <w:pPr>
              <w:tabs>
                <w:tab w:val="left" w:pos="1620"/>
              </w:tabs>
              <w:spacing w:after="0" w:line="240" w:lineRule="auto"/>
              <w:ind w:right="141"/>
              <w:rPr>
                <w:rFonts w:ascii="Verdana" w:hAnsi="Verdana" w:cs="Arial"/>
                <w:sz w:val="18"/>
                <w:szCs w:val="18"/>
              </w:rPr>
            </w:pPr>
            <w:r w:rsidRPr="00841B16">
              <w:rPr>
                <w:rFonts w:ascii="Verdana" w:hAnsi="Verdana" w:cs="Arial"/>
                <w:sz w:val="18"/>
                <w:szCs w:val="18"/>
              </w:rPr>
              <w:t xml:space="preserve">Cargo: </w:t>
            </w:r>
            <w:r w:rsidR="006F5002" w:rsidRPr="0090393A">
              <w:rPr>
                <w:rFonts w:ascii="Verdana" w:hAnsi="Verdana" w:cs="Arial"/>
                <w:sz w:val="18"/>
                <w:szCs w:val="18"/>
              </w:rPr>
              <w:t>Técnico Operativo</w:t>
            </w:r>
          </w:p>
          <w:p w14:paraId="0F1BF1E5" w14:textId="139AC631" w:rsidR="00F80D77" w:rsidRPr="00841B16" w:rsidRDefault="00F80D77" w:rsidP="00794CE5">
            <w:pPr>
              <w:tabs>
                <w:tab w:val="left" w:pos="1620"/>
              </w:tabs>
              <w:spacing w:after="0" w:line="240" w:lineRule="auto"/>
              <w:ind w:right="141"/>
              <w:rPr>
                <w:rFonts w:ascii="Verdana" w:hAnsi="Verdana" w:cs="Arial"/>
                <w:sz w:val="18"/>
                <w:szCs w:val="18"/>
              </w:rPr>
            </w:pPr>
            <w:r w:rsidRPr="00841B16">
              <w:rPr>
                <w:rFonts w:ascii="Verdana" w:hAnsi="Verdana" w:cs="Arial"/>
                <w:sz w:val="18"/>
                <w:szCs w:val="18"/>
              </w:rPr>
              <w:t xml:space="preserve">Fecha: </w:t>
            </w:r>
            <w:r w:rsidR="005E1698">
              <w:rPr>
                <w:rFonts w:ascii="Verdana" w:hAnsi="Verdana" w:cs="Arial"/>
                <w:sz w:val="18"/>
                <w:szCs w:val="18"/>
              </w:rPr>
              <w:t>25/05/2026</w:t>
            </w:r>
          </w:p>
        </w:tc>
        <w:tc>
          <w:tcPr>
            <w:tcW w:w="3260" w:type="dxa"/>
            <w:vAlign w:val="center"/>
          </w:tcPr>
          <w:p w14:paraId="0611A680" w14:textId="77777777" w:rsidR="00794CE5" w:rsidRPr="00E866B4" w:rsidRDefault="00794CE5" w:rsidP="00794CE5">
            <w:pPr>
              <w:tabs>
                <w:tab w:val="left" w:pos="1620"/>
              </w:tabs>
              <w:spacing w:after="0" w:line="240" w:lineRule="auto"/>
              <w:ind w:right="141"/>
              <w:rPr>
                <w:rFonts w:ascii="Verdana" w:hAnsi="Verdana" w:cs="Arial"/>
                <w:sz w:val="20"/>
                <w:szCs w:val="20"/>
              </w:rPr>
            </w:pPr>
            <w:r w:rsidRPr="00E866B4">
              <w:rPr>
                <w:rFonts w:ascii="Verdana" w:hAnsi="Verdana" w:cs="Arial"/>
                <w:sz w:val="20"/>
                <w:szCs w:val="20"/>
              </w:rPr>
              <w:t xml:space="preserve">Nombre: </w:t>
            </w:r>
            <w:r>
              <w:rPr>
                <w:rFonts w:ascii="Verdana" w:hAnsi="Verdana" w:cs="Arial"/>
                <w:sz w:val="20"/>
                <w:szCs w:val="20"/>
              </w:rPr>
              <w:t xml:space="preserve">María E. Salinas G / Yenny Ruiz / </w:t>
            </w:r>
            <w:r w:rsidRPr="00E866B4">
              <w:rPr>
                <w:rFonts w:ascii="Verdana" w:hAnsi="Verdana" w:cs="Arial"/>
                <w:sz w:val="20"/>
                <w:szCs w:val="20"/>
              </w:rPr>
              <w:t>Leidy Jineth Garzón A</w:t>
            </w:r>
            <w:r>
              <w:rPr>
                <w:rFonts w:ascii="Verdana" w:hAnsi="Verdana" w:cs="Arial"/>
                <w:sz w:val="20"/>
                <w:szCs w:val="20"/>
              </w:rPr>
              <w:t>lbarracín</w:t>
            </w:r>
          </w:p>
          <w:p w14:paraId="6E2D3A03" w14:textId="77777777" w:rsidR="00794CE5" w:rsidRPr="00E866B4" w:rsidRDefault="00794CE5" w:rsidP="00794CE5">
            <w:pPr>
              <w:tabs>
                <w:tab w:val="left" w:pos="1620"/>
              </w:tabs>
              <w:spacing w:after="0" w:line="240" w:lineRule="auto"/>
              <w:ind w:right="141"/>
              <w:rPr>
                <w:rFonts w:ascii="Verdana" w:hAnsi="Verdana" w:cs="Arial"/>
                <w:sz w:val="20"/>
                <w:szCs w:val="20"/>
              </w:rPr>
            </w:pPr>
            <w:r w:rsidRPr="00E866B4">
              <w:rPr>
                <w:rFonts w:ascii="Verdana" w:hAnsi="Verdana" w:cs="Arial"/>
                <w:sz w:val="20"/>
                <w:szCs w:val="20"/>
              </w:rPr>
              <w:t xml:space="preserve">Cargo: </w:t>
            </w:r>
            <w:r>
              <w:rPr>
                <w:rFonts w:ascii="Verdana" w:hAnsi="Verdana" w:cs="Arial"/>
                <w:sz w:val="20"/>
                <w:szCs w:val="20"/>
              </w:rPr>
              <w:t xml:space="preserve">Directora Administrativa / Contratista Dirección Administrativa / </w:t>
            </w:r>
            <w:r w:rsidRPr="007E6F7B">
              <w:rPr>
                <w:rFonts w:ascii="Verdana" w:hAnsi="Verdana" w:cs="Arial"/>
                <w:sz w:val="20"/>
                <w:szCs w:val="20"/>
              </w:rPr>
              <w:t>Coordinadora Grupo de Gestión Documental</w:t>
            </w:r>
          </w:p>
          <w:p w14:paraId="5E00C962" w14:textId="4FDB639E" w:rsidR="00F80D77" w:rsidRPr="00841B16" w:rsidRDefault="00794CE5" w:rsidP="00794CE5">
            <w:pPr>
              <w:tabs>
                <w:tab w:val="left" w:pos="1620"/>
              </w:tabs>
              <w:spacing w:after="0" w:line="240" w:lineRule="auto"/>
              <w:ind w:right="141"/>
              <w:rPr>
                <w:rFonts w:ascii="Verdana" w:hAnsi="Verdana" w:cs="Arial"/>
                <w:sz w:val="18"/>
                <w:szCs w:val="18"/>
              </w:rPr>
            </w:pPr>
            <w:r w:rsidRPr="00E866B4">
              <w:rPr>
                <w:rFonts w:ascii="Verdana" w:hAnsi="Verdana" w:cs="Arial"/>
                <w:sz w:val="20"/>
                <w:szCs w:val="20"/>
              </w:rPr>
              <w:t>Fecha</w:t>
            </w:r>
            <w:r>
              <w:rPr>
                <w:rFonts w:ascii="Verdana" w:hAnsi="Verdana" w:cs="Arial"/>
                <w:sz w:val="20"/>
                <w:szCs w:val="20"/>
              </w:rPr>
              <w:t xml:space="preserve">: </w:t>
            </w:r>
            <w:r w:rsidR="005E1698">
              <w:rPr>
                <w:rFonts w:ascii="Verdana" w:hAnsi="Verdana" w:cs="Arial"/>
                <w:sz w:val="20"/>
                <w:szCs w:val="20"/>
              </w:rPr>
              <w:t>01/06/2026</w:t>
            </w:r>
          </w:p>
        </w:tc>
        <w:tc>
          <w:tcPr>
            <w:tcW w:w="3266" w:type="dxa"/>
            <w:vAlign w:val="center"/>
          </w:tcPr>
          <w:p w14:paraId="5F3AAF2F" w14:textId="755F6BFF" w:rsidR="00F80D77" w:rsidRPr="00841B16" w:rsidRDefault="00F80D77" w:rsidP="00794CE5">
            <w:pPr>
              <w:tabs>
                <w:tab w:val="left" w:pos="1620"/>
              </w:tabs>
              <w:spacing w:after="0" w:line="240" w:lineRule="auto"/>
              <w:ind w:right="141"/>
              <w:rPr>
                <w:rFonts w:ascii="Verdana" w:hAnsi="Verdana" w:cs="Arial"/>
                <w:sz w:val="18"/>
                <w:szCs w:val="18"/>
              </w:rPr>
            </w:pPr>
            <w:r w:rsidRPr="00841B16">
              <w:rPr>
                <w:rFonts w:ascii="Verdana" w:hAnsi="Verdana" w:cs="Arial"/>
                <w:sz w:val="18"/>
                <w:szCs w:val="18"/>
              </w:rPr>
              <w:t>Nombre:</w:t>
            </w:r>
            <w:r w:rsidR="00AC5654" w:rsidRPr="005E747E">
              <w:rPr>
                <w:rFonts w:ascii="Verdana" w:hAnsi="Verdana" w:cs="Arial"/>
              </w:rPr>
              <w:t xml:space="preserve"> </w:t>
            </w:r>
            <w:r w:rsidR="00AC5654" w:rsidRPr="00AC5654">
              <w:rPr>
                <w:rFonts w:ascii="Verdana" w:hAnsi="Verdana" w:cs="Arial"/>
                <w:sz w:val="18"/>
                <w:szCs w:val="18"/>
              </w:rPr>
              <w:t>Nini Johanna Castañeda Quintero</w:t>
            </w:r>
          </w:p>
          <w:p w14:paraId="695F7E34" w14:textId="5D6AB13B" w:rsidR="00F80D77" w:rsidRDefault="00F80D77" w:rsidP="00794CE5">
            <w:pPr>
              <w:tabs>
                <w:tab w:val="left" w:pos="1620"/>
              </w:tabs>
              <w:spacing w:after="0" w:line="240" w:lineRule="auto"/>
              <w:ind w:right="141"/>
              <w:rPr>
                <w:rFonts w:ascii="Verdana" w:hAnsi="Verdana" w:cs="Arial"/>
                <w:sz w:val="18"/>
                <w:szCs w:val="18"/>
              </w:rPr>
            </w:pPr>
            <w:r w:rsidRPr="00841B16">
              <w:rPr>
                <w:rFonts w:ascii="Verdana" w:hAnsi="Verdana" w:cs="Arial"/>
                <w:sz w:val="18"/>
                <w:szCs w:val="18"/>
              </w:rPr>
              <w:t xml:space="preserve">Cargo: </w:t>
            </w:r>
            <w:r w:rsidR="00AB00D4">
              <w:rPr>
                <w:rFonts w:ascii="Verdana" w:hAnsi="Verdana" w:cs="Arial"/>
                <w:sz w:val="18"/>
                <w:szCs w:val="18"/>
              </w:rPr>
              <w:t>S</w:t>
            </w:r>
            <w:r w:rsidR="00AB00D4" w:rsidRPr="00AC5654">
              <w:rPr>
                <w:rFonts w:ascii="Verdana" w:hAnsi="Verdana" w:cs="Arial"/>
                <w:sz w:val="18"/>
                <w:szCs w:val="18"/>
              </w:rPr>
              <w:t>ecretaria</w:t>
            </w:r>
            <w:r w:rsidR="00AC5654" w:rsidRPr="00AC5654">
              <w:rPr>
                <w:rFonts w:ascii="Verdana" w:hAnsi="Verdana" w:cs="Arial"/>
                <w:sz w:val="18"/>
                <w:szCs w:val="18"/>
              </w:rPr>
              <w:t xml:space="preserve"> </w:t>
            </w:r>
            <w:r w:rsidR="00AB00D4">
              <w:rPr>
                <w:rFonts w:ascii="Verdana" w:hAnsi="Verdana" w:cs="Arial"/>
                <w:sz w:val="18"/>
                <w:szCs w:val="18"/>
              </w:rPr>
              <w:t>G</w:t>
            </w:r>
            <w:r w:rsidR="00AC5654" w:rsidRPr="00AC5654">
              <w:rPr>
                <w:rFonts w:ascii="Verdana" w:hAnsi="Verdana" w:cs="Arial"/>
                <w:sz w:val="18"/>
                <w:szCs w:val="18"/>
              </w:rPr>
              <w:t>eneral</w:t>
            </w:r>
          </w:p>
          <w:p w14:paraId="0F7992D2" w14:textId="4F71883B" w:rsidR="00F80D77" w:rsidRPr="00841B16" w:rsidRDefault="00F80D77" w:rsidP="00794CE5">
            <w:pPr>
              <w:tabs>
                <w:tab w:val="left" w:pos="1620"/>
              </w:tabs>
              <w:spacing w:after="0" w:line="240" w:lineRule="auto"/>
              <w:ind w:right="141"/>
              <w:rPr>
                <w:rFonts w:ascii="Verdana" w:hAnsi="Verdana" w:cs="Arial"/>
                <w:sz w:val="18"/>
                <w:szCs w:val="18"/>
              </w:rPr>
            </w:pPr>
            <w:r w:rsidRPr="00841B16">
              <w:rPr>
                <w:rFonts w:ascii="Verdana" w:hAnsi="Verdana" w:cs="Arial"/>
                <w:sz w:val="18"/>
                <w:szCs w:val="18"/>
              </w:rPr>
              <w:t>Fecha:</w:t>
            </w:r>
            <w:r w:rsidR="002D6C75">
              <w:rPr>
                <w:rFonts w:ascii="Verdana" w:hAnsi="Verdana" w:cs="Arial"/>
                <w:sz w:val="18"/>
                <w:szCs w:val="18"/>
              </w:rPr>
              <w:t xml:space="preserve"> </w:t>
            </w:r>
            <w:r w:rsidR="005E1698">
              <w:rPr>
                <w:rFonts w:ascii="Verdana" w:hAnsi="Verdana" w:cs="Arial"/>
                <w:sz w:val="18"/>
                <w:szCs w:val="18"/>
              </w:rPr>
              <w:t>23/07/2026</w:t>
            </w:r>
          </w:p>
        </w:tc>
      </w:tr>
    </w:tbl>
    <w:p w14:paraId="75A1BA25" w14:textId="6137ADFD" w:rsidR="00F80D77" w:rsidRPr="00A70FCA" w:rsidRDefault="00F80D77" w:rsidP="00A70FCA">
      <w:pPr>
        <w:rPr>
          <w:rFonts w:ascii="Verdana" w:hAnsi="Verdana"/>
          <w:b/>
          <w:bCs/>
        </w:rPr>
      </w:pPr>
    </w:p>
    <w:sectPr w:rsidR="00F80D77" w:rsidRPr="00A70FCA" w:rsidSect="00FD67B0">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64145" w14:textId="77777777" w:rsidR="00C267F7" w:rsidRDefault="00C267F7" w:rsidP="00844F45">
      <w:pPr>
        <w:spacing w:after="0" w:line="240" w:lineRule="auto"/>
      </w:pPr>
      <w:r>
        <w:separator/>
      </w:r>
    </w:p>
  </w:endnote>
  <w:endnote w:type="continuationSeparator" w:id="0">
    <w:p w14:paraId="2B2DAF8B" w14:textId="77777777" w:rsidR="00C267F7" w:rsidRDefault="00C267F7" w:rsidP="00844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Nunito">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Content>
      <w:sdt>
        <w:sdtPr>
          <w:rPr>
            <w:rFonts w:ascii="Verdana" w:hAnsi="Verdana"/>
            <w:sz w:val="16"/>
            <w:szCs w:val="16"/>
          </w:rPr>
          <w:id w:val="1728636285"/>
          <w:docPartObj>
            <w:docPartGallery w:val="Page Numbers (Top of Page)"/>
            <w:docPartUnique/>
          </w:docPartObj>
        </w:sdtPr>
        <w:sdtContent>
          <w:p w14:paraId="45F20767" w14:textId="184FC57C" w:rsidR="005B2D39" w:rsidRPr="00C3300D" w:rsidRDefault="005B2D39" w:rsidP="005B2D39">
            <w:pPr>
              <w:pStyle w:val="Piedepgina"/>
              <w:jc w:val="center"/>
              <w:rPr>
                <w:rFonts w:ascii="Verdana" w:hAnsi="Verdana"/>
                <w:sz w:val="16"/>
                <w:szCs w:val="16"/>
              </w:rPr>
            </w:pPr>
            <w:r w:rsidRPr="00C3300D">
              <w:rPr>
                <w:rFonts w:ascii="Verdana" w:hAnsi="Verdana"/>
                <w:sz w:val="16"/>
                <w:szCs w:val="16"/>
              </w:rPr>
              <w:t>Proceso: Gestión Integral, Código: GIN–FM–0</w:t>
            </w:r>
            <w:r>
              <w:rPr>
                <w:rFonts w:ascii="Verdana" w:hAnsi="Verdana"/>
                <w:sz w:val="16"/>
                <w:szCs w:val="16"/>
              </w:rPr>
              <w:t>3</w:t>
            </w:r>
            <w:r w:rsidR="0074790F">
              <w:rPr>
                <w:rFonts w:ascii="Verdana" w:hAnsi="Verdana"/>
                <w:sz w:val="16"/>
                <w:szCs w:val="16"/>
              </w:rPr>
              <w:t>9</w:t>
            </w:r>
            <w:r w:rsidRPr="00C3300D">
              <w:rPr>
                <w:rFonts w:ascii="Verdana" w:hAnsi="Verdana"/>
                <w:sz w:val="16"/>
                <w:szCs w:val="16"/>
              </w:rPr>
              <w:t>, Versión: 001, Vigencia: 26/02/2025</w:t>
            </w:r>
          </w:p>
          <w:p w14:paraId="7112C352" w14:textId="77777777" w:rsidR="005B2D39" w:rsidRPr="00C3300D" w:rsidRDefault="005B2D39" w:rsidP="005B2D39">
            <w:pPr>
              <w:pStyle w:val="Piedepgina"/>
              <w:jc w:val="center"/>
              <w:rPr>
                <w:rFonts w:ascii="Verdana" w:hAnsi="Verdana"/>
                <w:sz w:val="16"/>
                <w:szCs w:val="16"/>
              </w:rPr>
            </w:pPr>
            <w:r w:rsidRPr="00C3300D">
              <w:rPr>
                <w:rFonts w:ascii="Verdana" w:hAnsi="Verdana"/>
                <w:sz w:val="16"/>
                <w:szCs w:val="16"/>
              </w:rPr>
              <w:t>Verifique que este documento corresponda a la versión vigente antes de su uso</w:t>
            </w:r>
          </w:p>
          <w:p w14:paraId="77DC16DF" w14:textId="77777777" w:rsidR="005B2D39" w:rsidRPr="00C3300D" w:rsidRDefault="005B2D39" w:rsidP="005B2D39">
            <w:pPr>
              <w:pStyle w:val="Piedepgina"/>
              <w:jc w:val="center"/>
              <w:rPr>
                <w:rFonts w:ascii="Verdana" w:hAnsi="Verdana"/>
                <w:sz w:val="16"/>
                <w:szCs w:val="16"/>
              </w:rPr>
            </w:pPr>
            <w:r w:rsidRPr="00C3300D">
              <w:rPr>
                <w:rFonts w:ascii="Verdana" w:hAnsi="Verdana"/>
                <w:sz w:val="16"/>
                <w:szCs w:val="16"/>
              </w:rPr>
              <w:t xml:space="preserve">Página </w:t>
            </w:r>
            <w:r w:rsidRPr="00C3300D">
              <w:rPr>
                <w:rFonts w:ascii="Verdana" w:hAnsi="Verdana"/>
                <w:sz w:val="16"/>
                <w:szCs w:val="16"/>
              </w:rPr>
              <w:fldChar w:fldCharType="begin"/>
            </w:r>
            <w:r w:rsidRPr="00C3300D">
              <w:rPr>
                <w:rFonts w:ascii="Verdana" w:hAnsi="Verdana"/>
                <w:sz w:val="16"/>
                <w:szCs w:val="16"/>
              </w:rPr>
              <w:instrText>PAGE</w:instrText>
            </w:r>
            <w:r w:rsidRPr="00C3300D">
              <w:rPr>
                <w:rFonts w:ascii="Verdana" w:hAnsi="Verdana"/>
                <w:sz w:val="16"/>
                <w:szCs w:val="16"/>
              </w:rPr>
              <w:fldChar w:fldCharType="separate"/>
            </w:r>
            <w:r>
              <w:rPr>
                <w:rFonts w:ascii="Verdana" w:hAnsi="Verdana"/>
                <w:sz w:val="16"/>
                <w:szCs w:val="16"/>
              </w:rPr>
              <w:t>1</w:t>
            </w:r>
            <w:r w:rsidRPr="00C3300D">
              <w:rPr>
                <w:rFonts w:ascii="Verdana" w:hAnsi="Verdana"/>
                <w:sz w:val="16"/>
                <w:szCs w:val="16"/>
              </w:rPr>
              <w:fldChar w:fldCharType="end"/>
            </w:r>
            <w:r w:rsidRPr="00C3300D">
              <w:rPr>
                <w:rFonts w:ascii="Verdana" w:hAnsi="Verdana"/>
                <w:sz w:val="16"/>
                <w:szCs w:val="16"/>
              </w:rPr>
              <w:t xml:space="preserve"> de </w:t>
            </w:r>
            <w:r w:rsidRPr="00C3300D">
              <w:rPr>
                <w:rFonts w:ascii="Verdana" w:hAnsi="Verdana"/>
                <w:sz w:val="16"/>
                <w:szCs w:val="16"/>
              </w:rPr>
              <w:fldChar w:fldCharType="begin"/>
            </w:r>
            <w:r w:rsidRPr="00C3300D">
              <w:rPr>
                <w:rFonts w:ascii="Verdana" w:hAnsi="Verdana"/>
                <w:sz w:val="16"/>
                <w:szCs w:val="16"/>
              </w:rPr>
              <w:instrText>NUMPAGES</w:instrText>
            </w:r>
            <w:r w:rsidRPr="00C3300D">
              <w:rPr>
                <w:rFonts w:ascii="Verdana" w:hAnsi="Verdana"/>
                <w:sz w:val="16"/>
                <w:szCs w:val="16"/>
              </w:rPr>
              <w:fldChar w:fldCharType="separate"/>
            </w:r>
            <w:r>
              <w:rPr>
                <w:rFonts w:ascii="Verdana" w:hAnsi="Verdana"/>
                <w:sz w:val="16"/>
                <w:szCs w:val="16"/>
              </w:rPr>
              <w:t>84</w:t>
            </w:r>
            <w:r w:rsidRPr="00C3300D">
              <w:rPr>
                <w:rFonts w:ascii="Verdana" w:hAnsi="Verdana"/>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2AD81" w14:textId="77777777" w:rsidR="00C267F7" w:rsidRDefault="00C267F7" w:rsidP="00844F45">
      <w:pPr>
        <w:spacing w:after="0" w:line="240" w:lineRule="auto"/>
      </w:pPr>
      <w:r>
        <w:separator/>
      </w:r>
    </w:p>
  </w:footnote>
  <w:footnote w:type="continuationSeparator" w:id="0">
    <w:p w14:paraId="44EDAB03" w14:textId="77777777" w:rsidR="00C267F7" w:rsidRDefault="00C267F7" w:rsidP="00844F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5B2D39" w:rsidRPr="00E833B8" w14:paraId="346E00EA" w14:textId="77777777" w:rsidTr="36815086">
      <w:trPr>
        <w:cantSplit/>
        <w:trHeight w:val="397"/>
        <w:jc w:val="center"/>
      </w:trPr>
      <w:tc>
        <w:tcPr>
          <w:tcW w:w="2405" w:type="dxa"/>
          <w:vMerge w:val="restart"/>
        </w:tcPr>
        <w:p w14:paraId="1EEF99E1" w14:textId="77777777" w:rsidR="005B2D39" w:rsidRPr="00E833B8" w:rsidRDefault="005B2D39" w:rsidP="005B2D39">
          <w:pPr>
            <w:ind w:right="360"/>
            <w:jc w:val="center"/>
            <w:rPr>
              <w:rFonts w:cs="Arial"/>
              <w:sz w:val="18"/>
              <w:szCs w:val="18"/>
              <w:lang w:val="es-MX"/>
            </w:rPr>
          </w:pPr>
          <w:r w:rsidRPr="00E833B8">
            <w:rPr>
              <w:noProof/>
              <w:sz w:val="18"/>
              <w:szCs w:val="18"/>
              <w:lang w:eastAsia="es-CO"/>
            </w:rPr>
            <w:drawing>
              <wp:anchor distT="0" distB="0" distL="114300" distR="114300" simplePos="0" relativeHeight="251658240" behindDoc="1" locked="0" layoutInCell="1" allowOverlap="1" wp14:anchorId="6C210E65" wp14:editId="4B323393">
                <wp:simplePos x="0" y="0"/>
                <wp:positionH relativeFrom="column">
                  <wp:posOffset>635</wp:posOffset>
                </wp:positionH>
                <wp:positionV relativeFrom="paragraph">
                  <wp:posOffset>125399</wp:posOffset>
                </wp:positionV>
                <wp:extent cx="1421130" cy="810895"/>
                <wp:effectExtent l="0" t="0" r="0" b="8255"/>
                <wp:wrapNone/>
                <wp:docPr id="892992539" name="Imagen 892992539"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82412" name="Imagen 1218682412" descr="Texto&#10;&#10;Descripción generada automáticamente con confianza baja"/>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68EF1C63" w14:textId="77777777" w:rsidR="005B2D39" w:rsidRPr="008660AC" w:rsidRDefault="005B2D39" w:rsidP="005B2D39">
          <w:pPr>
            <w:spacing w:after="0" w:line="240" w:lineRule="auto"/>
            <w:jc w:val="center"/>
            <w:rPr>
              <w:rFonts w:ascii="Verdana" w:hAnsi="Verdana" w:cs="Arial"/>
              <w:b/>
              <w:bCs/>
              <w:sz w:val="18"/>
              <w:szCs w:val="18"/>
              <w:lang w:val="es-MX"/>
            </w:rPr>
          </w:pPr>
          <w:r w:rsidRPr="008660AC">
            <w:rPr>
              <w:rFonts w:ascii="Verdana" w:hAnsi="Verdana" w:cs="Arial"/>
              <w:b/>
              <w:bCs/>
              <w:sz w:val="18"/>
              <w:szCs w:val="18"/>
              <w:lang w:val="es-MX"/>
            </w:rPr>
            <w:t xml:space="preserve">PROCESO: </w:t>
          </w:r>
          <w:r>
            <w:rPr>
              <w:rFonts w:ascii="Verdana" w:hAnsi="Verdana" w:cs="Arial"/>
              <w:sz w:val="18"/>
              <w:szCs w:val="18"/>
              <w:lang w:val="es-MX"/>
            </w:rPr>
            <w:t>Gestión Documental</w:t>
          </w:r>
        </w:p>
      </w:tc>
      <w:tc>
        <w:tcPr>
          <w:tcW w:w="1560" w:type="dxa"/>
          <w:vAlign w:val="center"/>
        </w:tcPr>
        <w:p w14:paraId="3820DF07" w14:textId="77777777" w:rsidR="005B2D39" w:rsidRPr="008660AC" w:rsidRDefault="005B2D39" w:rsidP="005B2D39">
          <w:pPr>
            <w:spacing w:after="0" w:line="240" w:lineRule="auto"/>
            <w:jc w:val="center"/>
            <w:rPr>
              <w:rFonts w:ascii="Verdana" w:hAnsi="Verdana" w:cs="Arial"/>
              <w:sz w:val="18"/>
              <w:szCs w:val="18"/>
              <w:lang w:val="es-MX"/>
            </w:rPr>
          </w:pPr>
          <w:r w:rsidRPr="008660AC">
            <w:rPr>
              <w:rFonts w:ascii="Verdana" w:hAnsi="Verdana" w:cs="Arial"/>
              <w:sz w:val="18"/>
              <w:szCs w:val="18"/>
              <w:lang w:val="es-MX"/>
            </w:rPr>
            <w:t>Código</w:t>
          </w:r>
        </w:p>
      </w:tc>
      <w:tc>
        <w:tcPr>
          <w:tcW w:w="1853" w:type="dxa"/>
          <w:vAlign w:val="center"/>
        </w:tcPr>
        <w:p w14:paraId="6018D9F2" w14:textId="6F8A728D" w:rsidR="005B2D39" w:rsidRPr="008660AC" w:rsidRDefault="00367527" w:rsidP="005B2D39">
          <w:pPr>
            <w:spacing w:after="0" w:line="240" w:lineRule="auto"/>
            <w:jc w:val="center"/>
            <w:rPr>
              <w:rFonts w:ascii="Verdana" w:hAnsi="Verdana" w:cs="Arial"/>
              <w:sz w:val="18"/>
              <w:szCs w:val="18"/>
              <w:lang w:val="es-MX"/>
            </w:rPr>
          </w:pPr>
          <w:r w:rsidRPr="00367527">
            <w:rPr>
              <w:rFonts w:ascii="Verdana" w:hAnsi="Verdana" w:cs="Arial"/>
              <w:sz w:val="18"/>
              <w:szCs w:val="18"/>
              <w:lang w:val="es-MX"/>
            </w:rPr>
            <w:t>GDO-PG-00</w:t>
          </w:r>
          <w:r w:rsidR="00515F6C">
            <w:rPr>
              <w:rFonts w:ascii="Verdana" w:hAnsi="Verdana" w:cs="Arial"/>
              <w:sz w:val="18"/>
              <w:szCs w:val="18"/>
              <w:lang w:val="es-MX"/>
            </w:rPr>
            <w:t>2</w:t>
          </w:r>
        </w:p>
      </w:tc>
    </w:tr>
    <w:tr w:rsidR="005B2D39" w:rsidRPr="00E833B8" w14:paraId="75A886A6" w14:textId="77777777" w:rsidTr="36815086">
      <w:trPr>
        <w:cantSplit/>
        <w:trHeight w:val="397"/>
        <w:jc w:val="center"/>
      </w:trPr>
      <w:tc>
        <w:tcPr>
          <w:tcW w:w="2405" w:type="dxa"/>
          <w:vMerge/>
        </w:tcPr>
        <w:p w14:paraId="7B25EF57" w14:textId="77777777" w:rsidR="005B2D39" w:rsidRPr="00E833B8" w:rsidRDefault="005B2D39" w:rsidP="005B2D39">
          <w:pPr>
            <w:ind w:right="360"/>
            <w:jc w:val="center"/>
            <w:rPr>
              <w:noProof/>
              <w:sz w:val="18"/>
              <w:szCs w:val="18"/>
            </w:rPr>
          </w:pPr>
        </w:p>
      </w:tc>
      <w:tc>
        <w:tcPr>
          <w:tcW w:w="3827" w:type="dxa"/>
          <w:vMerge/>
          <w:vAlign w:val="center"/>
        </w:tcPr>
        <w:p w14:paraId="795BD0BE" w14:textId="77777777" w:rsidR="005B2D39" w:rsidRPr="008660AC" w:rsidRDefault="005B2D39" w:rsidP="005B2D39">
          <w:pPr>
            <w:spacing w:after="0" w:line="240" w:lineRule="auto"/>
            <w:jc w:val="center"/>
            <w:rPr>
              <w:rFonts w:ascii="Verdana" w:hAnsi="Verdana" w:cs="Arial"/>
              <w:sz w:val="18"/>
              <w:szCs w:val="18"/>
              <w:lang w:val="es-MX"/>
            </w:rPr>
          </w:pPr>
        </w:p>
      </w:tc>
      <w:tc>
        <w:tcPr>
          <w:tcW w:w="1560" w:type="dxa"/>
          <w:tcBorders>
            <w:bottom w:val="single" w:sz="4" w:space="0" w:color="auto"/>
          </w:tcBorders>
          <w:vAlign w:val="center"/>
        </w:tcPr>
        <w:p w14:paraId="5263F7D7" w14:textId="77777777" w:rsidR="005B2D39" w:rsidRPr="008660AC" w:rsidRDefault="005B2D39" w:rsidP="005B2D39">
          <w:pPr>
            <w:spacing w:after="0" w:line="240" w:lineRule="auto"/>
            <w:jc w:val="center"/>
            <w:rPr>
              <w:rFonts w:ascii="Verdana" w:hAnsi="Verdana" w:cs="Arial"/>
              <w:sz w:val="18"/>
              <w:szCs w:val="18"/>
              <w:lang w:val="es-MX"/>
            </w:rPr>
          </w:pPr>
          <w:r w:rsidRPr="008660AC">
            <w:rPr>
              <w:rFonts w:ascii="Verdana" w:hAnsi="Verdana" w:cs="Arial"/>
              <w:sz w:val="18"/>
              <w:szCs w:val="18"/>
              <w:lang w:val="es-MX"/>
            </w:rPr>
            <w:t>Versión</w:t>
          </w:r>
        </w:p>
      </w:tc>
      <w:tc>
        <w:tcPr>
          <w:tcW w:w="1853" w:type="dxa"/>
          <w:tcBorders>
            <w:bottom w:val="single" w:sz="4" w:space="0" w:color="auto"/>
          </w:tcBorders>
          <w:vAlign w:val="center"/>
        </w:tcPr>
        <w:p w14:paraId="6027E5D2" w14:textId="5CBFE384" w:rsidR="005B2D39" w:rsidRPr="008660AC" w:rsidRDefault="005B2D39" w:rsidP="005B2D39">
          <w:pPr>
            <w:spacing w:after="0" w:line="240" w:lineRule="auto"/>
            <w:jc w:val="center"/>
            <w:rPr>
              <w:rFonts w:ascii="Verdana" w:hAnsi="Verdana" w:cs="Arial"/>
              <w:sz w:val="18"/>
              <w:szCs w:val="18"/>
              <w:lang w:val="es-MX"/>
            </w:rPr>
          </w:pPr>
          <w:r w:rsidRPr="008660AC">
            <w:rPr>
              <w:rFonts w:ascii="Verdana" w:hAnsi="Verdana" w:cs="Arial"/>
              <w:sz w:val="18"/>
              <w:szCs w:val="18"/>
              <w:lang w:val="es-MX"/>
            </w:rPr>
            <w:t>00</w:t>
          </w:r>
          <w:r w:rsidR="00515F6C">
            <w:rPr>
              <w:rFonts w:ascii="Verdana" w:hAnsi="Verdana" w:cs="Arial"/>
              <w:sz w:val="18"/>
              <w:szCs w:val="18"/>
              <w:lang w:val="es-MX"/>
            </w:rPr>
            <w:t>1</w:t>
          </w:r>
        </w:p>
      </w:tc>
    </w:tr>
    <w:tr w:rsidR="005B2D39" w:rsidRPr="00E833B8" w14:paraId="5A2A2F5C" w14:textId="77777777" w:rsidTr="36815086">
      <w:trPr>
        <w:cantSplit/>
        <w:trHeight w:val="397"/>
        <w:jc w:val="center"/>
      </w:trPr>
      <w:tc>
        <w:tcPr>
          <w:tcW w:w="2405" w:type="dxa"/>
          <w:vMerge/>
        </w:tcPr>
        <w:p w14:paraId="5D427495" w14:textId="77777777" w:rsidR="005B2D39" w:rsidRPr="00E833B8" w:rsidRDefault="005B2D39" w:rsidP="005B2D39">
          <w:pPr>
            <w:rPr>
              <w:rFonts w:ascii="Arial Narrow" w:hAnsi="Arial Narrow"/>
              <w:sz w:val="18"/>
              <w:szCs w:val="18"/>
              <w:lang w:val="es-MX"/>
            </w:rPr>
          </w:pPr>
        </w:p>
      </w:tc>
      <w:tc>
        <w:tcPr>
          <w:tcW w:w="3827" w:type="dxa"/>
          <w:vMerge w:val="restart"/>
          <w:vAlign w:val="center"/>
        </w:tcPr>
        <w:p w14:paraId="597F4FB8" w14:textId="43B108FA" w:rsidR="005B2D39" w:rsidRPr="008660AC" w:rsidRDefault="005B2D39" w:rsidP="005B2D39">
          <w:pPr>
            <w:spacing w:after="0" w:line="240" w:lineRule="auto"/>
            <w:jc w:val="center"/>
            <w:rPr>
              <w:rFonts w:ascii="Verdana" w:hAnsi="Verdana" w:cs="Arial"/>
              <w:b/>
              <w:bCs/>
              <w:sz w:val="18"/>
              <w:szCs w:val="18"/>
              <w:lang w:val="es-MX"/>
            </w:rPr>
          </w:pPr>
          <w:r w:rsidRPr="008660AC">
            <w:rPr>
              <w:rFonts w:ascii="Verdana" w:hAnsi="Verdana" w:cs="Arial"/>
              <w:b/>
              <w:bCs/>
              <w:sz w:val="18"/>
              <w:szCs w:val="18"/>
              <w:lang w:val="es-MX"/>
            </w:rPr>
            <w:t xml:space="preserve">PROGRAMA: </w:t>
          </w:r>
          <w:r>
            <w:rPr>
              <w:rFonts w:ascii="Verdana" w:hAnsi="Verdana" w:cs="Arial"/>
              <w:sz w:val="18"/>
              <w:szCs w:val="18"/>
              <w:lang w:val="es-MX"/>
            </w:rPr>
            <w:t>Sistema Integrado de Conservación - SIC</w:t>
          </w:r>
        </w:p>
      </w:tc>
      <w:tc>
        <w:tcPr>
          <w:tcW w:w="1560" w:type="dxa"/>
          <w:vAlign w:val="center"/>
        </w:tcPr>
        <w:p w14:paraId="04222CA6" w14:textId="77777777" w:rsidR="005B2D39" w:rsidRPr="008660AC" w:rsidRDefault="005B2D39" w:rsidP="005B2D39">
          <w:pPr>
            <w:spacing w:after="0" w:line="240" w:lineRule="auto"/>
            <w:jc w:val="center"/>
            <w:rPr>
              <w:rFonts w:ascii="Verdana" w:hAnsi="Verdana" w:cs="Arial"/>
              <w:sz w:val="18"/>
              <w:szCs w:val="18"/>
              <w:lang w:val="es-MX"/>
            </w:rPr>
          </w:pPr>
          <w:r w:rsidRPr="008660AC">
            <w:rPr>
              <w:rFonts w:ascii="Verdana" w:hAnsi="Verdana" w:cs="Arial"/>
              <w:sz w:val="18"/>
              <w:szCs w:val="18"/>
              <w:lang w:val="es-MX"/>
            </w:rPr>
            <w:t>Fecha</w:t>
          </w:r>
        </w:p>
      </w:tc>
      <w:tc>
        <w:tcPr>
          <w:tcW w:w="1853" w:type="dxa"/>
          <w:vAlign w:val="center"/>
        </w:tcPr>
        <w:p w14:paraId="2E1797E0" w14:textId="60523B99" w:rsidR="005B2D39" w:rsidRPr="008660AC" w:rsidRDefault="00125D7E" w:rsidP="005B2D39">
          <w:pPr>
            <w:spacing w:after="0" w:line="240" w:lineRule="auto"/>
            <w:jc w:val="center"/>
            <w:rPr>
              <w:rFonts w:ascii="Verdana" w:hAnsi="Verdana" w:cs="Arial"/>
              <w:sz w:val="18"/>
              <w:szCs w:val="18"/>
              <w:lang w:val="es-MX"/>
            </w:rPr>
          </w:pPr>
          <w:r>
            <w:rPr>
              <w:rFonts w:ascii="Verdana" w:hAnsi="Verdana" w:cs="Arial"/>
              <w:sz w:val="18"/>
              <w:szCs w:val="18"/>
              <w:lang w:val="es-MX"/>
            </w:rPr>
            <w:t>23/07</w:t>
          </w:r>
          <w:r w:rsidR="0020385C">
            <w:rPr>
              <w:rFonts w:ascii="Verdana" w:hAnsi="Verdana" w:cs="Arial"/>
              <w:sz w:val="18"/>
              <w:szCs w:val="18"/>
              <w:lang w:val="es-MX"/>
            </w:rPr>
            <w:t>/2026</w:t>
          </w:r>
        </w:p>
      </w:tc>
    </w:tr>
    <w:tr w:rsidR="005B2D39" w:rsidRPr="00E833B8" w14:paraId="509E8354" w14:textId="77777777" w:rsidTr="36815086">
      <w:trPr>
        <w:cantSplit/>
        <w:trHeight w:val="397"/>
        <w:jc w:val="center"/>
      </w:trPr>
      <w:tc>
        <w:tcPr>
          <w:tcW w:w="2405" w:type="dxa"/>
          <w:vMerge/>
        </w:tcPr>
        <w:p w14:paraId="1F67C519" w14:textId="77777777" w:rsidR="005B2D39" w:rsidRPr="00E833B8" w:rsidRDefault="005B2D39" w:rsidP="005B2D39">
          <w:pPr>
            <w:rPr>
              <w:rFonts w:ascii="Arial Narrow" w:hAnsi="Arial Narrow"/>
              <w:sz w:val="18"/>
              <w:szCs w:val="18"/>
              <w:lang w:val="es-MX"/>
            </w:rPr>
          </w:pPr>
        </w:p>
      </w:tc>
      <w:tc>
        <w:tcPr>
          <w:tcW w:w="3827" w:type="dxa"/>
          <w:vMerge/>
          <w:vAlign w:val="center"/>
        </w:tcPr>
        <w:p w14:paraId="6B012067" w14:textId="77777777" w:rsidR="005B2D39" w:rsidRPr="008660AC" w:rsidRDefault="005B2D39" w:rsidP="005B2D39">
          <w:pPr>
            <w:spacing w:after="0" w:line="240" w:lineRule="auto"/>
            <w:jc w:val="center"/>
            <w:rPr>
              <w:rFonts w:ascii="Verdana" w:hAnsi="Verdana" w:cs="Arial"/>
              <w:b/>
              <w:bCs/>
              <w:sz w:val="18"/>
              <w:szCs w:val="18"/>
              <w:lang w:val="es-MX"/>
            </w:rPr>
          </w:pPr>
        </w:p>
      </w:tc>
      <w:tc>
        <w:tcPr>
          <w:tcW w:w="1560" w:type="dxa"/>
          <w:vAlign w:val="center"/>
        </w:tcPr>
        <w:p w14:paraId="254504D5" w14:textId="77777777" w:rsidR="005B2D39" w:rsidRPr="008660AC" w:rsidRDefault="005B2D39" w:rsidP="005B2D39">
          <w:pPr>
            <w:spacing w:after="0" w:line="240" w:lineRule="auto"/>
            <w:jc w:val="center"/>
            <w:rPr>
              <w:rFonts w:ascii="Verdana" w:hAnsi="Verdana" w:cs="Arial"/>
              <w:sz w:val="18"/>
              <w:szCs w:val="18"/>
              <w:lang w:val="es-MX"/>
            </w:rPr>
          </w:pPr>
          <w:r w:rsidRPr="008660AC">
            <w:rPr>
              <w:rFonts w:ascii="Verdana" w:hAnsi="Verdana" w:cs="Arial"/>
              <w:sz w:val="18"/>
              <w:szCs w:val="18"/>
              <w:lang w:val="es-MX"/>
            </w:rPr>
            <w:t>Clasificación de la información</w:t>
          </w:r>
        </w:p>
      </w:tc>
      <w:tc>
        <w:tcPr>
          <w:tcW w:w="1853" w:type="dxa"/>
          <w:vAlign w:val="center"/>
        </w:tcPr>
        <w:p w14:paraId="63D72B21" w14:textId="10450EBF" w:rsidR="005B2D39" w:rsidRPr="00DF69F1" w:rsidRDefault="00DF69F1" w:rsidP="00DF69F1">
          <w:pPr>
            <w:spacing w:after="0" w:line="240" w:lineRule="auto"/>
            <w:jc w:val="center"/>
            <w:rPr>
              <w:rFonts w:ascii="Verdana" w:hAnsi="Verdana" w:cs="Arial"/>
              <w:sz w:val="18"/>
              <w:szCs w:val="18"/>
              <w:lang w:val="es-MX"/>
            </w:rPr>
          </w:pPr>
          <w:r>
            <w:rPr>
              <w:rFonts w:ascii="Verdana" w:hAnsi="Verdana" w:cs="Arial"/>
              <w:sz w:val="18"/>
              <w:szCs w:val="18"/>
              <w:lang w:val="es-MX"/>
            </w:rPr>
            <w:t>Pública</w:t>
          </w:r>
        </w:p>
      </w:tc>
    </w:tr>
  </w:tbl>
  <w:p w14:paraId="34808872" w14:textId="4928025E" w:rsidR="00844F45" w:rsidRDefault="00844F4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C3DE6"/>
    <w:multiLevelType w:val="hybridMultilevel"/>
    <w:tmpl w:val="89E8ED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16E86E02"/>
    <w:multiLevelType w:val="hybridMultilevel"/>
    <w:tmpl w:val="47B2FF2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2A96809"/>
    <w:multiLevelType w:val="hybridMultilevel"/>
    <w:tmpl w:val="2BA246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4E63EC1"/>
    <w:multiLevelType w:val="hybridMultilevel"/>
    <w:tmpl w:val="B7CCAF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7714547"/>
    <w:multiLevelType w:val="hybridMultilevel"/>
    <w:tmpl w:val="4CBC5E26"/>
    <w:lvl w:ilvl="0" w:tplc="240A0001">
      <w:start w:val="1"/>
      <w:numFmt w:val="bullet"/>
      <w:lvlText w:val=""/>
      <w:lvlJc w:val="left"/>
      <w:pPr>
        <w:ind w:left="804" w:hanging="360"/>
      </w:pPr>
      <w:rPr>
        <w:rFonts w:ascii="Symbol" w:hAnsi="Symbol" w:hint="default"/>
      </w:rPr>
    </w:lvl>
    <w:lvl w:ilvl="1" w:tplc="240A0003" w:tentative="1">
      <w:start w:val="1"/>
      <w:numFmt w:val="bullet"/>
      <w:lvlText w:val="o"/>
      <w:lvlJc w:val="left"/>
      <w:pPr>
        <w:ind w:left="1524" w:hanging="360"/>
      </w:pPr>
      <w:rPr>
        <w:rFonts w:ascii="Courier New" w:hAnsi="Courier New" w:cs="Courier New" w:hint="default"/>
      </w:rPr>
    </w:lvl>
    <w:lvl w:ilvl="2" w:tplc="240A0005" w:tentative="1">
      <w:start w:val="1"/>
      <w:numFmt w:val="bullet"/>
      <w:lvlText w:val=""/>
      <w:lvlJc w:val="left"/>
      <w:pPr>
        <w:ind w:left="2244" w:hanging="360"/>
      </w:pPr>
      <w:rPr>
        <w:rFonts w:ascii="Wingdings" w:hAnsi="Wingdings" w:hint="default"/>
      </w:rPr>
    </w:lvl>
    <w:lvl w:ilvl="3" w:tplc="240A0001" w:tentative="1">
      <w:start w:val="1"/>
      <w:numFmt w:val="bullet"/>
      <w:lvlText w:val=""/>
      <w:lvlJc w:val="left"/>
      <w:pPr>
        <w:ind w:left="2964" w:hanging="360"/>
      </w:pPr>
      <w:rPr>
        <w:rFonts w:ascii="Symbol" w:hAnsi="Symbol" w:hint="default"/>
      </w:rPr>
    </w:lvl>
    <w:lvl w:ilvl="4" w:tplc="240A0003" w:tentative="1">
      <w:start w:val="1"/>
      <w:numFmt w:val="bullet"/>
      <w:lvlText w:val="o"/>
      <w:lvlJc w:val="left"/>
      <w:pPr>
        <w:ind w:left="3684" w:hanging="360"/>
      </w:pPr>
      <w:rPr>
        <w:rFonts w:ascii="Courier New" w:hAnsi="Courier New" w:cs="Courier New" w:hint="default"/>
      </w:rPr>
    </w:lvl>
    <w:lvl w:ilvl="5" w:tplc="240A0005" w:tentative="1">
      <w:start w:val="1"/>
      <w:numFmt w:val="bullet"/>
      <w:lvlText w:val=""/>
      <w:lvlJc w:val="left"/>
      <w:pPr>
        <w:ind w:left="4404" w:hanging="360"/>
      </w:pPr>
      <w:rPr>
        <w:rFonts w:ascii="Wingdings" w:hAnsi="Wingdings" w:hint="default"/>
      </w:rPr>
    </w:lvl>
    <w:lvl w:ilvl="6" w:tplc="240A0001" w:tentative="1">
      <w:start w:val="1"/>
      <w:numFmt w:val="bullet"/>
      <w:lvlText w:val=""/>
      <w:lvlJc w:val="left"/>
      <w:pPr>
        <w:ind w:left="5124" w:hanging="360"/>
      </w:pPr>
      <w:rPr>
        <w:rFonts w:ascii="Symbol" w:hAnsi="Symbol" w:hint="default"/>
      </w:rPr>
    </w:lvl>
    <w:lvl w:ilvl="7" w:tplc="240A0003" w:tentative="1">
      <w:start w:val="1"/>
      <w:numFmt w:val="bullet"/>
      <w:lvlText w:val="o"/>
      <w:lvlJc w:val="left"/>
      <w:pPr>
        <w:ind w:left="5844" w:hanging="360"/>
      </w:pPr>
      <w:rPr>
        <w:rFonts w:ascii="Courier New" w:hAnsi="Courier New" w:cs="Courier New" w:hint="default"/>
      </w:rPr>
    </w:lvl>
    <w:lvl w:ilvl="8" w:tplc="240A0005" w:tentative="1">
      <w:start w:val="1"/>
      <w:numFmt w:val="bullet"/>
      <w:lvlText w:val=""/>
      <w:lvlJc w:val="left"/>
      <w:pPr>
        <w:ind w:left="6564" w:hanging="360"/>
      </w:pPr>
      <w:rPr>
        <w:rFonts w:ascii="Wingdings" w:hAnsi="Wingdings" w:hint="default"/>
      </w:rPr>
    </w:lvl>
  </w:abstractNum>
  <w:abstractNum w:abstractNumId="5" w15:restartNumberingAfterBreak="0">
    <w:nsid w:val="2F422B5A"/>
    <w:multiLevelType w:val="hybridMultilevel"/>
    <w:tmpl w:val="106E968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3A25922"/>
    <w:multiLevelType w:val="hybridMultilevel"/>
    <w:tmpl w:val="36C6A8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448C6532"/>
    <w:multiLevelType w:val="hybridMultilevel"/>
    <w:tmpl w:val="EDA0A1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37919D4"/>
    <w:multiLevelType w:val="multilevel"/>
    <w:tmpl w:val="5B3802F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9" w15:restartNumberingAfterBreak="0">
    <w:nsid w:val="5E344510"/>
    <w:multiLevelType w:val="hybridMultilevel"/>
    <w:tmpl w:val="B45A78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79B6053"/>
    <w:multiLevelType w:val="hybridMultilevel"/>
    <w:tmpl w:val="ACACC3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B8C1969"/>
    <w:multiLevelType w:val="multilevel"/>
    <w:tmpl w:val="2F6EF190"/>
    <w:lvl w:ilvl="0">
      <w:start w:val="5"/>
      <w:numFmt w:val="decimal"/>
      <w:lvlText w:val="%1."/>
      <w:lvlJc w:val="left"/>
      <w:pPr>
        <w:ind w:left="630" w:hanging="630"/>
      </w:pPr>
      <w:rPr>
        <w:rFonts w:hint="default"/>
      </w:rPr>
    </w:lvl>
    <w:lvl w:ilvl="1">
      <w:start w:val="8"/>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2" w15:restartNumberingAfterBreak="0">
    <w:nsid w:val="6BEB567F"/>
    <w:multiLevelType w:val="hybridMultilevel"/>
    <w:tmpl w:val="73AA9D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66E2991"/>
    <w:multiLevelType w:val="multilevel"/>
    <w:tmpl w:val="150E3180"/>
    <w:lvl w:ilvl="0">
      <w:start w:val="6"/>
      <w:numFmt w:val="decimal"/>
      <w:lvlText w:val="%1."/>
      <w:lvlJc w:val="left"/>
      <w:pPr>
        <w:ind w:left="510" w:hanging="51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16cid:durableId="1001395109">
    <w:abstractNumId w:val="8"/>
  </w:num>
  <w:num w:numId="2" w16cid:durableId="225989814">
    <w:abstractNumId w:val="3"/>
  </w:num>
  <w:num w:numId="3" w16cid:durableId="2130001534">
    <w:abstractNumId w:val="4"/>
  </w:num>
  <w:num w:numId="4" w16cid:durableId="1148354429">
    <w:abstractNumId w:val="2"/>
  </w:num>
  <w:num w:numId="5" w16cid:durableId="212080962">
    <w:abstractNumId w:val="5"/>
  </w:num>
  <w:num w:numId="6" w16cid:durableId="144054816">
    <w:abstractNumId w:val="10"/>
  </w:num>
  <w:num w:numId="7" w16cid:durableId="1595288444">
    <w:abstractNumId w:val="12"/>
  </w:num>
  <w:num w:numId="8" w16cid:durableId="1159036645">
    <w:abstractNumId w:val="9"/>
  </w:num>
  <w:num w:numId="9" w16cid:durableId="350226049">
    <w:abstractNumId w:val="6"/>
  </w:num>
  <w:num w:numId="10" w16cid:durableId="1313024556">
    <w:abstractNumId w:val="0"/>
  </w:num>
  <w:num w:numId="11" w16cid:durableId="575438523">
    <w:abstractNumId w:val="13"/>
  </w:num>
  <w:num w:numId="12" w16cid:durableId="1931893043">
    <w:abstractNumId w:val="7"/>
  </w:num>
  <w:num w:numId="13" w16cid:durableId="1890262928">
    <w:abstractNumId w:val="11"/>
  </w:num>
  <w:num w:numId="14" w16cid:durableId="865749624">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F45"/>
    <w:rsid w:val="0000311B"/>
    <w:rsid w:val="000145F0"/>
    <w:rsid w:val="00014C32"/>
    <w:rsid w:val="00016EBA"/>
    <w:rsid w:val="000271F8"/>
    <w:rsid w:val="00032521"/>
    <w:rsid w:val="00032A55"/>
    <w:rsid w:val="00036585"/>
    <w:rsid w:val="000430CB"/>
    <w:rsid w:val="000471B4"/>
    <w:rsid w:val="00047EE9"/>
    <w:rsid w:val="00054BEC"/>
    <w:rsid w:val="0007701A"/>
    <w:rsid w:val="00084C9A"/>
    <w:rsid w:val="000875EA"/>
    <w:rsid w:val="00092299"/>
    <w:rsid w:val="000A1FA1"/>
    <w:rsid w:val="000A57A7"/>
    <w:rsid w:val="000B3217"/>
    <w:rsid w:val="000B5FC6"/>
    <w:rsid w:val="000B6DCF"/>
    <w:rsid w:val="000C1B71"/>
    <w:rsid w:val="000D1FD1"/>
    <w:rsid w:val="000D3552"/>
    <w:rsid w:val="000D67C1"/>
    <w:rsid w:val="000D6927"/>
    <w:rsid w:val="000E6478"/>
    <w:rsid w:val="001001F4"/>
    <w:rsid w:val="00101CFF"/>
    <w:rsid w:val="00102BA5"/>
    <w:rsid w:val="001100A8"/>
    <w:rsid w:val="00112EF0"/>
    <w:rsid w:val="00114780"/>
    <w:rsid w:val="0011596B"/>
    <w:rsid w:val="001211F9"/>
    <w:rsid w:val="00124EEF"/>
    <w:rsid w:val="00125D7E"/>
    <w:rsid w:val="00126D41"/>
    <w:rsid w:val="00131D1B"/>
    <w:rsid w:val="00135C07"/>
    <w:rsid w:val="0013669E"/>
    <w:rsid w:val="00136874"/>
    <w:rsid w:val="001376A2"/>
    <w:rsid w:val="00144EA9"/>
    <w:rsid w:val="00150416"/>
    <w:rsid w:val="00155259"/>
    <w:rsid w:val="00157D93"/>
    <w:rsid w:val="001647E3"/>
    <w:rsid w:val="001649B2"/>
    <w:rsid w:val="00165097"/>
    <w:rsid w:val="0016586C"/>
    <w:rsid w:val="00171579"/>
    <w:rsid w:val="0017387A"/>
    <w:rsid w:val="0017731B"/>
    <w:rsid w:val="00187A1A"/>
    <w:rsid w:val="001910B9"/>
    <w:rsid w:val="001B37AA"/>
    <w:rsid w:val="001C3ABB"/>
    <w:rsid w:val="001D0D50"/>
    <w:rsid w:val="001D4738"/>
    <w:rsid w:val="001D53D1"/>
    <w:rsid w:val="001D6467"/>
    <w:rsid w:val="001E011B"/>
    <w:rsid w:val="001E2EFE"/>
    <w:rsid w:val="001E7B2B"/>
    <w:rsid w:val="001E7BE5"/>
    <w:rsid w:val="001F0505"/>
    <w:rsid w:val="001F1777"/>
    <w:rsid w:val="001F6B72"/>
    <w:rsid w:val="00202473"/>
    <w:rsid w:val="0020385C"/>
    <w:rsid w:val="0020545D"/>
    <w:rsid w:val="00205BB2"/>
    <w:rsid w:val="00215114"/>
    <w:rsid w:val="002337E6"/>
    <w:rsid w:val="00233B12"/>
    <w:rsid w:val="00235E43"/>
    <w:rsid w:val="0024323B"/>
    <w:rsid w:val="0025004B"/>
    <w:rsid w:val="0025680D"/>
    <w:rsid w:val="00257E34"/>
    <w:rsid w:val="002617B6"/>
    <w:rsid w:val="00262D59"/>
    <w:rsid w:val="002638F6"/>
    <w:rsid w:val="00264D36"/>
    <w:rsid w:val="0026625F"/>
    <w:rsid w:val="00270412"/>
    <w:rsid w:val="0027643E"/>
    <w:rsid w:val="00284C9A"/>
    <w:rsid w:val="0028704F"/>
    <w:rsid w:val="00292C4D"/>
    <w:rsid w:val="002947B9"/>
    <w:rsid w:val="002A4880"/>
    <w:rsid w:val="002B673C"/>
    <w:rsid w:val="002C1677"/>
    <w:rsid w:val="002C43F0"/>
    <w:rsid w:val="002C6E85"/>
    <w:rsid w:val="002D04A0"/>
    <w:rsid w:val="002D1881"/>
    <w:rsid w:val="002D1CBD"/>
    <w:rsid w:val="002D6C75"/>
    <w:rsid w:val="002D71E3"/>
    <w:rsid w:val="00302B1F"/>
    <w:rsid w:val="003069EC"/>
    <w:rsid w:val="00313DA2"/>
    <w:rsid w:val="003153AE"/>
    <w:rsid w:val="003157FA"/>
    <w:rsid w:val="00317744"/>
    <w:rsid w:val="00317C22"/>
    <w:rsid w:val="0032491A"/>
    <w:rsid w:val="00332050"/>
    <w:rsid w:val="003323FE"/>
    <w:rsid w:val="00334886"/>
    <w:rsid w:val="003348FB"/>
    <w:rsid w:val="0033543B"/>
    <w:rsid w:val="003355E5"/>
    <w:rsid w:val="003364EB"/>
    <w:rsid w:val="00337498"/>
    <w:rsid w:val="00345C8C"/>
    <w:rsid w:val="0034794A"/>
    <w:rsid w:val="00367527"/>
    <w:rsid w:val="00371AB5"/>
    <w:rsid w:val="0037361A"/>
    <w:rsid w:val="00374103"/>
    <w:rsid w:val="00376D50"/>
    <w:rsid w:val="00377F31"/>
    <w:rsid w:val="00384F1D"/>
    <w:rsid w:val="00386B02"/>
    <w:rsid w:val="003926EF"/>
    <w:rsid w:val="00396064"/>
    <w:rsid w:val="003A718A"/>
    <w:rsid w:val="003B1831"/>
    <w:rsid w:val="003B30AF"/>
    <w:rsid w:val="003B4CE5"/>
    <w:rsid w:val="003B4EFE"/>
    <w:rsid w:val="003B5A43"/>
    <w:rsid w:val="003B7427"/>
    <w:rsid w:val="003C09D1"/>
    <w:rsid w:val="003C28D8"/>
    <w:rsid w:val="003C3E0D"/>
    <w:rsid w:val="003C4908"/>
    <w:rsid w:val="003C658D"/>
    <w:rsid w:val="003D14D3"/>
    <w:rsid w:val="003D3241"/>
    <w:rsid w:val="003D654A"/>
    <w:rsid w:val="003E03C6"/>
    <w:rsid w:val="003E2F79"/>
    <w:rsid w:val="003E4A87"/>
    <w:rsid w:val="00407BB3"/>
    <w:rsid w:val="00420784"/>
    <w:rsid w:val="004266A1"/>
    <w:rsid w:val="00431D84"/>
    <w:rsid w:val="00432307"/>
    <w:rsid w:val="00444F40"/>
    <w:rsid w:val="00450C19"/>
    <w:rsid w:val="00455672"/>
    <w:rsid w:val="0047505B"/>
    <w:rsid w:val="00493193"/>
    <w:rsid w:val="00495A17"/>
    <w:rsid w:val="004A3D3A"/>
    <w:rsid w:val="004A4664"/>
    <w:rsid w:val="004A777D"/>
    <w:rsid w:val="004B0DBF"/>
    <w:rsid w:val="004C06B8"/>
    <w:rsid w:val="004C6E15"/>
    <w:rsid w:val="004D1B85"/>
    <w:rsid w:val="004D2945"/>
    <w:rsid w:val="004D35C6"/>
    <w:rsid w:val="004E30F1"/>
    <w:rsid w:val="00501161"/>
    <w:rsid w:val="0050341B"/>
    <w:rsid w:val="0050431E"/>
    <w:rsid w:val="005141BD"/>
    <w:rsid w:val="00515F6C"/>
    <w:rsid w:val="005208C6"/>
    <w:rsid w:val="00522360"/>
    <w:rsid w:val="005256CF"/>
    <w:rsid w:val="0053058B"/>
    <w:rsid w:val="00535C41"/>
    <w:rsid w:val="00543B8B"/>
    <w:rsid w:val="00543DAA"/>
    <w:rsid w:val="00545B14"/>
    <w:rsid w:val="0055399F"/>
    <w:rsid w:val="005542E2"/>
    <w:rsid w:val="005631B0"/>
    <w:rsid w:val="00572B60"/>
    <w:rsid w:val="005732F1"/>
    <w:rsid w:val="00573684"/>
    <w:rsid w:val="0057595B"/>
    <w:rsid w:val="00582920"/>
    <w:rsid w:val="00586A64"/>
    <w:rsid w:val="00586D08"/>
    <w:rsid w:val="005872D2"/>
    <w:rsid w:val="00595301"/>
    <w:rsid w:val="005A0918"/>
    <w:rsid w:val="005A5A6D"/>
    <w:rsid w:val="005B2D39"/>
    <w:rsid w:val="005B3FA7"/>
    <w:rsid w:val="005B66F5"/>
    <w:rsid w:val="005C143C"/>
    <w:rsid w:val="005C1575"/>
    <w:rsid w:val="005C3149"/>
    <w:rsid w:val="005C5D1B"/>
    <w:rsid w:val="005C67D6"/>
    <w:rsid w:val="005C7D6C"/>
    <w:rsid w:val="005D2C91"/>
    <w:rsid w:val="005E0FC2"/>
    <w:rsid w:val="005E1698"/>
    <w:rsid w:val="005E41E7"/>
    <w:rsid w:val="005E50E3"/>
    <w:rsid w:val="005E71EA"/>
    <w:rsid w:val="00601142"/>
    <w:rsid w:val="00601BBD"/>
    <w:rsid w:val="00604AC0"/>
    <w:rsid w:val="00604EA8"/>
    <w:rsid w:val="006103FF"/>
    <w:rsid w:val="006113B5"/>
    <w:rsid w:val="00614675"/>
    <w:rsid w:val="00616CAC"/>
    <w:rsid w:val="00616D1F"/>
    <w:rsid w:val="00617903"/>
    <w:rsid w:val="006222A6"/>
    <w:rsid w:val="00622831"/>
    <w:rsid w:val="006313F8"/>
    <w:rsid w:val="00633B6E"/>
    <w:rsid w:val="006349CE"/>
    <w:rsid w:val="00635E9B"/>
    <w:rsid w:val="00637FEC"/>
    <w:rsid w:val="0064072C"/>
    <w:rsid w:val="00641608"/>
    <w:rsid w:val="00646CCF"/>
    <w:rsid w:val="00647AAF"/>
    <w:rsid w:val="00654CB5"/>
    <w:rsid w:val="00660369"/>
    <w:rsid w:val="006662FF"/>
    <w:rsid w:val="006729DC"/>
    <w:rsid w:val="00676B0B"/>
    <w:rsid w:val="00677A87"/>
    <w:rsid w:val="006805BA"/>
    <w:rsid w:val="006805E9"/>
    <w:rsid w:val="00681D16"/>
    <w:rsid w:val="00682BD6"/>
    <w:rsid w:val="00682F1B"/>
    <w:rsid w:val="00684A99"/>
    <w:rsid w:val="00690082"/>
    <w:rsid w:val="006944A0"/>
    <w:rsid w:val="00697AB8"/>
    <w:rsid w:val="006A074A"/>
    <w:rsid w:val="006A6623"/>
    <w:rsid w:val="006B369F"/>
    <w:rsid w:val="006B5343"/>
    <w:rsid w:val="006B5722"/>
    <w:rsid w:val="006C2EE4"/>
    <w:rsid w:val="006C6713"/>
    <w:rsid w:val="006D2075"/>
    <w:rsid w:val="006D23E0"/>
    <w:rsid w:val="006E1AF1"/>
    <w:rsid w:val="006E5B5C"/>
    <w:rsid w:val="006F122D"/>
    <w:rsid w:val="006F2942"/>
    <w:rsid w:val="006F3CEC"/>
    <w:rsid w:val="006F5002"/>
    <w:rsid w:val="00700F03"/>
    <w:rsid w:val="00706950"/>
    <w:rsid w:val="0070725F"/>
    <w:rsid w:val="00713A9A"/>
    <w:rsid w:val="00737E60"/>
    <w:rsid w:val="00742C48"/>
    <w:rsid w:val="00743ED0"/>
    <w:rsid w:val="007443A9"/>
    <w:rsid w:val="00746895"/>
    <w:rsid w:val="0074790F"/>
    <w:rsid w:val="0075076C"/>
    <w:rsid w:val="00752133"/>
    <w:rsid w:val="007523CA"/>
    <w:rsid w:val="00755B42"/>
    <w:rsid w:val="00762152"/>
    <w:rsid w:val="007665DC"/>
    <w:rsid w:val="00773114"/>
    <w:rsid w:val="00774E00"/>
    <w:rsid w:val="007756E3"/>
    <w:rsid w:val="007826BD"/>
    <w:rsid w:val="007873A7"/>
    <w:rsid w:val="00790637"/>
    <w:rsid w:val="00794CE5"/>
    <w:rsid w:val="00795AFF"/>
    <w:rsid w:val="00796DC1"/>
    <w:rsid w:val="00796FAD"/>
    <w:rsid w:val="007B6967"/>
    <w:rsid w:val="007B700F"/>
    <w:rsid w:val="007B7CCB"/>
    <w:rsid w:val="007C23CB"/>
    <w:rsid w:val="007C3859"/>
    <w:rsid w:val="007C4F1A"/>
    <w:rsid w:val="007C5B52"/>
    <w:rsid w:val="007E4606"/>
    <w:rsid w:val="007E63B9"/>
    <w:rsid w:val="007E7393"/>
    <w:rsid w:val="007F1B1F"/>
    <w:rsid w:val="007F227A"/>
    <w:rsid w:val="00803D81"/>
    <w:rsid w:val="00813140"/>
    <w:rsid w:val="0082189B"/>
    <w:rsid w:val="0082232A"/>
    <w:rsid w:val="00825057"/>
    <w:rsid w:val="008423B8"/>
    <w:rsid w:val="00844F45"/>
    <w:rsid w:val="00847920"/>
    <w:rsid w:val="008537A1"/>
    <w:rsid w:val="00853F12"/>
    <w:rsid w:val="00854000"/>
    <w:rsid w:val="00865819"/>
    <w:rsid w:val="0087567D"/>
    <w:rsid w:val="008776C2"/>
    <w:rsid w:val="008840CF"/>
    <w:rsid w:val="00885D4D"/>
    <w:rsid w:val="00890EEA"/>
    <w:rsid w:val="00891891"/>
    <w:rsid w:val="00893956"/>
    <w:rsid w:val="00894213"/>
    <w:rsid w:val="008A1262"/>
    <w:rsid w:val="008A5A54"/>
    <w:rsid w:val="008B3729"/>
    <w:rsid w:val="008B6C91"/>
    <w:rsid w:val="008C3879"/>
    <w:rsid w:val="008C5BAD"/>
    <w:rsid w:val="008C6C85"/>
    <w:rsid w:val="008E4203"/>
    <w:rsid w:val="008E53DC"/>
    <w:rsid w:val="008E6906"/>
    <w:rsid w:val="008F0071"/>
    <w:rsid w:val="008F5584"/>
    <w:rsid w:val="00901313"/>
    <w:rsid w:val="0090167A"/>
    <w:rsid w:val="00902CCF"/>
    <w:rsid w:val="00902D5D"/>
    <w:rsid w:val="00915D5A"/>
    <w:rsid w:val="00917199"/>
    <w:rsid w:val="00926C53"/>
    <w:rsid w:val="00935C3B"/>
    <w:rsid w:val="00947E2C"/>
    <w:rsid w:val="00950AE0"/>
    <w:rsid w:val="0095130D"/>
    <w:rsid w:val="00954E15"/>
    <w:rsid w:val="0095665E"/>
    <w:rsid w:val="009573B6"/>
    <w:rsid w:val="00961D08"/>
    <w:rsid w:val="00962CA3"/>
    <w:rsid w:val="0096547D"/>
    <w:rsid w:val="00965638"/>
    <w:rsid w:val="009679D0"/>
    <w:rsid w:val="00983C19"/>
    <w:rsid w:val="009875BF"/>
    <w:rsid w:val="0099097C"/>
    <w:rsid w:val="00990B25"/>
    <w:rsid w:val="00992EF6"/>
    <w:rsid w:val="00993DDD"/>
    <w:rsid w:val="0099450A"/>
    <w:rsid w:val="00995343"/>
    <w:rsid w:val="009A4389"/>
    <w:rsid w:val="009B1A5E"/>
    <w:rsid w:val="009B2DE0"/>
    <w:rsid w:val="009B4530"/>
    <w:rsid w:val="009B749A"/>
    <w:rsid w:val="009C0705"/>
    <w:rsid w:val="009C692A"/>
    <w:rsid w:val="009D1786"/>
    <w:rsid w:val="009D2403"/>
    <w:rsid w:val="009D299A"/>
    <w:rsid w:val="009D3249"/>
    <w:rsid w:val="009D65EC"/>
    <w:rsid w:val="009E333B"/>
    <w:rsid w:val="009E38AE"/>
    <w:rsid w:val="00A004C4"/>
    <w:rsid w:val="00A02B31"/>
    <w:rsid w:val="00A02E7B"/>
    <w:rsid w:val="00A0424A"/>
    <w:rsid w:val="00A04F81"/>
    <w:rsid w:val="00A06DF9"/>
    <w:rsid w:val="00A110B3"/>
    <w:rsid w:val="00A1568B"/>
    <w:rsid w:val="00A21AA2"/>
    <w:rsid w:val="00A2230C"/>
    <w:rsid w:val="00A24DD9"/>
    <w:rsid w:val="00A31ABC"/>
    <w:rsid w:val="00A470CD"/>
    <w:rsid w:val="00A52C84"/>
    <w:rsid w:val="00A55F1A"/>
    <w:rsid w:val="00A61119"/>
    <w:rsid w:val="00A62DD5"/>
    <w:rsid w:val="00A70DDD"/>
    <w:rsid w:val="00A70FCA"/>
    <w:rsid w:val="00A902C3"/>
    <w:rsid w:val="00A95140"/>
    <w:rsid w:val="00AA3C36"/>
    <w:rsid w:val="00AA4C9A"/>
    <w:rsid w:val="00AB00D4"/>
    <w:rsid w:val="00AC15B6"/>
    <w:rsid w:val="00AC5654"/>
    <w:rsid w:val="00AC6CFC"/>
    <w:rsid w:val="00AD6D35"/>
    <w:rsid w:val="00B03201"/>
    <w:rsid w:val="00B07A75"/>
    <w:rsid w:val="00B07BE3"/>
    <w:rsid w:val="00B15382"/>
    <w:rsid w:val="00B17F7B"/>
    <w:rsid w:val="00B227C8"/>
    <w:rsid w:val="00B23BB7"/>
    <w:rsid w:val="00B24CF2"/>
    <w:rsid w:val="00B35090"/>
    <w:rsid w:val="00B3770C"/>
    <w:rsid w:val="00B421BB"/>
    <w:rsid w:val="00B42345"/>
    <w:rsid w:val="00B5188D"/>
    <w:rsid w:val="00B543DA"/>
    <w:rsid w:val="00B54F9D"/>
    <w:rsid w:val="00B56722"/>
    <w:rsid w:val="00B61B77"/>
    <w:rsid w:val="00B659C8"/>
    <w:rsid w:val="00B707ED"/>
    <w:rsid w:val="00B74F1D"/>
    <w:rsid w:val="00B76543"/>
    <w:rsid w:val="00B76E23"/>
    <w:rsid w:val="00B81215"/>
    <w:rsid w:val="00B952A7"/>
    <w:rsid w:val="00B96FB5"/>
    <w:rsid w:val="00B975D7"/>
    <w:rsid w:val="00BA4900"/>
    <w:rsid w:val="00BC1504"/>
    <w:rsid w:val="00BC19BB"/>
    <w:rsid w:val="00BD0EEE"/>
    <w:rsid w:val="00BE1BF9"/>
    <w:rsid w:val="00BE3D4A"/>
    <w:rsid w:val="00BF17F3"/>
    <w:rsid w:val="00BF1B79"/>
    <w:rsid w:val="00BF6688"/>
    <w:rsid w:val="00BF7601"/>
    <w:rsid w:val="00C04FDE"/>
    <w:rsid w:val="00C05F5F"/>
    <w:rsid w:val="00C11FFF"/>
    <w:rsid w:val="00C15311"/>
    <w:rsid w:val="00C156C7"/>
    <w:rsid w:val="00C21F27"/>
    <w:rsid w:val="00C22B72"/>
    <w:rsid w:val="00C267F7"/>
    <w:rsid w:val="00C31B18"/>
    <w:rsid w:val="00C330CF"/>
    <w:rsid w:val="00C42F23"/>
    <w:rsid w:val="00C46A56"/>
    <w:rsid w:val="00C47360"/>
    <w:rsid w:val="00C477BF"/>
    <w:rsid w:val="00C51E04"/>
    <w:rsid w:val="00C56245"/>
    <w:rsid w:val="00C6600F"/>
    <w:rsid w:val="00C76B51"/>
    <w:rsid w:val="00C82CFC"/>
    <w:rsid w:val="00C847E7"/>
    <w:rsid w:val="00C90C3B"/>
    <w:rsid w:val="00C96A13"/>
    <w:rsid w:val="00CB253D"/>
    <w:rsid w:val="00CB2BEE"/>
    <w:rsid w:val="00CB6913"/>
    <w:rsid w:val="00CC34B8"/>
    <w:rsid w:val="00CC3A48"/>
    <w:rsid w:val="00CC48D5"/>
    <w:rsid w:val="00CD1BB0"/>
    <w:rsid w:val="00CD3523"/>
    <w:rsid w:val="00CD5688"/>
    <w:rsid w:val="00CE4726"/>
    <w:rsid w:val="00CE6B75"/>
    <w:rsid w:val="00CE765C"/>
    <w:rsid w:val="00CE7BFC"/>
    <w:rsid w:val="00CE7EB2"/>
    <w:rsid w:val="00CF1361"/>
    <w:rsid w:val="00CF5D93"/>
    <w:rsid w:val="00D05EC9"/>
    <w:rsid w:val="00D05FF6"/>
    <w:rsid w:val="00D063EA"/>
    <w:rsid w:val="00D068EA"/>
    <w:rsid w:val="00D14D93"/>
    <w:rsid w:val="00D1563D"/>
    <w:rsid w:val="00D17321"/>
    <w:rsid w:val="00D17652"/>
    <w:rsid w:val="00D17661"/>
    <w:rsid w:val="00D22DAD"/>
    <w:rsid w:val="00D2397C"/>
    <w:rsid w:val="00D31AF5"/>
    <w:rsid w:val="00D408DB"/>
    <w:rsid w:val="00D513E4"/>
    <w:rsid w:val="00D57C09"/>
    <w:rsid w:val="00D60432"/>
    <w:rsid w:val="00D61383"/>
    <w:rsid w:val="00D637C6"/>
    <w:rsid w:val="00D645E8"/>
    <w:rsid w:val="00D66338"/>
    <w:rsid w:val="00D67CF9"/>
    <w:rsid w:val="00D732A3"/>
    <w:rsid w:val="00D73CD8"/>
    <w:rsid w:val="00D7403C"/>
    <w:rsid w:val="00D80ACE"/>
    <w:rsid w:val="00D904CD"/>
    <w:rsid w:val="00D920B2"/>
    <w:rsid w:val="00D920EA"/>
    <w:rsid w:val="00D92EBE"/>
    <w:rsid w:val="00D93011"/>
    <w:rsid w:val="00D94648"/>
    <w:rsid w:val="00D94CA4"/>
    <w:rsid w:val="00D95DC1"/>
    <w:rsid w:val="00DA5B53"/>
    <w:rsid w:val="00DB302F"/>
    <w:rsid w:val="00DB32F3"/>
    <w:rsid w:val="00DB40E2"/>
    <w:rsid w:val="00DB4354"/>
    <w:rsid w:val="00DB51A4"/>
    <w:rsid w:val="00DC7645"/>
    <w:rsid w:val="00DD18F1"/>
    <w:rsid w:val="00DD1CEB"/>
    <w:rsid w:val="00DD27DD"/>
    <w:rsid w:val="00DD2E97"/>
    <w:rsid w:val="00DD3819"/>
    <w:rsid w:val="00DD7AA8"/>
    <w:rsid w:val="00DE0821"/>
    <w:rsid w:val="00DE1EA5"/>
    <w:rsid w:val="00DE2ACE"/>
    <w:rsid w:val="00DE4583"/>
    <w:rsid w:val="00DE4589"/>
    <w:rsid w:val="00DE566D"/>
    <w:rsid w:val="00DE70AC"/>
    <w:rsid w:val="00DF2901"/>
    <w:rsid w:val="00DF69F1"/>
    <w:rsid w:val="00E03701"/>
    <w:rsid w:val="00E303AE"/>
    <w:rsid w:val="00E31250"/>
    <w:rsid w:val="00E34C34"/>
    <w:rsid w:val="00E54E78"/>
    <w:rsid w:val="00E55C79"/>
    <w:rsid w:val="00E56251"/>
    <w:rsid w:val="00E743A9"/>
    <w:rsid w:val="00E769CC"/>
    <w:rsid w:val="00E81723"/>
    <w:rsid w:val="00E903BB"/>
    <w:rsid w:val="00E9152C"/>
    <w:rsid w:val="00EA4417"/>
    <w:rsid w:val="00EA5505"/>
    <w:rsid w:val="00EB1DE0"/>
    <w:rsid w:val="00EB1FA3"/>
    <w:rsid w:val="00EB23A4"/>
    <w:rsid w:val="00EB6A95"/>
    <w:rsid w:val="00EC02B5"/>
    <w:rsid w:val="00EC0A43"/>
    <w:rsid w:val="00EC15E3"/>
    <w:rsid w:val="00EC46A5"/>
    <w:rsid w:val="00EC7BAF"/>
    <w:rsid w:val="00ED429F"/>
    <w:rsid w:val="00EE3378"/>
    <w:rsid w:val="00EF01E9"/>
    <w:rsid w:val="00EF0BC0"/>
    <w:rsid w:val="00EF2D6D"/>
    <w:rsid w:val="00EF3DDC"/>
    <w:rsid w:val="00F04E4B"/>
    <w:rsid w:val="00F13C66"/>
    <w:rsid w:val="00F25BB9"/>
    <w:rsid w:val="00F428FE"/>
    <w:rsid w:val="00F46AC6"/>
    <w:rsid w:val="00F502CC"/>
    <w:rsid w:val="00F51119"/>
    <w:rsid w:val="00F5256F"/>
    <w:rsid w:val="00F546D6"/>
    <w:rsid w:val="00F54C2E"/>
    <w:rsid w:val="00F57912"/>
    <w:rsid w:val="00F61BD0"/>
    <w:rsid w:val="00F67B89"/>
    <w:rsid w:val="00F755E8"/>
    <w:rsid w:val="00F80B23"/>
    <w:rsid w:val="00F80D77"/>
    <w:rsid w:val="00F82480"/>
    <w:rsid w:val="00F846DD"/>
    <w:rsid w:val="00F849F5"/>
    <w:rsid w:val="00F92228"/>
    <w:rsid w:val="00F96F75"/>
    <w:rsid w:val="00FA0FEE"/>
    <w:rsid w:val="00FA35CF"/>
    <w:rsid w:val="00FA6032"/>
    <w:rsid w:val="00FB69C0"/>
    <w:rsid w:val="00FC4F73"/>
    <w:rsid w:val="00FC64F9"/>
    <w:rsid w:val="00FD251F"/>
    <w:rsid w:val="00FD410F"/>
    <w:rsid w:val="00FD46F2"/>
    <w:rsid w:val="00FD67B0"/>
    <w:rsid w:val="00FE509F"/>
    <w:rsid w:val="00FE544F"/>
    <w:rsid w:val="00FE6ACF"/>
    <w:rsid w:val="00FF262C"/>
    <w:rsid w:val="00FF40B3"/>
    <w:rsid w:val="01A9FB76"/>
    <w:rsid w:val="01EBE002"/>
    <w:rsid w:val="031CB01F"/>
    <w:rsid w:val="0508B0DC"/>
    <w:rsid w:val="055D9D61"/>
    <w:rsid w:val="069D8B68"/>
    <w:rsid w:val="07074A4C"/>
    <w:rsid w:val="07B6D5A0"/>
    <w:rsid w:val="0925E0CF"/>
    <w:rsid w:val="0970C748"/>
    <w:rsid w:val="0D5F4A44"/>
    <w:rsid w:val="18E484B0"/>
    <w:rsid w:val="1B919C95"/>
    <w:rsid w:val="1CD86EDA"/>
    <w:rsid w:val="1DC6044A"/>
    <w:rsid w:val="2516E0A8"/>
    <w:rsid w:val="270B9DF7"/>
    <w:rsid w:val="274020DE"/>
    <w:rsid w:val="27A43857"/>
    <w:rsid w:val="296F3CC0"/>
    <w:rsid w:val="2AC9828B"/>
    <w:rsid w:val="30A61E48"/>
    <w:rsid w:val="326D3679"/>
    <w:rsid w:val="33272D9E"/>
    <w:rsid w:val="3369E8C7"/>
    <w:rsid w:val="3630FF6F"/>
    <w:rsid w:val="36815086"/>
    <w:rsid w:val="388113F6"/>
    <w:rsid w:val="3F5CBAD7"/>
    <w:rsid w:val="4051F4AD"/>
    <w:rsid w:val="4833C0CD"/>
    <w:rsid w:val="4AC82FF0"/>
    <w:rsid w:val="4C637BCD"/>
    <w:rsid w:val="4CAC15C2"/>
    <w:rsid w:val="4E2F0F7D"/>
    <w:rsid w:val="5291C19B"/>
    <w:rsid w:val="52B4AE78"/>
    <w:rsid w:val="594C8AF8"/>
    <w:rsid w:val="59EB893F"/>
    <w:rsid w:val="5AA214C5"/>
    <w:rsid w:val="5ADD0593"/>
    <w:rsid w:val="5CC598C6"/>
    <w:rsid w:val="5E38DB18"/>
    <w:rsid w:val="63AA3357"/>
    <w:rsid w:val="66760EDC"/>
    <w:rsid w:val="6A20BB06"/>
    <w:rsid w:val="6A57ACBE"/>
    <w:rsid w:val="6EC4AA35"/>
    <w:rsid w:val="73F6EDE0"/>
    <w:rsid w:val="777A1B67"/>
    <w:rsid w:val="7895D0F9"/>
    <w:rsid w:val="7A385A7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EC887"/>
  <w15:chartTrackingRefBased/>
  <w15:docId w15:val="{567E9B0E-730F-44A8-994F-D216CE933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44F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44F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844F4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44F4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44F4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44F4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44F4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44F4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44F4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44F4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44F4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844F4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44F4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44F4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44F4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44F4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44F4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44F45"/>
    <w:rPr>
      <w:rFonts w:eastAsiaTheme="majorEastAsia" w:cstheme="majorBidi"/>
      <w:color w:val="272727" w:themeColor="text1" w:themeTint="D8"/>
    </w:rPr>
  </w:style>
  <w:style w:type="paragraph" w:styleId="Ttulo">
    <w:name w:val="Title"/>
    <w:basedOn w:val="Normal"/>
    <w:next w:val="Normal"/>
    <w:link w:val="TtuloCar"/>
    <w:uiPriority w:val="10"/>
    <w:qFormat/>
    <w:rsid w:val="00844F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44F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44F4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44F4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44F45"/>
    <w:pPr>
      <w:spacing w:before="160"/>
      <w:jc w:val="center"/>
    </w:pPr>
    <w:rPr>
      <w:i/>
      <w:iCs/>
      <w:color w:val="404040" w:themeColor="text1" w:themeTint="BF"/>
    </w:rPr>
  </w:style>
  <w:style w:type="character" w:customStyle="1" w:styleId="CitaCar">
    <w:name w:val="Cita Car"/>
    <w:basedOn w:val="Fuentedeprrafopredeter"/>
    <w:link w:val="Cita"/>
    <w:uiPriority w:val="29"/>
    <w:rsid w:val="00844F45"/>
    <w:rPr>
      <w:i/>
      <w:iCs/>
      <w:color w:val="404040" w:themeColor="text1" w:themeTint="BF"/>
    </w:rPr>
  </w:style>
  <w:style w:type="paragraph" w:styleId="Prrafodelista">
    <w:name w:val="List Paragraph"/>
    <w:basedOn w:val="Normal"/>
    <w:uiPriority w:val="34"/>
    <w:qFormat/>
    <w:rsid w:val="00844F45"/>
    <w:pPr>
      <w:ind w:left="720"/>
      <w:contextualSpacing/>
    </w:pPr>
  </w:style>
  <w:style w:type="character" w:styleId="nfasisintenso">
    <w:name w:val="Intense Emphasis"/>
    <w:basedOn w:val="Fuentedeprrafopredeter"/>
    <w:uiPriority w:val="21"/>
    <w:qFormat/>
    <w:rsid w:val="00844F45"/>
    <w:rPr>
      <w:i/>
      <w:iCs/>
      <w:color w:val="0F4761" w:themeColor="accent1" w:themeShade="BF"/>
    </w:rPr>
  </w:style>
  <w:style w:type="paragraph" w:styleId="Citadestacada">
    <w:name w:val="Intense Quote"/>
    <w:basedOn w:val="Normal"/>
    <w:next w:val="Normal"/>
    <w:link w:val="CitadestacadaCar"/>
    <w:uiPriority w:val="30"/>
    <w:qFormat/>
    <w:rsid w:val="00844F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44F45"/>
    <w:rPr>
      <w:i/>
      <w:iCs/>
      <w:color w:val="0F4761" w:themeColor="accent1" w:themeShade="BF"/>
    </w:rPr>
  </w:style>
  <w:style w:type="character" w:styleId="Referenciaintensa">
    <w:name w:val="Intense Reference"/>
    <w:basedOn w:val="Fuentedeprrafopredeter"/>
    <w:uiPriority w:val="32"/>
    <w:qFormat/>
    <w:rsid w:val="00844F45"/>
    <w:rPr>
      <w:b/>
      <w:bCs/>
      <w:smallCaps/>
      <w:color w:val="0F4761" w:themeColor="accent1" w:themeShade="BF"/>
      <w:spacing w:val="5"/>
    </w:rPr>
  </w:style>
  <w:style w:type="paragraph" w:styleId="Encabezado">
    <w:name w:val="header"/>
    <w:basedOn w:val="Normal"/>
    <w:link w:val="EncabezadoCar"/>
    <w:uiPriority w:val="99"/>
    <w:unhideWhenUsed/>
    <w:rsid w:val="00844F4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44F45"/>
  </w:style>
  <w:style w:type="paragraph" w:styleId="Piedepgina">
    <w:name w:val="footer"/>
    <w:basedOn w:val="Normal"/>
    <w:link w:val="PiedepginaCar"/>
    <w:uiPriority w:val="99"/>
    <w:unhideWhenUsed/>
    <w:rsid w:val="00844F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44F45"/>
  </w:style>
  <w:style w:type="paragraph" w:styleId="TtuloTDC">
    <w:name w:val="TOC Heading"/>
    <w:basedOn w:val="Ttulo1"/>
    <w:next w:val="Normal"/>
    <w:uiPriority w:val="39"/>
    <w:unhideWhenUsed/>
    <w:qFormat/>
    <w:rsid w:val="00D93011"/>
    <w:pPr>
      <w:spacing w:before="240" w:after="0"/>
      <w:outlineLvl w:val="9"/>
    </w:pPr>
    <w:rPr>
      <w:kern w:val="0"/>
      <w:sz w:val="32"/>
      <w:szCs w:val="32"/>
      <w:lang w:eastAsia="es-CO"/>
      <w14:ligatures w14:val="none"/>
    </w:rPr>
  </w:style>
  <w:style w:type="paragraph" w:styleId="TDC1">
    <w:name w:val="toc 1"/>
    <w:basedOn w:val="Normal"/>
    <w:next w:val="Normal"/>
    <w:autoRedefine/>
    <w:uiPriority w:val="39"/>
    <w:unhideWhenUsed/>
    <w:rsid w:val="00DE4583"/>
    <w:pPr>
      <w:spacing w:after="100"/>
    </w:pPr>
  </w:style>
  <w:style w:type="paragraph" w:styleId="TDC2">
    <w:name w:val="toc 2"/>
    <w:basedOn w:val="Normal"/>
    <w:next w:val="Normal"/>
    <w:autoRedefine/>
    <w:uiPriority w:val="39"/>
    <w:unhideWhenUsed/>
    <w:rsid w:val="00084C9A"/>
    <w:pPr>
      <w:tabs>
        <w:tab w:val="right" w:leader="dot" w:pos="8828"/>
      </w:tabs>
      <w:spacing w:after="100"/>
    </w:pPr>
  </w:style>
  <w:style w:type="character" w:styleId="Hipervnculo">
    <w:name w:val="Hyperlink"/>
    <w:basedOn w:val="Fuentedeprrafopredeter"/>
    <w:uiPriority w:val="99"/>
    <w:unhideWhenUsed/>
    <w:rsid w:val="00DE4583"/>
    <w:rPr>
      <w:color w:val="467886" w:themeColor="hyperlink"/>
      <w:u w:val="single"/>
    </w:rPr>
  </w:style>
  <w:style w:type="paragraph" w:styleId="NormalWeb">
    <w:name w:val="Normal (Web)"/>
    <w:basedOn w:val="Normal"/>
    <w:uiPriority w:val="99"/>
    <w:unhideWhenUsed/>
    <w:rsid w:val="00C51E04"/>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styleId="Fuerte">
    <w:name w:val="Strong"/>
    <w:basedOn w:val="Fuentedeprrafopredeter"/>
    <w:uiPriority w:val="22"/>
    <w:qFormat/>
    <w:rsid w:val="00C51E04"/>
    <w:rPr>
      <w:b/>
      <w:bCs/>
    </w:rPr>
  </w:style>
  <w:style w:type="character" w:styleId="Mencinsinresolver">
    <w:name w:val="Unresolved Mention"/>
    <w:basedOn w:val="Fuentedeprrafopredeter"/>
    <w:uiPriority w:val="99"/>
    <w:semiHidden/>
    <w:unhideWhenUsed/>
    <w:rsid w:val="00C51E04"/>
    <w:rPr>
      <w:color w:val="605E5C"/>
      <w:shd w:val="clear" w:color="auto" w:fill="E1DFDD"/>
    </w:rPr>
  </w:style>
  <w:style w:type="paragraph" w:styleId="TDC3">
    <w:name w:val="toc 3"/>
    <w:basedOn w:val="Normal"/>
    <w:next w:val="Normal"/>
    <w:autoRedefine/>
    <w:uiPriority w:val="39"/>
    <w:unhideWhenUsed/>
    <w:rsid w:val="005B2D39"/>
    <w:pPr>
      <w:spacing w:after="100" w:line="278" w:lineRule="auto"/>
      <w:ind w:left="480"/>
    </w:pPr>
    <w:rPr>
      <w:rFonts w:eastAsiaTheme="minorEastAsia"/>
      <w:sz w:val="24"/>
      <w:szCs w:val="24"/>
      <w:lang w:eastAsia="es-CO"/>
    </w:rPr>
  </w:style>
  <w:style w:type="paragraph" w:styleId="TDC4">
    <w:name w:val="toc 4"/>
    <w:basedOn w:val="Normal"/>
    <w:next w:val="Normal"/>
    <w:autoRedefine/>
    <w:uiPriority w:val="39"/>
    <w:unhideWhenUsed/>
    <w:rsid w:val="005B2D39"/>
    <w:pPr>
      <w:spacing w:after="100" w:line="278" w:lineRule="auto"/>
      <w:ind w:left="720"/>
    </w:pPr>
    <w:rPr>
      <w:rFonts w:eastAsiaTheme="minorEastAsia"/>
      <w:sz w:val="24"/>
      <w:szCs w:val="24"/>
      <w:lang w:eastAsia="es-CO"/>
    </w:rPr>
  </w:style>
  <w:style w:type="paragraph" w:styleId="TDC5">
    <w:name w:val="toc 5"/>
    <w:basedOn w:val="Normal"/>
    <w:next w:val="Normal"/>
    <w:autoRedefine/>
    <w:uiPriority w:val="39"/>
    <w:unhideWhenUsed/>
    <w:rsid w:val="005B2D39"/>
    <w:pPr>
      <w:spacing w:after="100" w:line="278" w:lineRule="auto"/>
      <w:ind w:left="960"/>
    </w:pPr>
    <w:rPr>
      <w:rFonts w:eastAsiaTheme="minorEastAsia"/>
      <w:sz w:val="24"/>
      <w:szCs w:val="24"/>
      <w:lang w:eastAsia="es-CO"/>
    </w:rPr>
  </w:style>
  <w:style w:type="paragraph" w:styleId="TDC6">
    <w:name w:val="toc 6"/>
    <w:basedOn w:val="Normal"/>
    <w:next w:val="Normal"/>
    <w:autoRedefine/>
    <w:uiPriority w:val="39"/>
    <w:unhideWhenUsed/>
    <w:rsid w:val="005B2D39"/>
    <w:pPr>
      <w:spacing w:after="100" w:line="278" w:lineRule="auto"/>
      <w:ind w:left="1200"/>
    </w:pPr>
    <w:rPr>
      <w:rFonts w:eastAsiaTheme="minorEastAsia"/>
      <w:sz w:val="24"/>
      <w:szCs w:val="24"/>
      <w:lang w:eastAsia="es-CO"/>
    </w:rPr>
  </w:style>
  <w:style w:type="paragraph" w:styleId="TDC7">
    <w:name w:val="toc 7"/>
    <w:basedOn w:val="Normal"/>
    <w:next w:val="Normal"/>
    <w:autoRedefine/>
    <w:uiPriority w:val="39"/>
    <w:unhideWhenUsed/>
    <w:rsid w:val="005B2D39"/>
    <w:pPr>
      <w:spacing w:after="100" w:line="278" w:lineRule="auto"/>
      <w:ind w:left="1440"/>
    </w:pPr>
    <w:rPr>
      <w:rFonts w:eastAsiaTheme="minorEastAsia"/>
      <w:sz w:val="24"/>
      <w:szCs w:val="24"/>
      <w:lang w:eastAsia="es-CO"/>
    </w:rPr>
  </w:style>
  <w:style w:type="paragraph" w:styleId="TDC8">
    <w:name w:val="toc 8"/>
    <w:basedOn w:val="Normal"/>
    <w:next w:val="Normal"/>
    <w:autoRedefine/>
    <w:uiPriority w:val="39"/>
    <w:unhideWhenUsed/>
    <w:rsid w:val="005B2D39"/>
    <w:pPr>
      <w:spacing w:after="100" w:line="278" w:lineRule="auto"/>
      <w:ind w:left="1680"/>
    </w:pPr>
    <w:rPr>
      <w:rFonts w:eastAsiaTheme="minorEastAsia"/>
      <w:sz w:val="24"/>
      <w:szCs w:val="24"/>
      <w:lang w:eastAsia="es-CO"/>
    </w:rPr>
  </w:style>
  <w:style w:type="paragraph" w:styleId="TDC9">
    <w:name w:val="toc 9"/>
    <w:basedOn w:val="Normal"/>
    <w:next w:val="Normal"/>
    <w:autoRedefine/>
    <w:uiPriority w:val="39"/>
    <w:unhideWhenUsed/>
    <w:rsid w:val="005B2D39"/>
    <w:pPr>
      <w:spacing w:after="100" w:line="278" w:lineRule="auto"/>
      <w:ind w:left="1920"/>
    </w:pPr>
    <w:rPr>
      <w:rFonts w:eastAsiaTheme="minorEastAsia"/>
      <w:sz w:val="24"/>
      <w:szCs w:val="24"/>
      <w:lang w:eastAsia="es-CO"/>
    </w:rPr>
  </w:style>
  <w:style w:type="table" w:styleId="Tablaconcuadrcula">
    <w:name w:val="Table Grid"/>
    <w:basedOn w:val="Tablanormal"/>
    <w:uiPriority w:val="39"/>
    <w:rsid w:val="006B534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styleId="Sinespaciado">
    <w:name w:val="No Spacing"/>
    <w:uiPriority w:val="1"/>
    <w:qFormat/>
    <w:rsid w:val="00C21F27"/>
    <w:pPr>
      <w:spacing w:after="0" w:line="240" w:lineRule="auto"/>
    </w:pPr>
  </w:style>
  <w:style w:type="paragraph" w:styleId="Revisin">
    <w:name w:val="Revision"/>
    <w:hidden/>
    <w:uiPriority w:val="99"/>
    <w:semiHidden/>
    <w:rsid w:val="00F82480"/>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0A57A7"/>
    <w:rPr>
      <w:b/>
      <w:bCs/>
    </w:rPr>
  </w:style>
  <w:style w:type="character" w:customStyle="1" w:styleId="AsuntodelcomentarioCar">
    <w:name w:val="Asunto del comentario Car"/>
    <w:basedOn w:val="TextocomentarioCar"/>
    <w:link w:val="Asuntodelcomentario"/>
    <w:uiPriority w:val="99"/>
    <w:semiHidden/>
    <w:rsid w:val="000A57A7"/>
    <w:rPr>
      <w:b/>
      <w:bCs/>
      <w:sz w:val="20"/>
      <w:szCs w:val="20"/>
    </w:rPr>
  </w:style>
  <w:style w:type="character" w:customStyle="1" w:styleId="CommentReference1">
    <w:name w:val="Comment Reference1"/>
    <w:basedOn w:val="Fuentedeprrafopredeter"/>
    <w:uiPriority w:val="99"/>
    <w:semiHidden/>
    <w:unhideWhenUsed/>
    <w:rsid w:val="003C09D1"/>
    <w:rPr>
      <w:sz w:val="16"/>
      <w:szCs w:val="16"/>
    </w:rPr>
  </w:style>
  <w:style w:type="paragraph" w:customStyle="1" w:styleId="CommentText1">
    <w:name w:val="Comment Text1"/>
    <w:basedOn w:val="Normal"/>
    <w:uiPriority w:val="99"/>
    <w:unhideWhenUsed/>
    <w:rsid w:val="003C09D1"/>
    <w:pPr>
      <w:spacing w:line="240" w:lineRule="auto"/>
    </w:pPr>
    <w:rPr>
      <w:sz w:val="20"/>
      <w:szCs w:val="20"/>
    </w:rPr>
  </w:style>
  <w:style w:type="paragraph" w:customStyle="1" w:styleId="CommentSubject1">
    <w:name w:val="Comment Subject1"/>
    <w:basedOn w:val="CommentText1"/>
    <w:next w:val="CommentText1"/>
    <w:uiPriority w:val="99"/>
    <w:semiHidden/>
    <w:unhideWhenUsed/>
    <w:rsid w:val="003C09D1"/>
    <w:rPr>
      <w:b/>
      <w:bCs/>
    </w:rPr>
  </w:style>
  <w:style w:type="paragraph" w:customStyle="1" w:styleId="df3vjf">
    <w:name w:val="df3vjf"/>
    <w:basedOn w:val="Normal"/>
    <w:rsid w:val="00676B0B"/>
    <w:pPr>
      <w:spacing w:before="100" w:beforeAutospacing="1" w:after="100" w:afterAutospacing="1" w:line="240" w:lineRule="auto"/>
    </w:pPr>
    <w:rPr>
      <w:rFonts w:ascii="Times New Roman" w:eastAsia="Times New Roman" w:hAnsi="Times New Roman" w:cs="Times New Roman"/>
      <w:kern w:val="0"/>
      <w:sz w:val="24"/>
      <w:szCs w:val="24"/>
      <w:lang w:eastAsia="es-CO"/>
      <w14:ligatures w14:val="none"/>
    </w:rPr>
  </w:style>
  <w:style w:type="character" w:customStyle="1" w:styleId="t286pc">
    <w:name w:val="t286pc"/>
    <w:basedOn w:val="Fuentedeprrafopredeter"/>
    <w:rsid w:val="00676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29D96-F444-496B-A09B-40882444E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5044</Words>
  <Characters>27744</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32723</CharactersWithSpaces>
  <SharedDoc>false</SharedDoc>
  <HLinks>
    <vt:vector size="186" baseType="variant">
      <vt:variant>
        <vt:i4>2687030</vt:i4>
      </vt:variant>
      <vt:variant>
        <vt:i4>165</vt:i4>
      </vt:variant>
      <vt:variant>
        <vt:i4>0</vt:i4>
      </vt:variant>
      <vt:variant>
        <vt:i4>5</vt:i4>
      </vt:variant>
      <vt:variant>
        <vt:lpwstr>https://www.supersociedades.gov.co/</vt:lpwstr>
      </vt:variant>
      <vt:variant>
        <vt:lpwstr/>
      </vt:variant>
      <vt:variant>
        <vt:i4>7733301</vt:i4>
      </vt:variant>
      <vt:variant>
        <vt:i4>162</vt:i4>
      </vt:variant>
      <vt:variant>
        <vt:i4>0</vt:i4>
      </vt:variant>
      <vt:variant>
        <vt:i4>5</vt:i4>
      </vt:variant>
      <vt:variant>
        <vt:lpwstr>https://www.funcionpublica.gov.co/</vt:lpwstr>
      </vt:variant>
      <vt:variant>
        <vt:lpwstr/>
      </vt:variant>
      <vt:variant>
        <vt:i4>6684735</vt:i4>
      </vt:variant>
      <vt:variant>
        <vt:i4>159</vt:i4>
      </vt:variant>
      <vt:variant>
        <vt:i4>0</vt:i4>
      </vt:variant>
      <vt:variant>
        <vt:i4>5</vt:i4>
      </vt:variant>
      <vt:variant>
        <vt:lpwstr>https://gobiernodigital.mintic.gov.co/</vt:lpwstr>
      </vt:variant>
      <vt:variant>
        <vt:lpwstr/>
      </vt:variant>
      <vt:variant>
        <vt:i4>7208997</vt:i4>
      </vt:variant>
      <vt:variant>
        <vt:i4>156</vt:i4>
      </vt:variant>
      <vt:variant>
        <vt:i4>0</vt:i4>
      </vt:variant>
      <vt:variant>
        <vt:i4>5</vt:i4>
      </vt:variant>
      <vt:variant>
        <vt:lpwstr>https://www.archivogeneral.gov.co/</vt:lpwstr>
      </vt:variant>
      <vt:variant>
        <vt:lpwstr/>
      </vt:variant>
      <vt:variant>
        <vt:i4>7208997</vt:i4>
      </vt:variant>
      <vt:variant>
        <vt:i4>153</vt:i4>
      </vt:variant>
      <vt:variant>
        <vt:i4>0</vt:i4>
      </vt:variant>
      <vt:variant>
        <vt:i4>5</vt:i4>
      </vt:variant>
      <vt:variant>
        <vt:lpwstr>https://www.archivogeneral.gov.co/</vt:lpwstr>
      </vt:variant>
      <vt:variant>
        <vt:lpwstr/>
      </vt:variant>
      <vt:variant>
        <vt:i4>1769521</vt:i4>
      </vt:variant>
      <vt:variant>
        <vt:i4>146</vt:i4>
      </vt:variant>
      <vt:variant>
        <vt:i4>0</vt:i4>
      </vt:variant>
      <vt:variant>
        <vt:i4>5</vt:i4>
      </vt:variant>
      <vt:variant>
        <vt:lpwstr/>
      </vt:variant>
      <vt:variant>
        <vt:lpwstr>_Toc224116693</vt:lpwstr>
      </vt:variant>
      <vt:variant>
        <vt:i4>1769521</vt:i4>
      </vt:variant>
      <vt:variant>
        <vt:i4>140</vt:i4>
      </vt:variant>
      <vt:variant>
        <vt:i4>0</vt:i4>
      </vt:variant>
      <vt:variant>
        <vt:i4>5</vt:i4>
      </vt:variant>
      <vt:variant>
        <vt:lpwstr/>
      </vt:variant>
      <vt:variant>
        <vt:lpwstr>_Toc224116692</vt:lpwstr>
      </vt:variant>
      <vt:variant>
        <vt:i4>1769521</vt:i4>
      </vt:variant>
      <vt:variant>
        <vt:i4>134</vt:i4>
      </vt:variant>
      <vt:variant>
        <vt:i4>0</vt:i4>
      </vt:variant>
      <vt:variant>
        <vt:i4>5</vt:i4>
      </vt:variant>
      <vt:variant>
        <vt:lpwstr/>
      </vt:variant>
      <vt:variant>
        <vt:lpwstr>_Toc224116691</vt:lpwstr>
      </vt:variant>
      <vt:variant>
        <vt:i4>1769521</vt:i4>
      </vt:variant>
      <vt:variant>
        <vt:i4>128</vt:i4>
      </vt:variant>
      <vt:variant>
        <vt:i4>0</vt:i4>
      </vt:variant>
      <vt:variant>
        <vt:i4>5</vt:i4>
      </vt:variant>
      <vt:variant>
        <vt:lpwstr/>
      </vt:variant>
      <vt:variant>
        <vt:lpwstr>_Toc224116690</vt:lpwstr>
      </vt:variant>
      <vt:variant>
        <vt:i4>1703985</vt:i4>
      </vt:variant>
      <vt:variant>
        <vt:i4>122</vt:i4>
      </vt:variant>
      <vt:variant>
        <vt:i4>0</vt:i4>
      </vt:variant>
      <vt:variant>
        <vt:i4>5</vt:i4>
      </vt:variant>
      <vt:variant>
        <vt:lpwstr/>
      </vt:variant>
      <vt:variant>
        <vt:lpwstr>_Toc224116689</vt:lpwstr>
      </vt:variant>
      <vt:variant>
        <vt:i4>1703985</vt:i4>
      </vt:variant>
      <vt:variant>
        <vt:i4>116</vt:i4>
      </vt:variant>
      <vt:variant>
        <vt:i4>0</vt:i4>
      </vt:variant>
      <vt:variant>
        <vt:i4>5</vt:i4>
      </vt:variant>
      <vt:variant>
        <vt:lpwstr/>
      </vt:variant>
      <vt:variant>
        <vt:lpwstr>_Toc224116688</vt:lpwstr>
      </vt:variant>
      <vt:variant>
        <vt:i4>1703985</vt:i4>
      </vt:variant>
      <vt:variant>
        <vt:i4>110</vt:i4>
      </vt:variant>
      <vt:variant>
        <vt:i4>0</vt:i4>
      </vt:variant>
      <vt:variant>
        <vt:i4>5</vt:i4>
      </vt:variant>
      <vt:variant>
        <vt:lpwstr/>
      </vt:variant>
      <vt:variant>
        <vt:lpwstr>_Toc224116687</vt:lpwstr>
      </vt:variant>
      <vt:variant>
        <vt:i4>1703985</vt:i4>
      </vt:variant>
      <vt:variant>
        <vt:i4>104</vt:i4>
      </vt:variant>
      <vt:variant>
        <vt:i4>0</vt:i4>
      </vt:variant>
      <vt:variant>
        <vt:i4>5</vt:i4>
      </vt:variant>
      <vt:variant>
        <vt:lpwstr/>
      </vt:variant>
      <vt:variant>
        <vt:lpwstr>_Toc224116686</vt:lpwstr>
      </vt:variant>
      <vt:variant>
        <vt:i4>1703985</vt:i4>
      </vt:variant>
      <vt:variant>
        <vt:i4>98</vt:i4>
      </vt:variant>
      <vt:variant>
        <vt:i4>0</vt:i4>
      </vt:variant>
      <vt:variant>
        <vt:i4>5</vt:i4>
      </vt:variant>
      <vt:variant>
        <vt:lpwstr/>
      </vt:variant>
      <vt:variant>
        <vt:lpwstr>_Toc224116685</vt:lpwstr>
      </vt:variant>
      <vt:variant>
        <vt:i4>1703985</vt:i4>
      </vt:variant>
      <vt:variant>
        <vt:i4>92</vt:i4>
      </vt:variant>
      <vt:variant>
        <vt:i4>0</vt:i4>
      </vt:variant>
      <vt:variant>
        <vt:i4>5</vt:i4>
      </vt:variant>
      <vt:variant>
        <vt:lpwstr/>
      </vt:variant>
      <vt:variant>
        <vt:lpwstr>_Toc224116684</vt:lpwstr>
      </vt:variant>
      <vt:variant>
        <vt:i4>1703985</vt:i4>
      </vt:variant>
      <vt:variant>
        <vt:i4>86</vt:i4>
      </vt:variant>
      <vt:variant>
        <vt:i4>0</vt:i4>
      </vt:variant>
      <vt:variant>
        <vt:i4>5</vt:i4>
      </vt:variant>
      <vt:variant>
        <vt:lpwstr/>
      </vt:variant>
      <vt:variant>
        <vt:lpwstr>_Toc224116683</vt:lpwstr>
      </vt:variant>
      <vt:variant>
        <vt:i4>1703985</vt:i4>
      </vt:variant>
      <vt:variant>
        <vt:i4>80</vt:i4>
      </vt:variant>
      <vt:variant>
        <vt:i4>0</vt:i4>
      </vt:variant>
      <vt:variant>
        <vt:i4>5</vt:i4>
      </vt:variant>
      <vt:variant>
        <vt:lpwstr/>
      </vt:variant>
      <vt:variant>
        <vt:lpwstr>_Toc224116682</vt:lpwstr>
      </vt:variant>
      <vt:variant>
        <vt:i4>1703985</vt:i4>
      </vt:variant>
      <vt:variant>
        <vt:i4>74</vt:i4>
      </vt:variant>
      <vt:variant>
        <vt:i4>0</vt:i4>
      </vt:variant>
      <vt:variant>
        <vt:i4>5</vt:i4>
      </vt:variant>
      <vt:variant>
        <vt:lpwstr/>
      </vt:variant>
      <vt:variant>
        <vt:lpwstr>_Toc224116681</vt:lpwstr>
      </vt:variant>
      <vt:variant>
        <vt:i4>1703985</vt:i4>
      </vt:variant>
      <vt:variant>
        <vt:i4>68</vt:i4>
      </vt:variant>
      <vt:variant>
        <vt:i4>0</vt:i4>
      </vt:variant>
      <vt:variant>
        <vt:i4>5</vt:i4>
      </vt:variant>
      <vt:variant>
        <vt:lpwstr/>
      </vt:variant>
      <vt:variant>
        <vt:lpwstr>_Toc224116680</vt:lpwstr>
      </vt:variant>
      <vt:variant>
        <vt:i4>1376305</vt:i4>
      </vt:variant>
      <vt:variant>
        <vt:i4>62</vt:i4>
      </vt:variant>
      <vt:variant>
        <vt:i4>0</vt:i4>
      </vt:variant>
      <vt:variant>
        <vt:i4>5</vt:i4>
      </vt:variant>
      <vt:variant>
        <vt:lpwstr/>
      </vt:variant>
      <vt:variant>
        <vt:lpwstr>_Toc224116679</vt:lpwstr>
      </vt:variant>
      <vt:variant>
        <vt:i4>1376305</vt:i4>
      </vt:variant>
      <vt:variant>
        <vt:i4>56</vt:i4>
      </vt:variant>
      <vt:variant>
        <vt:i4>0</vt:i4>
      </vt:variant>
      <vt:variant>
        <vt:i4>5</vt:i4>
      </vt:variant>
      <vt:variant>
        <vt:lpwstr/>
      </vt:variant>
      <vt:variant>
        <vt:lpwstr>_Toc224116678</vt:lpwstr>
      </vt:variant>
      <vt:variant>
        <vt:i4>1376305</vt:i4>
      </vt:variant>
      <vt:variant>
        <vt:i4>50</vt:i4>
      </vt:variant>
      <vt:variant>
        <vt:i4>0</vt:i4>
      </vt:variant>
      <vt:variant>
        <vt:i4>5</vt:i4>
      </vt:variant>
      <vt:variant>
        <vt:lpwstr/>
      </vt:variant>
      <vt:variant>
        <vt:lpwstr>_Toc224116677</vt:lpwstr>
      </vt:variant>
      <vt:variant>
        <vt:i4>1376305</vt:i4>
      </vt:variant>
      <vt:variant>
        <vt:i4>44</vt:i4>
      </vt:variant>
      <vt:variant>
        <vt:i4>0</vt:i4>
      </vt:variant>
      <vt:variant>
        <vt:i4>5</vt:i4>
      </vt:variant>
      <vt:variant>
        <vt:lpwstr/>
      </vt:variant>
      <vt:variant>
        <vt:lpwstr>_Toc224116676</vt:lpwstr>
      </vt:variant>
      <vt:variant>
        <vt:i4>1376305</vt:i4>
      </vt:variant>
      <vt:variant>
        <vt:i4>38</vt:i4>
      </vt:variant>
      <vt:variant>
        <vt:i4>0</vt:i4>
      </vt:variant>
      <vt:variant>
        <vt:i4>5</vt:i4>
      </vt:variant>
      <vt:variant>
        <vt:lpwstr/>
      </vt:variant>
      <vt:variant>
        <vt:lpwstr>_Toc224116675</vt:lpwstr>
      </vt:variant>
      <vt:variant>
        <vt:i4>1376305</vt:i4>
      </vt:variant>
      <vt:variant>
        <vt:i4>32</vt:i4>
      </vt:variant>
      <vt:variant>
        <vt:i4>0</vt:i4>
      </vt:variant>
      <vt:variant>
        <vt:i4>5</vt:i4>
      </vt:variant>
      <vt:variant>
        <vt:lpwstr/>
      </vt:variant>
      <vt:variant>
        <vt:lpwstr>_Toc224116674</vt:lpwstr>
      </vt:variant>
      <vt:variant>
        <vt:i4>1376305</vt:i4>
      </vt:variant>
      <vt:variant>
        <vt:i4>26</vt:i4>
      </vt:variant>
      <vt:variant>
        <vt:i4>0</vt:i4>
      </vt:variant>
      <vt:variant>
        <vt:i4>5</vt:i4>
      </vt:variant>
      <vt:variant>
        <vt:lpwstr/>
      </vt:variant>
      <vt:variant>
        <vt:lpwstr>_Toc224116673</vt:lpwstr>
      </vt:variant>
      <vt:variant>
        <vt:i4>1376305</vt:i4>
      </vt:variant>
      <vt:variant>
        <vt:i4>20</vt:i4>
      </vt:variant>
      <vt:variant>
        <vt:i4>0</vt:i4>
      </vt:variant>
      <vt:variant>
        <vt:i4>5</vt:i4>
      </vt:variant>
      <vt:variant>
        <vt:lpwstr/>
      </vt:variant>
      <vt:variant>
        <vt:lpwstr>_Toc224116672</vt:lpwstr>
      </vt:variant>
      <vt:variant>
        <vt:i4>1376305</vt:i4>
      </vt:variant>
      <vt:variant>
        <vt:i4>14</vt:i4>
      </vt:variant>
      <vt:variant>
        <vt:i4>0</vt:i4>
      </vt:variant>
      <vt:variant>
        <vt:i4>5</vt:i4>
      </vt:variant>
      <vt:variant>
        <vt:lpwstr/>
      </vt:variant>
      <vt:variant>
        <vt:lpwstr>_Toc224116671</vt:lpwstr>
      </vt:variant>
      <vt:variant>
        <vt:i4>1376305</vt:i4>
      </vt:variant>
      <vt:variant>
        <vt:i4>8</vt:i4>
      </vt:variant>
      <vt:variant>
        <vt:i4>0</vt:i4>
      </vt:variant>
      <vt:variant>
        <vt:i4>5</vt:i4>
      </vt:variant>
      <vt:variant>
        <vt:lpwstr/>
      </vt:variant>
      <vt:variant>
        <vt:lpwstr>_Toc224116670</vt:lpwstr>
      </vt:variant>
      <vt:variant>
        <vt:i4>1310769</vt:i4>
      </vt:variant>
      <vt:variant>
        <vt:i4>2</vt:i4>
      </vt:variant>
      <vt:variant>
        <vt:i4>0</vt:i4>
      </vt:variant>
      <vt:variant>
        <vt:i4>5</vt:i4>
      </vt:variant>
      <vt:variant>
        <vt:lpwstr/>
      </vt:variant>
      <vt:variant>
        <vt:lpwstr>_Toc224116669</vt:lpwstr>
      </vt:variant>
      <vt:variant>
        <vt:i4>6553636</vt:i4>
      </vt:variant>
      <vt:variant>
        <vt:i4>0</vt:i4>
      </vt:variant>
      <vt:variant>
        <vt:i4>0</vt:i4>
      </vt:variant>
      <vt:variant>
        <vt:i4>5</vt:i4>
      </vt:variant>
      <vt:variant>
        <vt:lpwstr>https://minciencias.gov.co/sites/default/files/a204m03_manual_sistema_integrado_conservacion_sic_v01.pdf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Yuleima Barrero Dueñas</dc:creator>
  <cp:keywords/>
  <dc:description/>
  <cp:lastModifiedBy>Claudia Marcela Sandoval Aldana</cp:lastModifiedBy>
  <cp:revision>4</cp:revision>
  <cp:lastPrinted>2025-09-10T14:20:00Z</cp:lastPrinted>
  <dcterms:created xsi:type="dcterms:W3CDTF">2026-07-27T18:44:00Z</dcterms:created>
  <dcterms:modified xsi:type="dcterms:W3CDTF">2026-07-27T18:57:00Z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276b9b-e947-408c-8898-19de23b201e4_Enabled">
    <vt:lpwstr>true</vt:lpwstr>
  </property>
  <property fmtid="{D5CDD505-2E9C-101B-9397-08002B2CF9AE}" pid="3" name="MSIP_Label_0e276b9b-e947-408c-8898-19de23b201e4_SetDate">
    <vt:lpwstr>2026-04-15T16:07:42Z</vt:lpwstr>
  </property>
  <property fmtid="{D5CDD505-2E9C-101B-9397-08002B2CF9AE}" pid="4" name="MSIP_Label_0e276b9b-e947-408c-8898-19de23b201e4_Method">
    <vt:lpwstr>Standard</vt:lpwstr>
  </property>
  <property fmtid="{D5CDD505-2E9C-101B-9397-08002B2CF9AE}" pid="5" name="MSIP_Label_0e276b9b-e947-408c-8898-19de23b201e4_Name">
    <vt:lpwstr>Publica</vt:lpwstr>
  </property>
  <property fmtid="{D5CDD505-2E9C-101B-9397-08002B2CF9AE}" pid="6" name="MSIP_Label_0e276b9b-e947-408c-8898-19de23b201e4_SiteId">
    <vt:lpwstr>6ee94c34-bbd6-4647-a483-0e196a4de0ff</vt:lpwstr>
  </property>
  <property fmtid="{D5CDD505-2E9C-101B-9397-08002B2CF9AE}" pid="7" name="MSIP_Label_0e276b9b-e947-408c-8898-19de23b201e4_ActionId">
    <vt:lpwstr>237243b6-b385-4bbd-bac1-37734b961416</vt:lpwstr>
  </property>
  <property fmtid="{D5CDD505-2E9C-101B-9397-08002B2CF9AE}" pid="8" name="MSIP_Label_0e276b9b-e947-408c-8898-19de23b201e4_ContentBits">
    <vt:lpwstr>0</vt:lpwstr>
  </property>
  <property fmtid="{D5CDD505-2E9C-101B-9397-08002B2CF9AE}" pid="9" name="MSIP_Label_0e276b9b-e947-408c-8898-19de23b201e4_Tag">
    <vt:lpwstr>10, 3, 0, 1</vt:lpwstr>
  </property>
</Properties>
</file>