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DF68E" w14:textId="77777777" w:rsidR="000F24E1" w:rsidRPr="00784AD0" w:rsidRDefault="000F24E1" w:rsidP="00791BE6">
      <w:pPr>
        <w:spacing w:after="0" w:line="240" w:lineRule="auto"/>
        <w:ind w:left="426" w:right="141" w:hanging="426"/>
        <w:jc w:val="center"/>
        <w:rPr>
          <w:rFonts w:ascii="Verdana" w:hAnsi="Verdana"/>
          <w:lang w:val="es-ES"/>
        </w:rPr>
      </w:pPr>
    </w:p>
    <w:p w14:paraId="3BBA48FF" w14:textId="77777777" w:rsidR="00791BE6" w:rsidRPr="00784AD0" w:rsidRDefault="00791BE6" w:rsidP="00791BE6">
      <w:pPr>
        <w:spacing w:after="0" w:line="240" w:lineRule="auto"/>
        <w:ind w:left="426" w:right="141" w:hanging="426"/>
        <w:jc w:val="center"/>
        <w:rPr>
          <w:rFonts w:ascii="Verdana" w:hAnsi="Verdana"/>
          <w:lang w:val="es-ES"/>
        </w:rPr>
      </w:pPr>
    </w:p>
    <w:p w14:paraId="3279D465" w14:textId="77777777" w:rsidR="00791BE6" w:rsidRPr="00784AD0" w:rsidRDefault="00791BE6" w:rsidP="00791BE6">
      <w:pPr>
        <w:spacing w:after="0" w:line="240" w:lineRule="auto"/>
        <w:ind w:left="426" w:right="141" w:hanging="426"/>
        <w:jc w:val="center"/>
        <w:rPr>
          <w:rFonts w:ascii="Verdana" w:hAnsi="Verdana"/>
          <w:lang w:val="es-ES"/>
        </w:rPr>
      </w:pPr>
    </w:p>
    <w:p w14:paraId="585B500C" w14:textId="77777777" w:rsidR="00791BE6" w:rsidRPr="00784AD0" w:rsidRDefault="00791BE6" w:rsidP="00791BE6">
      <w:pPr>
        <w:spacing w:after="0" w:line="240" w:lineRule="auto"/>
        <w:ind w:left="426" w:right="141" w:hanging="426"/>
        <w:jc w:val="center"/>
        <w:rPr>
          <w:rFonts w:ascii="Verdana" w:hAnsi="Verdana"/>
          <w:lang w:val="es-ES"/>
        </w:rPr>
      </w:pPr>
    </w:p>
    <w:p w14:paraId="161750D7" w14:textId="77777777" w:rsidR="00791BE6" w:rsidRPr="00784AD0" w:rsidRDefault="00791BE6" w:rsidP="00791BE6">
      <w:pPr>
        <w:spacing w:after="0" w:line="240" w:lineRule="auto"/>
        <w:ind w:left="426" w:right="141" w:hanging="426"/>
        <w:jc w:val="center"/>
        <w:rPr>
          <w:rFonts w:ascii="Verdana" w:hAnsi="Verdana"/>
          <w:lang w:val="es-ES"/>
        </w:rPr>
      </w:pPr>
    </w:p>
    <w:p w14:paraId="2B95C66D" w14:textId="77777777" w:rsidR="00B736D7" w:rsidRPr="00784AD0" w:rsidRDefault="00B736D7" w:rsidP="00B736D7">
      <w:pPr>
        <w:spacing w:after="0" w:line="240" w:lineRule="auto"/>
        <w:jc w:val="center"/>
        <w:rPr>
          <w:rFonts w:ascii="Verdana" w:hAnsi="Verdana" w:cstheme="minorHAnsi"/>
          <w:b/>
        </w:rPr>
      </w:pPr>
      <w:r w:rsidRPr="00784AD0">
        <w:rPr>
          <w:rFonts w:ascii="Verdana" w:hAnsi="Verdana" w:cstheme="minorHAnsi"/>
          <w:b/>
        </w:rPr>
        <w:t>MANUAL PARA LA APLICACIÓN DE LAS TABLAS DE RETENCIÓN DOCUMENTAL</w:t>
      </w:r>
    </w:p>
    <w:p w14:paraId="72765498" w14:textId="77777777" w:rsidR="00791BE6" w:rsidRPr="00784AD0" w:rsidRDefault="00791BE6" w:rsidP="00791BE6">
      <w:pPr>
        <w:spacing w:after="0" w:line="240" w:lineRule="auto"/>
        <w:ind w:left="426" w:right="141" w:hanging="426"/>
        <w:jc w:val="center"/>
        <w:rPr>
          <w:rFonts w:ascii="Verdana" w:hAnsi="Verdana"/>
          <w:b/>
          <w:bCs/>
          <w:color w:val="FF0000"/>
        </w:rPr>
      </w:pPr>
    </w:p>
    <w:p w14:paraId="2C89CBE1" w14:textId="77777777" w:rsidR="00791BE6" w:rsidRPr="00784AD0" w:rsidRDefault="00791BE6" w:rsidP="00791BE6">
      <w:pPr>
        <w:spacing w:after="0" w:line="240" w:lineRule="auto"/>
        <w:ind w:left="426" w:right="141" w:hanging="426"/>
        <w:jc w:val="center"/>
        <w:rPr>
          <w:rFonts w:ascii="Verdana" w:hAnsi="Verdana"/>
          <w:b/>
          <w:bCs/>
          <w:color w:val="FF0000"/>
          <w:lang w:val="es-ES"/>
        </w:rPr>
      </w:pPr>
    </w:p>
    <w:p w14:paraId="5CCD7F99" w14:textId="77777777" w:rsidR="00791BE6" w:rsidRPr="00784AD0" w:rsidRDefault="00791BE6" w:rsidP="00791BE6">
      <w:pPr>
        <w:spacing w:after="0" w:line="240" w:lineRule="auto"/>
        <w:ind w:left="426" w:right="141" w:hanging="426"/>
        <w:jc w:val="center"/>
        <w:rPr>
          <w:rFonts w:ascii="Verdana" w:hAnsi="Verdana"/>
          <w:b/>
          <w:bCs/>
          <w:color w:val="FF0000"/>
          <w:lang w:val="es-ES"/>
        </w:rPr>
      </w:pPr>
    </w:p>
    <w:p w14:paraId="1D6B6FC5" w14:textId="77777777" w:rsidR="00791BE6" w:rsidRPr="00784AD0" w:rsidRDefault="00791BE6" w:rsidP="00791BE6">
      <w:pPr>
        <w:spacing w:after="0" w:line="240" w:lineRule="auto"/>
        <w:ind w:left="426" w:right="141" w:hanging="426"/>
        <w:jc w:val="center"/>
        <w:rPr>
          <w:rFonts w:ascii="Verdana" w:hAnsi="Verdana"/>
          <w:b/>
          <w:bCs/>
          <w:color w:val="FF0000"/>
          <w:lang w:val="es-ES"/>
        </w:rPr>
      </w:pPr>
    </w:p>
    <w:p w14:paraId="79AC8DB7" w14:textId="587936A2" w:rsidR="00791BE6" w:rsidRPr="00784AD0" w:rsidRDefault="00791BE6" w:rsidP="00791BE6">
      <w:pPr>
        <w:spacing w:after="0" w:line="240" w:lineRule="auto"/>
        <w:ind w:left="426" w:right="141" w:hanging="426"/>
        <w:jc w:val="center"/>
        <w:rPr>
          <w:rFonts w:ascii="Verdana" w:hAnsi="Verdana"/>
          <w:b/>
          <w:bCs/>
          <w:color w:val="FF0000"/>
          <w:lang w:val="es-ES"/>
        </w:rPr>
      </w:pPr>
      <w:r w:rsidRPr="00784AD0">
        <w:rPr>
          <w:rFonts w:ascii="Verdana" w:hAnsi="Verdana"/>
          <w:noProof/>
          <w:lang w:eastAsia="es-CO"/>
        </w:rPr>
        <w:drawing>
          <wp:anchor distT="0" distB="0" distL="114300" distR="114300" simplePos="0" relativeHeight="251659264" behindDoc="0" locked="0" layoutInCell="1" allowOverlap="1" wp14:anchorId="40CCE142" wp14:editId="26CB6F90">
            <wp:simplePos x="0" y="0"/>
            <wp:positionH relativeFrom="column">
              <wp:posOffset>2006671</wp:posOffset>
            </wp:positionH>
            <wp:positionV relativeFrom="paragraph">
              <wp:posOffset>89764</wp:posOffset>
            </wp:positionV>
            <wp:extent cx="2056093" cy="1173204"/>
            <wp:effectExtent l="0" t="0" r="0" b="0"/>
            <wp:wrapNone/>
            <wp:docPr id="1625009370" name="Imagen 162500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567" t="6025" r="8367" b="19231"/>
                    <a:stretch/>
                  </pic:blipFill>
                  <pic:spPr bwMode="auto">
                    <a:xfrm>
                      <a:off x="0" y="0"/>
                      <a:ext cx="2059482" cy="1175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6F938" w14:textId="5841CC30" w:rsidR="00791BE6" w:rsidRPr="00784AD0" w:rsidRDefault="00791BE6" w:rsidP="00791BE6">
      <w:pPr>
        <w:spacing w:after="0" w:line="240" w:lineRule="auto"/>
        <w:ind w:left="426" w:right="141" w:hanging="426"/>
        <w:jc w:val="center"/>
        <w:rPr>
          <w:rFonts w:ascii="Verdana" w:hAnsi="Verdana"/>
          <w:b/>
          <w:bCs/>
          <w:color w:val="FF0000"/>
          <w:lang w:val="es-ES"/>
        </w:rPr>
      </w:pPr>
    </w:p>
    <w:p w14:paraId="5B27FEA5" w14:textId="2324DE84" w:rsidR="00791BE6" w:rsidRPr="00784AD0" w:rsidRDefault="00791BE6" w:rsidP="00791BE6">
      <w:pPr>
        <w:spacing w:after="0" w:line="240" w:lineRule="auto"/>
        <w:ind w:left="426" w:right="141" w:hanging="426"/>
        <w:jc w:val="center"/>
        <w:rPr>
          <w:rFonts w:ascii="Verdana" w:hAnsi="Verdana"/>
          <w:b/>
          <w:bCs/>
          <w:color w:val="FF0000"/>
          <w:lang w:val="es-ES"/>
        </w:rPr>
      </w:pPr>
    </w:p>
    <w:p w14:paraId="28784958" w14:textId="63C5ED2F" w:rsidR="00791BE6" w:rsidRPr="00784AD0" w:rsidRDefault="00791BE6" w:rsidP="00791BE6">
      <w:pPr>
        <w:spacing w:after="0" w:line="240" w:lineRule="auto"/>
        <w:ind w:left="426" w:right="141" w:hanging="426"/>
        <w:jc w:val="center"/>
        <w:rPr>
          <w:rFonts w:ascii="Verdana" w:hAnsi="Verdana"/>
          <w:b/>
          <w:bCs/>
          <w:color w:val="FF0000"/>
          <w:lang w:val="es-ES"/>
        </w:rPr>
      </w:pPr>
    </w:p>
    <w:p w14:paraId="5ABAFEFA" w14:textId="7D32BA5E" w:rsidR="00791BE6" w:rsidRPr="00784AD0" w:rsidRDefault="00791BE6" w:rsidP="00791BE6">
      <w:pPr>
        <w:spacing w:after="0" w:line="240" w:lineRule="auto"/>
        <w:ind w:left="426" w:right="141" w:hanging="426"/>
        <w:jc w:val="center"/>
        <w:rPr>
          <w:rFonts w:ascii="Verdana" w:hAnsi="Verdana"/>
          <w:b/>
          <w:bCs/>
          <w:color w:val="FF0000"/>
          <w:lang w:val="es-ES"/>
        </w:rPr>
      </w:pPr>
    </w:p>
    <w:p w14:paraId="0CF0ABF3" w14:textId="77777777" w:rsidR="00791BE6" w:rsidRPr="00784AD0" w:rsidRDefault="00791BE6" w:rsidP="00791BE6">
      <w:pPr>
        <w:spacing w:after="0" w:line="240" w:lineRule="auto"/>
        <w:ind w:left="426" w:right="141" w:hanging="426"/>
        <w:jc w:val="center"/>
        <w:rPr>
          <w:rFonts w:ascii="Verdana" w:hAnsi="Verdana"/>
          <w:b/>
          <w:bCs/>
          <w:color w:val="FF0000"/>
          <w:lang w:val="es-ES"/>
        </w:rPr>
      </w:pPr>
    </w:p>
    <w:p w14:paraId="3305E3F7" w14:textId="77777777" w:rsidR="00791BE6" w:rsidRPr="00784AD0" w:rsidRDefault="00791BE6" w:rsidP="00791BE6">
      <w:pPr>
        <w:spacing w:after="0" w:line="240" w:lineRule="auto"/>
        <w:ind w:left="426" w:right="141" w:hanging="426"/>
        <w:jc w:val="center"/>
        <w:rPr>
          <w:rFonts w:ascii="Verdana" w:hAnsi="Verdana"/>
          <w:b/>
          <w:bCs/>
          <w:color w:val="FF0000"/>
          <w:lang w:val="es-ES"/>
        </w:rPr>
      </w:pPr>
    </w:p>
    <w:p w14:paraId="29274C7F" w14:textId="77777777" w:rsidR="00791BE6" w:rsidRPr="00784AD0" w:rsidRDefault="00791BE6" w:rsidP="00791BE6">
      <w:pPr>
        <w:spacing w:after="0" w:line="240" w:lineRule="auto"/>
        <w:ind w:left="426" w:right="141" w:hanging="426"/>
        <w:jc w:val="center"/>
        <w:rPr>
          <w:rFonts w:ascii="Verdana" w:hAnsi="Verdana"/>
          <w:b/>
          <w:bCs/>
          <w:color w:val="FF0000"/>
          <w:lang w:val="es-ES"/>
        </w:rPr>
      </w:pPr>
    </w:p>
    <w:p w14:paraId="7F88896E" w14:textId="77777777" w:rsidR="00791BE6" w:rsidRPr="00784AD0" w:rsidRDefault="00791BE6" w:rsidP="00791BE6">
      <w:pPr>
        <w:spacing w:after="0" w:line="240" w:lineRule="auto"/>
        <w:ind w:left="426" w:right="141" w:hanging="426"/>
        <w:jc w:val="center"/>
        <w:rPr>
          <w:rFonts w:ascii="Verdana" w:hAnsi="Verdana"/>
          <w:b/>
          <w:bCs/>
          <w:color w:val="FF0000"/>
          <w:lang w:val="es-ES"/>
        </w:rPr>
      </w:pPr>
    </w:p>
    <w:p w14:paraId="49C4718A" w14:textId="77777777" w:rsidR="007A2D9E" w:rsidRPr="00784AD0" w:rsidRDefault="007A2D9E" w:rsidP="00791BE6">
      <w:pPr>
        <w:spacing w:after="0" w:line="240" w:lineRule="auto"/>
        <w:ind w:left="426" w:right="141" w:hanging="426"/>
        <w:jc w:val="center"/>
        <w:rPr>
          <w:rFonts w:ascii="Verdana" w:hAnsi="Verdana"/>
          <w:b/>
          <w:bCs/>
          <w:color w:val="FF0000"/>
          <w:lang w:val="es-ES"/>
        </w:rPr>
      </w:pPr>
    </w:p>
    <w:p w14:paraId="34D70651" w14:textId="77777777" w:rsidR="007A2D9E" w:rsidRPr="00784AD0" w:rsidRDefault="007A2D9E" w:rsidP="00791BE6">
      <w:pPr>
        <w:spacing w:after="0" w:line="240" w:lineRule="auto"/>
        <w:ind w:left="426" w:right="141" w:hanging="426"/>
        <w:jc w:val="center"/>
        <w:rPr>
          <w:rFonts w:ascii="Verdana" w:hAnsi="Verdana"/>
          <w:b/>
          <w:bCs/>
          <w:color w:val="FF0000"/>
          <w:lang w:val="es-ES"/>
        </w:rPr>
      </w:pPr>
    </w:p>
    <w:p w14:paraId="65307ACA" w14:textId="315126A8" w:rsidR="00791BE6" w:rsidRPr="00784AD0" w:rsidRDefault="00791BE6" w:rsidP="00A2421B">
      <w:pPr>
        <w:spacing w:after="0" w:line="240" w:lineRule="auto"/>
        <w:ind w:left="426" w:right="141" w:hanging="426"/>
        <w:jc w:val="center"/>
        <w:rPr>
          <w:rFonts w:ascii="Verdana" w:hAnsi="Verdana"/>
          <w:b/>
          <w:bCs/>
          <w:lang w:val="es-ES"/>
        </w:rPr>
      </w:pPr>
      <w:r w:rsidRPr="00784AD0">
        <w:rPr>
          <w:rFonts w:ascii="Verdana" w:hAnsi="Verdana"/>
          <w:b/>
          <w:bCs/>
          <w:lang w:val="es-ES"/>
        </w:rPr>
        <w:t>SUPERINTENDENCIA DE SOCIEDADES</w:t>
      </w:r>
    </w:p>
    <w:p w14:paraId="56DB53C1" w14:textId="77777777" w:rsidR="00791BE6" w:rsidRPr="00784AD0" w:rsidRDefault="00791BE6" w:rsidP="00A2421B">
      <w:pPr>
        <w:spacing w:after="0" w:line="240" w:lineRule="auto"/>
        <w:ind w:left="426" w:right="141" w:hanging="426"/>
        <w:jc w:val="center"/>
        <w:rPr>
          <w:rFonts w:ascii="Verdana" w:hAnsi="Verdana"/>
          <w:b/>
          <w:bCs/>
          <w:lang w:val="es-ES"/>
        </w:rPr>
      </w:pPr>
    </w:p>
    <w:p w14:paraId="376AA613" w14:textId="77777777" w:rsidR="00791BE6" w:rsidRPr="00784AD0" w:rsidRDefault="00791BE6" w:rsidP="00A2421B">
      <w:pPr>
        <w:spacing w:after="0" w:line="240" w:lineRule="auto"/>
        <w:ind w:left="426" w:right="141" w:hanging="426"/>
        <w:jc w:val="center"/>
        <w:rPr>
          <w:rFonts w:ascii="Verdana" w:hAnsi="Verdana"/>
          <w:b/>
          <w:bCs/>
          <w:lang w:val="es-ES"/>
        </w:rPr>
      </w:pPr>
    </w:p>
    <w:p w14:paraId="5A51B033" w14:textId="77777777" w:rsidR="00791BE6" w:rsidRPr="00784AD0" w:rsidRDefault="00791BE6" w:rsidP="00A2421B">
      <w:pPr>
        <w:spacing w:after="0" w:line="240" w:lineRule="auto"/>
        <w:ind w:left="426" w:right="141" w:hanging="426"/>
        <w:jc w:val="center"/>
        <w:rPr>
          <w:rFonts w:ascii="Verdana" w:hAnsi="Verdana"/>
          <w:b/>
          <w:bCs/>
          <w:lang w:val="es-ES"/>
        </w:rPr>
      </w:pPr>
    </w:p>
    <w:p w14:paraId="7EF95C09" w14:textId="77777777" w:rsidR="00791BE6" w:rsidRPr="00784AD0" w:rsidRDefault="00791BE6" w:rsidP="00A2421B">
      <w:pPr>
        <w:spacing w:after="0" w:line="240" w:lineRule="auto"/>
        <w:ind w:left="426" w:right="141" w:hanging="426"/>
        <w:jc w:val="center"/>
        <w:rPr>
          <w:rFonts w:ascii="Verdana" w:hAnsi="Verdana"/>
          <w:b/>
          <w:bCs/>
          <w:lang w:val="es-ES"/>
        </w:rPr>
      </w:pPr>
    </w:p>
    <w:p w14:paraId="45E10538" w14:textId="77777777" w:rsidR="006167DC" w:rsidRPr="00784AD0" w:rsidRDefault="006167DC" w:rsidP="00A2421B">
      <w:pPr>
        <w:spacing w:after="0" w:line="240" w:lineRule="auto"/>
        <w:ind w:left="426" w:right="141" w:hanging="426"/>
        <w:jc w:val="center"/>
        <w:rPr>
          <w:rFonts w:ascii="Verdana" w:hAnsi="Verdana"/>
          <w:b/>
          <w:bCs/>
          <w:lang w:val="es-ES"/>
        </w:rPr>
      </w:pPr>
    </w:p>
    <w:p w14:paraId="53182757" w14:textId="77777777" w:rsidR="006167DC" w:rsidRPr="00784AD0" w:rsidRDefault="006167DC" w:rsidP="00A2421B">
      <w:pPr>
        <w:spacing w:after="0" w:line="240" w:lineRule="auto"/>
        <w:ind w:left="426" w:right="141" w:hanging="426"/>
        <w:jc w:val="center"/>
        <w:rPr>
          <w:rFonts w:ascii="Verdana" w:hAnsi="Verdana"/>
          <w:b/>
          <w:bCs/>
          <w:lang w:val="es-ES"/>
        </w:rPr>
      </w:pPr>
    </w:p>
    <w:p w14:paraId="7FCA7E7E" w14:textId="77777777" w:rsidR="00791BE6" w:rsidRPr="00784AD0" w:rsidRDefault="00791BE6" w:rsidP="00A2421B">
      <w:pPr>
        <w:spacing w:after="0" w:line="240" w:lineRule="auto"/>
        <w:ind w:left="426" w:right="141" w:hanging="426"/>
        <w:jc w:val="center"/>
        <w:rPr>
          <w:rFonts w:ascii="Verdana" w:hAnsi="Verdana"/>
          <w:b/>
          <w:bCs/>
          <w:lang w:val="es-ES"/>
        </w:rPr>
      </w:pPr>
    </w:p>
    <w:p w14:paraId="0622D483" w14:textId="35749A0E" w:rsidR="00791BE6" w:rsidRPr="00784AD0" w:rsidRDefault="00791BE6" w:rsidP="00A2421B">
      <w:pPr>
        <w:spacing w:after="0" w:line="240" w:lineRule="auto"/>
        <w:ind w:left="426" w:right="141" w:hanging="426"/>
        <w:jc w:val="center"/>
        <w:rPr>
          <w:rFonts w:ascii="Verdana" w:hAnsi="Verdana"/>
          <w:b/>
          <w:bCs/>
          <w:lang w:val="es-ES"/>
        </w:rPr>
      </w:pPr>
      <w:r w:rsidRPr="00784AD0">
        <w:rPr>
          <w:rFonts w:ascii="Verdana" w:hAnsi="Verdana"/>
          <w:b/>
          <w:bCs/>
          <w:lang w:val="es-ES"/>
        </w:rPr>
        <w:t xml:space="preserve">Bogotá, D.C., </w:t>
      </w:r>
      <w:r w:rsidR="009D21F0">
        <w:rPr>
          <w:rFonts w:ascii="Verdana" w:hAnsi="Verdana"/>
          <w:b/>
          <w:bCs/>
          <w:lang w:val="es-ES"/>
        </w:rPr>
        <w:t>2</w:t>
      </w:r>
      <w:r w:rsidR="00E64EFB" w:rsidRPr="00784AD0">
        <w:rPr>
          <w:rFonts w:ascii="Verdana" w:hAnsi="Verdana"/>
          <w:b/>
          <w:bCs/>
          <w:lang w:val="es-ES"/>
        </w:rPr>
        <w:t xml:space="preserve"> </w:t>
      </w:r>
      <w:r w:rsidR="00BF431A" w:rsidRPr="00784AD0">
        <w:rPr>
          <w:rFonts w:ascii="Verdana" w:hAnsi="Verdana"/>
          <w:b/>
          <w:bCs/>
          <w:lang w:val="es-ES"/>
        </w:rPr>
        <w:t xml:space="preserve">de </w:t>
      </w:r>
      <w:r w:rsidR="009D21F0">
        <w:rPr>
          <w:rFonts w:ascii="Verdana" w:hAnsi="Verdana"/>
          <w:b/>
          <w:bCs/>
          <w:lang w:val="es-ES"/>
        </w:rPr>
        <w:t>Julio</w:t>
      </w:r>
      <w:r w:rsidRPr="00784AD0">
        <w:rPr>
          <w:rFonts w:ascii="Verdana" w:hAnsi="Verdana"/>
          <w:b/>
          <w:bCs/>
          <w:lang w:val="es-ES"/>
        </w:rPr>
        <w:t xml:space="preserve"> de </w:t>
      </w:r>
      <w:r w:rsidR="00B736D7" w:rsidRPr="00784AD0">
        <w:rPr>
          <w:rFonts w:ascii="Verdana" w:hAnsi="Verdana"/>
          <w:b/>
          <w:bCs/>
          <w:lang w:val="es-ES"/>
        </w:rPr>
        <w:t>2025</w:t>
      </w:r>
    </w:p>
    <w:p w14:paraId="3546B279" w14:textId="77777777" w:rsidR="00791BE6" w:rsidRPr="00784AD0" w:rsidRDefault="00791BE6" w:rsidP="00A2421B">
      <w:pPr>
        <w:spacing w:after="0" w:line="240" w:lineRule="auto"/>
        <w:ind w:left="426" w:right="141" w:hanging="426"/>
        <w:jc w:val="center"/>
        <w:rPr>
          <w:rFonts w:ascii="Verdana" w:hAnsi="Verdana"/>
          <w:b/>
          <w:bCs/>
          <w:color w:val="FF0000"/>
          <w:lang w:val="es-ES"/>
        </w:rPr>
      </w:pPr>
    </w:p>
    <w:p w14:paraId="5F0B1DC7" w14:textId="77777777" w:rsidR="00791BE6" w:rsidRPr="00784AD0" w:rsidRDefault="00791BE6" w:rsidP="00A2421B">
      <w:pPr>
        <w:spacing w:after="0" w:line="240" w:lineRule="auto"/>
        <w:ind w:left="426" w:right="141" w:hanging="426"/>
        <w:jc w:val="center"/>
        <w:rPr>
          <w:rFonts w:ascii="Verdana" w:hAnsi="Verdana"/>
          <w:b/>
          <w:bCs/>
          <w:color w:val="FF0000"/>
          <w:lang w:val="es-ES"/>
        </w:rPr>
      </w:pPr>
    </w:p>
    <w:p w14:paraId="467C682E" w14:textId="77777777" w:rsidR="00791BE6" w:rsidRPr="00784AD0" w:rsidRDefault="00791BE6" w:rsidP="00A2421B">
      <w:pPr>
        <w:spacing w:after="0" w:line="240" w:lineRule="auto"/>
        <w:ind w:left="426" w:right="141" w:hanging="426"/>
        <w:jc w:val="center"/>
        <w:rPr>
          <w:rFonts w:ascii="Verdana" w:hAnsi="Verdana" w:cs="Arial"/>
          <w:b/>
          <w:bCs/>
          <w:color w:val="FF0000"/>
        </w:rPr>
      </w:pPr>
    </w:p>
    <w:p w14:paraId="54286D37" w14:textId="77777777" w:rsidR="000F24E1" w:rsidRPr="00784AD0" w:rsidRDefault="000F24E1" w:rsidP="00A2421B">
      <w:pPr>
        <w:spacing w:after="0" w:line="240" w:lineRule="auto"/>
        <w:jc w:val="center"/>
        <w:rPr>
          <w:rFonts w:ascii="Verdana" w:hAnsi="Verdana"/>
          <w:b/>
          <w:bCs/>
          <w:color w:val="FF0000"/>
        </w:rPr>
      </w:pPr>
      <w:r w:rsidRPr="00784AD0">
        <w:rPr>
          <w:rFonts w:ascii="Verdana" w:hAnsi="Verdana"/>
          <w:b/>
          <w:bCs/>
          <w:color w:val="FF0000"/>
        </w:rPr>
        <w:br w:type="page"/>
      </w:r>
    </w:p>
    <w:p w14:paraId="44DFC28A" w14:textId="77777777" w:rsidR="00791BE6" w:rsidRPr="00784AD0" w:rsidRDefault="00791BE6" w:rsidP="004512A1">
      <w:pPr>
        <w:spacing w:after="0" w:line="240" w:lineRule="auto"/>
        <w:rPr>
          <w:rFonts w:ascii="Verdana" w:hAnsi="Verdana"/>
          <w:b/>
          <w:bCs/>
          <w:color w:val="FF0000"/>
        </w:rPr>
      </w:pPr>
    </w:p>
    <w:sdt>
      <w:sdtPr>
        <w:rPr>
          <w:rFonts w:ascii="Verdana" w:eastAsiaTheme="minorHAnsi" w:hAnsi="Verdana" w:cstheme="minorBidi"/>
          <w:color w:val="auto"/>
          <w:sz w:val="22"/>
          <w:szCs w:val="22"/>
          <w:lang w:val="es-ES" w:eastAsia="en-US"/>
        </w:rPr>
        <w:id w:val="1917435053"/>
        <w:docPartObj>
          <w:docPartGallery w:val="Table of Contents"/>
          <w:docPartUnique/>
        </w:docPartObj>
      </w:sdtPr>
      <w:sdtEndPr>
        <w:rPr>
          <w:b/>
          <w:bCs/>
        </w:rPr>
      </w:sdtEndPr>
      <w:sdtContent>
        <w:p w14:paraId="36D60A1A" w14:textId="2AE9A182" w:rsidR="007A2D9E" w:rsidRPr="00784AD0" w:rsidRDefault="00E61BB4" w:rsidP="00E61BB4">
          <w:pPr>
            <w:pStyle w:val="TtuloTDC"/>
            <w:numPr>
              <w:ilvl w:val="0"/>
              <w:numId w:val="0"/>
            </w:numPr>
            <w:jc w:val="left"/>
            <w:rPr>
              <w:rFonts w:ascii="Verdana" w:eastAsiaTheme="minorHAnsi" w:hAnsi="Verdana" w:cstheme="minorBidi"/>
              <w:color w:val="auto"/>
              <w:sz w:val="22"/>
              <w:szCs w:val="22"/>
              <w:lang w:val="es-ES" w:eastAsia="en-US"/>
            </w:rPr>
          </w:pPr>
          <w:r w:rsidRPr="00784AD0">
            <w:rPr>
              <w:rFonts w:ascii="Verdana" w:eastAsiaTheme="minorHAnsi" w:hAnsi="Verdana" w:cstheme="minorBidi"/>
              <w:color w:val="auto"/>
              <w:sz w:val="22"/>
              <w:szCs w:val="22"/>
              <w:lang w:val="es-ES" w:eastAsia="en-US"/>
            </w:rPr>
            <w:t xml:space="preserve">    </w:t>
          </w:r>
          <w:r w:rsidR="009606AA" w:rsidRPr="00784AD0">
            <w:rPr>
              <w:rFonts w:ascii="Verdana" w:eastAsiaTheme="minorHAnsi" w:hAnsi="Verdana" w:cstheme="minorBidi"/>
              <w:b/>
              <w:bCs/>
              <w:color w:val="auto"/>
              <w:sz w:val="22"/>
              <w:szCs w:val="22"/>
              <w:lang w:val="es-ES" w:eastAsia="en-US"/>
            </w:rPr>
            <w:t>TABLA DE CONTENIDO</w:t>
          </w:r>
        </w:p>
        <w:p w14:paraId="6B6323D2" w14:textId="425BCC0F" w:rsidR="00920FC7" w:rsidRDefault="007A2D9E">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r w:rsidRPr="00784AD0">
            <w:rPr>
              <w:rFonts w:ascii="Verdana" w:hAnsi="Verdana"/>
              <w:sz w:val="22"/>
              <w:szCs w:val="22"/>
            </w:rPr>
            <w:fldChar w:fldCharType="begin"/>
          </w:r>
          <w:r w:rsidRPr="00784AD0">
            <w:rPr>
              <w:rFonts w:ascii="Verdana" w:hAnsi="Verdana"/>
              <w:sz w:val="22"/>
              <w:szCs w:val="22"/>
            </w:rPr>
            <w:instrText xml:space="preserve"> TOC \o "1-3" \h \z \u </w:instrText>
          </w:r>
          <w:r w:rsidRPr="00784AD0">
            <w:rPr>
              <w:rFonts w:ascii="Verdana" w:hAnsi="Verdana"/>
              <w:sz w:val="22"/>
              <w:szCs w:val="22"/>
            </w:rPr>
            <w:fldChar w:fldCharType="separate"/>
          </w:r>
          <w:hyperlink w:anchor="_Toc199484977" w:history="1">
            <w:r w:rsidR="00920FC7" w:rsidRPr="00542BC3">
              <w:rPr>
                <w:rStyle w:val="Hipervnculo"/>
                <w:rFonts w:eastAsiaTheme="majorEastAsia"/>
                <w:noProof/>
              </w:rPr>
              <w:t>1. OBJETIVO</w:t>
            </w:r>
            <w:r w:rsidR="00920FC7">
              <w:rPr>
                <w:noProof/>
                <w:webHidden/>
              </w:rPr>
              <w:tab/>
            </w:r>
            <w:r w:rsidR="00920FC7">
              <w:rPr>
                <w:noProof/>
                <w:webHidden/>
              </w:rPr>
              <w:fldChar w:fldCharType="begin"/>
            </w:r>
            <w:r w:rsidR="00920FC7">
              <w:rPr>
                <w:noProof/>
                <w:webHidden/>
              </w:rPr>
              <w:instrText xml:space="preserve"> PAGEREF _Toc199484977 \h </w:instrText>
            </w:r>
            <w:r w:rsidR="00920FC7">
              <w:rPr>
                <w:noProof/>
                <w:webHidden/>
              </w:rPr>
            </w:r>
            <w:r w:rsidR="00920FC7">
              <w:rPr>
                <w:noProof/>
                <w:webHidden/>
              </w:rPr>
              <w:fldChar w:fldCharType="separate"/>
            </w:r>
            <w:r w:rsidR="006715D9">
              <w:rPr>
                <w:noProof/>
                <w:webHidden/>
              </w:rPr>
              <w:t>3</w:t>
            </w:r>
            <w:r w:rsidR="00920FC7">
              <w:rPr>
                <w:noProof/>
                <w:webHidden/>
              </w:rPr>
              <w:fldChar w:fldCharType="end"/>
            </w:r>
          </w:hyperlink>
        </w:p>
        <w:p w14:paraId="55621D5C" w14:textId="3F5E1C0C" w:rsidR="00920FC7" w:rsidRDefault="00920FC7">
          <w:pPr>
            <w:pStyle w:val="TDC1"/>
            <w:tabs>
              <w:tab w:val="left" w:pos="720"/>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78" w:history="1">
            <w:r w:rsidRPr="00542BC3">
              <w:rPr>
                <w:rStyle w:val="Hipervnculo"/>
                <w:rFonts w:eastAsiaTheme="majorEastAsia"/>
                <w:noProof/>
              </w:rPr>
              <w:t>1.1.</w:t>
            </w:r>
            <w:r>
              <w:rPr>
                <w:rFonts w:asciiTheme="minorHAnsi" w:eastAsiaTheme="minorEastAsia" w:hAnsiTheme="minorHAnsi" w:cstheme="minorBidi"/>
                <w:noProof/>
                <w:kern w:val="2"/>
                <w:sz w:val="24"/>
                <w:szCs w:val="24"/>
                <w:lang w:val="es-CO" w:eastAsia="es-CO"/>
                <w14:ligatures w14:val="standardContextual"/>
              </w:rPr>
              <w:tab/>
            </w:r>
            <w:r w:rsidRPr="00542BC3">
              <w:rPr>
                <w:rStyle w:val="Hipervnculo"/>
                <w:rFonts w:eastAsiaTheme="majorEastAsia"/>
                <w:noProof/>
              </w:rPr>
              <w:t>Objetivos Específicos:</w:t>
            </w:r>
            <w:r>
              <w:rPr>
                <w:noProof/>
                <w:webHidden/>
              </w:rPr>
              <w:tab/>
            </w:r>
            <w:r>
              <w:rPr>
                <w:noProof/>
                <w:webHidden/>
              </w:rPr>
              <w:fldChar w:fldCharType="begin"/>
            </w:r>
            <w:r>
              <w:rPr>
                <w:noProof/>
                <w:webHidden/>
              </w:rPr>
              <w:instrText xml:space="preserve"> PAGEREF _Toc199484978 \h </w:instrText>
            </w:r>
            <w:r>
              <w:rPr>
                <w:noProof/>
                <w:webHidden/>
              </w:rPr>
            </w:r>
            <w:r>
              <w:rPr>
                <w:noProof/>
                <w:webHidden/>
              </w:rPr>
              <w:fldChar w:fldCharType="separate"/>
            </w:r>
            <w:r w:rsidR="006715D9">
              <w:rPr>
                <w:noProof/>
                <w:webHidden/>
              </w:rPr>
              <w:t>3</w:t>
            </w:r>
            <w:r>
              <w:rPr>
                <w:noProof/>
                <w:webHidden/>
              </w:rPr>
              <w:fldChar w:fldCharType="end"/>
            </w:r>
          </w:hyperlink>
        </w:p>
        <w:p w14:paraId="300D25D2" w14:textId="3D9D490D"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79" w:history="1">
            <w:r w:rsidRPr="00542BC3">
              <w:rPr>
                <w:rStyle w:val="Hipervnculo"/>
                <w:rFonts w:eastAsiaTheme="majorEastAsia"/>
                <w:noProof/>
              </w:rPr>
              <w:t>2. ALCANCE</w:t>
            </w:r>
            <w:r>
              <w:rPr>
                <w:noProof/>
                <w:webHidden/>
              </w:rPr>
              <w:tab/>
            </w:r>
            <w:r>
              <w:rPr>
                <w:noProof/>
                <w:webHidden/>
              </w:rPr>
              <w:fldChar w:fldCharType="begin"/>
            </w:r>
            <w:r>
              <w:rPr>
                <w:noProof/>
                <w:webHidden/>
              </w:rPr>
              <w:instrText xml:space="preserve"> PAGEREF _Toc199484979 \h </w:instrText>
            </w:r>
            <w:r>
              <w:rPr>
                <w:noProof/>
                <w:webHidden/>
              </w:rPr>
            </w:r>
            <w:r>
              <w:rPr>
                <w:noProof/>
                <w:webHidden/>
              </w:rPr>
              <w:fldChar w:fldCharType="separate"/>
            </w:r>
            <w:r w:rsidR="006715D9">
              <w:rPr>
                <w:noProof/>
                <w:webHidden/>
              </w:rPr>
              <w:t>3</w:t>
            </w:r>
            <w:r>
              <w:rPr>
                <w:noProof/>
                <w:webHidden/>
              </w:rPr>
              <w:fldChar w:fldCharType="end"/>
            </w:r>
          </w:hyperlink>
        </w:p>
        <w:p w14:paraId="0370A323" w14:textId="16CC42E5"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0" w:history="1">
            <w:r w:rsidRPr="00542BC3">
              <w:rPr>
                <w:rStyle w:val="Hipervnculo"/>
                <w:rFonts w:eastAsiaTheme="majorEastAsia"/>
                <w:noProof/>
              </w:rPr>
              <w:t>3. RESPONSABLE</w:t>
            </w:r>
            <w:r>
              <w:rPr>
                <w:noProof/>
                <w:webHidden/>
              </w:rPr>
              <w:tab/>
            </w:r>
            <w:r>
              <w:rPr>
                <w:noProof/>
                <w:webHidden/>
              </w:rPr>
              <w:fldChar w:fldCharType="begin"/>
            </w:r>
            <w:r>
              <w:rPr>
                <w:noProof/>
                <w:webHidden/>
              </w:rPr>
              <w:instrText xml:space="preserve"> PAGEREF _Toc199484980 \h </w:instrText>
            </w:r>
            <w:r>
              <w:rPr>
                <w:noProof/>
                <w:webHidden/>
              </w:rPr>
            </w:r>
            <w:r>
              <w:rPr>
                <w:noProof/>
                <w:webHidden/>
              </w:rPr>
              <w:fldChar w:fldCharType="separate"/>
            </w:r>
            <w:r w:rsidR="006715D9">
              <w:rPr>
                <w:noProof/>
                <w:webHidden/>
              </w:rPr>
              <w:t>3</w:t>
            </w:r>
            <w:r>
              <w:rPr>
                <w:noProof/>
                <w:webHidden/>
              </w:rPr>
              <w:fldChar w:fldCharType="end"/>
            </w:r>
          </w:hyperlink>
        </w:p>
        <w:p w14:paraId="132F31E3" w14:textId="6814CA78"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1" w:history="1">
            <w:r w:rsidRPr="00542BC3">
              <w:rPr>
                <w:rStyle w:val="Hipervnculo"/>
                <w:rFonts w:eastAsiaTheme="majorEastAsia"/>
                <w:noProof/>
              </w:rPr>
              <w:t>4. DEFINICIONES</w:t>
            </w:r>
            <w:r>
              <w:rPr>
                <w:noProof/>
                <w:webHidden/>
              </w:rPr>
              <w:tab/>
            </w:r>
            <w:r>
              <w:rPr>
                <w:noProof/>
                <w:webHidden/>
              </w:rPr>
              <w:fldChar w:fldCharType="begin"/>
            </w:r>
            <w:r>
              <w:rPr>
                <w:noProof/>
                <w:webHidden/>
              </w:rPr>
              <w:instrText xml:space="preserve"> PAGEREF _Toc199484981 \h </w:instrText>
            </w:r>
            <w:r>
              <w:rPr>
                <w:noProof/>
                <w:webHidden/>
              </w:rPr>
            </w:r>
            <w:r>
              <w:rPr>
                <w:noProof/>
                <w:webHidden/>
              </w:rPr>
              <w:fldChar w:fldCharType="separate"/>
            </w:r>
            <w:r w:rsidR="006715D9">
              <w:rPr>
                <w:noProof/>
                <w:webHidden/>
              </w:rPr>
              <w:t>4</w:t>
            </w:r>
            <w:r>
              <w:rPr>
                <w:noProof/>
                <w:webHidden/>
              </w:rPr>
              <w:fldChar w:fldCharType="end"/>
            </w:r>
          </w:hyperlink>
        </w:p>
        <w:p w14:paraId="14997F79" w14:textId="55B311D3"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2" w:history="1">
            <w:r w:rsidRPr="00542BC3">
              <w:rPr>
                <w:rStyle w:val="Hipervnculo"/>
                <w:rFonts w:eastAsiaTheme="majorEastAsia"/>
                <w:noProof/>
              </w:rPr>
              <w:t>5. CONTENIDO</w:t>
            </w:r>
            <w:r>
              <w:rPr>
                <w:noProof/>
                <w:webHidden/>
              </w:rPr>
              <w:tab/>
            </w:r>
            <w:r>
              <w:rPr>
                <w:noProof/>
                <w:webHidden/>
              </w:rPr>
              <w:fldChar w:fldCharType="begin"/>
            </w:r>
            <w:r>
              <w:rPr>
                <w:noProof/>
                <w:webHidden/>
              </w:rPr>
              <w:instrText xml:space="preserve"> PAGEREF _Toc199484982 \h </w:instrText>
            </w:r>
            <w:r>
              <w:rPr>
                <w:noProof/>
                <w:webHidden/>
              </w:rPr>
            </w:r>
            <w:r>
              <w:rPr>
                <w:noProof/>
                <w:webHidden/>
              </w:rPr>
              <w:fldChar w:fldCharType="separate"/>
            </w:r>
            <w:r w:rsidR="006715D9">
              <w:rPr>
                <w:noProof/>
                <w:webHidden/>
              </w:rPr>
              <w:t>9</w:t>
            </w:r>
            <w:r>
              <w:rPr>
                <w:noProof/>
                <w:webHidden/>
              </w:rPr>
              <w:fldChar w:fldCharType="end"/>
            </w:r>
          </w:hyperlink>
        </w:p>
        <w:p w14:paraId="5FBC0CA9" w14:textId="41424424"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3" w:history="1">
            <w:r w:rsidRPr="00542BC3">
              <w:rPr>
                <w:rStyle w:val="Hipervnculo"/>
                <w:rFonts w:eastAsiaTheme="majorEastAsia"/>
                <w:noProof/>
              </w:rPr>
              <w:t>5.1 Generalidades de las tablas de retención documental.</w:t>
            </w:r>
            <w:r>
              <w:rPr>
                <w:noProof/>
                <w:webHidden/>
              </w:rPr>
              <w:tab/>
            </w:r>
            <w:r>
              <w:rPr>
                <w:noProof/>
                <w:webHidden/>
              </w:rPr>
              <w:fldChar w:fldCharType="begin"/>
            </w:r>
            <w:r>
              <w:rPr>
                <w:noProof/>
                <w:webHidden/>
              </w:rPr>
              <w:instrText xml:space="preserve"> PAGEREF _Toc199484983 \h </w:instrText>
            </w:r>
            <w:r>
              <w:rPr>
                <w:noProof/>
                <w:webHidden/>
              </w:rPr>
            </w:r>
            <w:r>
              <w:rPr>
                <w:noProof/>
                <w:webHidden/>
              </w:rPr>
              <w:fldChar w:fldCharType="separate"/>
            </w:r>
            <w:r w:rsidR="006715D9">
              <w:rPr>
                <w:noProof/>
                <w:webHidden/>
              </w:rPr>
              <w:t>11</w:t>
            </w:r>
            <w:r>
              <w:rPr>
                <w:noProof/>
                <w:webHidden/>
              </w:rPr>
              <w:fldChar w:fldCharType="end"/>
            </w:r>
          </w:hyperlink>
        </w:p>
        <w:p w14:paraId="4C3EA914" w14:textId="0B45B2CA"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4" w:history="1">
            <w:r w:rsidRPr="00542BC3">
              <w:rPr>
                <w:rStyle w:val="Hipervnculo"/>
                <w:rFonts w:eastAsiaTheme="majorEastAsia" w:cstheme="minorHAnsi"/>
                <w:noProof/>
              </w:rPr>
              <w:t>5.2. Importancia De las tablas de retención documental.</w:t>
            </w:r>
            <w:r>
              <w:rPr>
                <w:noProof/>
                <w:webHidden/>
              </w:rPr>
              <w:tab/>
            </w:r>
            <w:r>
              <w:rPr>
                <w:noProof/>
                <w:webHidden/>
              </w:rPr>
              <w:fldChar w:fldCharType="begin"/>
            </w:r>
            <w:r>
              <w:rPr>
                <w:noProof/>
                <w:webHidden/>
              </w:rPr>
              <w:instrText xml:space="preserve"> PAGEREF _Toc199484984 \h </w:instrText>
            </w:r>
            <w:r>
              <w:rPr>
                <w:noProof/>
                <w:webHidden/>
              </w:rPr>
            </w:r>
            <w:r>
              <w:rPr>
                <w:noProof/>
                <w:webHidden/>
              </w:rPr>
              <w:fldChar w:fldCharType="separate"/>
            </w:r>
            <w:r w:rsidR="006715D9">
              <w:rPr>
                <w:noProof/>
                <w:webHidden/>
              </w:rPr>
              <w:t>11</w:t>
            </w:r>
            <w:r>
              <w:rPr>
                <w:noProof/>
                <w:webHidden/>
              </w:rPr>
              <w:fldChar w:fldCharType="end"/>
            </w:r>
          </w:hyperlink>
        </w:p>
        <w:p w14:paraId="1AE93D82" w14:textId="756F3298"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5" w:history="1">
            <w:r w:rsidRPr="00542BC3">
              <w:rPr>
                <w:rStyle w:val="Hipervnculo"/>
                <w:rFonts w:eastAsiaTheme="majorEastAsia" w:cstheme="minorHAnsi"/>
                <w:noProof/>
              </w:rPr>
              <w:t>5.3. Instructivo para la interpretación del formato de tablas de retención documental.</w:t>
            </w:r>
            <w:r>
              <w:rPr>
                <w:noProof/>
                <w:webHidden/>
              </w:rPr>
              <w:tab/>
            </w:r>
            <w:r>
              <w:rPr>
                <w:noProof/>
                <w:webHidden/>
              </w:rPr>
              <w:fldChar w:fldCharType="begin"/>
            </w:r>
            <w:r>
              <w:rPr>
                <w:noProof/>
                <w:webHidden/>
              </w:rPr>
              <w:instrText xml:space="preserve"> PAGEREF _Toc199484985 \h </w:instrText>
            </w:r>
            <w:r>
              <w:rPr>
                <w:noProof/>
                <w:webHidden/>
              </w:rPr>
            </w:r>
            <w:r>
              <w:rPr>
                <w:noProof/>
                <w:webHidden/>
              </w:rPr>
              <w:fldChar w:fldCharType="separate"/>
            </w:r>
            <w:r w:rsidR="006715D9">
              <w:rPr>
                <w:noProof/>
                <w:webHidden/>
              </w:rPr>
              <w:t>12</w:t>
            </w:r>
            <w:r>
              <w:rPr>
                <w:noProof/>
                <w:webHidden/>
              </w:rPr>
              <w:fldChar w:fldCharType="end"/>
            </w:r>
          </w:hyperlink>
        </w:p>
        <w:p w14:paraId="00E96485" w14:textId="5DB3F273"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6" w:history="1">
            <w:r w:rsidRPr="00542BC3">
              <w:rPr>
                <w:rStyle w:val="Hipervnculo"/>
                <w:rFonts w:eastAsiaTheme="majorEastAsia" w:cstheme="minorHAnsi"/>
                <w:noProof/>
              </w:rPr>
              <w:t>5.4. Proceso de organización documental.</w:t>
            </w:r>
            <w:r>
              <w:rPr>
                <w:noProof/>
                <w:webHidden/>
              </w:rPr>
              <w:tab/>
            </w:r>
            <w:r>
              <w:rPr>
                <w:noProof/>
                <w:webHidden/>
              </w:rPr>
              <w:fldChar w:fldCharType="begin"/>
            </w:r>
            <w:r>
              <w:rPr>
                <w:noProof/>
                <w:webHidden/>
              </w:rPr>
              <w:instrText xml:space="preserve"> PAGEREF _Toc199484986 \h </w:instrText>
            </w:r>
            <w:r>
              <w:rPr>
                <w:noProof/>
                <w:webHidden/>
              </w:rPr>
            </w:r>
            <w:r>
              <w:rPr>
                <w:noProof/>
                <w:webHidden/>
              </w:rPr>
              <w:fldChar w:fldCharType="separate"/>
            </w:r>
            <w:r w:rsidR="006715D9">
              <w:rPr>
                <w:noProof/>
                <w:webHidden/>
              </w:rPr>
              <w:t>12</w:t>
            </w:r>
            <w:r>
              <w:rPr>
                <w:noProof/>
                <w:webHidden/>
              </w:rPr>
              <w:fldChar w:fldCharType="end"/>
            </w:r>
          </w:hyperlink>
        </w:p>
        <w:p w14:paraId="14C1EFF3" w14:textId="68CC636B"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7" w:history="1">
            <w:r w:rsidRPr="00542BC3">
              <w:rPr>
                <w:rStyle w:val="Hipervnculo"/>
                <w:rFonts w:eastAsiaTheme="majorEastAsia" w:cstheme="minorHAnsi"/>
                <w:noProof/>
              </w:rPr>
              <w:t>5.5. Clasificación documental.</w:t>
            </w:r>
            <w:r>
              <w:rPr>
                <w:noProof/>
                <w:webHidden/>
              </w:rPr>
              <w:tab/>
            </w:r>
            <w:r>
              <w:rPr>
                <w:noProof/>
                <w:webHidden/>
              </w:rPr>
              <w:fldChar w:fldCharType="begin"/>
            </w:r>
            <w:r>
              <w:rPr>
                <w:noProof/>
                <w:webHidden/>
              </w:rPr>
              <w:instrText xml:space="preserve"> PAGEREF _Toc199484987 \h </w:instrText>
            </w:r>
            <w:r>
              <w:rPr>
                <w:noProof/>
                <w:webHidden/>
              </w:rPr>
            </w:r>
            <w:r>
              <w:rPr>
                <w:noProof/>
                <w:webHidden/>
              </w:rPr>
              <w:fldChar w:fldCharType="separate"/>
            </w:r>
            <w:r w:rsidR="006715D9">
              <w:rPr>
                <w:noProof/>
                <w:webHidden/>
              </w:rPr>
              <w:t>13</w:t>
            </w:r>
            <w:r>
              <w:rPr>
                <w:noProof/>
                <w:webHidden/>
              </w:rPr>
              <w:fldChar w:fldCharType="end"/>
            </w:r>
          </w:hyperlink>
        </w:p>
        <w:p w14:paraId="6F1F0881" w14:textId="4BCDE9BE"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8" w:history="1">
            <w:r w:rsidRPr="00542BC3">
              <w:rPr>
                <w:rStyle w:val="Hipervnculo"/>
                <w:rFonts w:eastAsiaTheme="majorEastAsia" w:cstheme="minorHAnsi"/>
                <w:noProof/>
              </w:rPr>
              <w:t>5.6. Lineamientos para realizar la ordenación documental.</w:t>
            </w:r>
            <w:r>
              <w:rPr>
                <w:noProof/>
                <w:webHidden/>
              </w:rPr>
              <w:tab/>
            </w:r>
            <w:r>
              <w:rPr>
                <w:noProof/>
                <w:webHidden/>
              </w:rPr>
              <w:fldChar w:fldCharType="begin"/>
            </w:r>
            <w:r>
              <w:rPr>
                <w:noProof/>
                <w:webHidden/>
              </w:rPr>
              <w:instrText xml:space="preserve"> PAGEREF _Toc199484988 \h </w:instrText>
            </w:r>
            <w:r>
              <w:rPr>
                <w:noProof/>
                <w:webHidden/>
              </w:rPr>
            </w:r>
            <w:r>
              <w:rPr>
                <w:noProof/>
                <w:webHidden/>
              </w:rPr>
              <w:fldChar w:fldCharType="separate"/>
            </w:r>
            <w:r w:rsidR="006715D9">
              <w:rPr>
                <w:noProof/>
                <w:webHidden/>
              </w:rPr>
              <w:t>14</w:t>
            </w:r>
            <w:r>
              <w:rPr>
                <w:noProof/>
                <w:webHidden/>
              </w:rPr>
              <w:fldChar w:fldCharType="end"/>
            </w:r>
          </w:hyperlink>
        </w:p>
        <w:p w14:paraId="1496304B" w14:textId="7B58931A"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89" w:history="1">
            <w:r w:rsidRPr="00542BC3">
              <w:rPr>
                <w:rStyle w:val="Hipervnculo"/>
                <w:rFonts w:eastAsiaTheme="majorEastAsia" w:cstheme="minorHAnsi"/>
                <w:noProof/>
              </w:rPr>
              <w:t>5.6.1. Ordenación Documental De Series Complejas (Expedientes)</w:t>
            </w:r>
            <w:r>
              <w:rPr>
                <w:noProof/>
                <w:webHidden/>
              </w:rPr>
              <w:tab/>
            </w:r>
            <w:r>
              <w:rPr>
                <w:noProof/>
                <w:webHidden/>
              </w:rPr>
              <w:fldChar w:fldCharType="begin"/>
            </w:r>
            <w:r>
              <w:rPr>
                <w:noProof/>
                <w:webHidden/>
              </w:rPr>
              <w:instrText xml:space="preserve"> PAGEREF _Toc199484989 \h </w:instrText>
            </w:r>
            <w:r>
              <w:rPr>
                <w:noProof/>
                <w:webHidden/>
              </w:rPr>
            </w:r>
            <w:r>
              <w:rPr>
                <w:noProof/>
                <w:webHidden/>
              </w:rPr>
              <w:fldChar w:fldCharType="separate"/>
            </w:r>
            <w:r w:rsidR="006715D9">
              <w:rPr>
                <w:noProof/>
                <w:webHidden/>
              </w:rPr>
              <w:t>15</w:t>
            </w:r>
            <w:r>
              <w:rPr>
                <w:noProof/>
                <w:webHidden/>
              </w:rPr>
              <w:fldChar w:fldCharType="end"/>
            </w:r>
          </w:hyperlink>
        </w:p>
        <w:p w14:paraId="60C76D02" w14:textId="5AF1FE4A"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0" w:history="1">
            <w:r w:rsidRPr="00542BC3">
              <w:rPr>
                <w:rStyle w:val="Hipervnculo"/>
                <w:rFonts w:eastAsiaTheme="majorEastAsia" w:cstheme="minorHAnsi"/>
                <w:noProof/>
              </w:rPr>
              <w:t>5.6.1.1. Foliación de series complejas (expedientes).</w:t>
            </w:r>
            <w:r>
              <w:rPr>
                <w:noProof/>
                <w:webHidden/>
              </w:rPr>
              <w:tab/>
            </w:r>
            <w:r>
              <w:rPr>
                <w:noProof/>
                <w:webHidden/>
              </w:rPr>
              <w:fldChar w:fldCharType="begin"/>
            </w:r>
            <w:r>
              <w:rPr>
                <w:noProof/>
                <w:webHidden/>
              </w:rPr>
              <w:instrText xml:space="preserve"> PAGEREF _Toc199484990 \h </w:instrText>
            </w:r>
            <w:r>
              <w:rPr>
                <w:noProof/>
                <w:webHidden/>
              </w:rPr>
            </w:r>
            <w:r>
              <w:rPr>
                <w:noProof/>
                <w:webHidden/>
              </w:rPr>
              <w:fldChar w:fldCharType="separate"/>
            </w:r>
            <w:r w:rsidR="006715D9">
              <w:rPr>
                <w:noProof/>
                <w:webHidden/>
              </w:rPr>
              <w:t>16</w:t>
            </w:r>
            <w:r>
              <w:rPr>
                <w:noProof/>
                <w:webHidden/>
              </w:rPr>
              <w:fldChar w:fldCharType="end"/>
            </w:r>
          </w:hyperlink>
        </w:p>
        <w:p w14:paraId="5DADD5AB" w14:textId="177C1548"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1" w:history="1">
            <w:r w:rsidRPr="00542BC3">
              <w:rPr>
                <w:rStyle w:val="Hipervnculo"/>
                <w:rFonts w:eastAsiaTheme="majorEastAsia" w:cstheme="minorHAnsi"/>
                <w:noProof/>
              </w:rPr>
              <w:t>5.6.2. Ordenación documental de series simples.</w:t>
            </w:r>
            <w:r>
              <w:rPr>
                <w:noProof/>
                <w:webHidden/>
              </w:rPr>
              <w:tab/>
            </w:r>
            <w:r>
              <w:rPr>
                <w:noProof/>
                <w:webHidden/>
              </w:rPr>
              <w:fldChar w:fldCharType="begin"/>
            </w:r>
            <w:r>
              <w:rPr>
                <w:noProof/>
                <w:webHidden/>
              </w:rPr>
              <w:instrText xml:space="preserve"> PAGEREF _Toc199484991 \h </w:instrText>
            </w:r>
            <w:r>
              <w:rPr>
                <w:noProof/>
                <w:webHidden/>
              </w:rPr>
            </w:r>
            <w:r>
              <w:rPr>
                <w:noProof/>
                <w:webHidden/>
              </w:rPr>
              <w:fldChar w:fldCharType="separate"/>
            </w:r>
            <w:r w:rsidR="006715D9">
              <w:rPr>
                <w:noProof/>
                <w:webHidden/>
              </w:rPr>
              <w:t>18</w:t>
            </w:r>
            <w:r>
              <w:rPr>
                <w:noProof/>
                <w:webHidden/>
              </w:rPr>
              <w:fldChar w:fldCharType="end"/>
            </w:r>
          </w:hyperlink>
        </w:p>
        <w:p w14:paraId="70EAE932" w14:textId="26E3D61E"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2" w:history="1">
            <w:r w:rsidRPr="00542BC3">
              <w:rPr>
                <w:rStyle w:val="Hipervnculo"/>
                <w:rFonts w:eastAsiaTheme="majorEastAsia" w:cstheme="minorHAnsi"/>
                <w:noProof/>
              </w:rPr>
              <w:t>Ejemplos de series complejas (expedientes)</w:t>
            </w:r>
            <w:r>
              <w:rPr>
                <w:noProof/>
                <w:webHidden/>
              </w:rPr>
              <w:tab/>
            </w:r>
            <w:r>
              <w:rPr>
                <w:noProof/>
                <w:webHidden/>
              </w:rPr>
              <w:fldChar w:fldCharType="begin"/>
            </w:r>
            <w:r>
              <w:rPr>
                <w:noProof/>
                <w:webHidden/>
              </w:rPr>
              <w:instrText xml:space="preserve"> PAGEREF _Toc199484992 \h </w:instrText>
            </w:r>
            <w:r>
              <w:rPr>
                <w:noProof/>
                <w:webHidden/>
              </w:rPr>
            </w:r>
            <w:r>
              <w:rPr>
                <w:noProof/>
                <w:webHidden/>
              </w:rPr>
              <w:fldChar w:fldCharType="separate"/>
            </w:r>
            <w:r w:rsidR="006715D9">
              <w:rPr>
                <w:noProof/>
                <w:webHidden/>
              </w:rPr>
              <w:t>19</w:t>
            </w:r>
            <w:r>
              <w:rPr>
                <w:noProof/>
                <w:webHidden/>
              </w:rPr>
              <w:fldChar w:fldCharType="end"/>
            </w:r>
          </w:hyperlink>
        </w:p>
        <w:p w14:paraId="7F010877" w14:textId="6B6FC1F1"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3" w:history="1">
            <w:r w:rsidRPr="00542BC3">
              <w:rPr>
                <w:rStyle w:val="Hipervnculo"/>
                <w:rFonts w:eastAsiaTheme="majorEastAsia" w:cstheme="minorHAnsi"/>
                <w:noProof/>
              </w:rPr>
              <w:t>Foliación de series simples.</w:t>
            </w:r>
            <w:r>
              <w:rPr>
                <w:noProof/>
                <w:webHidden/>
              </w:rPr>
              <w:tab/>
            </w:r>
            <w:r>
              <w:rPr>
                <w:noProof/>
                <w:webHidden/>
              </w:rPr>
              <w:fldChar w:fldCharType="begin"/>
            </w:r>
            <w:r>
              <w:rPr>
                <w:noProof/>
                <w:webHidden/>
              </w:rPr>
              <w:instrText xml:space="preserve"> PAGEREF _Toc199484993 \h </w:instrText>
            </w:r>
            <w:r>
              <w:rPr>
                <w:noProof/>
                <w:webHidden/>
              </w:rPr>
            </w:r>
            <w:r>
              <w:rPr>
                <w:noProof/>
                <w:webHidden/>
              </w:rPr>
              <w:fldChar w:fldCharType="separate"/>
            </w:r>
            <w:r w:rsidR="006715D9">
              <w:rPr>
                <w:noProof/>
                <w:webHidden/>
              </w:rPr>
              <w:t>19</w:t>
            </w:r>
            <w:r>
              <w:rPr>
                <w:noProof/>
                <w:webHidden/>
              </w:rPr>
              <w:fldChar w:fldCharType="end"/>
            </w:r>
          </w:hyperlink>
        </w:p>
        <w:p w14:paraId="65AEAD3F" w14:textId="1F9F45E7"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4" w:history="1">
            <w:r w:rsidRPr="00542BC3">
              <w:rPr>
                <w:rStyle w:val="Hipervnculo"/>
                <w:rFonts w:eastAsiaTheme="majorEastAsia" w:cstheme="minorHAnsi"/>
                <w:noProof/>
              </w:rPr>
              <w:t>5.6.3. Lineamientos para realizar la descripción documental.</w:t>
            </w:r>
            <w:r>
              <w:rPr>
                <w:noProof/>
                <w:webHidden/>
              </w:rPr>
              <w:tab/>
            </w:r>
            <w:r>
              <w:rPr>
                <w:noProof/>
                <w:webHidden/>
              </w:rPr>
              <w:fldChar w:fldCharType="begin"/>
            </w:r>
            <w:r>
              <w:rPr>
                <w:noProof/>
                <w:webHidden/>
              </w:rPr>
              <w:instrText xml:space="preserve"> PAGEREF _Toc199484994 \h </w:instrText>
            </w:r>
            <w:r>
              <w:rPr>
                <w:noProof/>
                <w:webHidden/>
              </w:rPr>
            </w:r>
            <w:r>
              <w:rPr>
                <w:noProof/>
                <w:webHidden/>
              </w:rPr>
              <w:fldChar w:fldCharType="separate"/>
            </w:r>
            <w:r w:rsidR="006715D9">
              <w:rPr>
                <w:noProof/>
                <w:webHidden/>
              </w:rPr>
              <w:t>20</w:t>
            </w:r>
            <w:r>
              <w:rPr>
                <w:noProof/>
                <w:webHidden/>
              </w:rPr>
              <w:fldChar w:fldCharType="end"/>
            </w:r>
          </w:hyperlink>
        </w:p>
        <w:p w14:paraId="79393901" w14:textId="685E96B2"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5" w:history="1">
            <w:r w:rsidRPr="00542BC3">
              <w:rPr>
                <w:rStyle w:val="Hipervnculo"/>
                <w:rFonts w:eastAsiaTheme="majorEastAsia" w:cstheme="minorHAnsi"/>
                <w:noProof/>
              </w:rPr>
              <w:t>5.6.3.1. Descripción documental de series complejas (expedientes) y series simples.</w:t>
            </w:r>
            <w:r>
              <w:rPr>
                <w:noProof/>
                <w:webHidden/>
              </w:rPr>
              <w:tab/>
            </w:r>
            <w:r>
              <w:rPr>
                <w:noProof/>
                <w:webHidden/>
              </w:rPr>
              <w:fldChar w:fldCharType="begin"/>
            </w:r>
            <w:r>
              <w:rPr>
                <w:noProof/>
                <w:webHidden/>
              </w:rPr>
              <w:instrText xml:space="preserve"> PAGEREF _Toc199484995 \h </w:instrText>
            </w:r>
            <w:r>
              <w:rPr>
                <w:noProof/>
                <w:webHidden/>
              </w:rPr>
            </w:r>
            <w:r>
              <w:rPr>
                <w:noProof/>
                <w:webHidden/>
              </w:rPr>
              <w:fldChar w:fldCharType="separate"/>
            </w:r>
            <w:r w:rsidR="006715D9">
              <w:rPr>
                <w:noProof/>
                <w:webHidden/>
              </w:rPr>
              <w:t>20</w:t>
            </w:r>
            <w:r>
              <w:rPr>
                <w:noProof/>
                <w:webHidden/>
              </w:rPr>
              <w:fldChar w:fldCharType="end"/>
            </w:r>
          </w:hyperlink>
        </w:p>
        <w:p w14:paraId="234CC384" w14:textId="094764AF"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6" w:history="1">
            <w:r w:rsidRPr="00542BC3">
              <w:rPr>
                <w:rStyle w:val="Hipervnculo"/>
                <w:rFonts w:eastAsiaTheme="majorEastAsia" w:cstheme="minorHAnsi"/>
                <w:noProof/>
              </w:rPr>
              <w:t>5.6.3.1.1. Diligenciamiento de hoja de control.</w:t>
            </w:r>
            <w:r>
              <w:rPr>
                <w:noProof/>
                <w:webHidden/>
              </w:rPr>
              <w:tab/>
            </w:r>
            <w:r>
              <w:rPr>
                <w:noProof/>
                <w:webHidden/>
              </w:rPr>
              <w:fldChar w:fldCharType="begin"/>
            </w:r>
            <w:r>
              <w:rPr>
                <w:noProof/>
                <w:webHidden/>
              </w:rPr>
              <w:instrText xml:space="preserve"> PAGEREF _Toc199484996 \h </w:instrText>
            </w:r>
            <w:r>
              <w:rPr>
                <w:noProof/>
                <w:webHidden/>
              </w:rPr>
            </w:r>
            <w:r>
              <w:rPr>
                <w:noProof/>
                <w:webHidden/>
              </w:rPr>
              <w:fldChar w:fldCharType="separate"/>
            </w:r>
            <w:r w:rsidR="006715D9">
              <w:rPr>
                <w:noProof/>
                <w:webHidden/>
              </w:rPr>
              <w:t>21</w:t>
            </w:r>
            <w:r>
              <w:rPr>
                <w:noProof/>
                <w:webHidden/>
              </w:rPr>
              <w:fldChar w:fldCharType="end"/>
            </w:r>
          </w:hyperlink>
        </w:p>
        <w:p w14:paraId="52F56503" w14:textId="584E0C63"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7" w:history="1">
            <w:r w:rsidRPr="00542BC3">
              <w:rPr>
                <w:rStyle w:val="Hipervnculo"/>
                <w:rFonts w:eastAsiaTheme="majorEastAsia" w:cstheme="minorHAnsi"/>
                <w:noProof/>
              </w:rPr>
              <w:t>5.6.3.1.2. Diligenciamiento de inventario documental.</w:t>
            </w:r>
            <w:r>
              <w:rPr>
                <w:noProof/>
                <w:webHidden/>
              </w:rPr>
              <w:tab/>
            </w:r>
            <w:r>
              <w:rPr>
                <w:noProof/>
                <w:webHidden/>
              </w:rPr>
              <w:fldChar w:fldCharType="begin"/>
            </w:r>
            <w:r>
              <w:rPr>
                <w:noProof/>
                <w:webHidden/>
              </w:rPr>
              <w:instrText xml:space="preserve"> PAGEREF _Toc199484997 \h </w:instrText>
            </w:r>
            <w:r>
              <w:rPr>
                <w:noProof/>
                <w:webHidden/>
              </w:rPr>
            </w:r>
            <w:r>
              <w:rPr>
                <w:noProof/>
                <w:webHidden/>
              </w:rPr>
              <w:fldChar w:fldCharType="separate"/>
            </w:r>
            <w:r w:rsidR="006715D9">
              <w:rPr>
                <w:noProof/>
                <w:webHidden/>
              </w:rPr>
              <w:t>21</w:t>
            </w:r>
            <w:r>
              <w:rPr>
                <w:noProof/>
                <w:webHidden/>
              </w:rPr>
              <w:fldChar w:fldCharType="end"/>
            </w:r>
          </w:hyperlink>
        </w:p>
        <w:p w14:paraId="2B30F790" w14:textId="7907079E"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8" w:history="1">
            <w:r w:rsidRPr="00542BC3">
              <w:rPr>
                <w:rStyle w:val="Hipervnculo"/>
                <w:rFonts w:eastAsiaTheme="majorEastAsia" w:cstheme="minorHAnsi"/>
                <w:noProof/>
              </w:rPr>
              <w:t>5.6.3.1.3. Diligenciamiento de rótulo de caja.</w:t>
            </w:r>
            <w:r>
              <w:rPr>
                <w:noProof/>
                <w:webHidden/>
              </w:rPr>
              <w:tab/>
            </w:r>
            <w:r>
              <w:rPr>
                <w:noProof/>
                <w:webHidden/>
              </w:rPr>
              <w:fldChar w:fldCharType="begin"/>
            </w:r>
            <w:r>
              <w:rPr>
                <w:noProof/>
                <w:webHidden/>
              </w:rPr>
              <w:instrText xml:space="preserve"> PAGEREF _Toc199484998 \h </w:instrText>
            </w:r>
            <w:r>
              <w:rPr>
                <w:noProof/>
                <w:webHidden/>
              </w:rPr>
            </w:r>
            <w:r>
              <w:rPr>
                <w:noProof/>
                <w:webHidden/>
              </w:rPr>
              <w:fldChar w:fldCharType="separate"/>
            </w:r>
            <w:r w:rsidR="006715D9">
              <w:rPr>
                <w:noProof/>
                <w:webHidden/>
              </w:rPr>
              <w:t>21</w:t>
            </w:r>
            <w:r>
              <w:rPr>
                <w:noProof/>
                <w:webHidden/>
              </w:rPr>
              <w:fldChar w:fldCharType="end"/>
            </w:r>
          </w:hyperlink>
        </w:p>
        <w:p w14:paraId="10961021" w14:textId="55958324"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4999" w:history="1">
            <w:r w:rsidRPr="00542BC3">
              <w:rPr>
                <w:rStyle w:val="Hipervnculo"/>
                <w:rFonts w:eastAsiaTheme="majorEastAsia" w:cstheme="minorHAnsi"/>
                <w:noProof/>
              </w:rPr>
              <w:t>5.6.3.1.4. Diligenciamiento de rótulo de carpeta.</w:t>
            </w:r>
            <w:r>
              <w:rPr>
                <w:noProof/>
                <w:webHidden/>
              </w:rPr>
              <w:tab/>
            </w:r>
            <w:r>
              <w:rPr>
                <w:noProof/>
                <w:webHidden/>
              </w:rPr>
              <w:fldChar w:fldCharType="begin"/>
            </w:r>
            <w:r>
              <w:rPr>
                <w:noProof/>
                <w:webHidden/>
              </w:rPr>
              <w:instrText xml:space="preserve"> PAGEREF _Toc199484999 \h </w:instrText>
            </w:r>
            <w:r>
              <w:rPr>
                <w:noProof/>
                <w:webHidden/>
              </w:rPr>
            </w:r>
            <w:r>
              <w:rPr>
                <w:noProof/>
                <w:webHidden/>
              </w:rPr>
              <w:fldChar w:fldCharType="separate"/>
            </w:r>
            <w:r w:rsidR="006715D9">
              <w:rPr>
                <w:noProof/>
                <w:webHidden/>
              </w:rPr>
              <w:t>21</w:t>
            </w:r>
            <w:r>
              <w:rPr>
                <w:noProof/>
                <w:webHidden/>
              </w:rPr>
              <w:fldChar w:fldCharType="end"/>
            </w:r>
          </w:hyperlink>
        </w:p>
        <w:p w14:paraId="67F57A08" w14:textId="7966EFC9"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5000" w:history="1">
            <w:r w:rsidRPr="00542BC3">
              <w:rPr>
                <w:rStyle w:val="Hipervnculo"/>
                <w:rFonts w:eastAsiaTheme="majorEastAsia" w:cstheme="minorHAnsi"/>
                <w:noProof/>
              </w:rPr>
              <w:t>5.6.9.4. Lineamientos para la ubicación física de los documentos en la estantería.</w:t>
            </w:r>
            <w:r>
              <w:rPr>
                <w:noProof/>
                <w:webHidden/>
              </w:rPr>
              <w:tab/>
            </w:r>
            <w:r>
              <w:rPr>
                <w:noProof/>
                <w:webHidden/>
              </w:rPr>
              <w:fldChar w:fldCharType="begin"/>
            </w:r>
            <w:r>
              <w:rPr>
                <w:noProof/>
                <w:webHidden/>
              </w:rPr>
              <w:instrText xml:space="preserve"> PAGEREF _Toc199485000 \h </w:instrText>
            </w:r>
            <w:r>
              <w:rPr>
                <w:noProof/>
                <w:webHidden/>
              </w:rPr>
            </w:r>
            <w:r>
              <w:rPr>
                <w:noProof/>
                <w:webHidden/>
              </w:rPr>
              <w:fldChar w:fldCharType="separate"/>
            </w:r>
            <w:r w:rsidR="006715D9">
              <w:rPr>
                <w:noProof/>
                <w:webHidden/>
              </w:rPr>
              <w:t>21</w:t>
            </w:r>
            <w:r>
              <w:rPr>
                <w:noProof/>
                <w:webHidden/>
              </w:rPr>
              <w:fldChar w:fldCharType="end"/>
            </w:r>
          </w:hyperlink>
        </w:p>
        <w:p w14:paraId="4F578003" w14:textId="02A99A5B"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5001" w:history="1">
            <w:r w:rsidRPr="00542BC3">
              <w:rPr>
                <w:rStyle w:val="Hipervnculo"/>
                <w:rFonts w:eastAsiaTheme="majorEastAsia" w:cstheme="minorHAnsi"/>
                <w:noProof/>
              </w:rPr>
              <w:t>5.6.5. Lineamientos de transferencias primarias.</w:t>
            </w:r>
            <w:r>
              <w:rPr>
                <w:noProof/>
                <w:webHidden/>
              </w:rPr>
              <w:tab/>
            </w:r>
            <w:r>
              <w:rPr>
                <w:noProof/>
                <w:webHidden/>
              </w:rPr>
              <w:fldChar w:fldCharType="begin"/>
            </w:r>
            <w:r>
              <w:rPr>
                <w:noProof/>
                <w:webHidden/>
              </w:rPr>
              <w:instrText xml:space="preserve"> PAGEREF _Toc199485001 \h </w:instrText>
            </w:r>
            <w:r>
              <w:rPr>
                <w:noProof/>
                <w:webHidden/>
              </w:rPr>
            </w:r>
            <w:r>
              <w:rPr>
                <w:noProof/>
                <w:webHidden/>
              </w:rPr>
              <w:fldChar w:fldCharType="separate"/>
            </w:r>
            <w:r w:rsidR="006715D9">
              <w:rPr>
                <w:noProof/>
                <w:webHidden/>
              </w:rPr>
              <w:t>22</w:t>
            </w:r>
            <w:r>
              <w:rPr>
                <w:noProof/>
                <w:webHidden/>
              </w:rPr>
              <w:fldChar w:fldCharType="end"/>
            </w:r>
          </w:hyperlink>
        </w:p>
        <w:p w14:paraId="6AD6DDA3" w14:textId="10528172" w:rsidR="00920FC7" w:rsidRDefault="00920FC7">
          <w:pPr>
            <w:pStyle w:val="TDC1"/>
            <w:tabs>
              <w:tab w:val="right" w:leader="dot" w:pos="9345"/>
            </w:tabs>
            <w:rPr>
              <w:rFonts w:asciiTheme="minorHAnsi" w:eastAsiaTheme="minorEastAsia" w:hAnsiTheme="minorHAnsi" w:cstheme="minorBidi"/>
              <w:noProof/>
              <w:kern w:val="2"/>
              <w:sz w:val="24"/>
              <w:szCs w:val="24"/>
              <w:lang w:val="es-CO" w:eastAsia="es-CO"/>
              <w14:ligatures w14:val="standardContextual"/>
            </w:rPr>
          </w:pPr>
          <w:hyperlink w:anchor="_Toc199485002" w:history="1">
            <w:r w:rsidRPr="00542BC3">
              <w:rPr>
                <w:rStyle w:val="Hipervnculo"/>
                <w:rFonts w:eastAsiaTheme="majorEastAsia"/>
                <w:noProof/>
              </w:rPr>
              <w:t>6. CONTROL DE CAMBIOS</w:t>
            </w:r>
            <w:r>
              <w:rPr>
                <w:noProof/>
                <w:webHidden/>
              </w:rPr>
              <w:tab/>
            </w:r>
            <w:r>
              <w:rPr>
                <w:noProof/>
                <w:webHidden/>
              </w:rPr>
              <w:fldChar w:fldCharType="begin"/>
            </w:r>
            <w:r>
              <w:rPr>
                <w:noProof/>
                <w:webHidden/>
              </w:rPr>
              <w:instrText xml:space="preserve"> PAGEREF _Toc199485002 \h </w:instrText>
            </w:r>
            <w:r>
              <w:rPr>
                <w:noProof/>
                <w:webHidden/>
              </w:rPr>
            </w:r>
            <w:r>
              <w:rPr>
                <w:noProof/>
                <w:webHidden/>
              </w:rPr>
              <w:fldChar w:fldCharType="separate"/>
            </w:r>
            <w:r w:rsidR="006715D9">
              <w:rPr>
                <w:noProof/>
                <w:webHidden/>
              </w:rPr>
              <w:t>25</w:t>
            </w:r>
            <w:r>
              <w:rPr>
                <w:noProof/>
                <w:webHidden/>
              </w:rPr>
              <w:fldChar w:fldCharType="end"/>
            </w:r>
          </w:hyperlink>
        </w:p>
        <w:p w14:paraId="4C4E6375" w14:textId="2D93B1FA" w:rsidR="007A2D9E" w:rsidRPr="00784AD0" w:rsidRDefault="007A2D9E">
          <w:pPr>
            <w:rPr>
              <w:rFonts w:ascii="Verdana" w:hAnsi="Verdana"/>
              <w:b/>
              <w:bCs/>
              <w:lang w:val="es-ES"/>
            </w:rPr>
          </w:pPr>
          <w:r w:rsidRPr="00784AD0">
            <w:rPr>
              <w:rFonts w:ascii="Verdana" w:hAnsi="Verdana"/>
              <w:lang w:val="es-ES"/>
            </w:rPr>
            <w:fldChar w:fldCharType="end"/>
          </w:r>
        </w:p>
      </w:sdtContent>
    </w:sdt>
    <w:p w14:paraId="2A1AFAA4" w14:textId="77777777" w:rsidR="00A83B84" w:rsidRDefault="00A83B84">
      <w:pPr>
        <w:rPr>
          <w:rFonts w:ascii="Verdana" w:hAnsi="Verdana"/>
          <w:b/>
          <w:bCs/>
          <w:lang w:val="es-ES"/>
        </w:rPr>
      </w:pPr>
    </w:p>
    <w:p w14:paraId="3DB45196" w14:textId="77777777" w:rsidR="00DC2F5F" w:rsidRDefault="00DC2F5F">
      <w:pPr>
        <w:rPr>
          <w:rFonts w:ascii="Verdana" w:hAnsi="Verdana"/>
          <w:b/>
          <w:bCs/>
          <w:lang w:val="es-ES"/>
        </w:rPr>
      </w:pPr>
    </w:p>
    <w:p w14:paraId="3799821C" w14:textId="77777777" w:rsidR="00DC2F5F" w:rsidRDefault="00DC2F5F">
      <w:pPr>
        <w:rPr>
          <w:rFonts w:ascii="Verdana" w:hAnsi="Verdana"/>
          <w:b/>
          <w:bCs/>
          <w:lang w:val="es-ES"/>
        </w:rPr>
      </w:pPr>
    </w:p>
    <w:p w14:paraId="60A8C4D2" w14:textId="77777777" w:rsidR="00DC2F5F" w:rsidRDefault="00DC2F5F">
      <w:pPr>
        <w:rPr>
          <w:rFonts w:ascii="Verdana" w:hAnsi="Verdana"/>
          <w:b/>
          <w:bCs/>
          <w:lang w:val="es-ES"/>
        </w:rPr>
      </w:pPr>
    </w:p>
    <w:p w14:paraId="2DF2C9B2" w14:textId="6CD0AC3D" w:rsidR="000F24E1" w:rsidRPr="00784AD0" w:rsidRDefault="00845509" w:rsidP="00845509">
      <w:pPr>
        <w:pStyle w:val="Ttulo1"/>
        <w:numPr>
          <w:ilvl w:val="0"/>
          <w:numId w:val="0"/>
        </w:numPr>
        <w:rPr>
          <w:szCs w:val="22"/>
        </w:rPr>
      </w:pPr>
      <w:bookmarkStart w:id="0" w:name="_Toc199484977"/>
      <w:r w:rsidRPr="00784AD0">
        <w:rPr>
          <w:szCs w:val="22"/>
        </w:rPr>
        <w:lastRenderedPageBreak/>
        <w:t xml:space="preserve">1. </w:t>
      </w:r>
      <w:r w:rsidR="000F24E1" w:rsidRPr="00784AD0">
        <w:rPr>
          <w:szCs w:val="22"/>
        </w:rPr>
        <w:t>OBJETIVO</w:t>
      </w:r>
      <w:bookmarkEnd w:id="0"/>
    </w:p>
    <w:p w14:paraId="76AFF646" w14:textId="77777777" w:rsidR="00505CBB" w:rsidRPr="00784AD0" w:rsidRDefault="00505CBB" w:rsidP="004512A1">
      <w:pPr>
        <w:spacing w:after="0" w:line="240" w:lineRule="auto"/>
        <w:jc w:val="both"/>
        <w:rPr>
          <w:rFonts w:ascii="Verdana" w:hAnsi="Verdana"/>
        </w:rPr>
      </w:pPr>
    </w:p>
    <w:p w14:paraId="693F58D2" w14:textId="07142C08" w:rsidR="00613CBE" w:rsidRDefault="00613CBE" w:rsidP="00591460">
      <w:pPr>
        <w:tabs>
          <w:tab w:val="left" w:pos="2880"/>
        </w:tabs>
        <w:spacing w:after="0" w:line="240" w:lineRule="auto"/>
        <w:jc w:val="both"/>
        <w:rPr>
          <w:rFonts w:ascii="Verdana" w:hAnsi="Verdana" w:cstheme="minorHAnsi"/>
        </w:rPr>
      </w:pPr>
      <w:r w:rsidRPr="00C7363A">
        <w:rPr>
          <w:rFonts w:ascii="Verdana" w:hAnsi="Verdana" w:cstheme="minorHAnsi"/>
        </w:rPr>
        <w:t xml:space="preserve">Establecer las directrices y actividades que se deben aplicar por cada oficina productora de documentos de la </w:t>
      </w:r>
      <w:r w:rsidR="00990360" w:rsidRPr="00C7363A">
        <w:rPr>
          <w:rFonts w:ascii="Verdana" w:hAnsi="Verdana" w:cstheme="minorHAnsi"/>
        </w:rPr>
        <w:t>S</w:t>
      </w:r>
      <w:r w:rsidRPr="00C7363A">
        <w:rPr>
          <w:rFonts w:ascii="Verdana" w:hAnsi="Verdana" w:cstheme="minorHAnsi"/>
        </w:rPr>
        <w:t>uperintendencia de Sociedades, esto con el fin de que sea</w:t>
      </w:r>
      <w:r w:rsidR="00F40EBE" w:rsidRPr="00C7363A">
        <w:rPr>
          <w:rFonts w:ascii="Verdana" w:hAnsi="Verdana" w:cstheme="minorHAnsi"/>
        </w:rPr>
        <w:t>n</w:t>
      </w:r>
      <w:r w:rsidRPr="00C7363A">
        <w:rPr>
          <w:rFonts w:ascii="Verdana" w:hAnsi="Verdana" w:cstheme="minorHAnsi"/>
        </w:rPr>
        <w:t xml:space="preserve"> aplicada</w:t>
      </w:r>
      <w:r w:rsidR="00F40EBE" w:rsidRPr="00C7363A">
        <w:rPr>
          <w:rFonts w:ascii="Verdana" w:hAnsi="Verdana" w:cstheme="minorHAnsi"/>
        </w:rPr>
        <w:t>s</w:t>
      </w:r>
      <w:r w:rsidRPr="00C7363A">
        <w:rPr>
          <w:rFonts w:ascii="Verdana" w:hAnsi="Verdana" w:cstheme="minorHAnsi"/>
        </w:rPr>
        <w:t xml:space="preserve"> correctamente las</w:t>
      </w:r>
      <w:r w:rsidR="005F6199" w:rsidRPr="00C7363A">
        <w:rPr>
          <w:rFonts w:ascii="Verdana" w:hAnsi="Verdana" w:cstheme="minorHAnsi"/>
        </w:rPr>
        <w:t xml:space="preserve"> Tablas de Retención Documental_</w:t>
      </w:r>
      <w:r w:rsidRPr="00C7363A">
        <w:rPr>
          <w:rFonts w:ascii="Verdana" w:hAnsi="Verdana" w:cstheme="minorHAnsi"/>
        </w:rPr>
        <w:t xml:space="preserve">TRD de la entidad, logrando de esta forma contar con unidades documentales simples </w:t>
      </w:r>
      <w:r w:rsidR="00CD3C3D" w:rsidRPr="00C7363A">
        <w:rPr>
          <w:rFonts w:ascii="Verdana" w:hAnsi="Verdana" w:cstheme="minorHAnsi"/>
        </w:rPr>
        <w:t xml:space="preserve">y complejas </w:t>
      </w:r>
      <w:r w:rsidRPr="00C7363A">
        <w:rPr>
          <w:rFonts w:ascii="Verdana" w:hAnsi="Verdana" w:cstheme="minorHAnsi"/>
        </w:rPr>
        <w:t>correctamente organizad</w:t>
      </w:r>
      <w:r w:rsidR="00485F04" w:rsidRPr="00C7363A">
        <w:rPr>
          <w:rFonts w:ascii="Verdana" w:hAnsi="Verdana" w:cstheme="minorHAnsi"/>
        </w:rPr>
        <w:t>a</w:t>
      </w:r>
      <w:r w:rsidRPr="00C7363A">
        <w:rPr>
          <w:rFonts w:ascii="Verdana" w:hAnsi="Verdana" w:cstheme="minorHAnsi"/>
        </w:rPr>
        <w:t>s, l</w:t>
      </w:r>
      <w:r w:rsidR="00485F04" w:rsidRPr="00C7363A">
        <w:rPr>
          <w:rFonts w:ascii="Verdana" w:hAnsi="Verdana" w:cstheme="minorHAnsi"/>
        </w:rPr>
        <w:t>a</w:t>
      </w:r>
      <w:r w:rsidRPr="00C7363A">
        <w:rPr>
          <w:rFonts w:ascii="Verdana" w:hAnsi="Verdana" w:cstheme="minorHAnsi"/>
        </w:rPr>
        <w:t>s cuales son fuente primaria de la gestión adelantada por la entidad de acuerdo con el ejercicio de</w:t>
      </w:r>
      <w:r w:rsidR="00F40EBE" w:rsidRPr="00C7363A">
        <w:rPr>
          <w:rFonts w:ascii="Verdana" w:hAnsi="Verdana" w:cstheme="minorHAnsi"/>
        </w:rPr>
        <w:t xml:space="preserve"> sus</w:t>
      </w:r>
      <w:r w:rsidRPr="00C7363A">
        <w:rPr>
          <w:rFonts w:ascii="Verdana" w:hAnsi="Verdana" w:cstheme="minorHAnsi"/>
        </w:rPr>
        <w:t xml:space="preserve"> funciones.</w:t>
      </w:r>
    </w:p>
    <w:p w14:paraId="4E58FF69" w14:textId="77777777" w:rsidR="00D14E11" w:rsidRPr="00C7363A" w:rsidRDefault="00D14E11" w:rsidP="00591460">
      <w:pPr>
        <w:tabs>
          <w:tab w:val="left" w:pos="2880"/>
        </w:tabs>
        <w:spacing w:after="0" w:line="240" w:lineRule="auto"/>
        <w:jc w:val="both"/>
        <w:rPr>
          <w:rFonts w:ascii="Verdana" w:hAnsi="Verdana" w:cstheme="minorHAnsi"/>
        </w:rPr>
      </w:pPr>
    </w:p>
    <w:p w14:paraId="254F9A9A" w14:textId="30A1C3A7" w:rsidR="0001192E" w:rsidRPr="00784AD0" w:rsidRDefault="0001192E" w:rsidP="00591460">
      <w:pPr>
        <w:pStyle w:val="Ttulo1"/>
        <w:numPr>
          <w:ilvl w:val="1"/>
          <w:numId w:val="37"/>
        </w:numPr>
        <w:rPr>
          <w:szCs w:val="22"/>
        </w:rPr>
      </w:pPr>
      <w:bookmarkStart w:id="1" w:name="_Toc199484978"/>
      <w:bookmarkStart w:id="2" w:name="_Hlk194915404"/>
      <w:r w:rsidRPr="00784AD0">
        <w:rPr>
          <w:szCs w:val="22"/>
        </w:rPr>
        <w:t>Objetivos Específicos:</w:t>
      </w:r>
      <w:bookmarkEnd w:id="1"/>
    </w:p>
    <w:p w14:paraId="4DE5A370" w14:textId="77777777" w:rsidR="00601530" w:rsidRPr="00784AD0" w:rsidRDefault="00601530" w:rsidP="00601530">
      <w:pPr>
        <w:rPr>
          <w:rFonts w:ascii="Verdana" w:hAnsi="Verdana"/>
          <w:highlight w:val="yellow"/>
          <w:lang w:val="es-ES" w:eastAsia="es-ES"/>
        </w:rPr>
      </w:pPr>
    </w:p>
    <w:bookmarkEnd w:id="2"/>
    <w:p w14:paraId="727D575D" w14:textId="75FEE012" w:rsidR="00461570" w:rsidRPr="00C7363A" w:rsidRDefault="00461570" w:rsidP="00E33F68">
      <w:pPr>
        <w:numPr>
          <w:ilvl w:val="0"/>
          <w:numId w:val="48"/>
        </w:numPr>
        <w:spacing w:after="200" w:line="276" w:lineRule="auto"/>
        <w:contextualSpacing/>
        <w:jc w:val="both"/>
        <w:rPr>
          <w:rFonts w:ascii="Verdana" w:hAnsi="Verdana" w:cstheme="minorHAnsi"/>
        </w:rPr>
      </w:pPr>
      <w:r w:rsidRPr="00C7363A">
        <w:rPr>
          <w:rFonts w:ascii="Verdana" w:hAnsi="Verdana" w:cstheme="minorHAnsi"/>
        </w:rPr>
        <w:t>De</w:t>
      </w:r>
      <w:r w:rsidR="00076DC6" w:rsidRPr="00C7363A">
        <w:rPr>
          <w:rFonts w:ascii="Verdana" w:hAnsi="Verdana" w:cstheme="minorHAnsi"/>
        </w:rPr>
        <w:t xml:space="preserve">finir </w:t>
      </w:r>
      <w:r w:rsidR="00D14E11">
        <w:rPr>
          <w:rFonts w:ascii="Verdana" w:hAnsi="Verdana" w:cstheme="minorHAnsi"/>
        </w:rPr>
        <w:t>la</w:t>
      </w:r>
      <w:r w:rsidRPr="00C7363A">
        <w:rPr>
          <w:rFonts w:ascii="Verdana" w:hAnsi="Verdana" w:cstheme="minorHAnsi"/>
        </w:rPr>
        <w:t xml:space="preserve"> finalidad, normativa y articulación de las Tablas de Retención Documental -TRD- con los demás instrumentos archivísticos de la Superintendencia de Sociedades.</w:t>
      </w:r>
    </w:p>
    <w:p w14:paraId="4D8D74E2" w14:textId="77777777" w:rsidR="00461570" w:rsidRPr="00C7363A" w:rsidRDefault="00461570" w:rsidP="00E33F68">
      <w:pPr>
        <w:numPr>
          <w:ilvl w:val="0"/>
          <w:numId w:val="48"/>
        </w:numPr>
        <w:spacing w:after="200" w:line="276" w:lineRule="auto"/>
        <w:contextualSpacing/>
        <w:jc w:val="both"/>
        <w:rPr>
          <w:rFonts w:ascii="Verdana" w:hAnsi="Verdana" w:cstheme="minorHAnsi"/>
        </w:rPr>
      </w:pPr>
      <w:r w:rsidRPr="00C7363A">
        <w:rPr>
          <w:rFonts w:ascii="Verdana" w:hAnsi="Verdana" w:cstheme="minorHAnsi"/>
        </w:rPr>
        <w:t>Establecer un instructivo que permita la correcta interpretación, aplicación y uso del formato de las Tablas de Retención Documental adoptado por la entidad.</w:t>
      </w:r>
    </w:p>
    <w:p w14:paraId="46C9E3BC" w14:textId="77777777" w:rsidR="00461570" w:rsidRPr="00C7363A" w:rsidRDefault="00461570" w:rsidP="00E33F68">
      <w:pPr>
        <w:numPr>
          <w:ilvl w:val="0"/>
          <w:numId w:val="48"/>
        </w:numPr>
        <w:spacing w:after="200" w:line="276" w:lineRule="auto"/>
        <w:contextualSpacing/>
        <w:jc w:val="both"/>
        <w:rPr>
          <w:rFonts w:ascii="Verdana" w:hAnsi="Verdana" w:cstheme="minorHAnsi"/>
        </w:rPr>
      </w:pPr>
      <w:r w:rsidRPr="00C7363A">
        <w:rPr>
          <w:rFonts w:ascii="Verdana" w:hAnsi="Verdana" w:cstheme="minorHAnsi"/>
        </w:rPr>
        <w:t>Definir el proceso de organización documental, estableciendo los lineamientos para la clasificación, ordenación y descripción de los documentos, de acuerdo con el Cuadro de Clasificación Documental y las Tablas de Retención Documental.</w:t>
      </w:r>
    </w:p>
    <w:p w14:paraId="4A3270C6" w14:textId="77777777" w:rsidR="00461570" w:rsidRPr="00C7363A" w:rsidRDefault="00461570" w:rsidP="00E33F68">
      <w:pPr>
        <w:numPr>
          <w:ilvl w:val="0"/>
          <w:numId w:val="48"/>
        </w:numPr>
        <w:spacing w:after="200" w:line="276" w:lineRule="auto"/>
        <w:contextualSpacing/>
        <w:jc w:val="both"/>
        <w:rPr>
          <w:rFonts w:ascii="Verdana" w:hAnsi="Verdana" w:cstheme="minorHAnsi"/>
        </w:rPr>
      </w:pPr>
      <w:r w:rsidRPr="00C7363A">
        <w:rPr>
          <w:rFonts w:ascii="Verdana" w:hAnsi="Verdana" w:cstheme="minorHAnsi"/>
        </w:rPr>
        <w:t>Establecer los lineamientos para la ubicación física de los documentos en la estantería, garantizando su adecuada localización y conservación.</w:t>
      </w:r>
    </w:p>
    <w:p w14:paraId="0C1D2EBB" w14:textId="7182A4F7" w:rsidR="00461570" w:rsidRDefault="00076DC6" w:rsidP="00591460">
      <w:pPr>
        <w:numPr>
          <w:ilvl w:val="0"/>
          <w:numId w:val="48"/>
        </w:numPr>
        <w:spacing w:after="0" w:line="240" w:lineRule="auto"/>
        <w:contextualSpacing/>
        <w:jc w:val="both"/>
        <w:rPr>
          <w:rFonts w:ascii="Verdana" w:hAnsi="Verdana" w:cstheme="minorHAnsi"/>
        </w:rPr>
      </w:pPr>
      <w:r w:rsidRPr="00C7363A">
        <w:rPr>
          <w:rFonts w:ascii="Verdana" w:hAnsi="Verdana" w:cstheme="minorHAnsi"/>
        </w:rPr>
        <w:t>Determinar</w:t>
      </w:r>
      <w:r w:rsidR="00461570" w:rsidRPr="00C7363A">
        <w:rPr>
          <w:rFonts w:ascii="Verdana" w:hAnsi="Verdana" w:cstheme="minorHAnsi"/>
        </w:rPr>
        <w:t xml:space="preserve"> los lineamientos y procedimientos para realizar las transferencias primarias de los documentos.</w:t>
      </w:r>
    </w:p>
    <w:p w14:paraId="210E995D" w14:textId="77777777" w:rsidR="00591460" w:rsidRPr="00C7363A" w:rsidRDefault="00591460" w:rsidP="00591460">
      <w:pPr>
        <w:spacing w:after="0" w:line="240" w:lineRule="auto"/>
        <w:ind w:left="360"/>
        <w:contextualSpacing/>
        <w:jc w:val="both"/>
        <w:rPr>
          <w:rFonts w:ascii="Verdana" w:hAnsi="Verdana" w:cstheme="minorHAnsi"/>
        </w:rPr>
      </w:pPr>
    </w:p>
    <w:p w14:paraId="1FEBBF76" w14:textId="56D2D303" w:rsidR="000F24E1" w:rsidRPr="00784AD0" w:rsidRDefault="00845509" w:rsidP="00591460">
      <w:pPr>
        <w:pStyle w:val="Ttulo1"/>
        <w:numPr>
          <w:ilvl w:val="0"/>
          <w:numId w:val="0"/>
        </w:numPr>
        <w:rPr>
          <w:szCs w:val="22"/>
        </w:rPr>
      </w:pPr>
      <w:bookmarkStart w:id="3" w:name="_Toc199484979"/>
      <w:r w:rsidRPr="00784AD0">
        <w:rPr>
          <w:szCs w:val="22"/>
        </w:rPr>
        <w:t xml:space="preserve">2. </w:t>
      </w:r>
      <w:r w:rsidR="000F24E1" w:rsidRPr="00784AD0">
        <w:rPr>
          <w:szCs w:val="22"/>
        </w:rPr>
        <w:t>ALCANCE</w:t>
      </w:r>
      <w:bookmarkEnd w:id="3"/>
    </w:p>
    <w:p w14:paraId="09C69252" w14:textId="77777777" w:rsidR="00E44438" w:rsidRPr="00784AD0" w:rsidRDefault="00E44438" w:rsidP="00591460">
      <w:pPr>
        <w:spacing w:after="0" w:line="240" w:lineRule="auto"/>
        <w:jc w:val="both"/>
        <w:rPr>
          <w:rFonts w:ascii="Verdana" w:hAnsi="Verdana"/>
        </w:rPr>
      </w:pPr>
    </w:p>
    <w:p w14:paraId="39EB8C08" w14:textId="4DE6FFC9" w:rsidR="00DC2F5F" w:rsidRPr="00784AD0" w:rsidRDefault="00CC7679" w:rsidP="00591460">
      <w:pPr>
        <w:spacing w:after="0" w:line="240" w:lineRule="auto"/>
        <w:jc w:val="both"/>
        <w:rPr>
          <w:rFonts w:ascii="Verdana" w:hAnsi="Verdana" w:cs="Arial"/>
          <w:color w:val="FF0000"/>
          <w:lang w:val="es-ES_tradnl"/>
        </w:rPr>
      </w:pPr>
      <w:r w:rsidRPr="00784AD0">
        <w:rPr>
          <w:rFonts w:ascii="Verdana" w:hAnsi="Verdana" w:cstheme="minorHAnsi"/>
        </w:rPr>
        <w:t xml:space="preserve">El presente manual debe ser aplicado por todas las oficinas productoras </w:t>
      </w:r>
      <w:r w:rsidR="00F40EBE">
        <w:rPr>
          <w:rFonts w:ascii="Verdana" w:hAnsi="Verdana" w:cstheme="minorHAnsi"/>
        </w:rPr>
        <w:t xml:space="preserve">de documentos </w:t>
      </w:r>
      <w:r w:rsidRPr="00784AD0">
        <w:rPr>
          <w:rFonts w:ascii="Verdana" w:hAnsi="Verdana" w:cstheme="minorHAnsi"/>
        </w:rPr>
        <w:t xml:space="preserve">y por los funcionarios y contratistas de la Superintendencia de Sociedades que reciban y generen documentos en el ejercicio de sus funciones, en virtud, a lo establecido en el artículo </w:t>
      </w:r>
      <w:r w:rsidRPr="00784AD0">
        <w:rPr>
          <w:rFonts w:ascii="Verdana" w:hAnsi="Verdana" w:cstheme="minorHAnsi"/>
          <w:bCs/>
        </w:rPr>
        <w:t>2.8.2.5.3</w:t>
      </w:r>
      <w:r w:rsidRPr="00784AD0">
        <w:rPr>
          <w:rFonts w:ascii="Verdana" w:hAnsi="Verdana" w:cstheme="minorHAnsi"/>
        </w:rPr>
        <w:t xml:space="preserve"> del </w:t>
      </w:r>
      <w:r w:rsidR="00F40EBE">
        <w:rPr>
          <w:rFonts w:ascii="Verdana" w:hAnsi="Verdana" w:cstheme="minorHAnsi"/>
        </w:rPr>
        <w:t>D</w:t>
      </w:r>
      <w:r w:rsidRPr="00784AD0">
        <w:rPr>
          <w:rFonts w:ascii="Verdana" w:hAnsi="Verdana" w:cstheme="minorHAnsi"/>
        </w:rPr>
        <w:t>ecreto 1080 del 2015 el cual determina que es responsabilidad de los servidores públicos, así como los contratistas que presten servicios a las entidades públicas aplicar las normas que en esta materia establezca el Archivo General de la Nación Jorge Palacios Preciado, y las respectivas entidades públicas.</w:t>
      </w:r>
    </w:p>
    <w:p w14:paraId="32B56AFD" w14:textId="77777777" w:rsidR="00F40EBE" w:rsidRDefault="00F40EBE" w:rsidP="007B14C5">
      <w:pPr>
        <w:pStyle w:val="Ttulo1"/>
        <w:numPr>
          <w:ilvl w:val="0"/>
          <w:numId w:val="0"/>
        </w:numPr>
        <w:rPr>
          <w:szCs w:val="22"/>
        </w:rPr>
      </w:pPr>
    </w:p>
    <w:p w14:paraId="13F25E66" w14:textId="5C813D1F" w:rsidR="00974ADB" w:rsidRPr="00784AD0" w:rsidRDefault="00845509" w:rsidP="007B14C5">
      <w:pPr>
        <w:pStyle w:val="Ttulo1"/>
        <w:numPr>
          <w:ilvl w:val="0"/>
          <w:numId w:val="0"/>
        </w:numPr>
        <w:rPr>
          <w:szCs w:val="22"/>
        </w:rPr>
      </w:pPr>
      <w:bookmarkStart w:id="4" w:name="_Toc199484980"/>
      <w:r w:rsidRPr="00784AD0">
        <w:rPr>
          <w:szCs w:val="22"/>
        </w:rPr>
        <w:t xml:space="preserve">3. </w:t>
      </w:r>
      <w:r w:rsidR="00974ADB" w:rsidRPr="00784AD0">
        <w:rPr>
          <w:szCs w:val="22"/>
        </w:rPr>
        <w:t>RESPONSABLE</w:t>
      </w:r>
      <w:bookmarkEnd w:id="4"/>
    </w:p>
    <w:p w14:paraId="7FEE76DB" w14:textId="77777777" w:rsidR="00CE1D6E" w:rsidRPr="00784AD0" w:rsidRDefault="00CE1D6E" w:rsidP="00855E6F">
      <w:pPr>
        <w:spacing w:after="0"/>
        <w:rPr>
          <w:rFonts w:ascii="Verdana" w:hAnsi="Verdana"/>
          <w:b/>
          <w:bCs/>
          <w:lang w:val="es-ES_tradnl"/>
        </w:rPr>
      </w:pPr>
    </w:p>
    <w:p w14:paraId="735AEDDE" w14:textId="06D5B185" w:rsidR="009B1755" w:rsidRDefault="00DB3FCD" w:rsidP="00855E6F">
      <w:pPr>
        <w:spacing w:after="0" w:line="240" w:lineRule="auto"/>
        <w:rPr>
          <w:rFonts w:ascii="Verdana" w:hAnsi="Verdana"/>
        </w:rPr>
      </w:pPr>
      <w:r w:rsidRPr="00C7363A">
        <w:rPr>
          <w:rFonts w:ascii="Verdana" w:hAnsi="Verdana"/>
        </w:rPr>
        <w:t>Coordinador (a) Grupo de Gestión Documental y Coordinador (a) Grupo de Apoyo Judicial e Intendencias regionales.</w:t>
      </w:r>
    </w:p>
    <w:p w14:paraId="64833EC6" w14:textId="77777777" w:rsidR="00920FC7" w:rsidRDefault="00920FC7" w:rsidP="00855E6F">
      <w:pPr>
        <w:spacing w:after="0" w:line="240" w:lineRule="auto"/>
        <w:rPr>
          <w:rFonts w:ascii="Verdana" w:hAnsi="Verdana"/>
        </w:rPr>
      </w:pPr>
    </w:p>
    <w:p w14:paraId="147276A7" w14:textId="3B9A51E4" w:rsidR="000F24E1" w:rsidRDefault="00845509" w:rsidP="00920FC7">
      <w:pPr>
        <w:pStyle w:val="Ttulo1"/>
        <w:numPr>
          <w:ilvl w:val="0"/>
          <w:numId w:val="0"/>
        </w:numPr>
        <w:rPr>
          <w:szCs w:val="22"/>
        </w:rPr>
      </w:pPr>
      <w:bookmarkStart w:id="5" w:name="_Toc199484981"/>
      <w:r w:rsidRPr="00784AD0">
        <w:rPr>
          <w:szCs w:val="22"/>
        </w:rPr>
        <w:lastRenderedPageBreak/>
        <w:t xml:space="preserve">4. </w:t>
      </w:r>
      <w:r w:rsidR="000F24E1" w:rsidRPr="00784AD0">
        <w:rPr>
          <w:szCs w:val="22"/>
        </w:rPr>
        <w:t>DEFINICIONES</w:t>
      </w:r>
      <w:r w:rsidR="00E231C0">
        <w:rPr>
          <w:rStyle w:val="Refdenotaalpie"/>
          <w:szCs w:val="22"/>
        </w:rPr>
        <w:footnoteReference w:id="1"/>
      </w:r>
      <w:bookmarkEnd w:id="5"/>
    </w:p>
    <w:p w14:paraId="0A9AF2BC" w14:textId="77777777" w:rsidR="00E33F68" w:rsidRDefault="00E33F68" w:rsidP="00E33F68">
      <w:pPr>
        <w:rPr>
          <w:lang w:val="es-ES" w:eastAsia="es-ES"/>
        </w:rPr>
      </w:pPr>
    </w:p>
    <w:p w14:paraId="3926B9D3" w14:textId="77777777" w:rsidR="00E33F68" w:rsidRDefault="00E33F68" w:rsidP="00E33F68">
      <w:pPr>
        <w:pStyle w:val="Sinespaciado"/>
        <w:numPr>
          <w:ilvl w:val="0"/>
          <w:numId w:val="50"/>
        </w:numPr>
        <w:jc w:val="both"/>
        <w:rPr>
          <w:rFonts w:ascii="Verdana" w:hAnsi="Verdana" w:cstheme="minorHAnsi"/>
          <w:lang w:eastAsia="es-CO"/>
        </w:rPr>
      </w:pPr>
      <w:r w:rsidRPr="002F507F">
        <w:rPr>
          <w:rFonts w:ascii="Verdana" w:hAnsi="Verdana" w:cstheme="minorHAnsi"/>
          <w:b/>
          <w:bCs/>
          <w:lang w:eastAsia="es-CO"/>
        </w:rPr>
        <w:t xml:space="preserve">Archivo: </w:t>
      </w:r>
      <w:r w:rsidRPr="00E33F68">
        <w:rPr>
          <w:rFonts w:ascii="Verdana" w:hAnsi="Verdana" w:cstheme="minorHAnsi"/>
          <w:lang w:eastAsia="es-CO"/>
        </w:rPr>
        <w:t>Conjunto de documentos, sea cual fuere su fecha, su forma y soporte material, acumulados en un proceso natural por una persona o institución pública o privada, en el transcurso de su gestión. También se puede entender como la institución que ésta al servicio de la gestión administrativa, la información, la investigación y la cultura</w:t>
      </w:r>
      <w:r>
        <w:rPr>
          <w:rFonts w:ascii="Verdana" w:hAnsi="Verdana" w:cstheme="minorHAnsi"/>
          <w:lang w:eastAsia="es-CO"/>
        </w:rPr>
        <w:t>.</w:t>
      </w:r>
    </w:p>
    <w:p w14:paraId="1DEA7030" w14:textId="77777777" w:rsidR="00E33F68" w:rsidRDefault="00E33F68" w:rsidP="00E33F68">
      <w:pPr>
        <w:pStyle w:val="Sinespaciado"/>
        <w:ind w:left="720"/>
        <w:jc w:val="both"/>
        <w:rPr>
          <w:rFonts w:ascii="Verdana" w:hAnsi="Verdana" w:cstheme="minorHAnsi"/>
          <w:lang w:eastAsia="es-CO"/>
        </w:rPr>
      </w:pPr>
    </w:p>
    <w:p w14:paraId="5240354E" w14:textId="77777777" w:rsidR="00E33F68" w:rsidRDefault="00E33F68" w:rsidP="00E33F68">
      <w:pPr>
        <w:pStyle w:val="Sinespaciado"/>
        <w:numPr>
          <w:ilvl w:val="0"/>
          <w:numId w:val="50"/>
        </w:numPr>
        <w:jc w:val="both"/>
        <w:rPr>
          <w:rFonts w:ascii="Verdana" w:hAnsi="Verdana" w:cstheme="minorHAnsi"/>
          <w:lang w:eastAsia="es-CO"/>
        </w:rPr>
      </w:pPr>
      <w:r w:rsidRPr="00E33F68">
        <w:rPr>
          <w:rFonts w:ascii="Verdana" w:hAnsi="Verdana" w:cstheme="minorHAnsi"/>
          <w:b/>
          <w:bCs/>
          <w:lang w:eastAsia="es-CO"/>
        </w:rPr>
        <w:t xml:space="preserve">Archivo Electrónico: </w:t>
      </w:r>
      <w:r w:rsidRPr="00E33F68">
        <w:rPr>
          <w:rFonts w:ascii="Verdana" w:hAnsi="Verdana" w:cstheme="minorHAnsi"/>
          <w:lang w:eastAsia="es-CO"/>
        </w:rPr>
        <w:t>Conjunto de documentos electrónicos producidos y tratados archivísticamente, siguiendo la estructura-orgánico funcional del productor, acumulados en un proceso natural por una persona o institución pública o privada, en el transcurso de su gestión.</w:t>
      </w:r>
    </w:p>
    <w:p w14:paraId="3D93C04C" w14:textId="77777777" w:rsidR="00E33F68" w:rsidRDefault="00E33F68" w:rsidP="00E33F68">
      <w:pPr>
        <w:pStyle w:val="Sinespaciado"/>
        <w:ind w:left="720"/>
        <w:jc w:val="both"/>
        <w:rPr>
          <w:rFonts w:ascii="Verdana" w:hAnsi="Verdana" w:cstheme="minorHAnsi"/>
          <w:lang w:eastAsia="es-CO"/>
        </w:rPr>
      </w:pPr>
    </w:p>
    <w:p w14:paraId="378C4A48" w14:textId="77777777" w:rsidR="00E26B25" w:rsidRDefault="00E33F68" w:rsidP="00E26B25">
      <w:pPr>
        <w:pStyle w:val="Sinespaciado"/>
        <w:numPr>
          <w:ilvl w:val="0"/>
          <w:numId w:val="50"/>
        </w:numPr>
        <w:jc w:val="both"/>
        <w:rPr>
          <w:rFonts w:ascii="Verdana" w:hAnsi="Verdana" w:cstheme="minorHAnsi"/>
          <w:lang w:eastAsia="es-CO"/>
        </w:rPr>
      </w:pPr>
      <w:r w:rsidRPr="00E26B25">
        <w:rPr>
          <w:rFonts w:ascii="Verdana" w:hAnsi="Verdana" w:cstheme="minorHAnsi"/>
          <w:b/>
        </w:rPr>
        <w:t>Archivo de Gestión (Oficina):</w:t>
      </w:r>
      <w:r w:rsidRPr="00E26B25">
        <w:rPr>
          <w:rFonts w:ascii="Verdana" w:hAnsi="Verdana" w:cstheme="minorHAnsi"/>
        </w:rPr>
        <w:t xml:space="preserve"> Aquel en el que se reúne la documentación en trámite en busca de solución a los asuntos iniciados, sometida a continua utilización y consulta administrativa por las mismas oficinas u otras que las soliciten.  </w:t>
      </w:r>
    </w:p>
    <w:p w14:paraId="1C0A809A" w14:textId="77777777" w:rsidR="00E26B25" w:rsidRDefault="00E26B25" w:rsidP="00E26B25">
      <w:pPr>
        <w:pStyle w:val="Prrafodelista"/>
        <w:rPr>
          <w:rFonts w:ascii="Verdana" w:hAnsi="Verdana" w:cstheme="minorHAnsi"/>
          <w:b/>
          <w:bCs/>
          <w:lang w:eastAsia="es-CO"/>
        </w:rPr>
      </w:pPr>
    </w:p>
    <w:p w14:paraId="02D92E58" w14:textId="77777777" w:rsidR="00F80310" w:rsidRDefault="00E26B25" w:rsidP="00F80310">
      <w:pPr>
        <w:pStyle w:val="Sinespaciado"/>
        <w:numPr>
          <w:ilvl w:val="0"/>
          <w:numId w:val="50"/>
        </w:numPr>
        <w:jc w:val="both"/>
        <w:rPr>
          <w:rFonts w:ascii="Verdana" w:hAnsi="Verdana" w:cstheme="minorHAnsi"/>
          <w:lang w:eastAsia="es-CO"/>
        </w:rPr>
      </w:pPr>
      <w:r w:rsidRPr="00E26B25">
        <w:rPr>
          <w:rFonts w:ascii="Verdana" w:hAnsi="Verdana" w:cstheme="minorHAnsi"/>
          <w:b/>
          <w:bCs/>
          <w:lang w:eastAsia="es-CO"/>
        </w:rPr>
        <w:t>Ar</w:t>
      </w:r>
      <w:r w:rsidR="0079443A" w:rsidRPr="00E26B25">
        <w:rPr>
          <w:rFonts w:ascii="Verdana" w:hAnsi="Verdana" w:cstheme="minorHAnsi"/>
          <w:b/>
          <w:bCs/>
          <w:lang w:eastAsia="es-CO"/>
        </w:rPr>
        <w:t>chivo Institucional (Central)</w:t>
      </w:r>
      <w:r w:rsidR="00135265" w:rsidRPr="007D39B5">
        <w:rPr>
          <w:rStyle w:val="Refdenotaalpie"/>
          <w:rFonts w:ascii="Verdana" w:hAnsi="Verdana" w:cstheme="minorHAnsi"/>
          <w:b/>
          <w:bCs/>
          <w:lang w:eastAsia="es-CO"/>
        </w:rPr>
        <w:footnoteReference w:id="2"/>
      </w:r>
      <w:r w:rsidR="0079443A" w:rsidRPr="00E26B25">
        <w:rPr>
          <w:rFonts w:ascii="Verdana" w:hAnsi="Verdana" w:cstheme="minorHAnsi"/>
          <w:b/>
          <w:bCs/>
          <w:lang w:eastAsia="es-CO"/>
        </w:rPr>
        <w:t xml:space="preserve">: </w:t>
      </w:r>
      <w:r w:rsidR="00135265" w:rsidRPr="00E26B25">
        <w:rPr>
          <w:rFonts w:ascii="Verdana" w:hAnsi="Verdana" w:cstheme="minorHAnsi"/>
          <w:lang w:eastAsia="es-CO"/>
        </w:rPr>
        <w:t>Unidad Administrativa</w:t>
      </w:r>
      <w:r w:rsidR="00135265" w:rsidRPr="00E26B25">
        <w:rPr>
          <w:rFonts w:ascii="Verdana" w:hAnsi="Verdana" w:cstheme="minorHAnsi"/>
          <w:b/>
          <w:bCs/>
          <w:lang w:eastAsia="es-CO"/>
        </w:rPr>
        <w:t xml:space="preserve"> </w:t>
      </w:r>
      <w:r w:rsidR="00135265" w:rsidRPr="00E26B25">
        <w:rPr>
          <w:rFonts w:ascii="Verdana" w:hAnsi="Verdana" w:cstheme="minorHAnsi"/>
          <w:lang w:eastAsia="es-CO"/>
        </w:rPr>
        <w:t>en el que se agrupan documentos transferidos por los distintos archivos de gestión de la entidad respectiva, cuya consulta no es tan frecuente pero que siguen teniendo vigencia y son objeto de consulta por las propias oficinas y particulares en general.</w:t>
      </w:r>
    </w:p>
    <w:p w14:paraId="60D389B5" w14:textId="77777777" w:rsidR="00F80310" w:rsidRDefault="00F80310" w:rsidP="00F80310">
      <w:pPr>
        <w:pStyle w:val="Prrafodelista"/>
        <w:rPr>
          <w:rFonts w:ascii="Verdana" w:hAnsi="Verdana" w:cstheme="minorHAnsi"/>
          <w:b/>
          <w:bCs/>
          <w:lang w:eastAsia="es-CO"/>
        </w:rPr>
      </w:pPr>
    </w:p>
    <w:p w14:paraId="437646C1" w14:textId="21DC8D43" w:rsidR="00A11C0D" w:rsidRPr="00F80310" w:rsidRDefault="0079443A" w:rsidP="00F80310">
      <w:pPr>
        <w:pStyle w:val="Sinespaciado"/>
        <w:numPr>
          <w:ilvl w:val="0"/>
          <w:numId w:val="50"/>
        </w:numPr>
        <w:jc w:val="both"/>
        <w:rPr>
          <w:rFonts w:ascii="Verdana" w:hAnsi="Verdana" w:cstheme="minorHAnsi"/>
          <w:lang w:eastAsia="es-CO"/>
        </w:rPr>
      </w:pPr>
      <w:r w:rsidRPr="00F80310">
        <w:rPr>
          <w:rFonts w:ascii="Verdana" w:hAnsi="Verdana" w:cstheme="minorHAnsi"/>
          <w:b/>
          <w:bCs/>
          <w:lang w:eastAsia="es-CO"/>
        </w:rPr>
        <w:t xml:space="preserve">Asunto: </w:t>
      </w:r>
      <w:r w:rsidRPr="00F80310">
        <w:rPr>
          <w:rFonts w:ascii="Verdana" w:hAnsi="Verdana" w:cstheme="minorHAnsi"/>
          <w:lang w:eastAsia="es-CO"/>
        </w:rPr>
        <w:t>Contenido de una unidad documental generado por una acción administrativa</w:t>
      </w:r>
      <w:r w:rsidR="002B5D05">
        <w:rPr>
          <w:rFonts w:ascii="Verdana" w:hAnsi="Verdana" w:cstheme="minorHAnsi"/>
          <w:lang w:eastAsia="es-CO"/>
        </w:rPr>
        <w:t>.</w:t>
      </w:r>
    </w:p>
    <w:p w14:paraId="6884DCCA" w14:textId="77777777" w:rsidR="00135265" w:rsidRDefault="00135265" w:rsidP="00E33F68">
      <w:pPr>
        <w:pStyle w:val="Prrafodelista"/>
        <w:rPr>
          <w:rFonts w:ascii="Verdana" w:hAnsi="Verdana" w:cstheme="minorHAnsi"/>
          <w:lang w:eastAsia="es-CO"/>
        </w:rPr>
      </w:pPr>
    </w:p>
    <w:p w14:paraId="22B6C2C2" w14:textId="77777777" w:rsidR="00F80310" w:rsidRPr="00F80310" w:rsidRDefault="0079443A" w:rsidP="00F80310">
      <w:pPr>
        <w:pStyle w:val="Sinespaciado"/>
        <w:numPr>
          <w:ilvl w:val="0"/>
          <w:numId w:val="44"/>
        </w:numPr>
        <w:jc w:val="both"/>
        <w:rPr>
          <w:rFonts w:ascii="Verdana" w:hAnsi="Verdana" w:cstheme="minorHAnsi"/>
          <w:lang w:eastAsia="es-CO"/>
        </w:rPr>
      </w:pPr>
      <w:r w:rsidRPr="00135265">
        <w:rPr>
          <w:rFonts w:ascii="Verdana" w:hAnsi="Verdana" w:cstheme="minorHAnsi"/>
          <w:b/>
          <w:lang w:eastAsia="es-CO"/>
        </w:rPr>
        <w:t xml:space="preserve">Carpeta: </w:t>
      </w:r>
      <w:r w:rsidRPr="00135265">
        <w:rPr>
          <w:rFonts w:ascii="Verdana" w:hAnsi="Verdana" w:cstheme="minorHAnsi"/>
          <w:lang w:eastAsia="es-CO"/>
        </w:rPr>
        <w:t>Unidad de conservación a manera de cubierta que protege los documentos para su almacenamiento y preservación</w:t>
      </w:r>
      <w:r w:rsidR="00920FC7">
        <w:rPr>
          <w:rFonts w:ascii="Verdana" w:hAnsi="Verdana" w:cstheme="minorHAnsi"/>
          <w:b/>
          <w:lang w:eastAsia="es-CO"/>
        </w:rPr>
        <w:t>.</w:t>
      </w:r>
    </w:p>
    <w:p w14:paraId="1CFD5B28" w14:textId="77777777" w:rsidR="00F80310" w:rsidRPr="00F80310" w:rsidRDefault="00F80310" w:rsidP="00F80310">
      <w:pPr>
        <w:pStyle w:val="Sinespaciado"/>
        <w:ind w:left="720"/>
        <w:jc w:val="both"/>
        <w:rPr>
          <w:rFonts w:ascii="Verdana" w:hAnsi="Verdana" w:cstheme="minorHAnsi"/>
          <w:lang w:eastAsia="es-CO"/>
        </w:rPr>
      </w:pPr>
    </w:p>
    <w:p w14:paraId="1C0DC6B2" w14:textId="7F0F588F" w:rsidR="000813BC" w:rsidRDefault="0079443A" w:rsidP="00F80310">
      <w:pPr>
        <w:pStyle w:val="Sinespaciado"/>
        <w:numPr>
          <w:ilvl w:val="0"/>
          <w:numId w:val="44"/>
        </w:numPr>
        <w:jc w:val="both"/>
        <w:rPr>
          <w:rFonts w:ascii="Verdana" w:hAnsi="Verdana" w:cstheme="minorHAnsi"/>
          <w:lang w:eastAsia="es-CO"/>
        </w:rPr>
      </w:pPr>
      <w:r w:rsidRPr="00F80310">
        <w:rPr>
          <w:rFonts w:ascii="Verdana" w:hAnsi="Verdana" w:cstheme="minorHAnsi"/>
          <w:b/>
          <w:bCs/>
          <w:lang w:eastAsia="es-CO"/>
        </w:rPr>
        <w:t xml:space="preserve">Ciclo Vital del Documento: </w:t>
      </w:r>
      <w:r w:rsidR="00A56C15" w:rsidRPr="00F80310">
        <w:rPr>
          <w:rFonts w:ascii="Verdana" w:hAnsi="Verdana" w:cstheme="minorHAnsi"/>
          <w:lang w:eastAsia="es-CO"/>
        </w:rPr>
        <w:t>Etapas sucesivas por las que atraviesan los documentos desde su producción o recepción, hasta su disposición fina</w:t>
      </w:r>
      <w:r w:rsidR="00135265" w:rsidRPr="00F80310" w:rsidDel="00135265">
        <w:rPr>
          <w:rFonts w:ascii="Verdana" w:hAnsi="Verdana" w:cstheme="minorHAnsi"/>
          <w:lang w:eastAsia="es-CO"/>
        </w:rPr>
        <w:t>l</w:t>
      </w:r>
      <w:r w:rsidR="00F80310">
        <w:rPr>
          <w:rFonts w:ascii="Verdana" w:hAnsi="Verdana" w:cstheme="minorHAnsi"/>
          <w:lang w:eastAsia="es-CO"/>
        </w:rPr>
        <w:t>.</w:t>
      </w:r>
    </w:p>
    <w:p w14:paraId="5B0FF331" w14:textId="77777777" w:rsidR="00F80310" w:rsidRPr="00F80310" w:rsidRDefault="00F80310" w:rsidP="00F80310">
      <w:pPr>
        <w:pStyle w:val="Sinespaciado"/>
        <w:jc w:val="both"/>
        <w:rPr>
          <w:rFonts w:ascii="Verdana" w:hAnsi="Verdana" w:cstheme="minorHAnsi"/>
          <w:lang w:eastAsia="es-CO"/>
        </w:rPr>
      </w:pPr>
    </w:p>
    <w:p w14:paraId="59A930CC" w14:textId="3A2E3C0E" w:rsidR="0079443A" w:rsidRPr="007756D1" w:rsidRDefault="0079443A" w:rsidP="0079443A">
      <w:pPr>
        <w:pStyle w:val="Sinespaciado"/>
        <w:numPr>
          <w:ilvl w:val="0"/>
          <w:numId w:val="44"/>
        </w:numPr>
        <w:jc w:val="both"/>
        <w:rPr>
          <w:rFonts w:ascii="Verdana" w:hAnsi="Verdana" w:cstheme="minorHAnsi"/>
          <w:lang w:eastAsia="es-CO"/>
        </w:rPr>
      </w:pPr>
      <w:r w:rsidRPr="00E33F68">
        <w:rPr>
          <w:rFonts w:ascii="Verdana" w:hAnsi="Verdana" w:cstheme="minorHAnsi"/>
          <w:b/>
          <w:bCs/>
          <w:lang w:eastAsia="es-CO"/>
        </w:rPr>
        <w:t xml:space="preserve">Clasificación Documental: </w:t>
      </w:r>
      <w:r w:rsidR="00223035" w:rsidRPr="00E33F68">
        <w:rPr>
          <w:rFonts w:ascii="Verdana" w:hAnsi="Verdana" w:cstheme="minorHAnsi"/>
          <w:lang w:eastAsia="es-CO"/>
        </w:rPr>
        <w:t>Es la fase del proceso de organización documental, en la cual se identifican y establecen agrupaciones documentales de acuerdo con la estructura orgánico-funcional de la entidad productora (fondo, sección, subsección, series, subseries o asuntos) y su resultado está basado en el Cuadro de Clasificación Documental – CCD respetando así el principio de procedencia en cada una de las etapas del ciclo vital del documento.</w:t>
      </w:r>
      <w:r w:rsidR="00223035" w:rsidRPr="007756D1">
        <w:rPr>
          <w:rFonts w:ascii="Verdana" w:hAnsi="Verdana" w:cstheme="minorHAnsi"/>
          <w:b/>
          <w:bCs/>
          <w:lang w:eastAsia="es-CO"/>
        </w:rPr>
        <w:t xml:space="preserve"> </w:t>
      </w:r>
    </w:p>
    <w:p w14:paraId="032B9D6C" w14:textId="10F92DFC" w:rsidR="000813BC" w:rsidRDefault="0079443A" w:rsidP="0079443A">
      <w:pPr>
        <w:pStyle w:val="Sinespaciado"/>
        <w:numPr>
          <w:ilvl w:val="0"/>
          <w:numId w:val="44"/>
        </w:numPr>
        <w:jc w:val="both"/>
        <w:rPr>
          <w:rFonts w:ascii="Verdana" w:hAnsi="Verdana" w:cstheme="minorHAnsi"/>
          <w:lang w:eastAsia="es-CO"/>
        </w:rPr>
      </w:pPr>
      <w:r w:rsidRPr="007756D1">
        <w:rPr>
          <w:rFonts w:ascii="Verdana" w:hAnsi="Verdana" w:cstheme="minorHAnsi"/>
          <w:b/>
          <w:bCs/>
          <w:lang w:eastAsia="es-CO"/>
        </w:rPr>
        <w:lastRenderedPageBreak/>
        <w:t>Comunicaciones Oficiales</w:t>
      </w:r>
      <w:r w:rsidR="00591460">
        <w:rPr>
          <w:rStyle w:val="Refdenotaalpie"/>
          <w:rFonts w:ascii="Verdana" w:hAnsi="Verdana" w:cstheme="minorHAnsi"/>
          <w:b/>
          <w:bCs/>
          <w:lang w:eastAsia="es-CO"/>
        </w:rPr>
        <w:footnoteReference w:id="3"/>
      </w:r>
      <w:r w:rsidRPr="007756D1">
        <w:rPr>
          <w:rFonts w:ascii="Verdana" w:hAnsi="Verdana" w:cstheme="minorHAnsi"/>
          <w:b/>
          <w:bCs/>
          <w:lang w:eastAsia="es-CO"/>
        </w:rPr>
        <w:t xml:space="preserve">: </w:t>
      </w:r>
      <w:r w:rsidRPr="007756D1">
        <w:rPr>
          <w:rFonts w:ascii="Verdana" w:hAnsi="Verdana" w:cstheme="minorHAnsi"/>
          <w:lang w:eastAsia="es-CO"/>
        </w:rPr>
        <w:t>Comunicaciones recibidas o producidas en desarrollo de las funciones asignadas legalmente a una entidad, independientemente del medio utilizado.</w:t>
      </w:r>
      <w:r w:rsidR="008C7FD9">
        <w:rPr>
          <w:rFonts w:ascii="Verdana" w:hAnsi="Verdana" w:cstheme="minorHAnsi"/>
          <w:lang w:eastAsia="es-CO"/>
        </w:rPr>
        <w:t xml:space="preserve"> </w:t>
      </w:r>
    </w:p>
    <w:p w14:paraId="0E98EBED" w14:textId="77777777" w:rsidR="000813BC" w:rsidRPr="007756D1" w:rsidRDefault="000813BC" w:rsidP="00E33F68">
      <w:pPr>
        <w:pStyle w:val="Sinespaciado"/>
        <w:ind w:left="720"/>
        <w:jc w:val="both"/>
        <w:rPr>
          <w:rFonts w:ascii="Verdana" w:hAnsi="Verdana" w:cstheme="minorHAnsi"/>
          <w:lang w:eastAsia="es-CO"/>
        </w:rPr>
      </w:pPr>
    </w:p>
    <w:p w14:paraId="584EBBA9" w14:textId="0738C892" w:rsidR="000813BC" w:rsidRDefault="0079443A" w:rsidP="00E33F68">
      <w:pPr>
        <w:pStyle w:val="Sinespaciado"/>
        <w:ind w:left="708"/>
        <w:jc w:val="both"/>
        <w:rPr>
          <w:rFonts w:ascii="Verdana" w:hAnsi="Verdana" w:cstheme="minorHAnsi"/>
        </w:rPr>
      </w:pPr>
      <w:r w:rsidRPr="007756D1">
        <w:rPr>
          <w:rFonts w:ascii="Verdana" w:hAnsi="Verdana" w:cstheme="minorHAnsi"/>
          <w:b/>
          <w:bCs/>
          <w:lang w:eastAsia="es-CO"/>
        </w:rPr>
        <w:t>Conservación</w:t>
      </w:r>
      <w:r w:rsidR="0087578E" w:rsidRPr="007756D1">
        <w:rPr>
          <w:rFonts w:ascii="Verdana" w:hAnsi="Verdana" w:cstheme="minorHAnsi"/>
          <w:b/>
          <w:bCs/>
          <w:lang w:eastAsia="es-CO"/>
        </w:rPr>
        <w:t xml:space="preserve"> de Documentos</w:t>
      </w:r>
      <w:r w:rsidRPr="007756D1">
        <w:rPr>
          <w:rFonts w:ascii="Verdana" w:hAnsi="Verdana" w:cstheme="minorHAnsi"/>
          <w:b/>
          <w:bCs/>
          <w:lang w:eastAsia="es-CO"/>
        </w:rPr>
        <w:t>:</w:t>
      </w:r>
      <w:r w:rsidRPr="00E33F68">
        <w:rPr>
          <w:rFonts w:ascii="Verdana" w:hAnsi="Verdana" w:cstheme="minorHAnsi"/>
          <w:b/>
          <w:bCs/>
          <w:lang w:eastAsia="es-CO"/>
        </w:rPr>
        <w:t xml:space="preserve"> </w:t>
      </w:r>
      <w:r w:rsidRPr="00E33F68">
        <w:rPr>
          <w:rFonts w:ascii="Verdana" w:hAnsi="Verdana" w:cstheme="minorHAnsi"/>
          <w:lang w:eastAsia="es-CO"/>
        </w:rPr>
        <w:t xml:space="preserve">Conjunto de medidas preventivas </w:t>
      </w:r>
      <w:r w:rsidR="0087578E" w:rsidRPr="00E33F68">
        <w:rPr>
          <w:rFonts w:ascii="Verdana" w:hAnsi="Verdana" w:cstheme="minorHAnsi"/>
          <w:lang w:eastAsia="es-CO"/>
        </w:rPr>
        <w:t>y</w:t>
      </w:r>
      <w:r w:rsidRPr="00E33F68">
        <w:rPr>
          <w:rFonts w:ascii="Verdana" w:hAnsi="Verdana" w:cstheme="minorHAnsi"/>
          <w:lang w:eastAsia="es-CO"/>
        </w:rPr>
        <w:t xml:space="preserve"> correctivas adoptadas para asegurar la integridad física y funcional de los documentos de archivo.</w:t>
      </w:r>
      <w:r w:rsidR="000813BC">
        <w:rPr>
          <w:rFonts w:ascii="Verdana" w:hAnsi="Verdana" w:cstheme="minorHAnsi"/>
        </w:rPr>
        <w:t xml:space="preserve">     </w:t>
      </w:r>
    </w:p>
    <w:p w14:paraId="301E3F16" w14:textId="77777777" w:rsidR="000813BC" w:rsidRPr="007756D1" w:rsidRDefault="000813BC" w:rsidP="00E33F68">
      <w:pPr>
        <w:pStyle w:val="Sinespaciado"/>
        <w:jc w:val="both"/>
        <w:rPr>
          <w:rFonts w:ascii="Verdana" w:hAnsi="Verdana" w:cstheme="minorHAnsi"/>
        </w:rPr>
      </w:pPr>
    </w:p>
    <w:p w14:paraId="51EA1682" w14:textId="349CC4A2" w:rsidR="0079443A" w:rsidRPr="007756D1" w:rsidRDefault="0079443A" w:rsidP="0079443A">
      <w:pPr>
        <w:pStyle w:val="Sinespaciado"/>
        <w:numPr>
          <w:ilvl w:val="0"/>
          <w:numId w:val="44"/>
        </w:numPr>
        <w:jc w:val="both"/>
        <w:rPr>
          <w:rFonts w:ascii="Verdana" w:hAnsi="Verdana" w:cstheme="minorHAnsi"/>
        </w:rPr>
      </w:pPr>
      <w:r w:rsidRPr="007756D1">
        <w:rPr>
          <w:rFonts w:ascii="Verdana" w:hAnsi="Verdana" w:cstheme="minorHAnsi"/>
          <w:b/>
          <w:bCs/>
        </w:rPr>
        <w:t>Consulta</w:t>
      </w:r>
      <w:r w:rsidR="00CD0FBE" w:rsidRPr="007756D1">
        <w:rPr>
          <w:rFonts w:ascii="Verdana" w:hAnsi="Verdana" w:cstheme="minorHAnsi"/>
          <w:b/>
          <w:bCs/>
        </w:rPr>
        <w:t xml:space="preserve"> de Documentos</w:t>
      </w:r>
      <w:r w:rsidRPr="007756D1">
        <w:rPr>
          <w:rFonts w:ascii="Verdana" w:hAnsi="Verdana" w:cstheme="minorHAnsi"/>
          <w:b/>
          <w:bCs/>
        </w:rPr>
        <w:t xml:space="preserve">: </w:t>
      </w:r>
      <w:r w:rsidRPr="007756D1">
        <w:rPr>
          <w:rFonts w:ascii="Verdana" w:hAnsi="Verdana" w:cstheme="minorHAnsi"/>
        </w:rPr>
        <w:t>Acceso a un documento o a un grupo de documentos con el fin de conocer la información que contienen.</w:t>
      </w:r>
    </w:p>
    <w:p w14:paraId="1C6E6D85" w14:textId="77777777" w:rsidR="0079443A" w:rsidRPr="007756D1" w:rsidRDefault="0079443A" w:rsidP="0079443A">
      <w:pPr>
        <w:pStyle w:val="Sinespaciado"/>
        <w:jc w:val="both"/>
        <w:rPr>
          <w:rFonts w:ascii="Verdana" w:hAnsi="Verdana" w:cstheme="minorHAnsi"/>
        </w:rPr>
      </w:pPr>
    </w:p>
    <w:p w14:paraId="185E2D06" w14:textId="551075CC" w:rsidR="00092E2B" w:rsidRPr="00E33F68" w:rsidRDefault="0079443A" w:rsidP="00092E2B">
      <w:pPr>
        <w:pStyle w:val="Sinespaciado"/>
        <w:numPr>
          <w:ilvl w:val="0"/>
          <w:numId w:val="44"/>
        </w:numPr>
        <w:jc w:val="both"/>
        <w:rPr>
          <w:rFonts w:ascii="Verdana" w:hAnsi="Verdana" w:cstheme="minorHAnsi"/>
        </w:rPr>
      </w:pPr>
      <w:r w:rsidRPr="00E33F68">
        <w:rPr>
          <w:rFonts w:ascii="Verdana" w:hAnsi="Verdana" w:cstheme="minorHAnsi"/>
          <w:b/>
        </w:rPr>
        <w:t>Digitalización:</w:t>
      </w:r>
      <w:r w:rsidRPr="00E33F68">
        <w:rPr>
          <w:rFonts w:ascii="Verdana" w:hAnsi="Verdana" w:cstheme="minorHAnsi"/>
        </w:rPr>
        <w:t xml:space="preserve"> </w:t>
      </w:r>
      <w:r w:rsidR="00092E2B" w:rsidRPr="00E33F68">
        <w:rPr>
          <w:rFonts w:ascii="Verdana" w:hAnsi="Verdana" w:cstheme="minorHAnsi"/>
        </w:rPr>
        <w:t>Técnica que permite la reproducción de información que se encuentra guardada de manera analógica (papel, video, casettes, cinta, película, microfilm y otros) en una que sólo puede leerse o interpretarse por sistemas de información.</w:t>
      </w:r>
    </w:p>
    <w:p w14:paraId="0421C2A9" w14:textId="77777777" w:rsidR="00D90570" w:rsidRPr="00E33F68" w:rsidRDefault="00D90570" w:rsidP="00D90570">
      <w:pPr>
        <w:pStyle w:val="Sinespaciado"/>
        <w:jc w:val="both"/>
        <w:rPr>
          <w:rFonts w:ascii="Verdana" w:hAnsi="Verdana" w:cstheme="minorHAnsi"/>
        </w:rPr>
      </w:pPr>
    </w:p>
    <w:p w14:paraId="7A5521B4" w14:textId="6D6649DA" w:rsidR="00585CF0" w:rsidRDefault="00D90570" w:rsidP="00585CF0">
      <w:pPr>
        <w:pStyle w:val="Sinespaciado"/>
        <w:numPr>
          <w:ilvl w:val="0"/>
          <w:numId w:val="44"/>
        </w:numPr>
        <w:jc w:val="both"/>
        <w:rPr>
          <w:rFonts w:ascii="Verdana" w:hAnsi="Verdana" w:cstheme="minorHAnsi"/>
          <w:lang w:eastAsia="es-CO"/>
        </w:rPr>
      </w:pPr>
      <w:r w:rsidRPr="007756D1">
        <w:rPr>
          <w:rFonts w:ascii="Verdana" w:hAnsi="Verdana" w:cstheme="minorHAnsi"/>
          <w:b/>
          <w:bCs/>
        </w:rPr>
        <w:t>Disposición Final de Documento:</w:t>
      </w:r>
      <w:r w:rsidRPr="007756D1">
        <w:rPr>
          <w:rFonts w:ascii="Verdana" w:hAnsi="Verdana" w:cstheme="minorHAnsi"/>
        </w:rPr>
        <w:t xml:space="preserve"> </w:t>
      </w:r>
      <w:r w:rsidR="00E356CE" w:rsidRPr="00E33F68">
        <w:rPr>
          <w:rFonts w:ascii="Verdana" w:hAnsi="Verdana"/>
        </w:rPr>
        <w:t xml:space="preserve">Decisión resultante de la valoración hecha en cualquier etapa del ciclo vital de los documentos, registrada en las tablas de retención y/o Tablas de Valoración Documental, con miras a su </w:t>
      </w:r>
      <w:r w:rsidR="00E356CE" w:rsidRPr="00585CF0">
        <w:rPr>
          <w:rFonts w:ascii="Verdana" w:hAnsi="Verdana"/>
        </w:rPr>
        <w:t>conservación total, eliminación o selección</w:t>
      </w:r>
      <w:r w:rsidR="00135265" w:rsidRPr="00585CF0">
        <w:rPr>
          <w:rFonts w:ascii="Verdana" w:hAnsi="Verdana"/>
        </w:rPr>
        <w:t>.</w:t>
      </w:r>
    </w:p>
    <w:p w14:paraId="1F3177D9" w14:textId="77777777" w:rsidR="00585CF0" w:rsidRPr="00585CF0" w:rsidRDefault="00585CF0" w:rsidP="00585CF0">
      <w:pPr>
        <w:pStyle w:val="Sinespaciado"/>
        <w:jc w:val="both"/>
        <w:rPr>
          <w:rFonts w:ascii="Verdana" w:hAnsi="Verdana" w:cstheme="minorHAnsi"/>
          <w:lang w:eastAsia="es-CO"/>
        </w:rPr>
      </w:pPr>
    </w:p>
    <w:p w14:paraId="6F93242B" w14:textId="7FC75281" w:rsidR="00D90570" w:rsidRDefault="00D90570" w:rsidP="007D7EAE">
      <w:pPr>
        <w:pStyle w:val="Sinespaciado"/>
        <w:numPr>
          <w:ilvl w:val="0"/>
          <w:numId w:val="44"/>
        </w:numPr>
        <w:jc w:val="both"/>
        <w:rPr>
          <w:rFonts w:ascii="Verdana" w:hAnsi="Verdana" w:cstheme="minorHAnsi"/>
        </w:rPr>
      </w:pPr>
      <w:r w:rsidRPr="00585CF0">
        <w:rPr>
          <w:rFonts w:ascii="Verdana" w:hAnsi="Verdana" w:cstheme="minorHAnsi"/>
          <w:b/>
          <w:bCs/>
        </w:rPr>
        <w:t>Distribución</w:t>
      </w:r>
      <w:r w:rsidR="00585CF0" w:rsidRPr="00585CF0">
        <w:rPr>
          <w:rFonts w:ascii="Verdana" w:hAnsi="Verdana" w:cstheme="minorHAnsi"/>
          <w:b/>
          <w:bCs/>
        </w:rPr>
        <w:t xml:space="preserve"> de documentos</w:t>
      </w:r>
      <w:r w:rsidRPr="00585CF0">
        <w:rPr>
          <w:rFonts w:ascii="Verdana" w:hAnsi="Verdana" w:cstheme="minorHAnsi"/>
          <w:b/>
          <w:bCs/>
        </w:rPr>
        <w:t>:</w:t>
      </w:r>
      <w:r w:rsidRPr="00585CF0">
        <w:rPr>
          <w:rFonts w:ascii="Verdana" w:hAnsi="Verdana" w:cstheme="minorHAnsi"/>
        </w:rPr>
        <w:t xml:space="preserve"> Actividades tendientes a garantizar que los documentos lleguen a su destinatario.</w:t>
      </w:r>
    </w:p>
    <w:p w14:paraId="722D65A9" w14:textId="77777777" w:rsidR="002B5D05" w:rsidRPr="00585CF0" w:rsidRDefault="002B5D05" w:rsidP="002B5D05">
      <w:pPr>
        <w:pStyle w:val="Sinespaciado"/>
        <w:jc w:val="both"/>
        <w:rPr>
          <w:rFonts w:ascii="Verdana" w:hAnsi="Verdana" w:cstheme="minorHAnsi"/>
        </w:rPr>
      </w:pPr>
    </w:p>
    <w:p w14:paraId="7A64B551" w14:textId="28733300" w:rsidR="008502F4" w:rsidRPr="00E33F68" w:rsidRDefault="0079443A" w:rsidP="002B5D05">
      <w:pPr>
        <w:pStyle w:val="Prrafodelista"/>
        <w:numPr>
          <w:ilvl w:val="0"/>
          <w:numId w:val="44"/>
        </w:numPr>
        <w:autoSpaceDE w:val="0"/>
        <w:autoSpaceDN w:val="0"/>
        <w:adjustRightInd w:val="0"/>
        <w:spacing w:after="240"/>
        <w:ind w:left="714" w:hanging="357"/>
        <w:rPr>
          <w:rFonts w:ascii="Verdana" w:hAnsi="Verdana" w:cstheme="minorHAnsi"/>
          <w:lang w:eastAsia="es-CO"/>
        </w:rPr>
      </w:pPr>
      <w:r w:rsidRPr="008502F4">
        <w:rPr>
          <w:rFonts w:ascii="Verdana" w:hAnsi="Verdana" w:cstheme="minorHAnsi"/>
          <w:b/>
          <w:bCs/>
          <w:szCs w:val="22"/>
          <w:lang w:eastAsia="es-CO"/>
        </w:rPr>
        <w:t xml:space="preserve">Documento: </w:t>
      </w:r>
      <w:r w:rsidRPr="008502F4">
        <w:rPr>
          <w:rFonts w:ascii="Verdana" w:hAnsi="Verdana" w:cstheme="minorHAnsi"/>
          <w:szCs w:val="22"/>
          <w:lang w:eastAsia="es-CO"/>
        </w:rPr>
        <w:t>Información registrada cualquiera que sea su forma o medio utilizado.</w:t>
      </w:r>
    </w:p>
    <w:p w14:paraId="50127996" w14:textId="119C320B" w:rsidR="0079443A" w:rsidRPr="00E33F68" w:rsidRDefault="0079443A" w:rsidP="00E33F68">
      <w:pPr>
        <w:pStyle w:val="Prrafodelista"/>
        <w:numPr>
          <w:ilvl w:val="0"/>
          <w:numId w:val="44"/>
        </w:numPr>
        <w:autoSpaceDE w:val="0"/>
        <w:autoSpaceDN w:val="0"/>
        <w:adjustRightInd w:val="0"/>
        <w:ind w:left="714" w:hanging="357"/>
        <w:rPr>
          <w:rFonts w:ascii="Verdana" w:hAnsi="Verdana" w:cstheme="minorHAnsi"/>
          <w:b/>
          <w:bCs/>
          <w:lang w:eastAsia="es-CO"/>
        </w:rPr>
      </w:pPr>
      <w:r w:rsidRPr="00E33F68">
        <w:rPr>
          <w:rFonts w:ascii="Verdana" w:hAnsi="Verdana" w:cstheme="minorHAnsi"/>
          <w:b/>
          <w:bCs/>
          <w:szCs w:val="22"/>
          <w:lang w:eastAsia="es-CO"/>
        </w:rPr>
        <w:t xml:space="preserve">Documento Activo: </w:t>
      </w:r>
      <w:r w:rsidR="00525F8F" w:rsidRPr="00E33F68">
        <w:rPr>
          <w:rFonts w:ascii="Verdana" w:hAnsi="Verdana" w:cstheme="minorHAnsi"/>
          <w:szCs w:val="22"/>
          <w:lang w:eastAsia="es-CO"/>
        </w:rPr>
        <w:t>Aquel con valores primarios cuyo uso es frecuente.</w:t>
      </w:r>
      <w:r w:rsidR="00525F8F" w:rsidRPr="00E33F68" w:rsidDel="00525F8F">
        <w:rPr>
          <w:rFonts w:ascii="Verdana" w:hAnsi="Verdana" w:cstheme="minorHAnsi"/>
          <w:b/>
          <w:bCs/>
          <w:szCs w:val="22"/>
          <w:lang w:eastAsia="es-CO"/>
        </w:rPr>
        <w:t xml:space="preserve"> </w:t>
      </w:r>
    </w:p>
    <w:p w14:paraId="6FCF5551" w14:textId="77777777" w:rsidR="0079443A" w:rsidRPr="00784AD0" w:rsidRDefault="0079443A" w:rsidP="0079443A">
      <w:pPr>
        <w:pStyle w:val="Sinespaciado"/>
        <w:jc w:val="both"/>
        <w:rPr>
          <w:rFonts w:ascii="Verdana" w:hAnsi="Verdana" w:cstheme="minorHAnsi"/>
          <w:highlight w:val="cyan"/>
          <w:lang w:eastAsia="es-CO"/>
        </w:rPr>
      </w:pPr>
    </w:p>
    <w:p w14:paraId="78493D40" w14:textId="37652A52" w:rsidR="008502F4" w:rsidRDefault="0079443A" w:rsidP="008502F4">
      <w:pPr>
        <w:pStyle w:val="Sinespaciado"/>
        <w:numPr>
          <w:ilvl w:val="0"/>
          <w:numId w:val="44"/>
        </w:numPr>
        <w:jc w:val="both"/>
        <w:rPr>
          <w:rFonts w:ascii="Verdana" w:hAnsi="Verdana" w:cstheme="minorHAnsi"/>
          <w:lang w:eastAsia="es-CO"/>
        </w:rPr>
      </w:pPr>
      <w:r w:rsidRPr="008502F4">
        <w:rPr>
          <w:rFonts w:ascii="Verdana" w:hAnsi="Verdana" w:cstheme="minorHAnsi"/>
          <w:b/>
          <w:bCs/>
          <w:lang w:eastAsia="es-CO"/>
        </w:rPr>
        <w:t>Documento de Apoyo:</w:t>
      </w:r>
      <w:r w:rsidR="008502F4" w:rsidRPr="00E33F68">
        <w:rPr>
          <w:rFonts w:ascii="Verdana" w:hAnsi="Verdana" w:cstheme="minorHAnsi"/>
          <w:lang w:eastAsia="es-CO"/>
        </w:rPr>
        <w:t xml:space="preserve"> Documento generado por la misma oficina o por otras oficinas o instituciones, que no hace parte de sus series documentales, pero es de utilidad para el cumplimiento de sus funciones.</w:t>
      </w:r>
    </w:p>
    <w:p w14:paraId="5698B617" w14:textId="77777777" w:rsidR="000813BC" w:rsidRDefault="000813BC" w:rsidP="00E33F68">
      <w:pPr>
        <w:pStyle w:val="Prrafodelista"/>
        <w:rPr>
          <w:rFonts w:ascii="Verdana" w:hAnsi="Verdana" w:cstheme="minorHAnsi"/>
          <w:lang w:eastAsia="es-CO"/>
        </w:rPr>
      </w:pPr>
    </w:p>
    <w:p w14:paraId="781DEABC" w14:textId="71EA69C0" w:rsidR="00C62AD1" w:rsidRPr="00E33F68" w:rsidRDefault="0079443A" w:rsidP="00C62AD1">
      <w:pPr>
        <w:pStyle w:val="Sinespaciado"/>
        <w:numPr>
          <w:ilvl w:val="0"/>
          <w:numId w:val="44"/>
        </w:numPr>
        <w:jc w:val="both"/>
        <w:rPr>
          <w:rFonts w:ascii="Verdana" w:hAnsi="Verdana" w:cstheme="minorHAnsi"/>
          <w:b/>
          <w:bCs/>
          <w:color w:val="4472C4" w:themeColor="accent1"/>
          <w:lang w:eastAsia="es-CO"/>
        </w:rPr>
      </w:pPr>
      <w:r w:rsidRPr="008502F4">
        <w:rPr>
          <w:rFonts w:ascii="Verdana" w:hAnsi="Verdana" w:cstheme="minorHAnsi"/>
          <w:b/>
          <w:bCs/>
          <w:lang w:eastAsia="es-CO"/>
        </w:rPr>
        <w:t>Documento de Archivo</w:t>
      </w:r>
      <w:r w:rsidRPr="008502F4">
        <w:rPr>
          <w:rFonts w:ascii="Verdana" w:hAnsi="Verdana" w:cstheme="minorHAnsi"/>
          <w:lang w:eastAsia="es-CO"/>
        </w:rPr>
        <w:t xml:space="preserve">: </w:t>
      </w:r>
      <w:r w:rsidR="00C62AD1" w:rsidRPr="00C62AD1">
        <w:rPr>
          <w:rFonts w:ascii="Verdana" w:hAnsi="Verdana" w:cstheme="minorHAnsi"/>
          <w:lang w:eastAsia="es-CO"/>
        </w:rPr>
        <w:t>Registro de información producida o recibida por una persona o entidad pública o privada en razón a sus actividades o funciones, que tiene valor administrativo, fiscal, legal, científico, histórico, técnico o cultural y debe ser objeto de conservación en el tiempo, con fines de consulta posterior.</w:t>
      </w:r>
    </w:p>
    <w:p w14:paraId="3C050677" w14:textId="77777777" w:rsidR="00581DE6" w:rsidRPr="00C62AD1" w:rsidRDefault="00581DE6" w:rsidP="00581DE6">
      <w:pPr>
        <w:pStyle w:val="Sinespaciado"/>
        <w:jc w:val="both"/>
        <w:rPr>
          <w:rFonts w:ascii="Verdana" w:hAnsi="Verdana" w:cstheme="minorHAnsi"/>
          <w:b/>
          <w:bCs/>
          <w:color w:val="4472C4" w:themeColor="accent1"/>
          <w:lang w:eastAsia="es-CO"/>
        </w:rPr>
      </w:pPr>
    </w:p>
    <w:p w14:paraId="331B41C4" w14:textId="3C80F402" w:rsidR="00AA3AF3" w:rsidRPr="00581DE6" w:rsidRDefault="0079443A" w:rsidP="00F07E44">
      <w:pPr>
        <w:pStyle w:val="Sinespaciado"/>
        <w:numPr>
          <w:ilvl w:val="0"/>
          <w:numId w:val="44"/>
        </w:numPr>
        <w:jc w:val="both"/>
        <w:rPr>
          <w:rFonts w:ascii="Verdana" w:hAnsi="Verdana" w:cstheme="minorHAnsi"/>
        </w:rPr>
      </w:pPr>
      <w:r w:rsidRPr="00E33F68">
        <w:rPr>
          <w:rFonts w:ascii="Verdana" w:hAnsi="Verdana" w:cstheme="minorHAnsi"/>
          <w:b/>
          <w:bCs/>
          <w:lang w:eastAsia="es-CO"/>
        </w:rPr>
        <w:t xml:space="preserve">Documento Electrónico de Archivo:  </w:t>
      </w:r>
      <w:r w:rsidR="00AA3AF3" w:rsidRPr="00581DE6">
        <w:rPr>
          <w:rFonts w:ascii="Verdana" w:hAnsi="Verdana" w:cstheme="minorHAnsi"/>
          <w:lang w:eastAsia="es-CO"/>
        </w:rPr>
        <w:t xml:space="preserve">Registro de información generada, producida o recibida o comunicada por medios electrónicos, que permanece almacenada electrónicamente durante todo su ciclo de vida, producida, por </w:t>
      </w:r>
      <w:r w:rsidR="00AA3AF3" w:rsidRPr="00581DE6">
        <w:rPr>
          <w:rFonts w:ascii="Verdana" w:hAnsi="Verdana" w:cstheme="minorHAnsi"/>
          <w:lang w:eastAsia="es-CO"/>
        </w:rPr>
        <w:lastRenderedPageBreak/>
        <w:t>una persona o entidad en razón a sus actividades o funciones, que tiene valor administrativo, fiscal, legal, o valor científico, histórico, técnico o cultural y que debe ser tratada conforme a los principios y procesos archivísticos.</w:t>
      </w:r>
    </w:p>
    <w:p w14:paraId="65F4D6F0" w14:textId="77777777" w:rsidR="0079443A" w:rsidRPr="00784AD0" w:rsidRDefault="0079443A" w:rsidP="0079443A">
      <w:pPr>
        <w:pStyle w:val="Sinespaciado"/>
        <w:jc w:val="both"/>
        <w:rPr>
          <w:rFonts w:ascii="Verdana" w:hAnsi="Verdana" w:cstheme="minorHAnsi"/>
        </w:rPr>
      </w:pPr>
    </w:p>
    <w:p w14:paraId="7CE6AF3E" w14:textId="0E913D1A" w:rsidR="0079443A" w:rsidRPr="001D4C04" w:rsidRDefault="0079443A" w:rsidP="0079443A">
      <w:pPr>
        <w:pStyle w:val="Sinespaciado"/>
        <w:numPr>
          <w:ilvl w:val="0"/>
          <w:numId w:val="44"/>
        </w:numPr>
        <w:jc w:val="both"/>
        <w:rPr>
          <w:rFonts w:ascii="Verdana" w:hAnsi="Verdana" w:cstheme="minorHAnsi"/>
        </w:rPr>
      </w:pPr>
      <w:r w:rsidRPr="001D4C04">
        <w:rPr>
          <w:rFonts w:ascii="Verdana" w:hAnsi="Verdana" w:cstheme="minorHAnsi"/>
          <w:b/>
          <w:bCs/>
        </w:rPr>
        <w:t>Documento Esencial:</w:t>
      </w:r>
      <w:r w:rsidR="00591460">
        <w:rPr>
          <w:rStyle w:val="Refdenotaalpie"/>
          <w:rFonts w:ascii="Verdana" w:hAnsi="Verdana" w:cstheme="minorHAnsi"/>
          <w:b/>
          <w:bCs/>
        </w:rPr>
        <w:footnoteReference w:id="4"/>
      </w:r>
      <w:r w:rsidRPr="001D4C04">
        <w:rPr>
          <w:rFonts w:ascii="Verdana" w:hAnsi="Verdana" w:cstheme="minorHAnsi"/>
          <w:b/>
          <w:bCs/>
        </w:rPr>
        <w:t xml:space="preserve"> </w:t>
      </w:r>
      <w:r w:rsidRPr="001D4C04">
        <w:rPr>
          <w:rFonts w:ascii="Verdana" w:hAnsi="Verdana" w:cstheme="minorHAnsi"/>
        </w:rPr>
        <w:t>Documento necesario para el funcionamiento de un organismo y que, por su contenido informativo y testimonial, garantiza el conocimiento de las funciones y actividades de este, aun después de su desaparición, por lo cual posibilita la reconstrucción de la historia institucional.</w:t>
      </w:r>
    </w:p>
    <w:p w14:paraId="695DE441" w14:textId="77777777" w:rsidR="0079443A" w:rsidRPr="00E33F68" w:rsidRDefault="0079443A" w:rsidP="0079443A">
      <w:pPr>
        <w:pStyle w:val="Sinespaciado"/>
        <w:jc w:val="both"/>
        <w:rPr>
          <w:rFonts w:ascii="Verdana" w:hAnsi="Verdana" w:cstheme="minorHAnsi"/>
          <w:color w:val="4472C4" w:themeColor="accent1"/>
        </w:rPr>
      </w:pPr>
    </w:p>
    <w:p w14:paraId="01633D6A" w14:textId="2A9EC81D" w:rsidR="007C4897" w:rsidRPr="002C5B76" w:rsidRDefault="0079443A">
      <w:pPr>
        <w:pStyle w:val="Sinespaciado"/>
        <w:numPr>
          <w:ilvl w:val="0"/>
          <w:numId w:val="44"/>
        </w:numPr>
        <w:jc w:val="both"/>
        <w:rPr>
          <w:rFonts w:ascii="Verdana" w:hAnsi="Verdana" w:cstheme="minorHAnsi"/>
        </w:rPr>
      </w:pPr>
      <w:r w:rsidRPr="00C678E7">
        <w:rPr>
          <w:rFonts w:ascii="Verdana" w:hAnsi="Verdana" w:cstheme="minorHAnsi"/>
          <w:b/>
        </w:rPr>
        <w:t>Eliminación</w:t>
      </w:r>
      <w:r w:rsidR="007C4897" w:rsidRPr="00C678E7">
        <w:rPr>
          <w:rFonts w:ascii="Verdana" w:hAnsi="Verdana" w:cstheme="minorHAnsi"/>
          <w:b/>
        </w:rPr>
        <w:t xml:space="preserve"> Documental</w:t>
      </w:r>
      <w:r w:rsidRPr="00C678E7">
        <w:rPr>
          <w:rFonts w:ascii="Verdana" w:hAnsi="Verdana" w:cstheme="minorHAnsi"/>
          <w:b/>
        </w:rPr>
        <w:t>:</w:t>
      </w:r>
      <w:r w:rsidRPr="00C678E7">
        <w:rPr>
          <w:rFonts w:ascii="Verdana" w:hAnsi="Verdana" w:cstheme="minorHAnsi"/>
        </w:rPr>
        <w:t xml:space="preserve"> </w:t>
      </w:r>
      <w:r w:rsidR="00C678E7" w:rsidRPr="00E33F68">
        <w:rPr>
          <w:rFonts w:ascii="Verdana" w:hAnsi="Verdana"/>
        </w:rPr>
        <w:t xml:space="preserve">Actividad resultante de la disposición final señalada en las Tablas de Retención o de Valoración Documental para aquellos </w:t>
      </w:r>
      <w:r w:rsidR="00C678E7" w:rsidRPr="002C5B76">
        <w:rPr>
          <w:rFonts w:ascii="Verdana" w:hAnsi="Verdana"/>
        </w:rPr>
        <w:t>documentos que han perdido sus valores primarios.</w:t>
      </w:r>
    </w:p>
    <w:p w14:paraId="635F0804" w14:textId="77777777" w:rsidR="00C678E7" w:rsidRDefault="00C678E7" w:rsidP="00C678E7">
      <w:pPr>
        <w:pStyle w:val="Sinespaciado"/>
        <w:jc w:val="both"/>
        <w:rPr>
          <w:rFonts w:ascii="Verdana" w:hAnsi="Verdana"/>
          <w:color w:val="4472C4" w:themeColor="accent1"/>
        </w:rPr>
      </w:pPr>
    </w:p>
    <w:p w14:paraId="298FD3C5" w14:textId="55775AC1" w:rsidR="008501D8" w:rsidRPr="002C5B76" w:rsidRDefault="0079443A" w:rsidP="002C5B76">
      <w:pPr>
        <w:pStyle w:val="Sinespaciado"/>
        <w:numPr>
          <w:ilvl w:val="0"/>
          <w:numId w:val="44"/>
        </w:numPr>
        <w:jc w:val="both"/>
        <w:rPr>
          <w:rFonts w:ascii="Verdana" w:hAnsi="Verdana"/>
        </w:rPr>
      </w:pPr>
      <w:r w:rsidRPr="002C5B76">
        <w:rPr>
          <w:rFonts w:ascii="Verdana" w:hAnsi="Verdana"/>
          <w:b/>
          <w:bCs/>
        </w:rPr>
        <w:t>Expediente:</w:t>
      </w:r>
      <w:r w:rsidRPr="002C5B76">
        <w:rPr>
          <w:rFonts w:ascii="Verdana" w:hAnsi="Verdana"/>
        </w:rPr>
        <w:t xml:space="preserve"> </w:t>
      </w:r>
      <w:r w:rsidR="002C5B76" w:rsidRPr="002C5B76">
        <w:rPr>
          <w:rFonts w:ascii="Verdana" w:hAnsi="Verdana"/>
        </w:rPr>
        <w:t>Conjunto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w:t>
      </w:r>
    </w:p>
    <w:p w14:paraId="74600279" w14:textId="77777777" w:rsidR="007F28DB" w:rsidRDefault="007F28DB" w:rsidP="007F28DB">
      <w:pPr>
        <w:pStyle w:val="Sinespaciado"/>
        <w:jc w:val="both"/>
        <w:rPr>
          <w:rFonts w:ascii="Verdana" w:hAnsi="Verdana" w:cstheme="minorHAnsi"/>
          <w:lang w:eastAsia="es-CO"/>
        </w:rPr>
      </w:pPr>
    </w:p>
    <w:p w14:paraId="16A4CA82" w14:textId="61D14190" w:rsidR="00C532D0" w:rsidRPr="00C532D0" w:rsidRDefault="0079443A" w:rsidP="00C532D0">
      <w:pPr>
        <w:pStyle w:val="Sinespaciado"/>
        <w:numPr>
          <w:ilvl w:val="0"/>
          <w:numId w:val="44"/>
        </w:numPr>
        <w:jc w:val="both"/>
        <w:rPr>
          <w:rFonts w:ascii="Verdana" w:hAnsi="Verdana"/>
        </w:rPr>
      </w:pPr>
      <w:r w:rsidRPr="00C532D0">
        <w:rPr>
          <w:rFonts w:ascii="Verdana" w:hAnsi="Verdana" w:cstheme="minorHAnsi"/>
          <w:b/>
        </w:rPr>
        <w:t>Expediente Electrónico</w:t>
      </w:r>
      <w:r w:rsidR="00C532D0">
        <w:rPr>
          <w:rFonts w:ascii="Verdana" w:hAnsi="Verdana" w:cstheme="minorHAnsi"/>
          <w:b/>
        </w:rPr>
        <w:t xml:space="preserve">: </w:t>
      </w:r>
      <w:r w:rsidR="00C532D0" w:rsidRPr="00C532D0">
        <w:rPr>
          <w:rFonts w:ascii="Verdana" w:hAnsi="Verdana"/>
        </w:rPr>
        <w:t>Conjunto de documentos electrónicos correspondientes a un procedimiento administrativo, cualquiera que sea el tipo de información que contengan. El expediente electrónico deberá garantizar condiciones de autenticidad, integridad y disponibilidad.</w:t>
      </w:r>
    </w:p>
    <w:p w14:paraId="0A478A2C" w14:textId="77777777" w:rsidR="00C532D0" w:rsidRDefault="00C532D0" w:rsidP="0079443A">
      <w:pPr>
        <w:pStyle w:val="Sinespaciado"/>
        <w:jc w:val="both"/>
        <w:rPr>
          <w:rFonts w:ascii="Verdana" w:hAnsi="Verdana" w:cstheme="minorHAnsi"/>
        </w:rPr>
      </w:pPr>
    </w:p>
    <w:p w14:paraId="31043586" w14:textId="59D07AD7" w:rsidR="00C532D0" w:rsidRPr="000813BC" w:rsidRDefault="0079443A" w:rsidP="00C532D0">
      <w:pPr>
        <w:pStyle w:val="Sinespaciado"/>
        <w:numPr>
          <w:ilvl w:val="0"/>
          <w:numId w:val="44"/>
        </w:numPr>
        <w:jc w:val="both"/>
        <w:rPr>
          <w:rFonts w:ascii="Verdana" w:hAnsi="Verdana" w:cstheme="minorHAnsi"/>
        </w:rPr>
      </w:pPr>
      <w:r w:rsidRPr="00784AD0">
        <w:rPr>
          <w:rFonts w:ascii="Verdana" w:hAnsi="Verdana" w:cstheme="minorHAnsi"/>
          <w:b/>
        </w:rPr>
        <w:t xml:space="preserve">Expediente Híbrido: </w:t>
      </w:r>
      <w:r w:rsidR="00C532D0" w:rsidRPr="00C532D0">
        <w:rPr>
          <w:rFonts w:ascii="Verdana" w:hAnsi="Verdana"/>
        </w:rPr>
        <w:t>Conjunto conformado por documentos en soportes físicos y formatos electrónicos simultáneamente que, a pesar de estar separados por ser conservados en sus formatos nativos (soportes originales), forman una sola unidad documental en razón al trámite o actuación que tratan, manteniendo un vínculo archivístico, apoyado por el uso de herramientas tecnológicas.</w:t>
      </w:r>
    </w:p>
    <w:p w14:paraId="6B5D6E25" w14:textId="77777777" w:rsidR="000813BC" w:rsidRDefault="000813BC" w:rsidP="000813BC">
      <w:pPr>
        <w:pStyle w:val="Sinespaciado"/>
        <w:jc w:val="both"/>
        <w:rPr>
          <w:rFonts w:ascii="Verdana" w:hAnsi="Verdana" w:cstheme="minorHAnsi"/>
        </w:rPr>
      </w:pPr>
    </w:p>
    <w:p w14:paraId="17AA09DD" w14:textId="292F3ED4" w:rsidR="0079443A" w:rsidRDefault="0079443A" w:rsidP="008C7FD9">
      <w:pPr>
        <w:pStyle w:val="Sinespaciado"/>
        <w:numPr>
          <w:ilvl w:val="0"/>
          <w:numId w:val="44"/>
        </w:numPr>
        <w:ind w:left="714" w:hanging="357"/>
        <w:jc w:val="both"/>
        <w:rPr>
          <w:rFonts w:ascii="Verdana" w:hAnsi="Verdana" w:cstheme="minorHAnsi"/>
        </w:rPr>
      </w:pPr>
      <w:r w:rsidRPr="00784AD0">
        <w:rPr>
          <w:rFonts w:ascii="Verdana" w:hAnsi="Verdana" w:cstheme="minorHAnsi"/>
          <w:b/>
        </w:rPr>
        <w:t xml:space="preserve">Fechas Extremas: </w:t>
      </w:r>
      <w:r w:rsidRPr="00784AD0">
        <w:rPr>
          <w:rFonts w:ascii="Verdana" w:hAnsi="Verdana" w:cstheme="minorHAnsi"/>
        </w:rPr>
        <w:t xml:space="preserve">Fechas que indican los momentos de inicio y de conclusión de un expediente, independientemente de las fechas de los documentos aportados como antecedente o prueba. Fecha más antigua y reciente de un conjunto de documentos. </w:t>
      </w:r>
    </w:p>
    <w:p w14:paraId="1869C616" w14:textId="77777777" w:rsidR="006304A4" w:rsidRDefault="006304A4" w:rsidP="00E33F68">
      <w:pPr>
        <w:pStyle w:val="Sinespaciado"/>
        <w:ind w:left="714"/>
        <w:jc w:val="both"/>
        <w:rPr>
          <w:rFonts w:ascii="Verdana" w:hAnsi="Verdana" w:cstheme="minorHAnsi"/>
        </w:rPr>
      </w:pPr>
    </w:p>
    <w:p w14:paraId="47F5FFA6" w14:textId="3EEEAEDE" w:rsidR="00AD4155" w:rsidRDefault="006304A4" w:rsidP="00AD4155">
      <w:pPr>
        <w:pStyle w:val="Sinespaciado"/>
        <w:numPr>
          <w:ilvl w:val="0"/>
          <w:numId w:val="44"/>
        </w:numPr>
        <w:jc w:val="both"/>
        <w:rPr>
          <w:rFonts w:ascii="Verdana" w:hAnsi="Verdana" w:cstheme="minorHAnsi"/>
        </w:rPr>
      </w:pPr>
      <w:r w:rsidRPr="00AD4155">
        <w:rPr>
          <w:rFonts w:ascii="Verdana" w:hAnsi="Verdana" w:cstheme="minorHAnsi"/>
          <w:b/>
          <w:bCs/>
        </w:rPr>
        <w:t>Firma Digital:</w:t>
      </w:r>
      <w:r w:rsidRPr="00AD4155">
        <w:rPr>
          <w:rFonts w:ascii="Verdana" w:hAnsi="Verdana" w:cstheme="minorHAnsi"/>
        </w:rPr>
        <w:t xml:space="preserve"> </w:t>
      </w:r>
      <w:r w:rsidR="00AD4155" w:rsidRPr="00E33F68">
        <w:rPr>
          <w:rFonts w:ascii="Verdana" w:hAnsi="Verdana" w:cstheme="minorHAnsi"/>
        </w:rPr>
        <w:t xml:space="preserve">Corresponde a un valor numérico que se adhiere a un mensaje de datos y que, utilizando un procedimiento matemático conocido, vinculado a la clave del iniciador y al texto del mensaje permite determinar que este valor se ha obtenido exclusivamente con la clave del iniciador y que el mensaje inicial no ha sido modificado después de efectuada la transformación. Esta firma se puede verificar utilizando la clave pública correspondiente al firmante. </w:t>
      </w:r>
      <w:r w:rsidR="00AD4155" w:rsidRPr="00E33F68">
        <w:rPr>
          <w:rFonts w:ascii="Verdana" w:hAnsi="Verdana" w:cstheme="minorHAnsi"/>
        </w:rPr>
        <w:lastRenderedPageBreak/>
        <w:t>Si la firma digital se verifica correctamente y el documento no ha sido modificado desde su firma, se puede confiar en la autenticidad e integridad del documento.</w:t>
      </w:r>
    </w:p>
    <w:p w14:paraId="5F78D487" w14:textId="77777777" w:rsidR="008D71DC" w:rsidRPr="00E33F68" w:rsidRDefault="008D71DC" w:rsidP="00E33F68">
      <w:pPr>
        <w:pStyle w:val="Sinespaciado"/>
        <w:jc w:val="both"/>
        <w:rPr>
          <w:rFonts w:ascii="Verdana" w:hAnsi="Verdana" w:cstheme="minorHAnsi"/>
        </w:rPr>
      </w:pPr>
    </w:p>
    <w:p w14:paraId="2939B0AA" w14:textId="5BF3F872" w:rsidR="008D71DC" w:rsidRDefault="008D71DC" w:rsidP="008D71DC">
      <w:pPr>
        <w:pStyle w:val="Sinespaciado"/>
        <w:numPr>
          <w:ilvl w:val="0"/>
          <w:numId w:val="44"/>
        </w:numPr>
        <w:jc w:val="both"/>
        <w:rPr>
          <w:rFonts w:ascii="Verdana" w:hAnsi="Verdana" w:cstheme="minorHAnsi"/>
        </w:rPr>
      </w:pPr>
      <w:r w:rsidRPr="00784AD0">
        <w:rPr>
          <w:rFonts w:ascii="Verdana" w:hAnsi="Verdana" w:cstheme="minorHAnsi"/>
          <w:b/>
        </w:rPr>
        <w:t>Firma Electrónica:</w:t>
      </w:r>
      <w:r w:rsidR="00591460">
        <w:rPr>
          <w:rStyle w:val="Refdenotaalpie"/>
          <w:rFonts w:ascii="Verdana" w:hAnsi="Verdana" w:cstheme="minorHAnsi"/>
          <w:b/>
        </w:rPr>
        <w:footnoteReference w:id="5"/>
      </w:r>
      <w:r w:rsidRPr="00784AD0">
        <w:rPr>
          <w:rFonts w:ascii="Verdana" w:hAnsi="Verdana" w:cstheme="minorHAnsi"/>
        </w:rPr>
        <w:t xml:space="preserve"> La firma electrónica es un concepto directamente relacionado con la firma digital, aun cuando son técnicamente diferentes. En términos generales puede ser definida como el conjunto de claves o contraseñas necesarias para acceder a un sistema.</w:t>
      </w:r>
    </w:p>
    <w:p w14:paraId="6FAD0EA7" w14:textId="77777777" w:rsidR="00920FC7" w:rsidRPr="00784AD0" w:rsidRDefault="00920FC7" w:rsidP="00920FC7">
      <w:pPr>
        <w:pStyle w:val="Sinespaciado"/>
        <w:ind w:left="360"/>
        <w:jc w:val="both"/>
        <w:rPr>
          <w:rFonts w:ascii="Verdana" w:hAnsi="Verdana" w:cstheme="minorHAnsi"/>
        </w:rPr>
      </w:pPr>
    </w:p>
    <w:p w14:paraId="1E428E43" w14:textId="32A226D0" w:rsidR="0079443A" w:rsidRPr="00784AD0" w:rsidRDefault="0079443A" w:rsidP="0079443A">
      <w:pPr>
        <w:pStyle w:val="Prrafodelista"/>
        <w:numPr>
          <w:ilvl w:val="0"/>
          <w:numId w:val="44"/>
        </w:numPr>
        <w:shd w:val="clear" w:color="auto" w:fill="FFFFFF"/>
        <w:ind w:right="120"/>
        <w:rPr>
          <w:rFonts w:ascii="Verdana" w:hAnsi="Verdana" w:cstheme="minorHAnsi"/>
          <w:bCs/>
          <w:szCs w:val="22"/>
        </w:rPr>
      </w:pPr>
      <w:r w:rsidRPr="00784AD0">
        <w:rPr>
          <w:rFonts w:ascii="Verdana" w:hAnsi="Verdana" w:cstheme="minorHAnsi"/>
          <w:b/>
          <w:bCs/>
          <w:szCs w:val="22"/>
        </w:rPr>
        <w:t xml:space="preserve">Foliar: </w:t>
      </w:r>
      <w:r w:rsidRPr="00784AD0">
        <w:rPr>
          <w:rFonts w:ascii="Verdana" w:hAnsi="Verdana" w:cstheme="minorHAnsi"/>
          <w:bCs/>
          <w:szCs w:val="22"/>
        </w:rPr>
        <w:t>Acción de numerar hojas.</w:t>
      </w:r>
      <w:r w:rsidR="006304A4" w:rsidRPr="006304A4">
        <w:rPr>
          <w:noProof/>
        </w:rPr>
        <w:t xml:space="preserve"> </w:t>
      </w:r>
    </w:p>
    <w:p w14:paraId="7A585ADB" w14:textId="77777777" w:rsidR="0079443A" w:rsidRPr="00784AD0" w:rsidRDefault="0079443A" w:rsidP="0079443A">
      <w:pPr>
        <w:pStyle w:val="Prrafodelista"/>
        <w:shd w:val="clear" w:color="auto" w:fill="FFFFFF"/>
        <w:ind w:left="720" w:right="120"/>
        <w:rPr>
          <w:rFonts w:ascii="Verdana" w:hAnsi="Verdana" w:cstheme="minorHAnsi"/>
          <w:bCs/>
          <w:szCs w:val="22"/>
        </w:rPr>
      </w:pPr>
    </w:p>
    <w:p w14:paraId="2AA27E71" w14:textId="77777777" w:rsidR="0079443A" w:rsidRPr="00784AD0" w:rsidRDefault="0079443A" w:rsidP="0079443A">
      <w:pPr>
        <w:pStyle w:val="Prrafodelista"/>
        <w:numPr>
          <w:ilvl w:val="0"/>
          <w:numId w:val="44"/>
        </w:numPr>
        <w:shd w:val="clear" w:color="auto" w:fill="FFFFFF"/>
        <w:ind w:right="120"/>
        <w:rPr>
          <w:rFonts w:ascii="Verdana" w:hAnsi="Verdana" w:cstheme="minorHAnsi"/>
          <w:bCs/>
          <w:szCs w:val="22"/>
        </w:rPr>
      </w:pPr>
      <w:r w:rsidRPr="00784AD0">
        <w:rPr>
          <w:rFonts w:ascii="Verdana" w:hAnsi="Verdana" w:cstheme="minorHAnsi"/>
          <w:b/>
          <w:bCs/>
          <w:szCs w:val="22"/>
        </w:rPr>
        <w:t xml:space="preserve">Folio: </w:t>
      </w:r>
      <w:r w:rsidRPr="00784AD0">
        <w:rPr>
          <w:rFonts w:ascii="Verdana" w:hAnsi="Verdana" w:cstheme="minorHAnsi"/>
          <w:bCs/>
          <w:szCs w:val="22"/>
        </w:rPr>
        <w:t xml:space="preserve">Hoja. </w:t>
      </w:r>
    </w:p>
    <w:p w14:paraId="36D98AB2" w14:textId="77777777" w:rsidR="0079443A" w:rsidRPr="00784AD0" w:rsidRDefault="0079443A" w:rsidP="0079443A">
      <w:pPr>
        <w:pStyle w:val="Prrafodelista"/>
        <w:shd w:val="clear" w:color="auto" w:fill="FFFFFF"/>
        <w:ind w:left="720" w:right="120"/>
        <w:rPr>
          <w:rFonts w:ascii="Verdana" w:hAnsi="Verdana" w:cstheme="minorHAnsi"/>
          <w:bCs/>
          <w:szCs w:val="22"/>
        </w:rPr>
      </w:pPr>
    </w:p>
    <w:p w14:paraId="52AA99BE" w14:textId="77777777" w:rsidR="0079443A" w:rsidRPr="00784AD0" w:rsidRDefault="0079443A" w:rsidP="0079443A">
      <w:pPr>
        <w:pStyle w:val="Prrafodelista"/>
        <w:numPr>
          <w:ilvl w:val="0"/>
          <w:numId w:val="44"/>
        </w:numPr>
        <w:shd w:val="clear" w:color="auto" w:fill="FFFFFF"/>
        <w:ind w:right="120"/>
        <w:rPr>
          <w:rFonts w:ascii="Verdana" w:hAnsi="Verdana" w:cstheme="minorHAnsi"/>
          <w:bCs/>
          <w:szCs w:val="22"/>
        </w:rPr>
      </w:pPr>
      <w:r w:rsidRPr="00784AD0">
        <w:rPr>
          <w:rFonts w:ascii="Verdana" w:hAnsi="Verdana" w:cstheme="minorHAnsi"/>
          <w:b/>
          <w:bCs/>
          <w:szCs w:val="22"/>
        </w:rPr>
        <w:t xml:space="preserve">Folio Recto: </w:t>
      </w:r>
      <w:r w:rsidRPr="00784AD0">
        <w:rPr>
          <w:rFonts w:ascii="Verdana" w:hAnsi="Verdana" w:cstheme="minorHAnsi"/>
          <w:bCs/>
          <w:szCs w:val="22"/>
        </w:rPr>
        <w:t xml:space="preserve">Primera cara de un folio, la que se numera. </w:t>
      </w:r>
    </w:p>
    <w:p w14:paraId="75D8E802" w14:textId="77777777" w:rsidR="0079443A" w:rsidRPr="00784AD0" w:rsidRDefault="0079443A" w:rsidP="0079443A">
      <w:pPr>
        <w:shd w:val="clear" w:color="auto" w:fill="FFFFFF"/>
        <w:spacing w:after="0"/>
        <w:ind w:right="120"/>
        <w:rPr>
          <w:rFonts w:ascii="Verdana" w:hAnsi="Verdana" w:cstheme="minorHAnsi"/>
          <w:bCs/>
        </w:rPr>
      </w:pPr>
    </w:p>
    <w:p w14:paraId="1D499AB3" w14:textId="77777777" w:rsidR="0079443A" w:rsidRPr="00784AD0" w:rsidRDefault="0079443A" w:rsidP="0079443A">
      <w:pPr>
        <w:pStyle w:val="Prrafodelista"/>
        <w:numPr>
          <w:ilvl w:val="0"/>
          <w:numId w:val="44"/>
        </w:numPr>
        <w:shd w:val="clear" w:color="auto" w:fill="FFFFFF"/>
        <w:ind w:right="120"/>
        <w:rPr>
          <w:rFonts w:ascii="Verdana" w:hAnsi="Verdana" w:cstheme="minorHAnsi"/>
          <w:bCs/>
          <w:szCs w:val="22"/>
        </w:rPr>
      </w:pPr>
      <w:r w:rsidRPr="00784AD0">
        <w:rPr>
          <w:rFonts w:ascii="Verdana" w:hAnsi="Verdana" w:cstheme="minorHAnsi"/>
          <w:b/>
          <w:bCs/>
          <w:szCs w:val="22"/>
        </w:rPr>
        <w:t xml:space="preserve">Folio Vuelto: </w:t>
      </w:r>
      <w:r w:rsidRPr="00784AD0">
        <w:rPr>
          <w:rFonts w:ascii="Verdana" w:hAnsi="Verdana" w:cstheme="minorHAnsi"/>
          <w:bCs/>
          <w:szCs w:val="22"/>
        </w:rPr>
        <w:t>Segunda cara de un folio, la cual no se numera.</w:t>
      </w:r>
    </w:p>
    <w:p w14:paraId="2BC0962D" w14:textId="77777777" w:rsidR="0079443A" w:rsidRPr="00784AD0" w:rsidRDefault="0079443A" w:rsidP="0079443A">
      <w:pPr>
        <w:pStyle w:val="Prrafodelista"/>
        <w:shd w:val="clear" w:color="auto" w:fill="FFFFFF"/>
        <w:ind w:left="720" w:right="120"/>
        <w:rPr>
          <w:rFonts w:ascii="Verdana" w:hAnsi="Verdana" w:cstheme="minorHAnsi"/>
          <w:bCs/>
          <w:szCs w:val="22"/>
        </w:rPr>
      </w:pPr>
    </w:p>
    <w:p w14:paraId="5DE7BF61" w14:textId="77777777" w:rsidR="0079443A" w:rsidRPr="00784AD0" w:rsidRDefault="0079443A" w:rsidP="0079443A">
      <w:pPr>
        <w:pStyle w:val="Sinespaciado"/>
        <w:numPr>
          <w:ilvl w:val="0"/>
          <w:numId w:val="44"/>
        </w:numPr>
        <w:jc w:val="both"/>
        <w:rPr>
          <w:rFonts w:ascii="Verdana" w:hAnsi="Verdana" w:cstheme="minorHAnsi"/>
          <w:shd w:val="clear" w:color="auto" w:fill="FFFFFF"/>
        </w:rPr>
      </w:pPr>
      <w:r w:rsidRPr="00784AD0">
        <w:rPr>
          <w:rFonts w:ascii="Verdana" w:hAnsi="Verdana" w:cstheme="minorHAnsi"/>
          <w:b/>
          <w:bCs/>
          <w:shd w:val="clear" w:color="auto" w:fill="FFFFFF"/>
        </w:rPr>
        <w:t>Gestión Documental:</w:t>
      </w:r>
      <w:r w:rsidRPr="00784AD0">
        <w:rPr>
          <w:rFonts w:ascii="Verdana" w:hAnsi="Verdana" w:cstheme="minorHAnsi"/>
          <w:bCs/>
          <w:shd w:val="clear" w:color="auto" w:fill="FFFFFF"/>
        </w:rPr>
        <w:t xml:space="preserve"> </w:t>
      </w:r>
      <w:r w:rsidRPr="00784AD0">
        <w:rPr>
          <w:rFonts w:ascii="Verdana" w:hAnsi="Verdana" w:cstheme="minorHAnsi"/>
          <w:shd w:val="clear" w:color="auto" w:fill="FFFFFF"/>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1EA5DA29" w14:textId="77777777" w:rsidR="0079443A" w:rsidRPr="00784AD0" w:rsidRDefault="0079443A" w:rsidP="0079443A">
      <w:pPr>
        <w:pStyle w:val="Sinespaciado"/>
        <w:jc w:val="both"/>
        <w:rPr>
          <w:rFonts w:ascii="Verdana" w:hAnsi="Verdana" w:cstheme="minorHAnsi"/>
          <w:b/>
          <w:shd w:val="clear" w:color="auto" w:fill="FFFFFF"/>
        </w:rPr>
      </w:pPr>
    </w:p>
    <w:p w14:paraId="1889B056" w14:textId="77777777" w:rsidR="0079443A" w:rsidRPr="00784AD0" w:rsidRDefault="0079443A" w:rsidP="0079443A">
      <w:pPr>
        <w:pStyle w:val="Sinespaciado"/>
        <w:numPr>
          <w:ilvl w:val="0"/>
          <w:numId w:val="44"/>
        </w:numPr>
        <w:jc w:val="both"/>
        <w:rPr>
          <w:rFonts w:ascii="Verdana" w:hAnsi="Verdana" w:cstheme="minorHAnsi"/>
          <w:shd w:val="clear" w:color="auto" w:fill="FFFFFF"/>
        </w:rPr>
      </w:pPr>
      <w:r w:rsidRPr="00784AD0">
        <w:rPr>
          <w:rFonts w:ascii="Verdana" w:hAnsi="Verdana" w:cstheme="minorHAnsi"/>
          <w:b/>
          <w:bCs/>
          <w:shd w:val="clear" w:color="auto" w:fill="FFFFFF"/>
        </w:rPr>
        <w:t xml:space="preserve">Inventario Documental: </w:t>
      </w:r>
      <w:r w:rsidRPr="00784AD0">
        <w:rPr>
          <w:rFonts w:ascii="Verdana" w:hAnsi="Verdana" w:cstheme="minorHAnsi"/>
          <w:shd w:val="clear" w:color="auto" w:fill="FFFFFF"/>
        </w:rPr>
        <w:t>Instrumento de recuperación de información que describe de manera exacta y precisa las series o asuntos de un fondo documental.</w:t>
      </w:r>
    </w:p>
    <w:p w14:paraId="753E87EA" w14:textId="77777777" w:rsidR="0079443A" w:rsidRPr="00784AD0" w:rsidRDefault="0079443A" w:rsidP="0079443A">
      <w:pPr>
        <w:pStyle w:val="Sinespaciado"/>
        <w:jc w:val="both"/>
        <w:rPr>
          <w:rFonts w:ascii="Verdana" w:hAnsi="Verdana" w:cstheme="minorHAnsi"/>
          <w:shd w:val="clear" w:color="auto" w:fill="FFFFFF"/>
        </w:rPr>
      </w:pPr>
    </w:p>
    <w:p w14:paraId="58186041" w14:textId="77777777" w:rsidR="0079443A" w:rsidRPr="00784AD0" w:rsidRDefault="0079443A" w:rsidP="0079443A">
      <w:pPr>
        <w:pStyle w:val="Sinespaciado"/>
        <w:numPr>
          <w:ilvl w:val="0"/>
          <w:numId w:val="44"/>
        </w:numPr>
        <w:jc w:val="both"/>
        <w:rPr>
          <w:rFonts w:ascii="Verdana" w:hAnsi="Verdana" w:cstheme="minorHAnsi"/>
        </w:rPr>
      </w:pPr>
      <w:r w:rsidRPr="00784AD0">
        <w:rPr>
          <w:rFonts w:ascii="Verdana" w:hAnsi="Verdana" w:cstheme="minorHAnsi"/>
          <w:b/>
        </w:rPr>
        <w:t xml:space="preserve">Organigrama: </w:t>
      </w:r>
      <w:r w:rsidRPr="00784AD0">
        <w:rPr>
          <w:rFonts w:ascii="Verdana" w:hAnsi="Verdana" w:cstheme="minorHAnsi"/>
        </w:rPr>
        <w:t>Representación gráfica de la estructura de una institución. En archivística se usa para identificar las dependencias productoras de los documentos.</w:t>
      </w:r>
    </w:p>
    <w:p w14:paraId="23D1E1B0" w14:textId="77777777" w:rsidR="00E843CA" w:rsidRPr="00784AD0" w:rsidRDefault="00E843CA" w:rsidP="0079443A">
      <w:pPr>
        <w:pStyle w:val="Sinespaciado"/>
        <w:jc w:val="both"/>
        <w:rPr>
          <w:rFonts w:ascii="Verdana" w:hAnsi="Verdana" w:cstheme="minorHAnsi"/>
          <w:b/>
          <w:bCs/>
        </w:rPr>
      </w:pPr>
    </w:p>
    <w:p w14:paraId="17810627" w14:textId="7ED676C9" w:rsidR="0079443A" w:rsidRPr="00784AD0" w:rsidRDefault="0079443A" w:rsidP="0079443A">
      <w:pPr>
        <w:pStyle w:val="Sinespaciado"/>
        <w:numPr>
          <w:ilvl w:val="0"/>
          <w:numId w:val="44"/>
        </w:numPr>
        <w:jc w:val="both"/>
        <w:rPr>
          <w:rFonts w:ascii="Verdana" w:hAnsi="Verdana" w:cstheme="minorHAnsi"/>
        </w:rPr>
      </w:pPr>
      <w:r w:rsidRPr="00784AD0">
        <w:rPr>
          <w:rFonts w:ascii="Verdana" w:hAnsi="Verdana" w:cstheme="minorHAnsi"/>
          <w:b/>
          <w:bCs/>
        </w:rPr>
        <w:t xml:space="preserve">Organización de Archivos: </w:t>
      </w:r>
      <w:r w:rsidRPr="00784AD0">
        <w:rPr>
          <w:rFonts w:ascii="Verdana" w:hAnsi="Verdana" w:cstheme="minorHAnsi"/>
        </w:rPr>
        <w:t>Conjunto de operaciones técnicas y administrativas cuya finalidad es la agrupación fundamental relacionada en forma jerárquica con criterios orgánicos o funcionales.</w:t>
      </w:r>
    </w:p>
    <w:p w14:paraId="4BD5B1A0" w14:textId="77777777" w:rsidR="0079443A" w:rsidRPr="00784AD0" w:rsidRDefault="0079443A" w:rsidP="0079443A">
      <w:pPr>
        <w:pStyle w:val="Sinespaciado"/>
        <w:jc w:val="both"/>
        <w:rPr>
          <w:rFonts w:ascii="Verdana" w:hAnsi="Verdana" w:cstheme="minorHAnsi"/>
        </w:rPr>
      </w:pPr>
    </w:p>
    <w:p w14:paraId="4E5EDE20" w14:textId="6C76FA99" w:rsidR="0079443A" w:rsidRDefault="0079443A" w:rsidP="00C74E07">
      <w:pPr>
        <w:pStyle w:val="Sinespaciado"/>
        <w:numPr>
          <w:ilvl w:val="0"/>
          <w:numId w:val="44"/>
        </w:numPr>
        <w:jc w:val="both"/>
        <w:rPr>
          <w:rFonts w:ascii="Verdana" w:hAnsi="Verdana" w:cstheme="minorHAnsi"/>
          <w:shd w:val="clear" w:color="auto" w:fill="FFFFFF"/>
        </w:rPr>
      </w:pPr>
      <w:r w:rsidRPr="00086812">
        <w:rPr>
          <w:rFonts w:ascii="Verdana" w:hAnsi="Verdana" w:cstheme="minorHAnsi"/>
          <w:b/>
          <w:bCs/>
        </w:rPr>
        <w:t xml:space="preserve">Organización Documental: </w:t>
      </w:r>
      <w:r w:rsidRPr="00086812">
        <w:rPr>
          <w:rFonts w:ascii="Verdana" w:hAnsi="Verdana" w:cstheme="minorHAnsi"/>
        </w:rPr>
        <w:t xml:space="preserve">Proceso archivístico orientado a la clasificación, la ordenación y la descripción de los documentos </w:t>
      </w:r>
      <w:r w:rsidR="00086812">
        <w:rPr>
          <w:rFonts w:ascii="Verdana" w:hAnsi="Verdana" w:cstheme="minorHAnsi"/>
          <w:shd w:val="clear" w:color="auto" w:fill="FFFFFF"/>
        </w:rPr>
        <w:t>de archivo.</w:t>
      </w:r>
    </w:p>
    <w:p w14:paraId="16432C42" w14:textId="77777777" w:rsidR="00086812" w:rsidRPr="00086812" w:rsidRDefault="00086812" w:rsidP="00E33F68">
      <w:pPr>
        <w:pStyle w:val="Sinespaciado"/>
        <w:ind w:left="720"/>
        <w:jc w:val="both"/>
        <w:rPr>
          <w:rFonts w:ascii="Verdana" w:hAnsi="Verdana" w:cstheme="minorHAnsi"/>
          <w:shd w:val="clear" w:color="auto" w:fill="FFFFFF"/>
        </w:rPr>
      </w:pPr>
    </w:p>
    <w:p w14:paraId="287C3E21" w14:textId="191315B3" w:rsidR="0079443A" w:rsidRPr="00591460" w:rsidRDefault="0079443A" w:rsidP="006D349D">
      <w:pPr>
        <w:pStyle w:val="Prrafodelista"/>
        <w:numPr>
          <w:ilvl w:val="0"/>
          <w:numId w:val="44"/>
        </w:numPr>
        <w:ind w:left="714" w:hanging="357"/>
        <w:rPr>
          <w:rFonts w:ascii="Verdana" w:hAnsi="Verdana" w:cstheme="minorHAnsi"/>
          <w:b/>
          <w:szCs w:val="22"/>
        </w:rPr>
      </w:pPr>
      <w:r w:rsidRPr="00784AD0">
        <w:rPr>
          <w:rFonts w:ascii="Verdana" w:hAnsi="Verdana" w:cstheme="minorHAnsi"/>
          <w:b/>
          <w:bCs/>
          <w:szCs w:val="22"/>
        </w:rPr>
        <w:t xml:space="preserve">Sección: </w:t>
      </w:r>
      <w:r w:rsidRPr="00784AD0">
        <w:rPr>
          <w:rFonts w:ascii="Verdana" w:hAnsi="Verdana" w:cstheme="minorHAnsi"/>
          <w:szCs w:val="22"/>
        </w:rPr>
        <w:t xml:space="preserve">En la estructura archivística, unidad administrativa productora de </w:t>
      </w:r>
      <w:r w:rsidRPr="006D349D">
        <w:rPr>
          <w:rFonts w:ascii="Verdana" w:hAnsi="Verdana" w:cstheme="minorHAnsi"/>
          <w:szCs w:val="22"/>
        </w:rPr>
        <w:t>documentos.</w:t>
      </w:r>
      <w:r w:rsidR="00AC4552" w:rsidRPr="006D349D">
        <w:rPr>
          <w:rFonts w:ascii="Verdana" w:hAnsi="Verdana" w:cstheme="minorHAnsi"/>
          <w:szCs w:val="22"/>
        </w:rPr>
        <w:t xml:space="preserve"> </w:t>
      </w:r>
    </w:p>
    <w:p w14:paraId="419D3DB7" w14:textId="77777777" w:rsidR="00591460" w:rsidRPr="00591460" w:rsidRDefault="00591460" w:rsidP="00591460">
      <w:pPr>
        <w:pStyle w:val="Prrafodelista"/>
        <w:rPr>
          <w:rFonts w:ascii="Verdana" w:hAnsi="Verdana" w:cstheme="minorHAnsi"/>
          <w:b/>
          <w:szCs w:val="22"/>
        </w:rPr>
      </w:pPr>
    </w:p>
    <w:p w14:paraId="0700B7F1" w14:textId="77777777" w:rsidR="00591460" w:rsidRPr="00E33F68" w:rsidRDefault="00591460" w:rsidP="00591460">
      <w:pPr>
        <w:pStyle w:val="Prrafodelista"/>
        <w:ind w:left="714"/>
        <w:rPr>
          <w:rFonts w:ascii="Verdana" w:hAnsi="Verdana" w:cstheme="minorHAnsi"/>
          <w:b/>
          <w:szCs w:val="22"/>
        </w:rPr>
      </w:pPr>
    </w:p>
    <w:p w14:paraId="41683CEC" w14:textId="12C9B984" w:rsidR="0079443A" w:rsidRDefault="0079443A" w:rsidP="006D349D">
      <w:pPr>
        <w:pStyle w:val="Sinespaciado"/>
        <w:numPr>
          <w:ilvl w:val="0"/>
          <w:numId w:val="44"/>
        </w:numPr>
        <w:jc w:val="both"/>
        <w:rPr>
          <w:rFonts w:ascii="Verdana" w:hAnsi="Verdana" w:cstheme="minorHAnsi"/>
          <w:lang w:eastAsia="es-ES"/>
        </w:rPr>
      </w:pPr>
      <w:r w:rsidRPr="006D349D">
        <w:rPr>
          <w:rFonts w:ascii="Verdana" w:hAnsi="Verdana" w:cstheme="minorHAnsi"/>
          <w:b/>
          <w:lang w:eastAsia="es-ES"/>
        </w:rPr>
        <w:lastRenderedPageBreak/>
        <w:t>Selección Documental</w:t>
      </w:r>
      <w:r w:rsidR="00591460">
        <w:rPr>
          <w:rStyle w:val="Refdenotaalpie"/>
          <w:rFonts w:ascii="Verdana" w:hAnsi="Verdana" w:cstheme="minorHAnsi"/>
          <w:b/>
          <w:lang w:eastAsia="es-ES"/>
        </w:rPr>
        <w:footnoteReference w:id="6"/>
      </w:r>
      <w:r w:rsidRPr="006D349D">
        <w:rPr>
          <w:rFonts w:ascii="Verdana" w:hAnsi="Verdana" w:cstheme="minorHAnsi"/>
          <w:b/>
          <w:lang w:eastAsia="es-ES"/>
        </w:rPr>
        <w:t>:</w:t>
      </w:r>
      <w:r w:rsidRPr="006D349D">
        <w:rPr>
          <w:rFonts w:ascii="Verdana" w:hAnsi="Verdana" w:cstheme="minorHAnsi"/>
          <w:lang w:eastAsia="es-ES"/>
        </w:rPr>
        <w:t xml:space="preserve"> Proceso mediante el cual se determina la conservación parcial de la documentación, por medio de muestreo.</w:t>
      </w:r>
    </w:p>
    <w:p w14:paraId="1FC893B9" w14:textId="77777777" w:rsidR="00591460" w:rsidRPr="006D349D" w:rsidRDefault="00591460" w:rsidP="00591460">
      <w:pPr>
        <w:pStyle w:val="Sinespaciado"/>
        <w:ind w:left="720"/>
        <w:jc w:val="both"/>
        <w:rPr>
          <w:rFonts w:ascii="Verdana" w:hAnsi="Verdana" w:cstheme="minorHAnsi"/>
          <w:lang w:eastAsia="es-ES"/>
        </w:rPr>
      </w:pPr>
    </w:p>
    <w:p w14:paraId="3794E8D5" w14:textId="573335EF" w:rsidR="0079443A" w:rsidRPr="00F3674E" w:rsidRDefault="0079443A" w:rsidP="00F3674E">
      <w:pPr>
        <w:pStyle w:val="Prrafodelista"/>
        <w:numPr>
          <w:ilvl w:val="0"/>
          <w:numId w:val="44"/>
        </w:numPr>
        <w:rPr>
          <w:rFonts w:ascii="Verdana" w:hAnsi="Verdana" w:cstheme="minorHAnsi"/>
          <w:i/>
          <w:iCs/>
          <w:color w:val="000000" w:themeColor="text1"/>
          <w:szCs w:val="22"/>
        </w:rPr>
      </w:pPr>
      <w:r w:rsidRPr="00FF1A7B">
        <w:rPr>
          <w:rFonts w:ascii="Verdana" w:hAnsi="Verdana" w:cstheme="minorHAnsi"/>
          <w:b/>
          <w:szCs w:val="22"/>
        </w:rPr>
        <w:t>Ser</w:t>
      </w:r>
      <w:r w:rsidR="00FF1A7B" w:rsidRPr="00E33F68">
        <w:rPr>
          <w:rFonts w:ascii="Verdana" w:hAnsi="Verdana" w:cstheme="minorHAnsi"/>
          <w:b/>
          <w:color w:val="000000" w:themeColor="text1"/>
          <w:szCs w:val="22"/>
        </w:rPr>
        <w:t>ie D</w:t>
      </w:r>
      <w:r w:rsidR="00FF1A7B" w:rsidRPr="00E33F68">
        <w:rPr>
          <w:rFonts w:ascii="Verdana" w:hAnsi="Verdana"/>
          <w:b/>
        </w:rPr>
        <w:t>ocumental:</w:t>
      </w:r>
      <w:r w:rsidR="00FF1A7B" w:rsidRPr="00E33F68">
        <w:rPr>
          <w:rFonts w:ascii="Verdana" w:hAnsi="Verdana"/>
        </w:rPr>
        <w:t xml:space="preserve"> Documentos organizados de acuerdo con un sistema de archivo o conservados formando una unidad como resultado de la acumulación del mismo proceso archivístico, o de la misma actividad; que tienen una forma particular, o como consecuencia de cualquier actividad derivada de su </w:t>
      </w:r>
      <w:r w:rsidR="00FF1A7B" w:rsidRPr="00F3674E">
        <w:rPr>
          <w:rFonts w:ascii="Verdana" w:hAnsi="Verdana"/>
        </w:rPr>
        <w:t>producción, recepción o utilización</w:t>
      </w:r>
      <w:r w:rsidR="00FF1A7B">
        <w:t xml:space="preserve">. </w:t>
      </w:r>
    </w:p>
    <w:p w14:paraId="3CEB29A4" w14:textId="77777777" w:rsidR="0079443A" w:rsidRPr="00A1366C" w:rsidRDefault="0079443A" w:rsidP="00E33F68">
      <w:pPr>
        <w:spacing w:after="0" w:line="240" w:lineRule="auto"/>
        <w:rPr>
          <w:rFonts w:ascii="Verdana" w:hAnsi="Verdana" w:cstheme="minorHAnsi"/>
          <w:color w:val="000000" w:themeColor="text1"/>
        </w:rPr>
      </w:pPr>
    </w:p>
    <w:p w14:paraId="66B50C2B" w14:textId="141B4A1F" w:rsidR="0079443A" w:rsidRPr="005C5823" w:rsidRDefault="0079443A" w:rsidP="00F3674E">
      <w:pPr>
        <w:pStyle w:val="Sinespaciado"/>
        <w:numPr>
          <w:ilvl w:val="0"/>
          <w:numId w:val="44"/>
        </w:numPr>
        <w:jc w:val="both"/>
        <w:rPr>
          <w:rFonts w:ascii="Verdana" w:hAnsi="Verdana" w:cstheme="minorHAnsi"/>
          <w:color w:val="000000" w:themeColor="text1"/>
        </w:rPr>
      </w:pPr>
      <w:r w:rsidRPr="005C5823">
        <w:rPr>
          <w:rFonts w:ascii="Verdana" w:hAnsi="Verdana" w:cstheme="minorHAnsi"/>
          <w:b/>
          <w:color w:val="000000" w:themeColor="text1"/>
        </w:rPr>
        <w:t>Sub</w:t>
      </w:r>
      <w:r w:rsidR="005C5823" w:rsidRPr="00E33F68">
        <w:rPr>
          <w:rFonts w:ascii="Verdana" w:hAnsi="Verdana"/>
          <w:b/>
        </w:rPr>
        <w:t>serie documental:</w:t>
      </w:r>
      <w:r w:rsidR="005C5823" w:rsidRPr="00E33F68">
        <w:rPr>
          <w:rFonts w:ascii="Verdana" w:hAnsi="Verdana"/>
        </w:rPr>
        <w:t xml:space="preserve"> Conjunto de unidades documentales que forman parte de una serie, identificadas de forma separada de ésta por su contenido y sus características específicas.</w:t>
      </w:r>
    </w:p>
    <w:p w14:paraId="4AA0B0D3" w14:textId="77777777" w:rsidR="0079443A" w:rsidRPr="00784AD0" w:rsidRDefault="0079443A" w:rsidP="0079443A">
      <w:pPr>
        <w:pStyle w:val="Sinespaciado"/>
        <w:jc w:val="both"/>
        <w:rPr>
          <w:rFonts w:ascii="Verdana" w:hAnsi="Verdana" w:cstheme="minorHAnsi"/>
          <w:color w:val="000000" w:themeColor="text1"/>
        </w:rPr>
      </w:pPr>
    </w:p>
    <w:p w14:paraId="11AC7B60" w14:textId="75F739C3" w:rsidR="0079443A" w:rsidRDefault="0079443A" w:rsidP="0079443A">
      <w:pPr>
        <w:pStyle w:val="Sinespaciado"/>
        <w:numPr>
          <w:ilvl w:val="0"/>
          <w:numId w:val="44"/>
        </w:numPr>
        <w:jc w:val="both"/>
        <w:rPr>
          <w:rFonts w:ascii="Verdana" w:hAnsi="Verdana" w:cstheme="minorHAnsi"/>
        </w:rPr>
      </w:pPr>
      <w:r w:rsidRPr="00784AD0">
        <w:rPr>
          <w:rFonts w:ascii="Verdana" w:hAnsi="Verdana" w:cstheme="minorHAnsi"/>
          <w:b/>
          <w:bCs/>
        </w:rPr>
        <w:t xml:space="preserve">Tabla de Retención Documental (TRD): </w:t>
      </w:r>
      <w:r w:rsidRPr="00784AD0">
        <w:rPr>
          <w:rFonts w:ascii="Verdana" w:hAnsi="Verdana" w:cstheme="minorHAnsi"/>
        </w:rPr>
        <w:t>Listado de series, con sus correspondientes tipos documentales, a las cuales se asigna el tiempo de permanencia en cada etapa del ciclo vital de los documentos</w:t>
      </w:r>
      <w:r w:rsidR="00F75593">
        <w:rPr>
          <w:rFonts w:ascii="Verdana" w:hAnsi="Verdana" w:cstheme="minorHAnsi"/>
        </w:rPr>
        <w:t>, así como una disposición final.</w:t>
      </w:r>
    </w:p>
    <w:p w14:paraId="2105DADB" w14:textId="77777777" w:rsidR="0079443A" w:rsidRPr="00784AD0" w:rsidRDefault="0079443A" w:rsidP="0079443A">
      <w:pPr>
        <w:pStyle w:val="Sinespaciado"/>
        <w:jc w:val="both"/>
        <w:rPr>
          <w:rFonts w:ascii="Verdana" w:hAnsi="Verdana" w:cstheme="minorHAnsi"/>
        </w:rPr>
      </w:pPr>
    </w:p>
    <w:p w14:paraId="78A9DA3F" w14:textId="77777777" w:rsidR="0079443A" w:rsidRDefault="0079443A" w:rsidP="0079443A">
      <w:pPr>
        <w:pStyle w:val="Sinespaciado"/>
        <w:numPr>
          <w:ilvl w:val="0"/>
          <w:numId w:val="44"/>
        </w:numPr>
        <w:jc w:val="both"/>
        <w:rPr>
          <w:rFonts w:ascii="Verdana" w:hAnsi="Verdana" w:cstheme="minorHAnsi"/>
        </w:rPr>
      </w:pPr>
      <w:r w:rsidRPr="00784AD0">
        <w:rPr>
          <w:rFonts w:ascii="Verdana" w:hAnsi="Verdana" w:cstheme="minorHAnsi"/>
          <w:b/>
          <w:bCs/>
        </w:rPr>
        <w:t xml:space="preserve">Testigo Documental: </w:t>
      </w:r>
      <w:r w:rsidRPr="00784AD0">
        <w:rPr>
          <w:rFonts w:ascii="Verdana" w:hAnsi="Verdana" w:cstheme="minorHAnsi"/>
        </w:rPr>
        <w:t>Elemento que indica la ubicación de un documento cuando se retira de su lugar, en caso de salida para préstamo, consulta, conservación, reproducción o reubicación y que puede contener notas de referencias cruzadas.</w:t>
      </w:r>
    </w:p>
    <w:p w14:paraId="144E65B8" w14:textId="77777777" w:rsidR="00191044" w:rsidRDefault="00191044" w:rsidP="00191044">
      <w:pPr>
        <w:pStyle w:val="Sinespaciado"/>
        <w:jc w:val="both"/>
        <w:rPr>
          <w:rFonts w:ascii="Verdana" w:hAnsi="Verdana" w:cstheme="minorHAnsi"/>
        </w:rPr>
      </w:pPr>
    </w:p>
    <w:p w14:paraId="5472C379" w14:textId="6E08C817" w:rsidR="0079443A" w:rsidRPr="00191044" w:rsidRDefault="0079443A" w:rsidP="0079443A">
      <w:pPr>
        <w:pStyle w:val="Sinespaciado"/>
        <w:numPr>
          <w:ilvl w:val="0"/>
          <w:numId w:val="44"/>
        </w:numPr>
        <w:jc w:val="both"/>
        <w:rPr>
          <w:rFonts w:ascii="Verdana" w:hAnsi="Verdana" w:cstheme="minorHAnsi"/>
        </w:rPr>
      </w:pPr>
      <w:r w:rsidRPr="00784AD0">
        <w:rPr>
          <w:rFonts w:ascii="Verdana" w:hAnsi="Verdana" w:cstheme="minorHAnsi"/>
          <w:b/>
          <w:bCs/>
        </w:rPr>
        <w:t>Tipo Documental:</w:t>
      </w:r>
      <w:r w:rsidRPr="00784AD0">
        <w:rPr>
          <w:rFonts w:ascii="Verdana" w:hAnsi="Verdana" w:cstheme="minorHAnsi"/>
        </w:rPr>
        <w:t xml:space="preserve"> </w:t>
      </w:r>
      <w:r w:rsidR="00191044" w:rsidRPr="00E33F68">
        <w:rPr>
          <w:rFonts w:ascii="Verdana" w:hAnsi="Verdana"/>
        </w:rPr>
        <w:t xml:space="preserve">Unidad documental simple originada en una actividad administrativa, con diagramación, formato y contenido distintivos que sirven como elementos para clasificarla, describirla y asignarle categoría diplomática. </w:t>
      </w:r>
    </w:p>
    <w:p w14:paraId="51C1DA5D" w14:textId="77777777" w:rsidR="0079443A" w:rsidRPr="00784AD0" w:rsidRDefault="0079443A" w:rsidP="0079443A">
      <w:pPr>
        <w:pStyle w:val="Sinespaciado"/>
        <w:jc w:val="both"/>
        <w:rPr>
          <w:rFonts w:ascii="Verdana" w:hAnsi="Verdana" w:cstheme="minorHAnsi"/>
        </w:rPr>
      </w:pPr>
    </w:p>
    <w:p w14:paraId="039AFBAE" w14:textId="21B51601" w:rsidR="001D20F4" w:rsidRPr="001D20F4" w:rsidRDefault="0079443A" w:rsidP="001D20F4">
      <w:pPr>
        <w:pStyle w:val="Sinespaciado"/>
        <w:numPr>
          <w:ilvl w:val="0"/>
          <w:numId w:val="44"/>
        </w:numPr>
        <w:jc w:val="both"/>
        <w:rPr>
          <w:rFonts w:ascii="Verdana" w:hAnsi="Verdana" w:cstheme="minorHAnsi"/>
        </w:rPr>
      </w:pPr>
      <w:r w:rsidRPr="001D20F4">
        <w:rPr>
          <w:rFonts w:ascii="Verdana" w:hAnsi="Verdana" w:cstheme="minorHAnsi"/>
          <w:b/>
          <w:bCs/>
        </w:rPr>
        <w:t>Unidad Documental:</w:t>
      </w:r>
      <w:r w:rsidRPr="001D20F4">
        <w:rPr>
          <w:rFonts w:ascii="Verdana" w:hAnsi="Verdana" w:cstheme="minorHAnsi"/>
        </w:rPr>
        <w:t xml:space="preserve"> Unidad </w:t>
      </w:r>
      <w:r w:rsidR="001D20F4">
        <w:rPr>
          <w:rFonts w:ascii="Verdana" w:hAnsi="Verdana" w:cstheme="minorHAnsi"/>
        </w:rPr>
        <w:t xml:space="preserve">archivística constituida por </w:t>
      </w:r>
      <w:r w:rsidR="001D20F4" w:rsidRPr="001D20F4">
        <w:rPr>
          <w:rFonts w:ascii="Verdana" w:hAnsi="Verdana" w:cstheme="minorHAnsi"/>
        </w:rPr>
        <w:t xml:space="preserve">documentos del </w:t>
      </w:r>
    </w:p>
    <w:p w14:paraId="58567383" w14:textId="20DDB946" w:rsidR="0079443A" w:rsidRPr="001D20F4" w:rsidRDefault="001D20F4" w:rsidP="00E33F68">
      <w:pPr>
        <w:pStyle w:val="Sinespaciado"/>
        <w:ind w:left="720"/>
        <w:jc w:val="both"/>
        <w:rPr>
          <w:rFonts w:ascii="Verdana" w:hAnsi="Verdana" w:cstheme="minorHAnsi"/>
        </w:rPr>
      </w:pPr>
      <w:r w:rsidRPr="001D20F4">
        <w:rPr>
          <w:rFonts w:ascii="Verdana" w:hAnsi="Verdana" w:cstheme="minorHAnsi"/>
        </w:rPr>
        <w:t>mismo tipo formando unidades simples o por documentos de diferentes tipo</w:t>
      </w:r>
      <w:r>
        <w:rPr>
          <w:rFonts w:ascii="Verdana" w:hAnsi="Verdana" w:cstheme="minorHAnsi"/>
        </w:rPr>
        <w:t xml:space="preserve">s </w:t>
      </w:r>
      <w:r w:rsidRPr="001D20F4">
        <w:rPr>
          <w:rFonts w:ascii="Verdana" w:hAnsi="Verdana" w:cstheme="minorHAnsi"/>
        </w:rPr>
        <w:t>formando una unidad documental compleja (expediente).</w:t>
      </w:r>
    </w:p>
    <w:p w14:paraId="6B309869" w14:textId="77777777" w:rsidR="00E730EC" w:rsidRPr="001D20F4" w:rsidRDefault="00E730EC" w:rsidP="00E33F68">
      <w:pPr>
        <w:pStyle w:val="Sinespaciado"/>
        <w:ind w:left="720"/>
        <w:jc w:val="both"/>
        <w:rPr>
          <w:rFonts w:ascii="Verdana" w:hAnsi="Verdana" w:cstheme="minorHAnsi"/>
        </w:rPr>
      </w:pPr>
    </w:p>
    <w:p w14:paraId="079A516B" w14:textId="04980638" w:rsidR="0079443A" w:rsidRPr="00784AD0" w:rsidRDefault="0079443A" w:rsidP="0079443A">
      <w:pPr>
        <w:pStyle w:val="Sinespaciado"/>
        <w:numPr>
          <w:ilvl w:val="0"/>
          <w:numId w:val="44"/>
        </w:numPr>
        <w:jc w:val="both"/>
        <w:rPr>
          <w:rFonts w:ascii="Verdana" w:hAnsi="Verdana" w:cstheme="minorHAnsi"/>
        </w:rPr>
      </w:pPr>
      <w:r w:rsidRPr="00784AD0">
        <w:rPr>
          <w:rFonts w:ascii="Verdana" w:hAnsi="Verdana" w:cstheme="minorHAnsi"/>
          <w:b/>
          <w:bCs/>
        </w:rPr>
        <w:t xml:space="preserve">Valor Primario: </w:t>
      </w:r>
      <w:r w:rsidRPr="00784AD0">
        <w:rPr>
          <w:rFonts w:ascii="Verdana" w:hAnsi="Verdana" w:cstheme="minorHAnsi"/>
        </w:rPr>
        <w:t>Cualidad inmediata que adquieren los documentos desde que se producen o se reciben hasta que cumplen sus fines administrativos, fiscales, legales y/o contables.</w:t>
      </w:r>
    </w:p>
    <w:p w14:paraId="46322DC4" w14:textId="77777777" w:rsidR="0079443A" w:rsidRPr="00784AD0" w:rsidRDefault="0079443A" w:rsidP="0079443A">
      <w:pPr>
        <w:pStyle w:val="Sinespaciado"/>
        <w:jc w:val="both"/>
        <w:rPr>
          <w:rFonts w:ascii="Verdana" w:hAnsi="Verdana" w:cstheme="minorHAnsi"/>
        </w:rPr>
      </w:pPr>
    </w:p>
    <w:p w14:paraId="0E12A561" w14:textId="6B968C76" w:rsidR="0079443A" w:rsidRPr="00201790" w:rsidRDefault="0079443A" w:rsidP="00201790">
      <w:pPr>
        <w:pStyle w:val="Sinespaciado"/>
        <w:numPr>
          <w:ilvl w:val="0"/>
          <w:numId w:val="44"/>
        </w:numPr>
        <w:jc w:val="both"/>
        <w:rPr>
          <w:rFonts w:ascii="Verdana" w:hAnsi="Verdana" w:cstheme="minorHAnsi"/>
        </w:rPr>
      </w:pPr>
      <w:r w:rsidRPr="00201790">
        <w:rPr>
          <w:rFonts w:ascii="Verdana" w:hAnsi="Verdana" w:cstheme="minorHAnsi"/>
          <w:b/>
          <w:bCs/>
        </w:rPr>
        <w:t>Valor Secundario</w:t>
      </w:r>
      <w:r w:rsidR="00201790" w:rsidRPr="00201790">
        <w:rPr>
          <w:rFonts w:ascii="Verdana" w:hAnsi="Verdana" w:cstheme="minorHAnsi"/>
          <w:b/>
          <w:bCs/>
        </w:rPr>
        <w:t xml:space="preserve">: </w:t>
      </w:r>
      <w:r w:rsidRPr="00201790">
        <w:rPr>
          <w:rFonts w:ascii="Verdana" w:hAnsi="Verdana" w:cstheme="minorHAnsi"/>
        </w:rPr>
        <w:t>Cualidad atribuida a aquellos documentos que, por su importancia histórica, científica y cultural, deben conservarse en un archivo</w:t>
      </w:r>
      <w:r w:rsidR="00201790" w:rsidRPr="00201790">
        <w:rPr>
          <w:rFonts w:ascii="Verdana" w:hAnsi="Verdana" w:cstheme="minorHAnsi"/>
        </w:rPr>
        <w:t xml:space="preserve"> permanentemente en un archivo. Es el que interesa a los investigadores de información retrospectiva. Surge una vez agotado el valor inmediato o primario. Los documentos que tienen este valor se conservan permanentemente.</w:t>
      </w:r>
    </w:p>
    <w:p w14:paraId="7C5F204C" w14:textId="77777777" w:rsidR="0079443A" w:rsidRDefault="0079443A" w:rsidP="0079443A">
      <w:pPr>
        <w:pStyle w:val="Sinespaciado"/>
        <w:jc w:val="both"/>
        <w:rPr>
          <w:rFonts w:ascii="Verdana" w:hAnsi="Verdana" w:cstheme="minorHAnsi"/>
        </w:rPr>
      </w:pPr>
    </w:p>
    <w:p w14:paraId="5DBA8B97" w14:textId="09978321" w:rsidR="001F6174" w:rsidRPr="001F6174" w:rsidRDefault="0079443A" w:rsidP="00E33F68">
      <w:pPr>
        <w:pStyle w:val="Sinespaciado"/>
        <w:numPr>
          <w:ilvl w:val="0"/>
          <w:numId w:val="44"/>
        </w:numPr>
        <w:jc w:val="both"/>
        <w:rPr>
          <w:rFonts w:ascii="Verdana" w:hAnsi="Verdana" w:cstheme="minorHAnsi"/>
          <w:lang w:eastAsia="es-CO"/>
        </w:rPr>
      </w:pPr>
      <w:r w:rsidRPr="001F6174">
        <w:rPr>
          <w:rFonts w:ascii="Verdana" w:hAnsi="Verdana" w:cstheme="minorHAnsi"/>
          <w:b/>
        </w:rPr>
        <w:lastRenderedPageBreak/>
        <w:t>Valoración Documental:</w:t>
      </w:r>
      <w:r w:rsidRPr="001F6174">
        <w:rPr>
          <w:rFonts w:ascii="Verdana" w:hAnsi="Verdana" w:cstheme="minorHAnsi"/>
        </w:rPr>
        <w:t xml:space="preserve"> Proceso </w:t>
      </w:r>
      <w:r w:rsidR="001F6174" w:rsidRPr="00E33F68">
        <w:rPr>
          <w:rFonts w:ascii="Verdana" w:hAnsi="Verdana"/>
        </w:rPr>
        <w:t>permanente y continuo, que inicia desde la planificación de los documentos y por medio del cual se determinan los valores primarios (para la administración y gestión) y secundarios (para la sociedad, la historia, la cultura, la memoria) de los documentos, con el fin de establecer su permanencia en las diferentes fases de archivo y determinar su disposición final (conservación temporal o permanente).</w:t>
      </w:r>
    </w:p>
    <w:p w14:paraId="559A92DD" w14:textId="77777777" w:rsidR="001F6174" w:rsidRPr="00784AD0" w:rsidRDefault="001F6174" w:rsidP="00E33F68">
      <w:pPr>
        <w:pStyle w:val="Sinespaciado"/>
        <w:jc w:val="both"/>
        <w:rPr>
          <w:rFonts w:ascii="Verdana" w:hAnsi="Verdana" w:cstheme="minorHAnsi"/>
          <w:lang w:eastAsia="es-CO"/>
        </w:rPr>
      </w:pPr>
    </w:p>
    <w:p w14:paraId="549C8234" w14:textId="77777777" w:rsidR="0079443A" w:rsidRPr="00784AD0" w:rsidRDefault="0079443A" w:rsidP="0079443A">
      <w:pPr>
        <w:pStyle w:val="Prrafodelista"/>
        <w:rPr>
          <w:rFonts w:ascii="Verdana" w:hAnsi="Verdana" w:cstheme="minorHAnsi"/>
          <w:szCs w:val="22"/>
          <w:lang w:eastAsia="es-CO"/>
        </w:rPr>
      </w:pPr>
    </w:p>
    <w:p w14:paraId="0171E169" w14:textId="1AA87ECB" w:rsidR="00157381" w:rsidRPr="00784AD0" w:rsidRDefault="00722761" w:rsidP="00845509">
      <w:pPr>
        <w:pStyle w:val="Ttulo1"/>
        <w:numPr>
          <w:ilvl w:val="0"/>
          <w:numId w:val="0"/>
        </w:numPr>
        <w:rPr>
          <w:szCs w:val="22"/>
        </w:rPr>
      </w:pPr>
      <w:bookmarkStart w:id="6" w:name="_Toc199484982"/>
      <w:r w:rsidRPr="00784AD0">
        <w:rPr>
          <w:szCs w:val="22"/>
        </w:rPr>
        <w:t>5</w:t>
      </w:r>
      <w:r w:rsidR="00845509" w:rsidRPr="00784AD0">
        <w:rPr>
          <w:szCs w:val="22"/>
        </w:rPr>
        <w:t xml:space="preserve">. </w:t>
      </w:r>
      <w:r w:rsidR="00974ADB" w:rsidRPr="00784AD0">
        <w:rPr>
          <w:szCs w:val="22"/>
        </w:rPr>
        <w:t>CONTENIDO</w:t>
      </w:r>
      <w:bookmarkEnd w:id="6"/>
    </w:p>
    <w:p w14:paraId="5F52282C" w14:textId="77777777" w:rsidR="00C96A65" w:rsidRPr="00784AD0" w:rsidRDefault="00C96A65" w:rsidP="004512A1">
      <w:pPr>
        <w:spacing w:after="0" w:line="240" w:lineRule="auto"/>
        <w:rPr>
          <w:rFonts w:ascii="Verdana" w:hAnsi="Verdana"/>
          <w:lang w:val="es-ES" w:eastAsia="es-ES"/>
        </w:rPr>
      </w:pPr>
    </w:p>
    <w:p w14:paraId="6BB5C071" w14:textId="77777777" w:rsidR="008E7622" w:rsidRPr="00784AD0" w:rsidRDefault="008E7622" w:rsidP="008E7622">
      <w:pPr>
        <w:jc w:val="both"/>
        <w:rPr>
          <w:rFonts w:ascii="Verdana" w:hAnsi="Verdana" w:cstheme="minorHAnsi"/>
        </w:rPr>
      </w:pPr>
      <w:r w:rsidRPr="00784AD0">
        <w:rPr>
          <w:rFonts w:ascii="Verdana" w:hAnsi="Verdana" w:cstheme="minorHAnsi"/>
        </w:rPr>
        <w:t>La Superintendencia de Sociedades es un organismo técnico, adscrito al Ministerio de Comercio, Industria y Turismo, con personería jurídica, autonomía administrativa y patrimonio propio, mediante el cual el Presidente de la República ejerce la inspección, vigilancia y control de las sociedades mercantiles, así como las facultades que le señala la ley en relación con otros entes, personas jurídicas y personas naturales, con domicilio legal y sede principal en la ciudad de Bogotá, D.C.</w:t>
      </w:r>
    </w:p>
    <w:p w14:paraId="66AD84BE" w14:textId="1EF55B03" w:rsidR="008E7622" w:rsidRPr="00784AD0" w:rsidRDefault="008E7622" w:rsidP="008E7622">
      <w:pPr>
        <w:jc w:val="both"/>
        <w:rPr>
          <w:rFonts w:ascii="Verdana" w:hAnsi="Verdana" w:cstheme="minorHAnsi"/>
        </w:rPr>
      </w:pPr>
      <w:r w:rsidRPr="00784AD0">
        <w:rPr>
          <w:rFonts w:ascii="Verdana" w:hAnsi="Verdana" w:cstheme="minorHAnsi"/>
        </w:rPr>
        <w:t xml:space="preserve">La entidad fue creada por la Ley 58 de 1931, pero no fue sino hasta 1939 que el presidente Eduardo Santos, le dio vida iniciando labores con el nombre de Superintendencia de Sociedades Anónimas con la gran misión de </w:t>
      </w:r>
      <w:r w:rsidR="00821684" w:rsidRPr="00821684">
        <w:rPr>
          <w:rFonts w:ascii="Verdana" w:hAnsi="Verdana" w:cstheme="minorHAnsi"/>
        </w:rPr>
        <w:t>Contribuir al crecimiento y preservación de las empresas del país mediante políticas de prevención, acompañamiento y supervisión de las sociedades mercantiles, de otros entes y personas naturales señaladas en la ley, para promover buenas prácticas empresariales con impacto social, ambiental y de gobierno corporativo.</w:t>
      </w:r>
      <w:r w:rsidR="00821684">
        <w:rPr>
          <w:rFonts w:ascii="Verdana" w:hAnsi="Verdana" w:cstheme="minorHAnsi"/>
        </w:rPr>
        <w:t xml:space="preserve"> </w:t>
      </w:r>
      <w:r w:rsidRPr="00784AD0">
        <w:rPr>
          <w:rFonts w:ascii="Verdana" w:hAnsi="Verdana" w:cstheme="minorHAnsi"/>
        </w:rPr>
        <w:t xml:space="preserve">En ese sentido la Superintendencia de Sociedades desde su creación ha </w:t>
      </w:r>
      <w:r w:rsidR="002C6047">
        <w:rPr>
          <w:rFonts w:ascii="Verdana" w:hAnsi="Verdana" w:cstheme="minorHAnsi"/>
        </w:rPr>
        <w:t xml:space="preserve">dado cumplimiento a </w:t>
      </w:r>
      <w:r w:rsidRPr="00784AD0">
        <w:rPr>
          <w:rFonts w:ascii="Verdana" w:hAnsi="Verdana" w:cstheme="minorHAnsi"/>
        </w:rPr>
        <w:t>la</w:t>
      </w:r>
      <w:r w:rsidR="002C6047">
        <w:rPr>
          <w:rFonts w:ascii="Verdana" w:hAnsi="Verdana" w:cstheme="minorHAnsi"/>
        </w:rPr>
        <w:t xml:space="preserve"> normatividad </w:t>
      </w:r>
      <w:r w:rsidRPr="00784AD0">
        <w:rPr>
          <w:rFonts w:ascii="Verdana" w:hAnsi="Verdana" w:cstheme="minorHAnsi"/>
        </w:rPr>
        <w:t xml:space="preserve"> que regula la función Archivística en Colombia</w:t>
      </w:r>
      <w:r w:rsidR="00076DC6">
        <w:rPr>
          <w:rFonts w:ascii="Verdana" w:hAnsi="Verdana" w:cstheme="minorHAnsi"/>
        </w:rPr>
        <w:t>,</w:t>
      </w:r>
      <w:r w:rsidRPr="00784AD0">
        <w:rPr>
          <w:rFonts w:ascii="Verdana" w:hAnsi="Verdana" w:cstheme="minorHAnsi"/>
        </w:rPr>
        <w:t xml:space="preserve"> en ese sentido la </w:t>
      </w:r>
      <w:r w:rsidR="005F6199" w:rsidRPr="00784AD0">
        <w:rPr>
          <w:rFonts w:ascii="Verdana" w:hAnsi="Verdana" w:cstheme="minorHAnsi"/>
        </w:rPr>
        <w:t>Entidad</w:t>
      </w:r>
      <w:r w:rsidRPr="00784AD0">
        <w:rPr>
          <w:rFonts w:ascii="Verdana" w:hAnsi="Verdana" w:cstheme="minorHAnsi"/>
        </w:rPr>
        <w:t xml:space="preserve"> en cabeza de la Secretaria General y del Grupo de Gestión Documental </w:t>
      </w:r>
      <w:r w:rsidRPr="005D0A8D">
        <w:rPr>
          <w:rFonts w:ascii="Verdana" w:hAnsi="Verdana" w:cstheme="minorHAnsi"/>
        </w:rPr>
        <w:t xml:space="preserve">proceden a elaborar y actualizar las tablas de Retención Documental (en adelante TRD)  en cumplimiento al artículo 24 de </w:t>
      </w:r>
      <w:r w:rsidR="005D0A8D" w:rsidRPr="005D0A8D">
        <w:rPr>
          <w:rFonts w:ascii="Verdana" w:hAnsi="Verdana" w:cstheme="minorHAnsi"/>
        </w:rPr>
        <w:t>la</w:t>
      </w:r>
      <w:r w:rsidRPr="005D0A8D">
        <w:rPr>
          <w:rFonts w:ascii="Verdana" w:hAnsi="Verdana" w:cstheme="minorHAnsi"/>
        </w:rPr>
        <w:t xml:space="preserve"> ley 594 del 2000 </w:t>
      </w:r>
      <w:r w:rsidR="002C6047" w:rsidRPr="005D0A8D">
        <w:rPr>
          <w:rFonts w:ascii="Verdana" w:hAnsi="Verdana" w:cstheme="minorHAnsi"/>
        </w:rPr>
        <w:t>“</w:t>
      </w:r>
      <w:r w:rsidR="002C6047" w:rsidRPr="00E33F68">
        <w:rPr>
          <w:rFonts w:ascii="Verdana" w:hAnsi="Verdana"/>
          <w:color w:val="000000"/>
          <w:shd w:val="clear" w:color="auto" w:fill="FFFFFF"/>
        </w:rPr>
        <w:t xml:space="preserve">Por medio de la cual se dicta la Ley General de Archivos y se dictan otras disposiciones” </w:t>
      </w:r>
      <w:r w:rsidRPr="005D0A8D">
        <w:rPr>
          <w:rFonts w:ascii="Verdana" w:hAnsi="Verdana" w:cstheme="minorHAnsi"/>
        </w:rPr>
        <w:t xml:space="preserve">y  las demás normas que la reglamenten y en especial  lo </w:t>
      </w:r>
      <w:r w:rsidR="002C6047" w:rsidRPr="005D0A8D">
        <w:rPr>
          <w:rFonts w:ascii="Verdana" w:hAnsi="Verdana" w:cstheme="minorHAnsi"/>
        </w:rPr>
        <w:t xml:space="preserve">establecido </w:t>
      </w:r>
      <w:r w:rsidRPr="005D0A8D">
        <w:rPr>
          <w:rFonts w:ascii="Verdana" w:hAnsi="Verdana" w:cstheme="minorHAnsi"/>
        </w:rPr>
        <w:t xml:space="preserve">en el </w:t>
      </w:r>
      <w:r w:rsidR="002C6047" w:rsidRPr="005D0A8D">
        <w:rPr>
          <w:rFonts w:ascii="Verdana" w:hAnsi="Verdana" w:cstheme="minorHAnsi"/>
        </w:rPr>
        <w:t>A</w:t>
      </w:r>
      <w:r w:rsidRPr="005D0A8D">
        <w:rPr>
          <w:rFonts w:ascii="Verdana" w:hAnsi="Verdana" w:cstheme="minorHAnsi"/>
        </w:rPr>
        <w:t>cuerdo 001 del 29 de febrero del 2024 expedido por el Archivo General de la Nación</w:t>
      </w:r>
      <w:r w:rsidR="002C6047" w:rsidRPr="00E33F68">
        <w:rPr>
          <w:rFonts w:ascii="Verdana" w:hAnsi="Verdana"/>
          <w:color w:val="000000"/>
          <w:shd w:val="clear" w:color="auto" w:fill="FFFFFF"/>
        </w:rPr>
        <w:t xml:space="preserve"> “Por el cual se establece el Acuerdo Único de la Función Archivística, se definen los criterios técnicos y jurídicos para su implementación en el Estado Colombiano y se fijan otras disposiciones.”</w:t>
      </w:r>
    </w:p>
    <w:p w14:paraId="29CA47FD" w14:textId="105BC3E7" w:rsidR="008E7622" w:rsidRPr="00784AD0" w:rsidRDefault="008E7622" w:rsidP="008E7622">
      <w:pPr>
        <w:jc w:val="both"/>
        <w:rPr>
          <w:rFonts w:ascii="Verdana" w:hAnsi="Verdana" w:cstheme="minorHAnsi"/>
        </w:rPr>
      </w:pPr>
      <w:r w:rsidRPr="00784AD0">
        <w:rPr>
          <w:rFonts w:ascii="Verdana" w:hAnsi="Verdana" w:cstheme="minorHAnsi"/>
        </w:rPr>
        <w:t xml:space="preserve">En virtud de lo anterior y para mayor claridad, a continuación, </w:t>
      </w:r>
      <w:r w:rsidR="00EE455C" w:rsidRPr="00784AD0">
        <w:rPr>
          <w:rFonts w:ascii="Verdana" w:hAnsi="Verdana" w:cstheme="minorHAnsi"/>
        </w:rPr>
        <w:t>se presenta la línea de tiempo de las Tablas de Retención Documental (TRD) de la entidad, indicando aquellas que se encuentran aprobadas y las que están en proceso de actualización</w:t>
      </w:r>
      <w:r w:rsidR="00393C4A" w:rsidRPr="00784AD0">
        <w:rPr>
          <w:rFonts w:ascii="Verdana" w:hAnsi="Verdana" w:cstheme="minorHAnsi"/>
        </w:rPr>
        <w:t>.</w:t>
      </w:r>
    </w:p>
    <w:p w14:paraId="50387C04" w14:textId="77777777" w:rsidR="008E7622" w:rsidRDefault="008E7622" w:rsidP="008E7622">
      <w:pPr>
        <w:pStyle w:val="Sinespaciado"/>
        <w:jc w:val="both"/>
        <w:rPr>
          <w:rFonts w:ascii="Verdana" w:hAnsi="Verdana" w:cstheme="minorHAnsi"/>
          <w:lang w:eastAsia="es-CO"/>
        </w:rPr>
      </w:pPr>
    </w:p>
    <w:p w14:paraId="52477C7F" w14:textId="77777777" w:rsidR="00591460" w:rsidRDefault="00591460" w:rsidP="008E7622">
      <w:pPr>
        <w:pStyle w:val="Sinespaciado"/>
        <w:jc w:val="both"/>
        <w:rPr>
          <w:rFonts w:ascii="Verdana" w:hAnsi="Verdana" w:cstheme="minorHAnsi"/>
          <w:lang w:eastAsia="es-CO"/>
        </w:rPr>
      </w:pPr>
    </w:p>
    <w:p w14:paraId="18AAE109" w14:textId="77777777" w:rsidR="00591460" w:rsidRDefault="00591460" w:rsidP="008E7622">
      <w:pPr>
        <w:pStyle w:val="Sinespaciado"/>
        <w:jc w:val="both"/>
        <w:rPr>
          <w:rFonts w:ascii="Verdana" w:hAnsi="Verdana" w:cstheme="minorHAnsi"/>
          <w:lang w:eastAsia="es-CO"/>
        </w:rPr>
      </w:pPr>
    </w:p>
    <w:p w14:paraId="46828819" w14:textId="77777777" w:rsidR="00DC2F5F" w:rsidRPr="00784AD0" w:rsidRDefault="00DC2F5F" w:rsidP="008E7622">
      <w:pPr>
        <w:pStyle w:val="Sinespaciado"/>
        <w:jc w:val="both"/>
        <w:rPr>
          <w:rFonts w:ascii="Verdana" w:hAnsi="Verdana" w:cstheme="minorHAnsi"/>
          <w:lang w:eastAsia="es-CO"/>
        </w:rPr>
      </w:pPr>
    </w:p>
    <w:p w14:paraId="21FA8DC1" w14:textId="30C88D02" w:rsidR="008E7622" w:rsidRPr="00784AD0" w:rsidRDefault="008E7622" w:rsidP="008E7622">
      <w:pPr>
        <w:pStyle w:val="Descripcin"/>
        <w:jc w:val="center"/>
        <w:rPr>
          <w:rFonts w:ascii="Verdana" w:hAnsi="Verdana" w:cstheme="minorHAnsi"/>
          <w:b/>
          <w:i w:val="0"/>
          <w:color w:val="000000" w:themeColor="text1"/>
          <w:sz w:val="22"/>
          <w:szCs w:val="22"/>
        </w:rPr>
      </w:pPr>
      <w:r w:rsidRPr="00784AD0">
        <w:rPr>
          <w:rFonts w:ascii="Verdana" w:hAnsi="Verdana" w:cstheme="minorHAnsi"/>
          <w:b/>
          <w:i w:val="0"/>
          <w:color w:val="000000" w:themeColor="text1"/>
          <w:sz w:val="22"/>
          <w:szCs w:val="22"/>
        </w:rPr>
        <w:lastRenderedPageBreak/>
        <w:t xml:space="preserve">Tabla </w:t>
      </w:r>
      <w:r w:rsidRPr="00784AD0">
        <w:rPr>
          <w:rFonts w:ascii="Verdana" w:hAnsi="Verdana" w:cstheme="minorHAnsi"/>
          <w:b/>
          <w:i w:val="0"/>
          <w:color w:val="000000" w:themeColor="text1"/>
          <w:sz w:val="22"/>
          <w:szCs w:val="22"/>
        </w:rPr>
        <w:fldChar w:fldCharType="begin"/>
      </w:r>
      <w:r w:rsidRPr="00784AD0">
        <w:rPr>
          <w:rFonts w:ascii="Verdana" w:hAnsi="Verdana" w:cstheme="minorHAnsi"/>
          <w:b/>
          <w:i w:val="0"/>
          <w:color w:val="000000" w:themeColor="text1"/>
          <w:sz w:val="22"/>
          <w:szCs w:val="22"/>
        </w:rPr>
        <w:instrText xml:space="preserve"> SEQ Tabla \* ARABIC </w:instrText>
      </w:r>
      <w:r w:rsidRPr="00784AD0">
        <w:rPr>
          <w:rFonts w:ascii="Verdana" w:hAnsi="Verdana" w:cstheme="minorHAnsi"/>
          <w:b/>
          <w:i w:val="0"/>
          <w:color w:val="000000" w:themeColor="text1"/>
          <w:sz w:val="22"/>
          <w:szCs w:val="22"/>
        </w:rPr>
        <w:fldChar w:fldCharType="separate"/>
      </w:r>
      <w:r w:rsidR="006715D9">
        <w:rPr>
          <w:rFonts w:ascii="Verdana" w:hAnsi="Verdana" w:cstheme="minorHAnsi"/>
          <w:b/>
          <w:i w:val="0"/>
          <w:noProof/>
          <w:color w:val="000000" w:themeColor="text1"/>
          <w:sz w:val="22"/>
          <w:szCs w:val="22"/>
        </w:rPr>
        <w:t>1</w:t>
      </w:r>
      <w:r w:rsidRPr="00784AD0">
        <w:rPr>
          <w:rFonts w:ascii="Verdana" w:hAnsi="Verdana" w:cstheme="minorHAnsi"/>
          <w:b/>
          <w:i w:val="0"/>
          <w:color w:val="000000" w:themeColor="text1"/>
          <w:sz w:val="22"/>
          <w:szCs w:val="22"/>
        </w:rPr>
        <w:fldChar w:fldCharType="end"/>
      </w:r>
      <w:r w:rsidRPr="00784AD0">
        <w:rPr>
          <w:rFonts w:ascii="Verdana" w:hAnsi="Verdana" w:cstheme="minorHAnsi"/>
          <w:b/>
          <w:i w:val="0"/>
          <w:color w:val="000000" w:themeColor="text1"/>
          <w:sz w:val="22"/>
          <w:szCs w:val="22"/>
        </w:rPr>
        <w:t>.Línea de tiempo TRD</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9"/>
        <w:gridCol w:w="2930"/>
        <w:gridCol w:w="2652"/>
        <w:gridCol w:w="2119"/>
      </w:tblGrid>
      <w:tr w:rsidR="002C3087" w:rsidRPr="00784AD0" w14:paraId="6CD15261" w14:textId="77777777" w:rsidTr="00D97CAF">
        <w:trPr>
          <w:trHeight w:val="37"/>
          <w:tblHeader/>
        </w:trPr>
        <w:tc>
          <w:tcPr>
            <w:tcW w:w="1649" w:type="dxa"/>
            <w:shd w:val="clear" w:color="auto" w:fill="962D46"/>
            <w:noWrap/>
            <w:vAlign w:val="center"/>
            <w:hideMark/>
          </w:tcPr>
          <w:p w14:paraId="241CF8F6" w14:textId="77777777" w:rsidR="008E7622" w:rsidRPr="00784AD0" w:rsidRDefault="008E7622" w:rsidP="00D97CAF">
            <w:pPr>
              <w:spacing w:after="0" w:line="240" w:lineRule="auto"/>
              <w:jc w:val="center"/>
              <w:rPr>
                <w:rFonts w:ascii="Verdana" w:eastAsia="Times New Roman" w:hAnsi="Verdana" w:cstheme="minorHAnsi"/>
                <w:b/>
                <w:bCs/>
                <w:color w:val="FFFFFF"/>
                <w:lang w:eastAsia="es-CO"/>
              </w:rPr>
            </w:pPr>
            <w:r w:rsidRPr="00784AD0">
              <w:rPr>
                <w:rFonts w:ascii="Verdana" w:eastAsia="Times New Roman" w:hAnsi="Verdana" w:cstheme="minorHAnsi"/>
                <w:b/>
                <w:bCs/>
                <w:color w:val="FFFFFF"/>
                <w:lang w:eastAsia="es-CO"/>
              </w:rPr>
              <w:t xml:space="preserve">VERSIÓN DE TRD </w:t>
            </w:r>
          </w:p>
        </w:tc>
        <w:tc>
          <w:tcPr>
            <w:tcW w:w="2930" w:type="dxa"/>
            <w:shd w:val="clear" w:color="auto" w:fill="962D46"/>
            <w:noWrap/>
            <w:vAlign w:val="center"/>
            <w:hideMark/>
          </w:tcPr>
          <w:p w14:paraId="0687B2AA" w14:textId="77777777" w:rsidR="008E7622" w:rsidRPr="00784AD0" w:rsidRDefault="008E7622" w:rsidP="00D97CAF">
            <w:pPr>
              <w:spacing w:after="0" w:line="240" w:lineRule="auto"/>
              <w:jc w:val="center"/>
              <w:rPr>
                <w:rFonts w:ascii="Verdana" w:eastAsia="Times New Roman" w:hAnsi="Verdana" w:cstheme="minorHAnsi"/>
                <w:b/>
                <w:bCs/>
                <w:color w:val="FFFFFF"/>
                <w:lang w:eastAsia="es-CO"/>
              </w:rPr>
            </w:pPr>
            <w:r w:rsidRPr="00784AD0">
              <w:rPr>
                <w:rFonts w:ascii="Verdana" w:eastAsia="Times New Roman" w:hAnsi="Verdana" w:cstheme="minorHAnsi"/>
                <w:b/>
                <w:bCs/>
                <w:color w:val="FFFFFF"/>
                <w:lang w:eastAsia="es-CO"/>
              </w:rPr>
              <w:t>FECHA DE ESTRUCTURA ORGÁNICA</w:t>
            </w:r>
          </w:p>
        </w:tc>
        <w:tc>
          <w:tcPr>
            <w:tcW w:w="2652" w:type="dxa"/>
            <w:shd w:val="clear" w:color="auto" w:fill="962D46"/>
            <w:noWrap/>
            <w:vAlign w:val="center"/>
            <w:hideMark/>
          </w:tcPr>
          <w:p w14:paraId="1EDDC734" w14:textId="77777777" w:rsidR="008E7622" w:rsidRPr="00784AD0" w:rsidRDefault="008E7622" w:rsidP="00D97CAF">
            <w:pPr>
              <w:spacing w:after="0" w:line="240" w:lineRule="auto"/>
              <w:jc w:val="center"/>
              <w:rPr>
                <w:rFonts w:ascii="Verdana" w:eastAsia="Times New Roman" w:hAnsi="Verdana" w:cstheme="minorHAnsi"/>
                <w:b/>
                <w:bCs/>
                <w:color w:val="FFFFFF"/>
                <w:lang w:eastAsia="es-CO"/>
              </w:rPr>
            </w:pPr>
            <w:r w:rsidRPr="00784AD0">
              <w:rPr>
                <w:rFonts w:ascii="Verdana" w:eastAsia="Times New Roman" w:hAnsi="Verdana" w:cstheme="minorHAnsi"/>
                <w:b/>
                <w:bCs/>
                <w:color w:val="FFFFFF"/>
                <w:lang w:eastAsia="es-CO"/>
              </w:rPr>
              <w:t xml:space="preserve">ACTOS ADMINISTRATIVOS </w:t>
            </w:r>
          </w:p>
        </w:tc>
        <w:tc>
          <w:tcPr>
            <w:tcW w:w="2119" w:type="dxa"/>
            <w:shd w:val="clear" w:color="auto" w:fill="962D46"/>
            <w:noWrap/>
            <w:vAlign w:val="center"/>
            <w:hideMark/>
          </w:tcPr>
          <w:p w14:paraId="3D2FC625" w14:textId="77777777" w:rsidR="008E7622" w:rsidRPr="00784AD0" w:rsidRDefault="008E7622" w:rsidP="00D97CAF">
            <w:pPr>
              <w:spacing w:after="0" w:line="240" w:lineRule="auto"/>
              <w:jc w:val="center"/>
              <w:rPr>
                <w:rFonts w:ascii="Verdana" w:eastAsia="Times New Roman" w:hAnsi="Verdana" w:cstheme="minorHAnsi"/>
                <w:b/>
                <w:bCs/>
                <w:color w:val="FFFFFF"/>
                <w:lang w:eastAsia="es-CO"/>
              </w:rPr>
            </w:pPr>
            <w:r w:rsidRPr="00784AD0">
              <w:rPr>
                <w:rFonts w:ascii="Verdana" w:eastAsia="Times New Roman" w:hAnsi="Verdana" w:cstheme="minorHAnsi"/>
                <w:b/>
                <w:bCs/>
                <w:color w:val="FFFFFF"/>
                <w:lang w:eastAsia="es-CO"/>
              </w:rPr>
              <w:t>NOTA</w:t>
            </w:r>
          </w:p>
        </w:tc>
      </w:tr>
      <w:tr w:rsidR="00EF3F91" w:rsidRPr="00784AD0" w14:paraId="590C6C30" w14:textId="77777777" w:rsidTr="00D97CAF">
        <w:trPr>
          <w:trHeight w:val="76"/>
        </w:trPr>
        <w:tc>
          <w:tcPr>
            <w:tcW w:w="1649" w:type="dxa"/>
            <w:vMerge w:val="restart"/>
            <w:vAlign w:val="center"/>
            <w:hideMark/>
          </w:tcPr>
          <w:p w14:paraId="35524462" w14:textId="77777777" w:rsidR="00EF3F91" w:rsidRPr="00784AD0" w:rsidRDefault="00EF3F91" w:rsidP="00D97CAF">
            <w:pPr>
              <w:spacing w:after="0" w:line="240" w:lineRule="auto"/>
              <w:jc w:val="center"/>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 xml:space="preserve">V1 </w:t>
            </w:r>
          </w:p>
        </w:tc>
        <w:tc>
          <w:tcPr>
            <w:tcW w:w="2930" w:type="dxa"/>
            <w:vMerge w:val="restart"/>
            <w:vAlign w:val="center"/>
            <w:hideMark/>
          </w:tcPr>
          <w:p w14:paraId="301621DE" w14:textId="71A171A1" w:rsidR="00EF3F91" w:rsidRPr="00784AD0" w:rsidRDefault="00EF3F91" w:rsidP="00EF3F91">
            <w:pPr>
              <w:spacing w:after="0" w:line="240" w:lineRule="auto"/>
              <w:jc w:val="both"/>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1</w:t>
            </w:r>
            <w:r>
              <w:rPr>
                <w:rFonts w:ascii="Verdana" w:eastAsia="Times New Roman" w:hAnsi="Verdana" w:cstheme="minorHAnsi"/>
                <w:color w:val="000000"/>
                <w:lang w:eastAsia="es-CO"/>
              </w:rPr>
              <w:t>9</w:t>
            </w:r>
            <w:r w:rsidRPr="00784AD0">
              <w:rPr>
                <w:rFonts w:ascii="Verdana" w:eastAsia="Times New Roman" w:hAnsi="Verdana" w:cstheme="minorHAnsi"/>
                <w:color w:val="000000"/>
                <w:lang w:eastAsia="es-CO"/>
              </w:rPr>
              <w:t xml:space="preserve"> de junio de </w:t>
            </w:r>
            <w:r>
              <w:rPr>
                <w:rFonts w:ascii="Verdana" w:eastAsia="Times New Roman" w:hAnsi="Verdana" w:cstheme="minorHAnsi"/>
                <w:color w:val="000000"/>
                <w:lang w:eastAsia="es-CO"/>
              </w:rPr>
              <w:t>1996</w:t>
            </w:r>
            <w:r w:rsidRPr="00784AD0">
              <w:rPr>
                <w:rFonts w:ascii="Verdana" w:eastAsia="Times New Roman" w:hAnsi="Verdana" w:cstheme="minorHAnsi"/>
                <w:color w:val="000000"/>
                <w:lang w:eastAsia="es-CO"/>
              </w:rPr>
              <w:t xml:space="preserve"> hasta el 17 de mayo de 2012</w:t>
            </w:r>
          </w:p>
        </w:tc>
        <w:tc>
          <w:tcPr>
            <w:tcW w:w="2652" w:type="dxa"/>
            <w:vAlign w:val="bottom"/>
            <w:hideMark/>
          </w:tcPr>
          <w:p w14:paraId="5C1E1950" w14:textId="77777777" w:rsidR="00EF3F91" w:rsidRPr="00856D82" w:rsidRDefault="00EF3F91"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Decreto 1080 del 19 de junio de 1996</w:t>
            </w:r>
          </w:p>
        </w:tc>
        <w:tc>
          <w:tcPr>
            <w:tcW w:w="2119" w:type="dxa"/>
            <w:vMerge w:val="restart"/>
            <w:vAlign w:val="center"/>
            <w:hideMark/>
          </w:tcPr>
          <w:p w14:paraId="09BDFFD6" w14:textId="2410DC99" w:rsidR="00EF3F91" w:rsidRPr="00784AD0" w:rsidRDefault="00EF3F91" w:rsidP="000722CA">
            <w:pPr>
              <w:spacing w:after="0" w:line="240" w:lineRule="auto"/>
              <w:jc w:val="both"/>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Aprobadas y convalidadas en el año 2000</w:t>
            </w:r>
          </w:p>
        </w:tc>
      </w:tr>
      <w:tr w:rsidR="00EF3F91" w:rsidRPr="00784AD0" w14:paraId="759D6AE3" w14:textId="77777777" w:rsidTr="00D97CAF">
        <w:trPr>
          <w:trHeight w:val="76"/>
        </w:trPr>
        <w:tc>
          <w:tcPr>
            <w:tcW w:w="1649" w:type="dxa"/>
            <w:vMerge/>
            <w:vAlign w:val="center"/>
            <w:hideMark/>
          </w:tcPr>
          <w:p w14:paraId="4C9F5729" w14:textId="77777777" w:rsidR="00EF3F91" w:rsidRPr="00784AD0" w:rsidRDefault="00EF3F91" w:rsidP="00D97CAF">
            <w:pPr>
              <w:spacing w:after="0" w:line="240" w:lineRule="auto"/>
              <w:rPr>
                <w:rFonts w:ascii="Verdana" w:eastAsia="Times New Roman" w:hAnsi="Verdana" w:cstheme="minorHAnsi"/>
                <w:color w:val="000000"/>
                <w:lang w:eastAsia="es-CO"/>
              </w:rPr>
            </w:pPr>
          </w:p>
        </w:tc>
        <w:tc>
          <w:tcPr>
            <w:tcW w:w="2930" w:type="dxa"/>
            <w:vMerge/>
            <w:vAlign w:val="center"/>
            <w:hideMark/>
          </w:tcPr>
          <w:p w14:paraId="17DFA50D" w14:textId="77777777" w:rsidR="00EF3F91" w:rsidRPr="00784AD0" w:rsidRDefault="00EF3F91" w:rsidP="00EF3F91">
            <w:pPr>
              <w:spacing w:after="0" w:line="240" w:lineRule="auto"/>
              <w:jc w:val="both"/>
              <w:rPr>
                <w:rFonts w:ascii="Verdana" w:eastAsia="Times New Roman" w:hAnsi="Verdana" w:cstheme="minorHAnsi"/>
                <w:color w:val="000000"/>
                <w:lang w:eastAsia="es-CO"/>
              </w:rPr>
            </w:pPr>
          </w:p>
        </w:tc>
        <w:tc>
          <w:tcPr>
            <w:tcW w:w="2652" w:type="dxa"/>
            <w:vAlign w:val="bottom"/>
            <w:hideMark/>
          </w:tcPr>
          <w:p w14:paraId="79CB9F70" w14:textId="4EAA7FB3" w:rsidR="00EF3F91" w:rsidRPr="00856D82" w:rsidRDefault="00EF3F91"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Resolución 100-1397 del 11 de marzo de 1998</w:t>
            </w:r>
          </w:p>
        </w:tc>
        <w:tc>
          <w:tcPr>
            <w:tcW w:w="2119" w:type="dxa"/>
            <w:vMerge/>
            <w:vAlign w:val="center"/>
            <w:hideMark/>
          </w:tcPr>
          <w:p w14:paraId="13B082FA" w14:textId="77777777" w:rsidR="00EF3F91" w:rsidRPr="00784AD0" w:rsidRDefault="00EF3F91" w:rsidP="00D97CAF">
            <w:pPr>
              <w:spacing w:after="0" w:line="240" w:lineRule="auto"/>
              <w:jc w:val="center"/>
              <w:rPr>
                <w:rFonts w:ascii="Verdana" w:eastAsia="Times New Roman" w:hAnsi="Verdana" w:cstheme="minorHAnsi"/>
                <w:color w:val="000000"/>
                <w:lang w:eastAsia="es-CO"/>
              </w:rPr>
            </w:pPr>
          </w:p>
        </w:tc>
      </w:tr>
      <w:tr w:rsidR="00EF3F91" w:rsidRPr="00784AD0" w14:paraId="22787E3F" w14:textId="77777777" w:rsidTr="00D97CAF">
        <w:trPr>
          <w:trHeight w:val="76"/>
        </w:trPr>
        <w:tc>
          <w:tcPr>
            <w:tcW w:w="1649" w:type="dxa"/>
            <w:vMerge/>
            <w:vAlign w:val="center"/>
          </w:tcPr>
          <w:p w14:paraId="5E76C771" w14:textId="77777777" w:rsidR="00EF3F91" w:rsidRPr="00784AD0" w:rsidRDefault="00EF3F91" w:rsidP="00D97CAF">
            <w:pPr>
              <w:spacing w:after="0" w:line="240" w:lineRule="auto"/>
              <w:rPr>
                <w:rFonts w:ascii="Verdana" w:eastAsia="Times New Roman" w:hAnsi="Verdana" w:cstheme="minorHAnsi"/>
                <w:color w:val="000000"/>
                <w:lang w:eastAsia="es-CO"/>
              </w:rPr>
            </w:pPr>
          </w:p>
        </w:tc>
        <w:tc>
          <w:tcPr>
            <w:tcW w:w="2930" w:type="dxa"/>
            <w:vMerge/>
            <w:vAlign w:val="center"/>
          </w:tcPr>
          <w:p w14:paraId="0DCE1398" w14:textId="77777777" w:rsidR="00EF3F91" w:rsidRPr="00784AD0" w:rsidRDefault="00EF3F91" w:rsidP="00EF3F91">
            <w:pPr>
              <w:spacing w:after="0" w:line="240" w:lineRule="auto"/>
              <w:jc w:val="both"/>
              <w:rPr>
                <w:rFonts w:ascii="Verdana" w:eastAsia="Times New Roman" w:hAnsi="Verdana" w:cstheme="minorHAnsi"/>
                <w:color w:val="000000"/>
                <w:lang w:eastAsia="es-CO"/>
              </w:rPr>
            </w:pPr>
          </w:p>
        </w:tc>
        <w:tc>
          <w:tcPr>
            <w:tcW w:w="2652" w:type="dxa"/>
            <w:vAlign w:val="bottom"/>
          </w:tcPr>
          <w:p w14:paraId="35D26405" w14:textId="3FF3AAFA" w:rsidR="00EF3F91" w:rsidRPr="00856D82" w:rsidRDefault="00EF3F91" w:rsidP="00D97CAF">
            <w:pPr>
              <w:spacing w:after="0" w:line="240" w:lineRule="auto"/>
              <w:jc w:val="both"/>
              <w:rPr>
                <w:rFonts w:ascii="Verdana" w:eastAsia="Times New Roman" w:hAnsi="Verdana" w:cstheme="minorHAnsi"/>
                <w:lang w:eastAsia="es-CO"/>
              </w:rPr>
            </w:pPr>
            <w:r>
              <w:rPr>
                <w:rFonts w:ascii="Verdana" w:eastAsia="Times New Roman" w:hAnsi="Verdana" w:cstheme="minorHAnsi"/>
                <w:color w:val="000000"/>
                <w:lang w:eastAsia="es-CO"/>
              </w:rPr>
              <w:t>Resolución 100-18</w:t>
            </w:r>
            <w:r w:rsidR="00F8347C">
              <w:rPr>
                <w:rFonts w:ascii="Verdana" w:eastAsia="Times New Roman" w:hAnsi="Verdana" w:cstheme="minorHAnsi"/>
                <w:color w:val="000000"/>
                <w:lang w:eastAsia="es-CO"/>
              </w:rPr>
              <w:t>5</w:t>
            </w:r>
            <w:r>
              <w:rPr>
                <w:rFonts w:ascii="Verdana" w:eastAsia="Times New Roman" w:hAnsi="Verdana" w:cstheme="minorHAnsi"/>
                <w:color w:val="000000"/>
                <w:lang w:eastAsia="es-CO"/>
              </w:rPr>
              <w:t>6 de diciembre de 1999</w:t>
            </w:r>
          </w:p>
        </w:tc>
        <w:tc>
          <w:tcPr>
            <w:tcW w:w="2119" w:type="dxa"/>
            <w:vMerge/>
            <w:vAlign w:val="center"/>
          </w:tcPr>
          <w:p w14:paraId="6353D753" w14:textId="77777777" w:rsidR="00EF3F91" w:rsidRPr="00784AD0" w:rsidRDefault="00EF3F91" w:rsidP="00D97CAF">
            <w:pPr>
              <w:spacing w:after="0" w:line="240" w:lineRule="auto"/>
              <w:jc w:val="center"/>
              <w:rPr>
                <w:rFonts w:ascii="Verdana" w:eastAsia="Times New Roman" w:hAnsi="Verdana" w:cstheme="minorHAnsi"/>
                <w:color w:val="000000"/>
                <w:lang w:eastAsia="es-CO"/>
              </w:rPr>
            </w:pPr>
          </w:p>
        </w:tc>
      </w:tr>
      <w:tr w:rsidR="008E7622" w:rsidRPr="00784AD0" w14:paraId="5AED106B" w14:textId="77777777" w:rsidTr="00D97CAF">
        <w:trPr>
          <w:trHeight w:val="286"/>
        </w:trPr>
        <w:tc>
          <w:tcPr>
            <w:tcW w:w="1649" w:type="dxa"/>
            <w:vMerge w:val="restart"/>
            <w:noWrap/>
            <w:vAlign w:val="center"/>
            <w:hideMark/>
          </w:tcPr>
          <w:p w14:paraId="11922FF2" w14:textId="77777777" w:rsidR="008E7622" w:rsidRPr="00784AD0" w:rsidRDefault="008E7622" w:rsidP="00D97CAF">
            <w:pPr>
              <w:spacing w:after="0" w:line="240" w:lineRule="auto"/>
              <w:jc w:val="center"/>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V2</w:t>
            </w:r>
          </w:p>
        </w:tc>
        <w:tc>
          <w:tcPr>
            <w:tcW w:w="2930" w:type="dxa"/>
            <w:vMerge w:val="restart"/>
            <w:vAlign w:val="center"/>
            <w:hideMark/>
          </w:tcPr>
          <w:p w14:paraId="30461C73" w14:textId="77777777" w:rsidR="008E7622" w:rsidRPr="00784AD0" w:rsidRDefault="008E7622" w:rsidP="00D97CAF">
            <w:pPr>
              <w:spacing w:after="0" w:line="240" w:lineRule="auto"/>
              <w:jc w:val="center"/>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18 de mayo de 2012 hasta el 21 de diciembre del 2020</w:t>
            </w:r>
          </w:p>
        </w:tc>
        <w:tc>
          <w:tcPr>
            <w:tcW w:w="2652" w:type="dxa"/>
            <w:vAlign w:val="bottom"/>
            <w:hideMark/>
          </w:tcPr>
          <w:p w14:paraId="0CBE30D6" w14:textId="77777777" w:rsidR="008E7622" w:rsidRPr="00856D82" w:rsidRDefault="008E7622"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Decreto 1023 del 18 de mayo de 2012</w:t>
            </w:r>
          </w:p>
        </w:tc>
        <w:tc>
          <w:tcPr>
            <w:tcW w:w="2119" w:type="dxa"/>
            <w:vMerge w:val="restart"/>
            <w:vAlign w:val="bottom"/>
            <w:hideMark/>
          </w:tcPr>
          <w:p w14:paraId="77643909" w14:textId="47AD94DC" w:rsidR="008E7622" w:rsidRPr="00784AD0" w:rsidRDefault="008C566C" w:rsidP="000722CA">
            <w:pPr>
              <w:spacing w:after="0" w:line="240" w:lineRule="auto"/>
              <w:jc w:val="both"/>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 xml:space="preserve">Aprobadas por el comité de gestión y desempeño el 24 de </w:t>
            </w:r>
            <w:r w:rsidR="002B2FC1" w:rsidRPr="00784AD0">
              <w:rPr>
                <w:rFonts w:ascii="Verdana" w:eastAsia="Times New Roman" w:hAnsi="Verdana" w:cstheme="minorHAnsi"/>
                <w:color w:val="000000"/>
                <w:lang w:eastAsia="es-CO"/>
              </w:rPr>
              <w:t>J</w:t>
            </w:r>
            <w:r w:rsidRPr="00784AD0">
              <w:rPr>
                <w:rFonts w:ascii="Verdana" w:eastAsia="Times New Roman" w:hAnsi="Verdana" w:cstheme="minorHAnsi"/>
                <w:color w:val="000000"/>
                <w:lang w:eastAsia="es-CO"/>
              </w:rPr>
              <w:t>ulio de 2024 y en proceso de convalidación por el Archivo General de la Nación – AGN.</w:t>
            </w:r>
          </w:p>
        </w:tc>
      </w:tr>
      <w:tr w:rsidR="008E7622" w:rsidRPr="00784AD0" w14:paraId="11B4D9F7" w14:textId="77777777" w:rsidTr="00D97CAF">
        <w:trPr>
          <w:trHeight w:val="76"/>
        </w:trPr>
        <w:tc>
          <w:tcPr>
            <w:tcW w:w="1649" w:type="dxa"/>
            <w:vMerge/>
            <w:vAlign w:val="center"/>
            <w:hideMark/>
          </w:tcPr>
          <w:p w14:paraId="539BC657" w14:textId="77777777" w:rsidR="008E7622" w:rsidRPr="00784AD0" w:rsidRDefault="008E7622" w:rsidP="00D97CAF">
            <w:pPr>
              <w:spacing w:after="0" w:line="240" w:lineRule="auto"/>
              <w:rPr>
                <w:rFonts w:ascii="Verdana" w:eastAsia="Times New Roman" w:hAnsi="Verdana" w:cstheme="minorHAnsi"/>
                <w:color w:val="000000"/>
                <w:lang w:eastAsia="es-CO"/>
              </w:rPr>
            </w:pPr>
          </w:p>
        </w:tc>
        <w:tc>
          <w:tcPr>
            <w:tcW w:w="2930" w:type="dxa"/>
            <w:vMerge/>
            <w:vAlign w:val="center"/>
            <w:hideMark/>
          </w:tcPr>
          <w:p w14:paraId="1A14DFE9" w14:textId="77777777" w:rsidR="008E7622" w:rsidRPr="00784AD0" w:rsidRDefault="008E7622" w:rsidP="00D97CAF">
            <w:pPr>
              <w:spacing w:after="0" w:line="240" w:lineRule="auto"/>
              <w:rPr>
                <w:rFonts w:ascii="Verdana" w:eastAsia="Times New Roman" w:hAnsi="Verdana" w:cstheme="minorHAnsi"/>
                <w:color w:val="000000"/>
                <w:lang w:eastAsia="es-CO"/>
              </w:rPr>
            </w:pPr>
          </w:p>
        </w:tc>
        <w:tc>
          <w:tcPr>
            <w:tcW w:w="2652" w:type="dxa"/>
            <w:vAlign w:val="bottom"/>
            <w:hideMark/>
          </w:tcPr>
          <w:p w14:paraId="2DDE9B21" w14:textId="77777777" w:rsidR="008E7622" w:rsidRPr="00856D82" w:rsidRDefault="008E7622"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 xml:space="preserve">Resolución 100- 001106 del 31 de marzo de 2020 </w:t>
            </w:r>
          </w:p>
        </w:tc>
        <w:tc>
          <w:tcPr>
            <w:tcW w:w="2119" w:type="dxa"/>
            <w:vMerge/>
            <w:vAlign w:val="center"/>
            <w:hideMark/>
          </w:tcPr>
          <w:p w14:paraId="4FF1FE47" w14:textId="77777777" w:rsidR="008E7622" w:rsidRPr="00784AD0" w:rsidRDefault="008E7622" w:rsidP="00D97CAF">
            <w:pPr>
              <w:spacing w:after="0" w:line="240" w:lineRule="auto"/>
              <w:rPr>
                <w:rFonts w:ascii="Verdana" w:eastAsia="Times New Roman" w:hAnsi="Verdana" w:cstheme="minorHAnsi"/>
                <w:color w:val="000000"/>
                <w:lang w:eastAsia="es-CO"/>
              </w:rPr>
            </w:pPr>
          </w:p>
        </w:tc>
      </w:tr>
      <w:tr w:rsidR="008E7622" w:rsidRPr="00784AD0" w14:paraId="46BF7118" w14:textId="77777777" w:rsidTr="00D97CAF">
        <w:trPr>
          <w:trHeight w:val="161"/>
        </w:trPr>
        <w:tc>
          <w:tcPr>
            <w:tcW w:w="1649" w:type="dxa"/>
            <w:vMerge/>
            <w:vAlign w:val="center"/>
            <w:hideMark/>
          </w:tcPr>
          <w:p w14:paraId="621A88FC" w14:textId="77777777" w:rsidR="008E7622" w:rsidRPr="00784AD0" w:rsidRDefault="008E7622" w:rsidP="00D97CAF">
            <w:pPr>
              <w:spacing w:after="0" w:line="240" w:lineRule="auto"/>
              <w:rPr>
                <w:rFonts w:ascii="Verdana" w:eastAsia="Times New Roman" w:hAnsi="Verdana" w:cstheme="minorHAnsi"/>
                <w:color w:val="000000"/>
                <w:lang w:eastAsia="es-CO"/>
              </w:rPr>
            </w:pPr>
          </w:p>
        </w:tc>
        <w:tc>
          <w:tcPr>
            <w:tcW w:w="2930" w:type="dxa"/>
            <w:vMerge/>
            <w:vAlign w:val="center"/>
            <w:hideMark/>
          </w:tcPr>
          <w:p w14:paraId="2F06047D" w14:textId="77777777" w:rsidR="008E7622" w:rsidRPr="00784AD0" w:rsidRDefault="008E7622" w:rsidP="00D97CAF">
            <w:pPr>
              <w:spacing w:after="0" w:line="240" w:lineRule="auto"/>
              <w:rPr>
                <w:rFonts w:ascii="Verdana" w:eastAsia="Times New Roman" w:hAnsi="Verdana" w:cstheme="minorHAnsi"/>
                <w:color w:val="000000"/>
                <w:lang w:eastAsia="es-CO"/>
              </w:rPr>
            </w:pPr>
          </w:p>
        </w:tc>
        <w:tc>
          <w:tcPr>
            <w:tcW w:w="2652" w:type="dxa"/>
            <w:vAlign w:val="bottom"/>
            <w:hideMark/>
          </w:tcPr>
          <w:p w14:paraId="14E6FA31" w14:textId="77777777" w:rsidR="008E7622" w:rsidRPr="00856D82" w:rsidRDefault="008E7622"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Resolución 100-005948 del 16 de septiembre de 2020</w:t>
            </w:r>
          </w:p>
          <w:p w14:paraId="7C18E7EA" w14:textId="77777777" w:rsidR="008E7622" w:rsidRPr="00856D82" w:rsidRDefault="008E7622"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 xml:space="preserve"> </w:t>
            </w:r>
          </w:p>
        </w:tc>
        <w:tc>
          <w:tcPr>
            <w:tcW w:w="2119" w:type="dxa"/>
            <w:vMerge/>
            <w:vAlign w:val="center"/>
            <w:hideMark/>
          </w:tcPr>
          <w:p w14:paraId="6285EC19" w14:textId="77777777" w:rsidR="008E7622" w:rsidRPr="00784AD0" w:rsidRDefault="008E7622" w:rsidP="00D97CAF">
            <w:pPr>
              <w:spacing w:after="0" w:line="240" w:lineRule="auto"/>
              <w:rPr>
                <w:rFonts w:ascii="Verdana" w:eastAsia="Times New Roman" w:hAnsi="Verdana" w:cstheme="minorHAnsi"/>
                <w:color w:val="000000"/>
                <w:lang w:eastAsia="es-CO"/>
              </w:rPr>
            </w:pPr>
          </w:p>
        </w:tc>
      </w:tr>
      <w:tr w:rsidR="008E7622" w:rsidRPr="00784AD0" w14:paraId="7E984D5D" w14:textId="77777777" w:rsidTr="00D97CAF">
        <w:trPr>
          <w:trHeight w:val="88"/>
        </w:trPr>
        <w:tc>
          <w:tcPr>
            <w:tcW w:w="1649" w:type="dxa"/>
            <w:vMerge w:val="restart"/>
            <w:vAlign w:val="center"/>
          </w:tcPr>
          <w:p w14:paraId="396282C8" w14:textId="77777777" w:rsidR="008E7622" w:rsidRPr="00784AD0" w:rsidRDefault="008E7622" w:rsidP="00D97CAF">
            <w:pPr>
              <w:spacing w:after="0" w:line="240" w:lineRule="auto"/>
              <w:jc w:val="center"/>
              <w:rPr>
                <w:rFonts w:ascii="Verdana" w:eastAsia="Times New Roman" w:hAnsi="Verdana" w:cstheme="minorHAnsi"/>
                <w:color w:val="000000"/>
                <w:lang w:eastAsia="es-CO"/>
              </w:rPr>
            </w:pPr>
          </w:p>
          <w:p w14:paraId="133FFD10" w14:textId="77777777" w:rsidR="008E7622" w:rsidRPr="00784AD0" w:rsidRDefault="008E7622" w:rsidP="00D97CAF">
            <w:pPr>
              <w:spacing w:after="0" w:line="240" w:lineRule="auto"/>
              <w:jc w:val="center"/>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V3</w:t>
            </w:r>
          </w:p>
        </w:tc>
        <w:tc>
          <w:tcPr>
            <w:tcW w:w="2930" w:type="dxa"/>
            <w:vMerge w:val="restart"/>
            <w:vAlign w:val="center"/>
          </w:tcPr>
          <w:p w14:paraId="18DC1074" w14:textId="77777777" w:rsidR="008E7622" w:rsidRPr="00784AD0" w:rsidRDefault="008E7622" w:rsidP="00D97CAF">
            <w:pPr>
              <w:spacing w:after="0" w:line="240" w:lineRule="auto"/>
              <w:jc w:val="both"/>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22 de diciembre del 2020 al 15 de febrero del 2024</w:t>
            </w:r>
          </w:p>
        </w:tc>
        <w:tc>
          <w:tcPr>
            <w:tcW w:w="2652" w:type="dxa"/>
            <w:vAlign w:val="bottom"/>
          </w:tcPr>
          <w:p w14:paraId="4D6FEA1D" w14:textId="77777777" w:rsidR="008E7622" w:rsidRPr="00856D82" w:rsidRDefault="008E7622"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Decreto 1736 del 22 de diciembre de 2020</w:t>
            </w:r>
          </w:p>
        </w:tc>
        <w:tc>
          <w:tcPr>
            <w:tcW w:w="2119" w:type="dxa"/>
            <w:vMerge w:val="restart"/>
            <w:vAlign w:val="center"/>
          </w:tcPr>
          <w:p w14:paraId="5975284F" w14:textId="2DC2F8E3" w:rsidR="008E7622" w:rsidRPr="00784AD0" w:rsidRDefault="0051499A" w:rsidP="000722CA">
            <w:pPr>
              <w:spacing w:after="0" w:line="240" w:lineRule="auto"/>
              <w:jc w:val="both"/>
              <w:rPr>
                <w:rFonts w:ascii="Verdana" w:eastAsia="Times New Roman" w:hAnsi="Verdana" w:cstheme="minorHAnsi"/>
                <w:color w:val="000000"/>
                <w:lang w:eastAsia="es-CO"/>
              </w:rPr>
            </w:pPr>
            <w:r w:rsidRPr="00784AD0">
              <w:rPr>
                <w:rFonts w:ascii="Verdana" w:eastAsia="Times New Roman" w:hAnsi="Verdana" w:cstheme="minorHAnsi"/>
                <w:color w:val="000000"/>
                <w:lang w:eastAsia="es-CO"/>
              </w:rPr>
              <w:t>La TRD v3 se encuentra en proceso de actualización en la superintendencia de sociedades, para posterior envió al Archivo General de la Nación - AGN para su convalidación</w:t>
            </w:r>
            <w:r w:rsidR="00F5356C" w:rsidRPr="00784AD0">
              <w:rPr>
                <w:rFonts w:ascii="Verdana" w:eastAsia="Times New Roman" w:hAnsi="Verdana" w:cstheme="minorHAnsi"/>
                <w:color w:val="000000"/>
                <w:lang w:eastAsia="es-CO"/>
              </w:rPr>
              <w:t>.</w:t>
            </w:r>
          </w:p>
        </w:tc>
      </w:tr>
      <w:tr w:rsidR="008E7622" w:rsidRPr="00784AD0" w14:paraId="70A64CC0" w14:textId="77777777" w:rsidTr="00D97CAF">
        <w:trPr>
          <w:trHeight w:val="161"/>
        </w:trPr>
        <w:tc>
          <w:tcPr>
            <w:tcW w:w="1649" w:type="dxa"/>
            <w:vMerge/>
            <w:vAlign w:val="center"/>
          </w:tcPr>
          <w:p w14:paraId="33DCF3DA" w14:textId="77777777" w:rsidR="008E7622" w:rsidRPr="00784AD0" w:rsidRDefault="008E7622" w:rsidP="00D97CAF">
            <w:pPr>
              <w:spacing w:after="0" w:line="240" w:lineRule="auto"/>
              <w:jc w:val="center"/>
              <w:rPr>
                <w:rFonts w:ascii="Verdana" w:eastAsia="Times New Roman" w:hAnsi="Verdana" w:cstheme="minorHAnsi"/>
                <w:color w:val="000000"/>
                <w:lang w:eastAsia="es-CO"/>
              </w:rPr>
            </w:pPr>
          </w:p>
        </w:tc>
        <w:tc>
          <w:tcPr>
            <w:tcW w:w="2930" w:type="dxa"/>
            <w:vMerge/>
            <w:vAlign w:val="center"/>
          </w:tcPr>
          <w:p w14:paraId="3E83D0D5" w14:textId="77777777" w:rsidR="008E7622" w:rsidRPr="00784AD0" w:rsidRDefault="008E7622" w:rsidP="00D97CAF">
            <w:pPr>
              <w:spacing w:after="0" w:line="240" w:lineRule="auto"/>
              <w:jc w:val="both"/>
              <w:rPr>
                <w:rFonts w:ascii="Verdana" w:eastAsia="Times New Roman" w:hAnsi="Verdana" w:cstheme="minorHAnsi"/>
                <w:color w:val="000000"/>
                <w:lang w:eastAsia="es-CO"/>
              </w:rPr>
            </w:pPr>
          </w:p>
        </w:tc>
        <w:tc>
          <w:tcPr>
            <w:tcW w:w="2652" w:type="dxa"/>
            <w:vAlign w:val="bottom"/>
          </w:tcPr>
          <w:p w14:paraId="61EF3EAA" w14:textId="77777777" w:rsidR="008E7622" w:rsidRPr="00856D82" w:rsidRDefault="008E7622"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Decreto 1380 de 28 de octubre de 2021</w:t>
            </w:r>
          </w:p>
        </w:tc>
        <w:tc>
          <w:tcPr>
            <w:tcW w:w="2119" w:type="dxa"/>
            <w:vMerge/>
            <w:vAlign w:val="center"/>
          </w:tcPr>
          <w:p w14:paraId="3243DDF2" w14:textId="77777777" w:rsidR="008E7622" w:rsidRPr="00784AD0" w:rsidRDefault="008E7622" w:rsidP="00D97CAF">
            <w:pPr>
              <w:spacing w:after="0" w:line="240" w:lineRule="auto"/>
              <w:rPr>
                <w:rFonts w:ascii="Verdana" w:eastAsia="Times New Roman" w:hAnsi="Verdana" w:cstheme="minorHAnsi"/>
                <w:color w:val="000000"/>
                <w:lang w:eastAsia="es-CO"/>
              </w:rPr>
            </w:pPr>
          </w:p>
        </w:tc>
      </w:tr>
      <w:tr w:rsidR="008E7622" w:rsidRPr="00784AD0" w14:paraId="13BC715A" w14:textId="77777777" w:rsidTr="00D97CAF">
        <w:trPr>
          <w:trHeight w:val="82"/>
        </w:trPr>
        <w:tc>
          <w:tcPr>
            <w:tcW w:w="1649" w:type="dxa"/>
            <w:vMerge/>
            <w:vAlign w:val="center"/>
          </w:tcPr>
          <w:p w14:paraId="36DB58A9" w14:textId="77777777" w:rsidR="008E7622" w:rsidRPr="00784AD0" w:rsidRDefault="008E7622" w:rsidP="00D97CAF">
            <w:pPr>
              <w:spacing w:after="0" w:line="240" w:lineRule="auto"/>
              <w:rPr>
                <w:rFonts w:ascii="Verdana" w:eastAsia="Times New Roman" w:hAnsi="Verdana" w:cstheme="minorHAnsi"/>
                <w:color w:val="000000"/>
                <w:lang w:eastAsia="es-CO"/>
              </w:rPr>
            </w:pPr>
          </w:p>
        </w:tc>
        <w:tc>
          <w:tcPr>
            <w:tcW w:w="2930" w:type="dxa"/>
            <w:vMerge/>
            <w:vAlign w:val="center"/>
          </w:tcPr>
          <w:p w14:paraId="17E52F6D" w14:textId="77777777" w:rsidR="008E7622" w:rsidRPr="00784AD0" w:rsidRDefault="008E7622" w:rsidP="00D97CAF">
            <w:pPr>
              <w:spacing w:after="0" w:line="240" w:lineRule="auto"/>
              <w:jc w:val="both"/>
              <w:rPr>
                <w:rFonts w:ascii="Verdana" w:eastAsia="Times New Roman" w:hAnsi="Verdana" w:cstheme="minorHAnsi"/>
                <w:color w:val="000000"/>
                <w:lang w:eastAsia="es-CO"/>
              </w:rPr>
            </w:pPr>
          </w:p>
        </w:tc>
        <w:tc>
          <w:tcPr>
            <w:tcW w:w="2652" w:type="dxa"/>
            <w:vAlign w:val="bottom"/>
          </w:tcPr>
          <w:p w14:paraId="4E592EE1" w14:textId="77777777" w:rsidR="008E7622" w:rsidRPr="00856D82" w:rsidRDefault="008E7622" w:rsidP="00D97CAF">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Resolución 00040 de 8 de enero de 2021</w:t>
            </w:r>
          </w:p>
        </w:tc>
        <w:tc>
          <w:tcPr>
            <w:tcW w:w="2119" w:type="dxa"/>
            <w:vMerge/>
            <w:vAlign w:val="center"/>
          </w:tcPr>
          <w:p w14:paraId="4E68561D" w14:textId="77777777" w:rsidR="008E7622" w:rsidRPr="00784AD0" w:rsidRDefault="008E7622" w:rsidP="00D97CAF">
            <w:pPr>
              <w:spacing w:after="0" w:line="240" w:lineRule="auto"/>
              <w:rPr>
                <w:rFonts w:ascii="Verdana" w:eastAsia="Times New Roman" w:hAnsi="Verdana" w:cstheme="minorHAnsi"/>
                <w:color w:val="000000"/>
                <w:lang w:eastAsia="es-CO"/>
              </w:rPr>
            </w:pPr>
          </w:p>
        </w:tc>
      </w:tr>
      <w:tr w:rsidR="008E7622" w:rsidRPr="00784AD0" w14:paraId="73C7E3A9" w14:textId="77777777" w:rsidTr="003F1FE8">
        <w:trPr>
          <w:trHeight w:val="1762"/>
        </w:trPr>
        <w:tc>
          <w:tcPr>
            <w:tcW w:w="1649" w:type="dxa"/>
            <w:vMerge/>
            <w:vAlign w:val="center"/>
          </w:tcPr>
          <w:p w14:paraId="3F5542DE" w14:textId="77777777" w:rsidR="008E7622" w:rsidRPr="00784AD0" w:rsidRDefault="008E7622" w:rsidP="00D97CAF">
            <w:pPr>
              <w:spacing w:after="0" w:line="240" w:lineRule="auto"/>
              <w:rPr>
                <w:rFonts w:ascii="Verdana" w:eastAsia="Times New Roman" w:hAnsi="Verdana" w:cstheme="minorHAnsi"/>
                <w:color w:val="000000"/>
                <w:lang w:eastAsia="es-CO"/>
              </w:rPr>
            </w:pPr>
          </w:p>
        </w:tc>
        <w:tc>
          <w:tcPr>
            <w:tcW w:w="2930" w:type="dxa"/>
            <w:vMerge/>
            <w:vAlign w:val="center"/>
          </w:tcPr>
          <w:p w14:paraId="44F308D4" w14:textId="77777777" w:rsidR="008E7622" w:rsidRPr="00784AD0" w:rsidRDefault="008E7622" w:rsidP="00D97CAF">
            <w:pPr>
              <w:spacing w:after="0" w:line="240" w:lineRule="auto"/>
              <w:jc w:val="both"/>
              <w:rPr>
                <w:rFonts w:ascii="Verdana" w:eastAsia="Times New Roman" w:hAnsi="Verdana" w:cstheme="minorHAnsi"/>
                <w:color w:val="000000"/>
                <w:lang w:eastAsia="es-CO"/>
              </w:rPr>
            </w:pPr>
          </w:p>
        </w:tc>
        <w:tc>
          <w:tcPr>
            <w:tcW w:w="2652" w:type="dxa"/>
            <w:vAlign w:val="bottom"/>
          </w:tcPr>
          <w:p w14:paraId="3AA6801D" w14:textId="77777777" w:rsidR="008E7622" w:rsidRPr="00856D82" w:rsidRDefault="008E7622" w:rsidP="00856D82">
            <w:pPr>
              <w:spacing w:after="0" w:line="240" w:lineRule="auto"/>
              <w:jc w:val="both"/>
              <w:rPr>
                <w:rFonts w:ascii="Verdana" w:eastAsia="Times New Roman" w:hAnsi="Verdana" w:cstheme="minorHAnsi"/>
                <w:lang w:eastAsia="es-CO"/>
              </w:rPr>
            </w:pPr>
            <w:r w:rsidRPr="00856D82">
              <w:rPr>
                <w:rFonts w:ascii="Verdana" w:eastAsia="Times New Roman" w:hAnsi="Verdana" w:cstheme="minorHAnsi"/>
                <w:lang w:eastAsia="es-CO"/>
              </w:rPr>
              <w:t>Resolución 804 de 15 febrero de 2024</w:t>
            </w:r>
          </w:p>
        </w:tc>
        <w:tc>
          <w:tcPr>
            <w:tcW w:w="2119" w:type="dxa"/>
            <w:vMerge/>
            <w:vAlign w:val="center"/>
          </w:tcPr>
          <w:p w14:paraId="208D9CDF" w14:textId="77777777" w:rsidR="008E7622" w:rsidRPr="00784AD0" w:rsidRDefault="008E7622" w:rsidP="00D97CAF">
            <w:pPr>
              <w:spacing w:after="0" w:line="240" w:lineRule="auto"/>
              <w:rPr>
                <w:rFonts w:ascii="Verdana" w:eastAsia="Times New Roman" w:hAnsi="Verdana" w:cstheme="minorHAnsi"/>
                <w:color w:val="000000"/>
                <w:lang w:eastAsia="es-CO"/>
              </w:rPr>
            </w:pPr>
          </w:p>
        </w:tc>
      </w:tr>
    </w:tbl>
    <w:p w14:paraId="5675C3A1" w14:textId="77777777" w:rsidR="008E7622" w:rsidRPr="00784AD0" w:rsidRDefault="008E7622" w:rsidP="008E7622">
      <w:pPr>
        <w:pStyle w:val="Descripcin"/>
        <w:jc w:val="center"/>
        <w:rPr>
          <w:rFonts w:ascii="Verdana" w:hAnsi="Verdana" w:cstheme="minorHAnsi"/>
          <w:b/>
          <w:i w:val="0"/>
          <w:snapToGrid w:val="0"/>
          <w:color w:val="000000" w:themeColor="text1"/>
          <w:sz w:val="22"/>
          <w:szCs w:val="22"/>
        </w:rPr>
      </w:pPr>
      <w:r w:rsidRPr="00784AD0">
        <w:rPr>
          <w:rFonts w:ascii="Verdana" w:hAnsi="Verdana" w:cstheme="minorHAnsi"/>
          <w:b/>
          <w:i w:val="0"/>
          <w:snapToGrid w:val="0"/>
          <w:color w:val="000000" w:themeColor="text1"/>
          <w:sz w:val="22"/>
          <w:szCs w:val="22"/>
        </w:rPr>
        <w:t>Fuente: Actos administrativos mencionados en la tabla</w:t>
      </w:r>
    </w:p>
    <w:p w14:paraId="7EDECD6D" w14:textId="77777777" w:rsidR="008E7622" w:rsidRPr="00784AD0" w:rsidRDefault="008E7622" w:rsidP="008E7622">
      <w:pPr>
        <w:pStyle w:val="Sinespaciado"/>
        <w:jc w:val="both"/>
        <w:rPr>
          <w:rFonts w:ascii="Verdana" w:hAnsi="Verdana" w:cstheme="minorHAnsi"/>
          <w:lang w:eastAsia="es-CO"/>
        </w:rPr>
      </w:pPr>
    </w:p>
    <w:p w14:paraId="600B639E" w14:textId="571099CB" w:rsidR="00D95501" w:rsidRPr="00784AD0" w:rsidRDefault="008E7622" w:rsidP="008E7622">
      <w:pPr>
        <w:jc w:val="both"/>
        <w:rPr>
          <w:rFonts w:ascii="Verdana" w:hAnsi="Verdana" w:cstheme="minorHAnsi"/>
        </w:rPr>
      </w:pPr>
      <w:r w:rsidRPr="00784AD0">
        <w:rPr>
          <w:rFonts w:ascii="Verdana" w:hAnsi="Verdana" w:cstheme="minorHAnsi"/>
        </w:rPr>
        <w:t>En ese sentido, la Superintendencia de Sociedades</w:t>
      </w:r>
      <w:r w:rsidR="003028AC">
        <w:rPr>
          <w:rFonts w:ascii="Verdana" w:hAnsi="Verdana" w:cstheme="minorHAnsi"/>
        </w:rPr>
        <w:t xml:space="preserve"> </w:t>
      </w:r>
      <w:r w:rsidR="00076DC6">
        <w:rPr>
          <w:rFonts w:ascii="Verdana" w:hAnsi="Verdana" w:cstheme="minorHAnsi"/>
        </w:rPr>
        <w:t xml:space="preserve">procede a </w:t>
      </w:r>
      <w:r w:rsidRPr="00784AD0">
        <w:rPr>
          <w:rFonts w:ascii="Verdana" w:hAnsi="Verdana" w:cstheme="minorHAnsi"/>
        </w:rPr>
        <w:t xml:space="preserve">elaborar el manual de aplicación de TRD, esto con el fin de establecer lineamientos y actividades que se deben realizar al interior de la entidad para aplicar correctamente las Tablas de Retención documental </w:t>
      </w:r>
      <w:r w:rsidR="000026B9" w:rsidRPr="00784AD0">
        <w:rPr>
          <w:rFonts w:ascii="Verdana" w:hAnsi="Verdana" w:cstheme="minorHAnsi"/>
        </w:rPr>
        <w:t xml:space="preserve">y dar cumplimiento a los </w:t>
      </w:r>
      <w:r w:rsidR="003028AC">
        <w:rPr>
          <w:rFonts w:ascii="Verdana" w:hAnsi="Verdana" w:cstheme="minorHAnsi"/>
        </w:rPr>
        <w:t xml:space="preserve">respectivos </w:t>
      </w:r>
      <w:r w:rsidR="000026B9" w:rsidRPr="00784AD0">
        <w:rPr>
          <w:rFonts w:ascii="Verdana" w:hAnsi="Verdana" w:cstheme="minorHAnsi"/>
        </w:rPr>
        <w:t>requisitos legales aplicables.</w:t>
      </w:r>
    </w:p>
    <w:p w14:paraId="30D26771" w14:textId="3A97331F" w:rsidR="008E7622" w:rsidRPr="00784AD0" w:rsidRDefault="001E6B71" w:rsidP="008E7622">
      <w:pPr>
        <w:pStyle w:val="Ttulo1"/>
        <w:numPr>
          <w:ilvl w:val="0"/>
          <w:numId w:val="0"/>
        </w:numPr>
        <w:rPr>
          <w:szCs w:val="22"/>
        </w:rPr>
      </w:pPr>
      <w:bookmarkStart w:id="7" w:name="_Toc191981281"/>
      <w:bookmarkStart w:id="8" w:name="_Toc199484983"/>
      <w:r w:rsidRPr="00784AD0">
        <w:rPr>
          <w:szCs w:val="22"/>
        </w:rPr>
        <w:lastRenderedPageBreak/>
        <w:t xml:space="preserve">5.1 Generalidades </w:t>
      </w:r>
      <w:r w:rsidR="00076DC6">
        <w:rPr>
          <w:szCs w:val="22"/>
        </w:rPr>
        <w:t>d</w:t>
      </w:r>
      <w:r w:rsidRPr="00784AD0">
        <w:rPr>
          <w:szCs w:val="22"/>
        </w:rPr>
        <w:t xml:space="preserve">e las </w:t>
      </w:r>
      <w:r w:rsidR="00076DC6">
        <w:rPr>
          <w:szCs w:val="22"/>
        </w:rPr>
        <w:t>t</w:t>
      </w:r>
      <w:r w:rsidRPr="00784AD0">
        <w:rPr>
          <w:szCs w:val="22"/>
        </w:rPr>
        <w:t xml:space="preserve">ablas </w:t>
      </w:r>
      <w:r w:rsidR="00076DC6">
        <w:rPr>
          <w:szCs w:val="22"/>
        </w:rPr>
        <w:t>d</w:t>
      </w:r>
      <w:r w:rsidRPr="00784AD0">
        <w:rPr>
          <w:szCs w:val="22"/>
        </w:rPr>
        <w:t xml:space="preserve">e </w:t>
      </w:r>
      <w:r w:rsidR="00076DC6">
        <w:rPr>
          <w:szCs w:val="22"/>
        </w:rPr>
        <w:t>r</w:t>
      </w:r>
      <w:r w:rsidRPr="00784AD0">
        <w:rPr>
          <w:szCs w:val="22"/>
        </w:rPr>
        <w:t xml:space="preserve">etención </w:t>
      </w:r>
      <w:r w:rsidR="00076DC6">
        <w:rPr>
          <w:szCs w:val="22"/>
        </w:rPr>
        <w:t>d</w:t>
      </w:r>
      <w:r w:rsidRPr="00784AD0">
        <w:rPr>
          <w:szCs w:val="22"/>
        </w:rPr>
        <w:t>ocumental</w:t>
      </w:r>
      <w:bookmarkEnd w:id="7"/>
      <w:r w:rsidR="00076DC6">
        <w:rPr>
          <w:szCs w:val="22"/>
        </w:rPr>
        <w:t>.</w:t>
      </w:r>
      <w:bookmarkEnd w:id="8"/>
      <w:r w:rsidRPr="00784AD0">
        <w:rPr>
          <w:szCs w:val="22"/>
        </w:rPr>
        <w:t xml:space="preserve"> </w:t>
      </w:r>
    </w:p>
    <w:p w14:paraId="12D714DF" w14:textId="77777777" w:rsidR="008E7622" w:rsidRPr="00784AD0" w:rsidRDefault="008E7622" w:rsidP="008E7622">
      <w:pPr>
        <w:pStyle w:val="Sinespaciado"/>
        <w:jc w:val="both"/>
        <w:rPr>
          <w:rFonts w:ascii="Verdana" w:hAnsi="Verdana" w:cstheme="minorHAnsi"/>
          <w:lang w:val="es-ES" w:eastAsia="es-CO"/>
        </w:rPr>
      </w:pPr>
    </w:p>
    <w:p w14:paraId="6048790A" w14:textId="77777777" w:rsidR="008E7622" w:rsidRPr="00784AD0" w:rsidRDefault="008E7622" w:rsidP="008E7622">
      <w:pPr>
        <w:jc w:val="both"/>
        <w:rPr>
          <w:rFonts w:ascii="Verdana" w:hAnsi="Verdana" w:cstheme="minorHAnsi"/>
        </w:rPr>
      </w:pPr>
      <w:r w:rsidRPr="00784AD0">
        <w:rPr>
          <w:rFonts w:ascii="Verdana" w:hAnsi="Verdana" w:cstheme="minorHAnsi"/>
        </w:rPr>
        <w:t>El Archivo General de Nación define la tabla de retención documental como el listado de series y subseries, con sus correspondientes tipos documentales, a las cuales se asigna el tiempo de permanencia en cada etapa del ciclo vital de los documentos, así como una disposición final</w:t>
      </w:r>
      <w:r w:rsidRPr="00784AD0">
        <w:rPr>
          <w:rStyle w:val="Refdenotaalpie"/>
          <w:rFonts w:ascii="Verdana" w:hAnsi="Verdana" w:cstheme="minorHAnsi"/>
        </w:rPr>
        <w:footnoteReference w:id="7"/>
      </w:r>
      <w:r w:rsidRPr="00784AD0">
        <w:rPr>
          <w:rFonts w:ascii="Verdana" w:hAnsi="Verdana" w:cstheme="minorHAnsi"/>
        </w:rPr>
        <w:t>.</w:t>
      </w:r>
    </w:p>
    <w:p w14:paraId="57586027" w14:textId="6A37136B" w:rsidR="008E7622" w:rsidRPr="00784AD0" w:rsidRDefault="008E7622" w:rsidP="008E7622">
      <w:pPr>
        <w:jc w:val="both"/>
        <w:rPr>
          <w:rFonts w:ascii="Verdana" w:hAnsi="Verdana" w:cstheme="minorHAnsi"/>
        </w:rPr>
      </w:pPr>
      <w:r w:rsidRPr="00784AD0">
        <w:rPr>
          <w:rFonts w:ascii="Verdana" w:hAnsi="Verdana" w:cstheme="minorHAnsi"/>
        </w:rPr>
        <w:t xml:space="preserve">Así mismo las TRD reflejan la producción documental de cada una de las oficinas productoras de la Superintendencia de Sociedades, a su vez el instrumento archivístico regula las transferencias documentales primarias del archivo de gestión al archivo central. </w:t>
      </w:r>
      <w:r w:rsidR="00076DC6">
        <w:rPr>
          <w:rFonts w:ascii="Verdana" w:hAnsi="Verdana" w:cstheme="minorHAnsi"/>
        </w:rPr>
        <w:t>A</w:t>
      </w:r>
      <w:r w:rsidRPr="00784AD0">
        <w:rPr>
          <w:rFonts w:ascii="Verdana" w:hAnsi="Verdana" w:cstheme="minorHAnsi"/>
        </w:rPr>
        <w:t xml:space="preserve"> </w:t>
      </w:r>
      <w:r w:rsidR="00F23E35" w:rsidRPr="00784AD0">
        <w:rPr>
          <w:rFonts w:ascii="Verdana" w:hAnsi="Verdana" w:cstheme="minorHAnsi"/>
        </w:rPr>
        <w:t>continuación,</w:t>
      </w:r>
      <w:r w:rsidRPr="00784AD0">
        <w:rPr>
          <w:rFonts w:ascii="Verdana" w:hAnsi="Verdana" w:cstheme="minorHAnsi"/>
        </w:rPr>
        <w:t xml:space="preserve"> se detalla una ilustración explicativa del ciclo vital de documento.</w:t>
      </w:r>
    </w:p>
    <w:p w14:paraId="4375BB57" w14:textId="717E7B62" w:rsidR="004A7DAE" w:rsidRPr="00784AD0" w:rsidRDefault="004A7DAE" w:rsidP="00DC2F5F">
      <w:pPr>
        <w:pStyle w:val="Descripcin"/>
        <w:jc w:val="center"/>
        <w:rPr>
          <w:rFonts w:ascii="Verdana" w:hAnsi="Verdana"/>
          <w:b/>
          <w:bCs/>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1</w:t>
      </w:r>
      <w:r w:rsidRPr="00784AD0">
        <w:rPr>
          <w:rFonts w:ascii="Verdana" w:hAnsi="Verdana"/>
          <w:b/>
          <w:i w:val="0"/>
          <w:color w:val="auto"/>
          <w:sz w:val="22"/>
          <w:szCs w:val="22"/>
        </w:rPr>
        <w:fldChar w:fldCharType="end"/>
      </w:r>
      <w:r w:rsidRPr="00784AD0">
        <w:rPr>
          <w:rFonts w:ascii="Verdana" w:hAnsi="Verdana"/>
          <w:b/>
          <w:i w:val="0"/>
          <w:color w:val="auto"/>
          <w:sz w:val="22"/>
          <w:szCs w:val="22"/>
        </w:rPr>
        <w:t>.Ciclo Vital del Documento</w:t>
      </w:r>
    </w:p>
    <w:p w14:paraId="73B0D400" w14:textId="241CA7C8" w:rsidR="005E71DC" w:rsidRPr="00784AD0" w:rsidRDefault="00861E7F" w:rsidP="0046248B">
      <w:pPr>
        <w:spacing w:after="0" w:line="240" w:lineRule="auto"/>
        <w:jc w:val="center"/>
        <w:rPr>
          <w:rFonts w:ascii="Verdana" w:hAnsi="Verdana"/>
        </w:rPr>
      </w:pPr>
      <w:r w:rsidRPr="00784AD0">
        <w:rPr>
          <w:rFonts w:ascii="Verdana" w:hAnsi="Verdana" w:cstheme="minorHAnsi"/>
          <w:noProof/>
          <w:lang w:eastAsia="es-CO"/>
        </w:rPr>
        <w:drawing>
          <wp:inline distT="0" distB="0" distL="0" distR="0" wp14:anchorId="560161AC" wp14:editId="0E0CF767">
            <wp:extent cx="5629198" cy="3095716"/>
            <wp:effectExtent l="0" t="0" r="0" b="0"/>
            <wp:docPr id="3" name="Imagen 3" descr="C:\Users\JALeon\Downloads\Diagrama en blan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Leon\Downloads\Diagrama en blanco.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051" t="6906" r="4050" b="6956"/>
                    <a:stretch/>
                  </pic:blipFill>
                  <pic:spPr bwMode="auto">
                    <a:xfrm>
                      <a:off x="0" y="0"/>
                      <a:ext cx="5629503" cy="3095884"/>
                    </a:xfrm>
                    <a:prstGeom prst="rect">
                      <a:avLst/>
                    </a:prstGeom>
                    <a:noFill/>
                    <a:ln>
                      <a:noFill/>
                    </a:ln>
                    <a:extLst>
                      <a:ext uri="{53640926-AAD7-44D8-BBD7-CCE9431645EC}">
                        <a14:shadowObscured xmlns:a14="http://schemas.microsoft.com/office/drawing/2010/main"/>
                      </a:ext>
                    </a:extLst>
                  </pic:spPr>
                </pic:pic>
              </a:graphicData>
            </a:graphic>
          </wp:inline>
        </w:drawing>
      </w:r>
      <w:bookmarkStart w:id="9" w:name="_Toc191981282"/>
    </w:p>
    <w:p w14:paraId="6E795042" w14:textId="2E7D55C2" w:rsidR="0046248B" w:rsidRPr="00784AD0" w:rsidRDefault="0046248B" w:rsidP="0046248B">
      <w:pPr>
        <w:spacing w:after="0" w:line="240" w:lineRule="auto"/>
        <w:jc w:val="center"/>
        <w:rPr>
          <w:rFonts w:ascii="Verdana" w:hAnsi="Verdana"/>
        </w:rPr>
      </w:pPr>
      <w:r w:rsidRPr="00784AD0">
        <w:rPr>
          <w:rFonts w:ascii="Verdana" w:hAnsi="Verdana" w:cstheme="minorHAnsi"/>
          <w:b/>
          <w:snapToGrid w:val="0"/>
          <w:color w:val="000000" w:themeColor="text1"/>
        </w:rPr>
        <w:t>Fuente:</w:t>
      </w:r>
      <w:r w:rsidR="0025415F" w:rsidRPr="00784AD0">
        <w:rPr>
          <w:rFonts w:ascii="Verdana" w:hAnsi="Verdana" w:cstheme="minorHAnsi"/>
          <w:b/>
          <w:snapToGrid w:val="0"/>
          <w:color w:val="000000" w:themeColor="text1"/>
        </w:rPr>
        <w:t xml:space="preserve"> Elaboración</w:t>
      </w:r>
      <w:r w:rsidRPr="00784AD0">
        <w:rPr>
          <w:rFonts w:ascii="Verdana" w:hAnsi="Verdana" w:cstheme="minorHAnsi"/>
          <w:b/>
          <w:snapToGrid w:val="0"/>
          <w:color w:val="000000" w:themeColor="text1"/>
        </w:rPr>
        <w:t xml:space="preserve"> Propia</w:t>
      </w:r>
    </w:p>
    <w:p w14:paraId="50BE11CF" w14:textId="77777777" w:rsidR="0046248B" w:rsidRPr="00784AD0" w:rsidRDefault="0046248B" w:rsidP="0046248B">
      <w:pPr>
        <w:jc w:val="center"/>
        <w:rPr>
          <w:rFonts w:ascii="Verdana" w:hAnsi="Verdana"/>
        </w:rPr>
      </w:pPr>
    </w:p>
    <w:p w14:paraId="408AD2F1" w14:textId="59FF7D06" w:rsidR="00861E7F" w:rsidRPr="00784AD0" w:rsidRDefault="00852863" w:rsidP="00861E7F">
      <w:pPr>
        <w:pStyle w:val="Ttulo1"/>
        <w:numPr>
          <w:ilvl w:val="0"/>
          <w:numId w:val="0"/>
        </w:numPr>
        <w:rPr>
          <w:rFonts w:cstheme="minorHAnsi"/>
          <w:b w:val="0"/>
          <w:szCs w:val="22"/>
        </w:rPr>
      </w:pPr>
      <w:bookmarkStart w:id="10" w:name="_Toc199484984"/>
      <w:r w:rsidRPr="00784AD0">
        <w:rPr>
          <w:rFonts w:cstheme="minorHAnsi"/>
          <w:szCs w:val="22"/>
        </w:rPr>
        <w:t>5.2</w:t>
      </w:r>
      <w:r w:rsidR="002A7647" w:rsidRPr="00784AD0">
        <w:rPr>
          <w:rFonts w:cstheme="minorHAnsi"/>
          <w:szCs w:val="22"/>
        </w:rPr>
        <w:t xml:space="preserve">. </w:t>
      </w:r>
      <w:r w:rsidR="00980ED0" w:rsidRPr="00784AD0">
        <w:rPr>
          <w:rFonts w:cstheme="minorHAnsi"/>
          <w:szCs w:val="22"/>
        </w:rPr>
        <w:t xml:space="preserve">Importancia </w:t>
      </w:r>
      <w:r w:rsidR="00076DC6">
        <w:rPr>
          <w:rFonts w:cstheme="minorHAnsi"/>
          <w:szCs w:val="22"/>
        </w:rPr>
        <w:t>D</w:t>
      </w:r>
      <w:r w:rsidR="00980ED0" w:rsidRPr="00784AD0">
        <w:rPr>
          <w:rFonts w:cstheme="minorHAnsi"/>
          <w:szCs w:val="22"/>
        </w:rPr>
        <w:t xml:space="preserve">e </w:t>
      </w:r>
      <w:r w:rsidR="00076DC6">
        <w:rPr>
          <w:rFonts w:cstheme="minorHAnsi"/>
          <w:szCs w:val="22"/>
        </w:rPr>
        <w:t>l</w:t>
      </w:r>
      <w:r w:rsidR="00980ED0" w:rsidRPr="00784AD0">
        <w:rPr>
          <w:rFonts w:cstheme="minorHAnsi"/>
          <w:szCs w:val="22"/>
        </w:rPr>
        <w:t xml:space="preserve">as </w:t>
      </w:r>
      <w:r w:rsidR="00076DC6">
        <w:rPr>
          <w:rFonts w:cstheme="minorHAnsi"/>
          <w:szCs w:val="22"/>
        </w:rPr>
        <w:t>t</w:t>
      </w:r>
      <w:r w:rsidR="00980ED0" w:rsidRPr="00784AD0">
        <w:rPr>
          <w:rFonts w:cstheme="minorHAnsi"/>
          <w:szCs w:val="22"/>
        </w:rPr>
        <w:t xml:space="preserve">ablas </w:t>
      </w:r>
      <w:r w:rsidR="00076DC6">
        <w:rPr>
          <w:rFonts w:cstheme="minorHAnsi"/>
          <w:szCs w:val="22"/>
        </w:rPr>
        <w:t>d</w:t>
      </w:r>
      <w:r w:rsidR="00980ED0" w:rsidRPr="00784AD0">
        <w:rPr>
          <w:rFonts w:cstheme="minorHAnsi"/>
          <w:szCs w:val="22"/>
        </w:rPr>
        <w:t xml:space="preserve">e </w:t>
      </w:r>
      <w:r w:rsidR="00076DC6">
        <w:rPr>
          <w:rFonts w:cstheme="minorHAnsi"/>
          <w:szCs w:val="22"/>
        </w:rPr>
        <w:t>r</w:t>
      </w:r>
      <w:r w:rsidR="00980ED0" w:rsidRPr="00784AD0">
        <w:rPr>
          <w:rFonts w:cstheme="minorHAnsi"/>
          <w:szCs w:val="22"/>
        </w:rPr>
        <w:t xml:space="preserve">etención </w:t>
      </w:r>
      <w:r w:rsidR="00076DC6">
        <w:rPr>
          <w:rFonts w:cstheme="minorHAnsi"/>
          <w:szCs w:val="22"/>
        </w:rPr>
        <w:t>d</w:t>
      </w:r>
      <w:r w:rsidR="00980ED0" w:rsidRPr="00784AD0">
        <w:rPr>
          <w:rFonts w:cstheme="minorHAnsi"/>
          <w:szCs w:val="22"/>
        </w:rPr>
        <w:t>ocumental</w:t>
      </w:r>
      <w:bookmarkEnd w:id="9"/>
      <w:r w:rsidR="00076DC6">
        <w:rPr>
          <w:rFonts w:cstheme="minorHAnsi"/>
          <w:szCs w:val="22"/>
        </w:rPr>
        <w:t>.</w:t>
      </w:r>
      <w:bookmarkEnd w:id="10"/>
    </w:p>
    <w:p w14:paraId="74621A57" w14:textId="77777777" w:rsidR="00861E7F" w:rsidRPr="00784AD0" w:rsidRDefault="00861E7F" w:rsidP="00861E7F">
      <w:pPr>
        <w:spacing w:after="0" w:line="240" w:lineRule="auto"/>
        <w:jc w:val="both"/>
        <w:rPr>
          <w:rFonts w:ascii="Verdana" w:hAnsi="Verdana" w:cstheme="minorHAnsi"/>
        </w:rPr>
      </w:pPr>
    </w:p>
    <w:p w14:paraId="07D538E0" w14:textId="1B531D77" w:rsidR="00861E7F" w:rsidRDefault="00861E7F" w:rsidP="00861E7F">
      <w:pPr>
        <w:spacing w:after="0" w:line="240" w:lineRule="auto"/>
        <w:jc w:val="both"/>
        <w:rPr>
          <w:rFonts w:ascii="Verdana" w:hAnsi="Verdana" w:cstheme="minorHAnsi"/>
        </w:rPr>
      </w:pPr>
      <w:r w:rsidRPr="00784AD0">
        <w:rPr>
          <w:rFonts w:ascii="Verdana" w:hAnsi="Verdana" w:cstheme="minorHAnsi"/>
        </w:rPr>
        <w:t>Las Tablas de Retención Documental se constituyen como un instrumento archivístico indispensable para la organización de los archivos, en ese sentido es de suma importancia que cada uno de los servidores públicos y contratistas de la entidad conozca</w:t>
      </w:r>
      <w:r w:rsidR="003028AC">
        <w:rPr>
          <w:rFonts w:ascii="Verdana" w:hAnsi="Verdana" w:cstheme="minorHAnsi"/>
        </w:rPr>
        <w:t>n</w:t>
      </w:r>
      <w:r w:rsidRPr="00784AD0">
        <w:rPr>
          <w:rFonts w:ascii="Verdana" w:hAnsi="Verdana" w:cstheme="minorHAnsi"/>
        </w:rPr>
        <w:t xml:space="preserve"> las TRD</w:t>
      </w:r>
      <w:r w:rsidR="00157951" w:rsidRPr="00784AD0">
        <w:rPr>
          <w:rFonts w:ascii="Verdana" w:hAnsi="Verdana" w:cstheme="minorHAnsi"/>
        </w:rPr>
        <w:t xml:space="preserve"> que le</w:t>
      </w:r>
      <w:r w:rsidR="009E6CAB">
        <w:rPr>
          <w:rFonts w:ascii="Verdana" w:hAnsi="Verdana" w:cstheme="minorHAnsi"/>
        </w:rPr>
        <w:t xml:space="preserve"> sean</w:t>
      </w:r>
      <w:r w:rsidR="00157951" w:rsidRPr="00784AD0">
        <w:rPr>
          <w:rFonts w:ascii="Verdana" w:hAnsi="Verdana" w:cstheme="minorHAnsi"/>
        </w:rPr>
        <w:t xml:space="preserve"> apli</w:t>
      </w:r>
      <w:r w:rsidR="009E6CAB">
        <w:rPr>
          <w:rFonts w:ascii="Verdana" w:hAnsi="Verdana" w:cstheme="minorHAnsi"/>
        </w:rPr>
        <w:t>cables a la gestión de sus documentos</w:t>
      </w:r>
      <w:r w:rsidR="001167B7" w:rsidRPr="00784AD0">
        <w:rPr>
          <w:rFonts w:ascii="Verdana" w:hAnsi="Verdana" w:cstheme="minorHAnsi"/>
        </w:rPr>
        <w:t>,</w:t>
      </w:r>
      <w:r w:rsidRPr="00784AD0">
        <w:rPr>
          <w:rFonts w:ascii="Verdana" w:hAnsi="Verdana" w:cstheme="minorHAnsi"/>
        </w:rPr>
        <w:t xml:space="preserve"> con el fin </w:t>
      </w:r>
      <w:r w:rsidRPr="00784AD0">
        <w:rPr>
          <w:rFonts w:ascii="Verdana" w:hAnsi="Verdana" w:cstheme="minorHAnsi"/>
        </w:rPr>
        <w:lastRenderedPageBreak/>
        <w:t xml:space="preserve">de poder contar con los documentos </w:t>
      </w:r>
      <w:r w:rsidR="001167B7" w:rsidRPr="00784AD0">
        <w:rPr>
          <w:rFonts w:ascii="Verdana" w:hAnsi="Verdana" w:cstheme="minorHAnsi"/>
        </w:rPr>
        <w:t>debidamente</w:t>
      </w:r>
      <w:r w:rsidRPr="00784AD0">
        <w:rPr>
          <w:rFonts w:ascii="Verdana" w:hAnsi="Verdana" w:cstheme="minorHAnsi"/>
        </w:rPr>
        <w:t xml:space="preserve"> organizados y así de esta forma prestar un excelente servicio a los usuarios internos y externos de la entidad brindado información confiable extraída de</w:t>
      </w:r>
      <w:r w:rsidR="00657171">
        <w:rPr>
          <w:rFonts w:ascii="Verdana" w:hAnsi="Verdana" w:cstheme="minorHAnsi"/>
        </w:rPr>
        <w:t xml:space="preserve"> </w:t>
      </w:r>
      <w:r w:rsidR="009E6CAB">
        <w:rPr>
          <w:rFonts w:ascii="Verdana" w:hAnsi="Verdana" w:cstheme="minorHAnsi"/>
        </w:rPr>
        <w:t>estos.</w:t>
      </w:r>
    </w:p>
    <w:p w14:paraId="2BEBCD8C" w14:textId="77777777" w:rsidR="003028AC" w:rsidRPr="00784AD0" w:rsidRDefault="003028AC" w:rsidP="00861E7F">
      <w:pPr>
        <w:spacing w:after="0" w:line="240" w:lineRule="auto"/>
        <w:jc w:val="both"/>
        <w:rPr>
          <w:rFonts w:ascii="Verdana" w:hAnsi="Verdana" w:cstheme="minorHAnsi"/>
        </w:rPr>
      </w:pPr>
    </w:p>
    <w:p w14:paraId="739701B8" w14:textId="0E18C48E" w:rsidR="001911F4" w:rsidRPr="00784AD0" w:rsidRDefault="001911F4" w:rsidP="001911F4">
      <w:pPr>
        <w:rPr>
          <w:rFonts w:ascii="Verdana" w:hAnsi="Verdana" w:cstheme="minorHAnsi"/>
        </w:rPr>
      </w:pPr>
      <w:r w:rsidRPr="00784AD0">
        <w:rPr>
          <w:rFonts w:ascii="Verdana" w:hAnsi="Verdana" w:cstheme="minorHAnsi"/>
        </w:rPr>
        <w:t>Con el instrumento archivístico la Superintendencia de Sociedades obtendrá:</w:t>
      </w:r>
    </w:p>
    <w:p w14:paraId="54442799" w14:textId="73A19D20" w:rsidR="001F0122" w:rsidRPr="00784AD0" w:rsidRDefault="001F0122" w:rsidP="001F0122">
      <w:pPr>
        <w:pStyle w:val="Descripcin"/>
        <w:jc w:val="center"/>
        <w:rPr>
          <w:rFonts w:ascii="Verdana" w:hAnsi="Verdana"/>
          <w:b/>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2</w:t>
      </w:r>
      <w:r w:rsidRPr="00784AD0">
        <w:rPr>
          <w:rFonts w:ascii="Verdana" w:hAnsi="Verdana"/>
          <w:b/>
          <w:i w:val="0"/>
          <w:color w:val="auto"/>
          <w:sz w:val="22"/>
          <w:szCs w:val="22"/>
        </w:rPr>
        <w:fldChar w:fldCharType="end"/>
      </w:r>
      <w:r w:rsidRPr="00784AD0">
        <w:rPr>
          <w:rFonts w:ascii="Verdana" w:hAnsi="Verdana"/>
          <w:b/>
          <w:i w:val="0"/>
          <w:color w:val="auto"/>
          <w:sz w:val="22"/>
          <w:szCs w:val="22"/>
        </w:rPr>
        <w:t>.Importancia de las TRD</w:t>
      </w:r>
    </w:p>
    <w:p w14:paraId="0C8CC3A1" w14:textId="6BA92D85" w:rsidR="005E71DC" w:rsidRPr="00784AD0" w:rsidRDefault="005E71DC" w:rsidP="00861E7F">
      <w:pPr>
        <w:jc w:val="center"/>
        <w:rPr>
          <w:rFonts w:ascii="Verdana" w:hAnsi="Verdana"/>
        </w:rPr>
      </w:pPr>
      <w:r w:rsidRPr="00784AD0">
        <w:rPr>
          <w:rFonts w:ascii="Verdana" w:hAnsi="Verdana" w:cstheme="minorHAnsi"/>
          <w:noProof/>
          <w:lang w:eastAsia="es-CO"/>
        </w:rPr>
        <w:drawing>
          <wp:anchor distT="0" distB="0" distL="114300" distR="114300" simplePos="0" relativeHeight="251661312" behindDoc="0" locked="0" layoutInCell="1" allowOverlap="1" wp14:anchorId="704ABCDB" wp14:editId="615B6673">
            <wp:simplePos x="0" y="0"/>
            <wp:positionH relativeFrom="margin">
              <wp:align>center</wp:align>
            </wp:positionH>
            <wp:positionV relativeFrom="paragraph">
              <wp:posOffset>47929</wp:posOffset>
            </wp:positionV>
            <wp:extent cx="4109085" cy="2091055"/>
            <wp:effectExtent l="38100" t="38100" r="43815" b="425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9085" cy="2091055"/>
                    </a:xfrm>
                    <a:prstGeom prst="rect">
                      <a:avLst/>
                    </a:prstGeom>
                    <a:noFill/>
                    <a:ln w="28575">
                      <a:solidFill>
                        <a:srgbClr val="962D46"/>
                      </a:solidFill>
                    </a:ln>
                  </pic:spPr>
                </pic:pic>
              </a:graphicData>
            </a:graphic>
            <wp14:sizeRelH relativeFrom="page">
              <wp14:pctWidth>0</wp14:pctWidth>
            </wp14:sizeRelH>
            <wp14:sizeRelV relativeFrom="page">
              <wp14:pctHeight>0</wp14:pctHeight>
            </wp14:sizeRelV>
          </wp:anchor>
        </w:drawing>
      </w:r>
    </w:p>
    <w:p w14:paraId="33ED458E" w14:textId="084CC190" w:rsidR="005E71DC" w:rsidRPr="00784AD0" w:rsidRDefault="005E71DC" w:rsidP="00861E7F">
      <w:pPr>
        <w:jc w:val="center"/>
        <w:rPr>
          <w:rFonts w:ascii="Verdana" w:hAnsi="Verdana"/>
        </w:rPr>
      </w:pPr>
    </w:p>
    <w:p w14:paraId="7496C667" w14:textId="6CF90D4B" w:rsidR="005E71DC" w:rsidRPr="00784AD0" w:rsidRDefault="005E71DC" w:rsidP="00861E7F">
      <w:pPr>
        <w:jc w:val="center"/>
        <w:rPr>
          <w:rFonts w:ascii="Verdana" w:hAnsi="Verdana"/>
        </w:rPr>
      </w:pPr>
    </w:p>
    <w:p w14:paraId="414EB0D6" w14:textId="2DE0BE1C" w:rsidR="005E71DC" w:rsidRPr="00784AD0" w:rsidRDefault="005E71DC" w:rsidP="00861E7F">
      <w:pPr>
        <w:jc w:val="center"/>
        <w:rPr>
          <w:rFonts w:ascii="Verdana" w:hAnsi="Verdana"/>
        </w:rPr>
      </w:pPr>
    </w:p>
    <w:p w14:paraId="54A70DF2" w14:textId="31803C15" w:rsidR="005E71DC" w:rsidRPr="00784AD0" w:rsidRDefault="005E71DC" w:rsidP="00861E7F">
      <w:pPr>
        <w:jc w:val="center"/>
        <w:rPr>
          <w:rFonts w:ascii="Verdana" w:hAnsi="Verdana"/>
        </w:rPr>
      </w:pPr>
    </w:p>
    <w:p w14:paraId="46C39F43" w14:textId="357BB13B" w:rsidR="005E71DC" w:rsidRPr="00784AD0" w:rsidRDefault="005E71DC" w:rsidP="00861E7F">
      <w:pPr>
        <w:jc w:val="center"/>
        <w:rPr>
          <w:rFonts w:ascii="Verdana" w:hAnsi="Verdana"/>
        </w:rPr>
      </w:pPr>
    </w:p>
    <w:p w14:paraId="09525F28" w14:textId="77777777" w:rsidR="00BD32E9" w:rsidRPr="00784AD0" w:rsidRDefault="00BD32E9" w:rsidP="00861E7F">
      <w:pPr>
        <w:jc w:val="center"/>
        <w:rPr>
          <w:rFonts w:ascii="Verdana" w:hAnsi="Verdana"/>
        </w:rPr>
      </w:pPr>
    </w:p>
    <w:p w14:paraId="3CCB001A" w14:textId="77777777" w:rsidR="00BD32E9" w:rsidRPr="00784AD0" w:rsidRDefault="00BD32E9" w:rsidP="00861E7F">
      <w:pPr>
        <w:jc w:val="center"/>
        <w:rPr>
          <w:rFonts w:ascii="Verdana" w:hAnsi="Verdana"/>
        </w:rPr>
      </w:pPr>
    </w:p>
    <w:p w14:paraId="42052925" w14:textId="16DBDAA7" w:rsidR="00BD32E9" w:rsidRPr="00784AD0" w:rsidRDefault="00BD32E9" w:rsidP="00BD32E9">
      <w:pPr>
        <w:jc w:val="center"/>
        <w:rPr>
          <w:rFonts w:ascii="Verdana" w:hAnsi="Verdana" w:cstheme="minorHAnsi"/>
          <w:b/>
        </w:rPr>
      </w:pPr>
      <w:r w:rsidRPr="00784AD0">
        <w:rPr>
          <w:rFonts w:ascii="Verdana" w:hAnsi="Verdana" w:cstheme="minorHAnsi"/>
          <w:b/>
        </w:rPr>
        <w:t>Fuente: Mini manual de Tablas de Retención Documental y transferencias documentales del A</w:t>
      </w:r>
      <w:r w:rsidR="000E72E6" w:rsidRPr="00784AD0">
        <w:rPr>
          <w:rFonts w:ascii="Verdana" w:hAnsi="Verdana" w:cstheme="minorHAnsi"/>
          <w:b/>
        </w:rPr>
        <w:t>rchivo General de la Nación</w:t>
      </w:r>
      <w:r w:rsidR="00192E96" w:rsidRPr="00784AD0">
        <w:rPr>
          <w:rFonts w:ascii="Verdana" w:hAnsi="Verdana" w:cstheme="minorHAnsi"/>
          <w:b/>
        </w:rPr>
        <w:t xml:space="preserve"> </w:t>
      </w:r>
      <w:r w:rsidR="009E6CAB">
        <w:rPr>
          <w:rFonts w:ascii="Verdana" w:hAnsi="Verdana" w:cstheme="minorHAnsi"/>
          <w:b/>
        </w:rPr>
        <w:t>–</w:t>
      </w:r>
      <w:r w:rsidR="000E72E6" w:rsidRPr="00784AD0">
        <w:rPr>
          <w:rFonts w:ascii="Verdana" w:hAnsi="Verdana" w:cstheme="minorHAnsi"/>
          <w:b/>
        </w:rPr>
        <w:t xml:space="preserve"> A</w:t>
      </w:r>
      <w:r w:rsidRPr="00784AD0">
        <w:rPr>
          <w:rFonts w:ascii="Verdana" w:hAnsi="Verdana" w:cstheme="minorHAnsi"/>
          <w:b/>
        </w:rPr>
        <w:t>GN</w:t>
      </w:r>
      <w:r w:rsidR="009E6CAB">
        <w:rPr>
          <w:rFonts w:ascii="Verdana" w:hAnsi="Verdana" w:cstheme="minorHAnsi"/>
          <w:b/>
        </w:rPr>
        <w:t>.</w:t>
      </w:r>
    </w:p>
    <w:p w14:paraId="3DF14B3C" w14:textId="30A33336" w:rsidR="00BD32E9" w:rsidRPr="00784AD0" w:rsidRDefault="00B92F43" w:rsidP="005547AF">
      <w:pPr>
        <w:pStyle w:val="Ttulo1"/>
        <w:numPr>
          <w:ilvl w:val="0"/>
          <w:numId w:val="0"/>
        </w:numPr>
        <w:rPr>
          <w:rFonts w:cstheme="minorHAnsi"/>
          <w:b w:val="0"/>
          <w:szCs w:val="22"/>
        </w:rPr>
      </w:pPr>
      <w:bookmarkStart w:id="11" w:name="_Toc191981283"/>
      <w:bookmarkStart w:id="12" w:name="_Toc199484985"/>
      <w:r w:rsidRPr="00784AD0">
        <w:rPr>
          <w:rFonts w:cstheme="minorHAnsi"/>
          <w:szCs w:val="22"/>
        </w:rPr>
        <w:t>5.3</w:t>
      </w:r>
      <w:r w:rsidR="002A7647" w:rsidRPr="00784AD0">
        <w:rPr>
          <w:rFonts w:cstheme="minorHAnsi"/>
          <w:szCs w:val="22"/>
        </w:rPr>
        <w:t xml:space="preserve">. </w:t>
      </w:r>
      <w:r w:rsidR="00464E20" w:rsidRPr="00784AD0">
        <w:rPr>
          <w:rFonts w:cstheme="minorHAnsi"/>
          <w:szCs w:val="22"/>
        </w:rPr>
        <w:t xml:space="preserve">Instructivo </w:t>
      </w:r>
      <w:r w:rsidR="009E6CAB">
        <w:rPr>
          <w:rFonts w:cstheme="minorHAnsi"/>
          <w:szCs w:val="22"/>
        </w:rPr>
        <w:t>p</w:t>
      </w:r>
      <w:r w:rsidR="00464E20" w:rsidRPr="00784AD0">
        <w:rPr>
          <w:rFonts w:cstheme="minorHAnsi"/>
          <w:szCs w:val="22"/>
        </w:rPr>
        <w:t xml:space="preserve">ara </w:t>
      </w:r>
      <w:r w:rsidR="009E6CAB">
        <w:rPr>
          <w:rFonts w:cstheme="minorHAnsi"/>
          <w:szCs w:val="22"/>
        </w:rPr>
        <w:t>l</w:t>
      </w:r>
      <w:r w:rsidR="00464E20" w:rsidRPr="00784AD0">
        <w:rPr>
          <w:rFonts w:cstheme="minorHAnsi"/>
          <w:szCs w:val="22"/>
        </w:rPr>
        <w:t xml:space="preserve">a </w:t>
      </w:r>
      <w:r w:rsidR="009E6CAB">
        <w:rPr>
          <w:rFonts w:cstheme="minorHAnsi"/>
          <w:szCs w:val="22"/>
        </w:rPr>
        <w:t>i</w:t>
      </w:r>
      <w:r w:rsidR="00464E20" w:rsidRPr="00784AD0">
        <w:rPr>
          <w:rFonts w:cstheme="minorHAnsi"/>
          <w:szCs w:val="22"/>
        </w:rPr>
        <w:t xml:space="preserve">nterpretación </w:t>
      </w:r>
      <w:r w:rsidR="009E6CAB">
        <w:rPr>
          <w:rFonts w:cstheme="minorHAnsi"/>
          <w:szCs w:val="22"/>
        </w:rPr>
        <w:t>d</w:t>
      </w:r>
      <w:r w:rsidR="00464E20" w:rsidRPr="00784AD0">
        <w:rPr>
          <w:rFonts w:cstheme="minorHAnsi"/>
          <w:szCs w:val="22"/>
        </w:rPr>
        <w:t xml:space="preserve">el </w:t>
      </w:r>
      <w:r w:rsidR="009E6CAB">
        <w:rPr>
          <w:rFonts w:cstheme="minorHAnsi"/>
          <w:szCs w:val="22"/>
        </w:rPr>
        <w:t>f</w:t>
      </w:r>
      <w:r w:rsidR="00464E20" w:rsidRPr="00784AD0">
        <w:rPr>
          <w:rFonts w:cstheme="minorHAnsi"/>
          <w:szCs w:val="22"/>
        </w:rPr>
        <w:t xml:space="preserve">ormato </w:t>
      </w:r>
      <w:r w:rsidR="009E6CAB">
        <w:rPr>
          <w:rFonts w:cstheme="minorHAnsi"/>
          <w:szCs w:val="22"/>
        </w:rPr>
        <w:t>d</w:t>
      </w:r>
      <w:r w:rsidR="00464E20" w:rsidRPr="00784AD0">
        <w:rPr>
          <w:rFonts w:cstheme="minorHAnsi"/>
          <w:szCs w:val="22"/>
        </w:rPr>
        <w:t xml:space="preserve">e </w:t>
      </w:r>
      <w:r w:rsidR="009E6CAB">
        <w:rPr>
          <w:rFonts w:cstheme="minorHAnsi"/>
          <w:szCs w:val="22"/>
        </w:rPr>
        <w:t>t</w:t>
      </w:r>
      <w:r w:rsidR="00464E20" w:rsidRPr="00784AD0">
        <w:rPr>
          <w:rFonts w:cstheme="minorHAnsi"/>
          <w:szCs w:val="22"/>
        </w:rPr>
        <w:t xml:space="preserve">ablas </w:t>
      </w:r>
      <w:r w:rsidR="009E6CAB">
        <w:rPr>
          <w:rFonts w:cstheme="minorHAnsi"/>
          <w:szCs w:val="22"/>
        </w:rPr>
        <w:t>d</w:t>
      </w:r>
      <w:r w:rsidR="00464E20" w:rsidRPr="00784AD0">
        <w:rPr>
          <w:rFonts w:cstheme="minorHAnsi"/>
          <w:szCs w:val="22"/>
        </w:rPr>
        <w:t xml:space="preserve">e </w:t>
      </w:r>
      <w:r w:rsidR="009E6CAB">
        <w:rPr>
          <w:rFonts w:cstheme="minorHAnsi"/>
          <w:szCs w:val="22"/>
        </w:rPr>
        <w:t>r</w:t>
      </w:r>
      <w:r w:rsidR="00464E20" w:rsidRPr="00784AD0">
        <w:rPr>
          <w:rFonts w:cstheme="minorHAnsi"/>
          <w:szCs w:val="22"/>
        </w:rPr>
        <w:t xml:space="preserve">etención </w:t>
      </w:r>
      <w:r w:rsidR="009E6CAB">
        <w:rPr>
          <w:rFonts w:cstheme="minorHAnsi"/>
          <w:szCs w:val="22"/>
        </w:rPr>
        <w:t>d</w:t>
      </w:r>
      <w:r w:rsidR="00464E20" w:rsidRPr="00784AD0">
        <w:rPr>
          <w:rFonts w:cstheme="minorHAnsi"/>
          <w:szCs w:val="22"/>
        </w:rPr>
        <w:t>ocumental</w:t>
      </w:r>
      <w:bookmarkEnd w:id="11"/>
      <w:r w:rsidR="009E6CAB">
        <w:rPr>
          <w:rFonts w:cstheme="minorHAnsi"/>
          <w:szCs w:val="22"/>
        </w:rPr>
        <w:t>.</w:t>
      </w:r>
      <w:bookmarkEnd w:id="12"/>
      <w:r w:rsidR="00464E20" w:rsidRPr="00784AD0">
        <w:rPr>
          <w:rFonts w:cstheme="minorHAnsi"/>
          <w:szCs w:val="22"/>
        </w:rPr>
        <w:t xml:space="preserve"> </w:t>
      </w:r>
    </w:p>
    <w:p w14:paraId="4E21C02F" w14:textId="77777777" w:rsidR="00DC2F5F" w:rsidRDefault="00DC2F5F" w:rsidP="00C00595">
      <w:pPr>
        <w:jc w:val="both"/>
        <w:rPr>
          <w:rFonts w:ascii="Verdana" w:hAnsi="Verdana" w:cstheme="minorHAnsi"/>
        </w:rPr>
      </w:pPr>
    </w:p>
    <w:p w14:paraId="41212A81" w14:textId="60B3005C" w:rsidR="00C00595" w:rsidRPr="00784AD0" w:rsidRDefault="00C00595" w:rsidP="00C00595">
      <w:pPr>
        <w:jc w:val="both"/>
        <w:rPr>
          <w:rFonts w:ascii="Verdana" w:hAnsi="Verdana" w:cstheme="minorHAnsi"/>
        </w:rPr>
      </w:pPr>
      <w:r w:rsidRPr="00784AD0">
        <w:rPr>
          <w:rFonts w:ascii="Verdana" w:hAnsi="Verdana" w:cstheme="minorHAnsi"/>
        </w:rPr>
        <w:t xml:space="preserve">Con el propósito de facilitar la correcta interpretación de la TRD, a continuación, se presenta el instructivo que servirá como guía de apoyo para su adecuada comprensión y aplicación. </w:t>
      </w:r>
    </w:p>
    <w:p w14:paraId="25A2083A" w14:textId="297720FE" w:rsidR="005547AF" w:rsidRDefault="00C00595" w:rsidP="00C00595">
      <w:pPr>
        <w:jc w:val="both"/>
        <w:rPr>
          <w:rFonts w:ascii="Verdana" w:hAnsi="Verdana" w:cstheme="minorHAnsi"/>
        </w:rPr>
      </w:pPr>
      <w:r w:rsidRPr="00784AD0">
        <w:rPr>
          <w:rFonts w:ascii="Verdana" w:hAnsi="Verdana" w:cstheme="minorHAnsi"/>
        </w:rPr>
        <w:t>Cabe mencionar que la información recolectada en las oficinas productoras, relacionadas con las series, subseries, tipologías documentales, y demás información, se encuentran consignados en el Formato de Tablas de Retención Documental, bajo el código</w:t>
      </w:r>
      <w:r w:rsidR="00B904A2" w:rsidRPr="00784AD0">
        <w:rPr>
          <w:rFonts w:ascii="Verdana" w:hAnsi="Verdana" w:cstheme="minorHAnsi"/>
        </w:rPr>
        <w:t xml:space="preserve"> GDO-FM-00</w:t>
      </w:r>
      <w:r w:rsidR="003724FC" w:rsidRPr="00784AD0">
        <w:rPr>
          <w:rFonts w:ascii="Verdana" w:hAnsi="Verdana" w:cstheme="minorHAnsi"/>
        </w:rPr>
        <w:t>8.</w:t>
      </w:r>
      <w:r w:rsidRPr="00784AD0">
        <w:rPr>
          <w:rFonts w:ascii="Verdana" w:hAnsi="Verdana" w:cstheme="minorHAnsi"/>
        </w:rPr>
        <w:t xml:space="preserve"> </w:t>
      </w:r>
    </w:p>
    <w:p w14:paraId="39799B3D" w14:textId="77777777" w:rsidR="003028AC" w:rsidRPr="00784AD0" w:rsidRDefault="003028AC" w:rsidP="00C00595">
      <w:pPr>
        <w:jc w:val="both"/>
        <w:rPr>
          <w:rFonts w:ascii="Verdana" w:hAnsi="Verdana" w:cstheme="minorHAnsi"/>
        </w:rPr>
      </w:pPr>
    </w:p>
    <w:p w14:paraId="227A08A1" w14:textId="148E50FF" w:rsidR="00CC7099" w:rsidRPr="00784AD0" w:rsidRDefault="00DE3B8C" w:rsidP="00CC7099">
      <w:pPr>
        <w:pStyle w:val="Ttulo1"/>
        <w:numPr>
          <w:ilvl w:val="0"/>
          <w:numId w:val="0"/>
        </w:numPr>
        <w:rPr>
          <w:rFonts w:cstheme="minorHAnsi"/>
          <w:b w:val="0"/>
          <w:szCs w:val="22"/>
        </w:rPr>
      </w:pPr>
      <w:bookmarkStart w:id="13" w:name="_Toc191981289"/>
      <w:bookmarkStart w:id="14" w:name="_Toc199484986"/>
      <w:r w:rsidRPr="00784AD0">
        <w:rPr>
          <w:rFonts w:cstheme="minorHAnsi"/>
          <w:szCs w:val="22"/>
        </w:rPr>
        <w:t>5.4</w:t>
      </w:r>
      <w:r w:rsidR="002A7647" w:rsidRPr="00784AD0">
        <w:rPr>
          <w:rFonts w:cstheme="minorHAnsi"/>
          <w:szCs w:val="22"/>
        </w:rPr>
        <w:t xml:space="preserve">. </w:t>
      </w:r>
      <w:r w:rsidR="003322A8" w:rsidRPr="00784AD0">
        <w:rPr>
          <w:rFonts w:cstheme="minorHAnsi"/>
          <w:szCs w:val="22"/>
        </w:rPr>
        <w:t xml:space="preserve">Proceso </w:t>
      </w:r>
      <w:r w:rsidR="009E6CAB">
        <w:rPr>
          <w:rFonts w:cstheme="minorHAnsi"/>
          <w:szCs w:val="22"/>
        </w:rPr>
        <w:t>d</w:t>
      </w:r>
      <w:r w:rsidR="003322A8" w:rsidRPr="00784AD0">
        <w:rPr>
          <w:rFonts w:cstheme="minorHAnsi"/>
          <w:szCs w:val="22"/>
        </w:rPr>
        <w:t xml:space="preserve">e </w:t>
      </w:r>
      <w:r w:rsidR="009E6CAB">
        <w:rPr>
          <w:rFonts w:cstheme="minorHAnsi"/>
          <w:szCs w:val="22"/>
        </w:rPr>
        <w:t>o</w:t>
      </w:r>
      <w:r w:rsidR="003322A8" w:rsidRPr="00784AD0">
        <w:rPr>
          <w:rFonts w:cstheme="minorHAnsi"/>
          <w:szCs w:val="22"/>
        </w:rPr>
        <w:t xml:space="preserve">rganización </w:t>
      </w:r>
      <w:r w:rsidR="009E6CAB">
        <w:rPr>
          <w:rFonts w:cstheme="minorHAnsi"/>
          <w:szCs w:val="22"/>
        </w:rPr>
        <w:t>d</w:t>
      </w:r>
      <w:r w:rsidR="003322A8" w:rsidRPr="00784AD0">
        <w:rPr>
          <w:rFonts w:cstheme="minorHAnsi"/>
          <w:szCs w:val="22"/>
        </w:rPr>
        <w:t>ocumental</w:t>
      </w:r>
      <w:bookmarkEnd w:id="13"/>
      <w:r w:rsidR="009E6CAB">
        <w:rPr>
          <w:rFonts w:cstheme="minorHAnsi"/>
          <w:szCs w:val="22"/>
        </w:rPr>
        <w:t>.</w:t>
      </w:r>
      <w:bookmarkEnd w:id="14"/>
    </w:p>
    <w:p w14:paraId="0B722CFB" w14:textId="77777777" w:rsidR="004167BE" w:rsidRPr="00784AD0" w:rsidRDefault="004167BE" w:rsidP="00780B58">
      <w:pPr>
        <w:pStyle w:val="Sinespaciado"/>
        <w:jc w:val="both"/>
        <w:rPr>
          <w:rFonts w:ascii="Verdana" w:hAnsi="Verdana" w:cstheme="minorHAnsi"/>
        </w:rPr>
      </w:pPr>
    </w:p>
    <w:p w14:paraId="05E383D5" w14:textId="4208248C" w:rsidR="00780B58" w:rsidRPr="00784AD0" w:rsidRDefault="00780B58" w:rsidP="00780B58">
      <w:pPr>
        <w:pStyle w:val="Sinespaciado"/>
        <w:jc w:val="both"/>
        <w:rPr>
          <w:rFonts w:ascii="Verdana" w:hAnsi="Verdana" w:cstheme="minorHAnsi"/>
        </w:rPr>
      </w:pPr>
      <w:r w:rsidRPr="00784AD0">
        <w:rPr>
          <w:rFonts w:ascii="Verdana" w:hAnsi="Verdana" w:cstheme="minorHAnsi"/>
        </w:rPr>
        <w:t>El Archivo General de la Nación lo define como</w:t>
      </w:r>
      <w:r w:rsidR="009E6CAB">
        <w:rPr>
          <w:rFonts w:ascii="Verdana" w:hAnsi="Verdana" w:cstheme="minorHAnsi"/>
        </w:rPr>
        <w:t xml:space="preserve"> el</w:t>
      </w:r>
      <w:r w:rsidRPr="00784AD0">
        <w:rPr>
          <w:rFonts w:ascii="Verdana" w:hAnsi="Verdana" w:cstheme="minorHAnsi"/>
        </w:rPr>
        <w:t xml:space="preserve"> </w:t>
      </w:r>
      <w:r w:rsidR="009E6CAB">
        <w:rPr>
          <w:rFonts w:ascii="Verdana" w:hAnsi="Verdana" w:cstheme="minorHAnsi"/>
        </w:rPr>
        <w:t>pr</w:t>
      </w:r>
      <w:r w:rsidRPr="00784AD0">
        <w:rPr>
          <w:rFonts w:ascii="Verdana" w:hAnsi="Verdana" w:cstheme="minorHAnsi"/>
        </w:rPr>
        <w:t>oceso archivístico orientado a la clasificación, la ordenación y la descripción de los documentos de archivo</w:t>
      </w:r>
      <w:r w:rsidRPr="00784AD0">
        <w:rPr>
          <w:rStyle w:val="Refdenotaalpie"/>
          <w:rFonts w:ascii="Verdana" w:hAnsi="Verdana" w:cstheme="minorHAnsi"/>
        </w:rPr>
        <w:footnoteReference w:id="8"/>
      </w:r>
      <w:r w:rsidRPr="00784AD0">
        <w:rPr>
          <w:rFonts w:ascii="Verdana" w:hAnsi="Verdana" w:cstheme="minorHAnsi"/>
        </w:rPr>
        <w:t>.</w:t>
      </w:r>
    </w:p>
    <w:p w14:paraId="0445425F" w14:textId="77777777" w:rsidR="00780B58" w:rsidRPr="00784AD0" w:rsidRDefault="00780B58" w:rsidP="00780B58">
      <w:pPr>
        <w:pStyle w:val="Sinespaciado"/>
        <w:jc w:val="both"/>
        <w:rPr>
          <w:rFonts w:ascii="Verdana" w:hAnsi="Verdana" w:cstheme="minorHAnsi"/>
        </w:rPr>
      </w:pPr>
    </w:p>
    <w:p w14:paraId="700FEEA1" w14:textId="77777777" w:rsidR="00780B58" w:rsidRPr="00784AD0" w:rsidRDefault="00780B58" w:rsidP="00780B58">
      <w:pPr>
        <w:pStyle w:val="Sinespaciado"/>
        <w:jc w:val="both"/>
        <w:rPr>
          <w:rFonts w:ascii="Verdana" w:hAnsi="Verdana" w:cstheme="minorHAnsi"/>
        </w:rPr>
      </w:pPr>
      <w:r w:rsidRPr="00784AD0">
        <w:rPr>
          <w:rFonts w:ascii="Verdana" w:hAnsi="Verdana" w:cstheme="minorHAnsi"/>
        </w:rPr>
        <w:t>Con el proceso de organización documental se garantiza que los documentos conserven su integridad, vínculo archivístico, confiabilidad, equivalencia funcional, adicionalmente que sea fácil la recuperación y acceso de los expedientes y tipos documentales que la componen.</w:t>
      </w:r>
    </w:p>
    <w:p w14:paraId="2E429891" w14:textId="77777777" w:rsidR="00780B58" w:rsidRPr="00784AD0" w:rsidRDefault="00780B58" w:rsidP="00780B58">
      <w:pPr>
        <w:pStyle w:val="Sinespaciado"/>
        <w:jc w:val="both"/>
        <w:rPr>
          <w:rFonts w:ascii="Verdana" w:hAnsi="Verdana" w:cstheme="minorHAnsi"/>
        </w:rPr>
      </w:pPr>
    </w:p>
    <w:p w14:paraId="4BE3B2BD" w14:textId="2D030AFF" w:rsidR="00780B58" w:rsidRPr="00784AD0" w:rsidRDefault="00780B58" w:rsidP="00780B58">
      <w:pPr>
        <w:pStyle w:val="Sinespaciado"/>
        <w:jc w:val="both"/>
        <w:rPr>
          <w:rFonts w:ascii="Verdana" w:hAnsi="Verdana" w:cstheme="minorHAnsi"/>
        </w:rPr>
      </w:pPr>
      <w:r w:rsidRPr="00784AD0">
        <w:rPr>
          <w:rFonts w:ascii="Verdana" w:hAnsi="Verdana" w:cstheme="minorHAnsi"/>
        </w:rPr>
        <w:t>Los procesos técnicos de clasificación, ordenación y descripción se deben realizar teniendo en cuenta principios de procedencia y orden original, el ciclo vital de los documentos y la normatividad archivística</w:t>
      </w:r>
      <w:r w:rsidR="003028AC">
        <w:rPr>
          <w:rFonts w:ascii="Verdana" w:hAnsi="Verdana" w:cstheme="minorHAnsi"/>
        </w:rPr>
        <w:t>.</w:t>
      </w:r>
    </w:p>
    <w:p w14:paraId="794CE21C" w14:textId="77777777" w:rsidR="00780B58" w:rsidRPr="00784AD0" w:rsidRDefault="00780B58" w:rsidP="00780B58">
      <w:pPr>
        <w:pStyle w:val="Sinespaciado"/>
        <w:jc w:val="both"/>
        <w:rPr>
          <w:rFonts w:ascii="Verdana" w:hAnsi="Verdana" w:cstheme="minorHAnsi"/>
        </w:rPr>
      </w:pPr>
    </w:p>
    <w:p w14:paraId="158B4A21" w14:textId="77777777" w:rsidR="00780B58" w:rsidRPr="00784AD0" w:rsidRDefault="00780B58" w:rsidP="00780B58">
      <w:pPr>
        <w:pStyle w:val="Sinespaciado"/>
        <w:jc w:val="both"/>
        <w:rPr>
          <w:rFonts w:ascii="Verdana" w:hAnsi="Verdana" w:cstheme="minorHAnsi"/>
        </w:rPr>
      </w:pPr>
      <w:r w:rsidRPr="00784AD0">
        <w:rPr>
          <w:rFonts w:ascii="Verdana" w:hAnsi="Verdana" w:cstheme="minorHAnsi"/>
        </w:rPr>
        <w:t xml:space="preserve">Como se mencionó anteriormente, la organización documental es igual a:   </w:t>
      </w:r>
    </w:p>
    <w:p w14:paraId="7B902CC9" w14:textId="15109DAF" w:rsidR="00CC7099" w:rsidRPr="00784AD0" w:rsidRDefault="00CC7099" w:rsidP="00BD32E9">
      <w:pPr>
        <w:rPr>
          <w:rFonts w:ascii="Verdana" w:hAnsi="Verdana"/>
        </w:rPr>
      </w:pPr>
    </w:p>
    <w:p w14:paraId="397E00EA" w14:textId="380D8476" w:rsidR="001F0122" w:rsidRPr="00784AD0" w:rsidRDefault="001F0122" w:rsidP="001F0122">
      <w:pPr>
        <w:pStyle w:val="Descripcin"/>
        <w:jc w:val="center"/>
        <w:rPr>
          <w:rFonts w:ascii="Verdana" w:hAnsi="Verdana"/>
          <w:b/>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3</w:t>
      </w:r>
      <w:r w:rsidRPr="00784AD0">
        <w:rPr>
          <w:rFonts w:ascii="Verdana" w:hAnsi="Verdana"/>
          <w:b/>
          <w:i w:val="0"/>
          <w:color w:val="auto"/>
          <w:sz w:val="22"/>
          <w:szCs w:val="22"/>
        </w:rPr>
        <w:fldChar w:fldCharType="end"/>
      </w:r>
      <w:r w:rsidRPr="00784AD0">
        <w:rPr>
          <w:rFonts w:ascii="Verdana" w:hAnsi="Verdana"/>
          <w:b/>
          <w:i w:val="0"/>
          <w:color w:val="auto"/>
          <w:sz w:val="22"/>
          <w:szCs w:val="22"/>
        </w:rPr>
        <w:t>. Fases de la organización documentales</w:t>
      </w:r>
    </w:p>
    <w:p w14:paraId="03AF3E33" w14:textId="50849AF5" w:rsidR="0066775C" w:rsidRPr="00784AD0" w:rsidRDefault="00780B58" w:rsidP="004167BE">
      <w:pPr>
        <w:jc w:val="center"/>
        <w:rPr>
          <w:rFonts w:ascii="Verdana" w:hAnsi="Verdana"/>
        </w:rPr>
      </w:pPr>
      <w:r w:rsidRPr="00784AD0">
        <w:rPr>
          <w:rFonts w:ascii="Verdana" w:hAnsi="Verdana" w:cstheme="minorHAnsi"/>
          <w:noProof/>
          <w:lang w:eastAsia="es-CO"/>
        </w:rPr>
        <w:drawing>
          <wp:inline distT="0" distB="0" distL="0" distR="0" wp14:anchorId="47E8CD57" wp14:editId="1E37402B">
            <wp:extent cx="5047488" cy="755321"/>
            <wp:effectExtent l="0" t="0" r="1270" b="0"/>
            <wp:docPr id="9"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descr="Logotipo&#10;&#10;Descripción generada automáticamente"/>
                    <pic:cNvPicPr>
                      <a:picLocks noChangeAspect="1"/>
                    </pic:cNvPicPr>
                  </pic:nvPicPr>
                  <pic:blipFill>
                    <a:blip r:embed="rId11"/>
                    <a:stretch>
                      <a:fillRect/>
                    </a:stretch>
                  </pic:blipFill>
                  <pic:spPr>
                    <a:xfrm>
                      <a:off x="0" y="0"/>
                      <a:ext cx="5136830" cy="768690"/>
                    </a:xfrm>
                    <a:prstGeom prst="rect">
                      <a:avLst/>
                    </a:prstGeom>
                  </pic:spPr>
                </pic:pic>
              </a:graphicData>
            </a:graphic>
          </wp:inline>
        </w:drawing>
      </w:r>
    </w:p>
    <w:p w14:paraId="51641FBB" w14:textId="77777777" w:rsidR="0072368D" w:rsidRPr="00784AD0" w:rsidRDefault="0072368D" w:rsidP="0072368D">
      <w:pPr>
        <w:pStyle w:val="Sinespaciado"/>
        <w:jc w:val="both"/>
        <w:rPr>
          <w:rFonts w:ascii="Verdana" w:hAnsi="Verdana" w:cstheme="minorHAnsi"/>
        </w:rPr>
      </w:pPr>
    </w:p>
    <w:p w14:paraId="70CA9309" w14:textId="5DEE3D13" w:rsidR="00780B58" w:rsidRPr="00784AD0" w:rsidRDefault="00F465DE" w:rsidP="0072368D">
      <w:pPr>
        <w:pStyle w:val="Ttulo1"/>
        <w:numPr>
          <w:ilvl w:val="0"/>
          <w:numId w:val="0"/>
        </w:numPr>
        <w:rPr>
          <w:rFonts w:cstheme="minorHAnsi"/>
          <w:szCs w:val="22"/>
        </w:rPr>
      </w:pPr>
      <w:bookmarkStart w:id="15" w:name="_Toc191981290"/>
      <w:bookmarkStart w:id="16" w:name="_Toc199484987"/>
      <w:r w:rsidRPr="00784AD0">
        <w:rPr>
          <w:rFonts w:cstheme="minorHAnsi"/>
          <w:szCs w:val="22"/>
        </w:rPr>
        <w:t>5</w:t>
      </w:r>
      <w:r w:rsidR="00C642D1" w:rsidRPr="00784AD0">
        <w:rPr>
          <w:rFonts w:cstheme="minorHAnsi"/>
          <w:szCs w:val="22"/>
        </w:rPr>
        <w:t>.</w:t>
      </w:r>
      <w:r w:rsidRPr="00784AD0">
        <w:rPr>
          <w:rFonts w:cstheme="minorHAnsi"/>
          <w:szCs w:val="22"/>
        </w:rPr>
        <w:t>5</w:t>
      </w:r>
      <w:r w:rsidR="00C642D1" w:rsidRPr="00784AD0">
        <w:rPr>
          <w:rFonts w:cstheme="minorHAnsi"/>
          <w:szCs w:val="22"/>
        </w:rPr>
        <w:t xml:space="preserve">. </w:t>
      </w:r>
      <w:bookmarkEnd w:id="15"/>
      <w:r w:rsidR="00002127" w:rsidRPr="00784AD0">
        <w:rPr>
          <w:rFonts w:cstheme="minorHAnsi"/>
          <w:szCs w:val="22"/>
        </w:rPr>
        <w:t xml:space="preserve">Clasificación </w:t>
      </w:r>
      <w:r w:rsidR="009E6CAB">
        <w:rPr>
          <w:rFonts w:cstheme="minorHAnsi"/>
          <w:szCs w:val="22"/>
        </w:rPr>
        <w:t>d</w:t>
      </w:r>
      <w:r w:rsidR="00002127" w:rsidRPr="00784AD0">
        <w:rPr>
          <w:rFonts w:cstheme="minorHAnsi"/>
          <w:szCs w:val="22"/>
        </w:rPr>
        <w:t>ocumental</w:t>
      </w:r>
      <w:r w:rsidR="009E6CAB">
        <w:rPr>
          <w:rFonts w:cstheme="minorHAnsi"/>
          <w:szCs w:val="22"/>
        </w:rPr>
        <w:t>.</w:t>
      </w:r>
      <w:bookmarkEnd w:id="16"/>
    </w:p>
    <w:p w14:paraId="5326FDD8" w14:textId="77777777" w:rsidR="00780B58" w:rsidRPr="00784AD0" w:rsidRDefault="00780B58" w:rsidP="0072368D">
      <w:pPr>
        <w:jc w:val="both"/>
        <w:rPr>
          <w:rFonts w:ascii="Verdana" w:hAnsi="Verdana"/>
          <w:lang w:val="es-ES" w:eastAsia="es-ES"/>
        </w:rPr>
      </w:pPr>
    </w:p>
    <w:p w14:paraId="6EBBCD7C" w14:textId="77777777" w:rsidR="00780B58" w:rsidRPr="00784AD0" w:rsidRDefault="00780B58" w:rsidP="0072368D">
      <w:pPr>
        <w:pStyle w:val="Sinespaciado"/>
        <w:jc w:val="both"/>
        <w:rPr>
          <w:rFonts w:ascii="Verdana" w:hAnsi="Verdana" w:cstheme="minorHAnsi"/>
        </w:rPr>
      </w:pPr>
      <w:r w:rsidRPr="00784AD0">
        <w:rPr>
          <w:rFonts w:ascii="Verdana" w:hAnsi="Verdana" w:cstheme="minorHAnsi"/>
        </w:rPr>
        <w:t>Es la fase del proceso de organización documental, en la cual se identifican y establecen agrupaciones documentales de acuerdo con la estructura orgánico-funcional de la entidad productora (fondo, sección, subsección, series, subseries o asuntos) y su resultado está basado en el Cuadro de Clasificación Documental – CCD respetando así el principio de procedencia en cada una de las etapas del ciclo vital del documento</w:t>
      </w:r>
      <w:r w:rsidRPr="00784AD0">
        <w:rPr>
          <w:rStyle w:val="Refdenotaalpie"/>
          <w:rFonts w:ascii="Verdana" w:hAnsi="Verdana" w:cstheme="minorHAnsi"/>
        </w:rPr>
        <w:footnoteReference w:id="9"/>
      </w:r>
      <w:r w:rsidRPr="00784AD0">
        <w:rPr>
          <w:rFonts w:ascii="Verdana" w:hAnsi="Verdana" w:cstheme="minorHAnsi"/>
        </w:rPr>
        <w:t>.</w:t>
      </w:r>
    </w:p>
    <w:p w14:paraId="35C6F3F3" w14:textId="77777777" w:rsidR="00780B58" w:rsidRPr="00784AD0" w:rsidRDefault="00780B58" w:rsidP="0072368D">
      <w:pPr>
        <w:pStyle w:val="Sinespaciado"/>
        <w:jc w:val="both"/>
        <w:rPr>
          <w:rFonts w:ascii="Verdana" w:hAnsi="Verdana" w:cstheme="minorHAnsi"/>
        </w:rPr>
      </w:pPr>
    </w:p>
    <w:p w14:paraId="08DC471D" w14:textId="1893E9D9" w:rsidR="00780B58" w:rsidRPr="00784AD0" w:rsidRDefault="00780B58" w:rsidP="0072368D">
      <w:pPr>
        <w:jc w:val="both"/>
        <w:rPr>
          <w:rFonts w:ascii="Verdana" w:hAnsi="Verdana"/>
          <w:lang w:val="es-ES" w:eastAsia="es-ES"/>
        </w:rPr>
      </w:pPr>
      <w:r w:rsidRPr="00784AD0">
        <w:rPr>
          <w:rFonts w:ascii="Verdana" w:hAnsi="Verdana" w:cstheme="minorHAnsi"/>
        </w:rPr>
        <w:t>Para realizar el proceso de clasificación documental se debe tener en cuenta el principio de procedencia, el cual es un principio fundamental de la teoría archivística, por el cual se</w:t>
      </w:r>
      <w:r w:rsidR="00A518AD" w:rsidRPr="00784AD0">
        <w:rPr>
          <w:rFonts w:ascii="Verdana" w:hAnsi="Verdana" w:cstheme="minorHAnsi"/>
        </w:rPr>
        <w:t xml:space="preserve"> establece que los documentos producidos por una institución y sus dependencias no deben mezclarse con los de otras.</w:t>
      </w:r>
    </w:p>
    <w:p w14:paraId="7EB16BBA" w14:textId="77777777" w:rsidR="00A518AD" w:rsidRPr="00784AD0" w:rsidRDefault="00A518AD" w:rsidP="00A518AD">
      <w:pPr>
        <w:pStyle w:val="Sinespaciado"/>
        <w:jc w:val="both"/>
        <w:rPr>
          <w:rFonts w:ascii="Verdana" w:hAnsi="Verdana" w:cstheme="minorHAnsi"/>
        </w:rPr>
      </w:pPr>
      <w:r w:rsidRPr="00784AD0">
        <w:rPr>
          <w:rFonts w:ascii="Verdana" w:hAnsi="Verdana" w:cstheme="minorHAnsi"/>
        </w:rPr>
        <w:t>La actividad de clasificación debe ser realizada por todos los funcionarios y contratistas de la Superintendencia de Sociedades como responsables de producción documental de la cada oficina productora.</w:t>
      </w:r>
    </w:p>
    <w:p w14:paraId="777EC4B0" w14:textId="77777777" w:rsidR="00A518AD" w:rsidRPr="00784AD0" w:rsidRDefault="00A518AD" w:rsidP="00A518AD">
      <w:pPr>
        <w:pStyle w:val="Sinespaciado"/>
        <w:jc w:val="both"/>
        <w:rPr>
          <w:rFonts w:ascii="Verdana" w:hAnsi="Verdana" w:cstheme="minorHAnsi"/>
        </w:rPr>
      </w:pPr>
    </w:p>
    <w:p w14:paraId="554C9989" w14:textId="77777777" w:rsidR="00A518AD" w:rsidRPr="00784AD0" w:rsidRDefault="00A518AD" w:rsidP="00A518AD">
      <w:pPr>
        <w:pStyle w:val="Sinespaciado"/>
        <w:jc w:val="both"/>
        <w:rPr>
          <w:rFonts w:ascii="Verdana" w:hAnsi="Verdana" w:cstheme="minorHAnsi"/>
        </w:rPr>
      </w:pPr>
      <w:r w:rsidRPr="00784AD0">
        <w:rPr>
          <w:rFonts w:ascii="Verdana" w:hAnsi="Verdana" w:cstheme="minorHAnsi"/>
        </w:rPr>
        <w:t xml:space="preserve">Inicialmente, los funcionarios y contratistas deben conocer e identificar las series, subseries y tipos documentales que se encuentran registrados en cuadro de </w:t>
      </w:r>
      <w:r w:rsidRPr="00784AD0">
        <w:rPr>
          <w:rFonts w:ascii="Verdana" w:hAnsi="Verdana" w:cstheme="minorHAnsi"/>
        </w:rPr>
        <w:lastRenderedPageBreak/>
        <w:t>clasificación documental y en la TRD de su correspondiente dependencia y proceder a clasificarlos de acuerdo por series y subseries como el ejemplo que se detalla a continuación:</w:t>
      </w:r>
    </w:p>
    <w:p w14:paraId="1D5FD19E" w14:textId="76C34223" w:rsidR="0072368D" w:rsidRPr="00784AD0" w:rsidRDefault="001F0122" w:rsidP="001F0122">
      <w:pPr>
        <w:pStyle w:val="Descripcin"/>
        <w:jc w:val="center"/>
        <w:rPr>
          <w:rFonts w:ascii="Verdana" w:hAnsi="Verdana"/>
          <w:b/>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4</w:t>
      </w:r>
      <w:r w:rsidRPr="00784AD0">
        <w:rPr>
          <w:rFonts w:ascii="Verdana" w:hAnsi="Verdana"/>
          <w:b/>
          <w:i w:val="0"/>
          <w:color w:val="auto"/>
          <w:sz w:val="22"/>
          <w:szCs w:val="22"/>
        </w:rPr>
        <w:fldChar w:fldCharType="end"/>
      </w:r>
      <w:r w:rsidRPr="00784AD0">
        <w:rPr>
          <w:rFonts w:ascii="Verdana" w:hAnsi="Verdana"/>
          <w:b/>
          <w:i w:val="0"/>
          <w:color w:val="auto"/>
          <w:sz w:val="22"/>
          <w:szCs w:val="22"/>
        </w:rPr>
        <w:t>.Clasificación Documental</w:t>
      </w:r>
    </w:p>
    <w:p w14:paraId="1FA60B8A" w14:textId="40157B5C" w:rsidR="0072368D" w:rsidRPr="00784AD0" w:rsidRDefault="0072368D" w:rsidP="0072368D">
      <w:pPr>
        <w:spacing w:after="0" w:line="240" w:lineRule="auto"/>
        <w:jc w:val="center"/>
        <w:rPr>
          <w:rFonts w:ascii="Verdana" w:hAnsi="Verdana"/>
        </w:rPr>
      </w:pPr>
      <w:r w:rsidRPr="00784AD0">
        <w:rPr>
          <w:rFonts w:ascii="Verdana" w:hAnsi="Verdana" w:cstheme="minorHAnsi"/>
          <w:noProof/>
          <w:lang w:eastAsia="es-CO"/>
        </w:rPr>
        <w:drawing>
          <wp:inline distT="0" distB="0" distL="0" distR="0" wp14:anchorId="132A442D" wp14:editId="43F92ED1">
            <wp:extent cx="4592422" cy="2050415"/>
            <wp:effectExtent l="38100" t="38100" r="36830" b="45085"/>
            <wp:docPr id="12"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4" descr="Diagrama&#10;&#10;Descripción generada automáticamente"/>
                    <pic:cNvPicPr>
                      <a:picLocks noChangeAspect="1"/>
                    </pic:cNvPicPr>
                  </pic:nvPicPr>
                  <pic:blipFill>
                    <a:blip r:embed="rId12"/>
                    <a:stretch>
                      <a:fillRect/>
                    </a:stretch>
                  </pic:blipFill>
                  <pic:spPr>
                    <a:xfrm>
                      <a:off x="0" y="0"/>
                      <a:ext cx="4610557" cy="2058512"/>
                    </a:xfrm>
                    <a:prstGeom prst="rect">
                      <a:avLst/>
                    </a:prstGeom>
                    <a:ln w="28575">
                      <a:solidFill>
                        <a:srgbClr val="962D46"/>
                      </a:solidFill>
                    </a:ln>
                  </pic:spPr>
                </pic:pic>
              </a:graphicData>
            </a:graphic>
          </wp:inline>
        </w:drawing>
      </w:r>
    </w:p>
    <w:p w14:paraId="340D09EE" w14:textId="7009E2D8" w:rsidR="00BC1FA3" w:rsidRPr="00784AD0" w:rsidRDefault="00BC1FA3" w:rsidP="0072368D">
      <w:pPr>
        <w:pStyle w:val="Sinespaciado"/>
        <w:jc w:val="center"/>
        <w:rPr>
          <w:rFonts w:ascii="Verdana" w:hAnsi="Verdana" w:cstheme="minorHAnsi"/>
          <w:b/>
        </w:rPr>
      </w:pPr>
      <w:r w:rsidRPr="00784AD0">
        <w:rPr>
          <w:rFonts w:ascii="Verdana" w:hAnsi="Verdana" w:cstheme="minorHAnsi"/>
          <w:b/>
        </w:rPr>
        <w:t xml:space="preserve">Fuente: </w:t>
      </w:r>
      <w:r w:rsidR="00453416" w:rsidRPr="00784AD0">
        <w:rPr>
          <w:rFonts w:ascii="Verdana" w:hAnsi="Verdana" w:cstheme="minorHAnsi"/>
          <w:b/>
        </w:rPr>
        <w:t>E</w:t>
      </w:r>
      <w:r w:rsidRPr="00784AD0">
        <w:rPr>
          <w:rFonts w:ascii="Verdana" w:hAnsi="Verdana" w:cstheme="minorHAnsi"/>
          <w:b/>
        </w:rPr>
        <w:t>laboración propia</w:t>
      </w:r>
    </w:p>
    <w:p w14:paraId="5717B8B7" w14:textId="77777777" w:rsidR="0072368D" w:rsidRPr="00784AD0" w:rsidRDefault="0072368D" w:rsidP="0072368D">
      <w:pPr>
        <w:pStyle w:val="Sinespaciado"/>
        <w:jc w:val="center"/>
        <w:rPr>
          <w:rFonts w:ascii="Verdana" w:hAnsi="Verdana" w:cstheme="minorHAnsi"/>
          <w:b/>
        </w:rPr>
      </w:pPr>
    </w:p>
    <w:p w14:paraId="577C4AE6" w14:textId="12FCB181" w:rsidR="00BC1FA3" w:rsidRPr="00784AD0" w:rsidRDefault="00BC1FA3" w:rsidP="00BC1FA3">
      <w:pPr>
        <w:pStyle w:val="Sinespaciado"/>
        <w:jc w:val="both"/>
        <w:rPr>
          <w:rFonts w:ascii="Verdana" w:hAnsi="Verdana" w:cstheme="minorHAnsi"/>
        </w:rPr>
      </w:pPr>
      <w:r w:rsidRPr="00784AD0">
        <w:rPr>
          <w:rFonts w:ascii="Verdana" w:hAnsi="Verdana" w:cstheme="minorHAnsi"/>
        </w:rPr>
        <w:t xml:space="preserve">Una vez la oficina productora haya clasificado los documentos que produce como el ejemplo anterior debe realizar la ordenación </w:t>
      </w:r>
      <w:r w:rsidR="00AE25D2">
        <w:rPr>
          <w:rFonts w:ascii="Verdana" w:hAnsi="Verdana" w:cstheme="minorHAnsi"/>
        </w:rPr>
        <w:t xml:space="preserve">documental </w:t>
      </w:r>
      <w:r w:rsidRPr="00784AD0">
        <w:rPr>
          <w:rFonts w:ascii="Verdana" w:hAnsi="Verdana" w:cstheme="minorHAnsi"/>
        </w:rPr>
        <w:t>de los expedientes</w:t>
      </w:r>
      <w:r w:rsidR="007B19D9">
        <w:rPr>
          <w:rFonts w:ascii="Verdana" w:hAnsi="Verdana" w:cstheme="minorHAnsi"/>
        </w:rPr>
        <w:t>.</w:t>
      </w:r>
    </w:p>
    <w:p w14:paraId="5AC1E821" w14:textId="77777777" w:rsidR="0095500D" w:rsidRPr="00784AD0" w:rsidRDefault="0095500D" w:rsidP="00BD32E9">
      <w:pPr>
        <w:rPr>
          <w:rFonts w:ascii="Verdana" w:hAnsi="Verdana"/>
        </w:rPr>
      </w:pPr>
    </w:p>
    <w:p w14:paraId="18E0B3DE" w14:textId="5C38CD2D" w:rsidR="00C642D1" w:rsidRPr="00784AD0" w:rsidRDefault="00F80535" w:rsidP="00BC1FA3">
      <w:pPr>
        <w:pStyle w:val="Ttulo1"/>
        <w:numPr>
          <w:ilvl w:val="0"/>
          <w:numId w:val="0"/>
        </w:numPr>
        <w:rPr>
          <w:rFonts w:cstheme="minorHAnsi"/>
          <w:szCs w:val="22"/>
        </w:rPr>
      </w:pPr>
      <w:bookmarkStart w:id="17" w:name="_Toc199484988"/>
      <w:r w:rsidRPr="00784AD0">
        <w:rPr>
          <w:rFonts w:cstheme="minorHAnsi"/>
          <w:szCs w:val="22"/>
        </w:rPr>
        <w:t>5.6</w:t>
      </w:r>
      <w:r w:rsidR="00C642D1" w:rsidRPr="00784AD0">
        <w:rPr>
          <w:rFonts w:cstheme="minorHAnsi"/>
          <w:szCs w:val="22"/>
        </w:rPr>
        <w:t xml:space="preserve">. </w:t>
      </w:r>
      <w:r w:rsidRPr="00784AD0">
        <w:rPr>
          <w:rFonts w:cstheme="minorHAnsi"/>
          <w:szCs w:val="22"/>
        </w:rPr>
        <w:t xml:space="preserve">Lineamientos </w:t>
      </w:r>
      <w:r w:rsidR="009E6CAB">
        <w:rPr>
          <w:rFonts w:cstheme="minorHAnsi"/>
          <w:szCs w:val="22"/>
        </w:rPr>
        <w:t>p</w:t>
      </w:r>
      <w:r w:rsidRPr="00784AD0">
        <w:rPr>
          <w:rFonts w:cstheme="minorHAnsi"/>
          <w:szCs w:val="22"/>
        </w:rPr>
        <w:t xml:space="preserve">ara </w:t>
      </w:r>
      <w:r w:rsidR="009E6CAB">
        <w:rPr>
          <w:rFonts w:cstheme="minorHAnsi"/>
          <w:szCs w:val="22"/>
        </w:rPr>
        <w:t>r</w:t>
      </w:r>
      <w:r w:rsidRPr="00784AD0">
        <w:rPr>
          <w:rFonts w:cstheme="minorHAnsi"/>
          <w:szCs w:val="22"/>
        </w:rPr>
        <w:t xml:space="preserve">ealizar </w:t>
      </w:r>
      <w:r w:rsidR="009E6CAB">
        <w:rPr>
          <w:rFonts w:cstheme="minorHAnsi"/>
          <w:szCs w:val="22"/>
        </w:rPr>
        <w:t>l</w:t>
      </w:r>
      <w:r w:rsidRPr="00784AD0">
        <w:rPr>
          <w:rFonts w:cstheme="minorHAnsi"/>
          <w:szCs w:val="22"/>
        </w:rPr>
        <w:t xml:space="preserve">a </w:t>
      </w:r>
      <w:r w:rsidR="009E6CAB">
        <w:rPr>
          <w:rFonts w:cstheme="minorHAnsi"/>
          <w:szCs w:val="22"/>
        </w:rPr>
        <w:t>o</w:t>
      </w:r>
      <w:r w:rsidRPr="00784AD0">
        <w:rPr>
          <w:rFonts w:cstheme="minorHAnsi"/>
          <w:szCs w:val="22"/>
        </w:rPr>
        <w:t xml:space="preserve">rdenación </w:t>
      </w:r>
      <w:r w:rsidR="009E6CAB">
        <w:rPr>
          <w:rFonts w:cstheme="minorHAnsi"/>
          <w:szCs w:val="22"/>
        </w:rPr>
        <w:t>d</w:t>
      </w:r>
      <w:r w:rsidRPr="00784AD0">
        <w:rPr>
          <w:rFonts w:cstheme="minorHAnsi"/>
          <w:szCs w:val="22"/>
        </w:rPr>
        <w:t>ocumental</w:t>
      </w:r>
      <w:r w:rsidR="009E6CAB">
        <w:rPr>
          <w:rFonts w:cstheme="minorHAnsi"/>
          <w:szCs w:val="22"/>
        </w:rPr>
        <w:t>.</w:t>
      </w:r>
      <w:bookmarkEnd w:id="17"/>
    </w:p>
    <w:p w14:paraId="372C415C" w14:textId="31976A95" w:rsidR="00BC1FA3" w:rsidRPr="00784AD0" w:rsidRDefault="00BC1FA3" w:rsidP="00BC1FA3">
      <w:pPr>
        <w:pStyle w:val="Ttulo1"/>
        <w:numPr>
          <w:ilvl w:val="0"/>
          <w:numId w:val="0"/>
        </w:numPr>
        <w:rPr>
          <w:rFonts w:cstheme="minorHAnsi"/>
          <w:b w:val="0"/>
          <w:szCs w:val="22"/>
        </w:rPr>
      </w:pPr>
      <w:r w:rsidRPr="00784AD0">
        <w:rPr>
          <w:rFonts w:cstheme="minorHAnsi"/>
          <w:szCs w:val="22"/>
        </w:rPr>
        <w:t xml:space="preserve"> </w:t>
      </w:r>
    </w:p>
    <w:p w14:paraId="3C68531A" w14:textId="0C700F84" w:rsidR="00BC1FA3" w:rsidRPr="00784AD0" w:rsidRDefault="00BC1FA3" w:rsidP="00BC1FA3">
      <w:pPr>
        <w:pStyle w:val="Sinespaciado"/>
        <w:jc w:val="both"/>
        <w:rPr>
          <w:rFonts w:ascii="Verdana" w:hAnsi="Verdana" w:cstheme="minorHAnsi"/>
        </w:rPr>
      </w:pPr>
      <w:r w:rsidRPr="00784AD0">
        <w:rPr>
          <w:rFonts w:ascii="Verdana" w:hAnsi="Verdana" w:cstheme="minorHAnsi"/>
        </w:rPr>
        <w:t>Es la fase del proceso de organización documental que consiste en establecer secuencias dentro de las agrupaciones documentales definidas en la fase de clasificación, respetando así el principio de orden original en cada una de las etapas del ciclo vital del documento</w:t>
      </w:r>
      <w:r w:rsidR="007B19D9">
        <w:rPr>
          <w:rFonts w:ascii="Verdana" w:hAnsi="Verdana" w:cstheme="minorHAnsi"/>
        </w:rPr>
        <w:t>.</w:t>
      </w:r>
      <w:r w:rsidRPr="00784AD0">
        <w:rPr>
          <w:rStyle w:val="Refdenotaalpie"/>
          <w:rFonts w:ascii="Verdana" w:hAnsi="Verdana" w:cstheme="minorHAnsi"/>
        </w:rPr>
        <w:footnoteReference w:id="10"/>
      </w:r>
    </w:p>
    <w:p w14:paraId="0948E0E5" w14:textId="77777777" w:rsidR="00BC1FA3" w:rsidRPr="00784AD0" w:rsidRDefault="00BC1FA3" w:rsidP="00BC1FA3">
      <w:pPr>
        <w:pStyle w:val="Sinespaciado"/>
        <w:jc w:val="both"/>
        <w:rPr>
          <w:rFonts w:ascii="Verdana" w:hAnsi="Verdana" w:cstheme="minorHAnsi"/>
        </w:rPr>
      </w:pPr>
    </w:p>
    <w:p w14:paraId="4BE85981" w14:textId="7D609BD4" w:rsidR="00BC1FA3" w:rsidRPr="00784AD0" w:rsidRDefault="00BC1FA3" w:rsidP="00DC2F5F">
      <w:pPr>
        <w:pStyle w:val="Sinespaciado"/>
        <w:spacing w:after="240"/>
        <w:jc w:val="both"/>
        <w:rPr>
          <w:rFonts w:ascii="Verdana" w:hAnsi="Verdana" w:cstheme="minorHAnsi"/>
          <w:bCs/>
        </w:rPr>
      </w:pPr>
      <w:r w:rsidRPr="00784AD0">
        <w:rPr>
          <w:rFonts w:ascii="Verdana" w:hAnsi="Verdana" w:cstheme="minorHAnsi"/>
        </w:rPr>
        <w:t xml:space="preserve">En atención de lo anterior, es importante aclarar que los funcionarios y contratistas son los responsables de la conformación, organización, preservación y control de los expedientes y unidades documentales simples que se encuentran en los archivos de gestión en cumplimiento a lo establecido en el artículo </w:t>
      </w:r>
      <w:r w:rsidRPr="00784AD0">
        <w:rPr>
          <w:rFonts w:ascii="Verdana" w:hAnsi="Verdana" w:cstheme="minorHAnsi"/>
          <w:bCs/>
        </w:rPr>
        <w:t xml:space="preserve">2.8.2.5.3. del </w:t>
      </w:r>
      <w:r w:rsidR="007B19D9">
        <w:rPr>
          <w:rFonts w:ascii="Verdana" w:hAnsi="Verdana" w:cstheme="minorHAnsi"/>
          <w:bCs/>
        </w:rPr>
        <w:t>D</w:t>
      </w:r>
      <w:r w:rsidRPr="00784AD0">
        <w:rPr>
          <w:rFonts w:ascii="Verdana" w:hAnsi="Verdana" w:cstheme="minorHAnsi"/>
          <w:bCs/>
        </w:rPr>
        <w:t>ecreto 1080 del 2015.</w:t>
      </w:r>
    </w:p>
    <w:p w14:paraId="4537346D" w14:textId="77777777" w:rsidR="00BC1FA3" w:rsidRDefault="00BC1FA3" w:rsidP="00BC1FA3">
      <w:pPr>
        <w:pStyle w:val="Sinespaciado"/>
        <w:jc w:val="both"/>
        <w:rPr>
          <w:rFonts w:ascii="Verdana" w:hAnsi="Verdana" w:cstheme="minorHAnsi"/>
        </w:rPr>
      </w:pPr>
      <w:r w:rsidRPr="00784AD0">
        <w:rPr>
          <w:rFonts w:ascii="Verdana" w:hAnsi="Verdana" w:cstheme="minorHAnsi"/>
        </w:rPr>
        <w:t xml:space="preserve">Así las cosas, es importante mencionar que las entidades del estado están obligados a crear y conformar </w:t>
      </w:r>
      <w:r w:rsidRPr="00784AD0">
        <w:rPr>
          <w:rFonts w:ascii="Verdana" w:hAnsi="Verdana" w:cstheme="minorHAnsi"/>
          <w:b/>
          <w:i/>
        </w:rPr>
        <w:t>unidades documentales simples</w:t>
      </w:r>
      <w:r w:rsidRPr="00784AD0">
        <w:rPr>
          <w:rFonts w:ascii="Verdana" w:hAnsi="Verdana" w:cstheme="minorHAnsi"/>
        </w:rPr>
        <w:t xml:space="preserve">, </w:t>
      </w:r>
      <w:r w:rsidRPr="00784AD0">
        <w:rPr>
          <w:rFonts w:ascii="Verdana" w:hAnsi="Verdana" w:cstheme="minorHAnsi"/>
          <w:b/>
          <w:i/>
        </w:rPr>
        <w:t>o unidades documentales complejas o expedientes</w:t>
      </w:r>
      <w:r w:rsidRPr="00784AD0">
        <w:rPr>
          <w:rFonts w:ascii="Verdana" w:hAnsi="Verdana" w:cstheme="minorHAnsi"/>
        </w:rPr>
        <w:t xml:space="preserve">, con la totalidad de los documentos de archivo agrupados en desarrollo de un mismo trámite, actuación o procedimiento; independientemente </w:t>
      </w:r>
      <w:r w:rsidRPr="00784AD0">
        <w:rPr>
          <w:rFonts w:ascii="Verdana" w:hAnsi="Verdana" w:cstheme="minorHAnsi"/>
        </w:rPr>
        <w:lastRenderedPageBreak/>
        <w:t>del tipo de información, soporte físico o formato electrónico; las unidades documentales deben agruparse conformando series o subseries documentales</w:t>
      </w:r>
      <w:r w:rsidRPr="00784AD0">
        <w:rPr>
          <w:rStyle w:val="Refdenotaalpie"/>
          <w:rFonts w:ascii="Verdana" w:hAnsi="Verdana" w:cstheme="minorHAnsi"/>
        </w:rPr>
        <w:footnoteReference w:id="11"/>
      </w:r>
      <w:r w:rsidRPr="00784AD0">
        <w:rPr>
          <w:rFonts w:ascii="Verdana" w:hAnsi="Verdana" w:cstheme="minorHAnsi"/>
        </w:rPr>
        <w:t>.</w:t>
      </w:r>
    </w:p>
    <w:p w14:paraId="72829FF6" w14:textId="77777777" w:rsidR="007B19D9" w:rsidRPr="00784AD0" w:rsidRDefault="007B19D9" w:rsidP="00BC1FA3">
      <w:pPr>
        <w:pStyle w:val="Sinespaciado"/>
        <w:jc w:val="both"/>
        <w:rPr>
          <w:rFonts w:ascii="Verdana" w:hAnsi="Verdana" w:cstheme="minorHAnsi"/>
        </w:rPr>
      </w:pPr>
    </w:p>
    <w:p w14:paraId="30D1F153" w14:textId="7FBE9116" w:rsidR="00BC1FA3" w:rsidRPr="00784AD0" w:rsidRDefault="00BC1FA3" w:rsidP="00DC2F5F">
      <w:pPr>
        <w:pStyle w:val="Sinespaciado"/>
        <w:spacing w:after="240"/>
        <w:jc w:val="both"/>
        <w:rPr>
          <w:rFonts w:ascii="Verdana" w:hAnsi="Verdana" w:cstheme="minorHAnsi"/>
        </w:rPr>
      </w:pPr>
      <w:r w:rsidRPr="00784AD0">
        <w:rPr>
          <w:rFonts w:ascii="Verdana" w:hAnsi="Verdana" w:cstheme="minorHAnsi"/>
        </w:rPr>
        <w:t xml:space="preserve">Con base a lo mencionado en el párrafo anterior, a continuación, se describe como se debe realizar la ordenación de </w:t>
      </w:r>
      <w:r w:rsidR="007B19D9">
        <w:rPr>
          <w:rFonts w:ascii="Verdana" w:hAnsi="Verdana" w:cstheme="minorHAnsi"/>
        </w:rPr>
        <w:t>s</w:t>
      </w:r>
      <w:r w:rsidRPr="00784AD0">
        <w:rPr>
          <w:rFonts w:ascii="Verdana" w:hAnsi="Verdana" w:cstheme="minorHAnsi"/>
        </w:rPr>
        <w:t>eries complejas (expedientes) y de unidades documentales simples</w:t>
      </w:r>
      <w:r w:rsidR="00DC2F5F">
        <w:rPr>
          <w:rFonts w:ascii="Verdana" w:hAnsi="Verdana" w:cstheme="minorHAnsi"/>
        </w:rPr>
        <w:t>.</w:t>
      </w:r>
    </w:p>
    <w:p w14:paraId="5048432C" w14:textId="62156BC8" w:rsidR="003D3949" w:rsidRPr="00784AD0" w:rsidRDefault="008D010C" w:rsidP="00AC1CA0">
      <w:pPr>
        <w:pStyle w:val="Ttulo1"/>
        <w:numPr>
          <w:ilvl w:val="0"/>
          <w:numId w:val="0"/>
        </w:numPr>
        <w:rPr>
          <w:rFonts w:cstheme="minorHAnsi"/>
          <w:szCs w:val="22"/>
        </w:rPr>
      </w:pPr>
      <w:bookmarkStart w:id="18" w:name="_Toc199484989"/>
      <w:r w:rsidRPr="00784AD0">
        <w:rPr>
          <w:rFonts w:cstheme="minorHAnsi"/>
          <w:szCs w:val="22"/>
        </w:rPr>
        <w:t>5</w:t>
      </w:r>
      <w:r w:rsidR="00C642D1" w:rsidRPr="00784AD0">
        <w:rPr>
          <w:rFonts w:cstheme="minorHAnsi"/>
          <w:szCs w:val="22"/>
        </w:rPr>
        <w:t>.</w:t>
      </w:r>
      <w:r w:rsidRPr="00784AD0">
        <w:rPr>
          <w:rFonts w:cstheme="minorHAnsi"/>
          <w:szCs w:val="22"/>
        </w:rPr>
        <w:t>6</w:t>
      </w:r>
      <w:r w:rsidR="00C642D1" w:rsidRPr="00784AD0">
        <w:rPr>
          <w:rFonts w:cstheme="minorHAnsi"/>
          <w:szCs w:val="22"/>
        </w:rPr>
        <w:t xml:space="preserve">.1. </w:t>
      </w:r>
      <w:r w:rsidRPr="00784AD0">
        <w:rPr>
          <w:rFonts w:cstheme="minorHAnsi"/>
          <w:szCs w:val="22"/>
        </w:rPr>
        <w:t>Ordenación Documental De Series Complejas (Expedientes)</w:t>
      </w:r>
      <w:bookmarkEnd w:id="18"/>
    </w:p>
    <w:p w14:paraId="24CCF34E" w14:textId="77777777" w:rsidR="00C642D1" w:rsidRPr="00784AD0" w:rsidRDefault="00C642D1" w:rsidP="00AC1CA0">
      <w:pPr>
        <w:spacing w:after="0" w:line="240" w:lineRule="auto"/>
        <w:rPr>
          <w:rFonts w:ascii="Verdana" w:hAnsi="Verdana"/>
          <w:lang w:val="es-ES" w:eastAsia="es-ES"/>
        </w:rPr>
      </w:pPr>
    </w:p>
    <w:p w14:paraId="512FA719" w14:textId="772BD580" w:rsidR="003D3949" w:rsidRPr="00784AD0" w:rsidRDefault="003D3949" w:rsidP="00AC1CA0">
      <w:pPr>
        <w:pStyle w:val="Sinespaciado"/>
        <w:jc w:val="both"/>
        <w:rPr>
          <w:rFonts w:ascii="Verdana" w:hAnsi="Verdana" w:cstheme="minorHAnsi"/>
        </w:rPr>
      </w:pPr>
      <w:r w:rsidRPr="00784AD0">
        <w:rPr>
          <w:rFonts w:ascii="Verdana" w:hAnsi="Verdana" w:cstheme="minorHAnsi"/>
        </w:rPr>
        <w:t>El Archivo General de la Nación define expediente</w:t>
      </w:r>
      <w:r w:rsidR="00BC1056" w:rsidRPr="00784AD0">
        <w:rPr>
          <w:rFonts w:ascii="Verdana" w:hAnsi="Verdana" w:cstheme="minorHAnsi"/>
        </w:rPr>
        <w:t xml:space="preserve"> </w:t>
      </w:r>
      <w:r w:rsidRPr="00784AD0">
        <w:rPr>
          <w:rFonts w:ascii="Verdana" w:hAnsi="Verdana" w:cstheme="minorHAnsi"/>
        </w:rPr>
        <w:t xml:space="preserve">como el </w:t>
      </w:r>
      <w:r w:rsidR="00007564" w:rsidRPr="00784AD0">
        <w:rPr>
          <w:rFonts w:ascii="Verdana" w:hAnsi="Verdana" w:cstheme="minorHAnsi"/>
        </w:rPr>
        <w:t>c</w:t>
      </w:r>
      <w:r w:rsidRPr="00784AD0">
        <w:rPr>
          <w:rFonts w:ascii="Verdana" w:hAnsi="Verdana" w:cstheme="minorHAnsi"/>
        </w:rPr>
        <w:t>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 Para mayor claridad a continuación se describe como se deben organizar las series complejas (expedientes)</w:t>
      </w:r>
      <w:r w:rsidR="007B19D9">
        <w:rPr>
          <w:rFonts w:ascii="Verdana" w:hAnsi="Verdana" w:cstheme="minorHAnsi"/>
        </w:rPr>
        <w:t>.</w:t>
      </w:r>
    </w:p>
    <w:p w14:paraId="2C2A4F3D" w14:textId="77777777" w:rsidR="003D3949" w:rsidRPr="00784AD0" w:rsidRDefault="003D3949" w:rsidP="003D3949">
      <w:pPr>
        <w:pStyle w:val="Sinespaciado"/>
        <w:jc w:val="both"/>
        <w:rPr>
          <w:rFonts w:ascii="Verdana" w:hAnsi="Verdana" w:cstheme="minorHAnsi"/>
        </w:rPr>
      </w:pPr>
    </w:p>
    <w:p w14:paraId="6E2E92E0" w14:textId="0035E612" w:rsidR="003D3949" w:rsidRPr="00784AD0" w:rsidRDefault="003D3949" w:rsidP="003D3949">
      <w:pPr>
        <w:pStyle w:val="Sinespaciado"/>
        <w:jc w:val="both"/>
        <w:rPr>
          <w:rFonts w:ascii="Verdana" w:hAnsi="Verdana" w:cstheme="minorHAnsi"/>
        </w:rPr>
      </w:pPr>
      <w:r w:rsidRPr="00784AD0">
        <w:rPr>
          <w:rFonts w:ascii="Verdana" w:hAnsi="Verdana" w:cstheme="minorHAnsi"/>
        </w:rPr>
        <w:t>Los documentos que conforman un expediente se deben organizar siguiendo la secuencia de la actuación o trámite, de acuerdo con el procedimiento; si esto no fuera posible, se organizar</w:t>
      </w:r>
      <w:r w:rsidR="00007564" w:rsidRPr="00784AD0">
        <w:rPr>
          <w:rFonts w:ascii="Verdana" w:hAnsi="Verdana" w:cstheme="minorHAnsi"/>
        </w:rPr>
        <w:t>á</w:t>
      </w:r>
      <w:r w:rsidRPr="00784AD0">
        <w:rPr>
          <w:rFonts w:ascii="Verdana" w:hAnsi="Verdana" w:cstheme="minorHAnsi"/>
        </w:rPr>
        <w:t xml:space="preserve">n en el orden que se incorporaran al expediente. </w:t>
      </w:r>
    </w:p>
    <w:p w14:paraId="714E3D44" w14:textId="77777777" w:rsidR="0095500D" w:rsidRPr="00784AD0" w:rsidRDefault="0095500D" w:rsidP="00BD32E9">
      <w:pPr>
        <w:rPr>
          <w:rFonts w:ascii="Verdana" w:hAnsi="Verdana"/>
        </w:rPr>
      </w:pPr>
    </w:p>
    <w:p w14:paraId="288D2857" w14:textId="5C5011C5" w:rsidR="00403928" w:rsidRPr="00784AD0" w:rsidRDefault="00403928" w:rsidP="00403928">
      <w:pPr>
        <w:pStyle w:val="Sinespaciado"/>
        <w:jc w:val="both"/>
        <w:rPr>
          <w:rFonts w:ascii="Verdana" w:hAnsi="Verdana" w:cstheme="minorHAnsi"/>
        </w:rPr>
      </w:pPr>
      <w:r w:rsidRPr="00784AD0">
        <w:rPr>
          <w:rFonts w:ascii="Verdana" w:hAnsi="Verdana" w:cstheme="minorHAnsi"/>
        </w:rPr>
        <w:t xml:space="preserve">El documento con la fecha más antigua de producción será el primer documento que se encontrará al abrir la </w:t>
      </w:r>
      <w:r w:rsidR="00A93D28" w:rsidRPr="00784AD0">
        <w:rPr>
          <w:rFonts w:ascii="Verdana" w:hAnsi="Verdana" w:cstheme="minorHAnsi"/>
        </w:rPr>
        <w:t>unidad documental</w:t>
      </w:r>
      <w:r w:rsidRPr="00784AD0">
        <w:rPr>
          <w:rFonts w:ascii="Verdana" w:hAnsi="Verdana" w:cstheme="minorHAnsi"/>
        </w:rPr>
        <w:t xml:space="preserve"> y la fecha más reciente se encontrará al final de </w:t>
      </w:r>
      <w:r w:rsidR="00F450E7" w:rsidRPr="00784AD0">
        <w:rPr>
          <w:rFonts w:ascii="Verdana" w:hAnsi="Verdana" w:cstheme="minorHAnsi"/>
        </w:rPr>
        <w:t>esta</w:t>
      </w:r>
      <w:r w:rsidR="0072194E" w:rsidRPr="00784AD0">
        <w:rPr>
          <w:rFonts w:ascii="Verdana" w:hAnsi="Verdana" w:cstheme="minorHAnsi"/>
        </w:rPr>
        <w:t xml:space="preserve">; </w:t>
      </w:r>
      <w:r w:rsidRPr="00784AD0">
        <w:rPr>
          <w:rFonts w:ascii="Verdana" w:hAnsi="Verdana" w:cstheme="minorHAnsi"/>
        </w:rPr>
        <w:t>como se evidencia en el ejemplo que se detalla a continuación:</w:t>
      </w:r>
    </w:p>
    <w:p w14:paraId="31C34A2B" w14:textId="77777777" w:rsidR="009E6CAB" w:rsidRDefault="009E6CAB" w:rsidP="007A36C0">
      <w:pPr>
        <w:pStyle w:val="Descripcin"/>
        <w:rPr>
          <w:rFonts w:ascii="Verdana" w:hAnsi="Verdana"/>
          <w:b/>
          <w:i w:val="0"/>
          <w:color w:val="auto"/>
          <w:sz w:val="22"/>
          <w:szCs w:val="22"/>
        </w:rPr>
      </w:pPr>
    </w:p>
    <w:p w14:paraId="5EF68C88" w14:textId="515D7703" w:rsidR="00215741" w:rsidRPr="00784AD0" w:rsidRDefault="00215741" w:rsidP="00215741">
      <w:pPr>
        <w:pStyle w:val="Descripcin"/>
        <w:jc w:val="center"/>
        <w:rPr>
          <w:rFonts w:ascii="Verdana" w:hAnsi="Verdana"/>
          <w:b/>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5</w:t>
      </w:r>
      <w:r w:rsidRPr="00784AD0">
        <w:rPr>
          <w:rFonts w:ascii="Verdana" w:hAnsi="Verdana"/>
          <w:b/>
          <w:i w:val="0"/>
          <w:color w:val="auto"/>
          <w:sz w:val="22"/>
          <w:szCs w:val="22"/>
        </w:rPr>
        <w:fldChar w:fldCharType="end"/>
      </w:r>
      <w:r w:rsidRPr="00784AD0">
        <w:rPr>
          <w:rFonts w:ascii="Verdana" w:hAnsi="Verdana"/>
          <w:b/>
          <w:i w:val="0"/>
          <w:color w:val="auto"/>
          <w:sz w:val="22"/>
          <w:szCs w:val="22"/>
        </w:rPr>
        <w:t>.Ejemplo de Ordenación de Series Complejas</w:t>
      </w:r>
    </w:p>
    <w:p w14:paraId="0992B3DA" w14:textId="24CA6727" w:rsidR="00403928" w:rsidRPr="00784AD0" w:rsidRDefault="0044281C" w:rsidP="00BD32E9">
      <w:pPr>
        <w:rPr>
          <w:rFonts w:ascii="Verdana" w:hAnsi="Verdana"/>
        </w:rPr>
      </w:pPr>
      <w:r w:rsidRPr="00784AD0">
        <w:rPr>
          <w:rFonts w:ascii="Verdana" w:hAnsi="Verdana" w:cstheme="minorHAnsi"/>
          <w:noProof/>
          <w:lang w:eastAsia="es-CO"/>
        </w:rPr>
        <w:drawing>
          <wp:anchor distT="0" distB="0" distL="114300" distR="114300" simplePos="0" relativeHeight="251665408" behindDoc="0" locked="0" layoutInCell="1" allowOverlap="1" wp14:anchorId="13D50B33" wp14:editId="57FEB465">
            <wp:simplePos x="0" y="0"/>
            <wp:positionH relativeFrom="margin">
              <wp:align>center</wp:align>
            </wp:positionH>
            <wp:positionV relativeFrom="paragraph">
              <wp:posOffset>48260</wp:posOffset>
            </wp:positionV>
            <wp:extent cx="2536825" cy="1832610"/>
            <wp:effectExtent l="38100" t="38100" r="34925" b="34290"/>
            <wp:wrapSquare wrapText="bothSides"/>
            <wp:docPr id="13" name="Imagen 11" descr="Interfaz de usuario gráfica, Aplicación&#10;&#10;Descripción generada automáticamente">
              <a:extLst xmlns:a="http://schemas.openxmlformats.org/drawingml/2006/main">
                <a:ext uri="{FF2B5EF4-FFF2-40B4-BE49-F238E27FC236}">
                  <a16:creationId xmlns:a16="http://schemas.microsoft.com/office/drawing/2014/main" id="{7A8AD61B-A2D8-465D-A977-D4EC6D7C0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descr="Interfaz de usuario gráfica, Aplicación&#10;&#10;Descripción generada automáticamente">
                      <a:extLst>
                        <a:ext uri="{FF2B5EF4-FFF2-40B4-BE49-F238E27FC236}">
                          <a16:creationId xmlns:a16="http://schemas.microsoft.com/office/drawing/2014/main" id="{7A8AD61B-A2D8-465D-A977-D4EC6D7C049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713" t="50000" r="43976" b="-2611"/>
                    <a:stretch/>
                  </pic:blipFill>
                  <pic:spPr>
                    <a:xfrm>
                      <a:off x="0" y="0"/>
                      <a:ext cx="2536825" cy="1832610"/>
                    </a:xfrm>
                    <a:prstGeom prst="rect">
                      <a:avLst/>
                    </a:prstGeom>
                    <a:ln w="28575">
                      <a:solidFill>
                        <a:srgbClr val="962D46"/>
                      </a:solidFill>
                    </a:ln>
                  </pic:spPr>
                </pic:pic>
              </a:graphicData>
            </a:graphic>
            <wp14:sizeRelH relativeFrom="page">
              <wp14:pctWidth>0</wp14:pctWidth>
            </wp14:sizeRelH>
            <wp14:sizeRelV relativeFrom="page">
              <wp14:pctHeight>0</wp14:pctHeight>
            </wp14:sizeRelV>
          </wp:anchor>
        </w:drawing>
      </w:r>
    </w:p>
    <w:p w14:paraId="51F70B52" w14:textId="20D0154C" w:rsidR="00403928" w:rsidRPr="00784AD0" w:rsidRDefault="00403928" w:rsidP="00BD32E9">
      <w:pPr>
        <w:rPr>
          <w:rFonts w:ascii="Verdana" w:hAnsi="Verdana"/>
        </w:rPr>
      </w:pPr>
    </w:p>
    <w:p w14:paraId="1E7DFEB0" w14:textId="095D50C1" w:rsidR="0095500D" w:rsidRPr="00784AD0" w:rsidRDefault="0095500D" w:rsidP="00BD32E9">
      <w:pPr>
        <w:rPr>
          <w:rFonts w:ascii="Verdana" w:hAnsi="Verdana"/>
        </w:rPr>
      </w:pPr>
    </w:p>
    <w:p w14:paraId="3F700834" w14:textId="13838446" w:rsidR="0095500D" w:rsidRPr="00784AD0" w:rsidRDefault="0095500D" w:rsidP="00BD32E9">
      <w:pPr>
        <w:rPr>
          <w:rFonts w:ascii="Verdana" w:hAnsi="Verdana"/>
        </w:rPr>
      </w:pPr>
    </w:p>
    <w:p w14:paraId="7C8BAE5F" w14:textId="5B17D66B" w:rsidR="0095500D" w:rsidRPr="00784AD0" w:rsidRDefault="0095500D" w:rsidP="00BD32E9">
      <w:pPr>
        <w:rPr>
          <w:rFonts w:ascii="Verdana" w:hAnsi="Verdana"/>
        </w:rPr>
      </w:pPr>
    </w:p>
    <w:p w14:paraId="3B61396E" w14:textId="7D48B016" w:rsidR="0095500D" w:rsidRPr="00784AD0" w:rsidRDefault="0095500D" w:rsidP="00BD32E9">
      <w:pPr>
        <w:rPr>
          <w:rFonts w:ascii="Verdana" w:hAnsi="Verdana"/>
        </w:rPr>
      </w:pPr>
    </w:p>
    <w:p w14:paraId="3CD94C46" w14:textId="77777777" w:rsidR="0095500D" w:rsidRPr="00784AD0" w:rsidRDefault="0095500D" w:rsidP="00BD32E9">
      <w:pPr>
        <w:rPr>
          <w:rFonts w:ascii="Verdana" w:hAnsi="Verdana"/>
        </w:rPr>
      </w:pPr>
    </w:p>
    <w:p w14:paraId="6E03393E" w14:textId="71567D47" w:rsidR="00403928" w:rsidRPr="00784AD0" w:rsidRDefault="00403928" w:rsidP="00403928">
      <w:pPr>
        <w:jc w:val="center"/>
        <w:rPr>
          <w:rFonts w:ascii="Verdana" w:hAnsi="Verdana"/>
          <w:b/>
          <w:bCs/>
        </w:rPr>
      </w:pPr>
      <w:r w:rsidRPr="00784AD0">
        <w:rPr>
          <w:rFonts w:ascii="Verdana" w:hAnsi="Verdana"/>
          <w:b/>
          <w:bCs/>
        </w:rPr>
        <w:t>Fuente: Elaboración Propia</w:t>
      </w:r>
    </w:p>
    <w:p w14:paraId="5B1BAC6C" w14:textId="7878CD14" w:rsidR="00403928" w:rsidRPr="00784AD0" w:rsidRDefault="00403928" w:rsidP="00403928">
      <w:pPr>
        <w:rPr>
          <w:rFonts w:ascii="Verdana" w:hAnsi="Verdana"/>
          <w:b/>
          <w:bCs/>
        </w:rPr>
      </w:pPr>
      <w:r w:rsidRPr="00784AD0">
        <w:rPr>
          <w:rFonts w:ascii="Verdana" w:hAnsi="Verdana" w:cstheme="minorHAnsi"/>
          <w:b/>
        </w:rPr>
        <w:lastRenderedPageBreak/>
        <w:t>Ejemplos de series complejas (expedientes)</w:t>
      </w:r>
    </w:p>
    <w:p w14:paraId="3A656F5B" w14:textId="3850580A"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Investigaciones Administrativas</w:t>
      </w:r>
      <w:r w:rsidR="009E6CAB">
        <w:rPr>
          <w:rFonts w:ascii="Verdana" w:hAnsi="Verdana" w:cstheme="minorHAnsi"/>
        </w:rPr>
        <w:t>.</w:t>
      </w:r>
    </w:p>
    <w:p w14:paraId="606DCC01" w14:textId="7D0B6315"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Investigaciones por captación</w:t>
      </w:r>
      <w:r w:rsidR="009E6CAB">
        <w:rPr>
          <w:rFonts w:ascii="Verdana" w:hAnsi="Verdana" w:cstheme="minorHAnsi"/>
        </w:rPr>
        <w:t>.</w:t>
      </w:r>
    </w:p>
    <w:p w14:paraId="6F3819F4" w14:textId="1E20A2A6"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Historias laborales</w:t>
      </w:r>
      <w:r w:rsidR="009E6CAB">
        <w:rPr>
          <w:rFonts w:ascii="Verdana" w:hAnsi="Verdana" w:cstheme="minorHAnsi"/>
        </w:rPr>
        <w:t>.</w:t>
      </w:r>
    </w:p>
    <w:p w14:paraId="56488C71" w14:textId="393E998D"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Contratos</w:t>
      </w:r>
      <w:r w:rsidR="009E6CAB">
        <w:rPr>
          <w:rFonts w:ascii="Verdana" w:hAnsi="Verdana" w:cstheme="minorHAnsi"/>
        </w:rPr>
        <w:t>.</w:t>
      </w:r>
    </w:p>
    <w:p w14:paraId="3840ACFC" w14:textId="572DCF63"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Procesos administrativos sancionatorios</w:t>
      </w:r>
      <w:r w:rsidR="009E6CAB">
        <w:rPr>
          <w:rFonts w:ascii="Verdana" w:hAnsi="Verdana" w:cstheme="minorHAnsi"/>
        </w:rPr>
        <w:t>.</w:t>
      </w:r>
    </w:p>
    <w:p w14:paraId="24390289" w14:textId="0AF4E5E0"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Procesos de reorganización</w:t>
      </w:r>
      <w:r w:rsidR="009E6CAB">
        <w:rPr>
          <w:rFonts w:ascii="Verdana" w:hAnsi="Verdana" w:cstheme="minorHAnsi"/>
        </w:rPr>
        <w:t>.</w:t>
      </w:r>
    </w:p>
    <w:p w14:paraId="3A230415" w14:textId="07E1558D"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Procesos de liquidación judicial</w:t>
      </w:r>
      <w:r w:rsidR="009E6CAB">
        <w:rPr>
          <w:rFonts w:ascii="Verdana" w:hAnsi="Verdana" w:cstheme="minorHAnsi"/>
        </w:rPr>
        <w:t>.</w:t>
      </w:r>
    </w:p>
    <w:p w14:paraId="6C6069F3" w14:textId="2564414E"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Acciones de tutela</w:t>
      </w:r>
      <w:r w:rsidR="009E6CAB">
        <w:rPr>
          <w:rFonts w:ascii="Verdana" w:hAnsi="Verdana" w:cstheme="minorHAnsi"/>
        </w:rPr>
        <w:t>.</w:t>
      </w:r>
    </w:p>
    <w:p w14:paraId="49CD84B1" w14:textId="01599AD1"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Acciones de cumplimiento</w:t>
      </w:r>
      <w:r w:rsidR="009E6CAB">
        <w:rPr>
          <w:rFonts w:ascii="Verdana" w:hAnsi="Verdana" w:cstheme="minorHAnsi"/>
        </w:rPr>
        <w:t>.</w:t>
      </w:r>
    </w:p>
    <w:p w14:paraId="6C68460D" w14:textId="01E1EBC9" w:rsidR="00403928" w:rsidRPr="00784AD0" w:rsidRDefault="00403928" w:rsidP="00403928">
      <w:pPr>
        <w:pStyle w:val="Sinespaciado"/>
        <w:numPr>
          <w:ilvl w:val="0"/>
          <w:numId w:val="30"/>
        </w:numPr>
        <w:jc w:val="both"/>
        <w:rPr>
          <w:rFonts w:ascii="Verdana" w:hAnsi="Verdana" w:cstheme="minorHAnsi"/>
        </w:rPr>
      </w:pPr>
      <w:r w:rsidRPr="00784AD0">
        <w:rPr>
          <w:rFonts w:ascii="Verdana" w:hAnsi="Verdana" w:cstheme="minorHAnsi"/>
        </w:rPr>
        <w:t>Procesos administrativos de régimen cambiario</w:t>
      </w:r>
      <w:r w:rsidR="009E6CAB">
        <w:rPr>
          <w:rFonts w:ascii="Verdana" w:hAnsi="Verdana" w:cstheme="minorHAnsi"/>
        </w:rPr>
        <w:t>.</w:t>
      </w:r>
    </w:p>
    <w:p w14:paraId="528C072B" w14:textId="77777777" w:rsidR="00272564" w:rsidRPr="00784AD0" w:rsidRDefault="00272564" w:rsidP="00403928">
      <w:pPr>
        <w:pStyle w:val="Ttulo1"/>
        <w:numPr>
          <w:ilvl w:val="0"/>
          <w:numId w:val="0"/>
        </w:numPr>
        <w:rPr>
          <w:rFonts w:cstheme="minorHAnsi"/>
          <w:szCs w:val="22"/>
        </w:rPr>
      </w:pPr>
    </w:p>
    <w:p w14:paraId="77D95786" w14:textId="7FF97EEA" w:rsidR="00403928" w:rsidRPr="00784AD0" w:rsidRDefault="004328FD" w:rsidP="00403928">
      <w:pPr>
        <w:pStyle w:val="Ttulo1"/>
        <w:numPr>
          <w:ilvl w:val="0"/>
          <w:numId w:val="0"/>
        </w:numPr>
        <w:rPr>
          <w:rFonts w:cstheme="minorHAnsi"/>
          <w:szCs w:val="22"/>
        </w:rPr>
      </w:pPr>
      <w:bookmarkStart w:id="19" w:name="_Toc199484990"/>
      <w:r w:rsidRPr="00784AD0">
        <w:rPr>
          <w:rFonts w:cstheme="minorHAnsi"/>
          <w:szCs w:val="22"/>
        </w:rPr>
        <w:t>5</w:t>
      </w:r>
      <w:r w:rsidR="000E024C" w:rsidRPr="00784AD0">
        <w:rPr>
          <w:rFonts w:cstheme="minorHAnsi"/>
          <w:szCs w:val="22"/>
        </w:rPr>
        <w:t>.</w:t>
      </w:r>
      <w:r w:rsidRPr="00784AD0">
        <w:rPr>
          <w:rFonts w:cstheme="minorHAnsi"/>
          <w:szCs w:val="22"/>
        </w:rPr>
        <w:t>6</w:t>
      </w:r>
      <w:r w:rsidR="000E024C" w:rsidRPr="00784AD0">
        <w:rPr>
          <w:rFonts w:cstheme="minorHAnsi"/>
          <w:szCs w:val="22"/>
        </w:rPr>
        <w:t xml:space="preserve">.1.1. </w:t>
      </w:r>
      <w:r w:rsidR="00403928" w:rsidRPr="00784AD0">
        <w:rPr>
          <w:rFonts w:cstheme="minorHAnsi"/>
          <w:szCs w:val="22"/>
        </w:rPr>
        <w:t>Foliación de series complejas (expedientes)</w:t>
      </w:r>
      <w:r w:rsidR="009E6CAB">
        <w:rPr>
          <w:rFonts w:cstheme="minorHAnsi"/>
          <w:szCs w:val="22"/>
        </w:rPr>
        <w:t>.</w:t>
      </w:r>
      <w:bookmarkEnd w:id="19"/>
    </w:p>
    <w:p w14:paraId="665C8B6B" w14:textId="77777777" w:rsidR="000E024C" w:rsidRPr="00784AD0" w:rsidRDefault="000E024C" w:rsidP="00297B65">
      <w:pPr>
        <w:spacing w:after="0" w:line="240" w:lineRule="auto"/>
        <w:rPr>
          <w:rFonts w:ascii="Verdana" w:hAnsi="Verdana"/>
          <w:lang w:val="es-ES" w:eastAsia="es-ES"/>
        </w:rPr>
      </w:pPr>
    </w:p>
    <w:p w14:paraId="7D8E3A5F" w14:textId="4AF73051" w:rsidR="00403928" w:rsidRPr="00784AD0" w:rsidRDefault="00403928" w:rsidP="00297B65">
      <w:pPr>
        <w:pStyle w:val="Sinespaciado"/>
        <w:jc w:val="both"/>
        <w:rPr>
          <w:rFonts w:ascii="Verdana" w:hAnsi="Verdana" w:cstheme="minorHAnsi"/>
        </w:rPr>
      </w:pPr>
      <w:r w:rsidRPr="00784AD0">
        <w:rPr>
          <w:rFonts w:ascii="Verdana" w:hAnsi="Verdana" w:cstheme="minorHAnsi"/>
        </w:rPr>
        <w:t xml:space="preserve">Esta </w:t>
      </w:r>
      <w:r w:rsidR="0068758A" w:rsidRPr="00784AD0">
        <w:rPr>
          <w:rFonts w:ascii="Verdana" w:hAnsi="Verdana" w:cstheme="minorHAnsi"/>
        </w:rPr>
        <w:t>actividad, es</w:t>
      </w:r>
      <w:r w:rsidR="00511150" w:rsidRPr="00784AD0">
        <w:rPr>
          <w:rFonts w:ascii="Verdana" w:hAnsi="Verdana" w:cstheme="minorHAnsi"/>
        </w:rPr>
        <w:t xml:space="preserve"> de vital importancia</w:t>
      </w:r>
      <w:r w:rsidR="007B19D9">
        <w:rPr>
          <w:rFonts w:ascii="Verdana" w:hAnsi="Verdana" w:cstheme="minorHAnsi"/>
        </w:rPr>
        <w:t xml:space="preserve"> e</w:t>
      </w:r>
      <w:r w:rsidR="00511150" w:rsidRPr="00784AD0">
        <w:rPr>
          <w:rFonts w:ascii="Verdana" w:hAnsi="Verdana" w:cstheme="minorHAnsi"/>
        </w:rPr>
        <w:t xml:space="preserve"> </w:t>
      </w:r>
      <w:r w:rsidRPr="00784AD0">
        <w:rPr>
          <w:rFonts w:ascii="Verdana" w:hAnsi="Verdana" w:cstheme="minorHAnsi"/>
        </w:rPr>
        <w:t xml:space="preserve">imprescindible en los procesos de organización archivística, </w:t>
      </w:r>
      <w:r w:rsidR="0068758A" w:rsidRPr="00784AD0">
        <w:rPr>
          <w:rFonts w:ascii="Verdana" w:hAnsi="Verdana" w:cstheme="minorHAnsi"/>
        </w:rPr>
        <w:t>y cumple</w:t>
      </w:r>
      <w:r w:rsidRPr="00784AD0">
        <w:rPr>
          <w:rFonts w:ascii="Verdana" w:hAnsi="Verdana" w:cstheme="minorHAnsi"/>
        </w:rPr>
        <w:t xml:space="preserve"> dos finalidades principales: controlar la cantidad de folios de una unidad de conservación dada (carpeta, legajo, etc.) y controlar la calidad, entendida esta última como </w:t>
      </w:r>
      <w:r w:rsidR="007B19D9">
        <w:rPr>
          <w:rFonts w:ascii="Verdana" w:hAnsi="Verdana" w:cstheme="minorHAnsi"/>
        </w:rPr>
        <w:t>r</w:t>
      </w:r>
      <w:r w:rsidRPr="00784AD0">
        <w:rPr>
          <w:rFonts w:ascii="Verdana" w:hAnsi="Verdana" w:cstheme="minorHAnsi"/>
        </w:rPr>
        <w:t xml:space="preserve">espeto al </w:t>
      </w:r>
      <w:r w:rsidR="007B19D9">
        <w:rPr>
          <w:rFonts w:ascii="Verdana" w:hAnsi="Verdana" w:cstheme="minorHAnsi"/>
        </w:rPr>
        <w:t>p</w:t>
      </w:r>
      <w:r w:rsidRPr="00784AD0">
        <w:rPr>
          <w:rFonts w:ascii="Verdana" w:hAnsi="Verdana" w:cstheme="minorHAnsi"/>
        </w:rPr>
        <w:t xml:space="preserve">rincipio de </w:t>
      </w:r>
      <w:r w:rsidR="007B19D9">
        <w:rPr>
          <w:rFonts w:ascii="Verdana" w:hAnsi="Verdana" w:cstheme="minorHAnsi"/>
        </w:rPr>
        <w:t>o</w:t>
      </w:r>
      <w:r w:rsidRPr="00784AD0">
        <w:rPr>
          <w:rFonts w:ascii="Verdana" w:hAnsi="Verdana" w:cstheme="minorHAnsi"/>
        </w:rPr>
        <w:t xml:space="preserve">rden </w:t>
      </w:r>
      <w:r w:rsidR="007B19D9">
        <w:rPr>
          <w:rFonts w:ascii="Verdana" w:hAnsi="Verdana" w:cstheme="minorHAnsi"/>
        </w:rPr>
        <w:t>o</w:t>
      </w:r>
      <w:r w:rsidRPr="00784AD0">
        <w:rPr>
          <w:rFonts w:ascii="Verdana" w:hAnsi="Verdana" w:cstheme="minorHAnsi"/>
        </w:rPr>
        <w:t>riginal y la conservación de la integridad de la unidad documental o unidad archivística. En tanto se cumplan estas finalidades, la foliación es el respaldo técnico y legal de la gestión administrativa</w:t>
      </w:r>
      <w:r w:rsidR="00020CA4">
        <w:rPr>
          <w:rStyle w:val="Refdenotaalpie"/>
          <w:rFonts w:ascii="Verdana" w:hAnsi="Verdana" w:cstheme="minorHAnsi"/>
        </w:rPr>
        <w:footnoteReference w:id="12"/>
      </w:r>
    </w:p>
    <w:p w14:paraId="54624978" w14:textId="77777777" w:rsidR="00403928" w:rsidRPr="00784AD0" w:rsidRDefault="00403928" w:rsidP="00403928">
      <w:pPr>
        <w:pStyle w:val="Sinespaciado"/>
        <w:jc w:val="both"/>
        <w:rPr>
          <w:rFonts w:ascii="Verdana" w:hAnsi="Verdana" w:cstheme="minorHAnsi"/>
        </w:rPr>
      </w:pPr>
    </w:p>
    <w:p w14:paraId="59A95D47" w14:textId="77777777" w:rsidR="00403928" w:rsidRPr="00784AD0" w:rsidRDefault="00403928" w:rsidP="00403928">
      <w:pPr>
        <w:pStyle w:val="Sinespaciado"/>
        <w:jc w:val="both"/>
        <w:rPr>
          <w:rFonts w:ascii="Verdana" w:hAnsi="Verdana" w:cstheme="minorHAnsi"/>
        </w:rPr>
      </w:pPr>
      <w:r w:rsidRPr="00784AD0">
        <w:rPr>
          <w:rFonts w:ascii="Verdana" w:hAnsi="Verdana" w:cstheme="minorHAnsi"/>
        </w:rPr>
        <w:t>Los expedientes tendrán una foliación continua y si llegado el caso el expediente se encuentra repartido en más de una unidad de conservación (carpeta), la foliación se realizará de forma tal que la segunda sea la continuación de la primera. Para mayor claridad a continuación se detalla un breve ejemplo.</w:t>
      </w:r>
    </w:p>
    <w:p w14:paraId="0A710341" w14:textId="2E841430" w:rsidR="00C43E03" w:rsidRPr="00784AD0" w:rsidRDefault="00C43E03" w:rsidP="00C642D1">
      <w:pPr>
        <w:pStyle w:val="Descripcin"/>
        <w:rPr>
          <w:rFonts w:ascii="Verdana" w:hAnsi="Verdana"/>
          <w:b/>
          <w:i w:val="0"/>
          <w:color w:val="auto"/>
          <w:sz w:val="22"/>
          <w:szCs w:val="22"/>
        </w:rPr>
      </w:pPr>
    </w:p>
    <w:p w14:paraId="4D447260" w14:textId="0AEAFFD8" w:rsidR="00E468B6" w:rsidRPr="00784AD0" w:rsidRDefault="00956550" w:rsidP="00E468B6">
      <w:pPr>
        <w:pStyle w:val="Descripcin"/>
        <w:jc w:val="center"/>
        <w:rPr>
          <w:rFonts w:ascii="Verdana" w:hAnsi="Verdana"/>
          <w:b/>
          <w:i w:val="0"/>
          <w:color w:val="auto"/>
          <w:sz w:val="22"/>
          <w:szCs w:val="22"/>
        </w:rPr>
      </w:pPr>
      <w:r w:rsidRPr="00784AD0">
        <w:rPr>
          <w:rFonts w:ascii="Verdana" w:hAnsi="Verdana"/>
          <w:noProof/>
          <w:sz w:val="22"/>
          <w:szCs w:val="22"/>
          <w:lang w:eastAsia="es-CO"/>
        </w:rPr>
        <w:lastRenderedPageBreak/>
        <w:drawing>
          <wp:anchor distT="0" distB="0" distL="114300" distR="114300" simplePos="0" relativeHeight="251669504" behindDoc="0" locked="0" layoutInCell="1" allowOverlap="1" wp14:anchorId="37A3262D" wp14:editId="6EE77294">
            <wp:simplePos x="0" y="0"/>
            <wp:positionH relativeFrom="margin">
              <wp:posOffset>636905</wp:posOffset>
            </wp:positionH>
            <wp:positionV relativeFrom="paragraph">
              <wp:posOffset>286385</wp:posOffset>
            </wp:positionV>
            <wp:extent cx="5067300" cy="2126615"/>
            <wp:effectExtent l="38100" t="38100" r="95250" b="102235"/>
            <wp:wrapSquare wrapText="bothSides"/>
            <wp:docPr id="14" name="Imagen 3">
              <a:extLst xmlns:a="http://schemas.openxmlformats.org/drawingml/2006/main">
                <a:ext uri="{FF2B5EF4-FFF2-40B4-BE49-F238E27FC236}">
                  <a16:creationId xmlns:a16="http://schemas.microsoft.com/office/drawing/2014/main" id="{76C78413-91EE-49BC-8EFF-86A557925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6C78413-91EE-49BC-8EFF-86A55792507D}"/>
                        </a:ext>
                      </a:extLst>
                    </pic:cNvPr>
                    <pic:cNvPicPr>
                      <a:picLocks noChangeAspect="1"/>
                    </pic:cNvPicPr>
                  </pic:nvPicPr>
                  <pic:blipFill rotWithShape="1">
                    <a:blip r:embed="rId14">
                      <a:extLst>
                        <a:ext uri="{28A0092B-C50C-407E-A947-70E740481C1C}">
                          <a14:useLocalDpi xmlns:a14="http://schemas.microsoft.com/office/drawing/2010/main" val="0"/>
                        </a:ext>
                      </a:extLst>
                    </a:blip>
                    <a:srcRect t="54470"/>
                    <a:stretch/>
                  </pic:blipFill>
                  <pic:spPr>
                    <a:xfrm>
                      <a:off x="0" y="0"/>
                      <a:ext cx="5067300" cy="2126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68B6" w:rsidRPr="00784AD0">
        <w:rPr>
          <w:rFonts w:ascii="Verdana" w:hAnsi="Verdana"/>
          <w:b/>
          <w:i w:val="0"/>
          <w:color w:val="auto"/>
          <w:sz w:val="22"/>
          <w:szCs w:val="22"/>
        </w:rPr>
        <w:t xml:space="preserve">Ilustración </w:t>
      </w:r>
      <w:r w:rsidR="00E468B6" w:rsidRPr="00784AD0">
        <w:rPr>
          <w:rFonts w:ascii="Verdana" w:hAnsi="Verdana"/>
          <w:b/>
          <w:i w:val="0"/>
          <w:color w:val="auto"/>
          <w:sz w:val="22"/>
          <w:szCs w:val="22"/>
        </w:rPr>
        <w:fldChar w:fldCharType="begin"/>
      </w:r>
      <w:r w:rsidR="00E468B6" w:rsidRPr="00784AD0">
        <w:rPr>
          <w:rFonts w:ascii="Verdana" w:hAnsi="Verdana"/>
          <w:b/>
          <w:i w:val="0"/>
          <w:color w:val="auto"/>
          <w:sz w:val="22"/>
          <w:szCs w:val="22"/>
        </w:rPr>
        <w:instrText xml:space="preserve"> SEQ Ilustración \* ARABIC </w:instrText>
      </w:r>
      <w:r w:rsidR="00E468B6" w:rsidRPr="00784AD0">
        <w:rPr>
          <w:rFonts w:ascii="Verdana" w:hAnsi="Verdana"/>
          <w:b/>
          <w:i w:val="0"/>
          <w:color w:val="auto"/>
          <w:sz w:val="22"/>
          <w:szCs w:val="22"/>
        </w:rPr>
        <w:fldChar w:fldCharType="separate"/>
      </w:r>
      <w:r w:rsidR="006715D9">
        <w:rPr>
          <w:rFonts w:ascii="Verdana" w:hAnsi="Verdana"/>
          <w:b/>
          <w:i w:val="0"/>
          <w:noProof/>
          <w:color w:val="auto"/>
          <w:sz w:val="22"/>
          <w:szCs w:val="22"/>
        </w:rPr>
        <w:t>6</w:t>
      </w:r>
      <w:r w:rsidR="00E468B6" w:rsidRPr="00784AD0">
        <w:rPr>
          <w:rFonts w:ascii="Verdana" w:hAnsi="Verdana"/>
          <w:b/>
          <w:i w:val="0"/>
          <w:color w:val="auto"/>
          <w:sz w:val="22"/>
          <w:szCs w:val="22"/>
        </w:rPr>
        <w:fldChar w:fldCharType="end"/>
      </w:r>
      <w:r w:rsidR="00E468B6" w:rsidRPr="00784AD0">
        <w:rPr>
          <w:rFonts w:ascii="Verdana" w:hAnsi="Verdana"/>
          <w:b/>
          <w:i w:val="0"/>
          <w:color w:val="auto"/>
          <w:sz w:val="22"/>
          <w:szCs w:val="22"/>
        </w:rPr>
        <w:t>. Foliación de tomos</w:t>
      </w:r>
    </w:p>
    <w:p w14:paraId="06BC59B9" w14:textId="69A0A321" w:rsidR="00956550" w:rsidRPr="00784AD0" w:rsidRDefault="00956550" w:rsidP="00956550">
      <w:pPr>
        <w:rPr>
          <w:rFonts w:ascii="Verdana" w:hAnsi="Verdana"/>
        </w:rPr>
      </w:pPr>
    </w:p>
    <w:p w14:paraId="6D928E0E" w14:textId="77777777" w:rsidR="00956550" w:rsidRPr="00784AD0" w:rsidRDefault="00956550" w:rsidP="007A470F">
      <w:pPr>
        <w:jc w:val="center"/>
        <w:rPr>
          <w:rFonts w:ascii="Verdana" w:hAnsi="Verdana"/>
          <w:b/>
        </w:rPr>
      </w:pPr>
    </w:p>
    <w:p w14:paraId="573A9DC5" w14:textId="77777777" w:rsidR="00956550" w:rsidRPr="00784AD0" w:rsidRDefault="00956550" w:rsidP="007A470F">
      <w:pPr>
        <w:jc w:val="center"/>
        <w:rPr>
          <w:rFonts w:ascii="Verdana" w:hAnsi="Verdana"/>
          <w:b/>
        </w:rPr>
      </w:pPr>
    </w:p>
    <w:p w14:paraId="2C942C68" w14:textId="77777777" w:rsidR="00956550" w:rsidRPr="00784AD0" w:rsidRDefault="00956550" w:rsidP="007A470F">
      <w:pPr>
        <w:jc w:val="center"/>
        <w:rPr>
          <w:rFonts w:ascii="Verdana" w:hAnsi="Verdana"/>
          <w:b/>
        </w:rPr>
      </w:pPr>
    </w:p>
    <w:p w14:paraId="65134C73" w14:textId="77777777" w:rsidR="00956550" w:rsidRPr="00784AD0" w:rsidRDefault="00956550" w:rsidP="007A470F">
      <w:pPr>
        <w:jc w:val="center"/>
        <w:rPr>
          <w:rFonts w:ascii="Verdana" w:hAnsi="Verdana"/>
          <w:b/>
        </w:rPr>
      </w:pPr>
    </w:p>
    <w:p w14:paraId="3F2D2122" w14:textId="77777777" w:rsidR="00956550" w:rsidRPr="00784AD0" w:rsidRDefault="00956550" w:rsidP="007A470F">
      <w:pPr>
        <w:jc w:val="center"/>
        <w:rPr>
          <w:rFonts w:ascii="Verdana" w:hAnsi="Verdana"/>
          <w:b/>
        </w:rPr>
      </w:pPr>
    </w:p>
    <w:p w14:paraId="272E2702" w14:textId="77777777" w:rsidR="00956550" w:rsidRPr="00784AD0" w:rsidRDefault="00956550" w:rsidP="007A470F">
      <w:pPr>
        <w:jc w:val="center"/>
        <w:rPr>
          <w:rFonts w:ascii="Verdana" w:hAnsi="Verdana"/>
          <w:b/>
        </w:rPr>
      </w:pPr>
    </w:p>
    <w:p w14:paraId="14F45C86" w14:textId="445BF3F4" w:rsidR="00403928" w:rsidRPr="00784AD0" w:rsidRDefault="007A470F" w:rsidP="007A470F">
      <w:pPr>
        <w:jc w:val="center"/>
        <w:rPr>
          <w:rFonts w:ascii="Verdana" w:hAnsi="Verdana"/>
        </w:rPr>
      </w:pPr>
      <w:r w:rsidRPr="00784AD0">
        <w:rPr>
          <w:rFonts w:ascii="Verdana" w:hAnsi="Verdana"/>
          <w:b/>
        </w:rPr>
        <w:t>Fuente: Elaboración Propia</w:t>
      </w:r>
      <w:r w:rsidRPr="00784AD0">
        <w:rPr>
          <w:rFonts w:ascii="Verdana" w:hAnsi="Verdana"/>
          <w:noProof/>
        </w:rPr>
        <w:t xml:space="preserve"> </w:t>
      </w:r>
    </w:p>
    <w:p w14:paraId="2F64A408" w14:textId="77777777" w:rsidR="00146FED" w:rsidRDefault="00146FED" w:rsidP="007A470F">
      <w:pPr>
        <w:rPr>
          <w:rFonts w:ascii="Verdana" w:hAnsi="Verdana"/>
        </w:rPr>
      </w:pPr>
    </w:p>
    <w:p w14:paraId="05BA0262" w14:textId="40239053" w:rsidR="007A470F" w:rsidRPr="00784AD0" w:rsidRDefault="007A470F" w:rsidP="007A470F">
      <w:pPr>
        <w:rPr>
          <w:rFonts w:ascii="Verdana" w:hAnsi="Verdana"/>
        </w:rPr>
      </w:pPr>
      <w:r w:rsidRPr="00784AD0">
        <w:rPr>
          <w:rFonts w:ascii="Verdana" w:hAnsi="Verdana"/>
        </w:rPr>
        <w:t>En ese sentido a continuación se detalla el procedimiento de foliación</w:t>
      </w:r>
      <w:r w:rsidR="00146FED">
        <w:rPr>
          <w:rFonts w:ascii="Verdana" w:hAnsi="Verdana"/>
        </w:rPr>
        <w:t>:</w:t>
      </w:r>
      <w:r w:rsidRPr="00784AD0">
        <w:rPr>
          <w:rFonts w:ascii="Verdana" w:hAnsi="Verdana"/>
        </w:rPr>
        <w:t xml:space="preserve"> </w:t>
      </w:r>
    </w:p>
    <w:tbl>
      <w:tblPr>
        <w:tblW w:w="9634" w:type="dxa"/>
        <w:tblCellMar>
          <w:left w:w="70" w:type="dxa"/>
          <w:right w:w="70" w:type="dxa"/>
        </w:tblCellMar>
        <w:tblLook w:val="04A0" w:firstRow="1" w:lastRow="0" w:firstColumn="1" w:lastColumn="0" w:noHBand="0" w:noVBand="1"/>
      </w:tblPr>
      <w:tblGrid>
        <w:gridCol w:w="926"/>
        <w:gridCol w:w="8788"/>
      </w:tblGrid>
      <w:tr w:rsidR="007A470F" w:rsidRPr="00784AD0" w14:paraId="11D7648D" w14:textId="77777777" w:rsidTr="00E33F68">
        <w:trPr>
          <w:trHeight w:val="225"/>
          <w:tblHeader/>
        </w:trPr>
        <w:tc>
          <w:tcPr>
            <w:tcW w:w="846" w:type="dxa"/>
            <w:tcBorders>
              <w:top w:val="single" w:sz="4" w:space="0" w:color="auto"/>
              <w:left w:val="single" w:sz="4" w:space="0" w:color="auto"/>
              <w:bottom w:val="single" w:sz="4" w:space="0" w:color="auto"/>
              <w:right w:val="single" w:sz="4" w:space="0" w:color="auto"/>
            </w:tcBorders>
            <w:shd w:val="clear" w:color="000000" w:fill="962D46"/>
            <w:noWrap/>
            <w:vAlign w:val="bottom"/>
            <w:hideMark/>
          </w:tcPr>
          <w:p w14:paraId="3FA137D2" w14:textId="77777777" w:rsidR="007A470F" w:rsidRPr="00784AD0" w:rsidRDefault="007A470F" w:rsidP="00D97CAF">
            <w:pPr>
              <w:spacing w:after="0" w:line="240" w:lineRule="auto"/>
              <w:jc w:val="center"/>
              <w:rPr>
                <w:rFonts w:ascii="Verdana" w:eastAsia="Times New Roman" w:hAnsi="Verdana" w:cs="Calibri"/>
                <w:b/>
                <w:bCs/>
                <w:color w:val="FFFFFF"/>
                <w:lang w:eastAsia="es-CO"/>
              </w:rPr>
            </w:pPr>
            <w:r w:rsidRPr="00784AD0">
              <w:rPr>
                <w:rFonts w:ascii="Verdana" w:eastAsia="Times New Roman" w:hAnsi="Verdana" w:cs="Calibri"/>
                <w:b/>
                <w:bCs/>
                <w:color w:val="FFFFFF"/>
                <w:lang w:eastAsia="es-CO"/>
              </w:rPr>
              <w:t>ÍTEMS</w:t>
            </w:r>
          </w:p>
        </w:tc>
        <w:tc>
          <w:tcPr>
            <w:tcW w:w="8788" w:type="dxa"/>
            <w:tcBorders>
              <w:top w:val="single" w:sz="4" w:space="0" w:color="auto"/>
              <w:left w:val="nil"/>
              <w:bottom w:val="single" w:sz="4" w:space="0" w:color="auto"/>
              <w:right w:val="single" w:sz="4" w:space="0" w:color="auto"/>
            </w:tcBorders>
            <w:shd w:val="clear" w:color="000000" w:fill="962D46"/>
            <w:noWrap/>
            <w:vAlign w:val="bottom"/>
            <w:hideMark/>
          </w:tcPr>
          <w:p w14:paraId="26E7488F" w14:textId="77777777" w:rsidR="007A470F" w:rsidRPr="00784AD0" w:rsidRDefault="007A470F" w:rsidP="00D97CAF">
            <w:pPr>
              <w:spacing w:after="0" w:line="240" w:lineRule="auto"/>
              <w:jc w:val="center"/>
              <w:rPr>
                <w:rFonts w:ascii="Verdana" w:eastAsia="Times New Roman" w:hAnsi="Verdana" w:cs="Calibri"/>
                <w:b/>
                <w:bCs/>
                <w:color w:val="FFFFFF"/>
                <w:lang w:eastAsia="es-CO"/>
              </w:rPr>
            </w:pPr>
            <w:r w:rsidRPr="00784AD0">
              <w:rPr>
                <w:rFonts w:ascii="Verdana" w:eastAsia="Times New Roman" w:hAnsi="Verdana" w:cs="Calibri"/>
                <w:b/>
                <w:bCs/>
                <w:color w:val="FFFFFF"/>
                <w:lang w:eastAsia="es-CO"/>
              </w:rPr>
              <w:t>ACTIVIDAD</w:t>
            </w:r>
          </w:p>
        </w:tc>
      </w:tr>
      <w:tr w:rsidR="007A470F" w:rsidRPr="00784AD0" w14:paraId="2B7F3C22" w14:textId="77777777" w:rsidTr="00E33F68">
        <w:trPr>
          <w:trHeight w:val="314"/>
        </w:trPr>
        <w:tc>
          <w:tcPr>
            <w:tcW w:w="846" w:type="dxa"/>
            <w:tcBorders>
              <w:top w:val="nil"/>
              <w:left w:val="single" w:sz="4" w:space="0" w:color="auto"/>
              <w:bottom w:val="single" w:sz="4" w:space="0" w:color="auto"/>
              <w:right w:val="single" w:sz="4" w:space="0" w:color="auto"/>
            </w:tcBorders>
            <w:noWrap/>
            <w:vAlign w:val="center"/>
            <w:hideMark/>
          </w:tcPr>
          <w:p w14:paraId="0F393D75"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1</w:t>
            </w:r>
          </w:p>
        </w:tc>
        <w:tc>
          <w:tcPr>
            <w:tcW w:w="8788" w:type="dxa"/>
            <w:tcBorders>
              <w:top w:val="nil"/>
              <w:left w:val="nil"/>
              <w:bottom w:val="single" w:sz="4" w:space="0" w:color="auto"/>
              <w:right w:val="single" w:sz="4" w:space="0" w:color="auto"/>
            </w:tcBorders>
            <w:vAlign w:val="bottom"/>
            <w:hideMark/>
          </w:tcPr>
          <w:p w14:paraId="21F768E1" w14:textId="1AA6BCEA"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Se debe numerar de manera consecutiva, es decir, sin omitir ni repetir números.</w:t>
            </w:r>
          </w:p>
        </w:tc>
      </w:tr>
      <w:tr w:rsidR="007A470F" w:rsidRPr="00784AD0" w14:paraId="627A7BCD" w14:textId="77777777" w:rsidTr="00E33F68">
        <w:trPr>
          <w:trHeight w:val="148"/>
        </w:trPr>
        <w:tc>
          <w:tcPr>
            <w:tcW w:w="846" w:type="dxa"/>
            <w:tcBorders>
              <w:top w:val="nil"/>
              <w:left w:val="single" w:sz="4" w:space="0" w:color="auto"/>
              <w:bottom w:val="single" w:sz="4" w:space="0" w:color="auto"/>
              <w:right w:val="single" w:sz="4" w:space="0" w:color="auto"/>
            </w:tcBorders>
            <w:noWrap/>
            <w:vAlign w:val="center"/>
            <w:hideMark/>
          </w:tcPr>
          <w:p w14:paraId="4B32A743"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2</w:t>
            </w:r>
          </w:p>
        </w:tc>
        <w:tc>
          <w:tcPr>
            <w:tcW w:w="8788" w:type="dxa"/>
            <w:tcBorders>
              <w:top w:val="nil"/>
              <w:left w:val="nil"/>
              <w:bottom w:val="single" w:sz="4" w:space="0" w:color="auto"/>
              <w:right w:val="single" w:sz="4" w:space="0" w:color="auto"/>
            </w:tcBorders>
            <w:vAlign w:val="bottom"/>
            <w:hideMark/>
          </w:tcPr>
          <w:p w14:paraId="7147970B" w14:textId="691A949B"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 xml:space="preserve">No se debe foliar utilizando números con el suplemento A, B, C, </w:t>
            </w:r>
            <w:r w:rsidR="002E7E8A" w:rsidRPr="00784AD0">
              <w:rPr>
                <w:rFonts w:ascii="Verdana" w:eastAsia="Times New Roman" w:hAnsi="Verdana" w:cs="Calibri"/>
                <w:color w:val="000000"/>
                <w:lang w:eastAsia="es-CO"/>
              </w:rPr>
              <w:t>o</w:t>
            </w:r>
            <w:r w:rsidRPr="00784AD0">
              <w:rPr>
                <w:rFonts w:ascii="Verdana" w:eastAsia="Times New Roman" w:hAnsi="Verdana" w:cs="Calibri"/>
                <w:color w:val="000000"/>
                <w:lang w:eastAsia="es-CO"/>
              </w:rPr>
              <w:t xml:space="preserve"> bis</w:t>
            </w:r>
            <w:r w:rsidR="007B19D9">
              <w:rPr>
                <w:rFonts w:ascii="Verdana" w:eastAsia="Times New Roman" w:hAnsi="Verdana" w:cs="Calibri"/>
                <w:color w:val="000000"/>
                <w:lang w:eastAsia="es-CO"/>
              </w:rPr>
              <w:t>.</w:t>
            </w:r>
          </w:p>
        </w:tc>
      </w:tr>
      <w:tr w:rsidR="007A470F" w:rsidRPr="00784AD0" w14:paraId="595A74E3" w14:textId="77777777" w:rsidTr="00E33F68">
        <w:trPr>
          <w:trHeight w:val="677"/>
        </w:trPr>
        <w:tc>
          <w:tcPr>
            <w:tcW w:w="846" w:type="dxa"/>
            <w:tcBorders>
              <w:top w:val="nil"/>
              <w:left w:val="single" w:sz="4" w:space="0" w:color="auto"/>
              <w:bottom w:val="single" w:sz="4" w:space="0" w:color="auto"/>
              <w:right w:val="single" w:sz="4" w:space="0" w:color="auto"/>
            </w:tcBorders>
            <w:noWrap/>
            <w:vAlign w:val="center"/>
            <w:hideMark/>
          </w:tcPr>
          <w:p w14:paraId="0FEC5C97"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3</w:t>
            </w:r>
          </w:p>
        </w:tc>
        <w:tc>
          <w:tcPr>
            <w:tcW w:w="8788" w:type="dxa"/>
            <w:tcBorders>
              <w:top w:val="nil"/>
              <w:left w:val="nil"/>
              <w:bottom w:val="single" w:sz="4" w:space="0" w:color="auto"/>
              <w:right w:val="single" w:sz="4" w:space="0" w:color="auto"/>
            </w:tcBorders>
            <w:vAlign w:val="bottom"/>
            <w:hideMark/>
          </w:tcPr>
          <w:p w14:paraId="79A8BCA8" w14:textId="0E03A0D3"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Se debe escribir el número de manera legible, sin enmendaduras, sobre un espacio en blanco y sin alterar membretes, sellos, textos o numeraciones originales</w:t>
            </w:r>
            <w:r w:rsidR="007B19D9">
              <w:rPr>
                <w:rFonts w:ascii="Verdana" w:eastAsia="Times New Roman" w:hAnsi="Verdana" w:cs="Calibri"/>
                <w:color w:val="000000"/>
                <w:lang w:eastAsia="es-CO"/>
              </w:rPr>
              <w:t>.</w:t>
            </w:r>
          </w:p>
        </w:tc>
      </w:tr>
      <w:tr w:rsidR="007A470F" w:rsidRPr="00784AD0" w14:paraId="2F18B7E7" w14:textId="77777777" w:rsidTr="00E33F68">
        <w:trPr>
          <w:trHeight w:val="451"/>
        </w:trPr>
        <w:tc>
          <w:tcPr>
            <w:tcW w:w="846" w:type="dxa"/>
            <w:tcBorders>
              <w:top w:val="nil"/>
              <w:left w:val="single" w:sz="4" w:space="0" w:color="auto"/>
              <w:bottom w:val="single" w:sz="4" w:space="0" w:color="auto"/>
              <w:right w:val="single" w:sz="4" w:space="0" w:color="auto"/>
            </w:tcBorders>
            <w:noWrap/>
            <w:vAlign w:val="center"/>
            <w:hideMark/>
          </w:tcPr>
          <w:p w14:paraId="7E430C0B"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4</w:t>
            </w:r>
          </w:p>
        </w:tc>
        <w:tc>
          <w:tcPr>
            <w:tcW w:w="8788" w:type="dxa"/>
            <w:tcBorders>
              <w:top w:val="nil"/>
              <w:left w:val="nil"/>
              <w:bottom w:val="single" w:sz="4" w:space="0" w:color="auto"/>
              <w:right w:val="single" w:sz="4" w:space="0" w:color="auto"/>
            </w:tcBorders>
            <w:vAlign w:val="bottom"/>
            <w:hideMark/>
          </w:tcPr>
          <w:p w14:paraId="6D31EB31" w14:textId="660AB101"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No se debe escribir con trazo fuerte porque se puede causar daño irreversible al soporte papel</w:t>
            </w:r>
            <w:r w:rsidR="007B19D9">
              <w:rPr>
                <w:rFonts w:ascii="Verdana" w:eastAsia="Times New Roman" w:hAnsi="Verdana" w:cs="Calibri"/>
                <w:color w:val="000000"/>
                <w:lang w:eastAsia="es-CO"/>
              </w:rPr>
              <w:t>.</w:t>
            </w:r>
          </w:p>
        </w:tc>
      </w:tr>
      <w:tr w:rsidR="007A470F" w:rsidRPr="00784AD0" w14:paraId="084EC2F2" w14:textId="77777777" w:rsidTr="00E33F68">
        <w:trPr>
          <w:trHeight w:val="451"/>
        </w:trPr>
        <w:tc>
          <w:tcPr>
            <w:tcW w:w="846" w:type="dxa"/>
            <w:tcBorders>
              <w:top w:val="nil"/>
              <w:left w:val="single" w:sz="4" w:space="0" w:color="auto"/>
              <w:bottom w:val="single" w:sz="4" w:space="0" w:color="auto"/>
              <w:right w:val="single" w:sz="4" w:space="0" w:color="auto"/>
            </w:tcBorders>
            <w:noWrap/>
            <w:vAlign w:val="center"/>
            <w:hideMark/>
          </w:tcPr>
          <w:p w14:paraId="6253F18E"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5</w:t>
            </w:r>
          </w:p>
        </w:tc>
        <w:tc>
          <w:tcPr>
            <w:tcW w:w="8788" w:type="dxa"/>
            <w:tcBorders>
              <w:top w:val="nil"/>
              <w:left w:val="nil"/>
              <w:bottom w:val="single" w:sz="4" w:space="0" w:color="auto"/>
              <w:right w:val="single" w:sz="4" w:space="0" w:color="auto"/>
            </w:tcBorders>
            <w:vAlign w:val="bottom"/>
            <w:hideMark/>
          </w:tcPr>
          <w:p w14:paraId="4966D038" w14:textId="40F2D586"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En las unidades de conservación empastadas no se deben foliar las pastas ni las hojas-guarda en blanco</w:t>
            </w:r>
            <w:r w:rsidR="007B19D9">
              <w:rPr>
                <w:rFonts w:ascii="Verdana" w:eastAsia="Times New Roman" w:hAnsi="Verdana" w:cs="Calibri"/>
                <w:color w:val="000000"/>
                <w:lang w:eastAsia="es-CO"/>
              </w:rPr>
              <w:t>.</w:t>
            </w:r>
          </w:p>
        </w:tc>
      </w:tr>
      <w:tr w:rsidR="007A470F" w:rsidRPr="00784AD0" w14:paraId="46D1FC1A" w14:textId="77777777" w:rsidTr="00806BC0">
        <w:trPr>
          <w:trHeight w:val="695"/>
        </w:trPr>
        <w:tc>
          <w:tcPr>
            <w:tcW w:w="846" w:type="dxa"/>
            <w:tcBorders>
              <w:top w:val="nil"/>
              <w:left w:val="single" w:sz="4" w:space="0" w:color="auto"/>
              <w:bottom w:val="single" w:sz="4" w:space="0" w:color="auto"/>
              <w:right w:val="single" w:sz="4" w:space="0" w:color="auto"/>
            </w:tcBorders>
            <w:noWrap/>
            <w:vAlign w:val="center"/>
            <w:hideMark/>
          </w:tcPr>
          <w:p w14:paraId="50998625"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6</w:t>
            </w:r>
          </w:p>
        </w:tc>
        <w:tc>
          <w:tcPr>
            <w:tcW w:w="8788" w:type="dxa"/>
            <w:tcBorders>
              <w:top w:val="nil"/>
              <w:left w:val="nil"/>
              <w:bottom w:val="single" w:sz="4" w:space="0" w:color="auto"/>
              <w:right w:val="single" w:sz="4" w:space="0" w:color="auto"/>
            </w:tcBorders>
            <w:vAlign w:val="bottom"/>
            <w:hideMark/>
          </w:tcPr>
          <w:p w14:paraId="3D341CFB" w14:textId="77777777" w:rsidR="00F352C2" w:rsidRDefault="00F352C2" w:rsidP="00173172">
            <w:pPr>
              <w:pStyle w:val="NormalWeb"/>
              <w:spacing w:before="0" w:beforeAutospacing="0" w:after="0" w:afterAutospacing="0"/>
              <w:jc w:val="both"/>
              <w:rPr>
                <w:rFonts w:ascii="Verdana" w:hAnsi="Verdana"/>
                <w:sz w:val="22"/>
                <w:szCs w:val="22"/>
              </w:rPr>
            </w:pPr>
            <w:bookmarkStart w:id="20" w:name="_Hlk199404792"/>
            <w:r w:rsidRPr="00F352C2">
              <w:rPr>
                <w:rFonts w:ascii="Verdana" w:hAnsi="Verdana"/>
                <w:sz w:val="22"/>
                <w:szCs w:val="22"/>
              </w:rPr>
              <w:t>Los planos, mapas, dibujos, etc., que se encuentren al interior de la unidad documental tendrán el número de folio consecutivo que les corresponde, aun cuando estén plegados.</w:t>
            </w:r>
          </w:p>
          <w:p w14:paraId="0D1DF561" w14:textId="77777777" w:rsidR="00173172" w:rsidRPr="00F352C2" w:rsidRDefault="00173172" w:rsidP="00E33F68">
            <w:pPr>
              <w:pStyle w:val="NormalWeb"/>
              <w:spacing w:before="0" w:beforeAutospacing="0" w:after="0" w:afterAutospacing="0"/>
              <w:jc w:val="both"/>
              <w:rPr>
                <w:rFonts w:ascii="Verdana" w:hAnsi="Verdana"/>
                <w:sz w:val="22"/>
                <w:szCs w:val="22"/>
              </w:rPr>
            </w:pPr>
          </w:p>
          <w:p w14:paraId="1348A533" w14:textId="77777777" w:rsidR="00F352C2" w:rsidRPr="00F352C2" w:rsidRDefault="00F352C2" w:rsidP="00E33F68">
            <w:pPr>
              <w:pStyle w:val="NormalWeb"/>
              <w:spacing w:before="0" w:beforeAutospacing="0" w:after="0" w:afterAutospacing="0"/>
              <w:jc w:val="both"/>
              <w:rPr>
                <w:rFonts w:ascii="Verdana" w:hAnsi="Verdana"/>
                <w:sz w:val="22"/>
                <w:szCs w:val="22"/>
              </w:rPr>
            </w:pPr>
            <w:r w:rsidRPr="00F352C2">
              <w:rPr>
                <w:rFonts w:ascii="Verdana" w:hAnsi="Verdana"/>
                <w:sz w:val="22"/>
                <w:szCs w:val="22"/>
              </w:rPr>
              <w:t>En el área de notas del instrumento de control o de consulta se debe dejar constancia de las características del documento foliado: tamaño, colores, título, asunto, fechas y otros datos que se consideren pertinentes. Si se opta por separar este material se dejará constancia, mediante un testigo, de su lugar de destino y en el testigo de destino se indicará la procedencia. Esto es lo que se denomina referencia cruzada.</w:t>
            </w:r>
          </w:p>
          <w:bookmarkEnd w:id="20"/>
          <w:p w14:paraId="2CBC172E" w14:textId="70938F8D" w:rsidR="007A470F" w:rsidRPr="00784AD0" w:rsidRDefault="007A470F" w:rsidP="00E33F68">
            <w:pPr>
              <w:spacing w:after="0" w:line="240" w:lineRule="auto"/>
              <w:ind w:right="191"/>
              <w:jc w:val="both"/>
              <w:rPr>
                <w:rFonts w:ascii="Verdana" w:eastAsia="Times New Roman" w:hAnsi="Verdana" w:cs="Calibri"/>
                <w:color w:val="000000"/>
                <w:lang w:eastAsia="es-CO"/>
              </w:rPr>
            </w:pPr>
          </w:p>
        </w:tc>
      </w:tr>
      <w:tr w:rsidR="007A470F" w:rsidRPr="00784AD0" w14:paraId="774DC3AA" w14:textId="77777777" w:rsidTr="00E33F68">
        <w:trPr>
          <w:trHeight w:val="233"/>
        </w:trPr>
        <w:tc>
          <w:tcPr>
            <w:tcW w:w="846" w:type="dxa"/>
            <w:tcBorders>
              <w:top w:val="nil"/>
              <w:left w:val="single" w:sz="4" w:space="0" w:color="auto"/>
              <w:bottom w:val="single" w:sz="4" w:space="0" w:color="auto"/>
              <w:right w:val="single" w:sz="4" w:space="0" w:color="auto"/>
            </w:tcBorders>
            <w:noWrap/>
            <w:vAlign w:val="center"/>
            <w:hideMark/>
          </w:tcPr>
          <w:p w14:paraId="00C15AB9"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7</w:t>
            </w:r>
          </w:p>
        </w:tc>
        <w:tc>
          <w:tcPr>
            <w:tcW w:w="8788" w:type="dxa"/>
            <w:tcBorders>
              <w:top w:val="nil"/>
              <w:left w:val="nil"/>
              <w:bottom w:val="single" w:sz="4" w:space="0" w:color="auto"/>
              <w:right w:val="single" w:sz="4" w:space="0" w:color="auto"/>
            </w:tcBorders>
            <w:vAlign w:val="bottom"/>
            <w:hideMark/>
          </w:tcPr>
          <w:p w14:paraId="14C2268E" w14:textId="1D67F83B"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En los anexos (folletos, boletines, periódicos, revistas, etc.) que se encuentren en cualquier unidad documental, se foliarán todas sus hojas de manera continua, sin hacer diferencia entre el documento principal</w:t>
            </w:r>
            <w:r w:rsidR="007B19D9">
              <w:rPr>
                <w:rFonts w:ascii="Verdana" w:eastAsia="Times New Roman" w:hAnsi="Verdana" w:cs="Calibri"/>
                <w:color w:val="000000"/>
                <w:lang w:eastAsia="es-CO"/>
              </w:rPr>
              <w:t xml:space="preserve"> y anexos.</w:t>
            </w:r>
            <w:r w:rsidRPr="00784AD0">
              <w:rPr>
                <w:rFonts w:ascii="Verdana" w:eastAsia="Times New Roman" w:hAnsi="Verdana" w:cs="Calibri"/>
                <w:color w:val="000000"/>
                <w:lang w:eastAsia="es-CO"/>
              </w:rPr>
              <w:t xml:space="preserve"> </w:t>
            </w:r>
          </w:p>
        </w:tc>
      </w:tr>
      <w:tr w:rsidR="007A470F" w:rsidRPr="00784AD0" w14:paraId="19BA088B" w14:textId="77777777" w:rsidTr="00E33F68">
        <w:trPr>
          <w:trHeight w:val="1129"/>
        </w:trPr>
        <w:tc>
          <w:tcPr>
            <w:tcW w:w="846" w:type="dxa"/>
            <w:tcBorders>
              <w:top w:val="nil"/>
              <w:left w:val="single" w:sz="4" w:space="0" w:color="auto"/>
              <w:bottom w:val="single" w:sz="4" w:space="0" w:color="auto"/>
              <w:right w:val="single" w:sz="4" w:space="0" w:color="auto"/>
            </w:tcBorders>
            <w:noWrap/>
            <w:vAlign w:val="center"/>
            <w:hideMark/>
          </w:tcPr>
          <w:p w14:paraId="7D58514B"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lastRenderedPageBreak/>
              <w:t>8</w:t>
            </w:r>
          </w:p>
        </w:tc>
        <w:tc>
          <w:tcPr>
            <w:tcW w:w="8788" w:type="dxa"/>
            <w:tcBorders>
              <w:top w:val="nil"/>
              <w:left w:val="nil"/>
              <w:bottom w:val="single" w:sz="4" w:space="0" w:color="auto"/>
              <w:right w:val="single" w:sz="4" w:space="0" w:color="auto"/>
            </w:tcBorders>
            <w:vAlign w:val="bottom"/>
            <w:hideMark/>
          </w:tcPr>
          <w:p w14:paraId="4033AE7F" w14:textId="4A0F841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En el área de notas del instrumento de control o de consulta se debe dejar constancia del tipo de anexo tratado, señalando el título, año y número total de folios. Si se opta por separar este material se harán los correspondientes testigos que sirvan de referencia cruzada</w:t>
            </w:r>
            <w:r w:rsidR="007B19D9">
              <w:rPr>
                <w:rFonts w:ascii="Verdana" w:eastAsia="Times New Roman" w:hAnsi="Verdana" w:cs="Calibri"/>
                <w:color w:val="000000"/>
                <w:lang w:eastAsia="es-CO"/>
              </w:rPr>
              <w:t>.</w:t>
            </w:r>
          </w:p>
        </w:tc>
      </w:tr>
      <w:tr w:rsidR="007A470F" w:rsidRPr="00784AD0" w14:paraId="0D3079B7" w14:textId="77777777" w:rsidTr="00E33F68">
        <w:trPr>
          <w:trHeight w:val="1129"/>
        </w:trPr>
        <w:tc>
          <w:tcPr>
            <w:tcW w:w="846" w:type="dxa"/>
            <w:tcBorders>
              <w:top w:val="nil"/>
              <w:left w:val="single" w:sz="4" w:space="0" w:color="auto"/>
              <w:bottom w:val="single" w:sz="4" w:space="0" w:color="auto"/>
              <w:right w:val="single" w:sz="4" w:space="0" w:color="auto"/>
            </w:tcBorders>
            <w:noWrap/>
            <w:vAlign w:val="center"/>
            <w:hideMark/>
          </w:tcPr>
          <w:p w14:paraId="10E67E23"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9</w:t>
            </w:r>
          </w:p>
        </w:tc>
        <w:tc>
          <w:tcPr>
            <w:tcW w:w="8788" w:type="dxa"/>
            <w:tcBorders>
              <w:top w:val="nil"/>
              <w:left w:val="nil"/>
              <w:bottom w:val="single" w:sz="4" w:space="0" w:color="auto"/>
              <w:right w:val="single" w:sz="4" w:space="0" w:color="auto"/>
            </w:tcBorders>
            <w:vAlign w:val="bottom"/>
            <w:hideMark/>
          </w:tcPr>
          <w:p w14:paraId="7581BCAF"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Cuando se encuentren varios documentos de formato pequeño adheridos a una hoja, a ésta se le escribirá su respectivo número de folio, dejando en el área de notas del instrumento de control o de consulta las características del documento foliado: cantidad de documentos adheridos, título, asunto y fecha de estos.</w:t>
            </w:r>
          </w:p>
        </w:tc>
      </w:tr>
      <w:tr w:rsidR="007A470F" w:rsidRPr="00784AD0" w14:paraId="6136B39F" w14:textId="77777777" w:rsidTr="00E33F68">
        <w:trPr>
          <w:trHeight w:val="3615"/>
        </w:trPr>
        <w:tc>
          <w:tcPr>
            <w:tcW w:w="846" w:type="dxa"/>
            <w:tcBorders>
              <w:top w:val="nil"/>
              <w:left w:val="single" w:sz="4" w:space="0" w:color="auto"/>
              <w:bottom w:val="single" w:sz="4" w:space="0" w:color="auto"/>
              <w:right w:val="single" w:sz="4" w:space="0" w:color="auto"/>
            </w:tcBorders>
            <w:noWrap/>
            <w:vAlign w:val="center"/>
            <w:hideMark/>
          </w:tcPr>
          <w:p w14:paraId="17BA29F0"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10</w:t>
            </w:r>
          </w:p>
        </w:tc>
        <w:tc>
          <w:tcPr>
            <w:tcW w:w="8788" w:type="dxa"/>
            <w:tcBorders>
              <w:top w:val="nil"/>
              <w:left w:val="nil"/>
              <w:bottom w:val="single" w:sz="4" w:space="0" w:color="auto"/>
              <w:right w:val="single" w:sz="4" w:space="0" w:color="auto"/>
            </w:tcBorders>
            <w:vAlign w:val="center"/>
            <w:hideMark/>
          </w:tcPr>
          <w:p w14:paraId="5BE7A877" w14:textId="71D160AF" w:rsidR="007A470F" w:rsidRPr="00784AD0" w:rsidRDefault="00104096" w:rsidP="002E7E8A">
            <w:pPr>
              <w:spacing w:after="0" w:line="240" w:lineRule="auto"/>
              <w:jc w:val="both"/>
              <w:rPr>
                <w:rFonts w:ascii="Verdana" w:eastAsia="Times New Roman" w:hAnsi="Verdana" w:cs="Calibri"/>
                <w:color w:val="000000"/>
                <w:lang w:eastAsia="es-CO"/>
              </w:rPr>
            </w:pPr>
            <w:r w:rsidRPr="00104096">
              <w:rPr>
                <w:rFonts w:ascii="Verdana" w:eastAsia="Times New Roman" w:hAnsi="Verdana" w:cs="Calibri"/>
                <w:color w:val="000000"/>
                <w:lang w:eastAsia="es-CO"/>
              </w:rPr>
              <w:t>Las fotografías, cuando están sueltas, se foliarán en la cara vuelta, utilizando lápiz de mina negra y blanda, tipo HB o B, correspondiendo un número para cada una de ellas. En el área de notas del instrumento de control o de consulta se debe dejar constancia de las características del documento foliado: tamaño, color, título, asunto, fecha y otros que se consideren pertinentes.</w:t>
            </w:r>
            <w:r w:rsidR="007A470F" w:rsidRPr="00784AD0">
              <w:rPr>
                <w:rFonts w:ascii="Verdana" w:eastAsia="Times New Roman" w:hAnsi="Verdana" w:cs="Calibri"/>
                <w:color w:val="000000"/>
                <w:lang w:eastAsia="es-CO"/>
              </w:rPr>
              <w:br/>
            </w:r>
            <w:r w:rsidR="007A470F" w:rsidRPr="00784AD0">
              <w:rPr>
                <w:rFonts w:ascii="Verdana" w:eastAsia="Times New Roman" w:hAnsi="Verdana" w:cs="Calibri"/>
                <w:color w:val="000000"/>
                <w:lang w:eastAsia="es-CO"/>
              </w:rPr>
              <w:br/>
              <w:t>Si una o varias fotografías se encuentran adheridas a una hoja, a ésta se le escribirá su respectivo número de folio, dejando constancia en el área de notas del instrumento de control o de consulta, de la cantidad de fotografías adheridas a la hoja, al igual que otras características: tamaño, color, título, asunto, fecha y otros datos que se consideren pertinentes. Si se opta por separar este material se harán los correspondientes testigos que sirvan de referencia cruzada.</w:t>
            </w:r>
          </w:p>
        </w:tc>
      </w:tr>
      <w:tr w:rsidR="007A470F" w:rsidRPr="00784AD0" w14:paraId="1F6475A0" w14:textId="77777777" w:rsidTr="00E33F68">
        <w:trPr>
          <w:trHeight w:val="903"/>
        </w:trPr>
        <w:tc>
          <w:tcPr>
            <w:tcW w:w="846" w:type="dxa"/>
            <w:tcBorders>
              <w:top w:val="nil"/>
              <w:left w:val="single" w:sz="4" w:space="0" w:color="auto"/>
              <w:bottom w:val="single" w:sz="4" w:space="0" w:color="auto"/>
              <w:right w:val="single" w:sz="4" w:space="0" w:color="auto"/>
            </w:tcBorders>
            <w:noWrap/>
            <w:vAlign w:val="center"/>
            <w:hideMark/>
          </w:tcPr>
          <w:p w14:paraId="0A95C52A"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11</w:t>
            </w:r>
          </w:p>
        </w:tc>
        <w:tc>
          <w:tcPr>
            <w:tcW w:w="8788" w:type="dxa"/>
            <w:tcBorders>
              <w:top w:val="nil"/>
              <w:left w:val="nil"/>
              <w:bottom w:val="single" w:sz="4" w:space="0" w:color="auto"/>
              <w:right w:val="single" w:sz="4" w:space="0" w:color="auto"/>
            </w:tcBorders>
            <w:vAlign w:val="bottom"/>
            <w:hideMark/>
          </w:tcPr>
          <w:p w14:paraId="2EB98D0A" w14:textId="77777777" w:rsidR="007A470F" w:rsidRPr="00784AD0" w:rsidRDefault="007A470F" w:rsidP="002E7E8A">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Si existen errores en la foliación, esta se anulará con una línea oblicua, evitando tachones. Cualquier corrección de la foliación compromete la validez legal (autenticidad, fiabilidad, integridad y disponibilidad) de los documentos.</w:t>
            </w:r>
          </w:p>
        </w:tc>
      </w:tr>
      <w:tr w:rsidR="007A470F" w:rsidRPr="00784AD0" w14:paraId="758901E5" w14:textId="77777777" w:rsidTr="00E33F68">
        <w:trPr>
          <w:trHeight w:val="418"/>
        </w:trPr>
        <w:tc>
          <w:tcPr>
            <w:tcW w:w="846" w:type="dxa"/>
            <w:tcBorders>
              <w:top w:val="nil"/>
              <w:left w:val="single" w:sz="4" w:space="0" w:color="auto"/>
              <w:bottom w:val="single" w:sz="4" w:space="0" w:color="auto"/>
              <w:right w:val="single" w:sz="4" w:space="0" w:color="auto"/>
            </w:tcBorders>
            <w:noWrap/>
            <w:vAlign w:val="center"/>
            <w:hideMark/>
          </w:tcPr>
          <w:p w14:paraId="6C014F6B" w14:textId="77777777" w:rsidR="007A470F" w:rsidRPr="00784AD0" w:rsidRDefault="007A470F" w:rsidP="00D40B91">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12</w:t>
            </w:r>
          </w:p>
        </w:tc>
        <w:tc>
          <w:tcPr>
            <w:tcW w:w="8788" w:type="dxa"/>
            <w:tcBorders>
              <w:top w:val="nil"/>
              <w:left w:val="nil"/>
              <w:bottom w:val="single" w:sz="4" w:space="0" w:color="auto"/>
              <w:right w:val="single" w:sz="4" w:space="0" w:color="auto"/>
            </w:tcBorders>
            <w:vAlign w:val="bottom"/>
            <w:hideMark/>
          </w:tcPr>
          <w:p w14:paraId="0950A2FA" w14:textId="026D0B2F" w:rsidR="007A470F" w:rsidRPr="00784AD0" w:rsidRDefault="007A470F" w:rsidP="00D40B91">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No se deben foliar documentos en soportes distintos al papel (</w:t>
            </w:r>
            <w:r w:rsidR="00C43E03" w:rsidRPr="00784AD0">
              <w:rPr>
                <w:rFonts w:ascii="Verdana" w:eastAsia="Times New Roman" w:hAnsi="Verdana" w:cs="Calibri"/>
                <w:color w:val="000000"/>
                <w:lang w:eastAsia="es-CO"/>
              </w:rPr>
              <w:t>casetes</w:t>
            </w:r>
            <w:r w:rsidRPr="00784AD0">
              <w:rPr>
                <w:rFonts w:ascii="Verdana" w:eastAsia="Times New Roman" w:hAnsi="Verdana" w:cs="Calibri"/>
                <w:color w:val="000000"/>
                <w:lang w:eastAsia="es-CO"/>
              </w:rPr>
              <w:t xml:space="preserve">, discos digitales – </w:t>
            </w:r>
            <w:r w:rsidR="00C43E03" w:rsidRPr="00784AD0">
              <w:rPr>
                <w:rFonts w:ascii="Verdana" w:eastAsia="Times New Roman" w:hAnsi="Verdana" w:cs="Calibri"/>
                <w:color w:val="000000"/>
                <w:lang w:eastAsia="es-CO"/>
              </w:rPr>
              <w:t>CD’S</w:t>
            </w:r>
            <w:r w:rsidRPr="00784AD0">
              <w:rPr>
                <w:rFonts w:ascii="Verdana" w:eastAsia="Times New Roman" w:hAnsi="Verdana" w:cs="Calibri"/>
                <w:color w:val="000000"/>
                <w:lang w:eastAsia="es-CO"/>
              </w:rPr>
              <w:t>-, disquetes, videos, etc.) pero si dejar constancia de su existencia y de la unidad documental a la que pertenecen, en el área de notas del instrumento de control o de consulta. Si se opta por separar este material se harán los correspondientes testigos que sirvan de referencia cruzada</w:t>
            </w:r>
          </w:p>
        </w:tc>
      </w:tr>
    </w:tbl>
    <w:p w14:paraId="6400ADC1" w14:textId="77777777" w:rsidR="00C43E03" w:rsidRPr="00784AD0" w:rsidRDefault="00C43E03" w:rsidP="00EA436E">
      <w:pPr>
        <w:pStyle w:val="Ttulo1"/>
        <w:numPr>
          <w:ilvl w:val="0"/>
          <w:numId w:val="0"/>
        </w:numPr>
        <w:rPr>
          <w:rFonts w:cstheme="minorHAnsi"/>
          <w:szCs w:val="22"/>
        </w:rPr>
      </w:pPr>
    </w:p>
    <w:p w14:paraId="38F46484" w14:textId="30F6584A" w:rsidR="007A470F" w:rsidRPr="00784AD0" w:rsidRDefault="00514D98" w:rsidP="00EA436E">
      <w:pPr>
        <w:pStyle w:val="Ttulo1"/>
        <w:numPr>
          <w:ilvl w:val="0"/>
          <w:numId w:val="0"/>
        </w:numPr>
        <w:rPr>
          <w:rFonts w:cstheme="minorHAnsi"/>
          <w:szCs w:val="22"/>
        </w:rPr>
      </w:pPr>
      <w:bookmarkStart w:id="21" w:name="_Toc199484991"/>
      <w:r w:rsidRPr="00784AD0">
        <w:rPr>
          <w:rFonts w:cstheme="minorHAnsi"/>
          <w:szCs w:val="22"/>
        </w:rPr>
        <w:t>5</w:t>
      </w:r>
      <w:r w:rsidR="00C642D1" w:rsidRPr="00784AD0">
        <w:rPr>
          <w:rFonts w:cstheme="minorHAnsi"/>
          <w:szCs w:val="22"/>
        </w:rPr>
        <w:t>.</w:t>
      </w:r>
      <w:r w:rsidRPr="00784AD0">
        <w:rPr>
          <w:rFonts w:cstheme="minorHAnsi"/>
          <w:szCs w:val="22"/>
        </w:rPr>
        <w:t>6</w:t>
      </w:r>
      <w:r w:rsidR="00C642D1" w:rsidRPr="00784AD0">
        <w:rPr>
          <w:rFonts w:cstheme="minorHAnsi"/>
          <w:szCs w:val="22"/>
        </w:rPr>
        <w:t xml:space="preserve">.2. </w:t>
      </w:r>
      <w:r w:rsidRPr="00784AD0">
        <w:rPr>
          <w:rFonts w:cstheme="minorHAnsi"/>
          <w:szCs w:val="22"/>
        </w:rPr>
        <w:t xml:space="preserve">Ordenación </w:t>
      </w:r>
      <w:r w:rsidR="00CD28F3">
        <w:rPr>
          <w:rFonts w:cstheme="minorHAnsi"/>
          <w:szCs w:val="22"/>
        </w:rPr>
        <w:t>d</w:t>
      </w:r>
      <w:r w:rsidRPr="00784AD0">
        <w:rPr>
          <w:rFonts w:cstheme="minorHAnsi"/>
          <w:szCs w:val="22"/>
        </w:rPr>
        <w:t xml:space="preserve">ocumental </w:t>
      </w:r>
      <w:r w:rsidR="00CD28F3">
        <w:rPr>
          <w:rFonts w:cstheme="minorHAnsi"/>
          <w:szCs w:val="22"/>
        </w:rPr>
        <w:t>d</w:t>
      </w:r>
      <w:r w:rsidRPr="00784AD0">
        <w:rPr>
          <w:rFonts w:cstheme="minorHAnsi"/>
          <w:szCs w:val="22"/>
        </w:rPr>
        <w:t xml:space="preserve">e </w:t>
      </w:r>
      <w:r w:rsidR="00CD28F3">
        <w:rPr>
          <w:rFonts w:cstheme="minorHAnsi"/>
          <w:szCs w:val="22"/>
        </w:rPr>
        <w:t>s</w:t>
      </w:r>
      <w:r w:rsidRPr="00784AD0">
        <w:rPr>
          <w:rFonts w:cstheme="minorHAnsi"/>
          <w:szCs w:val="22"/>
        </w:rPr>
        <w:t xml:space="preserve">eries </w:t>
      </w:r>
      <w:r w:rsidR="00CD28F3">
        <w:rPr>
          <w:rFonts w:cstheme="minorHAnsi"/>
          <w:szCs w:val="22"/>
        </w:rPr>
        <w:t>s</w:t>
      </w:r>
      <w:r w:rsidRPr="00784AD0">
        <w:rPr>
          <w:rFonts w:cstheme="minorHAnsi"/>
          <w:szCs w:val="22"/>
        </w:rPr>
        <w:t>imples</w:t>
      </w:r>
      <w:r w:rsidR="00CD28F3">
        <w:rPr>
          <w:rFonts w:cstheme="minorHAnsi"/>
          <w:szCs w:val="22"/>
        </w:rPr>
        <w:t>.</w:t>
      </w:r>
      <w:bookmarkEnd w:id="21"/>
    </w:p>
    <w:p w14:paraId="44FF8BE6" w14:textId="77777777" w:rsidR="00373E32" w:rsidRPr="00784AD0" w:rsidRDefault="00373E32" w:rsidP="00373E32">
      <w:pPr>
        <w:pStyle w:val="Sinespaciado"/>
        <w:jc w:val="both"/>
        <w:rPr>
          <w:rFonts w:ascii="Verdana" w:hAnsi="Verdana" w:cstheme="minorHAnsi"/>
        </w:rPr>
      </w:pPr>
    </w:p>
    <w:p w14:paraId="5EDF7BB4" w14:textId="476D3E65" w:rsidR="00EA436E" w:rsidRPr="00784AD0" w:rsidRDefault="00EA436E" w:rsidP="00373E32">
      <w:pPr>
        <w:pStyle w:val="Sinespaciado"/>
        <w:jc w:val="both"/>
        <w:rPr>
          <w:rFonts w:ascii="Verdana" w:hAnsi="Verdana" w:cstheme="minorHAnsi"/>
        </w:rPr>
      </w:pPr>
      <w:r w:rsidRPr="00784AD0">
        <w:rPr>
          <w:rFonts w:ascii="Verdana" w:hAnsi="Verdana" w:cstheme="minorHAnsi"/>
        </w:rPr>
        <w:t>Son series conformadas por unidades documentales simples (tipos documentales), donde cada una es independiente de las otras unidades documentales simples de la misma serie. Estas son suficientes en sí mismas en cuanto a contenido, aunque comparten entre sí los mismos rasgos estructurales o formales</w:t>
      </w:r>
      <w:r w:rsidRPr="00784AD0">
        <w:rPr>
          <w:rStyle w:val="Refdenotaalpie"/>
          <w:rFonts w:ascii="Verdana" w:hAnsi="Verdana" w:cstheme="minorHAnsi"/>
        </w:rPr>
        <w:footnoteReference w:id="13"/>
      </w:r>
      <w:r w:rsidRPr="00784AD0">
        <w:rPr>
          <w:rFonts w:ascii="Verdana" w:hAnsi="Verdana" w:cstheme="minorHAnsi"/>
        </w:rPr>
        <w:t>.</w:t>
      </w:r>
    </w:p>
    <w:p w14:paraId="4948C917" w14:textId="77777777" w:rsidR="00EA436E" w:rsidRPr="00784AD0" w:rsidRDefault="00EA436E" w:rsidP="00373E32">
      <w:pPr>
        <w:jc w:val="both"/>
        <w:rPr>
          <w:rFonts w:ascii="Verdana" w:hAnsi="Verdana"/>
          <w:lang w:eastAsia="es-ES"/>
        </w:rPr>
      </w:pPr>
    </w:p>
    <w:p w14:paraId="1D2D99A5" w14:textId="69BEA8BB" w:rsidR="00EA436E" w:rsidRPr="00784AD0" w:rsidRDefault="00EA436E" w:rsidP="00373E32">
      <w:pPr>
        <w:pStyle w:val="Sinespaciado"/>
        <w:jc w:val="both"/>
        <w:rPr>
          <w:rFonts w:ascii="Verdana" w:hAnsi="Verdana" w:cstheme="minorHAnsi"/>
        </w:rPr>
      </w:pPr>
      <w:r w:rsidRPr="00784AD0">
        <w:rPr>
          <w:rFonts w:ascii="Verdana" w:hAnsi="Verdana" w:cstheme="minorHAnsi"/>
        </w:rPr>
        <w:lastRenderedPageBreak/>
        <w:t>Las unidades documentales simples que presenten una secuencia numérica o cronológica en su producción se ordenaran siguiendo dicha secuencia</w:t>
      </w:r>
      <w:r w:rsidR="00146FED">
        <w:rPr>
          <w:rFonts w:ascii="Verdana" w:hAnsi="Verdana" w:cstheme="minorHAnsi"/>
        </w:rPr>
        <w:t>:</w:t>
      </w:r>
    </w:p>
    <w:p w14:paraId="4292DC8E" w14:textId="77777777" w:rsidR="00AC0FF0" w:rsidRPr="00784AD0" w:rsidRDefault="00AC0FF0" w:rsidP="00EA436E">
      <w:pPr>
        <w:rPr>
          <w:rFonts w:ascii="Verdana" w:hAnsi="Verdana"/>
          <w:lang w:eastAsia="es-ES"/>
        </w:rPr>
      </w:pPr>
    </w:p>
    <w:p w14:paraId="11F08070" w14:textId="0099E409" w:rsidR="00863C68" w:rsidRPr="00784AD0" w:rsidRDefault="00863C68" w:rsidP="00863C68">
      <w:pPr>
        <w:pStyle w:val="Descripcin"/>
        <w:jc w:val="center"/>
        <w:rPr>
          <w:rFonts w:ascii="Verdana" w:hAnsi="Verdana"/>
          <w:b/>
          <w:bCs/>
          <w:i w:val="0"/>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7</w:t>
      </w:r>
      <w:r w:rsidRPr="00784AD0">
        <w:rPr>
          <w:rFonts w:ascii="Verdana" w:hAnsi="Verdana"/>
          <w:b/>
          <w:i w:val="0"/>
          <w:color w:val="auto"/>
          <w:sz w:val="22"/>
          <w:szCs w:val="22"/>
        </w:rPr>
        <w:fldChar w:fldCharType="end"/>
      </w:r>
      <w:r w:rsidRPr="00784AD0">
        <w:rPr>
          <w:rFonts w:ascii="Verdana" w:hAnsi="Verdana"/>
          <w:b/>
          <w:i w:val="0"/>
          <w:color w:val="auto"/>
          <w:sz w:val="22"/>
          <w:szCs w:val="22"/>
        </w:rPr>
        <w:t>.Ejemplo de Ordenación de Series Simples</w:t>
      </w:r>
      <w:r w:rsidR="00FB5B35" w:rsidRPr="00784AD0">
        <w:rPr>
          <w:rFonts w:ascii="Verdana" w:hAnsi="Verdana"/>
          <w:b/>
          <w:i w:val="0"/>
          <w:color w:val="auto"/>
          <w:sz w:val="22"/>
          <w:szCs w:val="22"/>
        </w:rPr>
        <w:t>:</w:t>
      </w:r>
    </w:p>
    <w:p w14:paraId="2CBFDC9B" w14:textId="7DF6C95B" w:rsidR="00A85215" w:rsidRPr="00784AD0" w:rsidRDefault="00F26C05" w:rsidP="00A85215">
      <w:pPr>
        <w:jc w:val="center"/>
        <w:rPr>
          <w:rFonts w:ascii="Verdana" w:hAnsi="Verdana"/>
          <w:b/>
          <w:bCs/>
        </w:rPr>
      </w:pPr>
      <w:r w:rsidRPr="00E33F68">
        <w:rPr>
          <w:rFonts w:ascii="Verdana" w:hAnsi="Verdana" w:cstheme="minorHAnsi"/>
          <w:noProof/>
          <w:lang w:eastAsia="es-CO"/>
        </w:rPr>
        <w:drawing>
          <wp:anchor distT="0" distB="0" distL="114300" distR="114300" simplePos="0" relativeHeight="251671552" behindDoc="0" locked="0" layoutInCell="1" allowOverlap="1" wp14:anchorId="07DD5539" wp14:editId="1410B934">
            <wp:simplePos x="0" y="0"/>
            <wp:positionH relativeFrom="page">
              <wp:align>center</wp:align>
            </wp:positionH>
            <wp:positionV relativeFrom="paragraph">
              <wp:posOffset>49144</wp:posOffset>
            </wp:positionV>
            <wp:extent cx="2546350" cy="1854200"/>
            <wp:effectExtent l="19050" t="19050" r="25400" b="12700"/>
            <wp:wrapSquare wrapText="bothSides"/>
            <wp:docPr id="306954438" name="Imagen 7" descr="Interfaz de usuario gráfica, Aplicación, Word&#10;&#10;Descripción generada automáticamente">
              <a:extLst xmlns:a="http://schemas.openxmlformats.org/drawingml/2006/main">
                <a:ext uri="{FF2B5EF4-FFF2-40B4-BE49-F238E27FC236}">
                  <a16:creationId xmlns:a16="http://schemas.microsoft.com/office/drawing/2014/main" id="{64F1CA7F-F2DC-4D29-8587-1C5FA3FDB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nterfaz de usuario gráfica, Aplicación, Word&#10;&#10;Descripción generada automáticamente">
                      <a:extLst>
                        <a:ext uri="{FF2B5EF4-FFF2-40B4-BE49-F238E27FC236}">
                          <a16:creationId xmlns:a16="http://schemas.microsoft.com/office/drawing/2014/main" id="{64F1CA7F-F2DC-4D29-8587-1C5FA3FDB3A9}"/>
                        </a:ext>
                      </a:extLst>
                    </pic:cNvPr>
                    <pic:cNvPicPr>
                      <a:picLocks noChangeAspect="1"/>
                    </pic:cNvPicPr>
                  </pic:nvPicPr>
                  <pic:blipFill rotWithShape="1">
                    <a:blip r:embed="rId15">
                      <a:extLst>
                        <a:ext uri="{28A0092B-C50C-407E-A947-70E740481C1C}">
                          <a14:useLocalDpi xmlns:a14="http://schemas.microsoft.com/office/drawing/2010/main" val="0"/>
                        </a:ext>
                      </a:extLst>
                    </a:blip>
                    <a:srcRect l="6110" t="15999" r="58079" b="27249"/>
                    <a:stretch/>
                  </pic:blipFill>
                  <pic:spPr bwMode="auto">
                    <a:xfrm>
                      <a:off x="0" y="0"/>
                      <a:ext cx="2546350" cy="1854200"/>
                    </a:xfrm>
                    <a:prstGeom prst="rect">
                      <a:avLst/>
                    </a:prstGeom>
                    <a:ln w="19050">
                      <a:solidFill>
                        <a:srgbClr val="962D4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A15E7" w14:textId="3667C8CA" w:rsidR="0095500D" w:rsidRPr="00784AD0" w:rsidRDefault="0095500D" w:rsidP="00BD32E9">
      <w:pPr>
        <w:rPr>
          <w:rFonts w:ascii="Verdana" w:hAnsi="Verdana"/>
        </w:rPr>
      </w:pPr>
    </w:p>
    <w:p w14:paraId="3E1CC299" w14:textId="77777777" w:rsidR="0095500D" w:rsidRPr="00784AD0" w:rsidRDefault="0095500D" w:rsidP="00BD32E9">
      <w:pPr>
        <w:rPr>
          <w:rFonts w:ascii="Verdana" w:hAnsi="Verdana"/>
        </w:rPr>
      </w:pPr>
    </w:p>
    <w:p w14:paraId="0585B1A0" w14:textId="77777777" w:rsidR="0095500D" w:rsidRPr="00784AD0" w:rsidRDefault="0095500D" w:rsidP="00BD32E9">
      <w:pPr>
        <w:rPr>
          <w:rFonts w:ascii="Verdana" w:hAnsi="Verdana"/>
        </w:rPr>
      </w:pPr>
    </w:p>
    <w:p w14:paraId="008D85D9" w14:textId="77777777" w:rsidR="0095500D" w:rsidRPr="00784AD0" w:rsidRDefault="0095500D" w:rsidP="00BD32E9">
      <w:pPr>
        <w:rPr>
          <w:rFonts w:ascii="Verdana" w:hAnsi="Verdana"/>
        </w:rPr>
      </w:pPr>
    </w:p>
    <w:p w14:paraId="5504FA4E" w14:textId="77777777" w:rsidR="0095500D" w:rsidRPr="00784AD0" w:rsidRDefault="0095500D" w:rsidP="00BD32E9">
      <w:pPr>
        <w:rPr>
          <w:rFonts w:ascii="Verdana" w:hAnsi="Verdana"/>
        </w:rPr>
      </w:pPr>
    </w:p>
    <w:p w14:paraId="4F4BBAEF" w14:textId="77777777" w:rsidR="00A85215" w:rsidRPr="00784AD0" w:rsidRDefault="00A85215" w:rsidP="00BD32E9">
      <w:pPr>
        <w:rPr>
          <w:rFonts w:ascii="Verdana" w:hAnsi="Verdana"/>
        </w:rPr>
      </w:pPr>
    </w:p>
    <w:p w14:paraId="450A3D11" w14:textId="77777777" w:rsidR="00FB5B35" w:rsidRPr="00784AD0" w:rsidRDefault="00FB5B35" w:rsidP="00FB5B35">
      <w:pPr>
        <w:pStyle w:val="Sinespaciado"/>
        <w:jc w:val="center"/>
        <w:rPr>
          <w:rFonts w:ascii="Verdana" w:hAnsi="Verdana" w:cstheme="minorHAnsi"/>
          <w:b/>
        </w:rPr>
      </w:pPr>
      <w:r w:rsidRPr="00784AD0">
        <w:rPr>
          <w:rFonts w:ascii="Verdana" w:hAnsi="Verdana" w:cstheme="minorHAnsi"/>
          <w:b/>
        </w:rPr>
        <w:t>Fuente: Elaboración propia</w:t>
      </w:r>
    </w:p>
    <w:p w14:paraId="6F869BA1" w14:textId="77777777" w:rsidR="00FB5B35" w:rsidRPr="00784AD0" w:rsidRDefault="00FB5B35" w:rsidP="00A85215">
      <w:pPr>
        <w:pStyle w:val="Sinespaciado"/>
        <w:jc w:val="both"/>
        <w:rPr>
          <w:rFonts w:ascii="Verdana" w:hAnsi="Verdana" w:cstheme="minorHAnsi"/>
        </w:rPr>
      </w:pPr>
    </w:p>
    <w:p w14:paraId="43BFB522" w14:textId="25E57A03" w:rsidR="00A85215" w:rsidRPr="00784AD0" w:rsidRDefault="00A85215" w:rsidP="00A85215">
      <w:pPr>
        <w:pStyle w:val="Sinespaciado"/>
        <w:jc w:val="both"/>
        <w:rPr>
          <w:rFonts w:ascii="Verdana" w:hAnsi="Verdana" w:cstheme="minorHAnsi"/>
        </w:rPr>
      </w:pPr>
      <w:r w:rsidRPr="00784AD0">
        <w:rPr>
          <w:rFonts w:ascii="Verdana" w:hAnsi="Verdana" w:cstheme="minorHAnsi"/>
        </w:rPr>
        <w:t>Para mayor claridad a continuación se describen unos ejemplos de series simples.</w:t>
      </w:r>
    </w:p>
    <w:p w14:paraId="4293CCE3" w14:textId="598A9982" w:rsidR="00A85215" w:rsidRPr="00784AD0" w:rsidRDefault="00A85215" w:rsidP="00BD32E9">
      <w:pPr>
        <w:rPr>
          <w:rFonts w:ascii="Verdana" w:hAnsi="Verdana"/>
        </w:rPr>
      </w:pPr>
    </w:p>
    <w:p w14:paraId="1AB60AD3" w14:textId="77777777" w:rsidR="00A85215" w:rsidRPr="00784AD0" w:rsidRDefault="00A85215" w:rsidP="00A85215">
      <w:pPr>
        <w:pStyle w:val="Ttulo1"/>
        <w:numPr>
          <w:ilvl w:val="0"/>
          <w:numId w:val="0"/>
        </w:numPr>
        <w:rPr>
          <w:rFonts w:cstheme="minorHAnsi"/>
          <w:b w:val="0"/>
          <w:szCs w:val="22"/>
        </w:rPr>
      </w:pPr>
      <w:bookmarkStart w:id="22" w:name="_Toc199484992"/>
      <w:r w:rsidRPr="00784AD0">
        <w:rPr>
          <w:rFonts w:cstheme="minorHAnsi"/>
          <w:szCs w:val="22"/>
        </w:rPr>
        <w:t>Ejemplos de series complejas (expedientes)</w:t>
      </w:r>
      <w:bookmarkEnd w:id="22"/>
    </w:p>
    <w:p w14:paraId="54CA05A9" w14:textId="77777777" w:rsidR="00A85215" w:rsidRPr="00784AD0" w:rsidRDefault="00A85215" w:rsidP="00A85215">
      <w:pPr>
        <w:pStyle w:val="Sinespaciado"/>
        <w:jc w:val="both"/>
        <w:rPr>
          <w:rFonts w:ascii="Verdana" w:hAnsi="Verdana" w:cstheme="minorHAnsi"/>
        </w:rPr>
      </w:pPr>
    </w:p>
    <w:p w14:paraId="65480965" w14:textId="5D627DB3"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Decretos</w:t>
      </w:r>
      <w:r w:rsidR="00CD28F3">
        <w:rPr>
          <w:rFonts w:ascii="Verdana" w:hAnsi="Verdana" w:cstheme="minorHAnsi"/>
        </w:rPr>
        <w:t>.</w:t>
      </w:r>
    </w:p>
    <w:p w14:paraId="179D6234" w14:textId="63577775"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Acuerdos</w:t>
      </w:r>
      <w:r w:rsidR="00CD28F3">
        <w:rPr>
          <w:rFonts w:ascii="Verdana" w:hAnsi="Verdana" w:cstheme="minorHAnsi"/>
        </w:rPr>
        <w:t>.</w:t>
      </w:r>
    </w:p>
    <w:p w14:paraId="0BCD17B2" w14:textId="16E52A36"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Resoluciones</w:t>
      </w:r>
      <w:r w:rsidR="00CD28F3">
        <w:rPr>
          <w:rFonts w:ascii="Verdana" w:hAnsi="Verdana" w:cstheme="minorHAnsi"/>
        </w:rPr>
        <w:t>.</w:t>
      </w:r>
    </w:p>
    <w:p w14:paraId="5612C0FC" w14:textId="2956AC59"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Actas de grupo primario</w:t>
      </w:r>
      <w:r w:rsidR="00CD28F3">
        <w:rPr>
          <w:rFonts w:ascii="Verdana" w:hAnsi="Verdana" w:cstheme="minorHAnsi"/>
        </w:rPr>
        <w:t>.</w:t>
      </w:r>
    </w:p>
    <w:p w14:paraId="28825BAA" w14:textId="47B9EAA1"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Actas de comité institucional de gestión y desempeño</w:t>
      </w:r>
      <w:r w:rsidR="00CD28F3">
        <w:rPr>
          <w:rFonts w:ascii="Verdana" w:hAnsi="Verdana" w:cstheme="minorHAnsi"/>
        </w:rPr>
        <w:t>.</w:t>
      </w:r>
    </w:p>
    <w:p w14:paraId="2C03539D" w14:textId="3CDBEA7A"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Actas de comité de coordinación del Sistema de Control Interno</w:t>
      </w:r>
      <w:r w:rsidR="00CD28F3">
        <w:rPr>
          <w:rFonts w:ascii="Verdana" w:hAnsi="Verdana" w:cstheme="minorHAnsi"/>
        </w:rPr>
        <w:t>.</w:t>
      </w:r>
    </w:p>
    <w:p w14:paraId="16AB731F" w14:textId="565F2235"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Actas de comisión de personal</w:t>
      </w:r>
      <w:r w:rsidR="00CD28F3">
        <w:rPr>
          <w:rFonts w:ascii="Verdana" w:hAnsi="Verdana" w:cstheme="minorHAnsi"/>
        </w:rPr>
        <w:t>.</w:t>
      </w:r>
    </w:p>
    <w:p w14:paraId="4A6C31DF" w14:textId="4CA24C40"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Actas de comité de bienestar y capacitación</w:t>
      </w:r>
      <w:r w:rsidR="00CD28F3">
        <w:rPr>
          <w:rFonts w:ascii="Verdana" w:hAnsi="Verdana" w:cstheme="minorHAnsi"/>
        </w:rPr>
        <w:t>.</w:t>
      </w:r>
    </w:p>
    <w:p w14:paraId="33C20809" w14:textId="3810ECE8"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Actas de comité de convivencia laboral</w:t>
      </w:r>
      <w:r w:rsidR="00CD28F3">
        <w:rPr>
          <w:rFonts w:ascii="Verdana" w:hAnsi="Verdana" w:cstheme="minorHAnsi"/>
        </w:rPr>
        <w:t>.</w:t>
      </w:r>
    </w:p>
    <w:p w14:paraId="35BB1ACF" w14:textId="6DA419B4" w:rsidR="00A85215" w:rsidRPr="00784AD0" w:rsidRDefault="00A85215" w:rsidP="00A85215">
      <w:pPr>
        <w:pStyle w:val="Sinespaciado"/>
        <w:numPr>
          <w:ilvl w:val="0"/>
          <w:numId w:val="32"/>
        </w:numPr>
        <w:jc w:val="both"/>
        <w:rPr>
          <w:rFonts w:ascii="Verdana" w:hAnsi="Verdana" w:cstheme="minorHAnsi"/>
        </w:rPr>
      </w:pPr>
      <w:r w:rsidRPr="00784AD0">
        <w:rPr>
          <w:rFonts w:ascii="Verdana" w:hAnsi="Verdana" w:cstheme="minorHAnsi"/>
        </w:rPr>
        <w:t>Actas de comité paritario de salud y seguridad en el trabajo COPASST</w:t>
      </w:r>
      <w:r w:rsidR="00CD28F3">
        <w:rPr>
          <w:rFonts w:ascii="Verdana" w:hAnsi="Verdana" w:cstheme="minorHAnsi"/>
        </w:rPr>
        <w:t>.</w:t>
      </w:r>
    </w:p>
    <w:p w14:paraId="00022E9A" w14:textId="5F2EF0C8" w:rsidR="00A85215" w:rsidRPr="00784AD0" w:rsidRDefault="00A85215" w:rsidP="00BD32E9">
      <w:pPr>
        <w:rPr>
          <w:rFonts w:ascii="Verdana" w:hAnsi="Verdana"/>
        </w:rPr>
      </w:pPr>
    </w:p>
    <w:p w14:paraId="1DBEE8C9" w14:textId="4A23B50B" w:rsidR="006D78C7" w:rsidRPr="00784AD0" w:rsidRDefault="006D78C7" w:rsidP="006D78C7">
      <w:pPr>
        <w:pStyle w:val="Ttulo1"/>
        <w:numPr>
          <w:ilvl w:val="0"/>
          <w:numId w:val="0"/>
        </w:numPr>
        <w:rPr>
          <w:rFonts w:cstheme="minorHAnsi"/>
          <w:szCs w:val="22"/>
        </w:rPr>
      </w:pPr>
      <w:bookmarkStart w:id="23" w:name="_Toc199484993"/>
      <w:r w:rsidRPr="00784AD0">
        <w:rPr>
          <w:rFonts w:cstheme="minorHAnsi"/>
          <w:szCs w:val="22"/>
        </w:rPr>
        <w:t>Foliación de series simples</w:t>
      </w:r>
      <w:r w:rsidR="009E6CAB">
        <w:rPr>
          <w:rFonts w:cstheme="minorHAnsi"/>
          <w:szCs w:val="22"/>
        </w:rPr>
        <w:t>.</w:t>
      </w:r>
      <w:bookmarkEnd w:id="23"/>
    </w:p>
    <w:p w14:paraId="05D75445" w14:textId="77777777" w:rsidR="006D78C7" w:rsidRPr="00784AD0" w:rsidRDefault="006D78C7" w:rsidP="006D78C7">
      <w:pPr>
        <w:spacing w:after="0" w:line="240" w:lineRule="auto"/>
        <w:rPr>
          <w:rFonts w:ascii="Verdana" w:hAnsi="Verdana"/>
          <w:lang w:val="es-ES" w:eastAsia="es-ES"/>
        </w:rPr>
      </w:pPr>
    </w:p>
    <w:p w14:paraId="3A803076" w14:textId="1B2582A9" w:rsidR="006D78C7" w:rsidRDefault="006D78C7" w:rsidP="006D78C7">
      <w:pPr>
        <w:pStyle w:val="Sinespaciado"/>
        <w:jc w:val="both"/>
        <w:rPr>
          <w:rFonts w:ascii="Verdana" w:hAnsi="Verdana" w:cstheme="minorHAnsi"/>
        </w:rPr>
      </w:pPr>
      <w:r w:rsidRPr="00784AD0">
        <w:rPr>
          <w:rFonts w:ascii="Verdana" w:hAnsi="Verdana" w:cstheme="minorHAnsi"/>
        </w:rPr>
        <w:t>La foliación se las series simples se deberá realizar de manera independiente por cada carpeta como se evidencia en la ilustración que se encuentra a continuación:</w:t>
      </w:r>
    </w:p>
    <w:p w14:paraId="14DA4312" w14:textId="77777777" w:rsidR="00146FED" w:rsidRDefault="00146FED" w:rsidP="006D78C7">
      <w:pPr>
        <w:pStyle w:val="Sinespaciado"/>
        <w:jc w:val="both"/>
        <w:rPr>
          <w:rFonts w:ascii="Verdana" w:hAnsi="Verdana" w:cstheme="minorHAnsi"/>
        </w:rPr>
      </w:pPr>
    </w:p>
    <w:p w14:paraId="37DA9CFC" w14:textId="3622A2DF" w:rsidR="00863C68" w:rsidRPr="00784AD0" w:rsidRDefault="00863C68" w:rsidP="00863C68">
      <w:pPr>
        <w:pStyle w:val="Descripcin"/>
        <w:jc w:val="center"/>
        <w:rPr>
          <w:rFonts w:ascii="Verdana" w:hAnsi="Verdana"/>
          <w:b/>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8</w:t>
      </w:r>
      <w:r w:rsidRPr="00784AD0">
        <w:rPr>
          <w:rFonts w:ascii="Verdana" w:hAnsi="Verdana"/>
          <w:b/>
          <w:i w:val="0"/>
          <w:color w:val="auto"/>
          <w:sz w:val="22"/>
          <w:szCs w:val="22"/>
        </w:rPr>
        <w:fldChar w:fldCharType="end"/>
      </w:r>
      <w:r w:rsidRPr="00784AD0">
        <w:rPr>
          <w:rFonts w:ascii="Verdana" w:hAnsi="Verdana"/>
          <w:b/>
          <w:i w:val="0"/>
          <w:color w:val="auto"/>
          <w:sz w:val="22"/>
          <w:szCs w:val="22"/>
        </w:rPr>
        <w:t>.Foliación de Serie Simples</w:t>
      </w:r>
    </w:p>
    <w:p w14:paraId="01F2AF4C" w14:textId="78532EEA" w:rsidR="00E13967" w:rsidRPr="00784AD0" w:rsidRDefault="00576E98" w:rsidP="00E13967">
      <w:pPr>
        <w:jc w:val="center"/>
        <w:rPr>
          <w:rFonts w:ascii="Verdana" w:hAnsi="Verdana"/>
          <w:b/>
          <w:bCs/>
        </w:rPr>
      </w:pPr>
      <w:r w:rsidRPr="00784AD0">
        <w:rPr>
          <w:rFonts w:ascii="Verdana" w:hAnsi="Verdana" w:cstheme="minorHAnsi"/>
          <w:noProof/>
          <w:lang w:eastAsia="es-CO"/>
        </w:rPr>
        <w:lastRenderedPageBreak/>
        <w:drawing>
          <wp:inline distT="0" distB="0" distL="0" distR="0" wp14:anchorId="2A3BC2DE" wp14:editId="0B15AAC9">
            <wp:extent cx="2929515" cy="1764335"/>
            <wp:effectExtent l="57150" t="57150" r="99695" b="102870"/>
            <wp:docPr id="16" name="Imagen 3" descr="Texto&#10;&#10;El contenido generado por IA puede ser incorrecto.">
              <a:extLst xmlns:a="http://schemas.openxmlformats.org/drawingml/2006/main">
                <a:ext uri="{FF2B5EF4-FFF2-40B4-BE49-F238E27FC236}">
                  <a16:creationId xmlns:a16="http://schemas.microsoft.com/office/drawing/2014/main" id="{C52416D5-640B-4D27-95CC-897928616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3" descr="Texto&#10;&#10;El contenido generado por IA puede ser incorrecto.">
                      <a:extLst>
                        <a:ext uri="{FF2B5EF4-FFF2-40B4-BE49-F238E27FC236}">
                          <a16:creationId xmlns:a16="http://schemas.microsoft.com/office/drawing/2014/main" id="{C52416D5-640B-4D27-95CC-8979286169DD}"/>
                        </a:ext>
                      </a:extLst>
                    </pic:cNvPr>
                    <pic:cNvPicPr>
                      <a:picLocks noChangeAspect="1"/>
                    </pic:cNvPicPr>
                  </pic:nvPicPr>
                  <pic:blipFill rotWithShape="1">
                    <a:blip r:embed="rId16"/>
                    <a:srcRect t="50125"/>
                    <a:stretch/>
                  </pic:blipFill>
                  <pic:spPr>
                    <a:xfrm>
                      <a:off x="0" y="0"/>
                      <a:ext cx="2953735" cy="17789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B6187A" w14:textId="77777777" w:rsidR="00E13967" w:rsidRPr="00784AD0" w:rsidRDefault="00E13967" w:rsidP="00E13967">
      <w:pPr>
        <w:pStyle w:val="Sinespaciado"/>
        <w:jc w:val="center"/>
        <w:rPr>
          <w:rFonts w:ascii="Verdana" w:hAnsi="Verdana" w:cstheme="minorHAnsi"/>
          <w:b/>
        </w:rPr>
      </w:pPr>
      <w:r w:rsidRPr="00784AD0">
        <w:rPr>
          <w:rFonts w:ascii="Verdana" w:hAnsi="Verdana" w:cstheme="minorHAnsi"/>
          <w:b/>
        </w:rPr>
        <w:t>Fuente: Elaboración propia</w:t>
      </w:r>
    </w:p>
    <w:p w14:paraId="1078F8D3" w14:textId="77777777" w:rsidR="00E13967" w:rsidRPr="00784AD0" w:rsidRDefault="00E13967" w:rsidP="00E13967">
      <w:pPr>
        <w:jc w:val="center"/>
        <w:rPr>
          <w:rFonts w:ascii="Verdana" w:hAnsi="Verdana"/>
          <w:b/>
          <w:bCs/>
        </w:rPr>
      </w:pPr>
    </w:p>
    <w:p w14:paraId="1EB32BB9" w14:textId="77777777" w:rsidR="00E13967" w:rsidRPr="00784AD0" w:rsidRDefault="00E13967" w:rsidP="00E13967">
      <w:pPr>
        <w:pStyle w:val="Sinespaciado"/>
        <w:jc w:val="both"/>
        <w:rPr>
          <w:rFonts w:ascii="Verdana" w:hAnsi="Verdana" w:cstheme="minorHAnsi"/>
        </w:rPr>
      </w:pPr>
      <w:r w:rsidRPr="00784AD0">
        <w:rPr>
          <w:rFonts w:ascii="Verdana" w:hAnsi="Verdana" w:cstheme="minorHAnsi"/>
        </w:rPr>
        <w:t>Finalmente, se aclara que la foliación para las series simples que están conformadas por más de una unidad de conservación (carpeta) se debe realizar como el ejemplo de la ilustración número 7 y a su vez se debe tener en cuenta el procedimiento de la tabla 13 del presente documento.</w:t>
      </w:r>
    </w:p>
    <w:p w14:paraId="70B3C1E2" w14:textId="77777777" w:rsidR="00A85215" w:rsidRPr="00784AD0" w:rsidRDefault="00A85215" w:rsidP="00BD32E9">
      <w:pPr>
        <w:rPr>
          <w:rFonts w:ascii="Verdana" w:hAnsi="Verdana"/>
        </w:rPr>
      </w:pPr>
    </w:p>
    <w:p w14:paraId="7BDEFB45" w14:textId="2758A546" w:rsidR="00E13967" w:rsidRPr="00784AD0" w:rsidRDefault="00514D98" w:rsidP="00E13967">
      <w:pPr>
        <w:pStyle w:val="Ttulo1"/>
        <w:numPr>
          <w:ilvl w:val="0"/>
          <w:numId w:val="0"/>
        </w:numPr>
        <w:rPr>
          <w:rFonts w:cstheme="minorHAnsi"/>
          <w:b w:val="0"/>
          <w:szCs w:val="22"/>
        </w:rPr>
      </w:pPr>
      <w:bookmarkStart w:id="24" w:name="_Toc199484994"/>
      <w:r w:rsidRPr="00784AD0">
        <w:rPr>
          <w:rFonts w:cstheme="minorHAnsi"/>
          <w:szCs w:val="22"/>
        </w:rPr>
        <w:t>5.6</w:t>
      </w:r>
      <w:r w:rsidR="007058E1" w:rsidRPr="00784AD0">
        <w:rPr>
          <w:rFonts w:cstheme="minorHAnsi"/>
          <w:szCs w:val="22"/>
        </w:rPr>
        <w:t xml:space="preserve">.3. </w:t>
      </w:r>
      <w:r w:rsidR="005F2B01" w:rsidRPr="00784AD0">
        <w:rPr>
          <w:rFonts w:cstheme="minorHAnsi"/>
          <w:szCs w:val="22"/>
        </w:rPr>
        <w:t xml:space="preserve">Lineamientos </w:t>
      </w:r>
      <w:r w:rsidR="00CD28F3">
        <w:rPr>
          <w:rFonts w:cstheme="minorHAnsi"/>
          <w:szCs w:val="22"/>
        </w:rPr>
        <w:t>p</w:t>
      </w:r>
      <w:r w:rsidR="005F2B01" w:rsidRPr="00784AD0">
        <w:rPr>
          <w:rFonts w:cstheme="minorHAnsi"/>
          <w:szCs w:val="22"/>
        </w:rPr>
        <w:t xml:space="preserve">ara </w:t>
      </w:r>
      <w:r w:rsidR="00CD28F3">
        <w:rPr>
          <w:rFonts w:cstheme="minorHAnsi"/>
          <w:szCs w:val="22"/>
        </w:rPr>
        <w:t>r</w:t>
      </w:r>
      <w:r w:rsidR="005F2B01" w:rsidRPr="00784AD0">
        <w:rPr>
          <w:rFonts w:cstheme="minorHAnsi"/>
          <w:szCs w:val="22"/>
        </w:rPr>
        <w:t xml:space="preserve">ealizar </w:t>
      </w:r>
      <w:r w:rsidR="00CD28F3">
        <w:rPr>
          <w:rFonts w:cstheme="minorHAnsi"/>
          <w:szCs w:val="22"/>
        </w:rPr>
        <w:t>l</w:t>
      </w:r>
      <w:r w:rsidR="005F2B01" w:rsidRPr="00784AD0">
        <w:rPr>
          <w:rFonts w:cstheme="minorHAnsi"/>
          <w:szCs w:val="22"/>
        </w:rPr>
        <w:t xml:space="preserve">a </w:t>
      </w:r>
      <w:r w:rsidR="00CD28F3">
        <w:rPr>
          <w:rFonts w:cstheme="minorHAnsi"/>
          <w:szCs w:val="22"/>
        </w:rPr>
        <w:t>d</w:t>
      </w:r>
      <w:r w:rsidR="005F2B01" w:rsidRPr="00784AD0">
        <w:rPr>
          <w:rFonts w:cstheme="minorHAnsi"/>
          <w:szCs w:val="22"/>
        </w:rPr>
        <w:t xml:space="preserve">escripción </w:t>
      </w:r>
      <w:r w:rsidR="00CD28F3">
        <w:rPr>
          <w:rFonts w:cstheme="minorHAnsi"/>
          <w:szCs w:val="22"/>
        </w:rPr>
        <w:t>d</w:t>
      </w:r>
      <w:r w:rsidR="005F2B01" w:rsidRPr="00784AD0">
        <w:rPr>
          <w:rFonts w:cstheme="minorHAnsi"/>
          <w:szCs w:val="22"/>
        </w:rPr>
        <w:t>ocumental</w:t>
      </w:r>
      <w:r w:rsidR="00CD28F3">
        <w:rPr>
          <w:rFonts w:cstheme="minorHAnsi"/>
          <w:szCs w:val="22"/>
        </w:rPr>
        <w:t>.</w:t>
      </w:r>
      <w:bookmarkEnd w:id="24"/>
    </w:p>
    <w:p w14:paraId="451DEA09" w14:textId="77777777" w:rsidR="00E13967" w:rsidRPr="00784AD0" w:rsidRDefault="00E13967" w:rsidP="00BD32E9">
      <w:pPr>
        <w:rPr>
          <w:rFonts w:ascii="Verdana" w:hAnsi="Verdana"/>
          <w:lang w:val="es-ES"/>
        </w:rPr>
      </w:pPr>
    </w:p>
    <w:p w14:paraId="2B46136E" w14:textId="71501987" w:rsidR="00E13967" w:rsidRPr="00784AD0" w:rsidRDefault="00E13967" w:rsidP="00E13967">
      <w:pPr>
        <w:pStyle w:val="Sinespaciado"/>
        <w:jc w:val="both"/>
        <w:rPr>
          <w:rFonts w:ascii="Verdana" w:hAnsi="Verdana" w:cstheme="minorHAnsi"/>
        </w:rPr>
      </w:pPr>
      <w:r w:rsidRPr="00784AD0">
        <w:rPr>
          <w:rFonts w:ascii="Verdana" w:hAnsi="Verdana" w:cstheme="minorHAnsi"/>
        </w:rPr>
        <w:t xml:space="preserve">La descripción documental es una </w:t>
      </w:r>
      <w:r w:rsidR="00CD28F3">
        <w:rPr>
          <w:rFonts w:ascii="Verdana" w:hAnsi="Verdana" w:cstheme="minorHAnsi"/>
        </w:rPr>
        <w:t>f</w:t>
      </w:r>
      <w:r w:rsidRPr="00784AD0">
        <w:rPr>
          <w:rFonts w:ascii="Verdana" w:hAnsi="Verdana" w:cstheme="minorHAnsi"/>
        </w:rPr>
        <w:t>ase del proceso de organización documental que consiste en el análisis de los documentos de archivo y de sus agrupaciones, y cuyo resultado son los instrumentos de descripción y de consulta. Para mayor claridad a continuación se detallan cuáles son los instrumentos de descripción Archiv</w:t>
      </w:r>
      <w:r w:rsidR="00123FFE" w:rsidRPr="00784AD0">
        <w:rPr>
          <w:rFonts w:ascii="Verdana" w:hAnsi="Verdana" w:cstheme="minorHAnsi"/>
        </w:rPr>
        <w:t>í</w:t>
      </w:r>
      <w:r w:rsidRPr="00784AD0">
        <w:rPr>
          <w:rFonts w:ascii="Verdana" w:hAnsi="Verdana" w:cstheme="minorHAnsi"/>
        </w:rPr>
        <w:t>stica</w:t>
      </w:r>
      <w:r w:rsidRPr="00784AD0">
        <w:rPr>
          <w:rStyle w:val="Refdenotaalpie"/>
          <w:rFonts w:ascii="Verdana" w:hAnsi="Verdana" w:cstheme="minorHAnsi"/>
        </w:rPr>
        <w:footnoteReference w:id="14"/>
      </w:r>
      <w:r w:rsidRPr="00784AD0">
        <w:rPr>
          <w:rFonts w:ascii="Verdana" w:hAnsi="Verdana" w:cstheme="minorHAnsi"/>
        </w:rPr>
        <w:t>.</w:t>
      </w:r>
    </w:p>
    <w:p w14:paraId="1EA4EB31" w14:textId="77777777" w:rsidR="00A85215" w:rsidRPr="00784AD0" w:rsidRDefault="00A85215" w:rsidP="00BD32E9">
      <w:pPr>
        <w:rPr>
          <w:rFonts w:ascii="Verdana" w:hAnsi="Verdana"/>
        </w:rPr>
      </w:pPr>
    </w:p>
    <w:p w14:paraId="14A3A611" w14:textId="7FD769C2" w:rsidR="00D66420" w:rsidRPr="00784AD0" w:rsidRDefault="00D66420" w:rsidP="00D66420">
      <w:pPr>
        <w:pStyle w:val="Sinespaciado"/>
        <w:numPr>
          <w:ilvl w:val="0"/>
          <w:numId w:val="33"/>
        </w:numPr>
        <w:jc w:val="both"/>
        <w:rPr>
          <w:rFonts w:ascii="Verdana" w:hAnsi="Verdana" w:cstheme="minorHAnsi"/>
        </w:rPr>
      </w:pPr>
      <w:r w:rsidRPr="00784AD0">
        <w:rPr>
          <w:rFonts w:ascii="Verdana" w:hAnsi="Verdana" w:cstheme="minorHAnsi"/>
        </w:rPr>
        <w:t>R</w:t>
      </w:r>
      <w:r w:rsidR="00F17C2B" w:rsidRPr="00784AD0">
        <w:rPr>
          <w:rFonts w:ascii="Verdana" w:hAnsi="Verdana" w:cstheme="minorHAnsi"/>
        </w:rPr>
        <w:t>ó</w:t>
      </w:r>
      <w:r w:rsidRPr="00784AD0">
        <w:rPr>
          <w:rFonts w:ascii="Verdana" w:hAnsi="Verdana" w:cstheme="minorHAnsi"/>
        </w:rPr>
        <w:t>tulo de carpeta</w:t>
      </w:r>
      <w:r w:rsidR="00CD28F3">
        <w:rPr>
          <w:rFonts w:ascii="Verdana" w:hAnsi="Verdana" w:cstheme="minorHAnsi"/>
        </w:rPr>
        <w:t>.</w:t>
      </w:r>
    </w:p>
    <w:p w14:paraId="65268D20" w14:textId="49A9E85B" w:rsidR="00D66420" w:rsidRPr="00784AD0" w:rsidRDefault="00D66420" w:rsidP="00D66420">
      <w:pPr>
        <w:pStyle w:val="Sinespaciado"/>
        <w:numPr>
          <w:ilvl w:val="0"/>
          <w:numId w:val="33"/>
        </w:numPr>
        <w:jc w:val="both"/>
        <w:rPr>
          <w:rFonts w:ascii="Verdana" w:hAnsi="Verdana" w:cstheme="minorHAnsi"/>
        </w:rPr>
      </w:pPr>
      <w:r w:rsidRPr="00784AD0">
        <w:rPr>
          <w:rFonts w:ascii="Verdana" w:hAnsi="Verdana" w:cstheme="minorHAnsi"/>
        </w:rPr>
        <w:t>R</w:t>
      </w:r>
      <w:r w:rsidR="00F17C2B" w:rsidRPr="00784AD0">
        <w:rPr>
          <w:rFonts w:ascii="Verdana" w:hAnsi="Verdana" w:cstheme="minorHAnsi"/>
        </w:rPr>
        <w:t>ó</w:t>
      </w:r>
      <w:r w:rsidRPr="00784AD0">
        <w:rPr>
          <w:rFonts w:ascii="Verdana" w:hAnsi="Verdana" w:cstheme="minorHAnsi"/>
        </w:rPr>
        <w:t>tulo de caja</w:t>
      </w:r>
      <w:r w:rsidR="00CD28F3">
        <w:rPr>
          <w:rFonts w:ascii="Verdana" w:hAnsi="Verdana" w:cstheme="minorHAnsi"/>
        </w:rPr>
        <w:t>.</w:t>
      </w:r>
    </w:p>
    <w:p w14:paraId="1300F240" w14:textId="7A4D5048" w:rsidR="00D66420" w:rsidRPr="00784AD0" w:rsidRDefault="00D66420" w:rsidP="00D66420">
      <w:pPr>
        <w:pStyle w:val="Sinespaciado"/>
        <w:numPr>
          <w:ilvl w:val="0"/>
          <w:numId w:val="33"/>
        </w:numPr>
        <w:jc w:val="both"/>
        <w:rPr>
          <w:rFonts w:ascii="Verdana" w:hAnsi="Verdana" w:cstheme="minorHAnsi"/>
        </w:rPr>
      </w:pPr>
      <w:r w:rsidRPr="00784AD0">
        <w:rPr>
          <w:rFonts w:ascii="Verdana" w:hAnsi="Verdana" w:cstheme="minorHAnsi"/>
        </w:rPr>
        <w:t>Hoja de control</w:t>
      </w:r>
      <w:r w:rsidR="00CD28F3">
        <w:rPr>
          <w:rFonts w:ascii="Verdana" w:hAnsi="Verdana" w:cstheme="minorHAnsi"/>
        </w:rPr>
        <w:t>.</w:t>
      </w:r>
    </w:p>
    <w:p w14:paraId="265A2AC3" w14:textId="5D6D901F" w:rsidR="00D66420" w:rsidRPr="00784AD0" w:rsidRDefault="00D66420" w:rsidP="00D66420">
      <w:pPr>
        <w:pStyle w:val="Sinespaciado"/>
        <w:numPr>
          <w:ilvl w:val="0"/>
          <w:numId w:val="33"/>
        </w:numPr>
        <w:jc w:val="both"/>
        <w:rPr>
          <w:rFonts w:ascii="Verdana" w:hAnsi="Verdana" w:cstheme="minorHAnsi"/>
        </w:rPr>
      </w:pPr>
      <w:r w:rsidRPr="00784AD0">
        <w:rPr>
          <w:rFonts w:ascii="Verdana" w:hAnsi="Verdana" w:cstheme="minorHAnsi"/>
        </w:rPr>
        <w:t>Inventario documental</w:t>
      </w:r>
      <w:r w:rsidR="00CD28F3">
        <w:rPr>
          <w:rFonts w:ascii="Verdana" w:hAnsi="Verdana" w:cstheme="minorHAnsi"/>
        </w:rPr>
        <w:t>.</w:t>
      </w:r>
    </w:p>
    <w:p w14:paraId="6C6F6FD3" w14:textId="77777777" w:rsidR="000B59C0" w:rsidRDefault="000B59C0" w:rsidP="000B59C0">
      <w:pPr>
        <w:pStyle w:val="Sinespaciado"/>
        <w:ind w:left="720"/>
        <w:jc w:val="both"/>
        <w:rPr>
          <w:rFonts w:ascii="Verdana" w:hAnsi="Verdana" w:cstheme="minorHAnsi"/>
        </w:rPr>
      </w:pPr>
    </w:p>
    <w:p w14:paraId="509FB527" w14:textId="77777777" w:rsidR="003B0127" w:rsidRPr="00784AD0" w:rsidRDefault="003B0127" w:rsidP="000B59C0">
      <w:pPr>
        <w:pStyle w:val="Sinespaciado"/>
        <w:ind w:left="720"/>
        <w:jc w:val="both"/>
        <w:rPr>
          <w:rFonts w:ascii="Verdana" w:hAnsi="Verdana" w:cstheme="minorHAnsi"/>
        </w:rPr>
      </w:pPr>
    </w:p>
    <w:p w14:paraId="2F378DE1" w14:textId="61FEB3D3" w:rsidR="00D66420" w:rsidRPr="00784AD0" w:rsidRDefault="00994074" w:rsidP="00D66420">
      <w:pPr>
        <w:pStyle w:val="Ttulo1"/>
        <w:numPr>
          <w:ilvl w:val="0"/>
          <w:numId w:val="0"/>
        </w:numPr>
        <w:rPr>
          <w:rFonts w:cstheme="minorHAnsi"/>
          <w:b w:val="0"/>
          <w:szCs w:val="22"/>
        </w:rPr>
      </w:pPr>
      <w:bookmarkStart w:id="25" w:name="_Toc199484995"/>
      <w:r w:rsidRPr="00784AD0">
        <w:rPr>
          <w:rFonts w:cstheme="minorHAnsi"/>
          <w:szCs w:val="22"/>
        </w:rPr>
        <w:t>5</w:t>
      </w:r>
      <w:r w:rsidR="007058E1" w:rsidRPr="00784AD0">
        <w:rPr>
          <w:rFonts w:cstheme="minorHAnsi"/>
          <w:szCs w:val="22"/>
        </w:rPr>
        <w:t>.</w:t>
      </w:r>
      <w:r w:rsidRPr="00784AD0">
        <w:rPr>
          <w:rFonts w:cstheme="minorHAnsi"/>
          <w:szCs w:val="22"/>
        </w:rPr>
        <w:t>6.</w:t>
      </w:r>
      <w:r w:rsidR="007058E1" w:rsidRPr="00784AD0">
        <w:rPr>
          <w:rFonts w:cstheme="minorHAnsi"/>
          <w:szCs w:val="22"/>
        </w:rPr>
        <w:t xml:space="preserve">3.1. </w:t>
      </w:r>
      <w:r w:rsidR="00C442BA" w:rsidRPr="00784AD0">
        <w:rPr>
          <w:rFonts w:cstheme="minorHAnsi"/>
          <w:szCs w:val="22"/>
        </w:rPr>
        <w:t xml:space="preserve">Descripción </w:t>
      </w:r>
      <w:r w:rsidR="00CD28F3">
        <w:rPr>
          <w:rFonts w:cstheme="minorHAnsi"/>
          <w:szCs w:val="22"/>
        </w:rPr>
        <w:t>d</w:t>
      </w:r>
      <w:r w:rsidR="00C442BA" w:rsidRPr="00784AD0">
        <w:rPr>
          <w:rFonts w:cstheme="minorHAnsi"/>
          <w:szCs w:val="22"/>
        </w:rPr>
        <w:t xml:space="preserve">ocumental </w:t>
      </w:r>
      <w:r w:rsidR="00CD28F3">
        <w:rPr>
          <w:rFonts w:cstheme="minorHAnsi"/>
          <w:szCs w:val="22"/>
        </w:rPr>
        <w:t>d</w:t>
      </w:r>
      <w:r w:rsidR="00C442BA" w:rsidRPr="00784AD0">
        <w:rPr>
          <w:rFonts w:cstheme="minorHAnsi"/>
          <w:szCs w:val="22"/>
        </w:rPr>
        <w:t xml:space="preserve">e </w:t>
      </w:r>
      <w:r w:rsidR="00CD28F3">
        <w:rPr>
          <w:rFonts w:cstheme="minorHAnsi"/>
          <w:szCs w:val="22"/>
        </w:rPr>
        <w:t>s</w:t>
      </w:r>
      <w:r w:rsidR="00C442BA" w:rsidRPr="00784AD0">
        <w:rPr>
          <w:rFonts w:cstheme="minorHAnsi"/>
          <w:szCs w:val="22"/>
        </w:rPr>
        <w:t xml:space="preserve">eries </w:t>
      </w:r>
      <w:r w:rsidR="00CD28F3">
        <w:rPr>
          <w:rFonts w:cstheme="minorHAnsi"/>
          <w:szCs w:val="22"/>
        </w:rPr>
        <w:t>c</w:t>
      </w:r>
      <w:r w:rsidR="00C442BA" w:rsidRPr="00784AD0">
        <w:rPr>
          <w:rFonts w:cstheme="minorHAnsi"/>
          <w:szCs w:val="22"/>
        </w:rPr>
        <w:t>omplejas (</w:t>
      </w:r>
      <w:r w:rsidR="00CD28F3">
        <w:rPr>
          <w:rFonts w:cstheme="minorHAnsi"/>
          <w:szCs w:val="22"/>
        </w:rPr>
        <w:t>e</w:t>
      </w:r>
      <w:r w:rsidR="00C442BA" w:rsidRPr="00784AD0">
        <w:rPr>
          <w:rFonts w:cstheme="minorHAnsi"/>
          <w:szCs w:val="22"/>
        </w:rPr>
        <w:t xml:space="preserve">xpedientes) </w:t>
      </w:r>
      <w:r w:rsidR="00CD28F3">
        <w:rPr>
          <w:rFonts w:cstheme="minorHAnsi"/>
          <w:szCs w:val="22"/>
        </w:rPr>
        <w:t>y</w:t>
      </w:r>
      <w:r w:rsidR="00C442BA" w:rsidRPr="00784AD0">
        <w:rPr>
          <w:rFonts w:cstheme="minorHAnsi"/>
          <w:szCs w:val="22"/>
        </w:rPr>
        <w:t xml:space="preserve"> </w:t>
      </w:r>
      <w:r w:rsidR="00CD28F3">
        <w:rPr>
          <w:rFonts w:cstheme="minorHAnsi"/>
          <w:szCs w:val="22"/>
        </w:rPr>
        <w:t>s</w:t>
      </w:r>
      <w:r w:rsidR="00C442BA" w:rsidRPr="00784AD0">
        <w:rPr>
          <w:rFonts w:cstheme="minorHAnsi"/>
          <w:szCs w:val="22"/>
        </w:rPr>
        <w:t xml:space="preserve">eries </w:t>
      </w:r>
      <w:r w:rsidR="00CD28F3">
        <w:rPr>
          <w:rFonts w:cstheme="minorHAnsi"/>
          <w:szCs w:val="22"/>
        </w:rPr>
        <w:t>s</w:t>
      </w:r>
      <w:r w:rsidR="00C442BA" w:rsidRPr="00784AD0">
        <w:rPr>
          <w:rFonts w:cstheme="minorHAnsi"/>
          <w:szCs w:val="22"/>
        </w:rPr>
        <w:t>imples</w:t>
      </w:r>
      <w:r w:rsidR="00CD28F3">
        <w:rPr>
          <w:rFonts w:cstheme="minorHAnsi"/>
          <w:szCs w:val="22"/>
        </w:rPr>
        <w:t>.</w:t>
      </w:r>
      <w:bookmarkEnd w:id="25"/>
    </w:p>
    <w:p w14:paraId="571774B3" w14:textId="77777777" w:rsidR="00D66420" w:rsidRPr="00784AD0" w:rsidRDefault="00D66420" w:rsidP="00D66420">
      <w:pPr>
        <w:pStyle w:val="Sinespaciado"/>
        <w:jc w:val="both"/>
        <w:rPr>
          <w:rFonts w:ascii="Verdana" w:hAnsi="Verdana" w:cstheme="minorHAnsi"/>
        </w:rPr>
      </w:pPr>
    </w:p>
    <w:p w14:paraId="12EA4107" w14:textId="690DF7E9" w:rsidR="00D66420" w:rsidRDefault="00CD28F3" w:rsidP="00D66420">
      <w:pPr>
        <w:pStyle w:val="Sinespaciado"/>
        <w:jc w:val="both"/>
        <w:rPr>
          <w:rFonts w:ascii="Verdana" w:hAnsi="Verdana" w:cstheme="minorHAnsi"/>
        </w:rPr>
      </w:pPr>
      <w:r>
        <w:rPr>
          <w:rFonts w:ascii="Verdana" w:hAnsi="Verdana" w:cstheme="minorHAnsi"/>
        </w:rPr>
        <w:t>Para l</w:t>
      </w:r>
      <w:r w:rsidR="00D66420" w:rsidRPr="00784AD0">
        <w:rPr>
          <w:rFonts w:ascii="Verdana" w:hAnsi="Verdana" w:cstheme="minorHAnsi"/>
        </w:rPr>
        <w:t xml:space="preserve">a descripción documental tanto </w:t>
      </w:r>
      <w:r>
        <w:rPr>
          <w:rFonts w:ascii="Verdana" w:hAnsi="Verdana" w:cstheme="minorHAnsi"/>
        </w:rPr>
        <w:t>de</w:t>
      </w:r>
      <w:r w:rsidR="00D66420" w:rsidRPr="00784AD0">
        <w:rPr>
          <w:rFonts w:ascii="Verdana" w:hAnsi="Verdana" w:cstheme="minorHAnsi"/>
        </w:rPr>
        <w:t xml:space="preserve"> las series complejas</w:t>
      </w:r>
      <w:r w:rsidR="00146FED">
        <w:rPr>
          <w:rFonts w:ascii="Verdana" w:hAnsi="Verdana" w:cstheme="minorHAnsi"/>
        </w:rPr>
        <w:t xml:space="preserve"> </w:t>
      </w:r>
      <w:r w:rsidR="00D66420" w:rsidRPr="00784AD0">
        <w:rPr>
          <w:rFonts w:ascii="Verdana" w:hAnsi="Verdana" w:cstheme="minorHAnsi"/>
        </w:rPr>
        <w:t xml:space="preserve">(expedientes) y series simples se debe tener en cuenta lo estipulado en las TRD de la </w:t>
      </w:r>
      <w:r>
        <w:rPr>
          <w:rFonts w:ascii="Verdana" w:hAnsi="Verdana" w:cstheme="minorHAnsi"/>
        </w:rPr>
        <w:t>S</w:t>
      </w:r>
      <w:r w:rsidR="00D66420" w:rsidRPr="00784AD0">
        <w:rPr>
          <w:rFonts w:ascii="Verdana" w:hAnsi="Verdana" w:cstheme="minorHAnsi"/>
        </w:rPr>
        <w:t xml:space="preserve">uperintendencia de </w:t>
      </w:r>
      <w:r>
        <w:rPr>
          <w:rFonts w:ascii="Verdana" w:hAnsi="Verdana" w:cstheme="minorHAnsi"/>
        </w:rPr>
        <w:t>S</w:t>
      </w:r>
      <w:r w:rsidR="00D66420" w:rsidRPr="00784AD0">
        <w:rPr>
          <w:rFonts w:ascii="Verdana" w:hAnsi="Verdana" w:cstheme="minorHAnsi"/>
        </w:rPr>
        <w:t>ociedades</w:t>
      </w:r>
      <w:r>
        <w:rPr>
          <w:rFonts w:ascii="Verdana" w:hAnsi="Verdana" w:cstheme="minorHAnsi"/>
        </w:rPr>
        <w:t xml:space="preserve">, así como </w:t>
      </w:r>
      <w:r w:rsidR="00D66420" w:rsidRPr="00784AD0">
        <w:rPr>
          <w:rFonts w:ascii="Verdana" w:hAnsi="Verdana" w:cstheme="minorHAnsi"/>
        </w:rPr>
        <w:t>todos los instrumentos de descripción (</w:t>
      </w:r>
      <w:r>
        <w:rPr>
          <w:rFonts w:ascii="Verdana" w:hAnsi="Verdana" w:cstheme="minorHAnsi"/>
        </w:rPr>
        <w:t>h</w:t>
      </w:r>
      <w:r w:rsidR="00D66420" w:rsidRPr="00784AD0">
        <w:rPr>
          <w:rFonts w:ascii="Verdana" w:hAnsi="Verdana" w:cstheme="minorHAnsi"/>
        </w:rPr>
        <w:t xml:space="preserve">oja de control, </w:t>
      </w:r>
      <w:r>
        <w:rPr>
          <w:rFonts w:ascii="Verdana" w:hAnsi="Verdana" w:cstheme="minorHAnsi"/>
        </w:rPr>
        <w:lastRenderedPageBreak/>
        <w:t>i</w:t>
      </w:r>
      <w:r w:rsidR="00D66420" w:rsidRPr="00784AD0">
        <w:rPr>
          <w:rFonts w:ascii="Verdana" w:hAnsi="Verdana" w:cstheme="minorHAnsi"/>
        </w:rPr>
        <w:t xml:space="preserve">nventario documental, </w:t>
      </w:r>
      <w:r>
        <w:rPr>
          <w:rFonts w:ascii="Verdana" w:hAnsi="Verdana" w:cstheme="minorHAnsi"/>
        </w:rPr>
        <w:t>r</w:t>
      </w:r>
      <w:r w:rsidR="00146FED">
        <w:rPr>
          <w:rFonts w:ascii="Verdana" w:hAnsi="Verdana" w:cstheme="minorHAnsi"/>
        </w:rPr>
        <w:t>ó</w:t>
      </w:r>
      <w:r w:rsidR="00D66420" w:rsidRPr="00784AD0">
        <w:rPr>
          <w:rFonts w:ascii="Verdana" w:hAnsi="Verdana" w:cstheme="minorHAnsi"/>
        </w:rPr>
        <w:t>tulo de carpeta y r</w:t>
      </w:r>
      <w:r w:rsidR="00146FED">
        <w:rPr>
          <w:rFonts w:ascii="Verdana" w:hAnsi="Verdana" w:cstheme="minorHAnsi"/>
        </w:rPr>
        <w:t>ó</w:t>
      </w:r>
      <w:r w:rsidR="00D66420" w:rsidRPr="00784AD0">
        <w:rPr>
          <w:rFonts w:ascii="Verdana" w:hAnsi="Verdana" w:cstheme="minorHAnsi"/>
        </w:rPr>
        <w:t>tulo de caja) estos deben tener la misma información que se extrae de la TRD.</w:t>
      </w:r>
    </w:p>
    <w:p w14:paraId="5C89E761" w14:textId="77777777" w:rsidR="00146FED" w:rsidRPr="00784AD0" w:rsidRDefault="00146FED" w:rsidP="00D66420">
      <w:pPr>
        <w:pStyle w:val="Sinespaciado"/>
        <w:jc w:val="both"/>
        <w:rPr>
          <w:rFonts w:ascii="Verdana" w:hAnsi="Verdana" w:cstheme="minorHAnsi"/>
        </w:rPr>
      </w:pPr>
    </w:p>
    <w:p w14:paraId="673F22C8" w14:textId="62028B03" w:rsidR="009576B0" w:rsidRPr="00784AD0" w:rsidRDefault="009728DD" w:rsidP="002A6C05">
      <w:pPr>
        <w:pStyle w:val="Ttulo1"/>
        <w:numPr>
          <w:ilvl w:val="0"/>
          <w:numId w:val="0"/>
        </w:numPr>
        <w:rPr>
          <w:rFonts w:cstheme="minorHAnsi"/>
          <w:szCs w:val="22"/>
        </w:rPr>
      </w:pPr>
      <w:bookmarkStart w:id="26" w:name="_Toc199484996"/>
      <w:r w:rsidRPr="00784AD0">
        <w:rPr>
          <w:rFonts w:cstheme="minorHAnsi"/>
          <w:szCs w:val="22"/>
        </w:rPr>
        <w:t>5</w:t>
      </w:r>
      <w:r w:rsidR="007058E1" w:rsidRPr="00784AD0">
        <w:rPr>
          <w:rFonts w:cstheme="minorHAnsi"/>
          <w:szCs w:val="22"/>
        </w:rPr>
        <w:t>.</w:t>
      </w:r>
      <w:r w:rsidRPr="00784AD0">
        <w:rPr>
          <w:rFonts w:cstheme="minorHAnsi"/>
          <w:szCs w:val="22"/>
        </w:rPr>
        <w:t>6.</w:t>
      </w:r>
      <w:r w:rsidR="007058E1" w:rsidRPr="00784AD0">
        <w:rPr>
          <w:rFonts w:cstheme="minorHAnsi"/>
          <w:szCs w:val="22"/>
        </w:rPr>
        <w:t xml:space="preserve">3.1.1. </w:t>
      </w:r>
      <w:r w:rsidR="00C442BA" w:rsidRPr="00784AD0">
        <w:rPr>
          <w:rFonts w:cstheme="minorHAnsi"/>
          <w:szCs w:val="22"/>
        </w:rPr>
        <w:t xml:space="preserve">Diligenciamiento </w:t>
      </w:r>
      <w:r w:rsidR="00CD28F3">
        <w:rPr>
          <w:rFonts w:cstheme="minorHAnsi"/>
          <w:szCs w:val="22"/>
        </w:rPr>
        <w:t>d</w:t>
      </w:r>
      <w:r w:rsidR="00C442BA" w:rsidRPr="00784AD0">
        <w:rPr>
          <w:rFonts w:cstheme="minorHAnsi"/>
          <w:szCs w:val="22"/>
        </w:rPr>
        <w:t xml:space="preserve">e </w:t>
      </w:r>
      <w:r w:rsidR="00CD28F3">
        <w:rPr>
          <w:rFonts w:cstheme="minorHAnsi"/>
          <w:szCs w:val="22"/>
        </w:rPr>
        <w:t>h</w:t>
      </w:r>
      <w:r w:rsidR="00C442BA" w:rsidRPr="00784AD0">
        <w:rPr>
          <w:rFonts w:cstheme="minorHAnsi"/>
          <w:szCs w:val="22"/>
        </w:rPr>
        <w:t xml:space="preserve">oja </w:t>
      </w:r>
      <w:r w:rsidR="00CD28F3">
        <w:rPr>
          <w:rFonts w:cstheme="minorHAnsi"/>
          <w:szCs w:val="22"/>
        </w:rPr>
        <w:t>d</w:t>
      </w:r>
      <w:r w:rsidR="00C442BA" w:rsidRPr="00784AD0">
        <w:rPr>
          <w:rFonts w:cstheme="minorHAnsi"/>
          <w:szCs w:val="22"/>
        </w:rPr>
        <w:t xml:space="preserve">e </w:t>
      </w:r>
      <w:r w:rsidR="00CD28F3">
        <w:rPr>
          <w:rFonts w:cstheme="minorHAnsi"/>
          <w:szCs w:val="22"/>
        </w:rPr>
        <w:t>c</w:t>
      </w:r>
      <w:r w:rsidR="00C442BA" w:rsidRPr="00784AD0">
        <w:rPr>
          <w:rFonts w:cstheme="minorHAnsi"/>
          <w:szCs w:val="22"/>
        </w:rPr>
        <w:t>ontrol</w:t>
      </w:r>
      <w:r w:rsidR="00CD28F3">
        <w:rPr>
          <w:rFonts w:cstheme="minorHAnsi"/>
          <w:szCs w:val="22"/>
        </w:rPr>
        <w:t>.</w:t>
      </w:r>
      <w:bookmarkEnd w:id="26"/>
      <w:r w:rsidR="00C442BA" w:rsidRPr="00784AD0">
        <w:rPr>
          <w:rFonts w:cstheme="minorHAnsi"/>
          <w:szCs w:val="22"/>
        </w:rPr>
        <w:t xml:space="preserve"> </w:t>
      </w:r>
    </w:p>
    <w:p w14:paraId="53AB7EB1" w14:textId="77777777" w:rsidR="002A6C05" w:rsidRPr="00784AD0" w:rsidRDefault="002A6C05" w:rsidP="002A6C05">
      <w:pPr>
        <w:spacing w:after="0" w:line="240" w:lineRule="auto"/>
        <w:jc w:val="both"/>
        <w:rPr>
          <w:rFonts w:ascii="Verdana" w:hAnsi="Verdana" w:cstheme="minorHAnsi"/>
        </w:rPr>
      </w:pPr>
    </w:p>
    <w:p w14:paraId="2820EEB5" w14:textId="40EEA9D1" w:rsidR="009576B0" w:rsidRDefault="009576B0" w:rsidP="002A6C05">
      <w:pPr>
        <w:spacing w:line="240" w:lineRule="auto"/>
        <w:jc w:val="both"/>
        <w:rPr>
          <w:rFonts w:ascii="Verdana" w:hAnsi="Verdana" w:cstheme="minorHAnsi"/>
        </w:rPr>
      </w:pPr>
      <w:r w:rsidRPr="00784AD0">
        <w:rPr>
          <w:rFonts w:ascii="Verdana" w:hAnsi="Verdana" w:cstheme="minorHAnsi"/>
        </w:rPr>
        <w:t>La hoja de control</w:t>
      </w:r>
      <w:r w:rsidR="004F5DE7" w:rsidRPr="00784AD0">
        <w:rPr>
          <w:rFonts w:ascii="Verdana" w:hAnsi="Verdana" w:cstheme="minorHAnsi"/>
        </w:rPr>
        <w:t xml:space="preserve"> </w:t>
      </w:r>
      <w:r w:rsidR="002A6C05" w:rsidRPr="00784AD0">
        <w:rPr>
          <w:rFonts w:ascii="Verdana" w:hAnsi="Verdana" w:cstheme="minorHAnsi"/>
        </w:rPr>
        <w:t xml:space="preserve">bajo el código </w:t>
      </w:r>
      <w:r w:rsidR="004F5DE7" w:rsidRPr="00784AD0">
        <w:rPr>
          <w:rFonts w:ascii="Verdana" w:hAnsi="Verdana"/>
        </w:rPr>
        <w:t>GDO-F</w:t>
      </w:r>
      <w:r w:rsidR="004527FB" w:rsidRPr="00784AD0">
        <w:rPr>
          <w:rFonts w:ascii="Verdana" w:hAnsi="Verdana"/>
        </w:rPr>
        <w:t>M</w:t>
      </w:r>
      <w:r w:rsidR="004F5DE7" w:rsidRPr="00784AD0">
        <w:rPr>
          <w:rFonts w:ascii="Verdana" w:hAnsi="Verdana"/>
        </w:rPr>
        <w:t xml:space="preserve">-018 </w:t>
      </w:r>
      <w:r w:rsidR="004F5DE7" w:rsidRPr="00784AD0">
        <w:rPr>
          <w:rFonts w:ascii="Verdana" w:hAnsi="Verdana" w:cstheme="minorHAnsi"/>
        </w:rPr>
        <w:t>se</w:t>
      </w:r>
      <w:r w:rsidRPr="00784AD0">
        <w:rPr>
          <w:rFonts w:ascii="Verdana" w:hAnsi="Verdana" w:cstheme="minorHAnsi"/>
        </w:rPr>
        <w:t xml:space="preserve"> diligencia para las unidades documentales complejas</w:t>
      </w:r>
      <w:r w:rsidR="004F5DE7" w:rsidRPr="00784AD0">
        <w:rPr>
          <w:rFonts w:ascii="Verdana" w:hAnsi="Verdana" w:cstheme="minorHAnsi"/>
        </w:rPr>
        <w:t xml:space="preserve"> </w:t>
      </w:r>
      <w:r w:rsidRPr="00784AD0">
        <w:rPr>
          <w:rFonts w:ascii="Verdana" w:hAnsi="Verdana" w:cstheme="minorHAnsi"/>
        </w:rPr>
        <w:t>(expedientes)</w:t>
      </w:r>
      <w:r w:rsidR="007A36C0">
        <w:rPr>
          <w:rFonts w:ascii="Verdana" w:hAnsi="Verdana" w:cstheme="minorHAnsi"/>
        </w:rPr>
        <w:t xml:space="preserve"> </w:t>
      </w:r>
      <w:r w:rsidRPr="00784AD0">
        <w:rPr>
          <w:rFonts w:ascii="Verdana" w:hAnsi="Verdana" w:cstheme="minorHAnsi"/>
        </w:rPr>
        <w:t xml:space="preserve">no aplica para las series simples. En esta se debe consignar la información por cada tipo documental y debe ser ubicada al inicio de cada unidad de conservación. Es decir, si un expediente tiene varios tomos cada tomo debe tener al inicio </w:t>
      </w:r>
      <w:r w:rsidR="00373E32" w:rsidRPr="00784AD0">
        <w:rPr>
          <w:rFonts w:ascii="Verdana" w:hAnsi="Verdana" w:cstheme="minorHAnsi"/>
        </w:rPr>
        <w:t>de este,</w:t>
      </w:r>
      <w:r w:rsidRPr="00784AD0">
        <w:rPr>
          <w:rFonts w:ascii="Verdana" w:hAnsi="Verdana" w:cstheme="minorHAnsi"/>
        </w:rPr>
        <w:t xml:space="preserve"> su correspondiente hoja de control.</w:t>
      </w:r>
      <w:r w:rsidRPr="00784AD0">
        <w:rPr>
          <w:rFonts w:ascii="Verdana" w:hAnsi="Verdana"/>
        </w:rPr>
        <w:t xml:space="preserve"> </w:t>
      </w:r>
      <w:r w:rsidRPr="00784AD0">
        <w:rPr>
          <w:rFonts w:ascii="Verdana" w:hAnsi="Verdana" w:cstheme="minorHAnsi"/>
        </w:rPr>
        <w:t>Es importante mencionar que La hoja de control no se debe foliar.</w:t>
      </w:r>
    </w:p>
    <w:p w14:paraId="32D071C0" w14:textId="28A81CD8" w:rsidR="00F13330" w:rsidRPr="00784AD0" w:rsidRDefault="00FB6584" w:rsidP="00F13330">
      <w:pPr>
        <w:pStyle w:val="Ttulo1"/>
        <w:numPr>
          <w:ilvl w:val="0"/>
          <w:numId w:val="0"/>
        </w:numPr>
        <w:rPr>
          <w:rFonts w:cstheme="minorHAnsi"/>
          <w:szCs w:val="22"/>
        </w:rPr>
      </w:pPr>
      <w:bookmarkStart w:id="27" w:name="_Toc199484997"/>
      <w:r w:rsidRPr="00784AD0">
        <w:rPr>
          <w:rFonts w:cstheme="minorHAnsi"/>
          <w:szCs w:val="22"/>
        </w:rPr>
        <w:t>5.6</w:t>
      </w:r>
      <w:r w:rsidR="00321951" w:rsidRPr="00784AD0">
        <w:rPr>
          <w:rFonts w:cstheme="minorHAnsi"/>
          <w:szCs w:val="22"/>
        </w:rPr>
        <w:t xml:space="preserve">.3.1.2. </w:t>
      </w:r>
      <w:r w:rsidR="00854515" w:rsidRPr="00784AD0">
        <w:rPr>
          <w:rFonts w:cstheme="minorHAnsi"/>
          <w:szCs w:val="22"/>
        </w:rPr>
        <w:t xml:space="preserve">Diligenciamiento </w:t>
      </w:r>
      <w:r w:rsidR="00CD28F3">
        <w:rPr>
          <w:rFonts w:cstheme="minorHAnsi"/>
          <w:szCs w:val="22"/>
        </w:rPr>
        <w:t>d</w:t>
      </w:r>
      <w:r w:rsidR="00854515" w:rsidRPr="00784AD0">
        <w:rPr>
          <w:rFonts w:cstheme="minorHAnsi"/>
          <w:szCs w:val="22"/>
        </w:rPr>
        <w:t xml:space="preserve">e </w:t>
      </w:r>
      <w:r w:rsidR="00CD28F3">
        <w:rPr>
          <w:rFonts w:cstheme="minorHAnsi"/>
          <w:szCs w:val="22"/>
        </w:rPr>
        <w:t>i</w:t>
      </w:r>
      <w:r w:rsidR="00854515" w:rsidRPr="00784AD0">
        <w:rPr>
          <w:rFonts w:cstheme="minorHAnsi"/>
          <w:szCs w:val="22"/>
        </w:rPr>
        <w:t xml:space="preserve">nventario </w:t>
      </w:r>
      <w:r w:rsidR="00CD28F3">
        <w:rPr>
          <w:rFonts w:cstheme="minorHAnsi"/>
          <w:szCs w:val="22"/>
        </w:rPr>
        <w:t>d</w:t>
      </w:r>
      <w:r w:rsidR="00854515" w:rsidRPr="00784AD0">
        <w:rPr>
          <w:rFonts w:cstheme="minorHAnsi"/>
          <w:szCs w:val="22"/>
        </w:rPr>
        <w:t>ocumental</w:t>
      </w:r>
      <w:r w:rsidR="00CD28F3">
        <w:rPr>
          <w:rFonts w:cstheme="minorHAnsi"/>
          <w:szCs w:val="22"/>
        </w:rPr>
        <w:t>.</w:t>
      </w:r>
      <w:bookmarkEnd w:id="27"/>
    </w:p>
    <w:p w14:paraId="4163E107" w14:textId="77777777" w:rsidR="00F13330" w:rsidRPr="00784AD0" w:rsidRDefault="00F13330" w:rsidP="00F13330">
      <w:pPr>
        <w:pStyle w:val="Sinespaciado"/>
        <w:jc w:val="both"/>
        <w:rPr>
          <w:rFonts w:ascii="Verdana" w:hAnsi="Verdana" w:cstheme="minorHAnsi"/>
        </w:rPr>
      </w:pPr>
    </w:p>
    <w:p w14:paraId="1C6AA105" w14:textId="70CE61C7" w:rsidR="00F13330" w:rsidRPr="00784AD0" w:rsidRDefault="00F13330" w:rsidP="00F13330">
      <w:pPr>
        <w:pStyle w:val="Sinespaciado"/>
        <w:jc w:val="both"/>
        <w:rPr>
          <w:rFonts w:ascii="Verdana" w:hAnsi="Verdana" w:cstheme="minorHAnsi"/>
        </w:rPr>
      </w:pPr>
      <w:r w:rsidRPr="00784AD0">
        <w:rPr>
          <w:rFonts w:ascii="Verdana" w:hAnsi="Verdana" w:cstheme="minorHAnsi"/>
        </w:rPr>
        <w:t>El inventario es el instrumento archivístico de recuperación de información que describe de manera exacta y precisa las series o asuntos de un fondo documental</w:t>
      </w:r>
      <w:r w:rsidR="00CD078E" w:rsidRPr="00784AD0">
        <w:rPr>
          <w:rFonts w:ascii="Verdana" w:hAnsi="Verdana" w:cstheme="minorHAnsi"/>
        </w:rPr>
        <w:t>, este se encuentr</w:t>
      </w:r>
      <w:r w:rsidR="00CD28F3">
        <w:rPr>
          <w:rFonts w:ascii="Verdana" w:hAnsi="Verdana" w:cstheme="minorHAnsi"/>
        </w:rPr>
        <w:t>a</w:t>
      </w:r>
      <w:r w:rsidR="00CD078E" w:rsidRPr="00784AD0">
        <w:rPr>
          <w:rFonts w:ascii="Verdana" w:hAnsi="Verdana" w:cstheme="minorHAnsi"/>
        </w:rPr>
        <w:t xml:space="preserve"> ubicado en </w:t>
      </w:r>
      <w:r w:rsidRPr="00784AD0">
        <w:rPr>
          <w:rFonts w:ascii="Verdana" w:hAnsi="Verdana" w:cstheme="minorHAnsi"/>
        </w:rPr>
        <w:t>el mapa de procesos de la entidad en el proceso de gestión documental</w:t>
      </w:r>
      <w:r w:rsidR="00CD28F3">
        <w:rPr>
          <w:rFonts w:ascii="Verdana" w:hAnsi="Verdana" w:cstheme="minorHAnsi"/>
        </w:rPr>
        <w:t>,</w:t>
      </w:r>
      <w:r w:rsidRPr="00784AD0">
        <w:rPr>
          <w:rFonts w:ascii="Verdana" w:hAnsi="Verdana" w:cstheme="minorHAnsi"/>
        </w:rPr>
        <w:t xml:space="preserve"> el instrumento tiene el Código GDOC-F</w:t>
      </w:r>
      <w:r w:rsidR="008F0AC5" w:rsidRPr="00784AD0">
        <w:rPr>
          <w:rFonts w:ascii="Verdana" w:hAnsi="Verdana" w:cstheme="minorHAnsi"/>
        </w:rPr>
        <w:t>M</w:t>
      </w:r>
      <w:r w:rsidRPr="00784AD0">
        <w:rPr>
          <w:rFonts w:ascii="Verdana" w:hAnsi="Verdana" w:cstheme="minorHAnsi"/>
        </w:rPr>
        <w:t>-010</w:t>
      </w:r>
      <w:r w:rsidR="001C02FA" w:rsidRPr="00784AD0">
        <w:rPr>
          <w:rFonts w:ascii="Verdana" w:hAnsi="Verdana" w:cstheme="minorHAnsi"/>
        </w:rPr>
        <w:t xml:space="preserve">, y en </w:t>
      </w:r>
      <w:r w:rsidR="000F4F70" w:rsidRPr="00784AD0">
        <w:rPr>
          <w:rFonts w:ascii="Verdana" w:hAnsi="Verdana" w:cstheme="minorHAnsi"/>
        </w:rPr>
        <w:t>él</w:t>
      </w:r>
      <w:r w:rsidR="001C02FA" w:rsidRPr="00784AD0">
        <w:rPr>
          <w:rFonts w:ascii="Verdana" w:hAnsi="Verdana" w:cstheme="minorHAnsi"/>
        </w:rPr>
        <w:t xml:space="preserve"> se describe</w:t>
      </w:r>
      <w:r w:rsidRPr="00784AD0">
        <w:rPr>
          <w:rFonts w:ascii="Verdana" w:hAnsi="Verdana" w:cstheme="minorHAnsi"/>
        </w:rPr>
        <w:t xml:space="preserve"> el</w:t>
      </w:r>
      <w:r w:rsidR="00CD28F3">
        <w:rPr>
          <w:rFonts w:ascii="Verdana" w:hAnsi="Verdana" w:cstheme="minorHAnsi"/>
        </w:rPr>
        <w:t xml:space="preserve"> detalle para su</w:t>
      </w:r>
      <w:r w:rsidRPr="00784AD0">
        <w:rPr>
          <w:rFonts w:ascii="Verdana" w:hAnsi="Verdana" w:cstheme="minorHAnsi"/>
        </w:rPr>
        <w:t xml:space="preserve"> diligenciamiento</w:t>
      </w:r>
      <w:r w:rsidR="00CD078E" w:rsidRPr="00784AD0">
        <w:rPr>
          <w:rFonts w:ascii="Verdana" w:hAnsi="Verdana" w:cstheme="minorHAnsi"/>
        </w:rPr>
        <w:t>.</w:t>
      </w:r>
    </w:p>
    <w:p w14:paraId="77B10B86" w14:textId="77777777" w:rsidR="00321951" w:rsidRPr="00784AD0" w:rsidRDefault="00321951" w:rsidP="00321951">
      <w:pPr>
        <w:pStyle w:val="Sinespaciado"/>
        <w:jc w:val="center"/>
        <w:rPr>
          <w:rFonts w:ascii="Verdana" w:hAnsi="Verdana" w:cstheme="minorHAnsi"/>
          <w:b/>
        </w:rPr>
      </w:pPr>
    </w:p>
    <w:p w14:paraId="188AFE95" w14:textId="3563B6AB" w:rsidR="003F4836" w:rsidRPr="00784AD0" w:rsidRDefault="0053341D" w:rsidP="00321951">
      <w:pPr>
        <w:pStyle w:val="Ttulo1"/>
        <w:numPr>
          <w:ilvl w:val="0"/>
          <w:numId w:val="0"/>
        </w:numPr>
        <w:rPr>
          <w:rFonts w:cstheme="minorHAnsi"/>
          <w:szCs w:val="22"/>
        </w:rPr>
      </w:pPr>
      <w:bookmarkStart w:id="28" w:name="_Toc199484998"/>
      <w:r w:rsidRPr="00784AD0">
        <w:rPr>
          <w:rFonts w:cstheme="minorHAnsi"/>
          <w:szCs w:val="22"/>
        </w:rPr>
        <w:t>5</w:t>
      </w:r>
      <w:r w:rsidR="00321951" w:rsidRPr="00784AD0">
        <w:rPr>
          <w:rFonts w:cstheme="minorHAnsi"/>
          <w:szCs w:val="22"/>
        </w:rPr>
        <w:t>.</w:t>
      </w:r>
      <w:r w:rsidRPr="00784AD0">
        <w:rPr>
          <w:rFonts w:cstheme="minorHAnsi"/>
          <w:szCs w:val="22"/>
        </w:rPr>
        <w:t>6.</w:t>
      </w:r>
      <w:r w:rsidR="00321951" w:rsidRPr="00784AD0">
        <w:rPr>
          <w:rFonts w:cstheme="minorHAnsi"/>
          <w:szCs w:val="22"/>
        </w:rPr>
        <w:t xml:space="preserve">3.1.3. </w:t>
      </w:r>
      <w:r w:rsidR="00356699" w:rsidRPr="00784AD0">
        <w:rPr>
          <w:rFonts w:cstheme="minorHAnsi"/>
          <w:szCs w:val="22"/>
        </w:rPr>
        <w:t xml:space="preserve">Diligenciamiento </w:t>
      </w:r>
      <w:r w:rsidR="00CD28F3">
        <w:rPr>
          <w:rFonts w:cstheme="minorHAnsi"/>
          <w:szCs w:val="22"/>
        </w:rPr>
        <w:t>d</w:t>
      </w:r>
      <w:r w:rsidR="00356699" w:rsidRPr="00784AD0">
        <w:rPr>
          <w:rFonts w:cstheme="minorHAnsi"/>
          <w:szCs w:val="22"/>
        </w:rPr>
        <w:t xml:space="preserve">e </w:t>
      </w:r>
      <w:r w:rsidR="00CD28F3">
        <w:rPr>
          <w:rFonts w:cstheme="minorHAnsi"/>
          <w:szCs w:val="22"/>
        </w:rPr>
        <w:t>r</w:t>
      </w:r>
      <w:r w:rsidR="00356699" w:rsidRPr="00784AD0">
        <w:rPr>
          <w:rFonts w:cstheme="minorHAnsi"/>
          <w:szCs w:val="22"/>
        </w:rPr>
        <w:t xml:space="preserve">ótulo </w:t>
      </w:r>
      <w:r w:rsidR="00CD28F3">
        <w:rPr>
          <w:rFonts w:cstheme="minorHAnsi"/>
          <w:szCs w:val="22"/>
        </w:rPr>
        <w:t>d</w:t>
      </w:r>
      <w:r w:rsidR="00356699" w:rsidRPr="00784AD0">
        <w:rPr>
          <w:rFonts w:cstheme="minorHAnsi"/>
          <w:szCs w:val="22"/>
        </w:rPr>
        <w:t xml:space="preserve">e </w:t>
      </w:r>
      <w:r w:rsidR="00CD28F3">
        <w:rPr>
          <w:rFonts w:cstheme="minorHAnsi"/>
          <w:szCs w:val="22"/>
        </w:rPr>
        <w:t>c</w:t>
      </w:r>
      <w:r w:rsidR="00356699" w:rsidRPr="00784AD0">
        <w:rPr>
          <w:rFonts w:cstheme="minorHAnsi"/>
          <w:szCs w:val="22"/>
        </w:rPr>
        <w:t>aja</w:t>
      </w:r>
      <w:r w:rsidR="00CD28F3">
        <w:rPr>
          <w:rFonts w:cstheme="minorHAnsi"/>
          <w:szCs w:val="22"/>
        </w:rPr>
        <w:t>.</w:t>
      </w:r>
      <w:bookmarkEnd w:id="28"/>
      <w:r w:rsidR="00356699" w:rsidRPr="00784AD0">
        <w:rPr>
          <w:rFonts w:cstheme="minorHAnsi"/>
          <w:szCs w:val="22"/>
        </w:rPr>
        <w:t xml:space="preserve"> </w:t>
      </w:r>
    </w:p>
    <w:p w14:paraId="2838658B" w14:textId="77777777" w:rsidR="00015063" w:rsidRPr="00784AD0" w:rsidRDefault="00015063" w:rsidP="00015063">
      <w:pPr>
        <w:pStyle w:val="Sinespaciado"/>
        <w:jc w:val="both"/>
        <w:rPr>
          <w:rFonts w:ascii="Verdana" w:hAnsi="Verdana" w:cstheme="minorHAnsi"/>
        </w:rPr>
      </w:pPr>
    </w:p>
    <w:p w14:paraId="683A66B1" w14:textId="1095C5C4" w:rsidR="00CD078E" w:rsidRPr="00784AD0" w:rsidRDefault="00015063" w:rsidP="00015063">
      <w:pPr>
        <w:pStyle w:val="Sinespaciado"/>
        <w:jc w:val="both"/>
        <w:rPr>
          <w:rFonts w:ascii="Verdana" w:hAnsi="Verdana" w:cstheme="minorHAnsi"/>
        </w:rPr>
      </w:pPr>
      <w:r w:rsidRPr="00784AD0">
        <w:rPr>
          <w:rFonts w:ascii="Verdana" w:hAnsi="Verdana" w:cstheme="minorHAnsi"/>
        </w:rPr>
        <w:t>Este r</w:t>
      </w:r>
      <w:r w:rsidR="00CD078E" w:rsidRPr="00784AD0">
        <w:rPr>
          <w:rFonts w:ascii="Verdana" w:hAnsi="Verdana" w:cstheme="minorHAnsi"/>
        </w:rPr>
        <w:t>efiere a la identificación que se ubica en la parte exterior de la caja de archivo para facilitar la identificación y recuperación de la documentación que contiene</w:t>
      </w:r>
      <w:r w:rsidRPr="00784AD0">
        <w:rPr>
          <w:rFonts w:ascii="Verdana" w:hAnsi="Verdana" w:cstheme="minorHAnsi"/>
        </w:rPr>
        <w:t xml:space="preserve">, </w:t>
      </w:r>
      <w:r w:rsidR="0019009C" w:rsidRPr="00784AD0">
        <w:rPr>
          <w:rFonts w:ascii="Verdana" w:hAnsi="Verdana" w:cstheme="minorHAnsi"/>
        </w:rPr>
        <w:t>y el formato a utilizar se encuentra ubicado el mapa de procesos de la entidad, en el proceso de gestión documental bajo el código GDO-FM-031</w:t>
      </w:r>
      <w:r w:rsidR="00CD28F3">
        <w:rPr>
          <w:rFonts w:ascii="Verdana" w:hAnsi="Verdana" w:cstheme="minorHAnsi"/>
        </w:rPr>
        <w:t>,</w:t>
      </w:r>
      <w:r w:rsidR="005F0E4E" w:rsidRPr="00784AD0">
        <w:rPr>
          <w:rFonts w:ascii="Verdana" w:hAnsi="Verdana" w:cstheme="minorHAnsi"/>
        </w:rPr>
        <w:t xml:space="preserve"> </w:t>
      </w:r>
      <w:r w:rsidR="00CD28F3">
        <w:rPr>
          <w:rFonts w:ascii="Verdana" w:hAnsi="Verdana" w:cstheme="minorHAnsi"/>
        </w:rPr>
        <w:t>f</w:t>
      </w:r>
      <w:r w:rsidR="0019009C" w:rsidRPr="00784AD0">
        <w:rPr>
          <w:rFonts w:ascii="Verdana" w:hAnsi="Verdana" w:cstheme="minorHAnsi"/>
        </w:rPr>
        <w:t xml:space="preserve">ormato: Rótulo </w:t>
      </w:r>
      <w:r w:rsidR="00CD28F3">
        <w:rPr>
          <w:rFonts w:ascii="Verdana" w:hAnsi="Verdana" w:cstheme="minorHAnsi"/>
        </w:rPr>
        <w:t>d</w:t>
      </w:r>
      <w:r w:rsidR="0019009C" w:rsidRPr="00784AD0">
        <w:rPr>
          <w:rFonts w:ascii="Verdana" w:hAnsi="Verdana" w:cstheme="minorHAnsi"/>
        </w:rPr>
        <w:t xml:space="preserve">e </w:t>
      </w:r>
      <w:r w:rsidR="00CD28F3">
        <w:rPr>
          <w:rFonts w:ascii="Verdana" w:hAnsi="Verdana" w:cstheme="minorHAnsi"/>
        </w:rPr>
        <w:t>i</w:t>
      </w:r>
      <w:r w:rsidR="0019009C" w:rsidRPr="00784AD0">
        <w:rPr>
          <w:rFonts w:ascii="Verdana" w:hAnsi="Verdana" w:cstheme="minorHAnsi"/>
        </w:rPr>
        <w:t xml:space="preserve">dentificación </w:t>
      </w:r>
      <w:r w:rsidR="00CD28F3">
        <w:rPr>
          <w:rFonts w:ascii="Verdana" w:hAnsi="Verdana" w:cstheme="minorHAnsi"/>
        </w:rPr>
        <w:t>d</w:t>
      </w:r>
      <w:r w:rsidR="0019009C" w:rsidRPr="00784AD0">
        <w:rPr>
          <w:rFonts w:ascii="Verdana" w:hAnsi="Verdana" w:cstheme="minorHAnsi"/>
        </w:rPr>
        <w:t xml:space="preserve">e </w:t>
      </w:r>
      <w:r w:rsidR="00CD28F3">
        <w:rPr>
          <w:rFonts w:ascii="Verdana" w:hAnsi="Verdana" w:cstheme="minorHAnsi"/>
        </w:rPr>
        <w:t>c</w:t>
      </w:r>
      <w:r w:rsidR="0019009C" w:rsidRPr="00784AD0">
        <w:rPr>
          <w:rFonts w:ascii="Verdana" w:hAnsi="Verdana" w:cstheme="minorHAnsi"/>
        </w:rPr>
        <w:t>aja</w:t>
      </w:r>
      <w:r w:rsidR="003F69DA" w:rsidRPr="00784AD0">
        <w:rPr>
          <w:rFonts w:ascii="Verdana" w:hAnsi="Verdana" w:cstheme="minorHAnsi"/>
        </w:rPr>
        <w:t>.</w:t>
      </w:r>
    </w:p>
    <w:p w14:paraId="3C3A3A14" w14:textId="77777777" w:rsidR="002A6C05" w:rsidRPr="00784AD0" w:rsidRDefault="002A6C05" w:rsidP="00660D50">
      <w:pPr>
        <w:pStyle w:val="Ttulo1"/>
        <w:numPr>
          <w:ilvl w:val="0"/>
          <w:numId w:val="0"/>
        </w:numPr>
        <w:rPr>
          <w:rFonts w:cstheme="minorHAnsi"/>
          <w:szCs w:val="22"/>
        </w:rPr>
      </w:pPr>
    </w:p>
    <w:p w14:paraId="39077B1C" w14:textId="4E91B36D" w:rsidR="00660D50" w:rsidRPr="00784AD0" w:rsidRDefault="002E0F4B" w:rsidP="00660D50">
      <w:pPr>
        <w:pStyle w:val="Ttulo1"/>
        <w:numPr>
          <w:ilvl w:val="0"/>
          <w:numId w:val="0"/>
        </w:numPr>
        <w:rPr>
          <w:rFonts w:cstheme="minorHAnsi"/>
          <w:szCs w:val="22"/>
        </w:rPr>
      </w:pPr>
      <w:bookmarkStart w:id="29" w:name="_Toc199484999"/>
      <w:r w:rsidRPr="00784AD0">
        <w:rPr>
          <w:rFonts w:cstheme="minorHAnsi"/>
          <w:szCs w:val="22"/>
        </w:rPr>
        <w:t>5.6.3</w:t>
      </w:r>
      <w:r w:rsidR="00321951" w:rsidRPr="00784AD0">
        <w:rPr>
          <w:rFonts w:cstheme="minorHAnsi"/>
          <w:szCs w:val="22"/>
        </w:rPr>
        <w:t xml:space="preserve">.1.4. </w:t>
      </w:r>
      <w:r w:rsidR="00356699" w:rsidRPr="00784AD0">
        <w:rPr>
          <w:rFonts w:cstheme="minorHAnsi"/>
          <w:szCs w:val="22"/>
        </w:rPr>
        <w:t xml:space="preserve">Diligenciamiento </w:t>
      </w:r>
      <w:r w:rsidR="00CD28F3">
        <w:rPr>
          <w:rFonts w:cstheme="minorHAnsi"/>
          <w:szCs w:val="22"/>
        </w:rPr>
        <w:t>d</w:t>
      </w:r>
      <w:r w:rsidR="00356699" w:rsidRPr="00784AD0">
        <w:rPr>
          <w:rFonts w:cstheme="minorHAnsi"/>
          <w:szCs w:val="22"/>
        </w:rPr>
        <w:t xml:space="preserve">e </w:t>
      </w:r>
      <w:r w:rsidR="00CD28F3">
        <w:rPr>
          <w:rFonts w:cstheme="minorHAnsi"/>
          <w:szCs w:val="22"/>
        </w:rPr>
        <w:t>r</w:t>
      </w:r>
      <w:r w:rsidR="00356699" w:rsidRPr="00784AD0">
        <w:rPr>
          <w:rFonts w:cstheme="minorHAnsi"/>
          <w:szCs w:val="22"/>
        </w:rPr>
        <w:t xml:space="preserve">ótulo </w:t>
      </w:r>
      <w:r w:rsidR="00CD28F3">
        <w:rPr>
          <w:rFonts w:cstheme="minorHAnsi"/>
          <w:szCs w:val="22"/>
        </w:rPr>
        <w:t>d</w:t>
      </w:r>
      <w:r w:rsidR="00356699" w:rsidRPr="00784AD0">
        <w:rPr>
          <w:rFonts w:cstheme="minorHAnsi"/>
          <w:szCs w:val="22"/>
        </w:rPr>
        <w:t xml:space="preserve">e </w:t>
      </w:r>
      <w:r w:rsidR="00CD28F3">
        <w:rPr>
          <w:rFonts w:cstheme="minorHAnsi"/>
          <w:szCs w:val="22"/>
        </w:rPr>
        <w:t>c</w:t>
      </w:r>
      <w:r w:rsidR="00356699" w:rsidRPr="00784AD0">
        <w:rPr>
          <w:rFonts w:cstheme="minorHAnsi"/>
          <w:szCs w:val="22"/>
        </w:rPr>
        <w:t>arpeta</w:t>
      </w:r>
      <w:r w:rsidR="00CD28F3">
        <w:rPr>
          <w:rFonts w:cstheme="minorHAnsi"/>
          <w:szCs w:val="22"/>
        </w:rPr>
        <w:t>.</w:t>
      </w:r>
      <w:bookmarkEnd w:id="29"/>
    </w:p>
    <w:p w14:paraId="3AEF9695" w14:textId="77777777" w:rsidR="002D3C54" w:rsidRPr="00784AD0" w:rsidRDefault="002D3C54" w:rsidP="001F7AEF">
      <w:pPr>
        <w:pStyle w:val="Sinespaciado"/>
        <w:jc w:val="both"/>
        <w:rPr>
          <w:rFonts w:ascii="Verdana" w:hAnsi="Verdana" w:cstheme="minorHAnsi"/>
        </w:rPr>
      </w:pPr>
    </w:p>
    <w:p w14:paraId="69FD4889" w14:textId="440DA488" w:rsidR="001F7AEF" w:rsidRPr="00784AD0" w:rsidRDefault="00CD28F3" w:rsidP="001F7AEF">
      <w:pPr>
        <w:pStyle w:val="Sinespaciado"/>
        <w:jc w:val="both"/>
        <w:rPr>
          <w:rFonts w:ascii="Verdana" w:hAnsi="Verdana" w:cstheme="minorHAnsi"/>
        </w:rPr>
      </w:pPr>
      <w:r>
        <w:rPr>
          <w:rFonts w:ascii="Verdana" w:hAnsi="Verdana" w:cstheme="minorHAnsi"/>
        </w:rPr>
        <w:t>Este hace referencia</w:t>
      </w:r>
      <w:r w:rsidR="0044049A" w:rsidRPr="00784AD0">
        <w:rPr>
          <w:rFonts w:ascii="Verdana" w:hAnsi="Verdana" w:cstheme="minorHAnsi"/>
        </w:rPr>
        <w:t xml:space="preserve"> a la etiqueta ubicada en la parte exterior de la carpeta, la cual relaciona los datos concretos, lo cual permite identificar con claridad la información contenida.</w:t>
      </w:r>
      <w:r w:rsidR="001F7AEF" w:rsidRPr="00784AD0">
        <w:rPr>
          <w:rFonts w:ascii="Verdana" w:hAnsi="Verdana" w:cstheme="minorHAnsi"/>
        </w:rPr>
        <w:t xml:space="preserve"> El formato para diligenciar en la rotulación se encuentra ubicado en el mapa de procesos de la entidad, en el proceso de gestión documental bajo el código GDO-FM-027</w:t>
      </w:r>
      <w:r>
        <w:rPr>
          <w:rFonts w:ascii="Verdana" w:hAnsi="Verdana" w:cstheme="minorHAnsi"/>
        </w:rPr>
        <w:t>,</w:t>
      </w:r>
      <w:r w:rsidR="0053563E" w:rsidRPr="00784AD0">
        <w:rPr>
          <w:rFonts w:ascii="Verdana" w:hAnsi="Verdana" w:cstheme="minorHAnsi"/>
        </w:rPr>
        <w:t xml:space="preserve"> </w:t>
      </w:r>
      <w:r>
        <w:rPr>
          <w:rFonts w:ascii="Verdana" w:hAnsi="Verdana" w:cstheme="minorHAnsi"/>
        </w:rPr>
        <w:t>r</w:t>
      </w:r>
      <w:r w:rsidR="0053563E" w:rsidRPr="00784AD0">
        <w:rPr>
          <w:rFonts w:ascii="Verdana" w:hAnsi="Verdana" w:cstheme="minorHAnsi"/>
        </w:rPr>
        <w:t>ó</w:t>
      </w:r>
      <w:r w:rsidR="001F7AEF" w:rsidRPr="00784AD0">
        <w:rPr>
          <w:rFonts w:ascii="Verdana" w:hAnsi="Verdana" w:cstheme="minorHAnsi"/>
        </w:rPr>
        <w:t xml:space="preserve">tulo de </w:t>
      </w:r>
      <w:r>
        <w:rPr>
          <w:rFonts w:ascii="Verdana" w:hAnsi="Verdana" w:cstheme="minorHAnsi"/>
        </w:rPr>
        <w:t>i</w:t>
      </w:r>
      <w:r w:rsidR="001F7AEF" w:rsidRPr="00784AD0">
        <w:rPr>
          <w:rFonts w:ascii="Verdana" w:hAnsi="Verdana" w:cstheme="minorHAnsi"/>
        </w:rPr>
        <w:t xml:space="preserve">dentificación de </w:t>
      </w:r>
      <w:r>
        <w:rPr>
          <w:rFonts w:ascii="Verdana" w:hAnsi="Verdana" w:cstheme="minorHAnsi"/>
        </w:rPr>
        <w:t>u</w:t>
      </w:r>
      <w:r w:rsidR="001F7AEF" w:rsidRPr="00784AD0">
        <w:rPr>
          <w:rFonts w:ascii="Verdana" w:hAnsi="Verdana" w:cstheme="minorHAnsi"/>
        </w:rPr>
        <w:t xml:space="preserve">nidades </w:t>
      </w:r>
      <w:r>
        <w:rPr>
          <w:rFonts w:ascii="Verdana" w:hAnsi="Verdana" w:cstheme="minorHAnsi"/>
        </w:rPr>
        <w:t>d</w:t>
      </w:r>
      <w:r w:rsidR="001F7AEF" w:rsidRPr="00784AD0">
        <w:rPr>
          <w:rFonts w:ascii="Verdana" w:hAnsi="Verdana" w:cstheme="minorHAnsi"/>
        </w:rPr>
        <w:t>ocumentales.</w:t>
      </w:r>
    </w:p>
    <w:p w14:paraId="6223A3A5" w14:textId="34D49932" w:rsidR="0044049A" w:rsidRPr="00784AD0" w:rsidRDefault="0044049A" w:rsidP="0043211F">
      <w:pPr>
        <w:rPr>
          <w:rFonts w:ascii="Verdana" w:hAnsi="Verdana"/>
          <w:lang w:eastAsia="es-ES"/>
        </w:rPr>
      </w:pPr>
    </w:p>
    <w:p w14:paraId="51919AB0" w14:textId="6143CB1B" w:rsidR="00180118" w:rsidRPr="00784AD0" w:rsidRDefault="00356699" w:rsidP="00321951">
      <w:pPr>
        <w:pStyle w:val="Ttulo1"/>
        <w:numPr>
          <w:ilvl w:val="0"/>
          <w:numId w:val="0"/>
        </w:numPr>
        <w:rPr>
          <w:rFonts w:cstheme="minorHAnsi"/>
          <w:szCs w:val="22"/>
        </w:rPr>
      </w:pPr>
      <w:bookmarkStart w:id="30" w:name="_Toc199485000"/>
      <w:r w:rsidRPr="00784AD0">
        <w:rPr>
          <w:rFonts w:cstheme="minorHAnsi"/>
          <w:szCs w:val="22"/>
        </w:rPr>
        <w:t>5.6.</w:t>
      </w:r>
      <w:r w:rsidR="00321951" w:rsidRPr="00784AD0">
        <w:rPr>
          <w:rFonts w:cstheme="minorHAnsi"/>
          <w:szCs w:val="22"/>
        </w:rPr>
        <w:t xml:space="preserve">9.4. </w:t>
      </w:r>
      <w:r w:rsidRPr="00784AD0">
        <w:rPr>
          <w:rFonts w:cstheme="minorHAnsi"/>
          <w:szCs w:val="22"/>
        </w:rPr>
        <w:t xml:space="preserve">Lineamientos </w:t>
      </w:r>
      <w:r w:rsidR="00CD28F3">
        <w:rPr>
          <w:rFonts w:cstheme="minorHAnsi"/>
          <w:szCs w:val="22"/>
        </w:rPr>
        <w:t>p</w:t>
      </w:r>
      <w:r w:rsidRPr="00784AD0">
        <w:rPr>
          <w:rFonts w:cstheme="minorHAnsi"/>
          <w:szCs w:val="22"/>
        </w:rPr>
        <w:t xml:space="preserve">ara </w:t>
      </w:r>
      <w:r w:rsidR="00CD28F3">
        <w:rPr>
          <w:rFonts w:cstheme="minorHAnsi"/>
          <w:szCs w:val="22"/>
        </w:rPr>
        <w:t>l</w:t>
      </w:r>
      <w:r w:rsidRPr="00784AD0">
        <w:rPr>
          <w:rFonts w:cstheme="minorHAnsi"/>
          <w:szCs w:val="22"/>
        </w:rPr>
        <w:t xml:space="preserve">a </w:t>
      </w:r>
      <w:r w:rsidR="00CD28F3">
        <w:rPr>
          <w:rFonts w:cstheme="minorHAnsi"/>
          <w:szCs w:val="22"/>
        </w:rPr>
        <w:t>u</w:t>
      </w:r>
      <w:r w:rsidRPr="00784AD0">
        <w:rPr>
          <w:rFonts w:cstheme="minorHAnsi"/>
          <w:szCs w:val="22"/>
        </w:rPr>
        <w:t xml:space="preserve">bicación </w:t>
      </w:r>
      <w:r w:rsidR="00CD28F3">
        <w:rPr>
          <w:rFonts w:cstheme="minorHAnsi"/>
          <w:szCs w:val="22"/>
        </w:rPr>
        <w:t>f</w:t>
      </w:r>
      <w:r w:rsidRPr="00784AD0">
        <w:rPr>
          <w:rFonts w:cstheme="minorHAnsi"/>
          <w:szCs w:val="22"/>
        </w:rPr>
        <w:t xml:space="preserve">ísica </w:t>
      </w:r>
      <w:r w:rsidR="00CD28F3">
        <w:rPr>
          <w:rFonts w:cstheme="minorHAnsi"/>
          <w:szCs w:val="22"/>
        </w:rPr>
        <w:t>d</w:t>
      </w:r>
      <w:r w:rsidRPr="00784AD0">
        <w:rPr>
          <w:rFonts w:cstheme="minorHAnsi"/>
          <w:szCs w:val="22"/>
        </w:rPr>
        <w:t xml:space="preserve">e </w:t>
      </w:r>
      <w:r w:rsidR="00CD28F3">
        <w:rPr>
          <w:rFonts w:cstheme="minorHAnsi"/>
          <w:szCs w:val="22"/>
        </w:rPr>
        <w:t>l</w:t>
      </w:r>
      <w:r w:rsidRPr="00784AD0">
        <w:rPr>
          <w:rFonts w:cstheme="minorHAnsi"/>
          <w:szCs w:val="22"/>
        </w:rPr>
        <w:t xml:space="preserve">os </w:t>
      </w:r>
      <w:r w:rsidR="00CD28F3">
        <w:rPr>
          <w:rFonts w:cstheme="minorHAnsi"/>
          <w:szCs w:val="22"/>
        </w:rPr>
        <w:t>d</w:t>
      </w:r>
      <w:r w:rsidRPr="00784AD0">
        <w:rPr>
          <w:rFonts w:cstheme="minorHAnsi"/>
          <w:szCs w:val="22"/>
        </w:rPr>
        <w:t xml:space="preserve">ocumentos </w:t>
      </w:r>
      <w:r w:rsidR="00CD28F3">
        <w:rPr>
          <w:rFonts w:cstheme="minorHAnsi"/>
          <w:szCs w:val="22"/>
        </w:rPr>
        <w:t>e</w:t>
      </w:r>
      <w:r w:rsidRPr="00784AD0">
        <w:rPr>
          <w:rFonts w:cstheme="minorHAnsi"/>
          <w:szCs w:val="22"/>
        </w:rPr>
        <w:t xml:space="preserve">n </w:t>
      </w:r>
      <w:r w:rsidR="00CD28F3">
        <w:rPr>
          <w:rFonts w:cstheme="minorHAnsi"/>
          <w:szCs w:val="22"/>
        </w:rPr>
        <w:t>l</w:t>
      </w:r>
      <w:r w:rsidRPr="00784AD0">
        <w:rPr>
          <w:rFonts w:cstheme="minorHAnsi"/>
          <w:szCs w:val="22"/>
        </w:rPr>
        <w:t xml:space="preserve">a </w:t>
      </w:r>
      <w:r w:rsidR="00CD28F3">
        <w:rPr>
          <w:rFonts w:cstheme="minorHAnsi"/>
          <w:szCs w:val="22"/>
        </w:rPr>
        <w:t>e</w:t>
      </w:r>
      <w:r w:rsidRPr="00784AD0">
        <w:rPr>
          <w:rFonts w:cstheme="minorHAnsi"/>
          <w:szCs w:val="22"/>
        </w:rPr>
        <w:t>stantería</w:t>
      </w:r>
      <w:r w:rsidR="00CD28F3">
        <w:rPr>
          <w:rFonts w:cstheme="minorHAnsi"/>
          <w:szCs w:val="22"/>
        </w:rPr>
        <w:t>.</w:t>
      </w:r>
      <w:bookmarkEnd w:id="30"/>
      <w:r w:rsidRPr="00784AD0">
        <w:rPr>
          <w:rFonts w:cstheme="minorHAnsi"/>
          <w:szCs w:val="22"/>
        </w:rPr>
        <w:t xml:space="preserve"> </w:t>
      </w:r>
    </w:p>
    <w:p w14:paraId="4045E8FE" w14:textId="77777777" w:rsidR="002D3C54" w:rsidRPr="00784AD0" w:rsidRDefault="002D3C54" w:rsidP="00180118">
      <w:pPr>
        <w:pStyle w:val="Sinespaciado"/>
        <w:jc w:val="both"/>
        <w:rPr>
          <w:rFonts w:ascii="Verdana" w:hAnsi="Verdana" w:cstheme="minorHAnsi"/>
        </w:rPr>
      </w:pPr>
    </w:p>
    <w:p w14:paraId="636CC6AA" w14:textId="1EF57BF0" w:rsidR="00D14E11" w:rsidRPr="00784AD0" w:rsidRDefault="00180118" w:rsidP="00180118">
      <w:pPr>
        <w:pStyle w:val="Sinespaciado"/>
        <w:jc w:val="both"/>
        <w:rPr>
          <w:rFonts w:ascii="Verdana" w:hAnsi="Verdana" w:cstheme="minorHAnsi"/>
        </w:rPr>
      </w:pPr>
      <w:r w:rsidRPr="00784AD0">
        <w:rPr>
          <w:rFonts w:ascii="Verdana" w:hAnsi="Verdana" w:cstheme="minorHAnsi"/>
        </w:rPr>
        <w:t xml:space="preserve">Para garantizar la seguridad, confidencialidad y reserva de la información de las carpetas una vez ordenadas e identificadas se procederá a ubicarlas consecutivamente en la estantería en estricto orden ascendente de izquierda a </w:t>
      </w:r>
      <w:r w:rsidR="005E6CDA">
        <w:rPr>
          <w:rFonts w:ascii="Verdana" w:hAnsi="Verdana" w:cstheme="minorHAnsi"/>
        </w:rPr>
        <w:t>d</w:t>
      </w:r>
      <w:r w:rsidRPr="00784AD0">
        <w:rPr>
          <w:rFonts w:ascii="Verdana" w:hAnsi="Verdana" w:cstheme="minorHAnsi"/>
        </w:rPr>
        <w:t>erecha iniciando siempre en el espacio superior de cada estante. Como se muestra en la siguiente figura</w:t>
      </w:r>
      <w:r w:rsidR="0053563E" w:rsidRPr="00784AD0">
        <w:rPr>
          <w:rFonts w:ascii="Verdana" w:hAnsi="Verdana" w:cstheme="minorHAnsi"/>
        </w:rPr>
        <w:t>:</w:t>
      </w:r>
    </w:p>
    <w:p w14:paraId="3FA0E807" w14:textId="77777777" w:rsidR="0053563E" w:rsidRPr="00784AD0" w:rsidRDefault="0053563E" w:rsidP="00180118">
      <w:pPr>
        <w:pStyle w:val="Sinespaciado"/>
        <w:jc w:val="both"/>
        <w:rPr>
          <w:rFonts w:ascii="Verdana" w:hAnsi="Verdana" w:cstheme="minorHAnsi"/>
        </w:rPr>
      </w:pPr>
    </w:p>
    <w:p w14:paraId="01A5FA7A" w14:textId="342CF39C" w:rsidR="00CA7AFF" w:rsidRPr="00784AD0" w:rsidRDefault="00321951" w:rsidP="00321951">
      <w:pPr>
        <w:pStyle w:val="Descripcin"/>
        <w:jc w:val="center"/>
        <w:rPr>
          <w:rFonts w:ascii="Verdana" w:hAnsi="Verdana"/>
          <w:b/>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9</w:t>
      </w:r>
      <w:r w:rsidRPr="00784AD0">
        <w:rPr>
          <w:rFonts w:ascii="Verdana" w:hAnsi="Verdana"/>
          <w:b/>
          <w:i w:val="0"/>
          <w:color w:val="auto"/>
          <w:sz w:val="22"/>
          <w:szCs w:val="22"/>
        </w:rPr>
        <w:fldChar w:fldCharType="end"/>
      </w:r>
      <w:r w:rsidRPr="00784AD0">
        <w:rPr>
          <w:rFonts w:ascii="Verdana" w:hAnsi="Verdana"/>
          <w:b/>
          <w:i w:val="0"/>
          <w:color w:val="auto"/>
          <w:sz w:val="22"/>
          <w:szCs w:val="22"/>
        </w:rPr>
        <w:t>.Ubicación física</w:t>
      </w:r>
    </w:p>
    <w:p w14:paraId="30390B05" w14:textId="6F1D2C82" w:rsidR="005A22BA" w:rsidRPr="00784AD0" w:rsidRDefault="005A22BA" w:rsidP="00E971A5">
      <w:pPr>
        <w:jc w:val="center"/>
        <w:rPr>
          <w:rFonts w:ascii="Verdana" w:hAnsi="Verdana"/>
        </w:rPr>
      </w:pPr>
      <w:r w:rsidRPr="00784AD0">
        <w:rPr>
          <w:rFonts w:ascii="Verdana" w:hAnsi="Verdana" w:cstheme="minorHAnsi"/>
          <w:noProof/>
          <w:lang w:eastAsia="es-CO"/>
        </w:rPr>
        <w:drawing>
          <wp:inline distT="0" distB="0" distL="0" distR="0" wp14:anchorId="4D41605A" wp14:editId="4E9DA0BD">
            <wp:extent cx="3999506" cy="2659111"/>
            <wp:effectExtent l="0" t="0" r="1270" b="8255"/>
            <wp:docPr id="28"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 descr="Diagrama&#10;&#10;Descripción generada automáticamente"/>
                    <pic:cNvPicPr>
                      <a:picLocks noChangeAspect="1"/>
                    </pic:cNvPicPr>
                  </pic:nvPicPr>
                  <pic:blipFill>
                    <a:blip r:embed="rId17"/>
                    <a:stretch>
                      <a:fillRect/>
                    </a:stretch>
                  </pic:blipFill>
                  <pic:spPr>
                    <a:xfrm>
                      <a:off x="0" y="0"/>
                      <a:ext cx="4025599" cy="2676459"/>
                    </a:xfrm>
                    <a:prstGeom prst="rect">
                      <a:avLst/>
                    </a:prstGeom>
                  </pic:spPr>
                </pic:pic>
              </a:graphicData>
            </a:graphic>
          </wp:inline>
        </w:drawing>
      </w:r>
    </w:p>
    <w:p w14:paraId="3243F898" w14:textId="1CF6A02F" w:rsidR="00180118" w:rsidRPr="00784AD0" w:rsidRDefault="005A22BA" w:rsidP="005A22BA">
      <w:pPr>
        <w:jc w:val="center"/>
        <w:rPr>
          <w:rFonts w:ascii="Verdana" w:hAnsi="Verdana"/>
          <w:b/>
          <w:bCs/>
        </w:rPr>
      </w:pPr>
      <w:r w:rsidRPr="00784AD0">
        <w:rPr>
          <w:rFonts w:ascii="Verdana" w:hAnsi="Verdana"/>
          <w:b/>
          <w:bCs/>
        </w:rPr>
        <w:t>Fuente: Elaboración Propia</w:t>
      </w:r>
    </w:p>
    <w:p w14:paraId="725340BC" w14:textId="23379B95" w:rsidR="005A22BA" w:rsidRPr="00784AD0" w:rsidRDefault="00926672" w:rsidP="005A22BA">
      <w:pPr>
        <w:pStyle w:val="Ttulo1"/>
        <w:numPr>
          <w:ilvl w:val="0"/>
          <w:numId w:val="0"/>
        </w:numPr>
        <w:rPr>
          <w:rFonts w:cstheme="minorHAnsi"/>
          <w:b w:val="0"/>
          <w:szCs w:val="22"/>
        </w:rPr>
      </w:pPr>
      <w:bookmarkStart w:id="31" w:name="_Toc199485001"/>
      <w:r w:rsidRPr="00784AD0">
        <w:rPr>
          <w:rFonts w:cstheme="minorHAnsi"/>
          <w:szCs w:val="22"/>
        </w:rPr>
        <w:t>5.6</w:t>
      </w:r>
      <w:r w:rsidR="00321951" w:rsidRPr="00784AD0">
        <w:rPr>
          <w:rFonts w:cstheme="minorHAnsi"/>
          <w:szCs w:val="22"/>
        </w:rPr>
        <w:t xml:space="preserve">.5. </w:t>
      </w:r>
      <w:r w:rsidR="00AA6F88" w:rsidRPr="00784AD0">
        <w:rPr>
          <w:rFonts w:cstheme="minorHAnsi"/>
          <w:szCs w:val="22"/>
        </w:rPr>
        <w:t xml:space="preserve">Lineamientos </w:t>
      </w:r>
      <w:r w:rsidR="005E6CDA">
        <w:rPr>
          <w:rFonts w:cstheme="minorHAnsi"/>
          <w:szCs w:val="22"/>
        </w:rPr>
        <w:t>d</w:t>
      </w:r>
      <w:r w:rsidR="00AA6F88" w:rsidRPr="00784AD0">
        <w:rPr>
          <w:rFonts w:cstheme="minorHAnsi"/>
          <w:szCs w:val="22"/>
        </w:rPr>
        <w:t xml:space="preserve">e </w:t>
      </w:r>
      <w:r w:rsidR="005E6CDA">
        <w:rPr>
          <w:rFonts w:cstheme="minorHAnsi"/>
          <w:szCs w:val="22"/>
        </w:rPr>
        <w:t>t</w:t>
      </w:r>
      <w:r w:rsidR="00AA6F88" w:rsidRPr="00784AD0">
        <w:rPr>
          <w:rFonts w:cstheme="minorHAnsi"/>
          <w:szCs w:val="22"/>
        </w:rPr>
        <w:t xml:space="preserve">ransferencias </w:t>
      </w:r>
      <w:r w:rsidR="005E6CDA">
        <w:rPr>
          <w:rFonts w:cstheme="minorHAnsi"/>
          <w:szCs w:val="22"/>
        </w:rPr>
        <w:t>p</w:t>
      </w:r>
      <w:r w:rsidR="00AA6F88" w:rsidRPr="00784AD0">
        <w:rPr>
          <w:rFonts w:cstheme="minorHAnsi"/>
          <w:szCs w:val="22"/>
        </w:rPr>
        <w:t>rimarias</w:t>
      </w:r>
      <w:r w:rsidR="005E6CDA">
        <w:rPr>
          <w:rFonts w:cstheme="minorHAnsi"/>
          <w:szCs w:val="22"/>
        </w:rPr>
        <w:t>.</w:t>
      </w:r>
      <w:bookmarkEnd w:id="31"/>
    </w:p>
    <w:p w14:paraId="71158FBA" w14:textId="77777777" w:rsidR="005A22BA" w:rsidRPr="00784AD0" w:rsidRDefault="005A22BA" w:rsidP="005A22BA">
      <w:pPr>
        <w:pStyle w:val="Sinespaciado"/>
        <w:jc w:val="both"/>
        <w:rPr>
          <w:rFonts w:ascii="Verdana" w:hAnsi="Verdana" w:cstheme="minorHAnsi"/>
        </w:rPr>
      </w:pPr>
    </w:p>
    <w:p w14:paraId="5CE72AC4" w14:textId="6D64A982" w:rsidR="005A22BA" w:rsidRPr="00784AD0" w:rsidRDefault="005A22BA" w:rsidP="005A22BA">
      <w:pPr>
        <w:pStyle w:val="Sinespaciado"/>
        <w:jc w:val="both"/>
        <w:rPr>
          <w:rFonts w:ascii="Verdana" w:hAnsi="Verdana" w:cstheme="minorHAnsi"/>
        </w:rPr>
      </w:pPr>
      <w:r w:rsidRPr="00784AD0">
        <w:rPr>
          <w:rFonts w:ascii="Verdana" w:hAnsi="Verdana" w:cstheme="minorHAnsi"/>
        </w:rPr>
        <w:t xml:space="preserve">Las transferencias primarias deberán efectuarse de conformidad con lo estipulado en la Tabla de Retención Documental. Para ello se elaborará un plan de transferencias y se seguirá la metodología y recomendaciones que sobre el particular haga el </w:t>
      </w:r>
      <w:r w:rsidR="005E6CDA">
        <w:rPr>
          <w:rFonts w:ascii="Verdana" w:hAnsi="Verdana" w:cstheme="minorHAnsi"/>
        </w:rPr>
        <w:t>C</w:t>
      </w:r>
      <w:r w:rsidRPr="00784AD0">
        <w:rPr>
          <w:rFonts w:ascii="Verdana" w:hAnsi="Verdana" w:cstheme="minorHAnsi"/>
        </w:rPr>
        <w:t>oordinador de Gestión Documental, diligenciando el formato único de inventario, regulado por el Archivo General de la Nación.</w:t>
      </w:r>
    </w:p>
    <w:p w14:paraId="7ECE14CD" w14:textId="77777777" w:rsidR="00A83B84" w:rsidRPr="00784AD0" w:rsidRDefault="00A83B84" w:rsidP="005A22BA">
      <w:pPr>
        <w:pStyle w:val="Sinespaciado"/>
        <w:jc w:val="both"/>
        <w:rPr>
          <w:rFonts w:ascii="Verdana" w:hAnsi="Verdana" w:cstheme="minorHAnsi"/>
        </w:rPr>
      </w:pPr>
    </w:p>
    <w:p w14:paraId="30D38DCE" w14:textId="0585F329" w:rsidR="005A22BA" w:rsidRPr="00784AD0" w:rsidRDefault="005A22BA" w:rsidP="005A22BA">
      <w:pPr>
        <w:pStyle w:val="Sinespaciado"/>
        <w:jc w:val="both"/>
        <w:rPr>
          <w:rFonts w:ascii="Verdana" w:hAnsi="Verdana" w:cstheme="minorHAnsi"/>
        </w:rPr>
      </w:pPr>
      <w:r w:rsidRPr="00784AD0">
        <w:rPr>
          <w:rFonts w:ascii="Verdana" w:hAnsi="Verdana" w:cstheme="minorHAnsi"/>
        </w:rPr>
        <w:t>Las transferencias documentales se deben realizar mediante la aplicación de las tablas de retención documental y la elaboración de inventarios documentales; solo podrán transferirse los expedientes que una vez cerrados, han cumplido su tiempo de retención en la respectiva etapa o fase de archivo; la transferencia se debe llevar a cabo por series o subseries documentales.</w:t>
      </w:r>
    </w:p>
    <w:p w14:paraId="3EF3EFCD" w14:textId="77777777" w:rsidR="005A22BA" w:rsidRPr="00784AD0" w:rsidRDefault="005A22BA" w:rsidP="005A22BA">
      <w:pPr>
        <w:pStyle w:val="Sinespaciado"/>
        <w:jc w:val="both"/>
        <w:rPr>
          <w:rFonts w:ascii="Verdana" w:hAnsi="Verdana" w:cstheme="minorHAnsi"/>
        </w:rPr>
      </w:pPr>
    </w:p>
    <w:p w14:paraId="2F436EC1" w14:textId="77777777" w:rsidR="005A22BA" w:rsidRPr="00784AD0" w:rsidRDefault="005A22BA" w:rsidP="00A83B84">
      <w:pPr>
        <w:pStyle w:val="Sinespaciado"/>
        <w:jc w:val="both"/>
        <w:rPr>
          <w:rFonts w:ascii="Verdana" w:hAnsi="Verdana" w:cstheme="minorHAnsi"/>
        </w:rPr>
      </w:pPr>
      <w:r w:rsidRPr="00784AD0">
        <w:rPr>
          <w:rFonts w:ascii="Verdana" w:hAnsi="Verdana" w:cstheme="minorHAnsi"/>
        </w:rPr>
        <w:t xml:space="preserve">En virtud de lo anterior, es importante aclarar que para que el archivo central reciba la transferencia primaria de las series y subseries documentales que han finalizado su trámite y que han cumplido su tiempo de retención en el archivo de gestión, estas deben cumplir con todos los procesos técnicos de archivo mencionados en el punto 8 denominado proceso de organización documental. </w:t>
      </w:r>
    </w:p>
    <w:p w14:paraId="4444770D" w14:textId="77777777" w:rsidR="00A83B84" w:rsidRPr="00784AD0" w:rsidRDefault="00A83B84" w:rsidP="00A83B84">
      <w:pPr>
        <w:spacing w:after="0" w:line="240" w:lineRule="auto"/>
        <w:jc w:val="both"/>
        <w:rPr>
          <w:rFonts w:ascii="Verdana" w:hAnsi="Verdana"/>
        </w:rPr>
      </w:pPr>
    </w:p>
    <w:p w14:paraId="6D89BEA1" w14:textId="70994DA4" w:rsidR="005A22BA" w:rsidRPr="00784AD0" w:rsidRDefault="005A22BA" w:rsidP="00A83B84">
      <w:pPr>
        <w:spacing w:after="0" w:line="240" w:lineRule="auto"/>
        <w:jc w:val="both"/>
        <w:rPr>
          <w:rFonts w:ascii="Verdana" w:hAnsi="Verdana"/>
        </w:rPr>
      </w:pPr>
      <w:r w:rsidRPr="00784AD0">
        <w:rPr>
          <w:rFonts w:ascii="Verdana" w:hAnsi="Verdana"/>
        </w:rPr>
        <w:t xml:space="preserve">Las transferencias documentales permiten: </w:t>
      </w:r>
    </w:p>
    <w:p w14:paraId="44B7371C" w14:textId="77777777" w:rsidR="009A4DD8" w:rsidRPr="00784AD0" w:rsidRDefault="009A4DD8" w:rsidP="00A83B84">
      <w:pPr>
        <w:spacing w:after="0" w:line="240" w:lineRule="auto"/>
        <w:jc w:val="both"/>
        <w:rPr>
          <w:rFonts w:ascii="Verdana" w:hAnsi="Verdana"/>
        </w:rPr>
      </w:pPr>
    </w:p>
    <w:p w14:paraId="586320FF" w14:textId="77777777" w:rsidR="005A22BA" w:rsidRPr="00784AD0" w:rsidRDefault="005A22BA" w:rsidP="005A22BA">
      <w:pPr>
        <w:pStyle w:val="Prrafodelista"/>
        <w:numPr>
          <w:ilvl w:val="0"/>
          <w:numId w:val="34"/>
        </w:numPr>
        <w:spacing w:after="160" w:line="259" w:lineRule="auto"/>
        <w:contextualSpacing/>
        <w:rPr>
          <w:rFonts w:ascii="Verdana" w:hAnsi="Verdana"/>
          <w:szCs w:val="22"/>
        </w:rPr>
      </w:pPr>
      <w:r w:rsidRPr="00784AD0">
        <w:rPr>
          <w:rFonts w:ascii="Verdana" w:hAnsi="Verdana"/>
          <w:szCs w:val="22"/>
        </w:rPr>
        <w:t xml:space="preserve">Garantizar el acceso a la información. </w:t>
      </w:r>
    </w:p>
    <w:p w14:paraId="6DF5AFE0" w14:textId="77777777" w:rsidR="005A22BA" w:rsidRPr="00784AD0" w:rsidRDefault="005A22BA" w:rsidP="005A22BA">
      <w:pPr>
        <w:pStyle w:val="Prrafodelista"/>
        <w:numPr>
          <w:ilvl w:val="0"/>
          <w:numId w:val="34"/>
        </w:numPr>
        <w:spacing w:after="160" w:line="259" w:lineRule="auto"/>
        <w:contextualSpacing/>
        <w:rPr>
          <w:rFonts w:ascii="Verdana" w:hAnsi="Verdana"/>
          <w:szCs w:val="22"/>
        </w:rPr>
      </w:pPr>
      <w:r w:rsidRPr="00784AD0">
        <w:rPr>
          <w:rFonts w:ascii="Verdana" w:hAnsi="Verdana"/>
          <w:szCs w:val="22"/>
        </w:rPr>
        <w:lastRenderedPageBreak/>
        <w:t xml:space="preserve">Evitar la producción y acumulación irracional de documentos. </w:t>
      </w:r>
    </w:p>
    <w:p w14:paraId="05690B08" w14:textId="68BB4DA0" w:rsidR="005A22BA" w:rsidRPr="00784AD0" w:rsidRDefault="005A22BA" w:rsidP="005A22BA">
      <w:pPr>
        <w:pStyle w:val="Prrafodelista"/>
        <w:numPr>
          <w:ilvl w:val="0"/>
          <w:numId w:val="34"/>
        </w:numPr>
        <w:spacing w:after="160" w:line="259" w:lineRule="auto"/>
        <w:contextualSpacing/>
        <w:rPr>
          <w:rFonts w:ascii="Verdana" w:hAnsi="Verdana"/>
          <w:szCs w:val="22"/>
        </w:rPr>
      </w:pPr>
      <w:r w:rsidRPr="00784AD0">
        <w:rPr>
          <w:rFonts w:ascii="Verdana" w:hAnsi="Verdana"/>
          <w:szCs w:val="22"/>
        </w:rPr>
        <w:t xml:space="preserve">Asegurar y facilitar el control efectivo y ordenado de la documentación.  Solucionar, a nivel físico y funcional, el problema de la acumulación de documentos en las dependencias e instituciones productoras. </w:t>
      </w:r>
    </w:p>
    <w:p w14:paraId="29D8DFB0" w14:textId="77777777" w:rsidR="005A22BA" w:rsidRPr="00784AD0" w:rsidRDefault="005A22BA" w:rsidP="005A22BA">
      <w:pPr>
        <w:pStyle w:val="Prrafodelista"/>
        <w:numPr>
          <w:ilvl w:val="0"/>
          <w:numId w:val="34"/>
        </w:numPr>
        <w:spacing w:after="160" w:line="259" w:lineRule="auto"/>
        <w:contextualSpacing/>
        <w:rPr>
          <w:rFonts w:ascii="Verdana" w:hAnsi="Verdana"/>
          <w:szCs w:val="22"/>
        </w:rPr>
      </w:pPr>
      <w:r w:rsidRPr="00784AD0">
        <w:rPr>
          <w:rFonts w:ascii="Verdana" w:hAnsi="Verdana"/>
          <w:szCs w:val="22"/>
        </w:rPr>
        <w:t xml:space="preserve">Concentrar la información útil, ya sea para la toma de decisiones administrativas o para el conocimiento del desarrollo histórico institucional. </w:t>
      </w:r>
    </w:p>
    <w:p w14:paraId="000A3C1B" w14:textId="77777777" w:rsidR="005A22BA" w:rsidRPr="00784AD0" w:rsidRDefault="005A22BA" w:rsidP="005A22BA">
      <w:pPr>
        <w:pStyle w:val="Prrafodelista"/>
        <w:numPr>
          <w:ilvl w:val="0"/>
          <w:numId w:val="34"/>
        </w:numPr>
        <w:spacing w:after="160" w:line="259" w:lineRule="auto"/>
        <w:contextualSpacing/>
        <w:rPr>
          <w:rFonts w:ascii="Verdana" w:hAnsi="Verdana"/>
          <w:szCs w:val="22"/>
        </w:rPr>
      </w:pPr>
      <w:r w:rsidRPr="00784AD0">
        <w:rPr>
          <w:rFonts w:ascii="Verdana" w:hAnsi="Verdana"/>
          <w:szCs w:val="22"/>
        </w:rPr>
        <w:t>Guardar precaucionar o definitivamente la documentación, en las mejores condiciones de conservación. Se deberán realizar transferencias internas de los archivos de gestión al central y, finalmente, al histórico o permanente. Este proceso se realiza teniendo en cuenta el ciclo vital de los documentos, con la periodicidad que en que se establecieron en las TRD aprobadas por el comité de archivo.</w:t>
      </w:r>
    </w:p>
    <w:p w14:paraId="656B0A4A" w14:textId="77777777" w:rsidR="005A22BA" w:rsidRPr="00784AD0" w:rsidRDefault="005A22BA" w:rsidP="005A22BA">
      <w:pPr>
        <w:pStyle w:val="Sinespaciado"/>
        <w:jc w:val="both"/>
        <w:rPr>
          <w:rFonts w:ascii="Verdana" w:hAnsi="Verdana" w:cstheme="minorHAnsi"/>
        </w:rPr>
      </w:pPr>
      <w:r w:rsidRPr="00784AD0">
        <w:rPr>
          <w:rFonts w:ascii="Verdana" w:hAnsi="Verdana" w:cstheme="minorHAnsi"/>
        </w:rPr>
        <w:t>Los tiempos de retención establecidos en las TRD rigen una vez es cerrado el expediente. Para realizar las transferencias se deberá tenerse en cuenta lo siguiente:</w:t>
      </w:r>
    </w:p>
    <w:p w14:paraId="3F1BC388" w14:textId="77777777" w:rsidR="00180118" w:rsidRPr="00784AD0" w:rsidRDefault="00180118" w:rsidP="00BD32E9">
      <w:pPr>
        <w:rPr>
          <w:rFonts w:ascii="Verdana" w:hAnsi="Verdana"/>
        </w:rPr>
      </w:pPr>
    </w:p>
    <w:p w14:paraId="5E36BEFD" w14:textId="65F03035" w:rsidR="005A22BA" w:rsidRPr="00784AD0" w:rsidRDefault="005A22BA" w:rsidP="005A22BA">
      <w:pPr>
        <w:pStyle w:val="Descripcin"/>
        <w:jc w:val="center"/>
        <w:rPr>
          <w:rFonts w:ascii="Verdana" w:hAnsi="Verdana"/>
          <w:b/>
          <w:i w:val="0"/>
          <w:color w:val="auto"/>
          <w:sz w:val="22"/>
          <w:szCs w:val="22"/>
        </w:rPr>
      </w:pPr>
      <w:r w:rsidRPr="00784AD0">
        <w:rPr>
          <w:rFonts w:ascii="Verdana" w:hAnsi="Verdana"/>
          <w:b/>
          <w:i w:val="0"/>
          <w:color w:val="auto"/>
          <w:sz w:val="22"/>
          <w:szCs w:val="22"/>
        </w:rPr>
        <w:t xml:space="preserve">Tabla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Tabla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2</w:t>
      </w:r>
      <w:r w:rsidRPr="00784AD0">
        <w:rPr>
          <w:rFonts w:ascii="Verdana" w:hAnsi="Verdana"/>
          <w:b/>
          <w:i w:val="0"/>
          <w:color w:val="auto"/>
          <w:sz w:val="22"/>
          <w:szCs w:val="22"/>
        </w:rPr>
        <w:fldChar w:fldCharType="end"/>
      </w:r>
      <w:r w:rsidRPr="00784AD0">
        <w:rPr>
          <w:rFonts w:ascii="Verdana" w:hAnsi="Verdana"/>
          <w:b/>
          <w:i w:val="0"/>
          <w:color w:val="auto"/>
          <w:sz w:val="22"/>
          <w:szCs w:val="22"/>
        </w:rPr>
        <w:t>. Proce</w:t>
      </w:r>
      <w:r w:rsidR="001106CA" w:rsidRPr="00784AD0">
        <w:rPr>
          <w:rFonts w:ascii="Verdana" w:hAnsi="Verdana"/>
          <w:b/>
          <w:i w:val="0"/>
          <w:color w:val="auto"/>
          <w:sz w:val="22"/>
          <w:szCs w:val="22"/>
        </w:rPr>
        <w:t>so</w:t>
      </w:r>
      <w:r w:rsidRPr="00784AD0">
        <w:rPr>
          <w:rFonts w:ascii="Verdana" w:hAnsi="Verdana"/>
          <w:b/>
          <w:i w:val="0"/>
          <w:color w:val="auto"/>
          <w:sz w:val="22"/>
          <w:szCs w:val="22"/>
        </w:rPr>
        <w:t xml:space="preserve"> para realizar las transferencias documentales.</w:t>
      </w:r>
    </w:p>
    <w:tbl>
      <w:tblPr>
        <w:tblW w:w="103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2"/>
        <w:gridCol w:w="9250"/>
      </w:tblGrid>
      <w:tr w:rsidR="005A22BA" w:rsidRPr="00784AD0" w14:paraId="297DAF89" w14:textId="77777777" w:rsidTr="00D97CAF">
        <w:trPr>
          <w:trHeight w:val="97"/>
          <w:tblHeader/>
        </w:trPr>
        <w:tc>
          <w:tcPr>
            <w:tcW w:w="1072" w:type="dxa"/>
            <w:shd w:val="clear" w:color="auto" w:fill="962D46"/>
            <w:noWrap/>
            <w:vAlign w:val="bottom"/>
            <w:hideMark/>
          </w:tcPr>
          <w:p w14:paraId="3C1D93A1" w14:textId="77777777" w:rsidR="005A22BA" w:rsidRPr="00784AD0" w:rsidRDefault="005A22BA" w:rsidP="00D97CAF">
            <w:pPr>
              <w:spacing w:after="0" w:line="240" w:lineRule="auto"/>
              <w:jc w:val="center"/>
              <w:rPr>
                <w:rFonts w:ascii="Verdana" w:eastAsia="Times New Roman" w:hAnsi="Verdana" w:cs="Calibri"/>
                <w:b/>
                <w:bCs/>
                <w:color w:val="FFFFFF"/>
                <w:lang w:eastAsia="es-CO"/>
              </w:rPr>
            </w:pPr>
            <w:r w:rsidRPr="00784AD0">
              <w:rPr>
                <w:rFonts w:ascii="Verdana" w:eastAsia="Times New Roman" w:hAnsi="Verdana" w:cs="Calibri"/>
                <w:b/>
                <w:bCs/>
                <w:color w:val="FFFFFF"/>
                <w:lang w:eastAsia="es-CO"/>
              </w:rPr>
              <w:t>ÍTEMS</w:t>
            </w:r>
          </w:p>
        </w:tc>
        <w:tc>
          <w:tcPr>
            <w:tcW w:w="9250" w:type="dxa"/>
            <w:shd w:val="clear" w:color="auto" w:fill="962D46"/>
            <w:noWrap/>
            <w:vAlign w:val="bottom"/>
            <w:hideMark/>
          </w:tcPr>
          <w:p w14:paraId="55B55B55" w14:textId="77777777" w:rsidR="005A22BA" w:rsidRPr="00784AD0" w:rsidRDefault="005A22BA" w:rsidP="00D97CAF">
            <w:pPr>
              <w:spacing w:after="0" w:line="240" w:lineRule="auto"/>
              <w:jc w:val="center"/>
              <w:rPr>
                <w:rFonts w:ascii="Verdana" w:eastAsia="Times New Roman" w:hAnsi="Verdana" w:cs="Calibri"/>
                <w:b/>
                <w:bCs/>
                <w:color w:val="FFFFFF"/>
                <w:lang w:eastAsia="es-CO"/>
              </w:rPr>
            </w:pPr>
            <w:r w:rsidRPr="00784AD0">
              <w:rPr>
                <w:rFonts w:ascii="Verdana" w:eastAsia="Times New Roman" w:hAnsi="Verdana" w:cs="Calibri"/>
                <w:b/>
                <w:bCs/>
                <w:color w:val="FFFFFF"/>
                <w:lang w:eastAsia="es-CO"/>
              </w:rPr>
              <w:t>ACTIVIDAD</w:t>
            </w:r>
          </w:p>
        </w:tc>
      </w:tr>
      <w:tr w:rsidR="005A22BA" w:rsidRPr="00784AD0" w14:paraId="35CE42C2" w14:textId="77777777" w:rsidTr="00D97CAF">
        <w:trPr>
          <w:trHeight w:val="545"/>
        </w:trPr>
        <w:tc>
          <w:tcPr>
            <w:tcW w:w="1072" w:type="dxa"/>
            <w:noWrap/>
            <w:vAlign w:val="center"/>
          </w:tcPr>
          <w:p w14:paraId="55C3E493"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 xml:space="preserve">1 </w:t>
            </w:r>
          </w:p>
        </w:tc>
        <w:tc>
          <w:tcPr>
            <w:tcW w:w="9250" w:type="dxa"/>
            <w:vAlign w:val="center"/>
          </w:tcPr>
          <w:p w14:paraId="5724B205" w14:textId="5AC32D63" w:rsidR="005A22BA" w:rsidRPr="00784AD0" w:rsidRDefault="005A22BA" w:rsidP="00D97CAF">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 xml:space="preserve">Elaborar y remitir </w:t>
            </w:r>
            <w:r w:rsidR="007918F4">
              <w:rPr>
                <w:rFonts w:ascii="Verdana" w:eastAsia="Times New Roman" w:hAnsi="Verdana" w:cs="Calibri"/>
                <w:color w:val="000000"/>
                <w:lang w:eastAsia="es-CO"/>
              </w:rPr>
              <w:t>la circular interna que contiene</w:t>
            </w:r>
            <w:r w:rsidRPr="00784AD0">
              <w:rPr>
                <w:rFonts w:ascii="Verdana" w:eastAsia="Times New Roman" w:hAnsi="Verdana" w:cs="Calibri"/>
                <w:color w:val="000000"/>
                <w:lang w:eastAsia="es-CO"/>
              </w:rPr>
              <w:t xml:space="preserve"> el </w:t>
            </w:r>
            <w:r w:rsidR="005E6CDA">
              <w:rPr>
                <w:rFonts w:ascii="Verdana" w:eastAsia="Times New Roman" w:hAnsi="Verdana" w:cs="Calibri"/>
                <w:color w:val="000000"/>
                <w:lang w:eastAsia="es-CO"/>
              </w:rPr>
              <w:t>c</w:t>
            </w:r>
            <w:r w:rsidRPr="00784AD0">
              <w:rPr>
                <w:rFonts w:ascii="Verdana" w:eastAsia="Times New Roman" w:hAnsi="Verdana" w:cs="Calibri"/>
                <w:color w:val="000000"/>
                <w:lang w:eastAsia="es-CO"/>
              </w:rPr>
              <w:t>ronograma de las transferencias documentales para todos los archivos de gestión de las oficinas productoras de la Superintendencia de Sociedades que serán objeto de transferencia al Archivo Central.</w:t>
            </w:r>
          </w:p>
        </w:tc>
      </w:tr>
      <w:tr w:rsidR="005A22BA" w:rsidRPr="00784AD0" w14:paraId="03F40B74" w14:textId="77777777" w:rsidTr="00D97CAF">
        <w:trPr>
          <w:trHeight w:val="391"/>
        </w:trPr>
        <w:tc>
          <w:tcPr>
            <w:tcW w:w="1072" w:type="dxa"/>
            <w:noWrap/>
            <w:vAlign w:val="center"/>
            <w:hideMark/>
          </w:tcPr>
          <w:p w14:paraId="44E3D741"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2</w:t>
            </w:r>
          </w:p>
        </w:tc>
        <w:tc>
          <w:tcPr>
            <w:tcW w:w="9250" w:type="dxa"/>
            <w:vAlign w:val="center"/>
            <w:hideMark/>
          </w:tcPr>
          <w:p w14:paraId="73C5BD17" w14:textId="77777777" w:rsidR="005A22BA" w:rsidRPr="00784AD0" w:rsidRDefault="005A22BA" w:rsidP="00D97CAF">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Identificar que los documentos hayan cumplido su ciclo de gestión y terminado su trámite respectivo, conforme a lo establecido en las Tablas de Retención Documental.</w:t>
            </w:r>
          </w:p>
        </w:tc>
      </w:tr>
      <w:tr w:rsidR="005A22BA" w:rsidRPr="00784AD0" w14:paraId="453F21CC" w14:textId="77777777" w:rsidTr="00D97CAF">
        <w:trPr>
          <w:trHeight w:val="97"/>
        </w:trPr>
        <w:tc>
          <w:tcPr>
            <w:tcW w:w="1072" w:type="dxa"/>
            <w:noWrap/>
            <w:vAlign w:val="center"/>
            <w:hideMark/>
          </w:tcPr>
          <w:p w14:paraId="44680A6D"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3</w:t>
            </w:r>
          </w:p>
        </w:tc>
        <w:tc>
          <w:tcPr>
            <w:tcW w:w="9250" w:type="dxa"/>
            <w:vAlign w:val="center"/>
            <w:hideMark/>
          </w:tcPr>
          <w:p w14:paraId="6664D4A8" w14:textId="17C8F888" w:rsidR="005A22BA" w:rsidRPr="00784AD0" w:rsidRDefault="003D5190" w:rsidP="00D97CAF">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Revisar que l</w:t>
            </w:r>
            <w:r w:rsidR="005A22BA" w:rsidRPr="00784AD0">
              <w:rPr>
                <w:rFonts w:ascii="Verdana" w:eastAsia="Times New Roman" w:hAnsi="Verdana" w:cs="Calibri"/>
                <w:color w:val="000000"/>
                <w:lang w:eastAsia="es-CO"/>
              </w:rPr>
              <w:t xml:space="preserve">os expedientes a </w:t>
            </w:r>
            <w:r w:rsidR="00A95E28" w:rsidRPr="00784AD0">
              <w:rPr>
                <w:rFonts w:ascii="Verdana" w:eastAsia="Times New Roman" w:hAnsi="Verdana" w:cs="Calibri"/>
                <w:color w:val="000000"/>
                <w:lang w:eastAsia="es-CO"/>
              </w:rPr>
              <w:t>transferir</w:t>
            </w:r>
            <w:r w:rsidR="005A22BA" w:rsidRPr="00784AD0">
              <w:rPr>
                <w:rFonts w:ascii="Verdana" w:eastAsia="Times New Roman" w:hAnsi="Verdana" w:cs="Calibri"/>
                <w:color w:val="000000"/>
                <w:lang w:eastAsia="es-CO"/>
              </w:rPr>
              <w:t xml:space="preserve"> </w:t>
            </w:r>
            <w:r w:rsidR="006B7E47" w:rsidRPr="00784AD0">
              <w:rPr>
                <w:rFonts w:ascii="Verdana" w:eastAsia="Times New Roman" w:hAnsi="Verdana" w:cs="Calibri"/>
                <w:color w:val="000000"/>
                <w:lang w:eastAsia="es-CO"/>
              </w:rPr>
              <w:t>est</w:t>
            </w:r>
            <w:r w:rsidR="006B7E47">
              <w:rPr>
                <w:rFonts w:ascii="Verdana" w:eastAsia="Times New Roman" w:hAnsi="Verdana" w:cs="Calibri"/>
                <w:color w:val="000000"/>
                <w:lang w:eastAsia="es-CO"/>
              </w:rPr>
              <w:t>én</w:t>
            </w:r>
            <w:r w:rsidR="005A22BA" w:rsidRPr="00784AD0">
              <w:rPr>
                <w:rFonts w:ascii="Verdana" w:eastAsia="Times New Roman" w:hAnsi="Verdana" w:cs="Calibri"/>
                <w:color w:val="000000"/>
                <w:lang w:eastAsia="es-CO"/>
              </w:rPr>
              <w:t xml:space="preserve"> </w:t>
            </w:r>
            <w:r w:rsidR="00A95E28" w:rsidRPr="00784AD0">
              <w:rPr>
                <w:rFonts w:ascii="Verdana" w:eastAsia="Times New Roman" w:hAnsi="Verdana" w:cs="Calibri"/>
                <w:color w:val="000000"/>
                <w:lang w:eastAsia="es-CO"/>
              </w:rPr>
              <w:t>acordes</w:t>
            </w:r>
            <w:r w:rsidR="005A22BA" w:rsidRPr="00784AD0">
              <w:rPr>
                <w:rFonts w:ascii="Verdana" w:eastAsia="Times New Roman" w:hAnsi="Verdana" w:cs="Calibri"/>
                <w:color w:val="000000"/>
                <w:lang w:eastAsia="es-CO"/>
              </w:rPr>
              <w:t xml:space="preserve"> con las pautas aquí establecidas</w:t>
            </w:r>
            <w:r w:rsidR="005E6CDA">
              <w:rPr>
                <w:rFonts w:ascii="Verdana" w:eastAsia="Times New Roman" w:hAnsi="Verdana" w:cs="Calibri"/>
                <w:color w:val="000000"/>
                <w:lang w:eastAsia="es-CO"/>
              </w:rPr>
              <w:t>, u</w:t>
            </w:r>
            <w:r w:rsidR="005A22BA" w:rsidRPr="00784AD0">
              <w:rPr>
                <w:rFonts w:ascii="Verdana" w:eastAsia="Times New Roman" w:hAnsi="Verdana" w:cs="Calibri"/>
                <w:color w:val="000000"/>
                <w:lang w:eastAsia="es-CO"/>
              </w:rPr>
              <w:t xml:space="preserve">na vez estos expedientes estén en custodia del grupo de Gestión Documental no se podrá modificar </w:t>
            </w:r>
            <w:r w:rsidR="008129C8" w:rsidRPr="00784AD0">
              <w:rPr>
                <w:rFonts w:ascii="Verdana" w:eastAsia="Times New Roman" w:hAnsi="Verdana" w:cs="Calibri"/>
                <w:color w:val="000000"/>
                <w:lang w:eastAsia="es-CO"/>
              </w:rPr>
              <w:t>el orden de este si se llegase</w:t>
            </w:r>
            <w:r w:rsidR="005A22BA" w:rsidRPr="00784AD0">
              <w:rPr>
                <w:rFonts w:ascii="Verdana" w:eastAsia="Times New Roman" w:hAnsi="Verdana" w:cs="Calibri"/>
                <w:color w:val="000000"/>
                <w:lang w:eastAsia="es-CO"/>
              </w:rPr>
              <w:t xml:space="preserve"> a realizar procesos de organización a menos que esta modificación sea aprobada por el Comité Institucional de Gestión y Desempeño, tampoco se permite su depuración, garantizando su integridad según lo establecido por el AGN</w:t>
            </w:r>
            <w:r w:rsidR="005E6CDA">
              <w:rPr>
                <w:rFonts w:ascii="Verdana" w:eastAsia="Times New Roman" w:hAnsi="Verdana" w:cs="Calibri"/>
                <w:color w:val="000000"/>
                <w:lang w:eastAsia="es-CO"/>
              </w:rPr>
              <w:t>.</w:t>
            </w:r>
          </w:p>
        </w:tc>
      </w:tr>
      <w:tr w:rsidR="005A22BA" w:rsidRPr="00784AD0" w14:paraId="2078F74A" w14:textId="77777777" w:rsidTr="00D97CAF">
        <w:trPr>
          <w:trHeight w:val="1114"/>
        </w:trPr>
        <w:tc>
          <w:tcPr>
            <w:tcW w:w="1072" w:type="dxa"/>
            <w:noWrap/>
            <w:vAlign w:val="center"/>
            <w:hideMark/>
          </w:tcPr>
          <w:p w14:paraId="25CD56AC"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5</w:t>
            </w:r>
          </w:p>
        </w:tc>
        <w:tc>
          <w:tcPr>
            <w:tcW w:w="9250" w:type="dxa"/>
            <w:vAlign w:val="center"/>
            <w:hideMark/>
          </w:tcPr>
          <w:p w14:paraId="5182C2D3" w14:textId="77777777" w:rsidR="005A22BA" w:rsidRPr="00784AD0" w:rsidRDefault="005A22BA" w:rsidP="00D97CAF">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Entregar, en copia física y electrónica, el Formato Único de Inventario Documental (FUID), donde debe relacionarse una a una la totalidad de unidades archivísticas (carpetas, cuadernos, legajos, tomos, entre otros) con su identificación respectiva, número de expediente, nombre de la sociedad, clase y número de cuaderno, folios, etc.</w:t>
            </w:r>
          </w:p>
        </w:tc>
      </w:tr>
      <w:tr w:rsidR="005A22BA" w:rsidRPr="00784AD0" w14:paraId="0EEA750B" w14:textId="77777777" w:rsidTr="00D97CAF">
        <w:trPr>
          <w:trHeight w:val="291"/>
        </w:trPr>
        <w:tc>
          <w:tcPr>
            <w:tcW w:w="1072" w:type="dxa"/>
            <w:noWrap/>
            <w:vAlign w:val="center"/>
            <w:hideMark/>
          </w:tcPr>
          <w:p w14:paraId="5BB3952B"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6</w:t>
            </w:r>
          </w:p>
        </w:tc>
        <w:tc>
          <w:tcPr>
            <w:tcW w:w="9250" w:type="dxa"/>
            <w:vAlign w:val="bottom"/>
            <w:hideMark/>
          </w:tcPr>
          <w:p w14:paraId="136E70CF" w14:textId="4E132449" w:rsidR="005A22BA" w:rsidRPr="00784AD0" w:rsidRDefault="005A22BA" w:rsidP="00D97CAF">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Firmar las Actas de Transferencia por parte del responsable de la documentación junto donde conste la fecha de entrega, dependencia que hace la transferencia, los funcionarios que intervienen y el total de unidades documentales transferidas</w:t>
            </w:r>
            <w:r w:rsidR="005E6CDA">
              <w:rPr>
                <w:rFonts w:ascii="Verdana" w:eastAsia="Times New Roman" w:hAnsi="Verdana" w:cs="Calibri"/>
                <w:color w:val="000000"/>
                <w:lang w:eastAsia="es-CO"/>
              </w:rPr>
              <w:t>.</w:t>
            </w:r>
          </w:p>
        </w:tc>
      </w:tr>
      <w:tr w:rsidR="005A22BA" w:rsidRPr="00784AD0" w14:paraId="454F206F" w14:textId="77777777" w:rsidTr="00D97CAF">
        <w:trPr>
          <w:trHeight w:val="1202"/>
        </w:trPr>
        <w:tc>
          <w:tcPr>
            <w:tcW w:w="1072" w:type="dxa"/>
            <w:noWrap/>
            <w:vAlign w:val="center"/>
            <w:hideMark/>
          </w:tcPr>
          <w:p w14:paraId="5398D12E"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lastRenderedPageBreak/>
              <w:t>7</w:t>
            </w:r>
          </w:p>
        </w:tc>
        <w:tc>
          <w:tcPr>
            <w:tcW w:w="9250" w:type="dxa"/>
            <w:vAlign w:val="bottom"/>
            <w:hideMark/>
          </w:tcPr>
          <w:p w14:paraId="289DB5AB" w14:textId="6996AF84" w:rsidR="005A22BA" w:rsidRPr="00784AD0" w:rsidRDefault="008129C8" w:rsidP="00D97CAF">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Entregados</w:t>
            </w:r>
            <w:r w:rsidR="005A22BA" w:rsidRPr="00784AD0">
              <w:rPr>
                <w:rFonts w:ascii="Verdana" w:eastAsia="Times New Roman" w:hAnsi="Verdana" w:cs="Calibri"/>
                <w:color w:val="000000"/>
                <w:lang w:eastAsia="es-CO"/>
              </w:rPr>
              <w:t xml:space="preserve"> los documentos, un funcionario del Grupo encargado </w:t>
            </w:r>
            <w:r w:rsidR="00925424" w:rsidRPr="00784AD0">
              <w:rPr>
                <w:rFonts w:ascii="Verdana" w:eastAsia="Times New Roman" w:hAnsi="Verdana" w:cs="Calibri"/>
                <w:color w:val="000000"/>
                <w:lang w:eastAsia="es-CO"/>
              </w:rPr>
              <w:t>del Grupo</w:t>
            </w:r>
            <w:r w:rsidRPr="00784AD0">
              <w:rPr>
                <w:rFonts w:ascii="Verdana" w:eastAsia="Times New Roman" w:hAnsi="Verdana" w:cs="Calibri"/>
                <w:color w:val="000000"/>
                <w:lang w:eastAsia="es-CO"/>
              </w:rPr>
              <w:t xml:space="preserve"> de Gestión Documental, </w:t>
            </w:r>
            <w:r w:rsidR="005A22BA" w:rsidRPr="00784AD0">
              <w:rPr>
                <w:rFonts w:ascii="Verdana" w:eastAsia="Times New Roman" w:hAnsi="Verdana" w:cs="Calibri"/>
                <w:color w:val="000000"/>
                <w:lang w:eastAsia="es-CO"/>
              </w:rPr>
              <w:t xml:space="preserve">deberá verificar las unidades documentales entregadas contra Formato Único de Inventario (FUID), </w:t>
            </w:r>
            <w:r w:rsidRPr="00784AD0">
              <w:rPr>
                <w:rFonts w:ascii="Verdana" w:eastAsia="Times New Roman" w:hAnsi="Verdana" w:cs="Calibri"/>
                <w:color w:val="000000"/>
                <w:lang w:eastAsia="es-CO"/>
              </w:rPr>
              <w:t xml:space="preserve">a las cuales se les </w:t>
            </w:r>
            <w:r w:rsidR="005A22BA" w:rsidRPr="00784AD0">
              <w:rPr>
                <w:rFonts w:ascii="Verdana" w:eastAsia="Times New Roman" w:hAnsi="Verdana" w:cs="Calibri"/>
                <w:color w:val="000000"/>
                <w:lang w:eastAsia="es-CO"/>
              </w:rPr>
              <w:t>designará la ubicación en los estantes correspondientes y archivará las Actas de Transferencia</w:t>
            </w:r>
            <w:r w:rsidRPr="00784AD0">
              <w:rPr>
                <w:rFonts w:ascii="Verdana" w:eastAsia="Times New Roman" w:hAnsi="Verdana" w:cs="Calibri"/>
                <w:color w:val="000000"/>
                <w:lang w:eastAsia="es-CO"/>
              </w:rPr>
              <w:t>.</w:t>
            </w:r>
          </w:p>
        </w:tc>
      </w:tr>
      <w:tr w:rsidR="005A22BA" w:rsidRPr="00784AD0" w14:paraId="2804AAA1" w14:textId="77777777" w:rsidTr="00D97CAF">
        <w:trPr>
          <w:trHeight w:val="271"/>
        </w:trPr>
        <w:tc>
          <w:tcPr>
            <w:tcW w:w="1072" w:type="dxa"/>
            <w:noWrap/>
            <w:vAlign w:val="center"/>
            <w:hideMark/>
          </w:tcPr>
          <w:p w14:paraId="079C2ED3"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8</w:t>
            </w:r>
          </w:p>
        </w:tc>
        <w:tc>
          <w:tcPr>
            <w:tcW w:w="9250" w:type="dxa"/>
            <w:vAlign w:val="center"/>
            <w:hideMark/>
          </w:tcPr>
          <w:p w14:paraId="0DBD08BB" w14:textId="1F2AD41D" w:rsidR="005A22BA" w:rsidRPr="00784AD0" w:rsidRDefault="005A22BA" w:rsidP="00D97CAF">
            <w:pPr>
              <w:spacing w:after="0" w:line="240" w:lineRule="auto"/>
              <w:jc w:val="both"/>
              <w:rPr>
                <w:rFonts w:ascii="Verdana" w:eastAsia="Times New Roman" w:hAnsi="Verdana" w:cs="Calibri"/>
                <w:color w:val="000000"/>
                <w:lang w:eastAsia="es-CO"/>
              </w:rPr>
            </w:pPr>
            <w:r w:rsidRPr="00784AD0">
              <w:rPr>
                <w:rFonts w:ascii="Verdana" w:eastAsia="Times New Roman" w:hAnsi="Verdana" w:cs="Calibri"/>
                <w:color w:val="000000"/>
                <w:lang w:eastAsia="es-CO"/>
              </w:rPr>
              <w:t xml:space="preserve">El </w:t>
            </w:r>
            <w:r w:rsidR="00925424" w:rsidRPr="00784AD0">
              <w:rPr>
                <w:rFonts w:ascii="Verdana" w:eastAsia="Times New Roman" w:hAnsi="Verdana" w:cs="Calibri"/>
                <w:color w:val="000000"/>
                <w:lang w:eastAsia="es-CO"/>
              </w:rPr>
              <w:t xml:space="preserve">funcionario encargado en </w:t>
            </w:r>
            <w:r w:rsidRPr="00784AD0">
              <w:rPr>
                <w:rFonts w:ascii="Verdana" w:eastAsia="Times New Roman" w:hAnsi="Verdana" w:cs="Calibri"/>
                <w:color w:val="000000"/>
                <w:lang w:eastAsia="es-CO"/>
              </w:rPr>
              <w:t xml:space="preserve">el Grupo encargado del Archivo Central firmará las </w:t>
            </w:r>
            <w:r w:rsidR="005E6CDA">
              <w:rPr>
                <w:rFonts w:ascii="Verdana" w:eastAsia="Times New Roman" w:hAnsi="Verdana" w:cs="Calibri"/>
                <w:color w:val="000000"/>
                <w:lang w:eastAsia="es-CO"/>
              </w:rPr>
              <w:t>a</w:t>
            </w:r>
            <w:r w:rsidRPr="00784AD0">
              <w:rPr>
                <w:rFonts w:ascii="Verdana" w:eastAsia="Times New Roman" w:hAnsi="Verdana" w:cs="Calibri"/>
                <w:color w:val="000000"/>
                <w:lang w:eastAsia="es-CO"/>
              </w:rPr>
              <w:t xml:space="preserve">ctas de transferencia y las devolverá a la dependencia remitente la copia debidamente firmada, la cual conservará para fines de consulta posterior. El original del </w:t>
            </w:r>
            <w:r w:rsidR="005E6CDA">
              <w:rPr>
                <w:rFonts w:ascii="Verdana" w:eastAsia="Times New Roman" w:hAnsi="Verdana" w:cs="Calibri"/>
                <w:color w:val="000000"/>
                <w:lang w:eastAsia="es-CO"/>
              </w:rPr>
              <w:t>a</w:t>
            </w:r>
            <w:r w:rsidRPr="00784AD0">
              <w:rPr>
                <w:rFonts w:ascii="Verdana" w:eastAsia="Times New Roman" w:hAnsi="Verdana" w:cs="Calibri"/>
                <w:color w:val="000000"/>
                <w:lang w:eastAsia="es-CO"/>
              </w:rPr>
              <w:t xml:space="preserve">cta de transferencia será </w:t>
            </w:r>
            <w:r w:rsidR="00295FC8" w:rsidRPr="00784AD0">
              <w:rPr>
                <w:rFonts w:ascii="Verdana" w:eastAsia="Times New Roman" w:hAnsi="Verdana" w:cs="Calibri"/>
                <w:color w:val="000000"/>
                <w:lang w:eastAsia="es-CO"/>
              </w:rPr>
              <w:t>archivad</w:t>
            </w:r>
            <w:r w:rsidR="00295FC8">
              <w:rPr>
                <w:rFonts w:ascii="Verdana" w:eastAsia="Times New Roman" w:hAnsi="Verdana" w:cs="Calibri"/>
                <w:color w:val="000000"/>
                <w:lang w:eastAsia="es-CO"/>
              </w:rPr>
              <w:t>o</w:t>
            </w:r>
            <w:r w:rsidR="00925424" w:rsidRPr="00784AD0">
              <w:rPr>
                <w:rFonts w:ascii="Verdana" w:eastAsia="Times New Roman" w:hAnsi="Verdana" w:cs="Calibri"/>
                <w:color w:val="000000"/>
                <w:lang w:eastAsia="es-CO"/>
              </w:rPr>
              <w:t xml:space="preserve"> </w:t>
            </w:r>
            <w:r w:rsidRPr="00784AD0">
              <w:rPr>
                <w:rFonts w:ascii="Verdana" w:eastAsia="Times New Roman" w:hAnsi="Verdana" w:cs="Calibri"/>
                <w:color w:val="000000"/>
                <w:lang w:eastAsia="es-CO"/>
              </w:rPr>
              <w:t>por el Grupo de Gestión Documental para control y consulta de documentos.</w:t>
            </w:r>
          </w:p>
        </w:tc>
      </w:tr>
      <w:tr w:rsidR="005A22BA" w:rsidRPr="00784AD0" w14:paraId="4793F397" w14:textId="77777777" w:rsidTr="00D97CAF">
        <w:trPr>
          <w:trHeight w:val="104"/>
        </w:trPr>
        <w:tc>
          <w:tcPr>
            <w:tcW w:w="1072" w:type="dxa"/>
            <w:noWrap/>
            <w:vAlign w:val="center"/>
            <w:hideMark/>
          </w:tcPr>
          <w:p w14:paraId="56129AE9"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9</w:t>
            </w:r>
          </w:p>
        </w:tc>
        <w:tc>
          <w:tcPr>
            <w:tcW w:w="9250" w:type="dxa"/>
            <w:vAlign w:val="center"/>
            <w:hideMark/>
          </w:tcPr>
          <w:p w14:paraId="22CDADDE" w14:textId="6E0A047D" w:rsidR="005A22BA" w:rsidRPr="00784AD0" w:rsidRDefault="005E6CDA" w:rsidP="00D97CAF">
            <w:pPr>
              <w:spacing w:after="0" w:line="240" w:lineRule="auto"/>
              <w:jc w:val="both"/>
              <w:rPr>
                <w:rFonts w:ascii="Verdana" w:eastAsia="Times New Roman" w:hAnsi="Verdana" w:cs="Calibri"/>
                <w:color w:val="000000"/>
                <w:lang w:eastAsia="es-CO"/>
              </w:rPr>
            </w:pPr>
            <w:r>
              <w:rPr>
                <w:rFonts w:ascii="Verdana" w:eastAsia="Times New Roman" w:hAnsi="Verdana" w:cs="Calibri"/>
                <w:color w:val="000000"/>
                <w:lang w:eastAsia="es-CO"/>
              </w:rPr>
              <w:t>En caso de ser requerido, es posible</w:t>
            </w:r>
            <w:r w:rsidR="005A22BA" w:rsidRPr="00784AD0">
              <w:rPr>
                <w:rFonts w:ascii="Verdana" w:eastAsia="Times New Roman" w:hAnsi="Verdana" w:cs="Calibri"/>
                <w:color w:val="000000"/>
                <w:lang w:eastAsia="es-CO"/>
              </w:rPr>
              <w:t xml:space="preserve"> solicit</w:t>
            </w:r>
            <w:r>
              <w:rPr>
                <w:rFonts w:ascii="Verdana" w:eastAsia="Times New Roman" w:hAnsi="Verdana" w:cs="Calibri"/>
                <w:color w:val="000000"/>
                <w:lang w:eastAsia="es-CO"/>
              </w:rPr>
              <w:t>ar</w:t>
            </w:r>
            <w:r w:rsidR="005A22BA" w:rsidRPr="00784AD0">
              <w:rPr>
                <w:rFonts w:ascii="Verdana" w:eastAsia="Times New Roman" w:hAnsi="Verdana" w:cs="Calibri"/>
                <w:color w:val="000000"/>
                <w:lang w:eastAsia="es-CO"/>
              </w:rPr>
              <w:t xml:space="preserve"> la visita de los funcionarios de Gestión Documental, para revisar y orientar el proceso de transferencia, de acuerdo con las normas y procedimientos que para tal fin se hayan establecido.</w:t>
            </w:r>
          </w:p>
        </w:tc>
      </w:tr>
      <w:tr w:rsidR="005A22BA" w:rsidRPr="00784AD0" w14:paraId="01F16E80" w14:textId="77777777" w:rsidTr="00D97CAF">
        <w:trPr>
          <w:trHeight w:val="1238"/>
        </w:trPr>
        <w:tc>
          <w:tcPr>
            <w:tcW w:w="1072" w:type="dxa"/>
            <w:noWrap/>
            <w:vAlign w:val="center"/>
            <w:hideMark/>
          </w:tcPr>
          <w:p w14:paraId="11F4CECF" w14:textId="77777777" w:rsidR="005A22BA" w:rsidRPr="00784AD0" w:rsidRDefault="005A22BA" w:rsidP="00D97CAF">
            <w:pPr>
              <w:spacing w:after="0" w:line="240" w:lineRule="auto"/>
              <w:jc w:val="center"/>
              <w:rPr>
                <w:rFonts w:ascii="Verdana" w:eastAsia="Times New Roman" w:hAnsi="Verdana" w:cs="Calibri"/>
                <w:color w:val="000000"/>
                <w:lang w:eastAsia="es-CO"/>
              </w:rPr>
            </w:pPr>
            <w:r w:rsidRPr="00784AD0">
              <w:rPr>
                <w:rFonts w:ascii="Verdana" w:eastAsia="Times New Roman" w:hAnsi="Verdana" w:cs="Calibri"/>
                <w:color w:val="000000"/>
                <w:lang w:eastAsia="es-CO"/>
              </w:rPr>
              <w:t>10</w:t>
            </w:r>
          </w:p>
        </w:tc>
        <w:tc>
          <w:tcPr>
            <w:tcW w:w="9250" w:type="dxa"/>
            <w:vAlign w:val="center"/>
            <w:hideMark/>
          </w:tcPr>
          <w:p w14:paraId="77AEA4B3" w14:textId="4F5A3848" w:rsidR="005A22BA" w:rsidRPr="00784AD0" w:rsidRDefault="007142FE" w:rsidP="00D97CAF">
            <w:pPr>
              <w:spacing w:after="0" w:line="240" w:lineRule="auto"/>
              <w:jc w:val="both"/>
              <w:rPr>
                <w:rFonts w:ascii="Verdana" w:eastAsia="Times New Roman" w:hAnsi="Verdana" w:cs="Calibri"/>
                <w:color w:val="000000"/>
                <w:lang w:eastAsia="es-CO"/>
              </w:rPr>
            </w:pPr>
            <w:r w:rsidRPr="007142FE">
              <w:rPr>
                <w:rFonts w:ascii="Verdana" w:eastAsia="Times New Roman" w:hAnsi="Verdana" w:cs="Calibri"/>
                <w:color w:val="000000"/>
                <w:lang w:eastAsia="es-CO"/>
              </w:rPr>
              <w:t>En caso de requerirse la remisión de los expedientes ya sea entre las dependencias al interior de la Entidad u otras entidades por competencia, debido a facultades jurisdiccionales propia</w:t>
            </w:r>
            <w:r w:rsidR="00852ABF">
              <w:rPr>
                <w:rFonts w:ascii="Verdana" w:eastAsia="Times New Roman" w:hAnsi="Verdana" w:cs="Calibri"/>
                <w:color w:val="000000"/>
                <w:lang w:eastAsia="es-CO"/>
              </w:rPr>
              <w:t>s</w:t>
            </w:r>
            <w:r w:rsidRPr="007142FE">
              <w:rPr>
                <w:rFonts w:ascii="Verdana" w:eastAsia="Times New Roman" w:hAnsi="Verdana" w:cs="Calibri"/>
                <w:color w:val="000000"/>
                <w:lang w:eastAsia="es-CO"/>
              </w:rPr>
              <w:t xml:space="preserve"> de los procesos judiciales. Estos deberán ser traslados teniendo en cuenta que los expedientes estén acordes a lo establecido en el presente manual.</w:t>
            </w:r>
          </w:p>
        </w:tc>
      </w:tr>
    </w:tbl>
    <w:p w14:paraId="08F2895E" w14:textId="3CCB6EA8" w:rsidR="005A22BA" w:rsidRPr="00784AD0" w:rsidRDefault="005A22BA" w:rsidP="005A22BA">
      <w:pPr>
        <w:pStyle w:val="Sinespaciado"/>
        <w:jc w:val="both"/>
        <w:rPr>
          <w:rFonts w:ascii="Verdana" w:hAnsi="Verdana" w:cstheme="minorHAnsi"/>
        </w:rPr>
      </w:pPr>
      <w:r w:rsidRPr="00784AD0">
        <w:rPr>
          <w:rFonts w:ascii="Verdana" w:hAnsi="Verdana" w:cstheme="minorHAnsi"/>
        </w:rPr>
        <w:t xml:space="preserve">Con base a lo mencionado en la tabla número </w:t>
      </w:r>
      <w:r w:rsidR="00233368" w:rsidRPr="00784AD0">
        <w:rPr>
          <w:rFonts w:ascii="Verdana" w:hAnsi="Verdana" w:cstheme="minorHAnsi"/>
        </w:rPr>
        <w:t>cuatro (4)</w:t>
      </w:r>
      <w:r w:rsidRPr="00784AD0">
        <w:rPr>
          <w:rFonts w:ascii="Verdana" w:hAnsi="Verdana" w:cstheme="minorHAnsi"/>
        </w:rPr>
        <w:t xml:space="preserve"> a continuación se describe una ilustración del esquema de las transferencias documentales.</w:t>
      </w:r>
    </w:p>
    <w:p w14:paraId="2A6C7AE2" w14:textId="77777777" w:rsidR="00CD2A72" w:rsidRDefault="00CD2A72" w:rsidP="005A22BA">
      <w:pPr>
        <w:pStyle w:val="Sinespaciado"/>
        <w:jc w:val="both"/>
        <w:rPr>
          <w:rFonts w:ascii="Verdana" w:hAnsi="Verdana" w:cstheme="minorHAnsi"/>
        </w:rPr>
      </w:pPr>
    </w:p>
    <w:p w14:paraId="169FBE61" w14:textId="77777777" w:rsidR="005E6CDA" w:rsidRPr="00784AD0" w:rsidRDefault="005E6CDA" w:rsidP="005A22BA">
      <w:pPr>
        <w:pStyle w:val="Sinespaciado"/>
        <w:jc w:val="both"/>
        <w:rPr>
          <w:rFonts w:ascii="Verdana" w:hAnsi="Verdana" w:cstheme="minorHAnsi"/>
        </w:rPr>
      </w:pPr>
    </w:p>
    <w:p w14:paraId="068F344C" w14:textId="6175C04D" w:rsidR="00180118" w:rsidRPr="00784AD0" w:rsidRDefault="00321951" w:rsidP="00321951">
      <w:pPr>
        <w:pStyle w:val="Descripcin"/>
        <w:jc w:val="center"/>
        <w:rPr>
          <w:rFonts w:ascii="Verdana" w:hAnsi="Verdana" w:cstheme="minorHAnsi"/>
          <w:b/>
          <w:i w:val="0"/>
          <w:color w:val="auto"/>
          <w:sz w:val="22"/>
          <w:szCs w:val="22"/>
        </w:rPr>
      </w:pPr>
      <w:r w:rsidRPr="00784AD0">
        <w:rPr>
          <w:rFonts w:ascii="Verdana" w:hAnsi="Verdana"/>
          <w:b/>
          <w:i w:val="0"/>
          <w:color w:val="auto"/>
          <w:sz w:val="22"/>
          <w:szCs w:val="22"/>
        </w:rPr>
        <w:t xml:space="preserve">Ilustración </w:t>
      </w:r>
      <w:r w:rsidRPr="00784AD0">
        <w:rPr>
          <w:rFonts w:ascii="Verdana" w:hAnsi="Verdana"/>
          <w:b/>
          <w:i w:val="0"/>
          <w:color w:val="auto"/>
          <w:sz w:val="22"/>
          <w:szCs w:val="22"/>
        </w:rPr>
        <w:fldChar w:fldCharType="begin"/>
      </w:r>
      <w:r w:rsidRPr="00784AD0">
        <w:rPr>
          <w:rFonts w:ascii="Verdana" w:hAnsi="Verdana"/>
          <w:b/>
          <w:i w:val="0"/>
          <w:color w:val="auto"/>
          <w:sz w:val="22"/>
          <w:szCs w:val="22"/>
        </w:rPr>
        <w:instrText xml:space="preserve"> SEQ Ilustración \* ARABIC </w:instrText>
      </w:r>
      <w:r w:rsidRPr="00784AD0">
        <w:rPr>
          <w:rFonts w:ascii="Verdana" w:hAnsi="Verdana"/>
          <w:b/>
          <w:i w:val="0"/>
          <w:color w:val="auto"/>
          <w:sz w:val="22"/>
          <w:szCs w:val="22"/>
        </w:rPr>
        <w:fldChar w:fldCharType="separate"/>
      </w:r>
      <w:r w:rsidR="006715D9">
        <w:rPr>
          <w:rFonts w:ascii="Verdana" w:hAnsi="Verdana"/>
          <w:b/>
          <w:i w:val="0"/>
          <w:noProof/>
          <w:color w:val="auto"/>
          <w:sz w:val="22"/>
          <w:szCs w:val="22"/>
        </w:rPr>
        <w:t>10</w:t>
      </w:r>
      <w:r w:rsidRPr="00784AD0">
        <w:rPr>
          <w:rFonts w:ascii="Verdana" w:hAnsi="Verdana"/>
          <w:b/>
          <w:i w:val="0"/>
          <w:color w:val="auto"/>
          <w:sz w:val="22"/>
          <w:szCs w:val="22"/>
        </w:rPr>
        <w:fldChar w:fldCharType="end"/>
      </w:r>
      <w:r w:rsidRPr="00784AD0">
        <w:rPr>
          <w:rFonts w:ascii="Verdana" w:hAnsi="Verdana"/>
          <w:b/>
          <w:i w:val="0"/>
          <w:color w:val="auto"/>
          <w:sz w:val="22"/>
          <w:szCs w:val="22"/>
        </w:rPr>
        <w:t>.</w:t>
      </w:r>
      <w:r w:rsidR="0053563E" w:rsidRPr="00784AD0">
        <w:rPr>
          <w:rFonts w:ascii="Verdana" w:hAnsi="Verdana"/>
          <w:b/>
          <w:i w:val="0"/>
          <w:color w:val="auto"/>
          <w:sz w:val="22"/>
          <w:szCs w:val="22"/>
        </w:rPr>
        <w:t xml:space="preserve"> </w:t>
      </w:r>
      <w:r w:rsidRPr="00784AD0">
        <w:rPr>
          <w:rFonts w:ascii="Verdana" w:hAnsi="Verdana"/>
          <w:b/>
          <w:i w:val="0"/>
          <w:color w:val="auto"/>
          <w:sz w:val="22"/>
          <w:szCs w:val="22"/>
        </w:rPr>
        <w:t>Esquema Transferencias Documentales</w:t>
      </w:r>
    </w:p>
    <w:p w14:paraId="31043146" w14:textId="3F5DF659" w:rsidR="005A22BA" w:rsidRPr="00784AD0" w:rsidRDefault="005A22BA" w:rsidP="00DB119C">
      <w:pPr>
        <w:spacing w:after="0" w:line="240" w:lineRule="auto"/>
        <w:jc w:val="center"/>
        <w:rPr>
          <w:rFonts w:ascii="Verdana" w:hAnsi="Verdana"/>
        </w:rPr>
      </w:pPr>
      <w:r w:rsidRPr="00784AD0">
        <w:rPr>
          <w:rFonts w:ascii="Verdana" w:hAnsi="Verdana"/>
          <w:noProof/>
          <w:lang w:eastAsia="es-CO"/>
        </w:rPr>
        <w:drawing>
          <wp:inline distT="0" distB="0" distL="0" distR="0" wp14:anchorId="12C09943" wp14:editId="0933A3EA">
            <wp:extent cx="3313786" cy="2562374"/>
            <wp:effectExtent l="0" t="0" r="1270" b="0"/>
            <wp:docPr id="515981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81765" name=""/>
                    <pic:cNvPicPr/>
                  </pic:nvPicPr>
                  <pic:blipFill>
                    <a:blip r:embed="rId18"/>
                    <a:stretch>
                      <a:fillRect/>
                    </a:stretch>
                  </pic:blipFill>
                  <pic:spPr>
                    <a:xfrm>
                      <a:off x="0" y="0"/>
                      <a:ext cx="3336110" cy="2579636"/>
                    </a:xfrm>
                    <a:prstGeom prst="rect">
                      <a:avLst/>
                    </a:prstGeom>
                  </pic:spPr>
                </pic:pic>
              </a:graphicData>
            </a:graphic>
          </wp:inline>
        </w:drawing>
      </w:r>
    </w:p>
    <w:p w14:paraId="20100AFF" w14:textId="4E319CB3" w:rsidR="005A22BA" w:rsidRPr="00784AD0" w:rsidRDefault="005A22BA" w:rsidP="007332AB">
      <w:pPr>
        <w:spacing w:after="0" w:line="240" w:lineRule="auto"/>
        <w:jc w:val="center"/>
        <w:rPr>
          <w:rFonts w:ascii="Verdana" w:hAnsi="Verdana"/>
          <w:b/>
          <w:bCs/>
        </w:rPr>
      </w:pPr>
      <w:r w:rsidRPr="00784AD0">
        <w:rPr>
          <w:rFonts w:ascii="Verdana" w:hAnsi="Verdana"/>
          <w:b/>
          <w:bCs/>
        </w:rPr>
        <w:t>Fuente: Elaboración Propia</w:t>
      </w:r>
    </w:p>
    <w:p w14:paraId="31A9CAF3" w14:textId="77777777" w:rsidR="00A540B8" w:rsidRDefault="00A540B8" w:rsidP="005A22BA">
      <w:pPr>
        <w:jc w:val="center"/>
        <w:rPr>
          <w:rFonts w:ascii="Verdana" w:hAnsi="Verdana"/>
          <w:b/>
          <w:bCs/>
        </w:rPr>
      </w:pPr>
    </w:p>
    <w:p w14:paraId="181871EF" w14:textId="77777777" w:rsidR="00DA6CD6" w:rsidRPr="00784AD0" w:rsidRDefault="00DA6CD6" w:rsidP="005A22BA">
      <w:pPr>
        <w:jc w:val="center"/>
        <w:rPr>
          <w:rFonts w:ascii="Verdana" w:hAnsi="Verdana"/>
          <w:b/>
          <w:bCs/>
        </w:rPr>
      </w:pPr>
    </w:p>
    <w:p w14:paraId="541D4DDF" w14:textId="490FC028" w:rsidR="00974ADB" w:rsidRPr="00784AD0" w:rsidRDefault="00722761" w:rsidP="001D3856">
      <w:pPr>
        <w:pStyle w:val="Ttulo1"/>
        <w:numPr>
          <w:ilvl w:val="0"/>
          <w:numId w:val="0"/>
        </w:numPr>
        <w:rPr>
          <w:szCs w:val="22"/>
        </w:rPr>
      </w:pPr>
      <w:bookmarkStart w:id="32" w:name="_Toc199485002"/>
      <w:r w:rsidRPr="00784AD0">
        <w:rPr>
          <w:szCs w:val="22"/>
        </w:rPr>
        <w:lastRenderedPageBreak/>
        <w:t>6</w:t>
      </w:r>
      <w:r w:rsidR="00845509" w:rsidRPr="00784AD0">
        <w:rPr>
          <w:szCs w:val="22"/>
        </w:rPr>
        <w:t xml:space="preserve">. </w:t>
      </w:r>
      <w:r w:rsidR="00974ADB" w:rsidRPr="00784AD0">
        <w:rPr>
          <w:szCs w:val="22"/>
        </w:rPr>
        <w:t>CONTROL DE CAMBIOS</w:t>
      </w:r>
      <w:bookmarkEnd w:id="32"/>
      <w:r w:rsidR="00974ADB" w:rsidRPr="00784AD0">
        <w:rPr>
          <w:szCs w:val="22"/>
        </w:rPr>
        <w:t xml:space="preserve"> </w:t>
      </w:r>
    </w:p>
    <w:p w14:paraId="1BE271E6" w14:textId="77777777" w:rsidR="00B5050A" w:rsidRPr="00784AD0" w:rsidRDefault="00B5050A" w:rsidP="00B5050A">
      <w:pPr>
        <w:rPr>
          <w:rFonts w:ascii="Verdana" w:hAnsi="Verdana"/>
          <w:lang w:val="es-ES" w:eastAsia="es-ES"/>
        </w:rPr>
      </w:pPr>
    </w:p>
    <w:tbl>
      <w:tblPr>
        <w:tblStyle w:val="Tablaconcuadrcula"/>
        <w:tblW w:w="0" w:type="auto"/>
        <w:jc w:val="center"/>
        <w:tblLook w:val="04A0" w:firstRow="1" w:lastRow="0" w:firstColumn="1" w:lastColumn="0" w:noHBand="0" w:noVBand="1"/>
      </w:tblPr>
      <w:tblGrid>
        <w:gridCol w:w="1267"/>
        <w:gridCol w:w="1535"/>
        <w:gridCol w:w="6543"/>
      </w:tblGrid>
      <w:tr w:rsidR="00B5050A" w:rsidRPr="00BF1B2A" w14:paraId="1EC66AB3" w14:textId="77777777" w:rsidTr="008038FA">
        <w:trPr>
          <w:trHeight w:val="345"/>
          <w:jc w:val="center"/>
        </w:trPr>
        <w:tc>
          <w:tcPr>
            <w:tcW w:w="1267" w:type="dxa"/>
            <w:shd w:val="clear" w:color="auto" w:fill="F2DCDB"/>
            <w:vAlign w:val="center"/>
          </w:tcPr>
          <w:p w14:paraId="23DC49BB" w14:textId="77777777" w:rsidR="00B5050A" w:rsidRPr="00BF1B2A" w:rsidRDefault="00B5050A" w:rsidP="005168A6">
            <w:pPr>
              <w:jc w:val="center"/>
              <w:rPr>
                <w:rFonts w:ascii="Verdana" w:hAnsi="Verdana"/>
                <w:b/>
                <w:bCs/>
                <w:sz w:val="18"/>
                <w:szCs w:val="18"/>
              </w:rPr>
            </w:pPr>
            <w:r w:rsidRPr="00BF1B2A">
              <w:rPr>
                <w:rFonts w:ascii="Verdana" w:hAnsi="Verdana"/>
                <w:b/>
                <w:bCs/>
                <w:sz w:val="18"/>
                <w:szCs w:val="18"/>
              </w:rPr>
              <w:t>Versión</w:t>
            </w:r>
          </w:p>
        </w:tc>
        <w:tc>
          <w:tcPr>
            <w:tcW w:w="1535" w:type="dxa"/>
            <w:shd w:val="clear" w:color="auto" w:fill="F2DCDB"/>
            <w:vAlign w:val="center"/>
          </w:tcPr>
          <w:p w14:paraId="55054E98" w14:textId="77777777" w:rsidR="00B5050A" w:rsidRPr="00BF1B2A" w:rsidRDefault="00B5050A" w:rsidP="005168A6">
            <w:pPr>
              <w:jc w:val="center"/>
              <w:rPr>
                <w:rFonts w:ascii="Verdana" w:hAnsi="Verdana"/>
                <w:b/>
                <w:bCs/>
                <w:sz w:val="18"/>
                <w:szCs w:val="18"/>
              </w:rPr>
            </w:pPr>
            <w:r w:rsidRPr="00BF1B2A">
              <w:rPr>
                <w:rFonts w:ascii="Verdana" w:hAnsi="Verdana"/>
                <w:b/>
                <w:bCs/>
                <w:sz w:val="18"/>
                <w:szCs w:val="18"/>
              </w:rPr>
              <w:t>Fecha</w:t>
            </w:r>
          </w:p>
        </w:tc>
        <w:tc>
          <w:tcPr>
            <w:tcW w:w="6543" w:type="dxa"/>
            <w:shd w:val="clear" w:color="auto" w:fill="F2DCDB"/>
            <w:vAlign w:val="center"/>
          </w:tcPr>
          <w:p w14:paraId="47A4F7E2" w14:textId="77777777" w:rsidR="00B5050A" w:rsidRPr="00BF1B2A" w:rsidRDefault="00B5050A" w:rsidP="005168A6">
            <w:pPr>
              <w:jc w:val="center"/>
              <w:rPr>
                <w:rFonts w:ascii="Verdana" w:hAnsi="Verdana"/>
                <w:b/>
                <w:bCs/>
                <w:sz w:val="18"/>
                <w:szCs w:val="18"/>
              </w:rPr>
            </w:pPr>
            <w:r w:rsidRPr="00BF1B2A">
              <w:rPr>
                <w:rFonts w:ascii="Verdana" w:hAnsi="Verdana"/>
                <w:b/>
                <w:bCs/>
                <w:sz w:val="18"/>
                <w:szCs w:val="18"/>
              </w:rPr>
              <w:t xml:space="preserve">Descripción del Cambio </w:t>
            </w:r>
          </w:p>
        </w:tc>
      </w:tr>
      <w:tr w:rsidR="008038FA" w:rsidRPr="00BF1B2A" w14:paraId="49F36132" w14:textId="77777777" w:rsidTr="008038FA">
        <w:trPr>
          <w:trHeight w:val="365"/>
          <w:jc w:val="center"/>
        </w:trPr>
        <w:tc>
          <w:tcPr>
            <w:tcW w:w="1267" w:type="dxa"/>
            <w:vAlign w:val="center"/>
          </w:tcPr>
          <w:p w14:paraId="56F839BE" w14:textId="0572CA1A" w:rsidR="008038FA" w:rsidRPr="00BF1B2A" w:rsidRDefault="008038FA" w:rsidP="00335C49">
            <w:pPr>
              <w:jc w:val="center"/>
              <w:rPr>
                <w:rFonts w:ascii="Verdana" w:hAnsi="Verdana" w:cs="Arial"/>
                <w:color w:val="000000" w:themeColor="text1"/>
                <w:sz w:val="18"/>
                <w:szCs w:val="18"/>
              </w:rPr>
            </w:pPr>
            <w:r w:rsidRPr="00BF1B2A">
              <w:rPr>
                <w:rFonts w:ascii="Verdana" w:hAnsi="Verdana" w:cs="Arial"/>
                <w:color w:val="000000" w:themeColor="text1"/>
                <w:sz w:val="18"/>
                <w:szCs w:val="18"/>
              </w:rPr>
              <w:t>001</w:t>
            </w:r>
          </w:p>
        </w:tc>
        <w:tc>
          <w:tcPr>
            <w:tcW w:w="1535" w:type="dxa"/>
            <w:vAlign w:val="center"/>
          </w:tcPr>
          <w:p w14:paraId="0BCC1248" w14:textId="61E678D4" w:rsidR="008038FA" w:rsidRPr="00BF1B2A" w:rsidRDefault="008038FA" w:rsidP="0035533C">
            <w:pPr>
              <w:rPr>
                <w:rFonts w:ascii="Verdana" w:hAnsi="Verdana"/>
                <w:color w:val="000000" w:themeColor="text1"/>
                <w:sz w:val="18"/>
                <w:szCs w:val="18"/>
              </w:rPr>
            </w:pPr>
            <w:r w:rsidRPr="00BF1B2A">
              <w:rPr>
                <w:rFonts w:ascii="Verdana" w:hAnsi="Verdana"/>
                <w:color w:val="000000" w:themeColor="text1"/>
                <w:sz w:val="18"/>
                <w:szCs w:val="18"/>
              </w:rPr>
              <w:t>15/02/2011</w:t>
            </w:r>
          </w:p>
        </w:tc>
        <w:tc>
          <w:tcPr>
            <w:tcW w:w="6543" w:type="dxa"/>
          </w:tcPr>
          <w:p w14:paraId="2EE608FB" w14:textId="56DE5C93" w:rsidR="008038FA" w:rsidRPr="00BF1B2A" w:rsidRDefault="008038FA" w:rsidP="00A540B8">
            <w:pPr>
              <w:jc w:val="both"/>
              <w:rPr>
                <w:rFonts w:ascii="Verdana" w:hAnsi="Verdana"/>
                <w:color w:val="000000" w:themeColor="text1"/>
                <w:sz w:val="18"/>
                <w:szCs w:val="18"/>
              </w:rPr>
            </w:pPr>
            <w:r w:rsidRPr="00BF1B2A">
              <w:rPr>
                <w:rFonts w:ascii="Verdana" w:hAnsi="Verdana"/>
                <w:color w:val="000000" w:themeColor="text1"/>
                <w:sz w:val="18"/>
                <w:szCs w:val="18"/>
              </w:rPr>
              <w:t>Creación del documento</w:t>
            </w:r>
          </w:p>
        </w:tc>
      </w:tr>
      <w:tr w:rsidR="008038FA" w:rsidRPr="00BF1B2A" w14:paraId="6D522F1D" w14:textId="77777777" w:rsidTr="008038FA">
        <w:trPr>
          <w:trHeight w:val="365"/>
          <w:jc w:val="center"/>
        </w:trPr>
        <w:tc>
          <w:tcPr>
            <w:tcW w:w="1267" w:type="dxa"/>
            <w:vAlign w:val="center"/>
          </w:tcPr>
          <w:p w14:paraId="050A176C" w14:textId="1667CC1F" w:rsidR="008038FA" w:rsidRPr="00BF1B2A" w:rsidRDefault="008038FA" w:rsidP="00335C49">
            <w:pPr>
              <w:jc w:val="center"/>
              <w:rPr>
                <w:rFonts w:ascii="Verdana" w:hAnsi="Verdana" w:cs="Arial"/>
                <w:color w:val="000000" w:themeColor="text1"/>
                <w:sz w:val="18"/>
                <w:szCs w:val="18"/>
              </w:rPr>
            </w:pPr>
            <w:r w:rsidRPr="00BF1B2A">
              <w:rPr>
                <w:rFonts w:ascii="Verdana" w:hAnsi="Verdana" w:cs="Arial"/>
                <w:color w:val="000000" w:themeColor="text1"/>
                <w:sz w:val="18"/>
                <w:szCs w:val="18"/>
              </w:rPr>
              <w:t>002</w:t>
            </w:r>
          </w:p>
        </w:tc>
        <w:tc>
          <w:tcPr>
            <w:tcW w:w="1535" w:type="dxa"/>
            <w:vAlign w:val="center"/>
          </w:tcPr>
          <w:p w14:paraId="6F314460" w14:textId="73A37BCE" w:rsidR="008038FA" w:rsidRPr="00BF1B2A" w:rsidRDefault="00865014" w:rsidP="0035533C">
            <w:pPr>
              <w:rPr>
                <w:rFonts w:ascii="Verdana" w:hAnsi="Verdana"/>
                <w:color w:val="000000" w:themeColor="text1"/>
                <w:sz w:val="18"/>
                <w:szCs w:val="18"/>
              </w:rPr>
            </w:pPr>
            <w:r w:rsidRPr="00BF1B2A">
              <w:rPr>
                <w:rFonts w:ascii="Verdana" w:hAnsi="Verdana"/>
                <w:color w:val="000000" w:themeColor="text1"/>
                <w:sz w:val="18"/>
                <w:szCs w:val="18"/>
              </w:rPr>
              <w:t>12/10/2012</w:t>
            </w:r>
          </w:p>
        </w:tc>
        <w:tc>
          <w:tcPr>
            <w:tcW w:w="6543" w:type="dxa"/>
          </w:tcPr>
          <w:p w14:paraId="50191547" w14:textId="6B51A01B" w:rsidR="008038FA" w:rsidRPr="00BF1B2A" w:rsidRDefault="00865014" w:rsidP="00865014">
            <w:pPr>
              <w:jc w:val="both"/>
              <w:rPr>
                <w:rFonts w:ascii="Verdana" w:hAnsi="Verdana"/>
                <w:color w:val="000000" w:themeColor="text1"/>
                <w:sz w:val="18"/>
                <w:szCs w:val="18"/>
              </w:rPr>
            </w:pPr>
            <w:r w:rsidRPr="00BF1B2A">
              <w:rPr>
                <w:rFonts w:ascii="Verdana" w:hAnsi="Verdana"/>
                <w:color w:val="000000" w:themeColor="text1"/>
                <w:sz w:val="18"/>
                <w:szCs w:val="18"/>
              </w:rPr>
              <w:t xml:space="preserve">Ajustes </w:t>
            </w:r>
            <w:proofErr w:type="gramStart"/>
            <w:r w:rsidRPr="00BF1B2A">
              <w:rPr>
                <w:rFonts w:ascii="Verdana" w:hAnsi="Verdana"/>
                <w:color w:val="000000" w:themeColor="text1"/>
                <w:sz w:val="18"/>
                <w:szCs w:val="18"/>
              </w:rPr>
              <w:t>de acuerdo a</w:t>
            </w:r>
            <w:proofErr w:type="gramEnd"/>
            <w:r w:rsidRPr="00BF1B2A">
              <w:rPr>
                <w:rFonts w:ascii="Verdana" w:hAnsi="Verdana"/>
                <w:color w:val="000000" w:themeColor="text1"/>
                <w:sz w:val="18"/>
                <w:szCs w:val="18"/>
              </w:rPr>
              <w:t xml:space="preserve"> normatividad vigente</w:t>
            </w:r>
          </w:p>
        </w:tc>
      </w:tr>
      <w:tr w:rsidR="008038FA" w:rsidRPr="00BF1B2A" w14:paraId="7E65CF96" w14:textId="77777777" w:rsidTr="008038FA">
        <w:trPr>
          <w:trHeight w:val="365"/>
          <w:jc w:val="center"/>
        </w:trPr>
        <w:tc>
          <w:tcPr>
            <w:tcW w:w="1267" w:type="dxa"/>
            <w:vAlign w:val="center"/>
          </w:tcPr>
          <w:p w14:paraId="4EB867EA" w14:textId="6EA610E7" w:rsidR="008038FA" w:rsidRPr="00BF1B2A" w:rsidRDefault="008038FA" w:rsidP="00335C49">
            <w:pPr>
              <w:jc w:val="center"/>
              <w:rPr>
                <w:rFonts w:ascii="Verdana" w:hAnsi="Verdana" w:cs="Arial"/>
                <w:color w:val="000000" w:themeColor="text1"/>
                <w:sz w:val="18"/>
                <w:szCs w:val="18"/>
              </w:rPr>
            </w:pPr>
            <w:r w:rsidRPr="00BF1B2A">
              <w:rPr>
                <w:rFonts w:ascii="Verdana" w:hAnsi="Verdana" w:cs="Arial"/>
                <w:color w:val="000000" w:themeColor="text1"/>
                <w:sz w:val="18"/>
                <w:szCs w:val="18"/>
              </w:rPr>
              <w:t>003</w:t>
            </w:r>
          </w:p>
        </w:tc>
        <w:tc>
          <w:tcPr>
            <w:tcW w:w="1535" w:type="dxa"/>
            <w:vAlign w:val="center"/>
          </w:tcPr>
          <w:p w14:paraId="137768CF" w14:textId="3EC6FBD8" w:rsidR="008038FA" w:rsidRPr="00BF1B2A" w:rsidRDefault="00865014" w:rsidP="0035533C">
            <w:pPr>
              <w:rPr>
                <w:rFonts w:ascii="Verdana" w:hAnsi="Verdana"/>
                <w:color w:val="000000" w:themeColor="text1"/>
                <w:sz w:val="18"/>
                <w:szCs w:val="18"/>
              </w:rPr>
            </w:pPr>
            <w:r w:rsidRPr="00BF1B2A">
              <w:rPr>
                <w:rFonts w:ascii="Verdana" w:hAnsi="Verdana"/>
                <w:color w:val="000000" w:themeColor="text1"/>
                <w:sz w:val="18"/>
                <w:szCs w:val="18"/>
              </w:rPr>
              <w:t>16/01/2018</w:t>
            </w:r>
          </w:p>
        </w:tc>
        <w:tc>
          <w:tcPr>
            <w:tcW w:w="6543" w:type="dxa"/>
          </w:tcPr>
          <w:p w14:paraId="66FC76C8" w14:textId="5C3083F0" w:rsidR="008038FA" w:rsidRPr="00BF1B2A" w:rsidRDefault="00865014" w:rsidP="00A540B8">
            <w:pPr>
              <w:jc w:val="both"/>
              <w:rPr>
                <w:rFonts w:ascii="Verdana" w:hAnsi="Verdana"/>
                <w:color w:val="000000" w:themeColor="text1"/>
                <w:sz w:val="18"/>
                <w:szCs w:val="18"/>
              </w:rPr>
            </w:pPr>
            <w:r w:rsidRPr="00BF1B2A">
              <w:rPr>
                <w:rFonts w:ascii="Verdana" w:hAnsi="Verdana"/>
                <w:color w:val="000000" w:themeColor="text1"/>
                <w:sz w:val="18"/>
                <w:szCs w:val="18"/>
              </w:rPr>
              <w:t>Se actualiza el proceso de levantamiento de tablas de retención documental y se actualizó la normatividad vigente.</w:t>
            </w:r>
          </w:p>
        </w:tc>
      </w:tr>
      <w:tr w:rsidR="005150E9" w:rsidRPr="00BF1B2A" w14:paraId="7F0069AA" w14:textId="77777777" w:rsidTr="008038FA">
        <w:trPr>
          <w:trHeight w:val="365"/>
          <w:jc w:val="center"/>
        </w:trPr>
        <w:tc>
          <w:tcPr>
            <w:tcW w:w="1267" w:type="dxa"/>
            <w:vAlign w:val="center"/>
          </w:tcPr>
          <w:p w14:paraId="1F38B24D" w14:textId="7DEFE218" w:rsidR="005150E9" w:rsidRPr="00BF1B2A" w:rsidRDefault="005150E9" w:rsidP="00335C49">
            <w:pPr>
              <w:jc w:val="center"/>
              <w:rPr>
                <w:rFonts w:ascii="Verdana" w:hAnsi="Verdana" w:cs="Arial"/>
                <w:color w:val="000000" w:themeColor="text1"/>
                <w:sz w:val="18"/>
                <w:szCs w:val="18"/>
              </w:rPr>
            </w:pPr>
            <w:r w:rsidRPr="00BF1B2A">
              <w:rPr>
                <w:rFonts w:ascii="Verdana" w:hAnsi="Verdana" w:cs="Arial"/>
                <w:color w:val="000000" w:themeColor="text1"/>
                <w:sz w:val="18"/>
                <w:szCs w:val="18"/>
              </w:rPr>
              <w:t>004</w:t>
            </w:r>
          </w:p>
        </w:tc>
        <w:tc>
          <w:tcPr>
            <w:tcW w:w="1535" w:type="dxa"/>
            <w:vAlign w:val="center"/>
          </w:tcPr>
          <w:p w14:paraId="5D1CE9D8" w14:textId="1674914B" w:rsidR="005150E9" w:rsidRPr="00BF1B2A" w:rsidRDefault="00BF1B2A" w:rsidP="005150E9">
            <w:pPr>
              <w:rPr>
                <w:rFonts w:ascii="Verdana" w:hAnsi="Verdana"/>
                <w:color w:val="000000" w:themeColor="text1"/>
                <w:sz w:val="18"/>
                <w:szCs w:val="18"/>
              </w:rPr>
            </w:pPr>
            <w:r>
              <w:rPr>
                <w:rFonts w:ascii="Verdana" w:hAnsi="Verdana"/>
                <w:color w:val="000000" w:themeColor="text1"/>
                <w:sz w:val="18"/>
                <w:szCs w:val="18"/>
              </w:rPr>
              <w:t>10</w:t>
            </w:r>
            <w:r w:rsidR="005150E9" w:rsidRPr="00BF1B2A">
              <w:rPr>
                <w:rFonts w:ascii="Verdana" w:hAnsi="Verdana"/>
                <w:color w:val="000000" w:themeColor="text1"/>
                <w:sz w:val="18"/>
                <w:szCs w:val="18"/>
              </w:rPr>
              <w:t>/07/2025</w:t>
            </w:r>
          </w:p>
        </w:tc>
        <w:tc>
          <w:tcPr>
            <w:tcW w:w="6543" w:type="dxa"/>
          </w:tcPr>
          <w:p w14:paraId="3943F450" w14:textId="70B2A700" w:rsidR="005150E9" w:rsidRPr="00BF1B2A" w:rsidRDefault="005150E9" w:rsidP="00BF1B2A">
            <w:pPr>
              <w:jc w:val="both"/>
              <w:rPr>
                <w:rFonts w:ascii="Verdana" w:hAnsi="Verdana"/>
                <w:color w:val="000000" w:themeColor="text1"/>
                <w:sz w:val="18"/>
                <w:szCs w:val="18"/>
              </w:rPr>
            </w:pPr>
            <w:r w:rsidRPr="00BF1B2A">
              <w:rPr>
                <w:rFonts w:ascii="Verdana" w:hAnsi="Verdana"/>
                <w:color w:val="000000" w:themeColor="text1"/>
                <w:sz w:val="18"/>
                <w:szCs w:val="18"/>
              </w:rPr>
              <w:t>Se registra la palabra Clasificada en el campo de Clasificación de la información.</w:t>
            </w:r>
            <w:r w:rsidR="00BF1B2A">
              <w:rPr>
                <w:rFonts w:ascii="Verdana" w:hAnsi="Verdana"/>
                <w:color w:val="000000" w:themeColor="text1"/>
                <w:sz w:val="18"/>
                <w:szCs w:val="18"/>
              </w:rPr>
              <w:t xml:space="preserve"> </w:t>
            </w:r>
            <w:r w:rsidRPr="00BF1B2A">
              <w:rPr>
                <w:rFonts w:ascii="Verdana" w:hAnsi="Verdana"/>
                <w:color w:val="000000" w:themeColor="text1"/>
                <w:sz w:val="18"/>
                <w:szCs w:val="18"/>
              </w:rPr>
              <w:t>Se actualiza el formato de acuerdo con los colores institucionales, según manual de identidad visual.</w:t>
            </w:r>
            <w:r w:rsidR="00BF1B2A">
              <w:rPr>
                <w:rFonts w:ascii="Verdana" w:hAnsi="Verdana"/>
                <w:color w:val="000000" w:themeColor="text1"/>
                <w:sz w:val="18"/>
                <w:szCs w:val="18"/>
              </w:rPr>
              <w:t xml:space="preserve"> </w:t>
            </w:r>
            <w:r w:rsidRPr="00BF1B2A">
              <w:rPr>
                <w:rFonts w:ascii="Verdana" w:hAnsi="Verdana"/>
                <w:color w:val="000000" w:themeColor="text1"/>
                <w:sz w:val="18"/>
                <w:szCs w:val="18"/>
              </w:rPr>
              <w:t>Se insertan tablas e ilustraciones para un mayor entendimiento.</w:t>
            </w:r>
            <w:r w:rsidR="00BF1B2A">
              <w:rPr>
                <w:rFonts w:ascii="Verdana" w:hAnsi="Verdana"/>
                <w:color w:val="000000" w:themeColor="text1"/>
                <w:sz w:val="18"/>
                <w:szCs w:val="18"/>
              </w:rPr>
              <w:t xml:space="preserve"> </w:t>
            </w:r>
            <w:r w:rsidRPr="00BF1B2A">
              <w:rPr>
                <w:rFonts w:ascii="Verdana" w:hAnsi="Verdana"/>
                <w:color w:val="000000" w:themeColor="text1"/>
                <w:sz w:val="18"/>
                <w:szCs w:val="18"/>
              </w:rPr>
              <w:t>Se ajustan los códigos de los tipos documentales asociados en el documento, así como el procedimiento.</w:t>
            </w:r>
          </w:p>
        </w:tc>
      </w:tr>
    </w:tbl>
    <w:p w14:paraId="4AE280CA" w14:textId="77777777" w:rsidR="00B5050A" w:rsidRPr="00784AD0" w:rsidRDefault="00B5050A" w:rsidP="00B5050A">
      <w:pPr>
        <w:rPr>
          <w:rFonts w:ascii="Verdana" w:hAnsi="Verdana"/>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3260"/>
        <w:gridCol w:w="3266"/>
      </w:tblGrid>
      <w:tr w:rsidR="00B5050A" w:rsidRPr="00BF1B2A" w14:paraId="3E263C2D" w14:textId="77777777" w:rsidTr="009151AE">
        <w:trPr>
          <w:trHeight w:val="270"/>
          <w:jc w:val="center"/>
        </w:trPr>
        <w:tc>
          <w:tcPr>
            <w:tcW w:w="2977" w:type="dxa"/>
            <w:shd w:val="clear" w:color="auto" w:fill="F2DCDB"/>
            <w:vAlign w:val="center"/>
          </w:tcPr>
          <w:p w14:paraId="66B2A83A" w14:textId="77777777" w:rsidR="00B5050A" w:rsidRPr="00BF1B2A" w:rsidRDefault="00B5050A" w:rsidP="005168A6">
            <w:pPr>
              <w:jc w:val="center"/>
              <w:rPr>
                <w:rFonts w:ascii="Verdana" w:hAnsi="Verdana"/>
                <w:b/>
                <w:bCs/>
                <w:sz w:val="18"/>
                <w:szCs w:val="18"/>
              </w:rPr>
            </w:pPr>
            <w:r w:rsidRPr="00BF1B2A">
              <w:rPr>
                <w:rFonts w:ascii="Verdana" w:hAnsi="Verdana"/>
                <w:b/>
                <w:bCs/>
                <w:sz w:val="18"/>
                <w:szCs w:val="18"/>
              </w:rPr>
              <w:t>Elaboró</w:t>
            </w:r>
          </w:p>
        </w:tc>
        <w:tc>
          <w:tcPr>
            <w:tcW w:w="3260" w:type="dxa"/>
            <w:shd w:val="clear" w:color="auto" w:fill="F2DCDB"/>
            <w:vAlign w:val="center"/>
          </w:tcPr>
          <w:p w14:paraId="6EECB021" w14:textId="77777777" w:rsidR="00B5050A" w:rsidRPr="00BF1B2A" w:rsidRDefault="00B5050A" w:rsidP="005168A6">
            <w:pPr>
              <w:jc w:val="center"/>
              <w:rPr>
                <w:rFonts w:ascii="Verdana" w:hAnsi="Verdana"/>
                <w:b/>
                <w:bCs/>
                <w:sz w:val="18"/>
                <w:szCs w:val="18"/>
              </w:rPr>
            </w:pPr>
            <w:r w:rsidRPr="00BF1B2A">
              <w:rPr>
                <w:rFonts w:ascii="Verdana" w:hAnsi="Verdana"/>
                <w:b/>
                <w:bCs/>
                <w:sz w:val="18"/>
                <w:szCs w:val="18"/>
              </w:rPr>
              <w:t>Revisó</w:t>
            </w:r>
          </w:p>
        </w:tc>
        <w:tc>
          <w:tcPr>
            <w:tcW w:w="3266" w:type="dxa"/>
            <w:shd w:val="clear" w:color="auto" w:fill="F2DCDB"/>
            <w:vAlign w:val="center"/>
          </w:tcPr>
          <w:p w14:paraId="092DD3E2" w14:textId="7475B734" w:rsidR="00B5050A" w:rsidRPr="00BF1B2A" w:rsidRDefault="00B5050A" w:rsidP="005168A6">
            <w:pPr>
              <w:jc w:val="center"/>
              <w:rPr>
                <w:rFonts w:ascii="Verdana" w:hAnsi="Verdana"/>
                <w:b/>
                <w:bCs/>
                <w:sz w:val="18"/>
                <w:szCs w:val="18"/>
              </w:rPr>
            </w:pPr>
            <w:r w:rsidRPr="00BF1B2A">
              <w:rPr>
                <w:rFonts w:ascii="Verdana" w:hAnsi="Verdana"/>
                <w:b/>
                <w:bCs/>
                <w:sz w:val="18"/>
                <w:szCs w:val="18"/>
              </w:rPr>
              <w:t xml:space="preserve">Aprobó </w:t>
            </w:r>
          </w:p>
        </w:tc>
      </w:tr>
      <w:tr w:rsidR="00B5050A" w:rsidRPr="00BF1B2A" w14:paraId="5F85ABFC" w14:textId="77777777" w:rsidTr="009151AE">
        <w:trPr>
          <w:trHeight w:val="270"/>
          <w:jc w:val="center"/>
        </w:trPr>
        <w:tc>
          <w:tcPr>
            <w:tcW w:w="2977" w:type="dxa"/>
          </w:tcPr>
          <w:p w14:paraId="5BDF513A" w14:textId="44BEF846"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Nombre:</w:t>
            </w:r>
            <w:r w:rsidR="00A540B8" w:rsidRPr="00BF1B2A">
              <w:rPr>
                <w:rFonts w:ascii="Verdana" w:hAnsi="Verdana" w:cs="Arial"/>
                <w:sz w:val="18"/>
                <w:szCs w:val="18"/>
              </w:rPr>
              <w:t xml:space="preserve"> </w:t>
            </w:r>
            <w:r w:rsidR="005E6FFA" w:rsidRPr="00BF1B2A">
              <w:rPr>
                <w:rFonts w:ascii="Verdana" w:hAnsi="Verdana" w:cs="Arial"/>
                <w:sz w:val="18"/>
                <w:szCs w:val="18"/>
              </w:rPr>
              <w:t>Leidy Ximena Rubio Torres</w:t>
            </w:r>
          </w:p>
          <w:p w14:paraId="213C17D5" w14:textId="31284C08"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 xml:space="preserve">Cargo: </w:t>
            </w:r>
            <w:r w:rsidR="00A540B8" w:rsidRPr="00BF1B2A">
              <w:rPr>
                <w:rFonts w:ascii="Verdana" w:hAnsi="Verdana" w:cs="Arial"/>
                <w:sz w:val="18"/>
                <w:szCs w:val="18"/>
              </w:rPr>
              <w:t>Técnico</w:t>
            </w:r>
            <w:r w:rsidR="00D61EE0" w:rsidRPr="00BF1B2A">
              <w:rPr>
                <w:rFonts w:ascii="Verdana" w:hAnsi="Verdana" w:cs="Arial"/>
                <w:sz w:val="18"/>
                <w:szCs w:val="18"/>
              </w:rPr>
              <w:t xml:space="preserve"> operativo</w:t>
            </w:r>
          </w:p>
          <w:p w14:paraId="196B003A" w14:textId="25081B7C"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 xml:space="preserve">Fecha: </w:t>
            </w:r>
            <w:r w:rsidR="00B00882" w:rsidRPr="00BF1B2A">
              <w:rPr>
                <w:rFonts w:ascii="Verdana" w:hAnsi="Verdana" w:cs="Arial"/>
                <w:sz w:val="18"/>
                <w:szCs w:val="18"/>
              </w:rPr>
              <w:t>1</w:t>
            </w:r>
            <w:r w:rsidR="00BC2DCF" w:rsidRPr="00BF1B2A">
              <w:rPr>
                <w:rFonts w:ascii="Verdana" w:hAnsi="Verdana" w:cs="Arial"/>
                <w:sz w:val="18"/>
                <w:szCs w:val="18"/>
              </w:rPr>
              <w:t>9</w:t>
            </w:r>
            <w:r w:rsidR="00B00882" w:rsidRPr="00BF1B2A">
              <w:rPr>
                <w:rFonts w:ascii="Verdana" w:hAnsi="Verdana" w:cs="Arial"/>
                <w:sz w:val="18"/>
                <w:szCs w:val="18"/>
              </w:rPr>
              <w:t xml:space="preserve"> de </w:t>
            </w:r>
            <w:r w:rsidR="00BC2DCF" w:rsidRPr="00BF1B2A">
              <w:rPr>
                <w:rFonts w:ascii="Verdana" w:hAnsi="Verdana" w:cs="Arial"/>
                <w:sz w:val="18"/>
                <w:szCs w:val="18"/>
              </w:rPr>
              <w:t xml:space="preserve">mayo </w:t>
            </w:r>
            <w:r w:rsidR="00A540B8" w:rsidRPr="00BF1B2A">
              <w:rPr>
                <w:rFonts w:ascii="Verdana" w:hAnsi="Verdana" w:cs="Arial"/>
                <w:sz w:val="18"/>
                <w:szCs w:val="18"/>
              </w:rPr>
              <w:t>de 2025</w:t>
            </w:r>
          </w:p>
        </w:tc>
        <w:tc>
          <w:tcPr>
            <w:tcW w:w="3260" w:type="dxa"/>
          </w:tcPr>
          <w:p w14:paraId="38F46D3D" w14:textId="699FA450"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Nombre:</w:t>
            </w:r>
            <w:r w:rsidR="00B711F9" w:rsidRPr="00BF1B2A">
              <w:rPr>
                <w:rFonts w:ascii="Verdana" w:hAnsi="Verdana" w:cs="Arial"/>
                <w:sz w:val="18"/>
                <w:szCs w:val="18"/>
              </w:rPr>
              <w:t xml:space="preserve"> </w:t>
            </w:r>
            <w:r w:rsidR="005E6FFA" w:rsidRPr="00BF1B2A">
              <w:rPr>
                <w:rFonts w:ascii="Verdana" w:hAnsi="Verdana" w:cs="Arial"/>
                <w:sz w:val="18"/>
                <w:szCs w:val="18"/>
              </w:rPr>
              <w:t>Leidy Jineth Garzón Albarrac</w:t>
            </w:r>
            <w:r w:rsidR="00CE1249" w:rsidRPr="00BF1B2A">
              <w:rPr>
                <w:rFonts w:ascii="Verdana" w:hAnsi="Verdana" w:cs="Arial"/>
                <w:sz w:val="18"/>
                <w:szCs w:val="18"/>
              </w:rPr>
              <w:t>i</w:t>
            </w:r>
            <w:r w:rsidR="005E6FFA" w:rsidRPr="00BF1B2A">
              <w:rPr>
                <w:rFonts w:ascii="Verdana" w:hAnsi="Verdana" w:cs="Arial"/>
                <w:sz w:val="18"/>
                <w:szCs w:val="18"/>
              </w:rPr>
              <w:t>n</w:t>
            </w:r>
          </w:p>
          <w:p w14:paraId="140F9188" w14:textId="6831B867"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 xml:space="preserve">Cargo: </w:t>
            </w:r>
            <w:r w:rsidR="00B711F9" w:rsidRPr="00BF1B2A">
              <w:rPr>
                <w:rFonts w:ascii="Verdana" w:hAnsi="Verdana" w:cs="Arial"/>
                <w:sz w:val="18"/>
                <w:szCs w:val="18"/>
              </w:rPr>
              <w:t>Coordinadora</w:t>
            </w:r>
            <w:r w:rsidR="00CE1249" w:rsidRPr="00BF1B2A">
              <w:rPr>
                <w:rFonts w:ascii="Verdana" w:hAnsi="Verdana" w:cs="Arial"/>
                <w:sz w:val="18"/>
                <w:szCs w:val="18"/>
              </w:rPr>
              <w:t xml:space="preserve"> Gestión Documental</w:t>
            </w:r>
          </w:p>
          <w:p w14:paraId="344ED61D" w14:textId="643499C4"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Fecha:</w:t>
            </w:r>
            <w:r w:rsidR="00B711F9" w:rsidRPr="00BF1B2A">
              <w:rPr>
                <w:rFonts w:ascii="Verdana" w:hAnsi="Verdana" w:cs="Arial"/>
                <w:sz w:val="18"/>
                <w:szCs w:val="18"/>
              </w:rPr>
              <w:t xml:space="preserve"> </w:t>
            </w:r>
            <w:r w:rsidR="005A7822" w:rsidRPr="00BF1B2A">
              <w:rPr>
                <w:rFonts w:ascii="Verdana" w:hAnsi="Verdana" w:cs="Arial"/>
                <w:sz w:val="18"/>
                <w:szCs w:val="18"/>
              </w:rPr>
              <w:t xml:space="preserve"> </w:t>
            </w:r>
            <w:r w:rsidR="00CA0D50" w:rsidRPr="00BF1B2A">
              <w:rPr>
                <w:rFonts w:ascii="Verdana" w:hAnsi="Verdana" w:cs="Arial"/>
                <w:sz w:val="18"/>
                <w:szCs w:val="18"/>
              </w:rPr>
              <w:t xml:space="preserve">2 </w:t>
            </w:r>
            <w:r w:rsidR="005A7822" w:rsidRPr="00BF1B2A">
              <w:rPr>
                <w:rFonts w:ascii="Verdana" w:hAnsi="Verdana" w:cs="Arial"/>
                <w:sz w:val="18"/>
                <w:szCs w:val="18"/>
              </w:rPr>
              <w:t>de</w:t>
            </w:r>
            <w:r w:rsidR="00CA0D50" w:rsidRPr="00BF1B2A">
              <w:rPr>
                <w:rFonts w:ascii="Verdana" w:hAnsi="Verdana" w:cs="Arial"/>
                <w:sz w:val="18"/>
                <w:szCs w:val="18"/>
              </w:rPr>
              <w:t xml:space="preserve"> julio</w:t>
            </w:r>
            <w:r w:rsidR="005A7822" w:rsidRPr="00BF1B2A">
              <w:rPr>
                <w:rFonts w:ascii="Verdana" w:hAnsi="Verdana" w:cs="Arial"/>
                <w:sz w:val="18"/>
                <w:szCs w:val="18"/>
              </w:rPr>
              <w:t xml:space="preserve"> de 2025</w:t>
            </w:r>
          </w:p>
        </w:tc>
        <w:tc>
          <w:tcPr>
            <w:tcW w:w="3266" w:type="dxa"/>
          </w:tcPr>
          <w:p w14:paraId="4F78E9DB" w14:textId="03A315D4" w:rsidR="00B5050A" w:rsidRPr="00BF1B2A" w:rsidRDefault="00A540B8"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 xml:space="preserve">Nombre: </w:t>
            </w:r>
            <w:r w:rsidR="00CE1249" w:rsidRPr="00BF1B2A">
              <w:rPr>
                <w:rFonts w:ascii="Verdana" w:hAnsi="Verdana" w:cs="Arial"/>
                <w:sz w:val="18"/>
                <w:szCs w:val="18"/>
              </w:rPr>
              <w:t>Diana Carolina Enciso Upegui</w:t>
            </w:r>
          </w:p>
          <w:p w14:paraId="6CB04FCC" w14:textId="5BE47A22"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Cargo:</w:t>
            </w:r>
            <w:r w:rsidR="00A540B8" w:rsidRPr="00BF1B2A">
              <w:rPr>
                <w:rFonts w:ascii="Verdana" w:hAnsi="Verdana" w:cs="Arial"/>
                <w:sz w:val="18"/>
                <w:szCs w:val="18"/>
              </w:rPr>
              <w:t xml:space="preserve"> </w:t>
            </w:r>
            <w:proofErr w:type="gramStart"/>
            <w:r w:rsidR="007A36C0" w:rsidRPr="00BF1B2A">
              <w:rPr>
                <w:rFonts w:ascii="Verdana" w:hAnsi="Verdana" w:cs="Arial"/>
                <w:sz w:val="18"/>
                <w:szCs w:val="18"/>
              </w:rPr>
              <w:t>S</w:t>
            </w:r>
            <w:r w:rsidR="00CD2A72" w:rsidRPr="00BF1B2A">
              <w:rPr>
                <w:rFonts w:ascii="Verdana" w:hAnsi="Verdana" w:cs="Arial"/>
                <w:sz w:val="18"/>
                <w:szCs w:val="18"/>
              </w:rPr>
              <w:t>ecretaria</w:t>
            </w:r>
            <w:r w:rsidR="00F34F08" w:rsidRPr="00BF1B2A">
              <w:rPr>
                <w:rFonts w:ascii="Verdana" w:hAnsi="Verdana" w:cs="Arial"/>
                <w:sz w:val="18"/>
                <w:szCs w:val="18"/>
              </w:rPr>
              <w:t xml:space="preserve"> </w:t>
            </w:r>
            <w:r w:rsidR="007A36C0" w:rsidRPr="00BF1B2A">
              <w:rPr>
                <w:rFonts w:ascii="Verdana" w:hAnsi="Verdana" w:cs="Arial"/>
                <w:sz w:val="18"/>
                <w:szCs w:val="18"/>
              </w:rPr>
              <w:t>G</w:t>
            </w:r>
            <w:r w:rsidR="00F34F08" w:rsidRPr="00BF1B2A">
              <w:rPr>
                <w:rFonts w:ascii="Verdana" w:hAnsi="Verdana" w:cs="Arial"/>
                <w:sz w:val="18"/>
                <w:szCs w:val="18"/>
              </w:rPr>
              <w:t>eneral</w:t>
            </w:r>
            <w:proofErr w:type="gramEnd"/>
          </w:p>
          <w:p w14:paraId="42F22BC3" w14:textId="10BDAF67" w:rsidR="00B5050A" w:rsidRPr="00BF1B2A" w:rsidRDefault="00B5050A" w:rsidP="00FE770A">
            <w:pPr>
              <w:tabs>
                <w:tab w:val="left" w:pos="1620"/>
              </w:tabs>
              <w:spacing w:after="0" w:line="240" w:lineRule="auto"/>
              <w:ind w:right="142"/>
              <w:rPr>
                <w:rFonts w:ascii="Verdana" w:hAnsi="Verdana" w:cs="Arial"/>
                <w:sz w:val="18"/>
                <w:szCs w:val="18"/>
              </w:rPr>
            </w:pPr>
            <w:r w:rsidRPr="00BF1B2A">
              <w:rPr>
                <w:rFonts w:ascii="Verdana" w:hAnsi="Verdana" w:cs="Arial"/>
                <w:sz w:val="18"/>
                <w:szCs w:val="18"/>
              </w:rPr>
              <w:t>Fecha:</w:t>
            </w:r>
            <w:r w:rsidR="00B11B4A" w:rsidRPr="00BF1B2A">
              <w:rPr>
                <w:rFonts w:ascii="Verdana" w:hAnsi="Verdana" w:cs="Arial"/>
                <w:sz w:val="18"/>
                <w:szCs w:val="18"/>
              </w:rPr>
              <w:t xml:space="preserve"> </w:t>
            </w:r>
            <w:r w:rsidR="00C80F7F" w:rsidRPr="00BF1B2A">
              <w:rPr>
                <w:rFonts w:ascii="Verdana" w:hAnsi="Verdana" w:cs="Arial"/>
                <w:sz w:val="18"/>
                <w:szCs w:val="18"/>
              </w:rPr>
              <w:t>10</w:t>
            </w:r>
            <w:r w:rsidR="00CA0D50" w:rsidRPr="00BF1B2A">
              <w:rPr>
                <w:rFonts w:ascii="Verdana" w:hAnsi="Verdana" w:cs="Arial"/>
                <w:sz w:val="18"/>
                <w:szCs w:val="18"/>
              </w:rPr>
              <w:t xml:space="preserve"> </w:t>
            </w:r>
            <w:r w:rsidR="005A7822" w:rsidRPr="00BF1B2A">
              <w:rPr>
                <w:rFonts w:ascii="Verdana" w:hAnsi="Verdana" w:cs="Arial"/>
                <w:sz w:val="18"/>
                <w:szCs w:val="18"/>
              </w:rPr>
              <w:t xml:space="preserve">de </w:t>
            </w:r>
            <w:r w:rsidR="00CA0D50" w:rsidRPr="00BF1B2A">
              <w:rPr>
                <w:rFonts w:ascii="Verdana" w:hAnsi="Verdana" w:cs="Arial"/>
                <w:sz w:val="18"/>
                <w:szCs w:val="18"/>
              </w:rPr>
              <w:t xml:space="preserve">julio </w:t>
            </w:r>
            <w:r w:rsidR="00A540B8" w:rsidRPr="00BF1B2A">
              <w:rPr>
                <w:rFonts w:ascii="Verdana" w:hAnsi="Verdana" w:cs="Arial"/>
                <w:sz w:val="18"/>
                <w:szCs w:val="18"/>
              </w:rPr>
              <w:t>de 2025</w:t>
            </w:r>
          </w:p>
        </w:tc>
      </w:tr>
    </w:tbl>
    <w:p w14:paraId="2623BBB7" w14:textId="77777777" w:rsidR="00B5050A" w:rsidRPr="00784AD0" w:rsidRDefault="00B5050A" w:rsidP="00B5050A">
      <w:pPr>
        <w:rPr>
          <w:rFonts w:ascii="Verdana" w:hAnsi="Verdana" w:cs="Arial"/>
          <w:b/>
        </w:rPr>
      </w:pPr>
    </w:p>
    <w:p w14:paraId="67C7AFED" w14:textId="77777777" w:rsidR="00B5050A" w:rsidRPr="00784AD0" w:rsidRDefault="00B5050A" w:rsidP="00974ADB">
      <w:pPr>
        <w:rPr>
          <w:rFonts w:ascii="Verdana" w:hAnsi="Verdana"/>
          <w:b/>
          <w:bCs/>
        </w:rPr>
      </w:pPr>
    </w:p>
    <w:sectPr w:rsidR="00B5050A" w:rsidRPr="00784AD0" w:rsidSect="00C00595">
      <w:headerReference w:type="default" r:id="rId19"/>
      <w:footerReference w:type="default" r:id="rId20"/>
      <w:footnotePr>
        <w:pos w:val="beneathText"/>
      </w:footnotePr>
      <w:pgSz w:w="12242" w:h="15842" w:code="119"/>
      <w:pgMar w:top="720" w:right="1469" w:bottom="992" w:left="1418" w:header="709"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075B9" w14:textId="77777777" w:rsidR="00B87044" w:rsidRDefault="00B87044" w:rsidP="00E833B8">
      <w:pPr>
        <w:spacing w:after="0" w:line="240" w:lineRule="auto"/>
      </w:pPr>
      <w:r>
        <w:separator/>
      </w:r>
    </w:p>
  </w:endnote>
  <w:endnote w:type="continuationSeparator" w:id="0">
    <w:p w14:paraId="0D4553F4" w14:textId="77777777" w:rsidR="00B87044" w:rsidRDefault="00B87044" w:rsidP="00E8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477490650"/>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019F23E0" w14:textId="27FA58C9" w:rsidR="002E1762" w:rsidRPr="002E1762" w:rsidRDefault="002E1762" w:rsidP="002E1762">
            <w:pPr>
              <w:pStyle w:val="Piedepgina"/>
              <w:jc w:val="center"/>
              <w:rPr>
                <w:sz w:val="16"/>
                <w:szCs w:val="16"/>
              </w:rPr>
            </w:pPr>
            <w:r w:rsidRPr="002E1762">
              <w:rPr>
                <w:sz w:val="16"/>
                <w:szCs w:val="16"/>
              </w:rPr>
              <w:t>Proceso: Gestión Integral, Código: GIN–FM–0</w:t>
            </w:r>
            <w:r w:rsidR="00B5050A">
              <w:rPr>
                <w:sz w:val="16"/>
                <w:szCs w:val="16"/>
              </w:rPr>
              <w:t>36</w:t>
            </w:r>
            <w:r w:rsidRPr="002E1762">
              <w:rPr>
                <w:sz w:val="16"/>
                <w:szCs w:val="16"/>
              </w:rPr>
              <w:t>, Versión: 001, Vigencia: 26/02/2025</w:t>
            </w:r>
          </w:p>
          <w:p w14:paraId="512FF51B" w14:textId="77777777" w:rsidR="002E1762" w:rsidRPr="002E1762" w:rsidRDefault="002E1762" w:rsidP="002E1762">
            <w:pPr>
              <w:pStyle w:val="Piedepgina"/>
              <w:jc w:val="center"/>
              <w:rPr>
                <w:sz w:val="16"/>
                <w:szCs w:val="16"/>
              </w:rPr>
            </w:pPr>
            <w:r w:rsidRPr="002E1762">
              <w:rPr>
                <w:sz w:val="16"/>
                <w:szCs w:val="16"/>
              </w:rPr>
              <w:t>Verifique que este documento corresponda a la versión vigente antes de su uso</w:t>
            </w:r>
          </w:p>
          <w:p w14:paraId="37DAF782" w14:textId="44770B01" w:rsidR="002E1762" w:rsidRPr="002E1762" w:rsidRDefault="002E1762" w:rsidP="002E1762">
            <w:pPr>
              <w:pStyle w:val="Piedepgina"/>
              <w:jc w:val="center"/>
              <w:rPr>
                <w:sz w:val="16"/>
                <w:szCs w:val="16"/>
              </w:rPr>
            </w:pPr>
            <w:r w:rsidRPr="002E1762">
              <w:rPr>
                <w:sz w:val="16"/>
                <w:szCs w:val="16"/>
              </w:rPr>
              <w:t xml:space="preserve">Página </w:t>
            </w:r>
            <w:r w:rsidRPr="002E1762">
              <w:rPr>
                <w:sz w:val="16"/>
                <w:szCs w:val="16"/>
              </w:rPr>
              <w:fldChar w:fldCharType="begin"/>
            </w:r>
            <w:r w:rsidRPr="002E1762">
              <w:rPr>
                <w:sz w:val="16"/>
                <w:szCs w:val="16"/>
              </w:rPr>
              <w:instrText>PAGE</w:instrText>
            </w:r>
            <w:r w:rsidRPr="002E1762">
              <w:rPr>
                <w:sz w:val="16"/>
                <w:szCs w:val="16"/>
              </w:rPr>
              <w:fldChar w:fldCharType="separate"/>
            </w:r>
            <w:r w:rsidR="00B22251">
              <w:rPr>
                <w:noProof/>
                <w:sz w:val="16"/>
                <w:szCs w:val="16"/>
              </w:rPr>
              <w:t>4</w:t>
            </w:r>
            <w:r w:rsidRPr="002E1762">
              <w:rPr>
                <w:sz w:val="16"/>
                <w:szCs w:val="16"/>
              </w:rPr>
              <w:fldChar w:fldCharType="end"/>
            </w:r>
            <w:r w:rsidRPr="002E1762">
              <w:rPr>
                <w:sz w:val="16"/>
                <w:szCs w:val="16"/>
              </w:rPr>
              <w:t xml:space="preserve"> de </w:t>
            </w:r>
            <w:r w:rsidRPr="002E1762">
              <w:rPr>
                <w:sz w:val="16"/>
                <w:szCs w:val="16"/>
              </w:rPr>
              <w:fldChar w:fldCharType="begin"/>
            </w:r>
            <w:r w:rsidRPr="002E1762">
              <w:rPr>
                <w:sz w:val="16"/>
                <w:szCs w:val="16"/>
              </w:rPr>
              <w:instrText>NUMPAGES</w:instrText>
            </w:r>
            <w:r w:rsidRPr="002E1762">
              <w:rPr>
                <w:sz w:val="16"/>
                <w:szCs w:val="16"/>
              </w:rPr>
              <w:fldChar w:fldCharType="separate"/>
            </w:r>
            <w:r w:rsidR="00B22251">
              <w:rPr>
                <w:noProof/>
                <w:sz w:val="16"/>
                <w:szCs w:val="16"/>
              </w:rPr>
              <w:t>41</w:t>
            </w:r>
            <w:r w:rsidRPr="002E1762">
              <w:rPr>
                <w:sz w:val="16"/>
                <w:szCs w:val="16"/>
              </w:rPr>
              <w:fldChar w:fldCharType="end"/>
            </w:r>
          </w:p>
        </w:sdtContent>
      </w:sdt>
    </w:sdtContent>
  </w:sdt>
  <w:p w14:paraId="16314578" w14:textId="087F92D9" w:rsidR="00974ADB" w:rsidRPr="00603E26" w:rsidRDefault="00974ADB" w:rsidP="00D2381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890C6" w14:textId="77777777" w:rsidR="00B87044" w:rsidRDefault="00B87044" w:rsidP="00E833B8">
      <w:pPr>
        <w:spacing w:after="0" w:line="240" w:lineRule="auto"/>
      </w:pPr>
      <w:r>
        <w:separator/>
      </w:r>
    </w:p>
  </w:footnote>
  <w:footnote w:type="continuationSeparator" w:id="0">
    <w:p w14:paraId="29DE74E1" w14:textId="77777777" w:rsidR="00B87044" w:rsidRDefault="00B87044" w:rsidP="00E833B8">
      <w:pPr>
        <w:spacing w:after="0" w:line="240" w:lineRule="auto"/>
      </w:pPr>
      <w:r>
        <w:continuationSeparator/>
      </w:r>
    </w:p>
  </w:footnote>
  <w:footnote w:id="1">
    <w:p w14:paraId="2A4459FE" w14:textId="18550573" w:rsidR="00E231C0" w:rsidRDefault="00E231C0">
      <w:pPr>
        <w:pStyle w:val="Textonotapie"/>
      </w:pPr>
      <w:r>
        <w:rPr>
          <w:rStyle w:val="Refdenotaalpie"/>
        </w:rPr>
        <w:footnoteRef/>
      </w:r>
      <w:r>
        <w:t xml:space="preserve"> Anexo 1. Acuerdo 001 de 2024 AGN</w:t>
      </w:r>
    </w:p>
  </w:footnote>
  <w:footnote w:id="2">
    <w:p w14:paraId="68648BCC" w14:textId="7BC7888C" w:rsidR="00135265" w:rsidRDefault="00135265">
      <w:pPr>
        <w:pStyle w:val="Textonotapie"/>
      </w:pPr>
      <w:r>
        <w:rPr>
          <w:rStyle w:val="Refdenotaalpie"/>
        </w:rPr>
        <w:footnoteRef/>
      </w:r>
      <w:r>
        <w:t xml:space="preserve"> Ley 594 de 2000 AGN</w:t>
      </w:r>
    </w:p>
  </w:footnote>
  <w:footnote w:id="3">
    <w:p w14:paraId="4265E694" w14:textId="734D2752" w:rsidR="00591460" w:rsidRDefault="00591460">
      <w:pPr>
        <w:pStyle w:val="Textonotapie"/>
      </w:pPr>
      <w:r>
        <w:rPr>
          <w:rStyle w:val="Refdenotaalpie"/>
        </w:rPr>
        <w:footnoteRef/>
      </w:r>
      <w:r>
        <w:t xml:space="preserve"> Anexo 1. Acuerdo 001 de 2024 AGN</w:t>
      </w:r>
    </w:p>
  </w:footnote>
  <w:footnote w:id="4">
    <w:p w14:paraId="74E1B94D" w14:textId="68553DC3" w:rsidR="00591460" w:rsidRDefault="00591460">
      <w:pPr>
        <w:pStyle w:val="Textonotapie"/>
      </w:pPr>
      <w:r>
        <w:rPr>
          <w:rStyle w:val="Refdenotaalpie"/>
        </w:rPr>
        <w:footnoteRef/>
      </w:r>
      <w:r>
        <w:t xml:space="preserve"> Anexo 1. Acuerdo 001 de 2024 AGN</w:t>
      </w:r>
    </w:p>
  </w:footnote>
  <w:footnote w:id="5">
    <w:p w14:paraId="398F16B0" w14:textId="619EB1A3" w:rsidR="00591460" w:rsidRDefault="00591460">
      <w:pPr>
        <w:pStyle w:val="Textonotapie"/>
      </w:pPr>
      <w:r>
        <w:rPr>
          <w:rStyle w:val="Refdenotaalpie"/>
        </w:rPr>
        <w:footnoteRef/>
      </w:r>
      <w:r>
        <w:t xml:space="preserve"> Anexo 1. Acuerdo 001 de 2024 AGN</w:t>
      </w:r>
    </w:p>
  </w:footnote>
  <w:footnote w:id="6">
    <w:p w14:paraId="5FDEB705" w14:textId="64422FAA" w:rsidR="00591460" w:rsidRDefault="00591460">
      <w:pPr>
        <w:pStyle w:val="Textonotapie"/>
      </w:pPr>
      <w:r>
        <w:rPr>
          <w:rStyle w:val="Refdenotaalpie"/>
        </w:rPr>
        <w:footnoteRef/>
      </w:r>
      <w:r>
        <w:t xml:space="preserve"> Anexo 1. Acuerdo 001 de 2024 AGN</w:t>
      </w:r>
    </w:p>
  </w:footnote>
  <w:footnote w:id="7">
    <w:p w14:paraId="746DAB1B" w14:textId="7F556B42" w:rsidR="008E7622" w:rsidRPr="00641EB7" w:rsidRDefault="008E7622" w:rsidP="008E7622">
      <w:pPr>
        <w:pStyle w:val="Textonotapie"/>
        <w:rPr>
          <w:lang w:val="es-ES"/>
        </w:rPr>
      </w:pPr>
      <w:r>
        <w:rPr>
          <w:rStyle w:val="Refdenotaalpie"/>
        </w:rPr>
        <w:footnoteRef/>
      </w:r>
      <w:r>
        <w:t xml:space="preserve"> </w:t>
      </w:r>
      <w:r>
        <w:rPr>
          <w:lang w:val="es-ES"/>
        </w:rPr>
        <w:t>Acuerdo 001 del 29 de febrero del 2024 anexo 1 “Definiciones”</w:t>
      </w:r>
      <w:r w:rsidR="00076DC6">
        <w:rPr>
          <w:lang w:val="es-ES"/>
        </w:rPr>
        <w:t>.</w:t>
      </w:r>
    </w:p>
  </w:footnote>
  <w:footnote w:id="8">
    <w:p w14:paraId="1BA79481" w14:textId="77777777" w:rsidR="00780B58" w:rsidRPr="0049255D" w:rsidRDefault="00780B58" w:rsidP="00780B58">
      <w:pPr>
        <w:pStyle w:val="Textonotapie"/>
        <w:rPr>
          <w:lang w:val="es-ES"/>
        </w:rPr>
      </w:pPr>
      <w:r>
        <w:rPr>
          <w:rStyle w:val="Refdenotaalpie"/>
        </w:rPr>
        <w:footnoteRef/>
      </w:r>
      <w:r>
        <w:t xml:space="preserve"> </w:t>
      </w:r>
      <w:r>
        <w:rPr>
          <w:lang w:val="es-ES"/>
        </w:rPr>
        <w:t>Acuerdo 001 del 29 de febrero del 2024 anexo 1 “Definiciones”</w:t>
      </w:r>
    </w:p>
  </w:footnote>
  <w:footnote w:id="9">
    <w:p w14:paraId="4591042C" w14:textId="590AD47E" w:rsidR="00A518AD" w:rsidRPr="0049255D" w:rsidRDefault="007A36C0" w:rsidP="00A518AD">
      <w:pPr>
        <w:pStyle w:val="Textonotapie"/>
        <w:rPr>
          <w:lang w:val="es-ES"/>
        </w:rPr>
      </w:pPr>
      <w:r w:rsidRPr="007A36C0">
        <w:rPr>
          <w:sz w:val="10"/>
          <w:szCs w:val="10"/>
        </w:rPr>
        <w:t>9</w:t>
      </w:r>
      <w:r w:rsidR="003F247E">
        <w:t xml:space="preserve"> </w:t>
      </w:r>
      <w:r w:rsidR="00A518AD">
        <w:rPr>
          <w:lang w:val="es-ES"/>
        </w:rPr>
        <w:t>Acuerdo 001 del 29 de febrero del 2024 anexo 1 “Definiciones”</w:t>
      </w:r>
    </w:p>
    <w:p w14:paraId="33D8CD81" w14:textId="20081443" w:rsidR="00780B58" w:rsidRPr="001760B3" w:rsidRDefault="00780B58" w:rsidP="00A518AD">
      <w:pPr>
        <w:pStyle w:val="Textonotapie"/>
        <w:rPr>
          <w:lang w:val="es-ES"/>
        </w:rPr>
      </w:pPr>
    </w:p>
  </w:footnote>
  <w:footnote w:id="10">
    <w:p w14:paraId="0123CA68" w14:textId="6827703D" w:rsidR="00BC1FA3" w:rsidRPr="005A7B45" w:rsidRDefault="00BC1FA3" w:rsidP="00BC1FA3">
      <w:pPr>
        <w:pStyle w:val="Textonotapie"/>
        <w:rPr>
          <w:lang w:val="es-ES"/>
        </w:rPr>
      </w:pPr>
      <w:r>
        <w:rPr>
          <w:rStyle w:val="Refdenotaalpie"/>
        </w:rPr>
        <w:footnoteRef/>
      </w:r>
      <w:r>
        <w:t xml:space="preserve"> </w:t>
      </w:r>
      <w:r>
        <w:rPr>
          <w:lang w:val="es-ES"/>
        </w:rPr>
        <w:t>Acuerdo 001 del 29 de febrero del 2024 anexo 1 “Definiciones”</w:t>
      </w:r>
      <w:r w:rsidR="007B19D9">
        <w:rPr>
          <w:lang w:val="es-ES"/>
        </w:rPr>
        <w:t>.</w:t>
      </w:r>
    </w:p>
  </w:footnote>
  <w:footnote w:id="11">
    <w:p w14:paraId="5518B5AC" w14:textId="77777777" w:rsidR="00BC1FA3" w:rsidRPr="00EC4BFE" w:rsidRDefault="00BC1FA3" w:rsidP="00BC1FA3">
      <w:pPr>
        <w:pStyle w:val="Textonotapie"/>
        <w:rPr>
          <w:lang w:val="es-ES"/>
        </w:rPr>
      </w:pPr>
      <w:r>
        <w:rPr>
          <w:rStyle w:val="Refdenotaalpie"/>
        </w:rPr>
        <w:footnoteRef/>
      </w:r>
      <w:r>
        <w:t xml:space="preserve"> </w:t>
      </w:r>
      <w:r>
        <w:rPr>
          <w:lang w:val="es-ES"/>
        </w:rPr>
        <w:t xml:space="preserve">Acuerdo 001 del 29 de febrero del 2024 artículo </w:t>
      </w:r>
      <w:r>
        <w:t>4.3.1.7</w:t>
      </w:r>
    </w:p>
  </w:footnote>
  <w:footnote w:id="12">
    <w:p w14:paraId="0805700A" w14:textId="2CBE4191" w:rsidR="00020CA4" w:rsidRDefault="00020CA4" w:rsidP="00E33F68">
      <w:pPr>
        <w:pStyle w:val="Textonotapie"/>
        <w:ind w:left="708" w:hanging="708"/>
      </w:pPr>
      <w:r>
        <w:rPr>
          <w:rStyle w:val="Refdenotaalpie"/>
        </w:rPr>
        <w:footnoteRef/>
      </w:r>
      <w:r>
        <w:t xml:space="preserve"> </w:t>
      </w:r>
      <w:r w:rsidRPr="00020CA4">
        <w:t>Instructivo Foliación del AGN</w:t>
      </w:r>
      <w:r w:rsidR="00793E76">
        <w:t xml:space="preserve"> de</w:t>
      </w:r>
      <w:r w:rsidRPr="00020CA4">
        <w:t xml:space="preserve"> 2021</w:t>
      </w:r>
    </w:p>
  </w:footnote>
  <w:footnote w:id="13">
    <w:p w14:paraId="3E99A0CD" w14:textId="0F86CE74" w:rsidR="00EA436E" w:rsidRPr="00D63780" w:rsidRDefault="00EA436E" w:rsidP="00EA436E">
      <w:pPr>
        <w:pStyle w:val="Textonotapie"/>
        <w:rPr>
          <w:lang w:val="es-ES"/>
        </w:rPr>
      </w:pPr>
      <w:r>
        <w:rPr>
          <w:rStyle w:val="Refdenotaalpie"/>
        </w:rPr>
        <w:footnoteRef/>
      </w:r>
      <w:r>
        <w:t xml:space="preserve"> </w:t>
      </w:r>
      <w:r>
        <w:rPr>
          <w:lang w:val="es-ES"/>
        </w:rPr>
        <w:t>Guía de ordenación documental del AGN</w:t>
      </w:r>
      <w:r w:rsidR="002B42D4">
        <w:rPr>
          <w:lang w:val="es-ES"/>
        </w:rPr>
        <w:t xml:space="preserve"> de</w:t>
      </w:r>
      <w:r w:rsidR="00232B08">
        <w:rPr>
          <w:lang w:val="es-ES"/>
        </w:rPr>
        <w:t xml:space="preserve"> 2003</w:t>
      </w:r>
      <w:r w:rsidR="007A36C0">
        <w:rPr>
          <w:lang w:val="es-ES"/>
        </w:rPr>
        <w:t>.</w:t>
      </w:r>
    </w:p>
  </w:footnote>
  <w:footnote w:id="14">
    <w:p w14:paraId="3A643B74" w14:textId="41AAE21A" w:rsidR="00E13967" w:rsidRPr="009B06C6" w:rsidRDefault="00E13967" w:rsidP="00E13967">
      <w:pPr>
        <w:pStyle w:val="Textonotapie"/>
        <w:rPr>
          <w:lang w:val="es-ES"/>
        </w:rPr>
      </w:pPr>
      <w:r>
        <w:rPr>
          <w:rStyle w:val="Refdenotaalpie"/>
        </w:rPr>
        <w:footnoteRef/>
      </w:r>
      <w:r>
        <w:t xml:space="preserve"> </w:t>
      </w:r>
      <w:r>
        <w:rPr>
          <w:lang w:val="es-ES"/>
        </w:rPr>
        <w:t>Acuerdo 001 del 29 de febrero del 2024 anexo 1 “Definiciones”</w:t>
      </w:r>
      <w:r w:rsidR="007A36C0">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3827"/>
      <w:gridCol w:w="1560"/>
      <w:gridCol w:w="1853"/>
    </w:tblGrid>
    <w:tr w:rsidR="00DB5A59" w:rsidRPr="00E833B8" w14:paraId="17B90A33" w14:textId="77777777" w:rsidTr="00AC2F92">
      <w:trPr>
        <w:cantSplit/>
        <w:trHeight w:val="397"/>
        <w:jc w:val="center"/>
      </w:trPr>
      <w:tc>
        <w:tcPr>
          <w:tcW w:w="2405" w:type="dxa"/>
          <w:vMerge w:val="restart"/>
        </w:tcPr>
        <w:p w14:paraId="264BBB7C" w14:textId="77777777" w:rsidR="00DB5A59" w:rsidRPr="00E833B8" w:rsidRDefault="00DB5A59" w:rsidP="00DB5A59">
          <w:pPr>
            <w:ind w:right="360"/>
            <w:jc w:val="center"/>
            <w:rPr>
              <w:rFonts w:cs="Arial"/>
              <w:sz w:val="18"/>
              <w:szCs w:val="18"/>
              <w:lang w:val="es-MX"/>
            </w:rPr>
          </w:pPr>
          <w:r w:rsidRPr="00E833B8">
            <w:rPr>
              <w:noProof/>
              <w:sz w:val="18"/>
              <w:szCs w:val="18"/>
              <w:lang w:eastAsia="es-CO"/>
            </w:rPr>
            <w:drawing>
              <wp:anchor distT="0" distB="0" distL="114300" distR="114300" simplePos="0" relativeHeight="251673600" behindDoc="1" locked="0" layoutInCell="1" allowOverlap="1" wp14:anchorId="7B3C38AD" wp14:editId="4CD4DB25">
                <wp:simplePos x="0" y="0"/>
                <wp:positionH relativeFrom="column">
                  <wp:posOffset>635</wp:posOffset>
                </wp:positionH>
                <wp:positionV relativeFrom="paragraph">
                  <wp:posOffset>125399</wp:posOffset>
                </wp:positionV>
                <wp:extent cx="1421130" cy="810895"/>
                <wp:effectExtent l="0" t="0" r="0" b="8255"/>
                <wp:wrapNone/>
                <wp:docPr id="803923842" name="Imagen 80392384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2412" name="Imagen 1218682412"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l="10567" t="6025" r="8367" b="19231"/>
                        <a:stretch/>
                      </pic:blipFill>
                      <pic:spPr bwMode="auto">
                        <a:xfrm>
                          <a:off x="0" y="0"/>
                          <a:ext cx="1421130" cy="81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vMerge w:val="restart"/>
          <w:vAlign w:val="center"/>
        </w:tcPr>
        <w:p w14:paraId="42644C94" w14:textId="490E337B" w:rsidR="00DB5A59" w:rsidRPr="002D7A07" w:rsidRDefault="00DB5A59" w:rsidP="00DB5A59">
          <w:pPr>
            <w:spacing w:after="0" w:line="240" w:lineRule="auto"/>
            <w:jc w:val="center"/>
            <w:rPr>
              <w:rFonts w:ascii="Verdana" w:hAnsi="Verdana" w:cs="Arial"/>
              <w:b/>
              <w:bCs/>
              <w:sz w:val="18"/>
              <w:szCs w:val="18"/>
              <w:lang w:val="es-MX"/>
            </w:rPr>
          </w:pPr>
          <w:r w:rsidRPr="002D7A07">
            <w:rPr>
              <w:rFonts w:ascii="Verdana" w:hAnsi="Verdana" w:cs="Arial"/>
              <w:b/>
              <w:bCs/>
              <w:sz w:val="18"/>
              <w:szCs w:val="18"/>
              <w:lang w:val="es-MX"/>
            </w:rPr>
            <w:t xml:space="preserve">PROCESO: </w:t>
          </w:r>
          <w:r w:rsidR="00B736D7" w:rsidRPr="002D7A07">
            <w:rPr>
              <w:rFonts w:ascii="Verdana" w:hAnsi="Verdana" w:cs="Arial"/>
              <w:b/>
              <w:bCs/>
              <w:sz w:val="18"/>
              <w:szCs w:val="18"/>
              <w:lang w:val="es-MX"/>
            </w:rPr>
            <w:t>PROCESO GESTIÓN DOCUMENTAL</w:t>
          </w:r>
        </w:p>
      </w:tc>
      <w:tc>
        <w:tcPr>
          <w:tcW w:w="1560" w:type="dxa"/>
          <w:vAlign w:val="center"/>
        </w:tcPr>
        <w:p w14:paraId="1CDA9D03" w14:textId="77777777" w:rsidR="00DB5A59" w:rsidRPr="002D7A07" w:rsidRDefault="00DB5A59" w:rsidP="00DB5A59">
          <w:pPr>
            <w:spacing w:after="0" w:line="240" w:lineRule="auto"/>
            <w:jc w:val="center"/>
            <w:rPr>
              <w:rFonts w:ascii="Verdana" w:hAnsi="Verdana" w:cs="Arial"/>
              <w:sz w:val="18"/>
              <w:szCs w:val="18"/>
              <w:lang w:val="es-MX"/>
            </w:rPr>
          </w:pPr>
          <w:r w:rsidRPr="002D7A07">
            <w:rPr>
              <w:rFonts w:ascii="Verdana" w:hAnsi="Verdana" w:cs="Arial"/>
              <w:sz w:val="18"/>
              <w:szCs w:val="18"/>
              <w:lang w:val="es-MX"/>
            </w:rPr>
            <w:t>Código</w:t>
          </w:r>
        </w:p>
      </w:tc>
      <w:tc>
        <w:tcPr>
          <w:tcW w:w="1853" w:type="dxa"/>
          <w:vAlign w:val="center"/>
        </w:tcPr>
        <w:p w14:paraId="09C64E5D" w14:textId="65B5688E" w:rsidR="00DB5A59" w:rsidRPr="002D7A07" w:rsidRDefault="00B736D7" w:rsidP="00B736D7">
          <w:pPr>
            <w:spacing w:after="0" w:line="240" w:lineRule="auto"/>
            <w:jc w:val="center"/>
            <w:rPr>
              <w:rFonts w:ascii="Verdana" w:hAnsi="Verdana" w:cs="Arial"/>
              <w:color w:val="FF0000"/>
              <w:sz w:val="18"/>
              <w:szCs w:val="18"/>
              <w:lang w:val="es-MX"/>
            </w:rPr>
          </w:pPr>
          <w:r w:rsidRPr="002D7A07">
            <w:rPr>
              <w:rFonts w:ascii="Verdana" w:eastAsia="Arial Narrow" w:hAnsi="Verdana" w:cs="Arial Narrow"/>
              <w:sz w:val="18"/>
              <w:szCs w:val="18"/>
            </w:rPr>
            <w:t>GDO-M</w:t>
          </w:r>
          <w:r w:rsidR="00512A4B">
            <w:rPr>
              <w:rFonts w:ascii="Verdana" w:eastAsia="Arial Narrow" w:hAnsi="Verdana" w:cs="Arial Narrow"/>
              <w:sz w:val="18"/>
              <w:szCs w:val="18"/>
            </w:rPr>
            <w:t>A</w:t>
          </w:r>
          <w:r w:rsidRPr="002D7A07">
            <w:rPr>
              <w:rFonts w:ascii="Verdana" w:eastAsia="Arial Narrow" w:hAnsi="Verdana" w:cs="Arial Narrow"/>
              <w:sz w:val="18"/>
              <w:szCs w:val="18"/>
            </w:rPr>
            <w:t>-002</w:t>
          </w:r>
        </w:p>
      </w:tc>
    </w:tr>
    <w:tr w:rsidR="00DB5A59" w:rsidRPr="00E833B8" w14:paraId="0378FCE4" w14:textId="77777777" w:rsidTr="00AC2F92">
      <w:trPr>
        <w:cantSplit/>
        <w:trHeight w:val="397"/>
        <w:jc w:val="center"/>
      </w:trPr>
      <w:tc>
        <w:tcPr>
          <w:tcW w:w="2405" w:type="dxa"/>
          <w:vMerge/>
        </w:tcPr>
        <w:p w14:paraId="30C8F3C9" w14:textId="77777777" w:rsidR="00DB5A59" w:rsidRPr="00E833B8" w:rsidRDefault="00DB5A59" w:rsidP="00DB5A59">
          <w:pPr>
            <w:ind w:right="360"/>
            <w:jc w:val="center"/>
            <w:rPr>
              <w:noProof/>
              <w:sz w:val="18"/>
              <w:szCs w:val="18"/>
            </w:rPr>
          </w:pPr>
        </w:p>
      </w:tc>
      <w:tc>
        <w:tcPr>
          <w:tcW w:w="3827" w:type="dxa"/>
          <w:vMerge/>
          <w:vAlign w:val="center"/>
        </w:tcPr>
        <w:p w14:paraId="283D34C5" w14:textId="77777777" w:rsidR="00DB5A59" w:rsidRPr="002D7A07" w:rsidRDefault="00DB5A59" w:rsidP="00DB5A59">
          <w:pPr>
            <w:spacing w:after="0" w:line="240" w:lineRule="auto"/>
            <w:jc w:val="center"/>
            <w:rPr>
              <w:rFonts w:ascii="Verdana" w:hAnsi="Verdana" w:cs="Arial"/>
              <w:sz w:val="18"/>
              <w:szCs w:val="18"/>
              <w:lang w:val="es-MX"/>
            </w:rPr>
          </w:pPr>
        </w:p>
      </w:tc>
      <w:tc>
        <w:tcPr>
          <w:tcW w:w="1560" w:type="dxa"/>
          <w:tcBorders>
            <w:bottom w:val="single" w:sz="4" w:space="0" w:color="auto"/>
          </w:tcBorders>
          <w:vAlign w:val="center"/>
        </w:tcPr>
        <w:p w14:paraId="4F1E3FBC" w14:textId="77777777" w:rsidR="00DB5A59" w:rsidRPr="002D7A07" w:rsidRDefault="00DB5A59" w:rsidP="00DB5A59">
          <w:pPr>
            <w:spacing w:after="0" w:line="240" w:lineRule="auto"/>
            <w:jc w:val="center"/>
            <w:rPr>
              <w:rFonts w:ascii="Verdana" w:hAnsi="Verdana" w:cs="Arial"/>
              <w:sz w:val="18"/>
              <w:szCs w:val="18"/>
              <w:lang w:val="es-MX"/>
            </w:rPr>
          </w:pPr>
          <w:r w:rsidRPr="002D7A07">
            <w:rPr>
              <w:rFonts w:ascii="Verdana" w:hAnsi="Verdana" w:cs="Arial"/>
              <w:sz w:val="18"/>
              <w:szCs w:val="18"/>
              <w:lang w:val="es-MX"/>
            </w:rPr>
            <w:t>Versión</w:t>
          </w:r>
        </w:p>
      </w:tc>
      <w:tc>
        <w:tcPr>
          <w:tcW w:w="1853" w:type="dxa"/>
          <w:tcBorders>
            <w:bottom w:val="single" w:sz="4" w:space="0" w:color="auto"/>
          </w:tcBorders>
          <w:vAlign w:val="center"/>
        </w:tcPr>
        <w:p w14:paraId="567FE4CA" w14:textId="7234466E" w:rsidR="00DB5A59" w:rsidRPr="002D7A07" w:rsidRDefault="00B736D7" w:rsidP="00DB5A59">
          <w:pPr>
            <w:spacing w:after="0" w:line="240" w:lineRule="auto"/>
            <w:jc w:val="center"/>
            <w:rPr>
              <w:rFonts w:ascii="Verdana" w:hAnsi="Verdana" w:cs="Arial"/>
              <w:color w:val="FF0000"/>
              <w:sz w:val="18"/>
              <w:szCs w:val="18"/>
              <w:lang w:val="es-MX"/>
            </w:rPr>
          </w:pPr>
          <w:r w:rsidRPr="002D7A07">
            <w:rPr>
              <w:rFonts w:ascii="Verdana" w:hAnsi="Verdana" w:cs="Arial"/>
              <w:sz w:val="18"/>
              <w:szCs w:val="18"/>
              <w:lang w:val="es-MX"/>
            </w:rPr>
            <w:t>00</w:t>
          </w:r>
          <w:r w:rsidR="00AE1CA1">
            <w:rPr>
              <w:rFonts w:ascii="Verdana" w:hAnsi="Verdana" w:cs="Arial"/>
              <w:sz w:val="18"/>
              <w:szCs w:val="18"/>
              <w:lang w:val="es-MX"/>
            </w:rPr>
            <w:t>4</w:t>
          </w:r>
        </w:p>
      </w:tc>
    </w:tr>
    <w:tr w:rsidR="00DB5A59" w:rsidRPr="00E833B8" w14:paraId="2C38BF35" w14:textId="77777777" w:rsidTr="00AC2F92">
      <w:trPr>
        <w:cantSplit/>
        <w:trHeight w:val="397"/>
        <w:jc w:val="center"/>
      </w:trPr>
      <w:tc>
        <w:tcPr>
          <w:tcW w:w="2405" w:type="dxa"/>
          <w:vMerge/>
        </w:tcPr>
        <w:p w14:paraId="538A72B2" w14:textId="77777777" w:rsidR="00DB5A59" w:rsidRPr="00E833B8" w:rsidRDefault="00DB5A59" w:rsidP="00DB5A59">
          <w:pPr>
            <w:rPr>
              <w:rFonts w:ascii="Arial Narrow" w:hAnsi="Arial Narrow"/>
              <w:sz w:val="18"/>
              <w:szCs w:val="18"/>
              <w:lang w:val="es-MX"/>
            </w:rPr>
          </w:pPr>
        </w:p>
      </w:tc>
      <w:tc>
        <w:tcPr>
          <w:tcW w:w="3827" w:type="dxa"/>
          <w:vMerge w:val="restart"/>
          <w:vAlign w:val="center"/>
        </w:tcPr>
        <w:p w14:paraId="015EF587" w14:textId="303CE5B1" w:rsidR="00DB5A59" w:rsidRPr="002D7A07" w:rsidRDefault="00DB5A59" w:rsidP="00DB5A59">
          <w:pPr>
            <w:spacing w:after="0" w:line="240" w:lineRule="auto"/>
            <w:jc w:val="center"/>
            <w:rPr>
              <w:rFonts w:ascii="Verdana" w:hAnsi="Verdana" w:cs="Arial"/>
              <w:b/>
              <w:bCs/>
              <w:sz w:val="18"/>
              <w:szCs w:val="18"/>
              <w:lang w:val="es-MX"/>
            </w:rPr>
          </w:pPr>
          <w:r w:rsidRPr="002D7A07">
            <w:rPr>
              <w:rFonts w:ascii="Verdana" w:hAnsi="Verdana" w:cs="Arial"/>
              <w:b/>
              <w:bCs/>
              <w:sz w:val="18"/>
              <w:szCs w:val="18"/>
              <w:lang w:val="es-MX"/>
            </w:rPr>
            <w:t xml:space="preserve">MANUAL: </w:t>
          </w:r>
          <w:r w:rsidR="00B736D7" w:rsidRPr="002D7A07">
            <w:rPr>
              <w:rFonts w:ascii="Verdana" w:eastAsia="Arial Narrow" w:hAnsi="Verdana" w:cs="Arial Narrow"/>
              <w:b/>
              <w:sz w:val="18"/>
              <w:szCs w:val="18"/>
            </w:rPr>
            <w:t>MANUAL DE APLICACIÓN DE LAS TABLAS DE RETENCIÓN DOCUMENTAL</w:t>
          </w:r>
        </w:p>
      </w:tc>
      <w:tc>
        <w:tcPr>
          <w:tcW w:w="1560" w:type="dxa"/>
          <w:vAlign w:val="center"/>
        </w:tcPr>
        <w:p w14:paraId="32FDEDDF" w14:textId="77777777" w:rsidR="00DB5A59" w:rsidRPr="002D7A07" w:rsidRDefault="00DB5A59" w:rsidP="00DB5A59">
          <w:pPr>
            <w:spacing w:after="0" w:line="240" w:lineRule="auto"/>
            <w:jc w:val="center"/>
            <w:rPr>
              <w:rFonts w:ascii="Verdana" w:hAnsi="Verdana" w:cs="Arial"/>
              <w:sz w:val="18"/>
              <w:szCs w:val="18"/>
              <w:lang w:val="es-MX"/>
            </w:rPr>
          </w:pPr>
          <w:r w:rsidRPr="002D7A07">
            <w:rPr>
              <w:rFonts w:ascii="Verdana" w:hAnsi="Verdana" w:cs="Arial"/>
              <w:sz w:val="18"/>
              <w:szCs w:val="18"/>
              <w:lang w:val="es-MX"/>
            </w:rPr>
            <w:t>Fecha</w:t>
          </w:r>
        </w:p>
      </w:tc>
      <w:tc>
        <w:tcPr>
          <w:tcW w:w="1853" w:type="dxa"/>
          <w:vAlign w:val="center"/>
        </w:tcPr>
        <w:p w14:paraId="529B55D5" w14:textId="174A782E" w:rsidR="00DB5A59" w:rsidRPr="002D7A07" w:rsidRDefault="00C80F7F" w:rsidP="00DB5A59">
          <w:pPr>
            <w:spacing w:after="0" w:line="240" w:lineRule="auto"/>
            <w:jc w:val="center"/>
            <w:rPr>
              <w:rFonts w:ascii="Verdana" w:hAnsi="Verdana" w:cs="Arial"/>
              <w:color w:val="FF0000"/>
              <w:sz w:val="18"/>
              <w:szCs w:val="18"/>
              <w:lang w:val="es-MX"/>
            </w:rPr>
          </w:pPr>
          <w:r>
            <w:rPr>
              <w:rFonts w:ascii="Verdana" w:hAnsi="Verdana" w:cs="Arial"/>
              <w:sz w:val="18"/>
              <w:szCs w:val="18"/>
              <w:lang w:val="es-MX"/>
            </w:rPr>
            <w:t>10</w:t>
          </w:r>
          <w:r w:rsidR="00395CE1">
            <w:rPr>
              <w:rFonts w:ascii="Verdana" w:hAnsi="Verdana" w:cs="Arial"/>
              <w:sz w:val="18"/>
              <w:szCs w:val="18"/>
              <w:lang w:val="es-MX"/>
            </w:rPr>
            <w:t>/07/2025</w:t>
          </w:r>
        </w:p>
      </w:tc>
    </w:tr>
    <w:tr w:rsidR="00DB5A59" w:rsidRPr="00E833B8" w14:paraId="6E778BD4" w14:textId="77777777" w:rsidTr="00AC2F92">
      <w:trPr>
        <w:cantSplit/>
        <w:trHeight w:val="470"/>
        <w:jc w:val="center"/>
      </w:trPr>
      <w:tc>
        <w:tcPr>
          <w:tcW w:w="2405" w:type="dxa"/>
          <w:vMerge/>
        </w:tcPr>
        <w:p w14:paraId="180C28ED" w14:textId="77777777" w:rsidR="00DB5A59" w:rsidRPr="00E833B8" w:rsidRDefault="00DB5A59" w:rsidP="00DB5A59">
          <w:pPr>
            <w:rPr>
              <w:rFonts w:ascii="Arial Narrow" w:hAnsi="Arial Narrow"/>
              <w:sz w:val="18"/>
              <w:szCs w:val="18"/>
              <w:lang w:val="es-MX"/>
            </w:rPr>
          </w:pPr>
        </w:p>
      </w:tc>
      <w:tc>
        <w:tcPr>
          <w:tcW w:w="3827" w:type="dxa"/>
          <w:vMerge/>
          <w:vAlign w:val="center"/>
        </w:tcPr>
        <w:p w14:paraId="258AC951" w14:textId="77777777" w:rsidR="00DB5A59" w:rsidRPr="002D7A07" w:rsidRDefault="00DB5A59" w:rsidP="00DB5A59">
          <w:pPr>
            <w:jc w:val="center"/>
            <w:rPr>
              <w:rFonts w:ascii="Verdana" w:hAnsi="Verdana" w:cs="Arial"/>
              <w:b/>
              <w:bCs/>
              <w:sz w:val="18"/>
              <w:szCs w:val="18"/>
              <w:lang w:val="es-MX"/>
            </w:rPr>
          </w:pPr>
        </w:p>
      </w:tc>
      <w:tc>
        <w:tcPr>
          <w:tcW w:w="1560" w:type="dxa"/>
          <w:vAlign w:val="center"/>
        </w:tcPr>
        <w:p w14:paraId="5859EB43" w14:textId="77777777" w:rsidR="00DB5A59" w:rsidRPr="002D7A07" w:rsidRDefault="00DB5A59" w:rsidP="00DB5A59">
          <w:pPr>
            <w:spacing w:after="0" w:line="240" w:lineRule="auto"/>
            <w:jc w:val="center"/>
            <w:rPr>
              <w:rFonts w:ascii="Verdana" w:hAnsi="Verdana" w:cs="Arial"/>
              <w:sz w:val="18"/>
              <w:szCs w:val="18"/>
              <w:lang w:val="es-MX"/>
            </w:rPr>
          </w:pPr>
          <w:r w:rsidRPr="002D7A07">
            <w:rPr>
              <w:rFonts w:ascii="Verdana" w:hAnsi="Verdana" w:cs="Arial"/>
              <w:sz w:val="18"/>
              <w:szCs w:val="18"/>
              <w:lang w:val="es-MX"/>
            </w:rPr>
            <w:t>Clasificación de la información</w:t>
          </w:r>
        </w:p>
      </w:tc>
      <w:tc>
        <w:tcPr>
          <w:tcW w:w="1853" w:type="dxa"/>
          <w:vAlign w:val="center"/>
        </w:tcPr>
        <w:p w14:paraId="0CA34415" w14:textId="1EA14AD2" w:rsidR="00DB5A59" w:rsidRPr="002D7A07" w:rsidRDefault="00DB5A59" w:rsidP="00DB5A59">
          <w:pPr>
            <w:spacing w:after="0" w:line="240" w:lineRule="auto"/>
            <w:jc w:val="center"/>
            <w:rPr>
              <w:rFonts w:ascii="Verdana" w:hAnsi="Verdana" w:cs="Arial"/>
              <w:sz w:val="18"/>
              <w:szCs w:val="18"/>
              <w:lang w:val="es-MX"/>
            </w:rPr>
          </w:pPr>
          <w:r w:rsidRPr="002D7A07">
            <w:rPr>
              <w:rFonts w:ascii="Verdana" w:hAnsi="Verdana" w:cs="Arial"/>
              <w:sz w:val="18"/>
              <w:szCs w:val="18"/>
              <w:lang w:val="es-MX"/>
            </w:rPr>
            <w:t>Clasificada</w:t>
          </w:r>
        </w:p>
      </w:tc>
    </w:tr>
  </w:tbl>
  <w:p w14:paraId="1B019206" w14:textId="77777777" w:rsidR="00DB5A59" w:rsidRDefault="00DB5A59">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0454"/>
    <w:multiLevelType w:val="hybridMultilevel"/>
    <w:tmpl w:val="4FD629B6"/>
    <w:lvl w:ilvl="0" w:tplc="240A0001">
      <w:start w:val="1"/>
      <w:numFmt w:val="bullet"/>
      <w:lvlText w:val=""/>
      <w:lvlJc w:val="left"/>
      <w:pPr>
        <w:ind w:left="3204" w:hanging="360"/>
      </w:pPr>
      <w:rPr>
        <w:rFonts w:ascii="Symbol" w:hAnsi="Symbol" w:hint="default"/>
      </w:rPr>
    </w:lvl>
    <w:lvl w:ilvl="1" w:tplc="240A0003" w:tentative="1">
      <w:start w:val="1"/>
      <w:numFmt w:val="bullet"/>
      <w:lvlText w:val="o"/>
      <w:lvlJc w:val="left"/>
      <w:pPr>
        <w:ind w:left="3924" w:hanging="360"/>
      </w:pPr>
      <w:rPr>
        <w:rFonts w:ascii="Courier New" w:hAnsi="Courier New" w:cs="Courier New" w:hint="default"/>
      </w:rPr>
    </w:lvl>
    <w:lvl w:ilvl="2" w:tplc="240A0005" w:tentative="1">
      <w:start w:val="1"/>
      <w:numFmt w:val="bullet"/>
      <w:lvlText w:val=""/>
      <w:lvlJc w:val="left"/>
      <w:pPr>
        <w:ind w:left="4644" w:hanging="360"/>
      </w:pPr>
      <w:rPr>
        <w:rFonts w:ascii="Wingdings" w:hAnsi="Wingdings" w:hint="default"/>
      </w:rPr>
    </w:lvl>
    <w:lvl w:ilvl="3" w:tplc="240A0001" w:tentative="1">
      <w:start w:val="1"/>
      <w:numFmt w:val="bullet"/>
      <w:lvlText w:val=""/>
      <w:lvlJc w:val="left"/>
      <w:pPr>
        <w:ind w:left="5364" w:hanging="360"/>
      </w:pPr>
      <w:rPr>
        <w:rFonts w:ascii="Symbol" w:hAnsi="Symbol" w:hint="default"/>
      </w:rPr>
    </w:lvl>
    <w:lvl w:ilvl="4" w:tplc="240A0003" w:tentative="1">
      <w:start w:val="1"/>
      <w:numFmt w:val="bullet"/>
      <w:lvlText w:val="o"/>
      <w:lvlJc w:val="left"/>
      <w:pPr>
        <w:ind w:left="6084" w:hanging="360"/>
      </w:pPr>
      <w:rPr>
        <w:rFonts w:ascii="Courier New" w:hAnsi="Courier New" w:cs="Courier New" w:hint="default"/>
      </w:rPr>
    </w:lvl>
    <w:lvl w:ilvl="5" w:tplc="240A0005" w:tentative="1">
      <w:start w:val="1"/>
      <w:numFmt w:val="bullet"/>
      <w:lvlText w:val=""/>
      <w:lvlJc w:val="left"/>
      <w:pPr>
        <w:ind w:left="6804" w:hanging="360"/>
      </w:pPr>
      <w:rPr>
        <w:rFonts w:ascii="Wingdings" w:hAnsi="Wingdings" w:hint="default"/>
      </w:rPr>
    </w:lvl>
    <w:lvl w:ilvl="6" w:tplc="240A0001" w:tentative="1">
      <w:start w:val="1"/>
      <w:numFmt w:val="bullet"/>
      <w:lvlText w:val=""/>
      <w:lvlJc w:val="left"/>
      <w:pPr>
        <w:ind w:left="7524" w:hanging="360"/>
      </w:pPr>
      <w:rPr>
        <w:rFonts w:ascii="Symbol" w:hAnsi="Symbol" w:hint="default"/>
      </w:rPr>
    </w:lvl>
    <w:lvl w:ilvl="7" w:tplc="240A0003" w:tentative="1">
      <w:start w:val="1"/>
      <w:numFmt w:val="bullet"/>
      <w:lvlText w:val="o"/>
      <w:lvlJc w:val="left"/>
      <w:pPr>
        <w:ind w:left="8244" w:hanging="360"/>
      </w:pPr>
      <w:rPr>
        <w:rFonts w:ascii="Courier New" w:hAnsi="Courier New" w:cs="Courier New" w:hint="default"/>
      </w:rPr>
    </w:lvl>
    <w:lvl w:ilvl="8" w:tplc="240A0005" w:tentative="1">
      <w:start w:val="1"/>
      <w:numFmt w:val="bullet"/>
      <w:lvlText w:val=""/>
      <w:lvlJc w:val="left"/>
      <w:pPr>
        <w:ind w:left="8964" w:hanging="360"/>
      </w:pPr>
      <w:rPr>
        <w:rFonts w:ascii="Wingdings" w:hAnsi="Wingdings" w:hint="default"/>
      </w:rPr>
    </w:lvl>
  </w:abstractNum>
  <w:abstractNum w:abstractNumId="1" w15:restartNumberingAfterBreak="0">
    <w:nsid w:val="0B1A1EA7"/>
    <w:multiLevelType w:val="hybridMultilevel"/>
    <w:tmpl w:val="F4227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426116"/>
    <w:multiLevelType w:val="hybridMultilevel"/>
    <w:tmpl w:val="B950D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A50187"/>
    <w:multiLevelType w:val="hybridMultilevel"/>
    <w:tmpl w:val="B0FC2F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F55FB9"/>
    <w:multiLevelType w:val="hybridMultilevel"/>
    <w:tmpl w:val="F822F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50459E"/>
    <w:multiLevelType w:val="hybridMultilevel"/>
    <w:tmpl w:val="E14832E4"/>
    <w:lvl w:ilvl="0" w:tplc="232CB4EA">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627EE6"/>
    <w:multiLevelType w:val="multilevel"/>
    <w:tmpl w:val="337EB7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AD46E10"/>
    <w:multiLevelType w:val="hybridMultilevel"/>
    <w:tmpl w:val="C7B638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596E99"/>
    <w:multiLevelType w:val="hybridMultilevel"/>
    <w:tmpl w:val="8C168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2A4061"/>
    <w:multiLevelType w:val="multilevel"/>
    <w:tmpl w:val="627810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A2287"/>
    <w:multiLevelType w:val="hybridMultilevel"/>
    <w:tmpl w:val="A1BC25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E93994"/>
    <w:multiLevelType w:val="hybridMultilevel"/>
    <w:tmpl w:val="491AF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714A8"/>
    <w:multiLevelType w:val="hybridMultilevel"/>
    <w:tmpl w:val="47363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1E38A5"/>
    <w:multiLevelType w:val="multilevel"/>
    <w:tmpl w:val="419EC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8E5AC9"/>
    <w:multiLevelType w:val="hybridMultilevel"/>
    <w:tmpl w:val="504847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AE2365"/>
    <w:multiLevelType w:val="hybridMultilevel"/>
    <w:tmpl w:val="79C857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52514C"/>
    <w:multiLevelType w:val="multilevel"/>
    <w:tmpl w:val="176CDA70"/>
    <w:lvl w:ilvl="0">
      <w:start w:val="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837F8E"/>
    <w:multiLevelType w:val="multilevel"/>
    <w:tmpl w:val="BCE8B3C6"/>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8" w15:restartNumberingAfterBreak="0">
    <w:nsid w:val="48DB30DE"/>
    <w:multiLevelType w:val="multilevel"/>
    <w:tmpl w:val="FF06448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BE41DE6"/>
    <w:multiLevelType w:val="multilevel"/>
    <w:tmpl w:val="4A5AA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116FE7"/>
    <w:multiLevelType w:val="hybridMultilevel"/>
    <w:tmpl w:val="B6566E6C"/>
    <w:lvl w:ilvl="0" w:tplc="FAE009AE">
      <w:start w:val="2"/>
      <w:numFmt w:val="decimal"/>
      <w:lvlText w:val="%1."/>
      <w:lvlJc w:val="left"/>
      <w:pPr>
        <w:ind w:left="1080" w:hanging="360"/>
      </w:pPr>
      <w:rPr>
        <w:rFonts w:cs="Times New Roman"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4E0A2012"/>
    <w:multiLevelType w:val="hybridMultilevel"/>
    <w:tmpl w:val="FECEC5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0A5092D"/>
    <w:multiLevelType w:val="hybridMultilevel"/>
    <w:tmpl w:val="FACE3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866000"/>
    <w:multiLevelType w:val="hybridMultilevel"/>
    <w:tmpl w:val="1938BE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A401B36"/>
    <w:multiLevelType w:val="hybridMultilevel"/>
    <w:tmpl w:val="15F0081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63AA3581"/>
    <w:multiLevelType w:val="hybridMultilevel"/>
    <w:tmpl w:val="46A47C58"/>
    <w:lvl w:ilvl="0" w:tplc="F4E8EE44">
      <w:start w:val="1"/>
      <w:numFmt w:val="decimal"/>
      <w:pStyle w:val="Ttulo2"/>
      <w:lvlText w:val="%1.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6CA0E33"/>
    <w:multiLevelType w:val="hybridMultilevel"/>
    <w:tmpl w:val="B6D493C8"/>
    <w:lvl w:ilvl="0" w:tplc="098EF4F6">
      <w:start w:val="1"/>
      <w:numFmt w:val="decimal"/>
      <w:lvlText w:val="%1."/>
      <w:lvlJc w:val="left"/>
      <w:pPr>
        <w:ind w:left="720" w:hanging="360"/>
      </w:pPr>
      <w:rPr>
        <w:rFonts w:ascii="Verdana" w:eastAsiaTheme="minorHAnsi" w:hAnsi="Verdana" w:cstheme="minorHAns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7B6744"/>
    <w:multiLevelType w:val="hybridMultilevel"/>
    <w:tmpl w:val="F886D0D2"/>
    <w:lvl w:ilvl="0" w:tplc="A6603DA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7612548"/>
    <w:multiLevelType w:val="hybridMultilevel"/>
    <w:tmpl w:val="8104FB04"/>
    <w:lvl w:ilvl="0" w:tplc="6A74463A">
      <w:start w:val="1"/>
      <w:numFmt w:val="decimal"/>
      <w:lvlText w:val="%1.1.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8181390"/>
    <w:multiLevelType w:val="hybridMultilevel"/>
    <w:tmpl w:val="6D90B0E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7D834CD1"/>
    <w:multiLevelType w:val="hybridMultilevel"/>
    <w:tmpl w:val="82AC9B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27735855">
    <w:abstractNumId w:val="17"/>
  </w:num>
  <w:num w:numId="2" w16cid:durableId="651175537">
    <w:abstractNumId w:val="20"/>
  </w:num>
  <w:num w:numId="3" w16cid:durableId="1235553592">
    <w:abstractNumId w:val="5"/>
  </w:num>
  <w:num w:numId="4" w16cid:durableId="1880125270">
    <w:abstractNumId w:val="13"/>
  </w:num>
  <w:num w:numId="5" w16cid:durableId="27729951">
    <w:abstractNumId w:val="25"/>
  </w:num>
  <w:num w:numId="6" w16cid:durableId="854196755">
    <w:abstractNumId w:val="5"/>
  </w:num>
  <w:num w:numId="7" w16cid:durableId="2095127142">
    <w:abstractNumId w:val="5"/>
  </w:num>
  <w:num w:numId="8" w16cid:durableId="785152465">
    <w:abstractNumId w:val="5"/>
  </w:num>
  <w:num w:numId="9" w16cid:durableId="1563131072">
    <w:abstractNumId w:val="5"/>
  </w:num>
  <w:num w:numId="10" w16cid:durableId="1065837871">
    <w:abstractNumId w:val="5"/>
  </w:num>
  <w:num w:numId="11" w16cid:durableId="452095246">
    <w:abstractNumId w:val="28"/>
  </w:num>
  <w:num w:numId="12" w16cid:durableId="641889725">
    <w:abstractNumId w:val="13"/>
  </w:num>
  <w:num w:numId="13" w16cid:durableId="994916882">
    <w:abstractNumId w:val="13"/>
  </w:num>
  <w:num w:numId="14" w16cid:durableId="1850438304">
    <w:abstractNumId w:val="13"/>
  </w:num>
  <w:num w:numId="15" w16cid:durableId="1036733263">
    <w:abstractNumId w:val="13"/>
  </w:num>
  <w:num w:numId="16" w16cid:durableId="683746894">
    <w:abstractNumId w:val="13"/>
  </w:num>
  <w:num w:numId="17" w16cid:durableId="574054526">
    <w:abstractNumId w:val="3"/>
  </w:num>
  <w:num w:numId="18" w16cid:durableId="1181697823">
    <w:abstractNumId w:val="14"/>
  </w:num>
  <w:num w:numId="19" w16cid:durableId="1609775525">
    <w:abstractNumId w:val="30"/>
  </w:num>
  <w:num w:numId="20" w16cid:durableId="693579824">
    <w:abstractNumId w:val="21"/>
  </w:num>
  <w:num w:numId="21" w16cid:durableId="651180403">
    <w:abstractNumId w:val="7"/>
  </w:num>
  <w:num w:numId="22" w16cid:durableId="369917909">
    <w:abstractNumId w:val="4"/>
  </w:num>
  <w:num w:numId="23" w16cid:durableId="321936462">
    <w:abstractNumId w:val="10"/>
  </w:num>
  <w:num w:numId="24" w16cid:durableId="736168852">
    <w:abstractNumId w:val="8"/>
  </w:num>
  <w:num w:numId="25" w16cid:durableId="1180118183">
    <w:abstractNumId w:val="13"/>
  </w:num>
  <w:num w:numId="26" w16cid:durableId="1318025952">
    <w:abstractNumId w:val="23"/>
  </w:num>
  <w:num w:numId="27" w16cid:durableId="1328247181">
    <w:abstractNumId w:val="15"/>
  </w:num>
  <w:num w:numId="28" w16cid:durableId="1038703172">
    <w:abstractNumId w:val="26"/>
  </w:num>
  <w:num w:numId="29" w16cid:durableId="262035576">
    <w:abstractNumId w:val="9"/>
  </w:num>
  <w:num w:numId="30" w16cid:durableId="429006472">
    <w:abstractNumId w:val="24"/>
  </w:num>
  <w:num w:numId="31" w16cid:durableId="1280408765">
    <w:abstractNumId w:val="16"/>
  </w:num>
  <w:num w:numId="32" w16cid:durableId="213004515">
    <w:abstractNumId w:val="11"/>
  </w:num>
  <w:num w:numId="33" w16cid:durableId="1753817839">
    <w:abstractNumId w:val="12"/>
  </w:num>
  <w:num w:numId="34" w16cid:durableId="234512354">
    <w:abstractNumId w:val="29"/>
  </w:num>
  <w:num w:numId="35" w16cid:durableId="1182086274">
    <w:abstractNumId w:val="5"/>
  </w:num>
  <w:num w:numId="36" w16cid:durableId="1764645722">
    <w:abstractNumId w:val="5"/>
  </w:num>
  <w:num w:numId="37" w16cid:durableId="1478837828">
    <w:abstractNumId w:val="18"/>
  </w:num>
  <w:num w:numId="38" w16cid:durableId="518935113">
    <w:abstractNumId w:val="5"/>
  </w:num>
  <w:num w:numId="39" w16cid:durableId="172259259">
    <w:abstractNumId w:val="5"/>
  </w:num>
  <w:num w:numId="40" w16cid:durableId="1769160025">
    <w:abstractNumId w:val="5"/>
  </w:num>
  <w:num w:numId="41" w16cid:durableId="221409270">
    <w:abstractNumId w:val="5"/>
  </w:num>
  <w:num w:numId="42" w16cid:durableId="1885093496">
    <w:abstractNumId w:val="5"/>
  </w:num>
  <w:num w:numId="43" w16cid:durableId="1585602215">
    <w:abstractNumId w:val="5"/>
  </w:num>
  <w:num w:numId="44" w16cid:durableId="865871513">
    <w:abstractNumId w:val="27"/>
  </w:num>
  <w:num w:numId="45" w16cid:durableId="38554070">
    <w:abstractNumId w:val="22"/>
  </w:num>
  <w:num w:numId="46" w16cid:durableId="1172451500">
    <w:abstractNumId w:val="1"/>
  </w:num>
  <w:num w:numId="47" w16cid:durableId="2094273609">
    <w:abstractNumId w:val="19"/>
  </w:num>
  <w:num w:numId="48" w16cid:durableId="1681616626">
    <w:abstractNumId w:val="6"/>
  </w:num>
  <w:num w:numId="49" w16cid:durableId="2071734801">
    <w:abstractNumId w:val="0"/>
  </w:num>
  <w:num w:numId="50" w16cid:durableId="842552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0A"/>
    <w:rsid w:val="00000F6B"/>
    <w:rsid w:val="00002127"/>
    <w:rsid w:val="000022FB"/>
    <w:rsid w:val="000026B9"/>
    <w:rsid w:val="00005545"/>
    <w:rsid w:val="00005ABE"/>
    <w:rsid w:val="00005DFD"/>
    <w:rsid w:val="000065DC"/>
    <w:rsid w:val="00007564"/>
    <w:rsid w:val="0001107F"/>
    <w:rsid w:val="0001192E"/>
    <w:rsid w:val="00015063"/>
    <w:rsid w:val="00015523"/>
    <w:rsid w:val="000203B6"/>
    <w:rsid w:val="00020CA4"/>
    <w:rsid w:val="0002244C"/>
    <w:rsid w:val="000237FC"/>
    <w:rsid w:val="000246F6"/>
    <w:rsid w:val="000344AC"/>
    <w:rsid w:val="00037C8A"/>
    <w:rsid w:val="000455BA"/>
    <w:rsid w:val="00052C94"/>
    <w:rsid w:val="00061720"/>
    <w:rsid w:val="00062C37"/>
    <w:rsid w:val="00063586"/>
    <w:rsid w:val="00066A51"/>
    <w:rsid w:val="0007026E"/>
    <w:rsid w:val="000722CA"/>
    <w:rsid w:val="00073D84"/>
    <w:rsid w:val="000752A0"/>
    <w:rsid w:val="00075C05"/>
    <w:rsid w:val="00076ABD"/>
    <w:rsid w:val="00076DC6"/>
    <w:rsid w:val="000813BC"/>
    <w:rsid w:val="00081BF9"/>
    <w:rsid w:val="0008271D"/>
    <w:rsid w:val="00086812"/>
    <w:rsid w:val="00092E2B"/>
    <w:rsid w:val="00096F7B"/>
    <w:rsid w:val="000A48B0"/>
    <w:rsid w:val="000A6E7E"/>
    <w:rsid w:val="000B1ABB"/>
    <w:rsid w:val="000B559D"/>
    <w:rsid w:val="000B59C0"/>
    <w:rsid w:val="000B59F4"/>
    <w:rsid w:val="000B7E31"/>
    <w:rsid w:val="000C4A2A"/>
    <w:rsid w:val="000C6685"/>
    <w:rsid w:val="000C7D79"/>
    <w:rsid w:val="000D7C1B"/>
    <w:rsid w:val="000E024C"/>
    <w:rsid w:val="000E72E6"/>
    <w:rsid w:val="000F24E1"/>
    <w:rsid w:val="000F4958"/>
    <w:rsid w:val="000F4F70"/>
    <w:rsid w:val="000F6252"/>
    <w:rsid w:val="000F665C"/>
    <w:rsid w:val="000F753D"/>
    <w:rsid w:val="00104096"/>
    <w:rsid w:val="001057E3"/>
    <w:rsid w:val="0010612A"/>
    <w:rsid w:val="001073CF"/>
    <w:rsid w:val="001106CA"/>
    <w:rsid w:val="001106DB"/>
    <w:rsid w:val="001167B7"/>
    <w:rsid w:val="001219E7"/>
    <w:rsid w:val="00123FFE"/>
    <w:rsid w:val="00126AF3"/>
    <w:rsid w:val="001307A1"/>
    <w:rsid w:val="00132E6F"/>
    <w:rsid w:val="001347F8"/>
    <w:rsid w:val="00135265"/>
    <w:rsid w:val="001356C4"/>
    <w:rsid w:val="001370DE"/>
    <w:rsid w:val="00146FED"/>
    <w:rsid w:val="00157381"/>
    <w:rsid w:val="00157951"/>
    <w:rsid w:val="00166E14"/>
    <w:rsid w:val="001677C9"/>
    <w:rsid w:val="00173172"/>
    <w:rsid w:val="001732A1"/>
    <w:rsid w:val="00174DED"/>
    <w:rsid w:val="001768C0"/>
    <w:rsid w:val="00180118"/>
    <w:rsid w:val="00181F17"/>
    <w:rsid w:val="0019009C"/>
    <w:rsid w:val="00191044"/>
    <w:rsid w:val="001911F4"/>
    <w:rsid w:val="00191B29"/>
    <w:rsid w:val="00192E96"/>
    <w:rsid w:val="001934D9"/>
    <w:rsid w:val="00194626"/>
    <w:rsid w:val="0019480E"/>
    <w:rsid w:val="001A0F0A"/>
    <w:rsid w:val="001A5B54"/>
    <w:rsid w:val="001C02FA"/>
    <w:rsid w:val="001C0A44"/>
    <w:rsid w:val="001C1743"/>
    <w:rsid w:val="001C1DDC"/>
    <w:rsid w:val="001C31B0"/>
    <w:rsid w:val="001C5976"/>
    <w:rsid w:val="001D20F4"/>
    <w:rsid w:val="001D33BC"/>
    <w:rsid w:val="001D3856"/>
    <w:rsid w:val="001D4C04"/>
    <w:rsid w:val="001E341C"/>
    <w:rsid w:val="001E3886"/>
    <w:rsid w:val="001E6B71"/>
    <w:rsid w:val="001F0122"/>
    <w:rsid w:val="001F1B07"/>
    <w:rsid w:val="001F4E5A"/>
    <w:rsid w:val="001F5ABF"/>
    <w:rsid w:val="001F6174"/>
    <w:rsid w:val="001F7AEF"/>
    <w:rsid w:val="002000BD"/>
    <w:rsid w:val="0020017C"/>
    <w:rsid w:val="00201790"/>
    <w:rsid w:val="002030A6"/>
    <w:rsid w:val="00206B1D"/>
    <w:rsid w:val="00215692"/>
    <w:rsid w:val="00215741"/>
    <w:rsid w:val="0022271A"/>
    <w:rsid w:val="00223035"/>
    <w:rsid w:val="002230DC"/>
    <w:rsid w:val="00232B08"/>
    <w:rsid w:val="00233035"/>
    <w:rsid w:val="00233368"/>
    <w:rsid w:val="00233FD7"/>
    <w:rsid w:val="00234808"/>
    <w:rsid w:val="00235EEB"/>
    <w:rsid w:val="00237A49"/>
    <w:rsid w:val="00241AA7"/>
    <w:rsid w:val="0024244A"/>
    <w:rsid w:val="00244993"/>
    <w:rsid w:val="0024676B"/>
    <w:rsid w:val="00250EAC"/>
    <w:rsid w:val="00251051"/>
    <w:rsid w:val="0025415F"/>
    <w:rsid w:val="00256B50"/>
    <w:rsid w:val="00257EFF"/>
    <w:rsid w:val="0026059C"/>
    <w:rsid w:val="00266423"/>
    <w:rsid w:val="00267B27"/>
    <w:rsid w:val="00272564"/>
    <w:rsid w:val="00272584"/>
    <w:rsid w:val="00280FAC"/>
    <w:rsid w:val="002923BA"/>
    <w:rsid w:val="00293D56"/>
    <w:rsid w:val="00294673"/>
    <w:rsid w:val="00295FC8"/>
    <w:rsid w:val="00296783"/>
    <w:rsid w:val="00297B65"/>
    <w:rsid w:val="00297EC5"/>
    <w:rsid w:val="002A3B20"/>
    <w:rsid w:val="002A6C05"/>
    <w:rsid w:val="002A7647"/>
    <w:rsid w:val="002B1F60"/>
    <w:rsid w:val="002B2FC1"/>
    <w:rsid w:val="002B42D4"/>
    <w:rsid w:val="002B55B7"/>
    <w:rsid w:val="002B5908"/>
    <w:rsid w:val="002B5D05"/>
    <w:rsid w:val="002C02B2"/>
    <w:rsid w:val="002C3087"/>
    <w:rsid w:val="002C5B76"/>
    <w:rsid w:val="002C6047"/>
    <w:rsid w:val="002D154C"/>
    <w:rsid w:val="002D1E46"/>
    <w:rsid w:val="002D3C54"/>
    <w:rsid w:val="002D6ECB"/>
    <w:rsid w:val="002D7A07"/>
    <w:rsid w:val="002D7DB6"/>
    <w:rsid w:val="002E0B2E"/>
    <w:rsid w:val="002E0F4B"/>
    <w:rsid w:val="002E1762"/>
    <w:rsid w:val="002E674D"/>
    <w:rsid w:val="002E7E8A"/>
    <w:rsid w:val="002F507F"/>
    <w:rsid w:val="00300896"/>
    <w:rsid w:val="003028AC"/>
    <w:rsid w:val="00302B09"/>
    <w:rsid w:val="0030544B"/>
    <w:rsid w:val="00307033"/>
    <w:rsid w:val="003072ED"/>
    <w:rsid w:val="003075FB"/>
    <w:rsid w:val="003170BF"/>
    <w:rsid w:val="00317769"/>
    <w:rsid w:val="00317B74"/>
    <w:rsid w:val="00320018"/>
    <w:rsid w:val="00321951"/>
    <w:rsid w:val="00325494"/>
    <w:rsid w:val="0033012C"/>
    <w:rsid w:val="00331805"/>
    <w:rsid w:val="003322A8"/>
    <w:rsid w:val="0033319B"/>
    <w:rsid w:val="003332A5"/>
    <w:rsid w:val="00335C49"/>
    <w:rsid w:val="0033666F"/>
    <w:rsid w:val="00342698"/>
    <w:rsid w:val="003445B1"/>
    <w:rsid w:val="00346269"/>
    <w:rsid w:val="00351C92"/>
    <w:rsid w:val="00352018"/>
    <w:rsid w:val="00353DA4"/>
    <w:rsid w:val="0035533C"/>
    <w:rsid w:val="00356699"/>
    <w:rsid w:val="00356E78"/>
    <w:rsid w:val="00357853"/>
    <w:rsid w:val="00361A67"/>
    <w:rsid w:val="0036296F"/>
    <w:rsid w:val="003636DC"/>
    <w:rsid w:val="00363D10"/>
    <w:rsid w:val="00365A08"/>
    <w:rsid w:val="00371C40"/>
    <w:rsid w:val="003724FC"/>
    <w:rsid w:val="00373E32"/>
    <w:rsid w:val="003756D3"/>
    <w:rsid w:val="00375981"/>
    <w:rsid w:val="003766A0"/>
    <w:rsid w:val="00383873"/>
    <w:rsid w:val="00393C4A"/>
    <w:rsid w:val="00395CE1"/>
    <w:rsid w:val="003B0127"/>
    <w:rsid w:val="003B238A"/>
    <w:rsid w:val="003B3AC4"/>
    <w:rsid w:val="003C080B"/>
    <w:rsid w:val="003C1A14"/>
    <w:rsid w:val="003C3947"/>
    <w:rsid w:val="003C5E42"/>
    <w:rsid w:val="003D3949"/>
    <w:rsid w:val="003D3CF3"/>
    <w:rsid w:val="003D5190"/>
    <w:rsid w:val="003D7DE9"/>
    <w:rsid w:val="003E0492"/>
    <w:rsid w:val="003E2D0B"/>
    <w:rsid w:val="003E5816"/>
    <w:rsid w:val="003E6ABA"/>
    <w:rsid w:val="003E6EB5"/>
    <w:rsid w:val="003F0D5C"/>
    <w:rsid w:val="003F1FE8"/>
    <w:rsid w:val="003F247E"/>
    <w:rsid w:val="003F4836"/>
    <w:rsid w:val="003F57A5"/>
    <w:rsid w:val="003F69DA"/>
    <w:rsid w:val="00400467"/>
    <w:rsid w:val="00403928"/>
    <w:rsid w:val="00403CEC"/>
    <w:rsid w:val="00413F46"/>
    <w:rsid w:val="004167BE"/>
    <w:rsid w:val="004204ED"/>
    <w:rsid w:val="00420DCD"/>
    <w:rsid w:val="00422A8E"/>
    <w:rsid w:val="004237FB"/>
    <w:rsid w:val="00423902"/>
    <w:rsid w:val="0042409C"/>
    <w:rsid w:val="004271E4"/>
    <w:rsid w:val="00431F92"/>
    <w:rsid w:val="0043211F"/>
    <w:rsid w:val="004328FD"/>
    <w:rsid w:val="00435649"/>
    <w:rsid w:val="00435BED"/>
    <w:rsid w:val="00437189"/>
    <w:rsid w:val="004376F7"/>
    <w:rsid w:val="0044049A"/>
    <w:rsid w:val="0044281C"/>
    <w:rsid w:val="004512A1"/>
    <w:rsid w:val="004527FB"/>
    <w:rsid w:val="00453416"/>
    <w:rsid w:val="00461570"/>
    <w:rsid w:val="0046248B"/>
    <w:rsid w:val="00463F25"/>
    <w:rsid w:val="00464E20"/>
    <w:rsid w:val="00467684"/>
    <w:rsid w:val="00473F9C"/>
    <w:rsid w:val="00481E6F"/>
    <w:rsid w:val="00482075"/>
    <w:rsid w:val="00482534"/>
    <w:rsid w:val="004828BF"/>
    <w:rsid w:val="00485F04"/>
    <w:rsid w:val="00486540"/>
    <w:rsid w:val="00486B2E"/>
    <w:rsid w:val="0049523D"/>
    <w:rsid w:val="004A0000"/>
    <w:rsid w:val="004A3589"/>
    <w:rsid w:val="004A7DAE"/>
    <w:rsid w:val="004B4FA7"/>
    <w:rsid w:val="004B798B"/>
    <w:rsid w:val="004D1948"/>
    <w:rsid w:val="004D1956"/>
    <w:rsid w:val="004D5188"/>
    <w:rsid w:val="004D696C"/>
    <w:rsid w:val="004D7EEE"/>
    <w:rsid w:val="004F0324"/>
    <w:rsid w:val="004F4EED"/>
    <w:rsid w:val="004F5DE7"/>
    <w:rsid w:val="004F6880"/>
    <w:rsid w:val="00501AB1"/>
    <w:rsid w:val="00504BFE"/>
    <w:rsid w:val="00505CBB"/>
    <w:rsid w:val="00507454"/>
    <w:rsid w:val="00511150"/>
    <w:rsid w:val="00512A4B"/>
    <w:rsid w:val="005131C0"/>
    <w:rsid w:val="0051499A"/>
    <w:rsid w:val="00514D98"/>
    <w:rsid w:val="005150E9"/>
    <w:rsid w:val="005220EF"/>
    <w:rsid w:val="00524364"/>
    <w:rsid w:val="00524630"/>
    <w:rsid w:val="005259CF"/>
    <w:rsid w:val="00525F8F"/>
    <w:rsid w:val="0053111F"/>
    <w:rsid w:val="00532647"/>
    <w:rsid w:val="0053272B"/>
    <w:rsid w:val="00533041"/>
    <w:rsid w:val="0053341D"/>
    <w:rsid w:val="0053563E"/>
    <w:rsid w:val="00540C69"/>
    <w:rsid w:val="00541001"/>
    <w:rsid w:val="00541273"/>
    <w:rsid w:val="00546551"/>
    <w:rsid w:val="005510F4"/>
    <w:rsid w:val="00551F82"/>
    <w:rsid w:val="005547AF"/>
    <w:rsid w:val="005548AC"/>
    <w:rsid w:val="00557410"/>
    <w:rsid w:val="00560E08"/>
    <w:rsid w:val="00562209"/>
    <w:rsid w:val="00565598"/>
    <w:rsid w:val="0057224C"/>
    <w:rsid w:val="00576E98"/>
    <w:rsid w:val="00577A64"/>
    <w:rsid w:val="00581C55"/>
    <w:rsid w:val="00581DE6"/>
    <w:rsid w:val="00582369"/>
    <w:rsid w:val="00582B91"/>
    <w:rsid w:val="00583DC1"/>
    <w:rsid w:val="00585CF0"/>
    <w:rsid w:val="00586FBC"/>
    <w:rsid w:val="00591460"/>
    <w:rsid w:val="0059314F"/>
    <w:rsid w:val="00594D84"/>
    <w:rsid w:val="00596162"/>
    <w:rsid w:val="005A22BA"/>
    <w:rsid w:val="005A7822"/>
    <w:rsid w:val="005B788C"/>
    <w:rsid w:val="005B7A75"/>
    <w:rsid w:val="005C36B8"/>
    <w:rsid w:val="005C5823"/>
    <w:rsid w:val="005D0A8D"/>
    <w:rsid w:val="005D5575"/>
    <w:rsid w:val="005D768A"/>
    <w:rsid w:val="005E0937"/>
    <w:rsid w:val="005E6CDA"/>
    <w:rsid w:val="005E6FFA"/>
    <w:rsid w:val="005E71DC"/>
    <w:rsid w:val="005F0E4E"/>
    <w:rsid w:val="005F1EED"/>
    <w:rsid w:val="005F2B01"/>
    <w:rsid w:val="005F3FDF"/>
    <w:rsid w:val="005F6199"/>
    <w:rsid w:val="005F69C3"/>
    <w:rsid w:val="006005C1"/>
    <w:rsid w:val="00600721"/>
    <w:rsid w:val="006007C2"/>
    <w:rsid w:val="00601530"/>
    <w:rsid w:val="00603E26"/>
    <w:rsid w:val="0060585A"/>
    <w:rsid w:val="00607795"/>
    <w:rsid w:val="00613981"/>
    <w:rsid w:val="00613CBE"/>
    <w:rsid w:val="0061418A"/>
    <w:rsid w:val="006167DC"/>
    <w:rsid w:val="00617430"/>
    <w:rsid w:val="00622E4C"/>
    <w:rsid w:val="00625A16"/>
    <w:rsid w:val="006304A4"/>
    <w:rsid w:val="0063335A"/>
    <w:rsid w:val="00633F16"/>
    <w:rsid w:val="006351FA"/>
    <w:rsid w:val="006356F1"/>
    <w:rsid w:val="00640A8A"/>
    <w:rsid w:val="0064414F"/>
    <w:rsid w:val="00650B53"/>
    <w:rsid w:val="0065112A"/>
    <w:rsid w:val="006539D5"/>
    <w:rsid w:val="0065559D"/>
    <w:rsid w:val="006561E8"/>
    <w:rsid w:val="006563D5"/>
    <w:rsid w:val="00657171"/>
    <w:rsid w:val="006577A4"/>
    <w:rsid w:val="006601B1"/>
    <w:rsid w:val="00660D50"/>
    <w:rsid w:val="006634B6"/>
    <w:rsid w:val="006655D4"/>
    <w:rsid w:val="0066775C"/>
    <w:rsid w:val="006715D9"/>
    <w:rsid w:val="006740A3"/>
    <w:rsid w:val="00675292"/>
    <w:rsid w:val="006757F2"/>
    <w:rsid w:val="006860D7"/>
    <w:rsid w:val="00687064"/>
    <w:rsid w:val="0068758A"/>
    <w:rsid w:val="00695AAF"/>
    <w:rsid w:val="006A3546"/>
    <w:rsid w:val="006A4D41"/>
    <w:rsid w:val="006B54C9"/>
    <w:rsid w:val="006B6214"/>
    <w:rsid w:val="006B6BD2"/>
    <w:rsid w:val="006B7E47"/>
    <w:rsid w:val="006D0D3F"/>
    <w:rsid w:val="006D349D"/>
    <w:rsid w:val="006D5207"/>
    <w:rsid w:val="006D75EB"/>
    <w:rsid w:val="006D78C7"/>
    <w:rsid w:val="006F223F"/>
    <w:rsid w:val="006F6B09"/>
    <w:rsid w:val="006F72B2"/>
    <w:rsid w:val="00703FBB"/>
    <w:rsid w:val="007058E1"/>
    <w:rsid w:val="007062CC"/>
    <w:rsid w:val="00712966"/>
    <w:rsid w:val="007142FE"/>
    <w:rsid w:val="007164AE"/>
    <w:rsid w:val="00717437"/>
    <w:rsid w:val="00720299"/>
    <w:rsid w:val="007208EB"/>
    <w:rsid w:val="0072194E"/>
    <w:rsid w:val="00722761"/>
    <w:rsid w:val="0072368D"/>
    <w:rsid w:val="00731A9E"/>
    <w:rsid w:val="00732C85"/>
    <w:rsid w:val="007332AB"/>
    <w:rsid w:val="0073764B"/>
    <w:rsid w:val="00737FE8"/>
    <w:rsid w:val="0074004F"/>
    <w:rsid w:val="00745264"/>
    <w:rsid w:val="0074529F"/>
    <w:rsid w:val="00756F7E"/>
    <w:rsid w:val="00761A44"/>
    <w:rsid w:val="00762856"/>
    <w:rsid w:val="00763224"/>
    <w:rsid w:val="00764489"/>
    <w:rsid w:val="00764EE7"/>
    <w:rsid w:val="00766BE5"/>
    <w:rsid w:val="007705F2"/>
    <w:rsid w:val="007721C2"/>
    <w:rsid w:val="007756D1"/>
    <w:rsid w:val="00780B58"/>
    <w:rsid w:val="00784AD0"/>
    <w:rsid w:val="00790F4B"/>
    <w:rsid w:val="007918F4"/>
    <w:rsid w:val="00791BE6"/>
    <w:rsid w:val="00793E76"/>
    <w:rsid w:val="0079443A"/>
    <w:rsid w:val="00795D5E"/>
    <w:rsid w:val="007978D7"/>
    <w:rsid w:val="007A04BA"/>
    <w:rsid w:val="007A2D9E"/>
    <w:rsid w:val="007A36C0"/>
    <w:rsid w:val="007A470F"/>
    <w:rsid w:val="007A4DC7"/>
    <w:rsid w:val="007A5284"/>
    <w:rsid w:val="007B14C5"/>
    <w:rsid w:val="007B19D9"/>
    <w:rsid w:val="007B1ACB"/>
    <w:rsid w:val="007C4897"/>
    <w:rsid w:val="007C4CD7"/>
    <w:rsid w:val="007C5234"/>
    <w:rsid w:val="007C6489"/>
    <w:rsid w:val="007D39B5"/>
    <w:rsid w:val="007D415D"/>
    <w:rsid w:val="007D420D"/>
    <w:rsid w:val="007D491C"/>
    <w:rsid w:val="007D7EAE"/>
    <w:rsid w:val="007E09BC"/>
    <w:rsid w:val="007E54DC"/>
    <w:rsid w:val="007F28DB"/>
    <w:rsid w:val="007F4638"/>
    <w:rsid w:val="008027E5"/>
    <w:rsid w:val="008038FA"/>
    <w:rsid w:val="00804A58"/>
    <w:rsid w:val="00806BC0"/>
    <w:rsid w:val="00811B14"/>
    <w:rsid w:val="008129C8"/>
    <w:rsid w:val="00817721"/>
    <w:rsid w:val="00817BCB"/>
    <w:rsid w:val="0082025D"/>
    <w:rsid w:val="008208E0"/>
    <w:rsid w:val="00821684"/>
    <w:rsid w:val="008217B9"/>
    <w:rsid w:val="008253B1"/>
    <w:rsid w:val="00826FB5"/>
    <w:rsid w:val="008300BF"/>
    <w:rsid w:val="00834A5C"/>
    <w:rsid w:val="00842343"/>
    <w:rsid w:val="00845509"/>
    <w:rsid w:val="008501D8"/>
    <w:rsid w:val="008502F4"/>
    <w:rsid w:val="008512E9"/>
    <w:rsid w:val="00851620"/>
    <w:rsid w:val="008518F2"/>
    <w:rsid w:val="008525A0"/>
    <w:rsid w:val="00852863"/>
    <w:rsid w:val="00852ABF"/>
    <w:rsid w:val="0085387D"/>
    <w:rsid w:val="00854260"/>
    <w:rsid w:val="00854515"/>
    <w:rsid w:val="00855E6F"/>
    <w:rsid w:val="00856D82"/>
    <w:rsid w:val="0086041C"/>
    <w:rsid w:val="00861E7F"/>
    <w:rsid w:val="00863459"/>
    <w:rsid w:val="00863C68"/>
    <w:rsid w:val="00864702"/>
    <w:rsid w:val="00865014"/>
    <w:rsid w:val="008742F4"/>
    <w:rsid w:val="0087578E"/>
    <w:rsid w:val="0087692F"/>
    <w:rsid w:val="00877811"/>
    <w:rsid w:val="00881B27"/>
    <w:rsid w:val="008824FD"/>
    <w:rsid w:val="00884E8F"/>
    <w:rsid w:val="00884F02"/>
    <w:rsid w:val="00885655"/>
    <w:rsid w:val="008865BB"/>
    <w:rsid w:val="008928EE"/>
    <w:rsid w:val="00896BA3"/>
    <w:rsid w:val="008A08A0"/>
    <w:rsid w:val="008A258E"/>
    <w:rsid w:val="008A4766"/>
    <w:rsid w:val="008B05E5"/>
    <w:rsid w:val="008B2ECE"/>
    <w:rsid w:val="008B4C62"/>
    <w:rsid w:val="008C20D0"/>
    <w:rsid w:val="008C566C"/>
    <w:rsid w:val="008C7FD9"/>
    <w:rsid w:val="008D010C"/>
    <w:rsid w:val="008D1920"/>
    <w:rsid w:val="008D58E4"/>
    <w:rsid w:val="008D5E4A"/>
    <w:rsid w:val="008D71DC"/>
    <w:rsid w:val="008E7622"/>
    <w:rsid w:val="008F0AC5"/>
    <w:rsid w:val="008F4982"/>
    <w:rsid w:val="008F7B6A"/>
    <w:rsid w:val="00901E4D"/>
    <w:rsid w:val="00903AFB"/>
    <w:rsid w:val="00903D49"/>
    <w:rsid w:val="00912869"/>
    <w:rsid w:val="009151AE"/>
    <w:rsid w:val="00915B1A"/>
    <w:rsid w:val="00920FC7"/>
    <w:rsid w:val="00921489"/>
    <w:rsid w:val="00925424"/>
    <w:rsid w:val="00925560"/>
    <w:rsid w:val="00925BE9"/>
    <w:rsid w:val="00925C06"/>
    <w:rsid w:val="00926672"/>
    <w:rsid w:val="0092762E"/>
    <w:rsid w:val="00942E21"/>
    <w:rsid w:val="00944D0C"/>
    <w:rsid w:val="0095500D"/>
    <w:rsid w:val="00956550"/>
    <w:rsid w:val="009576B0"/>
    <w:rsid w:val="0096003F"/>
    <w:rsid w:val="009606AA"/>
    <w:rsid w:val="00972016"/>
    <w:rsid w:val="00972674"/>
    <w:rsid w:val="0097285D"/>
    <w:rsid w:val="009728DD"/>
    <w:rsid w:val="009732C8"/>
    <w:rsid w:val="00974ADB"/>
    <w:rsid w:val="00974B4B"/>
    <w:rsid w:val="009800C2"/>
    <w:rsid w:val="00980ED0"/>
    <w:rsid w:val="00984EC7"/>
    <w:rsid w:val="00985E3E"/>
    <w:rsid w:val="0098699E"/>
    <w:rsid w:val="00990360"/>
    <w:rsid w:val="00994074"/>
    <w:rsid w:val="009A0F1A"/>
    <w:rsid w:val="009A12B5"/>
    <w:rsid w:val="009A447B"/>
    <w:rsid w:val="009A4DD8"/>
    <w:rsid w:val="009A5E91"/>
    <w:rsid w:val="009A6C63"/>
    <w:rsid w:val="009B1755"/>
    <w:rsid w:val="009B2800"/>
    <w:rsid w:val="009B34D6"/>
    <w:rsid w:val="009B68AA"/>
    <w:rsid w:val="009C1663"/>
    <w:rsid w:val="009C1C18"/>
    <w:rsid w:val="009C2BA4"/>
    <w:rsid w:val="009C542E"/>
    <w:rsid w:val="009D01AD"/>
    <w:rsid w:val="009D2131"/>
    <w:rsid w:val="009D21F0"/>
    <w:rsid w:val="009D3565"/>
    <w:rsid w:val="009D39D6"/>
    <w:rsid w:val="009D7A60"/>
    <w:rsid w:val="009E0383"/>
    <w:rsid w:val="009E044D"/>
    <w:rsid w:val="009E11B9"/>
    <w:rsid w:val="009E2C69"/>
    <w:rsid w:val="009E6CAB"/>
    <w:rsid w:val="009F182F"/>
    <w:rsid w:val="009F1BD3"/>
    <w:rsid w:val="009F4A7F"/>
    <w:rsid w:val="009F7637"/>
    <w:rsid w:val="00A03B90"/>
    <w:rsid w:val="00A11C0D"/>
    <w:rsid w:val="00A1366C"/>
    <w:rsid w:val="00A1443D"/>
    <w:rsid w:val="00A157F7"/>
    <w:rsid w:val="00A16241"/>
    <w:rsid w:val="00A1774B"/>
    <w:rsid w:val="00A17EC1"/>
    <w:rsid w:val="00A21D90"/>
    <w:rsid w:val="00A2253F"/>
    <w:rsid w:val="00A22C40"/>
    <w:rsid w:val="00A2421B"/>
    <w:rsid w:val="00A27930"/>
    <w:rsid w:val="00A27FA8"/>
    <w:rsid w:val="00A32396"/>
    <w:rsid w:val="00A344EB"/>
    <w:rsid w:val="00A379CF"/>
    <w:rsid w:val="00A4035F"/>
    <w:rsid w:val="00A41D4E"/>
    <w:rsid w:val="00A42098"/>
    <w:rsid w:val="00A44B97"/>
    <w:rsid w:val="00A50AA0"/>
    <w:rsid w:val="00A514BD"/>
    <w:rsid w:val="00A518AD"/>
    <w:rsid w:val="00A5272C"/>
    <w:rsid w:val="00A540B8"/>
    <w:rsid w:val="00A542F2"/>
    <w:rsid w:val="00A5448D"/>
    <w:rsid w:val="00A54E53"/>
    <w:rsid w:val="00A56C15"/>
    <w:rsid w:val="00A6015B"/>
    <w:rsid w:val="00A6041F"/>
    <w:rsid w:val="00A62849"/>
    <w:rsid w:val="00A62DAB"/>
    <w:rsid w:val="00A638FE"/>
    <w:rsid w:val="00A64309"/>
    <w:rsid w:val="00A65EC3"/>
    <w:rsid w:val="00A711E6"/>
    <w:rsid w:val="00A72AD6"/>
    <w:rsid w:val="00A74E99"/>
    <w:rsid w:val="00A83B84"/>
    <w:rsid w:val="00A83E39"/>
    <w:rsid w:val="00A83F5D"/>
    <w:rsid w:val="00A85215"/>
    <w:rsid w:val="00A879C7"/>
    <w:rsid w:val="00A93D28"/>
    <w:rsid w:val="00A940A7"/>
    <w:rsid w:val="00A95E28"/>
    <w:rsid w:val="00A9678C"/>
    <w:rsid w:val="00AA0753"/>
    <w:rsid w:val="00AA253E"/>
    <w:rsid w:val="00AA3AF3"/>
    <w:rsid w:val="00AA6F88"/>
    <w:rsid w:val="00AB07E8"/>
    <w:rsid w:val="00AB290C"/>
    <w:rsid w:val="00AB5899"/>
    <w:rsid w:val="00AC0FF0"/>
    <w:rsid w:val="00AC1883"/>
    <w:rsid w:val="00AC1CA0"/>
    <w:rsid w:val="00AC219B"/>
    <w:rsid w:val="00AC2F92"/>
    <w:rsid w:val="00AC4552"/>
    <w:rsid w:val="00AC4867"/>
    <w:rsid w:val="00AC58F9"/>
    <w:rsid w:val="00AD26DE"/>
    <w:rsid w:val="00AD4155"/>
    <w:rsid w:val="00AD4774"/>
    <w:rsid w:val="00AD4EE6"/>
    <w:rsid w:val="00AD5340"/>
    <w:rsid w:val="00AE1CA1"/>
    <w:rsid w:val="00AE25D2"/>
    <w:rsid w:val="00AE68CE"/>
    <w:rsid w:val="00AF120F"/>
    <w:rsid w:val="00AF62DB"/>
    <w:rsid w:val="00B00882"/>
    <w:rsid w:val="00B0139A"/>
    <w:rsid w:val="00B054C2"/>
    <w:rsid w:val="00B11B4A"/>
    <w:rsid w:val="00B121D9"/>
    <w:rsid w:val="00B14C20"/>
    <w:rsid w:val="00B14DC3"/>
    <w:rsid w:val="00B22251"/>
    <w:rsid w:val="00B22849"/>
    <w:rsid w:val="00B23186"/>
    <w:rsid w:val="00B2612F"/>
    <w:rsid w:val="00B4226C"/>
    <w:rsid w:val="00B435E5"/>
    <w:rsid w:val="00B5050A"/>
    <w:rsid w:val="00B62470"/>
    <w:rsid w:val="00B66110"/>
    <w:rsid w:val="00B709CA"/>
    <w:rsid w:val="00B711F9"/>
    <w:rsid w:val="00B730B3"/>
    <w:rsid w:val="00B736D7"/>
    <w:rsid w:val="00B73AC8"/>
    <w:rsid w:val="00B741ED"/>
    <w:rsid w:val="00B7483C"/>
    <w:rsid w:val="00B87044"/>
    <w:rsid w:val="00B904A2"/>
    <w:rsid w:val="00B90B5D"/>
    <w:rsid w:val="00B92F43"/>
    <w:rsid w:val="00B94CD2"/>
    <w:rsid w:val="00B9502E"/>
    <w:rsid w:val="00B96E18"/>
    <w:rsid w:val="00BA2330"/>
    <w:rsid w:val="00BB0849"/>
    <w:rsid w:val="00BB1171"/>
    <w:rsid w:val="00BB17B1"/>
    <w:rsid w:val="00BC1056"/>
    <w:rsid w:val="00BC1FA3"/>
    <w:rsid w:val="00BC2DCF"/>
    <w:rsid w:val="00BC547A"/>
    <w:rsid w:val="00BC58C5"/>
    <w:rsid w:val="00BD166B"/>
    <w:rsid w:val="00BD32E9"/>
    <w:rsid w:val="00BD40F1"/>
    <w:rsid w:val="00BD6C62"/>
    <w:rsid w:val="00BD6CAF"/>
    <w:rsid w:val="00BE0448"/>
    <w:rsid w:val="00BE0D50"/>
    <w:rsid w:val="00BE1631"/>
    <w:rsid w:val="00BE2190"/>
    <w:rsid w:val="00BE3200"/>
    <w:rsid w:val="00BE54E1"/>
    <w:rsid w:val="00BF0EC3"/>
    <w:rsid w:val="00BF19AF"/>
    <w:rsid w:val="00BF1B2A"/>
    <w:rsid w:val="00BF431A"/>
    <w:rsid w:val="00BF75A6"/>
    <w:rsid w:val="00BF7B61"/>
    <w:rsid w:val="00C00595"/>
    <w:rsid w:val="00C02F2B"/>
    <w:rsid w:val="00C03EDD"/>
    <w:rsid w:val="00C06324"/>
    <w:rsid w:val="00C215C8"/>
    <w:rsid w:val="00C254DC"/>
    <w:rsid w:val="00C266B1"/>
    <w:rsid w:val="00C30461"/>
    <w:rsid w:val="00C31475"/>
    <w:rsid w:val="00C32202"/>
    <w:rsid w:val="00C3266E"/>
    <w:rsid w:val="00C33A5A"/>
    <w:rsid w:val="00C3411A"/>
    <w:rsid w:val="00C37646"/>
    <w:rsid w:val="00C406DF"/>
    <w:rsid w:val="00C41793"/>
    <w:rsid w:val="00C41E8F"/>
    <w:rsid w:val="00C43E03"/>
    <w:rsid w:val="00C442BA"/>
    <w:rsid w:val="00C46BD0"/>
    <w:rsid w:val="00C532D0"/>
    <w:rsid w:val="00C6060D"/>
    <w:rsid w:val="00C62AD1"/>
    <w:rsid w:val="00C642D1"/>
    <w:rsid w:val="00C64790"/>
    <w:rsid w:val="00C678E7"/>
    <w:rsid w:val="00C7363A"/>
    <w:rsid w:val="00C74E50"/>
    <w:rsid w:val="00C765E8"/>
    <w:rsid w:val="00C779C6"/>
    <w:rsid w:val="00C80F7F"/>
    <w:rsid w:val="00C92506"/>
    <w:rsid w:val="00C94B9B"/>
    <w:rsid w:val="00C96A65"/>
    <w:rsid w:val="00C96C3D"/>
    <w:rsid w:val="00C975CF"/>
    <w:rsid w:val="00CA0D50"/>
    <w:rsid w:val="00CA7AFF"/>
    <w:rsid w:val="00CB363A"/>
    <w:rsid w:val="00CB4AB1"/>
    <w:rsid w:val="00CB5511"/>
    <w:rsid w:val="00CB64DB"/>
    <w:rsid w:val="00CB696C"/>
    <w:rsid w:val="00CB69CA"/>
    <w:rsid w:val="00CC223F"/>
    <w:rsid w:val="00CC2DE6"/>
    <w:rsid w:val="00CC7099"/>
    <w:rsid w:val="00CC7679"/>
    <w:rsid w:val="00CD035A"/>
    <w:rsid w:val="00CD078E"/>
    <w:rsid w:val="00CD0FBE"/>
    <w:rsid w:val="00CD28F3"/>
    <w:rsid w:val="00CD2A72"/>
    <w:rsid w:val="00CD3C3D"/>
    <w:rsid w:val="00CD4B1A"/>
    <w:rsid w:val="00CD63C9"/>
    <w:rsid w:val="00CD6F92"/>
    <w:rsid w:val="00CE0F25"/>
    <w:rsid w:val="00CE1249"/>
    <w:rsid w:val="00CE1D6E"/>
    <w:rsid w:val="00CE6139"/>
    <w:rsid w:val="00CE68F5"/>
    <w:rsid w:val="00CF2DBE"/>
    <w:rsid w:val="00D01457"/>
    <w:rsid w:val="00D0150A"/>
    <w:rsid w:val="00D02283"/>
    <w:rsid w:val="00D03AA1"/>
    <w:rsid w:val="00D04544"/>
    <w:rsid w:val="00D04B1C"/>
    <w:rsid w:val="00D04BA7"/>
    <w:rsid w:val="00D05B22"/>
    <w:rsid w:val="00D069DC"/>
    <w:rsid w:val="00D07683"/>
    <w:rsid w:val="00D10334"/>
    <w:rsid w:val="00D13323"/>
    <w:rsid w:val="00D14E11"/>
    <w:rsid w:val="00D15BEC"/>
    <w:rsid w:val="00D22F4D"/>
    <w:rsid w:val="00D23818"/>
    <w:rsid w:val="00D24110"/>
    <w:rsid w:val="00D27E16"/>
    <w:rsid w:val="00D322BF"/>
    <w:rsid w:val="00D350F7"/>
    <w:rsid w:val="00D36327"/>
    <w:rsid w:val="00D369D4"/>
    <w:rsid w:val="00D37FE0"/>
    <w:rsid w:val="00D4025F"/>
    <w:rsid w:val="00D40B91"/>
    <w:rsid w:val="00D43367"/>
    <w:rsid w:val="00D550FE"/>
    <w:rsid w:val="00D56F79"/>
    <w:rsid w:val="00D609BD"/>
    <w:rsid w:val="00D61EE0"/>
    <w:rsid w:val="00D66420"/>
    <w:rsid w:val="00D71427"/>
    <w:rsid w:val="00D71714"/>
    <w:rsid w:val="00D742B0"/>
    <w:rsid w:val="00D75FC2"/>
    <w:rsid w:val="00D77625"/>
    <w:rsid w:val="00D871F9"/>
    <w:rsid w:val="00D90570"/>
    <w:rsid w:val="00D90628"/>
    <w:rsid w:val="00D91371"/>
    <w:rsid w:val="00D92547"/>
    <w:rsid w:val="00D93235"/>
    <w:rsid w:val="00D940B9"/>
    <w:rsid w:val="00D943F9"/>
    <w:rsid w:val="00D94E79"/>
    <w:rsid w:val="00D95501"/>
    <w:rsid w:val="00DA1222"/>
    <w:rsid w:val="00DA371A"/>
    <w:rsid w:val="00DA4CF9"/>
    <w:rsid w:val="00DA6CD6"/>
    <w:rsid w:val="00DB041A"/>
    <w:rsid w:val="00DB06A9"/>
    <w:rsid w:val="00DB119C"/>
    <w:rsid w:val="00DB33EE"/>
    <w:rsid w:val="00DB3FCD"/>
    <w:rsid w:val="00DB5A59"/>
    <w:rsid w:val="00DB78DC"/>
    <w:rsid w:val="00DC1F54"/>
    <w:rsid w:val="00DC2F5F"/>
    <w:rsid w:val="00DC37BF"/>
    <w:rsid w:val="00DC4441"/>
    <w:rsid w:val="00DE354D"/>
    <w:rsid w:val="00DE3B8C"/>
    <w:rsid w:val="00DF36FC"/>
    <w:rsid w:val="00DF379C"/>
    <w:rsid w:val="00E03CA9"/>
    <w:rsid w:val="00E05C00"/>
    <w:rsid w:val="00E077AA"/>
    <w:rsid w:val="00E13967"/>
    <w:rsid w:val="00E14EDA"/>
    <w:rsid w:val="00E15010"/>
    <w:rsid w:val="00E167E7"/>
    <w:rsid w:val="00E219B2"/>
    <w:rsid w:val="00E231C0"/>
    <w:rsid w:val="00E26B25"/>
    <w:rsid w:val="00E31CD8"/>
    <w:rsid w:val="00E3273B"/>
    <w:rsid w:val="00E32E83"/>
    <w:rsid w:val="00E33F68"/>
    <w:rsid w:val="00E356CE"/>
    <w:rsid w:val="00E377D0"/>
    <w:rsid w:val="00E37B0A"/>
    <w:rsid w:val="00E414FB"/>
    <w:rsid w:val="00E44438"/>
    <w:rsid w:val="00E468B6"/>
    <w:rsid w:val="00E53C8F"/>
    <w:rsid w:val="00E54AAC"/>
    <w:rsid w:val="00E55451"/>
    <w:rsid w:val="00E559FB"/>
    <w:rsid w:val="00E55DD8"/>
    <w:rsid w:val="00E61BB4"/>
    <w:rsid w:val="00E64568"/>
    <w:rsid w:val="00E64EFB"/>
    <w:rsid w:val="00E64F0B"/>
    <w:rsid w:val="00E730EC"/>
    <w:rsid w:val="00E77A17"/>
    <w:rsid w:val="00E831AB"/>
    <w:rsid w:val="00E833B8"/>
    <w:rsid w:val="00E843CA"/>
    <w:rsid w:val="00E84C36"/>
    <w:rsid w:val="00E93683"/>
    <w:rsid w:val="00E95E2D"/>
    <w:rsid w:val="00E971A5"/>
    <w:rsid w:val="00EA436E"/>
    <w:rsid w:val="00EB0068"/>
    <w:rsid w:val="00EB1C93"/>
    <w:rsid w:val="00EB3ECA"/>
    <w:rsid w:val="00EB66BC"/>
    <w:rsid w:val="00EB691D"/>
    <w:rsid w:val="00EC2A27"/>
    <w:rsid w:val="00EC3789"/>
    <w:rsid w:val="00EC4D60"/>
    <w:rsid w:val="00ED455A"/>
    <w:rsid w:val="00ED629D"/>
    <w:rsid w:val="00EE3E0C"/>
    <w:rsid w:val="00EE455C"/>
    <w:rsid w:val="00EE6CE2"/>
    <w:rsid w:val="00EF0FE5"/>
    <w:rsid w:val="00EF3F91"/>
    <w:rsid w:val="00EF438B"/>
    <w:rsid w:val="00EF763B"/>
    <w:rsid w:val="00F07E44"/>
    <w:rsid w:val="00F13330"/>
    <w:rsid w:val="00F148DB"/>
    <w:rsid w:val="00F14E0A"/>
    <w:rsid w:val="00F16A4C"/>
    <w:rsid w:val="00F17C2B"/>
    <w:rsid w:val="00F21A01"/>
    <w:rsid w:val="00F23E35"/>
    <w:rsid w:val="00F2531A"/>
    <w:rsid w:val="00F26C05"/>
    <w:rsid w:val="00F27B05"/>
    <w:rsid w:val="00F27E70"/>
    <w:rsid w:val="00F3409E"/>
    <w:rsid w:val="00F34F08"/>
    <w:rsid w:val="00F352C2"/>
    <w:rsid w:val="00F352D0"/>
    <w:rsid w:val="00F3674E"/>
    <w:rsid w:val="00F40EBE"/>
    <w:rsid w:val="00F450E7"/>
    <w:rsid w:val="00F46181"/>
    <w:rsid w:val="00F465DE"/>
    <w:rsid w:val="00F50996"/>
    <w:rsid w:val="00F52B0F"/>
    <w:rsid w:val="00F5356C"/>
    <w:rsid w:val="00F616DD"/>
    <w:rsid w:val="00F61B4C"/>
    <w:rsid w:val="00F62419"/>
    <w:rsid w:val="00F63B2B"/>
    <w:rsid w:val="00F75593"/>
    <w:rsid w:val="00F80310"/>
    <w:rsid w:val="00F80535"/>
    <w:rsid w:val="00F8347C"/>
    <w:rsid w:val="00F83F68"/>
    <w:rsid w:val="00F84513"/>
    <w:rsid w:val="00F84593"/>
    <w:rsid w:val="00F87050"/>
    <w:rsid w:val="00F907C9"/>
    <w:rsid w:val="00FA288B"/>
    <w:rsid w:val="00FA489D"/>
    <w:rsid w:val="00FA6AC2"/>
    <w:rsid w:val="00FB2963"/>
    <w:rsid w:val="00FB5517"/>
    <w:rsid w:val="00FB5B35"/>
    <w:rsid w:val="00FB6584"/>
    <w:rsid w:val="00FB748F"/>
    <w:rsid w:val="00FC5035"/>
    <w:rsid w:val="00FD4777"/>
    <w:rsid w:val="00FE2459"/>
    <w:rsid w:val="00FE3D21"/>
    <w:rsid w:val="00FE5167"/>
    <w:rsid w:val="00FE6346"/>
    <w:rsid w:val="00FE770A"/>
    <w:rsid w:val="00FF1A7B"/>
    <w:rsid w:val="00FF6050"/>
    <w:rsid w:val="00FF6D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4C038"/>
  <w15:chartTrackingRefBased/>
  <w15:docId w15:val="{95F73468-9F18-4A1A-B62F-AE2B61C4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F24E1"/>
    <w:pPr>
      <w:keepNext/>
      <w:numPr>
        <w:numId w:val="3"/>
      </w:numPr>
      <w:spacing w:after="0" w:line="240" w:lineRule="auto"/>
      <w:jc w:val="both"/>
      <w:outlineLvl w:val="0"/>
    </w:pPr>
    <w:rPr>
      <w:rFonts w:ascii="Verdana" w:eastAsia="Times New Roman" w:hAnsi="Verdana" w:cs="Arial"/>
      <w:b/>
      <w:szCs w:val="20"/>
      <w:lang w:val="es-ES" w:eastAsia="es-ES"/>
    </w:rPr>
  </w:style>
  <w:style w:type="paragraph" w:styleId="Ttulo2">
    <w:name w:val="heading 2"/>
    <w:basedOn w:val="Normal"/>
    <w:next w:val="Normal"/>
    <w:link w:val="Ttulo2Car"/>
    <w:uiPriority w:val="9"/>
    <w:unhideWhenUsed/>
    <w:qFormat/>
    <w:rsid w:val="00D04BA7"/>
    <w:pPr>
      <w:keepNext/>
      <w:keepLines/>
      <w:numPr>
        <w:numId w:val="5"/>
      </w:numPr>
      <w:spacing w:before="40" w:after="0" w:line="240" w:lineRule="auto"/>
      <w:jc w:val="both"/>
      <w:outlineLvl w:val="1"/>
    </w:pPr>
    <w:rPr>
      <w:rFonts w:ascii="Verdana" w:eastAsiaTheme="majorEastAsia" w:hAnsi="Verdana" w:cstheme="majorBidi"/>
      <w:b/>
      <w:szCs w:val="26"/>
    </w:rPr>
  </w:style>
  <w:style w:type="paragraph" w:styleId="Ttulo3">
    <w:name w:val="heading 3"/>
    <w:basedOn w:val="Normal"/>
    <w:next w:val="Normal"/>
    <w:link w:val="Ttulo3Car"/>
    <w:uiPriority w:val="9"/>
    <w:unhideWhenUsed/>
    <w:qFormat/>
    <w:rsid w:val="00E414FB"/>
    <w:pPr>
      <w:keepNext/>
      <w:keepLines/>
      <w:numPr>
        <w:ilvl w:val="2"/>
        <w:numId w:val="4"/>
      </w:numPr>
      <w:spacing w:before="40" w:after="0" w:line="240" w:lineRule="auto"/>
      <w:jc w:val="both"/>
      <w:outlineLvl w:val="2"/>
    </w:pPr>
    <w:rPr>
      <w:rFonts w:ascii="Verdana" w:eastAsiaTheme="majorEastAsia" w:hAnsi="Verdana"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24E1"/>
    <w:rPr>
      <w:rFonts w:ascii="Verdana" w:eastAsia="Times New Roman" w:hAnsi="Verdana" w:cs="Arial"/>
      <w:b/>
      <w:szCs w:val="20"/>
      <w:lang w:val="es-ES" w:eastAsia="es-ES"/>
    </w:rPr>
  </w:style>
  <w:style w:type="paragraph" w:styleId="Encabezado">
    <w:name w:val="header"/>
    <w:basedOn w:val="Normal"/>
    <w:link w:val="EncabezadoCar"/>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rsid w:val="000F24E1"/>
    <w:rPr>
      <w:rFonts w:ascii="Arial" w:eastAsia="Times New Roman" w:hAnsi="Arial" w:cs="Times New Roman"/>
      <w:sz w:val="20"/>
      <w:szCs w:val="20"/>
      <w:lang w:val="es-ES" w:eastAsia="es-ES"/>
    </w:rPr>
  </w:style>
  <w:style w:type="paragraph" w:styleId="Piedepgina">
    <w:name w:val="footer"/>
    <w:basedOn w:val="Normal"/>
    <w:link w:val="PiedepginaCar"/>
    <w:uiPriority w:val="99"/>
    <w:rsid w:val="000F24E1"/>
    <w:pPr>
      <w:tabs>
        <w:tab w:val="center" w:pos="4252"/>
        <w:tab w:val="right" w:pos="8504"/>
      </w:tabs>
      <w:spacing w:after="0" w:line="240" w:lineRule="auto"/>
      <w:jc w:val="both"/>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uiPriority w:val="99"/>
    <w:rsid w:val="000F24E1"/>
    <w:rPr>
      <w:rFonts w:ascii="Arial" w:eastAsia="Times New Roman" w:hAnsi="Arial" w:cs="Times New Roman"/>
      <w:sz w:val="20"/>
      <w:szCs w:val="20"/>
      <w:lang w:val="es-ES" w:eastAsia="es-ES"/>
    </w:rPr>
  </w:style>
  <w:style w:type="paragraph" w:styleId="Prrafodelista">
    <w:name w:val="List Paragraph"/>
    <w:aliases w:val="parrafo,Bolita,Guión,Viñeta 2,BOLA,Párrafo de lista21,Titulo 8,HOJA,Lista vistosa - Énfasis 11,Lista vistosa - Énfasis 111,Colorful List - Accent 11,Párrafo de lista (analisis predial),Párrafo de lista3,BOLAD,Bullet List,lp1,BOLADEF"/>
    <w:basedOn w:val="Normal"/>
    <w:link w:val="PrrafodelistaCar"/>
    <w:uiPriority w:val="34"/>
    <w:qFormat/>
    <w:rsid w:val="00325494"/>
    <w:pPr>
      <w:spacing w:after="0" w:line="240" w:lineRule="auto"/>
      <w:jc w:val="both"/>
    </w:pPr>
    <w:rPr>
      <w:rFonts w:ascii="Nunito" w:eastAsia="Times New Roman" w:hAnsi="Nunito" w:cs="Times New Roman"/>
      <w:szCs w:val="20"/>
      <w:lang w:val="es-ES" w:eastAsia="es-ES"/>
    </w:rPr>
  </w:style>
  <w:style w:type="character" w:styleId="Hipervnculo">
    <w:name w:val="Hyperlink"/>
    <w:basedOn w:val="Fuentedeprrafopredeter"/>
    <w:uiPriority w:val="99"/>
    <w:unhideWhenUsed/>
    <w:rsid w:val="000F24E1"/>
    <w:rPr>
      <w:color w:val="0563C1" w:themeColor="hyperlink"/>
      <w:u w:val="single"/>
    </w:rPr>
  </w:style>
  <w:style w:type="paragraph" w:styleId="TtuloTDC">
    <w:name w:val="TOC Heading"/>
    <w:basedOn w:val="Ttulo1"/>
    <w:next w:val="Normal"/>
    <w:uiPriority w:val="39"/>
    <w:unhideWhenUsed/>
    <w:qFormat/>
    <w:rsid w:val="000F24E1"/>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s-CO" w:eastAsia="es-CO"/>
    </w:rPr>
  </w:style>
  <w:style w:type="paragraph" w:styleId="TDC1">
    <w:name w:val="toc 1"/>
    <w:basedOn w:val="Normal"/>
    <w:next w:val="Normal"/>
    <w:autoRedefine/>
    <w:uiPriority w:val="39"/>
    <w:unhideWhenUsed/>
    <w:rsid w:val="000F24E1"/>
    <w:pPr>
      <w:spacing w:after="100" w:line="240" w:lineRule="auto"/>
      <w:jc w:val="both"/>
    </w:pPr>
    <w:rPr>
      <w:rFonts w:ascii="Arial" w:eastAsia="Times New Roman" w:hAnsi="Arial" w:cs="Times New Roman"/>
      <w:sz w:val="20"/>
      <w:szCs w:val="20"/>
      <w:lang w:val="es-ES" w:eastAsia="es-ES"/>
    </w:rPr>
  </w:style>
  <w:style w:type="character" w:customStyle="1" w:styleId="Ttulo2Car">
    <w:name w:val="Título 2 Car"/>
    <w:basedOn w:val="Fuentedeprrafopredeter"/>
    <w:link w:val="Ttulo2"/>
    <w:uiPriority w:val="9"/>
    <w:rsid w:val="00D04BA7"/>
    <w:rPr>
      <w:rFonts w:ascii="Verdana" w:eastAsiaTheme="majorEastAsia" w:hAnsi="Verdana" w:cstheme="majorBidi"/>
      <w:b/>
      <w:szCs w:val="26"/>
    </w:rPr>
  </w:style>
  <w:style w:type="character" w:customStyle="1" w:styleId="Ttulo3Car">
    <w:name w:val="Título 3 Car"/>
    <w:basedOn w:val="Fuentedeprrafopredeter"/>
    <w:link w:val="Ttulo3"/>
    <w:uiPriority w:val="9"/>
    <w:rsid w:val="00E414FB"/>
    <w:rPr>
      <w:rFonts w:ascii="Verdana" w:eastAsiaTheme="majorEastAsia" w:hAnsi="Verdana" w:cstheme="majorBidi"/>
      <w:szCs w:val="24"/>
    </w:rPr>
  </w:style>
  <w:style w:type="paragraph" w:styleId="TDC3">
    <w:name w:val="toc 3"/>
    <w:basedOn w:val="Normal"/>
    <w:next w:val="Normal"/>
    <w:autoRedefine/>
    <w:uiPriority w:val="39"/>
    <w:unhideWhenUsed/>
    <w:rsid w:val="00F50996"/>
    <w:pPr>
      <w:spacing w:after="100"/>
      <w:ind w:left="440"/>
    </w:pPr>
  </w:style>
  <w:style w:type="table" w:styleId="Tablaconcuadrcula">
    <w:name w:val="Table Grid"/>
    <w:basedOn w:val="Tablanormal"/>
    <w:uiPriority w:val="39"/>
    <w:rsid w:val="00330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B07E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86B2E"/>
    <w:pPr>
      <w:spacing w:after="0" w:line="240" w:lineRule="auto"/>
    </w:pPr>
    <w:rPr>
      <w:rFonts w:ascii="Verdana" w:hAnsi="Verdana"/>
    </w:rPr>
  </w:style>
  <w:style w:type="paragraph" w:customStyle="1" w:styleId="Default">
    <w:name w:val="Default"/>
    <w:rsid w:val="00435BED"/>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351FA"/>
    <w:rPr>
      <w:color w:val="605E5C"/>
      <w:shd w:val="clear" w:color="auto" w:fill="E1DFDD"/>
    </w:rPr>
  </w:style>
  <w:style w:type="character" w:customStyle="1" w:styleId="PrrafodelistaCar">
    <w:name w:val="Párrafo de lista Car"/>
    <w:aliases w:val="parrafo Car,Bolita Car,Guión Car,Viñeta 2 Car,BOLA Car,Párrafo de lista21 Car,Titulo 8 Car,HOJA Car,Lista vistosa - Énfasis 11 Car,Lista vistosa - Énfasis 111 Car,Colorful List - Accent 11 Car,Párrafo de lista (analisis predial) Car"/>
    <w:link w:val="Prrafodelista"/>
    <w:uiPriority w:val="34"/>
    <w:qFormat/>
    <w:locked/>
    <w:rsid w:val="0001192E"/>
    <w:rPr>
      <w:rFonts w:ascii="Nunito" w:eastAsia="Times New Roman" w:hAnsi="Nunito" w:cs="Times New Roman"/>
      <w:szCs w:val="20"/>
      <w:lang w:val="es-ES" w:eastAsia="es-ES"/>
    </w:rPr>
  </w:style>
  <w:style w:type="paragraph" w:styleId="Sinespaciado">
    <w:name w:val="No Spacing"/>
    <w:uiPriority w:val="1"/>
    <w:qFormat/>
    <w:rsid w:val="006563D5"/>
    <w:pPr>
      <w:spacing w:after="0" w:line="240" w:lineRule="auto"/>
    </w:pPr>
  </w:style>
  <w:style w:type="character" w:styleId="Textoennegrita">
    <w:name w:val="Strong"/>
    <w:basedOn w:val="Fuentedeprrafopredeter"/>
    <w:uiPriority w:val="22"/>
    <w:qFormat/>
    <w:rsid w:val="0053272B"/>
    <w:rPr>
      <w:b/>
      <w:bCs/>
    </w:rPr>
  </w:style>
  <w:style w:type="paragraph" w:styleId="Textonotapie">
    <w:name w:val="footnote text"/>
    <w:basedOn w:val="Normal"/>
    <w:link w:val="TextonotapieCar"/>
    <w:uiPriority w:val="99"/>
    <w:semiHidden/>
    <w:unhideWhenUsed/>
    <w:rsid w:val="00351C92"/>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351C92"/>
    <w:rPr>
      <w:sz w:val="20"/>
      <w:szCs w:val="20"/>
      <w:lang w:val="es-MX"/>
    </w:rPr>
  </w:style>
  <w:style w:type="character" w:styleId="Refdenotaalpie">
    <w:name w:val="footnote reference"/>
    <w:basedOn w:val="Fuentedeprrafopredeter"/>
    <w:uiPriority w:val="99"/>
    <w:semiHidden/>
    <w:unhideWhenUsed/>
    <w:rsid w:val="00351C92"/>
    <w:rPr>
      <w:vertAlign w:val="superscript"/>
    </w:rPr>
  </w:style>
  <w:style w:type="paragraph" w:styleId="Textocomentario">
    <w:name w:val="annotation text"/>
    <w:basedOn w:val="Normal"/>
    <w:link w:val="TextocomentarioCar"/>
    <w:uiPriority w:val="99"/>
    <w:unhideWhenUsed/>
    <w:rsid w:val="00A518AD"/>
    <w:pPr>
      <w:spacing w:after="200" w:line="240" w:lineRule="auto"/>
    </w:pPr>
    <w:rPr>
      <w:sz w:val="20"/>
      <w:szCs w:val="20"/>
      <w:lang w:val="es-MX"/>
    </w:rPr>
  </w:style>
  <w:style w:type="character" w:customStyle="1" w:styleId="TextocomentarioCar">
    <w:name w:val="Texto comentario Car"/>
    <w:basedOn w:val="Fuentedeprrafopredeter"/>
    <w:link w:val="Textocomentario"/>
    <w:uiPriority w:val="99"/>
    <w:rsid w:val="00A518AD"/>
    <w:rPr>
      <w:sz w:val="20"/>
      <w:szCs w:val="20"/>
      <w:lang w:val="es-MX"/>
    </w:rPr>
  </w:style>
  <w:style w:type="character" w:styleId="Refdecomentario">
    <w:name w:val="annotation reference"/>
    <w:basedOn w:val="Fuentedeprrafopredeter"/>
    <w:uiPriority w:val="99"/>
    <w:semiHidden/>
    <w:unhideWhenUsed/>
    <w:rsid w:val="00613CBE"/>
    <w:rPr>
      <w:sz w:val="16"/>
      <w:szCs w:val="16"/>
    </w:rPr>
  </w:style>
  <w:style w:type="paragraph" w:styleId="Revisin">
    <w:name w:val="Revision"/>
    <w:hidden/>
    <w:uiPriority w:val="99"/>
    <w:semiHidden/>
    <w:rsid w:val="00925BE9"/>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EB3ECA"/>
    <w:pPr>
      <w:spacing w:after="160"/>
    </w:pPr>
    <w:rPr>
      <w:b/>
      <w:bCs/>
      <w:lang w:val="es-CO"/>
    </w:rPr>
  </w:style>
  <w:style w:type="character" w:customStyle="1" w:styleId="AsuntodelcomentarioCar">
    <w:name w:val="Asunto del comentario Car"/>
    <w:basedOn w:val="TextocomentarioCar"/>
    <w:link w:val="Asuntodelcomentario"/>
    <w:uiPriority w:val="99"/>
    <w:semiHidden/>
    <w:rsid w:val="00EB3ECA"/>
    <w:rPr>
      <w:b/>
      <w:bCs/>
      <w:sz w:val="20"/>
      <w:szCs w:val="20"/>
      <w:lang w:val="es-MX"/>
    </w:rPr>
  </w:style>
  <w:style w:type="paragraph" w:customStyle="1" w:styleId="pf0">
    <w:name w:val="pf0"/>
    <w:basedOn w:val="Normal"/>
    <w:rsid w:val="00601530"/>
    <w:pPr>
      <w:spacing w:before="100" w:beforeAutospacing="1" w:after="100" w:afterAutospacing="1" w:line="240" w:lineRule="auto"/>
      <w:ind w:left="300"/>
    </w:pPr>
    <w:rPr>
      <w:rFonts w:ascii="Times New Roman" w:eastAsia="Times New Roman" w:hAnsi="Times New Roman" w:cs="Times New Roman"/>
      <w:sz w:val="24"/>
      <w:szCs w:val="24"/>
      <w:lang w:eastAsia="es-CO"/>
    </w:rPr>
  </w:style>
  <w:style w:type="character" w:customStyle="1" w:styleId="cf01">
    <w:name w:val="cf01"/>
    <w:basedOn w:val="Fuentedeprrafopredeter"/>
    <w:rsid w:val="00601530"/>
    <w:rPr>
      <w:rFonts w:ascii="Segoe UI" w:hAnsi="Segoe UI" w:cs="Segoe UI" w:hint="default"/>
      <w:sz w:val="18"/>
      <w:szCs w:val="18"/>
    </w:rPr>
  </w:style>
  <w:style w:type="paragraph" w:styleId="NormalWeb">
    <w:name w:val="Normal (Web)"/>
    <w:basedOn w:val="Normal"/>
    <w:uiPriority w:val="99"/>
    <w:unhideWhenUsed/>
    <w:rsid w:val="00F352C2"/>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318847">
      <w:bodyDiv w:val="1"/>
      <w:marLeft w:val="0"/>
      <w:marRight w:val="0"/>
      <w:marTop w:val="0"/>
      <w:marBottom w:val="0"/>
      <w:divBdr>
        <w:top w:val="none" w:sz="0" w:space="0" w:color="auto"/>
        <w:left w:val="none" w:sz="0" w:space="0" w:color="auto"/>
        <w:bottom w:val="none" w:sz="0" w:space="0" w:color="auto"/>
        <w:right w:val="none" w:sz="0" w:space="0" w:color="auto"/>
      </w:divBdr>
    </w:div>
    <w:div w:id="481388212">
      <w:bodyDiv w:val="1"/>
      <w:marLeft w:val="0"/>
      <w:marRight w:val="0"/>
      <w:marTop w:val="0"/>
      <w:marBottom w:val="0"/>
      <w:divBdr>
        <w:top w:val="none" w:sz="0" w:space="0" w:color="auto"/>
        <w:left w:val="none" w:sz="0" w:space="0" w:color="auto"/>
        <w:bottom w:val="none" w:sz="0" w:space="0" w:color="auto"/>
        <w:right w:val="none" w:sz="0" w:space="0" w:color="auto"/>
      </w:divBdr>
    </w:div>
    <w:div w:id="880753658">
      <w:bodyDiv w:val="1"/>
      <w:marLeft w:val="0"/>
      <w:marRight w:val="0"/>
      <w:marTop w:val="0"/>
      <w:marBottom w:val="0"/>
      <w:divBdr>
        <w:top w:val="none" w:sz="0" w:space="0" w:color="auto"/>
        <w:left w:val="none" w:sz="0" w:space="0" w:color="auto"/>
        <w:bottom w:val="none" w:sz="0" w:space="0" w:color="auto"/>
        <w:right w:val="none" w:sz="0" w:space="0" w:color="auto"/>
      </w:divBdr>
    </w:div>
    <w:div w:id="924920442">
      <w:bodyDiv w:val="1"/>
      <w:marLeft w:val="0"/>
      <w:marRight w:val="0"/>
      <w:marTop w:val="0"/>
      <w:marBottom w:val="0"/>
      <w:divBdr>
        <w:top w:val="none" w:sz="0" w:space="0" w:color="auto"/>
        <w:left w:val="none" w:sz="0" w:space="0" w:color="auto"/>
        <w:bottom w:val="none" w:sz="0" w:space="0" w:color="auto"/>
        <w:right w:val="none" w:sz="0" w:space="0" w:color="auto"/>
      </w:divBdr>
    </w:div>
    <w:div w:id="1113132968">
      <w:bodyDiv w:val="1"/>
      <w:marLeft w:val="0"/>
      <w:marRight w:val="0"/>
      <w:marTop w:val="0"/>
      <w:marBottom w:val="0"/>
      <w:divBdr>
        <w:top w:val="none" w:sz="0" w:space="0" w:color="auto"/>
        <w:left w:val="none" w:sz="0" w:space="0" w:color="auto"/>
        <w:bottom w:val="none" w:sz="0" w:space="0" w:color="auto"/>
        <w:right w:val="none" w:sz="0" w:space="0" w:color="auto"/>
      </w:divBdr>
    </w:div>
    <w:div w:id="1726832779">
      <w:bodyDiv w:val="1"/>
      <w:marLeft w:val="0"/>
      <w:marRight w:val="0"/>
      <w:marTop w:val="0"/>
      <w:marBottom w:val="0"/>
      <w:divBdr>
        <w:top w:val="none" w:sz="0" w:space="0" w:color="auto"/>
        <w:left w:val="none" w:sz="0" w:space="0" w:color="auto"/>
        <w:bottom w:val="none" w:sz="0" w:space="0" w:color="auto"/>
        <w:right w:val="none" w:sz="0" w:space="0" w:color="auto"/>
      </w:divBdr>
    </w:div>
    <w:div w:id="1997150604">
      <w:bodyDiv w:val="1"/>
      <w:marLeft w:val="0"/>
      <w:marRight w:val="0"/>
      <w:marTop w:val="0"/>
      <w:marBottom w:val="0"/>
      <w:divBdr>
        <w:top w:val="none" w:sz="0" w:space="0" w:color="auto"/>
        <w:left w:val="none" w:sz="0" w:space="0" w:color="auto"/>
        <w:bottom w:val="none" w:sz="0" w:space="0" w:color="auto"/>
        <w:right w:val="none" w:sz="0" w:space="0" w:color="auto"/>
      </w:divBdr>
    </w:div>
    <w:div w:id="2028633353">
      <w:bodyDiv w:val="1"/>
      <w:marLeft w:val="0"/>
      <w:marRight w:val="0"/>
      <w:marTop w:val="0"/>
      <w:marBottom w:val="0"/>
      <w:divBdr>
        <w:top w:val="none" w:sz="0" w:space="0" w:color="auto"/>
        <w:left w:val="none" w:sz="0" w:space="0" w:color="auto"/>
        <w:bottom w:val="none" w:sz="0" w:space="0" w:color="auto"/>
        <w:right w:val="none" w:sz="0" w:space="0" w:color="auto"/>
      </w:divBdr>
      <w:divsChild>
        <w:div w:id="754594849">
          <w:marLeft w:val="547"/>
          <w:marRight w:val="0"/>
          <w:marTop w:val="0"/>
          <w:marBottom w:val="0"/>
          <w:divBdr>
            <w:top w:val="none" w:sz="0" w:space="0" w:color="auto"/>
            <w:left w:val="none" w:sz="0" w:space="0" w:color="auto"/>
            <w:bottom w:val="none" w:sz="0" w:space="0" w:color="auto"/>
            <w:right w:val="none" w:sz="0" w:space="0" w:color="auto"/>
          </w:divBdr>
        </w:div>
      </w:divsChild>
    </w:div>
    <w:div w:id="204605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E9900-8361-4315-9FEA-1F5E4748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6524</Words>
  <Characters>35884</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Paola Puentes Calderón</dc:creator>
  <cp:keywords/>
  <dc:description/>
  <cp:lastModifiedBy>Ruben Dario Moreno Posada</cp:lastModifiedBy>
  <cp:revision>16</cp:revision>
  <cp:lastPrinted>2025-08-03T19:23:00Z</cp:lastPrinted>
  <dcterms:created xsi:type="dcterms:W3CDTF">2025-07-03T19:40:00Z</dcterms:created>
  <dcterms:modified xsi:type="dcterms:W3CDTF">2025-08-03T19:23:00Z</dcterms:modified>
</cp:coreProperties>
</file>