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D6A01" w14:textId="4411D559" w:rsidR="003F1C7B" w:rsidRPr="00611C07" w:rsidRDefault="00DA046A" w:rsidP="00DA046A">
      <w:pPr>
        <w:pStyle w:val="Ttulo1"/>
        <w:spacing w:line="240" w:lineRule="auto"/>
        <w:jc w:val="both"/>
        <w:rPr>
          <w:rFonts w:ascii="Verdana" w:hAnsi="Verdana"/>
          <w:sz w:val="22"/>
          <w:szCs w:val="22"/>
        </w:rPr>
      </w:pPr>
      <w:bookmarkStart w:id="0" w:name="_Toc183181506"/>
      <w:r w:rsidRPr="00611C07">
        <w:rPr>
          <w:rFonts w:ascii="Verdana" w:hAnsi="Verdana"/>
          <w:sz w:val="22"/>
          <w:szCs w:val="22"/>
        </w:rPr>
        <w:t xml:space="preserve">1. </w:t>
      </w:r>
      <w:r w:rsidR="008409B1" w:rsidRPr="00611C07">
        <w:rPr>
          <w:rFonts w:ascii="Verdana" w:hAnsi="Verdana"/>
          <w:sz w:val="22"/>
          <w:szCs w:val="22"/>
        </w:rPr>
        <w:t>OBJETIVO</w:t>
      </w:r>
      <w:bookmarkEnd w:id="0"/>
    </w:p>
    <w:p w14:paraId="07DB0128" w14:textId="77777777" w:rsidR="003F1C7B" w:rsidRPr="00611C07" w:rsidRDefault="003F1C7B" w:rsidP="003F1C7B">
      <w:pPr>
        <w:pStyle w:val="Ttulo1"/>
        <w:spacing w:line="240" w:lineRule="auto"/>
        <w:ind w:left="720"/>
        <w:jc w:val="both"/>
        <w:rPr>
          <w:rFonts w:ascii="Verdana" w:hAnsi="Verdana"/>
          <w:sz w:val="22"/>
          <w:szCs w:val="22"/>
        </w:rPr>
      </w:pPr>
    </w:p>
    <w:p w14:paraId="7E861230" w14:textId="77777777" w:rsidR="00BF3D99" w:rsidRPr="006075D2" w:rsidRDefault="00BF3D99" w:rsidP="00BF3D99">
      <w:pPr>
        <w:jc w:val="both"/>
        <w:rPr>
          <w:rFonts w:ascii="Verdana" w:hAnsi="Verdana"/>
          <w:color w:val="000000" w:themeColor="text1"/>
          <w:sz w:val="22"/>
          <w:szCs w:val="22"/>
        </w:rPr>
      </w:pPr>
      <w:r w:rsidRPr="006075D2">
        <w:rPr>
          <w:rFonts w:ascii="Verdana" w:hAnsi="Verdana"/>
          <w:color w:val="000000" w:themeColor="text1"/>
          <w:sz w:val="22"/>
          <w:szCs w:val="22"/>
        </w:rPr>
        <w:t>Establecer</w:t>
      </w:r>
      <w:r w:rsidRPr="00D32D55">
        <w:rPr>
          <w:rFonts w:ascii="Verdana" w:hAnsi="Verdana"/>
          <w:color w:val="000000" w:themeColor="text1"/>
          <w:sz w:val="22"/>
          <w:szCs w:val="22"/>
        </w:rPr>
        <w:t xml:space="preserve"> los mecanismos de seguridad para los activos físicos dispuestos en las salas de audiencias de la Superintendencia de Sociedades, </w:t>
      </w:r>
      <w:r w:rsidRPr="00451899">
        <w:rPr>
          <w:rFonts w:ascii="Verdana" w:hAnsi="Verdana"/>
          <w:color w:val="000000" w:themeColor="text1"/>
          <w:sz w:val="22"/>
          <w:szCs w:val="22"/>
        </w:rPr>
        <w:t>mediante</w:t>
      </w:r>
      <w:r w:rsidRPr="006075D2">
        <w:rPr>
          <w:rFonts w:ascii="Verdana" w:hAnsi="Verdana"/>
          <w:color w:val="000000" w:themeColor="text1"/>
          <w:sz w:val="22"/>
          <w:szCs w:val="22"/>
        </w:rPr>
        <w:t xml:space="preserve"> la implementación de acciones alineadas con la política del gobierno digital, que promueve el uso y apropiación de las TIC, </w:t>
      </w:r>
      <w:r w:rsidRPr="00BF3D99">
        <w:rPr>
          <w:rFonts w:ascii="Verdana" w:hAnsi="Verdana"/>
          <w:color w:val="000000" w:themeColor="text1"/>
          <w:sz w:val="22"/>
          <w:szCs w:val="22"/>
        </w:rPr>
        <w:t>con el fin de</w:t>
      </w:r>
      <w:r w:rsidRPr="006075D2">
        <w:rPr>
          <w:rFonts w:ascii="Verdana" w:hAnsi="Verdana"/>
          <w:color w:val="000000" w:themeColor="text1"/>
          <w:sz w:val="22"/>
          <w:szCs w:val="22"/>
        </w:rPr>
        <w:t xml:space="preserve"> garantizar la integridad de los elementos que conforman dichas salas, y asegurar un desarrollo coordinado y armónico entre los recursos tecnológicos y físicos utilizados en las actuaciones Jurisdiccionales, Administrativas y Disciplinarias.</w:t>
      </w:r>
    </w:p>
    <w:p w14:paraId="56AA3DE3" w14:textId="77777777" w:rsidR="008409B1" w:rsidRPr="00930B19" w:rsidRDefault="008409B1" w:rsidP="00F23033">
      <w:pPr>
        <w:jc w:val="both"/>
        <w:rPr>
          <w:rFonts w:ascii="Verdana" w:hAnsi="Verdana"/>
          <w:bCs/>
          <w:color w:val="000000" w:themeColor="text1"/>
          <w:sz w:val="22"/>
          <w:szCs w:val="22"/>
        </w:rPr>
      </w:pPr>
    </w:p>
    <w:p w14:paraId="0E588BE7" w14:textId="77777777" w:rsidR="004D2E6C" w:rsidRPr="00611C07" w:rsidRDefault="004D2E6C" w:rsidP="00F23033">
      <w:pPr>
        <w:jc w:val="both"/>
        <w:rPr>
          <w:rFonts w:ascii="Verdana" w:hAnsi="Verdana"/>
          <w:bCs/>
          <w:color w:val="FF0000"/>
          <w:sz w:val="22"/>
          <w:szCs w:val="22"/>
        </w:rPr>
      </w:pPr>
    </w:p>
    <w:p w14:paraId="013587C9" w14:textId="6074426D" w:rsidR="003F1C7B" w:rsidRPr="00611C07" w:rsidRDefault="00DA046A" w:rsidP="00DA046A">
      <w:pPr>
        <w:pStyle w:val="Ttulo1"/>
        <w:spacing w:line="240" w:lineRule="auto"/>
        <w:jc w:val="both"/>
        <w:rPr>
          <w:rFonts w:ascii="Verdana" w:hAnsi="Verdana"/>
          <w:sz w:val="22"/>
          <w:szCs w:val="22"/>
        </w:rPr>
      </w:pPr>
      <w:bookmarkStart w:id="1" w:name="_Toc183181507"/>
      <w:r w:rsidRPr="00611C07">
        <w:rPr>
          <w:rFonts w:ascii="Verdana" w:hAnsi="Verdana"/>
          <w:sz w:val="22"/>
          <w:szCs w:val="22"/>
        </w:rPr>
        <w:t xml:space="preserve">2. </w:t>
      </w:r>
      <w:r w:rsidR="008409B1" w:rsidRPr="00611C07">
        <w:rPr>
          <w:rFonts w:ascii="Verdana" w:hAnsi="Verdana"/>
          <w:sz w:val="22"/>
          <w:szCs w:val="22"/>
        </w:rPr>
        <w:t>ALCANCE</w:t>
      </w:r>
      <w:bookmarkEnd w:id="1"/>
    </w:p>
    <w:p w14:paraId="6546C63C" w14:textId="77777777" w:rsidR="006D1488" w:rsidRPr="00611C07" w:rsidRDefault="006D1488" w:rsidP="006D1488">
      <w:pPr>
        <w:pStyle w:val="Ttulo1"/>
        <w:spacing w:line="240" w:lineRule="auto"/>
        <w:jc w:val="both"/>
        <w:rPr>
          <w:rFonts w:ascii="Verdana" w:hAnsi="Verdana"/>
          <w:sz w:val="22"/>
          <w:szCs w:val="22"/>
        </w:rPr>
      </w:pPr>
    </w:p>
    <w:p w14:paraId="6A431E36" w14:textId="77777777" w:rsidR="001169E0" w:rsidRPr="001169E0" w:rsidRDefault="001169E0" w:rsidP="00B806BF">
      <w:pPr>
        <w:jc w:val="both"/>
        <w:rPr>
          <w:rFonts w:ascii="Verdana" w:hAnsi="Verdana"/>
          <w:sz w:val="22"/>
          <w:szCs w:val="22"/>
          <w:lang w:val="es-CO"/>
        </w:rPr>
      </w:pPr>
      <w:r w:rsidRPr="001169E0">
        <w:rPr>
          <w:rFonts w:ascii="Verdana" w:hAnsi="Verdana"/>
          <w:sz w:val="22"/>
          <w:szCs w:val="22"/>
          <w:lang w:val="es-CO"/>
        </w:rPr>
        <w:t>El presente protocolo aplica de manera obligatoria para la sede central y en las Intendencias Regionales de la Superintendencia de Sociedades. Inicia con la identificación de los activos físicos dispuestos en cada sala de audiencias y continúa con la implementación de mecanismos técnicos de seguridad, tales como fijaciones, anclajes, empotramientos o el uso de guayas u otros elementos que aseguren su ubicación y eviten su manipulación indebida. Finaliza con la verificación del inventario de los activos y la suscripción del formato de solicitud de uso de la sala.</w:t>
      </w:r>
    </w:p>
    <w:p w14:paraId="2BEADEF3" w14:textId="77777777" w:rsidR="001169E0" w:rsidRPr="001169E0" w:rsidRDefault="001169E0" w:rsidP="00B806BF">
      <w:pPr>
        <w:jc w:val="both"/>
        <w:rPr>
          <w:rFonts w:ascii="Verdana" w:hAnsi="Verdana"/>
          <w:sz w:val="22"/>
          <w:szCs w:val="22"/>
          <w:lang w:val="es-CO"/>
        </w:rPr>
      </w:pPr>
    </w:p>
    <w:p w14:paraId="6C77E83E" w14:textId="77777777" w:rsidR="001169E0" w:rsidRPr="001169E0" w:rsidRDefault="001169E0" w:rsidP="00B806BF">
      <w:pPr>
        <w:jc w:val="both"/>
        <w:rPr>
          <w:rFonts w:ascii="Verdana" w:hAnsi="Verdana"/>
          <w:sz w:val="22"/>
          <w:szCs w:val="22"/>
          <w:lang w:val="es-CO"/>
        </w:rPr>
      </w:pPr>
      <w:r w:rsidRPr="001169E0">
        <w:rPr>
          <w:rFonts w:ascii="Verdana" w:hAnsi="Verdana"/>
          <w:sz w:val="22"/>
          <w:szCs w:val="22"/>
          <w:lang w:val="es-CO"/>
        </w:rPr>
        <w:t>Para asegurar la custodia de los elementos físicos (como computadores, micrófonos y demás mobiliario), se designará un funcionario responsable del recinto. Este funcionario tendrá a su cargo el inventario de los activos asignados a la sala, así como la custodia de las llaves de acceso, el levantamiento del inventario de manera individual por sala, y la solicitud y control de uso de la sala de audiencias.</w:t>
      </w:r>
    </w:p>
    <w:p w14:paraId="4F1575CE" w14:textId="77777777" w:rsidR="001169E0" w:rsidRPr="001169E0" w:rsidRDefault="001169E0" w:rsidP="00B806BF">
      <w:pPr>
        <w:jc w:val="both"/>
        <w:rPr>
          <w:rFonts w:ascii="Verdana" w:hAnsi="Verdana"/>
          <w:sz w:val="22"/>
          <w:szCs w:val="22"/>
          <w:lang w:val="es-CO"/>
        </w:rPr>
      </w:pPr>
    </w:p>
    <w:p w14:paraId="4AD889A7" w14:textId="05552D3E" w:rsidR="00BF3D99" w:rsidRPr="001169E0" w:rsidRDefault="001169E0" w:rsidP="00B806BF">
      <w:pPr>
        <w:jc w:val="both"/>
        <w:rPr>
          <w:rFonts w:ascii="Verdana" w:hAnsi="Verdana"/>
          <w:sz w:val="22"/>
          <w:szCs w:val="22"/>
          <w:lang w:val="es-CO"/>
        </w:rPr>
      </w:pPr>
      <w:r w:rsidRPr="001169E0">
        <w:rPr>
          <w:rFonts w:ascii="Verdana" w:hAnsi="Verdana"/>
          <w:sz w:val="22"/>
          <w:szCs w:val="22"/>
          <w:lang w:val="es-CO"/>
        </w:rPr>
        <w:t>No se contemplan excepciones a la aplicabilidad del protocolo, siendo de cumplimiento obligatorio en todas las sedes mencionadas.</w:t>
      </w:r>
    </w:p>
    <w:p w14:paraId="5F9FB893" w14:textId="77777777" w:rsidR="00881187" w:rsidRPr="00BF3D99" w:rsidRDefault="00881187" w:rsidP="00611C07">
      <w:pPr>
        <w:rPr>
          <w:rFonts w:ascii="Verdana" w:hAnsi="Verdana"/>
          <w:sz w:val="22"/>
          <w:szCs w:val="22"/>
          <w:lang w:val="es-CO"/>
        </w:rPr>
      </w:pPr>
    </w:p>
    <w:p w14:paraId="22936E9C" w14:textId="77777777" w:rsidR="00881187" w:rsidRPr="00611C07" w:rsidRDefault="00881187" w:rsidP="00611C07">
      <w:pPr>
        <w:rPr>
          <w:rFonts w:ascii="Verdana" w:hAnsi="Verdana"/>
          <w:sz w:val="22"/>
          <w:szCs w:val="22"/>
        </w:rPr>
      </w:pPr>
    </w:p>
    <w:p w14:paraId="4CA5E6C9" w14:textId="6860EB8A" w:rsidR="003F1C7B" w:rsidRPr="00611C07" w:rsidRDefault="00116AF1" w:rsidP="00116AF1">
      <w:pPr>
        <w:pStyle w:val="Ttulo1"/>
        <w:spacing w:line="240" w:lineRule="auto"/>
        <w:jc w:val="both"/>
        <w:rPr>
          <w:rFonts w:ascii="Verdana" w:hAnsi="Verdana"/>
          <w:sz w:val="22"/>
          <w:szCs w:val="22"/>
        </w:rPr>
      </w:pPr>
      <w:bookmarkStart w:id="2" w:name="_Toc183181508"/>
      <w:r w:rsidRPr="00611C07">
        <w:rPr>
          <w:rFonts w:ascii="Verdana" w:hAnsi="Verdana"/>
          <w:sz w:val="22"/>
          <w:szCs w:val="22"/>
        </w:rPr>
        <w:t xml:space="preserve">3. </w:t>
      </w:r>
      <w:r w:rsidR="008409B1" w:rsidRPr="00611C07">
        <w:rPr>
          <w:rFonts w:ascii="Verdana" w:hAnsi="Verdana"/>
          <w:sz w:val="22"/>
          <w:szCs w:val="22"/>
        </w:rPr>
        <w:t>DEFINICIONES</w:t>
      </w:r>
      <w:bookmarkEnd w:id="2"/>
    </w:p>
    <w:p w14:paraId="0DC0D3F1" w14:textId="77777777" w:rsidR="00CD5AD8" w:rsidRDefault="00CD5AD8" w:rsidP="00CD5AD8">
      <w:pPr>
        <w:rPr>
          <w:rFonts w:ascii="Verdana" w:hAnsi="Verdana" w:cs="Arial"/>
          <w:bCs/>
          <w:color w:val="FF0000"/>
          <w:sz w:val="22"/>
          <w:szCs w:val="22"/>
        </w:rPr>
      </w:pPr>
    </w:p>
    <w:p w14:paraId="6191BE96" w14:textId="0C6DC015" w:rsidR="00611C07" w:rsidRPr="00733C54" w:rsidRDefault="00611C07" w:rsidP="00733C54">
      <w:pPr>
        <w:pStyle w:val="Prrafodelista"/>
        <w:numPr>
          <w:ilvl w:val="0"/>
          <w:numId w:val="41"/>
        </w:numPr>
        <w:jc w:val="both"/>
        <w:rPr>
          <w:rFonts w:ascii="Verdana" w:hAnsi="Verdana" w:cs="Arial"/>
          <w:bCs/>
          <w:color w:val="000000" w:themeColor="text1"/>
          <w:sz w:val="22"/>
          <w:szCs w:val="22"/>
        </w:rPr>
      </w:pPr>
      <w:r w:rsidRPr="00733C54">
        <w:rPr>
          <w:rFonts w:ascii="Verdana" w:hAnsi="Verdana" w:cs="Arial"/>
          <w:b/>
          <w:color w:val="000000" w:themeColor="text1"/>
          <w:sz w:val="22"/>
          <w:szCs w:val="22"/>
        </w:rPr>
        <w:t>ACTIVOS:</w:t>
      </w:r>
      <w:r w:rsidRPr="00733C54">
        <w:rPr>
          <w:rFonts w:ascii="Verdana" w:hAnsi="Verdana" w:cs="Arial"/>
          <w:bCs/>
          <w:color w:val="000000" w:themeColor="text1"/>
          <w:sz w:val="22"/>
          <w:szCs w:val="22"/>
        </w:rPr>
        <w:t xml:space="preserve">  Los activos muebles y enseres son objetos tangibles que se utilizan para realizar actividades diarias y que se consideran activos fijos. </w:t>
      </w:r>
    </w:p>
    <w:p w14:paraId="5472C147" w14:textId="77777777" w:rsidR="00611C07" w:rsidRPr="00611C07" w:rsidRDefault="00611C07" w:rsidP="00611C07">
      <w:pPr>
        <w:jc w:val="both"/>
        <w:rPr>
          <w:rFonts w:ascii="Verdana" w:hAnsi="Verdana" w:cs="Arial"/>
          <w:bCs/>
          <w:color w:val="000000" w:themeColor="text1"/>
          <w:sz w:val="22"/>
          <w:szCs w:val="22"/>
        </w:rPr>
      </w:pPr>
    </w:p>
    <w:p w14:paraId="78D9FC18" w14:textId="79C4FC89" w:rsidR="00611C07" w:rsidRPr="00733C54" w:rsidRDefault="00611C07" w:rsidP="006A4628">
      <w:pPr>
        <w:pStyle w:val="Prrafodelista"/>
        <w:numPr>
          <w:ilvl w:val="0"/>
          <w:numId w:val="41"/>
        </w:numPr>
        <w:jc w:val="both"/>
        <w:rPr>
          <w:rFonts w:ascii="Verdana" w:hAnsi="Verdana" w:cs="Arial"/>
          <w:bCs/>
          <w:color w:val="000000" w:themeColor="text1"/>
          <w:sz w:val="22"/>
          <w:szCs w:val="22"/>
        </w:rPr>
      </w:pPr>
      <w:r w:rsidRPr="00733C54">
        <w:rPr>
          <w:rFonts w:ascii="Verdana" w:hAnsi="Verdana" w:cs="Arial"/>
          <w:b/>
          <w:color w:val="000000" w:themeColor="text1"/>
          <w:sz w:val="22"/>
          <w:szCs w:val="22"/>
        </w:rPr>
        <w:t>BIENES MUEBLES:</w:t>
      </w:r>
      <w:r w:rsidRPr="00733C54">
        <w:rPr>
          <w:rFonts w:ascii="Verdana" w:hAnsi="Verdana" w:cs="Arial"/>
          <w:bCs/>
          <w:color w:val="000000" w:themeColor="text1"/>
          <w:sz w:val="22"/>
          <w:szCs w:val="22"/>
        </w:rPr>
        <w:t xml:space="preserve"> Los bienes muebles son objetos tangibles que se pueden mover y que son propiedad de la Entidad, cuya destinación es satisfacer y brindar un servicio. </w:t>
      </w:r>
    </w:p>
    <w:p w14:paraId="7C70F387" w14:textId="77777777" w:rsidR="00611C07" w:rsidRPr="00611C07" w:rsidRDefault="00611C07" w:rsidP="00611C07">
      <w:pPr>
        <w:jc w:val="both"/>
        <w:rPr>
          <w:rFonts w:ascii="Verdana" w:hAnsi="Verdana" w:cs="Arial"/>
          <w:bCs/>
          <w:color w:val="000000" w:themeColor="text1"/>
          <w:sz w:val="22"/>
          <w:szCs w:val="22"/>
        </w:rPr>
      </w:pPr>
    </w:p>
    <w:p w14:paraId="493A25A2" w14:textId="0378AE55" w:rsidR="00611C07" w:rsidRPr="006A4628" w:rsidRDefault="00611C07" w:rsidP="006A4628">
      <w:pPr>
        <w:pStyle w:val="Prrafodelista"/>
        <w:numPr>
          <w:ilvl w:val="0"/>
          <w:numId w:val="41"/>
        </w:numPr>
        <w:jc w:val="both"/>
        <w:rPr>
          <w:rFonts w:ascii="Verdana" w:hAnsi="Verdana" w:cs="Arial"/>
          <w:bCs/>
          <w:color w:val="000000" w:themeColor="text1"/>
          <w:sz w:val="22"/>
          <w:szCs w:val="22"/>
        </w:rPr>
      </w:pPr>
      <w:r w:rsidRPr="006A4628">
        <w:rPr>
          <w:rFonts w:ascii="Verdana" w:hAnsi="Verdana" w:cs="Arial"/>
          <w:b/>
          <w:color w:val="000000" w:themeColor="text1"/>
          <w:sz w:val="22"/>
          <w:szCs w:val="22"/>
        </w:rPr>
        <w:t>CUSTODIA:</w:t>
      </w:r>
      <w:r w:rsidRPr="006A4628">
        <w:rPr>
          <w:rFonts w:ascii="Verdana" w:hAnsi="Verdana" w:cs="Arial"/>
          <w:bCs/>
          <w:color w:val="000000" w:themeColor="text1"/>
          <w:sz w:val="22"/>
          <w:szCs w:val="22"/>
        </w:rPr>
        <w:t xml:space="preserve"> La custodia se refiere a la conservación de información o de bienes.</w:t>
      </w:r>
    </w:p>
    <w:p w14:paraId="5E0C4448" w14:textId="77777777" w:rsidR="00611C07" w:rsidRPr="00611C07" w:rsidRDefault="00611C07" w:rsidP="00611C07">
      <w:pPr>
        <w:jc w:val="both"/>
        <w:rPr>
          <w:rFonts w:ascii="Verdana" w:hAnsi="Verdana" w:cs="Arial"/>
          <w:bCs/>
          <w:color w:val="000000" w:themeColor="text1"/>
          <w:sz w:val="22"/>
          <w:szCs w:val="22"/>
        </w:rPr>
      </w:pPr>
    </w:p>
    <w:p w14:paraId="1868D0F2" w14:textId="640ACF98" w:rsidR="00611C07" w:rsidRPr="006A4628" w:rsidRDefault="00611C07" w:rsidP="006A4628">
      <w:pPr>
        <w:pStyle w:val="Prrafodelista"/>
        <w:numPr>
          <w:ilvl w:val="0"/>
          <w:numId w:val="41"/>
        </w:numPr>
        <w:jc w:val="both"/>
        <w:rPr>
          <w:rFonts w:ascii="Verdana" w:hAnsi="Verdana" w:cs="Arial"/>
          <w:bCs/>
          <w:color w:val="000000" w:themeColor="text1"/>
          <w:sz w:val="22"/>
          <w:szCs w:val="22"/>
        </w:rPr>
      </w:pPr>
      <w:r w:rsidRPr="006A4628">
        <w:rPr>
          <w:rFonts w:ascii="Verdana" w:hAnsi="Verdana" w:cs="Arial"/>
          <w:b/>
          <w:color w:val="000000" w:themeColor="text1"/>
          <w:sz w:val="22"/>
          <w:szCs w:val="22"/>
        </w:rPr>
        <w:t>EMPOTRADO:</w:t>
      </w:r>
      <w:r w:rsidRPr="006A4628">
        <w:rPr>
          <w:rFonts w:ascii="Verdana" w:hAnsi="Verdana" w:cs="Arial"/>
          <w:bCs/>
          <w:color w:val="000000" w:themeColor="text1"/>
          <w:sz w:val="22"/>
          <w:szCs w:val="22"/>
        </w:rPr>
        <w:t xml:space="preserve"> Soporte de seguridad a los objetos tangibles móviles.</w:t>
      </w:r>
    </w:p>
    <w:p w14:paraId="00DFDED4" w14:textId="77777777" w:rsidR="00611C07" w:rsidRPr="00611C07" w:rsidRDefault="00611C07" w:rsidP="00611C07">
      <w:pPr>
        <w:jc w:val="both"/>
        <w:rPr>
          <w:rFonts w:ascii="Verdana" w:hAnsi="Verdana" w:cs="Arial"/>
          <w:bCs/>
          <w:color w:val="000000" w:themeColor="text1"/>
          <w:sz w:val="22"/>
          <w:szCs w:val="22"/>
        </w:rPr>
      </w:pPr>
    </w:p>
    <w:p w14:paraId="7032385D" w14:textId="77777777" w:rsidR="00611C07" w:rsidRPr="006A4628" w:rsidRDefault="00611C07" w:rsidP="006A4628">
      <w:pPr>
        <w:pStyle w:val="Prrafodelista"/>
        <w:numPr>
          <w:ilvl w:val="0"/>
          <w:numId w:val="41"/>
        </w:numPr>
        <w:jc w:val="both"/>
        <w:rPr>
          <w:rFonts w:ascii="Verdana" w:hAnsi="Verdana" w:cs="Arial"/>
          <w:bCs/>
          <w:color w:val="000000" w:themeColor="text1"/>
          <w:sz w:val="22"/>
          <w:szCs w:val="22"/>
        </w:rPr>
      </w:pPr>
      <w:r w:rsidRPr="006A4628">
        <w:rPr>
          <w:rFonts w:ascii="Verdana" w:hAnsi="Verdana" w:cs="Arial"/>
          <w:b/>
          <w:color w:val="000000" w:themeColor="text1"/>
          <w:sz w:val="22"/>
          <w:szCs w:val="22"/>
        </w:rPr>
        <w:t>GUAYA:</w:t>
      </w:r>
      <w:r w:rsidRPr="006A4628">
        <w:rPr>
          <w:rFonts w:ascii="Verdana" w:hAnsi="Verdana" w:cs="Arial"/>
          <w:bCs/>
          <w:color w:val="000000" w:themeColor="text1"/>
          <w:sz w:val="22"/>
          <w:szCs w:val="22"/>
        </w:rPr>
        <w:t xml:space="preserve"> Elemento de seguridad que sujeta o adhiere a un objeto móvil para asegurarlo.</w:t>
      </w:r>
    </w:p>
    <w:p w14:paraId="66EADEB1" w14:textId="77777777" w:rsidR="00611C07" w:rsidRPr="00611C07" w:rsidRDefault="00611C07" w:rsidP="00611C07">
      <w:pPr>
        <w:jc w:val="both"/>
        <w:rPr>
          <w:rFonts w:ascii="Verdana" w:hAnsi="Verdana" w:cs="Arial"/>
          <w:bCs/>
          <w:color w:val="000000" w:themeColor="text1"/>
          <w:sz w:val="22"/>
          <w:szCs w:val="22"/>
        </w:rPr>
      </w:pPr>
    </w:p>
    <w:p w14:paraId="73B819AA" w14:textId="77777777" w:rsidR="00611C07" w:rsidRPr="006A4628" w:rsidRDefault="00611C07" w:rsidP="006A4628">
      <w:pPr>
        <w:pStyle w:val="Prrafodelista"/>
        <w:numPr>
          <w:ilvl w:val="0"/>
          <w:numId w:val="41"/>
        </w:numPr>
        <w:jc w:val="both"/>
        <w:rPr>
          <w:rFonts w:ascii="Verdana" w:hAnsi="Verdana" w:cs="Arial"/>
          <w:bCs/>
          <w:color w:val="000000" w:themeColor="text1"/>
          <w:sz w:val="22"/>
          <w:szCs w:val="22"/>
        </w:rPr>
      </w:pPr>
      <w:r w:rsidRPr="006A4628">
        <w:rPr>
          <w:rFonts w:ascii="Verdana" w:hAnsi="Verdana" w:cs="Arial"/>
          <w:b/>
          <w:color w:val="000000" w:themeColor="text1"/>
          <w:sz w:val="22"/>
          <w:szCs w:val="22"/>
        </w:rPr>
        <w:t>MOBILIARIO:</w:t>
      </w:r>
      <w:r w:rsidRPr="006A4628">
        <w:rPr>
          <w:rFonts w:ascii="Verdana" w:hAnsi="Verdana" w:cs="Arial"/>
          <w:bCs/>
          <w:color w:val="000000" w:themeColor="text1"/>
          <w:sz w:val="22"/>
          <w:szCs w:val="22"/>
        </w:rPr>
        <w:t xml:space="preserve"> El mobiliario es un tipo de bien mueble, que se define como un objeto material que se puede trasportar sin perder su forma o utilidad.</w:t>
      </w:r>
    </w:p>
    <w:p w14:paraId="1887631F" w14:textId="77777777" w:rsidR="00611C07" w:rsidRPr="00611C07" w:rsidRDefault="00611C07" w:rsidP="00611C07">
      <w:pPr>
        <w:jc w:val="both"/>
        <w:rPr>
          <w:rFonts w:ascii="Verdana" w:hAnsi="Verdana" w:cs="Arial"/>
          <w:bCs/>
          <w:color w:val="000000" w:themeColor="text1"/>
          <w:sz w:val="22"/>
          <w:szCs w:val="22"/>
        </w:rPr>
      </w:pPr>
    </w:p>
    <w:p w14:paraId="05A36CD0" w14:textId="494ABDDA" w:rsidR="00611C07" w:rsidRPr="006A4628" w:rsidRDefault="00611C07" w:rsidP="006A4628">
      <w:pPr>
        <w:pStyle w:val="Prrafodelista"/>
        <w:numPr>
          <w:ilvl w:val="0"/>
          <w:numId w:val="41"/>
        </w:numPr>
        <w:jc w:val="both"/>
        <w:rPr>
          <w:rFonts w:ascii="Verdana" w:hAnsi="Verdana" w:cs="Arial"/>
          <w:bCs/>
          <w:color w:val="000000" w:themeColor="text1"/>
          <w:sz w:val="22"/>
          <w:szCs w:val="22"/>
        </w:rPr>
      </w:pPr>
      <w:r w:rsidRPr="006A4628">
        <w:rPr>
          <w:rFonts w:ascii="Verdana" w:hAnsi="Verdana" w:cs="Arial"/>
          <w:b/>
          <w:color w:val="000000" w:themeColor="text1"/>
          <w:sz w:val="22"/>
          <w:szCs w:val="22"/>
        </w:rPr>
        <w:t>SALAS DE AUDIENCIA</w:t>
      </w:r>
      <w:r w:rsidRPr="006A4628">
        <w:rPr>
          <w:rFonts w:ascii="Verdana" w:hAnsi="Verdana" w:cs="Arial"/>
          <w:bCs/>
          <w:color w:val="000000" w:themeColor="text1"/>
          <w:sz w:val="22"/>
          <w:szCs w:val="22"/>
        </w:rPr>
        <w:t xml:space="preserve">: Las salas de audiencias son espacios tranquilos y dignos donde se llevan a cabo procedimientos formales. </w:t>
      </w:r>
    </w:p>
    <w:p w14:paraId="7AE2C60A" w14:textId="77777777" w:rsidR="00611C07" w:rsidRPr="00611C07" w:rsidRDefault="00611C07" w:rsidP="00611C07">
      <w:pPr>
        <w:jc w:val="both"/>
        <w:rPr>
          <w:rFonts w:ascii="Verdana" w:hAnsi="Verdana" w:cs="Arial"/>
          <w:bCs/>
          <w:color w:val="000000" w:themeColor="text1"/>
          <w:sz w:val="22"/>
          <w:szCs w:val="22"/>
        </w:rPr>
      </w:pPr>
    </w:p>
    <w:p w14:paraId="6A7E79EE" w14:textId="11188990" w:rsidR="00611C07" w:rsidRPr="006A4628" w:rsidRDefault="00611C07" w:rsidP="006A4628">
      <w:pPr>
        <w:pStyle w:val="Prrafodelista"/>
        <w:numPr>
          <w:ilvl w:val="0"/>
          <w:numId w:val="41"/>
        </w:numPr>
        <w:jc w:val="both"/>
        <w:rPr>
          <w:rFonts w:ascii="Verdana" w:hAnsi="Verdana" w:cs="Arial"/>
          <w:bCs/>
          <w:color w:val="000000" w:themeColor="text1"/>
          <w:sz w:val="22"/>
          <w:szCs w:val="22"/>
        </w:rPr>
      </w:pPr>
      <w:r w:rsidRPr="006A4628">
        <w:rPr>
          <w:rFonts w:ascii="Verdana" w:hAnsi="Verdana" w:cs="Arial"/>
          <w:b/>
          <w:color w:val="000000" w:themeColor="text1"/>
          <w:sz w:val="22"/>
          <w:szCs w:val="22"/>
        </w:rPr>
        <w:t>SEGURIDAD:</w:t>
      </w:r>
      <w:r w:rsidRPr="006A4628">
        <w:rPr>
          <w:rFonts w:ascii="Verdana" w:hAnsi="Verdana" w:cs="Arial"/>
          <w:bCs/>
          <w:color w:val="000000" w:themeColor="text1"/>
          <w:sz w:val="22"/>
          <w:szCs w:val="22"/>
        </w:rPr>
        <w:t xml:space="preserve"> La seguridad es la ausencia de riesgo o la capacidad de responder a ellos. Se puede definir como un estado de bienestar. </w:t>
      </w:r>
    </w:p>
    <w:p w14:paraId="6E27B93F" w14:textId="75DC0A08" w:rsidR="003F1C7B" w:rsidRPr="00611C07" w:rsidRDefault="00611C07" w:rsidP="00182ADE">
      <w:pPr>
        <w:jc w:val="both"/>
        <w:rPr>
          <w:rFonts w:ascii="Verdana" w:hAnsi="Verdana"/>
          <w:sz w:val="22"/>
          <w:szCs w:val="22"/>
        </w:rPr>
      </w:pPr>
      <w:r w:rsidRPr="00611C07">
        <w:rPr>
          <w:rFonts w:ascii="Verdana" w:hAnsi="Verdana" w:cs="Arial"/>
          <w:bCs/>
          <w:color w:val="000000" w:themeColor="text1"/>
          <w:sz w:val="22"/>
          <w:szCs w:val="22"/>
        </w:rPr>
        <w:lastRenderedPageBreak/>
        <w:t xml:space="preserve">  </w:t>
      </w:r>
    </w:p>
    <w:p w14:paraId="47CD9A56" w14:textId="1D886B44" w:rsidR="003F1C7B" w:rsidRPr="00611C07" w:rsidRDefault="006E2852" w:rsidP="006E2852">
      <w:pPr>
        <w:pStyle w:val="Ttulo1"/>
        <w:spacing w:line="240" w:lineRule="auto"/>
        <w:jc w:val="both"/>
        <w:rPr>
          <w:rFonts w:ascii="Verdana" w:hAnsi="Verdana"/>
          <w:sz w:val="22"/>
          <w:szCs w:val="22"/>
        </w:rPr>
      </w:pPr>
      <w:r w:rsidRPr="00611C07">
        <w:rPr>
          <w:rFonts w:ascii="Verdana" w:hAnsi="Verdana"/>
          <w:sz w:val="22"/>
          <w:szCs w:val="22"/>
        </w:rPr>
        <w:t xml:space="preserve">4. </w:t>
      </w:r>
      <w:r w:rsidR="003F1C7B" w:rsidRPr="00611C07">
        <w:rPr>
          <w:rFonts w:ascii="Verdana" w:hAnsi="Verdana"/>
          <w:sz w:val="22"/>
          <w:szCs w:val="22"/>
        </w:rPr>
        <w:t xml:space="preserve">DOCUMENTOS </w:t>
      </w:r>
      <w:r w:rsidR="00EB0B4E" w:rsidRPr="00611C07">
        <w:rPr>
          <w:rFonts w:ascii="Verdana" w:hAnsi="Verdana"/>
          <w:sz w:val="22"/>
          <w:szCs w:val="22"/>
        </w:rPr>
        <w:t>DE REFERE</w:t>
      </w:r>
      <w:r w:rsidR="004C6788">
        <w:rPr>
          <w:rFonts w:ascii="Verdana" w:hAnsi="Verdana"/>
          <w:sz w:val="22"/>
          <w:szCs w:val="22"/>
        </w:rPr>
        <w:t>N</w:t>
      </w:r>
      <w:r w:rsidR="00EB0B4E" w:rsidRPr="00611C07">
        <w:rPr>
          <w:rFonts w:ascii="Verdana" w:hAnsi="Verdana"/>
          <w:sz w:val="22"/>
          <w:szCs w:val="22"/>
        </w:rPr>
        <w:t>CIA</w:t>
      </w:r>
    </w:p>
    <w:p w14:paraId="58E4CFCA" w14:textId="77777777" w:rsidR="003F1C7B" w:rsidRPr="00611C07" w:rsidRDefault="003F1C7B" w:rsidP="003F1C7B">
      <w:pPr>
        <w:pStyle w:val="Ttulo1"/>
        <w:spacing w:line="240" w:lineRule="auto"/>
        <w:ind w:left="720"/>
        <w:jc w:val="both"/>
        <w:rPr>
          <w:rFonts w:ascii="Verdana" w:hAnsi="Verdana"/>
          <w:sz w:val="22"/>
          <w:szCs w:val="22"/>
        </w:rPr>
      </w:pPr>
    </w:p>
    <w:p w14:paraId="386CF0F6" w14:textId="33C58C4B" w:rsidR="008A5E71" w:rsidRPr="00611C07" w:rsidRDefault="008A5E71" w:rsidP="00611C07">
      <w:pPr>
        <w:pStyle w:val="Prrafodelista"/>
        <w:numPr>
          <w:ilvl w:val="0"/>
          <w:numId w:val="40"/>
        </w:numPr>
        <w:jc w:val="both"/>
        <w:rPr>
          <w:rFonts w:ascii="Verdana" w:hAnsi="Verdana"/>
          <w:sz w:val="22"/>
          <w:szCs w:val="22"/>
        </w:rPr>
      </w:pPr>
      <w:bookmarkStart w:id="3" w:name="_Hlk196485527"/>
      <w:r w:rsidRPr="008A5E71">
        <w:rPr>
          <w:rFonts w:ascii="Verdana" w:hAnsi="Verdana"/>
          <w:sz w:val="22"/>
          <w:szCs w:val="22"/>
        </w:rPr>
        <w:t>GINT-PR-008</w:t>
      </w:r>
      <w:r>
        <w:rPr>
          <w:rFonts w:ascii="Verdana" w:hAnsi="Verdana"/>
          <w:sz w:val="22"/>
          <w:szCs w:val="22"/>
        </w:rPr>
        <w:t xml:space="preserve"> </w:t>
      </w:r>
      <w:r w:rsidRPr="008A5E71">
        <w:rPr>
          <w:rFonts w:ascii="Verdana" w:hAnsi="Verdana"/>
          <w:sz w:val="22"/>
          <w:szCs w:val="22"/>
        </w:rPr>
        <w:t>Procedimiento: Grabación Y Backup Videos Audiencias</w:t>
      </w:r>
    </w:p>
    <w:bookmarkEnd w:id="3"/>
    <w:p w14:paraId="1FC6C0C7" w14:textId="77777777" w:rsidR="00611C07" w:rsidRPr="00611C07" w:rsidRDefault="00611C07" w:rsidP="00611C07">
      <w:pPr>
        <w:jc w:val="both"/>
        <w:rPr>
          <w:rFonts w:ascii="Verdana" w:hAnsi="Verdana"/>
          <w:sz w:val="22"/>
          <w:szCs w:val="22"/>
        </w:rPr>
      </w:pPr>
    </w:p>
    <w:p w14:paraId="33EBEBEE" w14:textId="319A6C33" w:rsidR="003F1C7B" w:rsidRPr="00611C07" w:rsidRDefault="00487936" w:rsidP="00487936">
      <w:pPr>
        <w:pStyle w:val="Ttulo1"/>
        <w:spacing w:line="240" w:lineRule="auto"/>
        <w:jc w:val="both"/>
        <w:rPr>
          <w:rFonts w:ascii="Verdana" w:hAnsi="Verdana"/>
          <w:sz w:val="22"/>
          <w:szCs w:val="22"/>
        </w:rPr>
      </w:pPr>
      <w:r w:rsidRPr="00611C07">
        <w:rPr>
          <w:rFonts w:ascii="Verdana" w:hAnsi="Verdana"/>
          <w:sz w:val="22"/>
          <w:szCs w:val="22"/>
        </w:rPr>
        <w:t xml:space="preserve">5. </w:t>
      </w:r>
      <w:r w:rsidR="00C22399" w:rsidRPr="00611C07">
        <w:rPr>
          <w:rFonts w:ascii="Verdana" w:hAnsi="Verdana"/>
          <w:sz w:val="22"/>
          <w:szCs w:val="22"/>
        </w:rPr>
        <w:t>CONDICIONES GENERALES</w:t>
      </w:r>
    </w:p>
    <w:p w14:paraId="4371BA33" w14:textId="77777777" w:rsidR="00487936" w:rsidRPr="00611C07" w:rsidRDefault="00487936" w:rsidP="00487936">
      <w:pPr>
        <w:pStyle w:val="Ttulo1"/>
        <w:spacing w:line="240" w:lineRule="auto"/>
        <w:jc w:val="both"/>
        <w:rPr>
          <w:rFonts w:ascii="Verdana" w:hAnsi="Verdana"/>
          <w:b w:val="0"/>
          <w:bCs/>
          <w:color w:val="FF0000"/>
          <w:sz w:val="22"/>
          <w:szCs w:val="22"/>
        </w:rPr>
      </w:pPr>
    </w:p>
    <w:p w14:paraId="3E5BDA9E" w14:textId="49747742" w:rsidR="00753177" w:rsidRDefault="00611C07" w:rsidP="00611C07">
      <w:pPr>
        <w:jc w:val="both"/>
        <w:rPr>
          <w:rFonts w:ascii="Verdana" w:hAnsi="Verdana"/>
          <w:sz w:val="22"/>
          <w:szCs w:val="22"/>
          <w:lang w:val="es-MX"/>
        </w:rPr>
      </w:pPr>
      <w:r>
        <w:rPr>
          <w:rFonts w:ascii="Verdana" w:hAnsi="Verdana"/>
          <w:sz w:val="22"/>
          <w:szCs w:val="22"/>
          <w:lang w:val="es-MX"/>
        </w:rPr>
        <w:t>Las políticas operacionales, están dirigidas a la protección, preservación y buen uso de los activos al interior de las salas de audiencias de la Superintendencia de Sociedades.</w:t>
      </w:r>
    </w:p>
    <w:p w14:paraId="79EBA003" w14:textId="77777777" w:rsidR="00611C07" w:rsidRDefault="00611C07" w:rsidP="00611C07">
      <w:pPr>
        <w:jc w:val="both"/>
        <w:rPr>
          <w:rFonts w:ascii="Verdana" w:hAnsi="Verdana"/>
          <w:sz w:val="22"/>
          <w:szCs w:val="22"/>
          <w:lang w:val="es-MX"/>
        </w:rPr>
      </w:pPr>
    </w:p>
    <w:p w14:paraId="7D0257DB" w14:textId="5FF7D60E" w:rsidR="00611C07" w:rsidRDefault="005C1ADD" w:rsidP="00611C07">
      <w:pPr>
        <w:jc w:val="both"/>
        <w:rPr>
          <w:rFonts w:ascii="Verdana" w:hAnsi="Verdana"/>
          <w:b/>
          <w:bCs/>
          <w:sz w:val="22"/>
          <w:szCs w:val="22"/>
          <w:lang w:val="es-MX"/>
        </w:rPr>
      </w:pPr>
      <w:r>
        <w:rPr>
          <w:rFonts w:ascii="Verdana" w:hAnsi="Verdana"/>
          <w:b/>
          <w:bCs/>
          <w:sz w:val="22"/>
          <w:szCs w:val="22"/>
          <w:lang w:val="es-MX"/>
        </w:rPr>
        <w:t xml:space="preserve">5.1 </w:t>
      </w:r>
      <w:r w:rsidR="00611C07">
        <w:rPr>
          <w:rFonts w:ascii="Verdana" w:hAnsi="Verdana"/>
          <w:b/>
          <w:bCs/>
          <w:sz w:val="22"/>
          <w:szCs w:val="22"/>
          <w:lang w:val="es-MX"/>
        </w:rPr>
        <w:t xml:space="preserve">Criterios de Seguridad: </w:t>
      </w:r>
    </w:p>
    <w:p w14:paraId="60B978EC" w14:textId="77777777" w:rsidR="00611C07" w:rsidRDefault="00611C07" w:rsidP="00611C07">
      <w:pPr>
        <w:jc w:val="both"/>
        <w:rPr>
          <w:rFonts w:ascii="Verdana" w:hAnsi="Verdana"/>
          <w:b/>
          <w:bCs/>
          <w:sz w:val="22"/>
          <w:szCs w:val="22"/>
          <w:lang w:val="es-MX"/>
        </w:rPr>
      </w:pPr>
    </w:p>
    <w:p w14:paraId="6582CAC8" w14:textId="77777777" w:rsidR="00611C07" w:rsidRDefault="00611C07" w:rsidP="00611C07">
      <w:pPr>
        <w:pStyle w:val="Prrafodelista"/>
        <w:numPr>
          <w:ilvl w:val="0"/>
          <w:numId w:val="40"/>
        </w:numPr>
        <w:jc w:val="both"/>
        <w:rPr>
          <w:rFonts w:ascii="Verdana" w:hAnsi="Verdana"/>
          <w:sz w:val="22"/>
          <w:szCs w:val="22"/>
          <w:lang w:val="es-MX"/>
        </w:rPr>
      </w:pPr>
      <w:r>
        <w:rPr>
          <w:rFonts w:ascii="Verdana" w:hAnsi="Verdana"/>
          <w:sz w:val="22"/>
          <w:szCs w:val="22"/>
          <w:lang w:val="es-MX"/>
        </w:rPr>
        <w:t>Mantener las salas de audiencias siempre cerradas.</w:t>
      </w:r>
    </w:p>
    <w:p w14:paraId="1CAAEC35" w14:textId="71E3860C" w:rsidR="00611C07" w:rsidRDefault="00611C07" w:rsidP="00611C07">
      <w:pPr>
        <w:pStyle w:val="Prrafodelista"/>
        <w:numPr>
          <w:ilvl w:val="0"/>
          <w:numId w:val="40"/>
        </w:numPr>
        <w:jc w:val="both"/>
        <w:rPr>
          <w:rFonts w:ascii="Verdana" w:hAnsi="Verdana"/>
          <w:sz w:val="22"/>
          <w:szCs w:val="22"/>
          <w:lang w:val="es-MX"/>
        </w:rPr>
      </w:pPr>
      <w:r>
        <w:rPr>
          <w:rFonts w:ascii="Verdana" w:hAnsi="Verdana"/>
          <w:sz w:val="22"/>
          <w:szCs w:val="22"/>
          <w:lang w:val="es-MX"/>
        </w:rPr>
        <w:t>Designar un funcionario de confianza que ejercerá la custodia de las llaves de cada sala.</w:t>
      </w:r>
    </w:p>
    <w:p w14:paraId="0AA090BC" w14:textId="60291B40" w:rsidR="00611C07" w:rsidRDefault="00611C07" w:rsidP="00611C07">
      <w:pPr>
        <w:pStyle w:val="Prrafodelista"/>
        <w:numPr>
          <w:ilvl w:val="0"/>
          <w:numId w:val="40"/>
        </w:numPr>
        <w:jc w:val="both"/>
        <w:rPr>
          <w:rFonts w:ascii="Verdana" w:hAnsi="Verdana"/>
          <w:sz w:val="22"/>
          <w:szCs w:val="22"/>
          <w:lang w:val="es-MX"/>
        </w:rPr>
      </w:pPr>
      <w:r>
        <w:rPr>
          <w:rFonts w:ascii="Verdana" w:hAnsi="Verdana"/>
          <w:sz w:val="22"/>
          <w:szCs w:val="22"/>
          <w:lang w:val="es-MX"/>
        </w:rPr>
        <w:t>Levantar anualmente el inventario individual de cada sala</w:t>
      </w:r>
      <w:r w:rsidR="00672180">
        <w:rPr>
          <w:rFonts w:ascii="Verdana" w:hAnsi="Verdana"/>
          <w:sz w:val="22"/>
          <w:szCs w:val="22"/>
          <w:lang w:val="es-MX"/>
        </w:rPr>
        <w:t xml:space="preserve"> disponible en la intranet</w:t>
      </w:r>
      <w:r>
        <w:rPr>
          <w:rFonts w:ascii="Verdana" w:hAnsi="Verdana"/>
          <w:sz w:val="22"/>
          <w:szCs w:val="22"/>
          <w:lang w:val="es-MX"/>
        </w:rPr>
        <w:t xml:space="preserve"> a más tardar el último día del mes de diciembre.</w:t>
      </w:r>
    </w:p>
    <w:p w14:paraId="7F69999F" w14:textId="7CD99F8E" w:rsidR="00611C07" w:rsidRDefault="00611C07" w:rsidP="00611C07">
      <w:pPr>
        <w:pStyle w:val="Prrafodelista"/>
        <w:numPr>
          <w:ilvl w:val="0"/>
          <w:numId w:val="40"/>
        </w:numPr>
        <w:jc w:val="both"/>
        <w:rPr>
          <w:rFonts w:ascii="Verdana" w:hAnsi="Verdana"/>
          <w:sz w:val="22"/>
          <w:szCs w:val="22"/>
          <w:lang w:val="es-MX"/>
        </w:rPr>
      </w:pPr>
      <w:r>
        <w:rPr>
          <w:rFonts w:ascii="Verdana" w:hAnsi="Verdana"/>
          <w:sz w:val="22"/>
          <w:szCs w:val="22"/>
          <w:lang w:val="es-MX"/>
        </w:rPr>
        <w:t xml:space="preserve">Fijar carteles informativos respecto del buen uso de las salas. </w:t>
      </w:r>
    </w:p>
    <w:p w14:paraId="5DE2CAB7" w14:textId="31B7B225" w:rsidR="00611C07" w:rsidRDefault="00611C07" w:rsidP="00611C07">
      <w:pPr>
        <w:pStyle w:val="Prrafodelista"/>
        <w:numPr>
          <w:ilvl w:val="0"/>
          <w:numId w:val="40"/>
        </w:numPr>
        <w:jc w:val="both"/>
        <w:rPr>
          <w:rFonts w:ascii="Verdana" w:hAnsi="Verdana"/>
          <w:sz w:val="22"/>
          <w:szCs w:val="22"/>
          <w:lang w:val="es-MX"/>
        </w:rPr>
      </w:pPr>
      <w:r>
        <w:rPr>
          <w:rFonts w:ascii="Verdana" w:hAnsi="Verdana"/>
          <w:sz w:val="22"/>
          <w:szCs w:val="22"/>
          <w:lang w:val="es-MX"/>
        </w:rPr>
        <w:t>Realizar un mantenimiento preventivo a las salas de audiencias</w:t>
      </w:r>
      <w:r w:rsidR="0025075D">
        <w:rPr>
          <w:rFonts w:ascii="Verdana" w:hAnsi="Verdana"/>
          <w:sz w:val="22"/>
          <w:szCs w:val="22"/>
          <w:lang w:val="es-MX"/>
        </w:rPr>
        <w:t xml:space="preserve"> </w:t>
      </w:r>
      <w:r w:rsidR="00B23879">
        <w:rPr>
          <w:rFonts w:ascii="Verdana" w:hAnsi="Verdana"/>
          <w:sz w:val="22"/>
          <w:szCs w:val="22"/>
          <w:lang w:val="es-MX"/>
        </w:rPr>
        <w:t xml:space="preserve">mediante el proceso de gestión de infraestructura y tecnologías de información. </w:t>
      </w:r>
    </w:p>
    <w:p w14:paraId="152E042E" w14:textId="58D44F90" w:rsidR="00611C07" w:rsidRPr="00CF66B8" w:rsidRDefault="005C1ADD" w:rsidP="005C1ADD">
      <w:pPr>
        <w:pStyle w:val="Prrafodelista"/>
        <w:numPr>
          <w:ilvl w:val="0"/>
          <w:numId w:val="40"/>
        </w:numPr>
        <w:jc w:val="both"/>
        <w:rPr>
          <w:rFonts w:ascii="Verdana" w:hAnsi="Verdana"/>
          <w:sz w:val="22"/>
          <w:szCs w:val="22"/>
        </w:rPr>
      </w:pPr>
      <w:r>
        <w:rPr>
          <w:rFonts w:ascii="Verdana" w:hAnsi="Verdana"/>
          <w:sz w:val="22"/>
          <w:szCs w:val="22"/>
          <w:lang w:val="es-MX"/>
        </w:rPr>
        <w:t xml:space="preserve">Llevar a cabo el </w:t>
      </w:r>
      <w:r w:rsidRPr="008A5E71">
        <w:rPr>
          <w:rFonts w:ascii="Verdana" w:hAnsi="Verdana"/>
          <w:sz w:val="22"/>
          <w:szCs w:val="22"/>
        </w:rPr>
        <w:t>GINT-PR-008</w:t>
      </w:r>
      <w:r>
        <w:rPr>
          <w:rFonts w:ascii="Verdana" w:hAnsi="Verdana"/>
          <w:sz w:val="22"/>
          <w:szCs w:val="22"/>
        </w:rPr>
        <w:t xml:space="preserve"> </w:t>
      </w:r>
      <w:r w:rsidRPr="008A5E71">
        <w:rPr>
          <w:rFonts w:ascii="Verdana" w:hAnsi="Verdana"/>
          <w:sz w:val="22"/>
          <w:szCs w:val="22"/>
        </w:rPr>
        <w:t>Procedimiento: Grabación Y Backup Videos Audiencias</w:t>
      </w:r>
      <w:r>
        <w:rPr>
          <w:rFonts w:ascii="Verdana" w:hAnsi="Verdana"/>
          <w:sz w:val="22"/>
          <w:szCs w:val="22"/>
        </w:rPr>
        <w:t>.</w:t>
      </w:r>
    </w:p>
    <w:p w14:paraId="6CDD9212" w14:textId="3F561E4C" w:rsidR="00611C07" w:rsidRDefault="00611C07" w:rsidP="00611C07">
      <w:pPr>
        <w:pStyle w:val="Prrafodelista"/>
        <w:numPr>
          <w:ilvl w:val="0"/>
          <w:numId w:val="40"/>
        </w:numPr>
        <w:jc w:val="both"/>
        <w:rPr>
          <w:rFonts w:ascii="Verdana" w:hAnsi="Verdana"/>
          <w:sz w:val="22"/>
          <w:szCs w:val="22"/>
        </w:rPr>
      </w:pPr>
      <w:r>
        <w:rPr>
          <w:rFonts w:ascii="Verdana" w:hAnsi="Verdana"/>
          <w:sz w:val="22"/>
          <w:szCs w:val="22"/>
        </w:rPr>
        <w:t>Fijar mediante guaya de seguridad los activos de cómputo</w:t>
      </w:r>
      <w:r w:rsidR="00D725E0">
        <w:rPr>
          <w:rFonts w:ascii="Verdana" w:hAnsi="Verdana"/>
          <w:sz w:val="22"/>
          <w:szCs w:val="22"/>
        </w:rPr>
        <w:t xml:space="preserve"> mediante el proceso de gestión de infraestructura física.</w:t>
      </w:r>
    </w:p>
    <w:p w14:paraId="44A9F7BB" w14:textId="1EC464D9" w:rsidR="00611C07" w:rsidRPr="00611C07" w:rsidRDefault="00611C07" w:rsidP="00611C07">
      <w:pPr>
        <w:pStyle w:val="Prrafodelista"/>
        <w:numPr>
          <w:ilvl w:val="0"/>
          <w:numId w:val="40"/>
        </w:numPr>
        <w:jc w:val="both"/>
        <w:rPr>
          <w:rFonts w:ascii="Verdana" w:hAnsi="Verdana"/>
          <w:sz w:val="22"/>
          <w:szCs w:val="22"/>
        </w:rPr>
      </w:pPr>
      <w:r>
        <w:rPr>
          <w:rFonts w:ascii="Verdana" w:hAnsi="Verdana"/>
          <w:sz w:val="22"/>
          <w:szCs w:val="22"/>
        </w:rPr>
        <w:t>Informar al funcionario encargado de la custodia de las salas cuando termine el evento, para garantizar el cierre del recinto, de no ser informado sobre la terminación del evento, quien hubiera solicitado el préstamo de la sala de audiencia quedar</w:t>
      </w:r>
      <w:r w:rsidR="00AF24A6">
        <w:rPr>
          <w:rFonts w:ascii="Verdana" w:hAnsi="Verdana"/>
          <w:sz w:val="22"/>
          <w:szCs w:val="22"/>
        </w:rPr>
        <w:t>á</w:t>
      </w:r>
      <w:r>
        <w:rPr>
          <w:rFonts w:ascii="Verdana" w:hAnsi="Verdana"/>
          <w:sz w:val="22"/>
          <w:szCs w:val="22"/>
        </w:rPr>
        <w:t xml:space="preserve"> responsable de los daños o sustracciones de cualquier elemento que conforme el lugar. </w:t>
      </w:r>
    </w:p>
    <w:p w14:paraId="0C531A43" w14:textId="216327D6" w:rsidR="00611C07" w:rsidRDefault="00611C07" w:rsidP="00611C07">
      <w:pPr>
        <w:ind w:left="360"/>
        <w:jc w:val="both"/>
        <w:rPr>
          <w:rFonts w:ascii="Verdana" w:hAnsi="Verdana"/>
          <w:sz w:val="22"/>
          <w:szCs w:val="22"/>
          <w:lang w:val="es-MX"/>
        </w:rPr>
      </w:pPr>
    </w:p>
    <w:p w14:paraId="21C5915A" w14:textId="77777777" w:rsidR="00611C07" w:rsidRDefault="00611C07" w:rsidP="00611C07">
      <w:pPr>
        <w:jc w:val="both"/>
        <w:rPr>
          <w:rFonts w:ascii="Verdana" w:hAnsi="Verdana"/>
          <w:sz w:val="22"/>
          <w:szCs w:val="22"/>
          <w:lang w:val="es-MX"/>
        </w:rPr>
      </w:pPr>
      <w:r>
        <w:rPr>
          <w:rFonts w:ascii="Verdana" w:hAnsi="Verdana"/>
          <w:sz w:val="22"/>
          <w:szCs w:val="22"/>
          <w:lang w:val="es-MX"/>
        </w:rPr>
        <w:t>Aunado a lo anterior, cualquier otra medida que la administración adopte, deberá ser aplicada.</w:t>
      </w:r>
    </w:p>
    <w:p w14:paraId="69C545E8" w14:textId="77777777" w:rsidR="00611C07" w:rsidRDefault="00611C07" w:rsidP="00611C07">
      <w:pPr>
        <w:jc w:val="both"/>
        <w:rPr>
          <w:rFonts w:ascii="Verdana" w:hAnsi="Verdana"/>
          <w:sz w:val="22"/>
          <w:szCs w:val="22"/>
          <w:lang w:val="es-MX"/>
        </w:rPr>
      </w:pPr>
    </w:p>
    <w:p w14:paraId="206935A3" w14:textId="6217AED6" w:rsidR="00611C07" w:rsidRDefault="00611C07" w:rsidP="00611C07">
      <w:pPr>
        <w:jc w:val="both"/>
        <w:rPr>
          <w:rFonts w:ascii="Verdana" w:hAnsi="Verdana"/>
          <w:sz w:val="22"/>
          <w:szCs w:val="22"/>
          <w:lang w:val="es-MX"/>
        </w:rPr>
      </w:pPr>
      <w:r>
        <w:rPr>
          <w:rFonts w:ascii="Verdana" w:hAnsi="Verdana"/>
          <w:sz w:val="22"/>
          <w:szCs w:val="22"/>
          <w:lang w:val="es-MX"/>
        </w:rPr>
        <w:t>La Superintendencia de Sociedades, implementar</w:t>
      </w:r>
      <w:r w:rsidR="00AF24A6">
        <w:rPr>
          <w:rFonts w:ascii="Verdana" w:hAnsi="Verdana"/>
          <w:sz w:val="22"/>
          <w:szCs w:val="22"/>
          <w:lang w:val="es-MX"/>
        </w:rPr>
        <w:t>á</w:t>
      </w:r>
      <w:r>
        <w:rPr>
          <w:rFonts w:ascii="Verdana" w:hAnsi="Verdana"/>
          <w:sz w:val="22"/>
          <w:szCs w:val="22"/>
          <w:lang w:val="es-MX"/>
        </w:rPr>
        <w:t xml:space="preserve"> un form</w:t>
      </w:r>
      <w:r w:rsidR="000300B8">
        <w:rPr>
          <w:rFonts w:ascii="Verdana" w:hAnsi="Verdana"/>
          <w:sz w:val="22"/>
          <w:szCs w:val="22"/>
          <w:lang w:val="es-MX"/>
        </w:rPr>
        <w:t>ulario</w:t>
      </w:r>
      <w:r w:rsidR="002318BF">
        <w:rPr>
          <w:rFonts w:ascii="Verdana" w:hAnsi="Verdana"/>
          <w:sz w:val="22"/>
          <w:szCs w:val="22"/>
          <w:lang w:val="es-MX"/>
        </w:rPr>
        <w:t xml:space="preserve"> a través de Microsoft Forms </w:t>
      </w:r>
      <w:r w:rsidR="000300B8">
        <w:rPr>
          <w:rFonts w:ascii="Verdana" w:hAnsi="Verdana"/>
          <w:sz w:val="22"/>
          <w:szCs w:val="22"/>
          <w:lang w:val="es-MX"/>
        </w:rPr>
        <w:t xml:space="preserve">para el proceso de solicitud y asignación de </w:t>
      </w:r>
      <w:r>
        <w:rPr>
          <w:rFonts w:ascii="Verdana" w:hAnsi="Verdana"/>
          <w:sz w:val="22"/>
          <w:szCs w:val="22"/>
          <w:lang w:val="es-MX"/>
        </w:rPr>
        <w:t xml:space="preserve">las salas de audiencia, </w:t>
      </w:r>
      <w:r w:rsidR="006D7156">
        <w:rPr>
          <w:rFonts w:ascii="Verdana" w:hAnsi="Verdana"/>
          <w:sz w:val="22"/>
          <w:szCs w:val="22"/>
          <w:lang w:val="es-MX"/>
        </w:rPr>
        <w:t>dicho formulario</w:t>
      </w:r>
      <w:r>
        <w:rPr>
          <w:rFonts w:ascii="Verdana" w:hAnsi="Verdana"/>
          <w:sz w:val="22"/>
          <w:szCs w:val="22"/>
          <w:lang w:val="es-MX"/>
        </w:rPr>
        <w:t xml:space="preserve"> tendrá como objetivo individualizar al funcionario que solicite el uso de la sala, informarlo respecto al buen uso del entorno y agendar eficientemente el uso de las salas.  </w:t>
      </w:r>
    </w:p>
    <w:p w14:paraId="39825D93" w14:textId="77777777" w:rsidR="00611C07" w:rsidRDefault="00611C07" w:rsidP="00611C07">
      <w:pPr>
        <w:jc w:val="both"/>
        <w:rPr>
          <w:rFonts w:ascii="Verdana" w:hAnsi="Verdana"/>
          <w:sz w:val="22"/>
          <w:szCs w:val="22"/>
          <w:lang w:val="es-MX"/>
        </w:rPr>
      </w:pPr>
    </w:p>
    <w:p w14:paraId="6D7C5A92" w14:textId="58E3529C" w:rsidR="00611C07" w:rsidRDefault="00580B6D" w:rsidP="00611C07">
      <w:pPr>
        <w:jc w:val="both"/>
        <w:rPr>
          <w:rFonts w:ascii="Verdana" w:hAnsi="Verdana"/>
          <w:sz w:val="22"/>
          <w:szCs w:val="22"/>
          <w:lang w:val="es-MX"/>
        </w:rPr>
      </w:pPr>
      <w:r>
        <w:rPr>
          <w:rFonts w:ascii="Verdana" w:hAnsi="Verdana"/>
          <w:sz w:val="22"/>
          <w:szCs w:val="22"/>
          <w:lang w:val="es-MX"/>
        </w:rPr>
        <w:t xml:space="preserve">En aras de </w:t>
      </w:r>
      <w:r w:rsidR="00611C07">
        <w:rPr>
          <w:rFonts w:ascii="Verdana" w:hAnsi="Verdana"/>
          <w:sz w:val="22"/>
          <w:szCs w:val="22"/>
          <w:lang w:val="es-MX"/>
        </w:rPr>
        <w:t xml:space="preserve">la protección del activo físico </w:t>
      </w:r>
      <w:r w:rsidR="00AF24A6">
        <w:rPr>
          <w:rFonts w:ascii="Verdana" w:hAnsi="Verdana"/>
          <w:sz w:val="22"/>
          <w:szCs w:val="22"/>
          <w:lang w:val="es-MX"/>
        </w:rPr>
        <w:t xml:space="preserve">de las salas de audiencia de la entidad </w:t>
      </w:r>
      <w:r w:rsidR="00611C07">
        <w:rPr>
          <w:rFonts w:ascii="Verdana" w:hAnsi="Verdana"/>
          <w:sz w:val="22"/>
          <w:szCs w:val="22"/>
          <w:lang w:val="es-MX"/>
        </w:rPr>
        <w:t xml:space="preserve">(Computadores portátiles), </w:t>
      </w:r>
      <w:r>
        <w:rPr>
          <w:rFonts w:ascii="Verdana" w:hAnsi="Verdana"/>
          <w:sz w:val="22"/>
          <w:szCs w:val="22"/>
          <w:lang w:val="es-MX"/>
        </w:rPr>
        <w:t>el proceso de gestión de infraestructura física fijará</w:t>
      </w:r>
      <w:r w:rsidR="0066566C">
        <w:rPr>
          <w:rFonts w:ascii="Verdana" w:hAnsi="Verdana"/>
          <w:sz w:val="22"/>
          <w:szCs w:val="22"/>
          <w:lang w:val="es-MX"/>
        </w:rPr>
        <w:t xml:space="preserve"> los equipos</w:t>
      </w:r>
      <w:r w:rsidR="00611C07">
        <w:rPr>
          <w:rFonts w:ascii="Verdana" w:hAnsi="Verdana"/>
          <w:sz w:val="22"/>
          <w:szCs w:val="22"/>
          <w:lang w:val="es-MX"/>
        </w:rPr>
        <w:t xml:space="preserve"> mediante una guaya de seguridad, al escritorio o en su defecto al suelo como soporte fijo. </w:t>
      </w:r>
    </w:p>
    <w:p w14:paraId="6213509E" w14:textId="77777777" w:rsidR="00611C07" w:rsidRDefault="00611C07" w:rsidP="00D60537">
      <w:pPr>
        <w:rPr>
          <w:rFonts w:ascii="Verdana" w:hAnsi="Verdana"/>
          <w:sz w:val="22"/>
          <w:szCs w:val="22"/>
          <w:lang w:val="es-MX"/>
        </w:rPr>
      </w:pPr>
    </w:p>
    <w:p w14:paraId="69B2EA01" w14:textId="15101AEB" w:rsidR="00611C07" w:rsidRDefault="00001A08" w:rsidP="00D60537">
      <w:pPr>
        <w:rPr>
          <w:rFonts w:ascii="Verdana" w:hAnsi="Verdana"/>
          <w:b/>
          <w:bCs/>
          <w:sz w:val="22"/>
          <w:szCs w:val="22"/>
          <w:lang w:val="es-MX"/>
        </w:rPr>
      </w:pPr>
      <w:r>
        <w:rPr>
          <w:rFonts w:ascii="Verdana" w:hAnsi="Verdana"/>
          <w:b/>
          <w:bCs/>
          <w:sz w:val="22"/>
          <w:szCs w:val="22"/>
          <w:lang w:val="es-MX"/>
        </w:rPr>
        <w:t xml:space="preserve">5.2 </w:t>
      </w:r>
      <w:r w:rsidR="00611C07">
        <w:rPr>
          <w:rFonts w:ascii="Verdana" w:hAnsi="Verdana"/>
          <w:b/>
          <w:bCs/>
          <w:sz w:val="22"/>
          <w:szCs w:val="22"/>
          <w:lang w:val="es-MX"/>
        </w:rPr>
        <w:t>Criterios de Uso:</w:t>
      </w:r>
    </w:p>
    <w:p w14:paraId="261E7D7C" w14:textId="77777777" w:rsidR="00611C07" w:rsidRDefault="00611C07" w:rsidP="00D60537">
      <w:pPr>
        <w:rPr>
          <w:rFonts w:ascii="Verdana" w:hAnsi="Verdana"/>
          <w:b/>
          <w:bCs/>
          <w:sz w:val="22"/>
          <w:szCs w:val="22"/>
          <w:lang w:val="es-MX"/>
        </w:rPr>
      </w:pPr>
    </w:p>
    <w:p w14:paraId="503B92C3" w14:textId="0D2F0554" w:rsidR="00611C07" w:rsidRPr="00611C07" w:rsidRDefault="00611C07" w:rsidP="00D60537">
      <w:pPr>
        <w:rPr>
          <w:rFonts w:ascii="Verdana" w:hAnsi="Verdana"/>
          <w:sz w:val="22"/>
          <w:szCs w:val="22"/>
          <w:lang w:val="es-MX"/>
        </w:rPr>
      </w:pPr>
      <w:r>
        <w:rPr>
          <w:rFonts w:ascii="Verdana" w:hAnsi="Verdana"/>
          <w:sz w:val="22"/>
          <w:szCs w:val="22"/>
          <w:lang w:val="es-MX"/>
        </w:rPr>
        <w:t xml:space="preserve">Quien disponga del uso de la sala, deberá atender a las siguientes recomendaciones para garantizar la preservación, cuidado y buen uso de los activos que conforman el recinto. </w:t>
      </w:r>
    </w:p>
    <w:p w14:paraId="5714AB87" w14:textId="77777777" w:rsidR="00611C07" w:rsidRDefault="00611C07" w:rsidP="00D60537">
      <w:pPr>
        <w:rPr>
          <w:rFonts w:ascii="Verdana" w:hAnsi="Verdana"/>
          <w:sz w:val="22"/>
          <w:szCs w:val="22"/>
          <w:lang w:val="es-MX"/>
        </w:rPr>
      </w:pPr>
    </w:p>
    <w:p w14:paraId="02E7F084" w14:textId="03C52211" w:rsidR="00611C07" w:rsidRDefault="00611C07" w:rsidP="00611C07">
      <w:pPr>
        <w:pStyle w:val="Prrafodelista"/>
        <w:numPr>
          <w:ilvl w:val="0"/>
          <w:numId w:val="40"/>
        </w:numPr>
        <w:rPr>
          <w:rFonts w:ascii="Verdana" w:hAnsi="Verdana"/>
          <w:sz w:val="22"/>
          <w:szCs w:val="22"/>
          <w:lang w:val="es-MX"/>
        </w:rPr>
      </w:pPr>
      <w:r>
        <w:rPr>
          <w:rFonts w:ascii="Verdana" w:hAnsi="Verdana"/>
          <w:sz w:val="22"/>
          <w:szCs w:val="22"/>
          <w:lang w:val="es-MX"/>
        </w:rPr>
        <w:t>Mantener el espacio limpio.</w:t>
      </w:r>
    </w:p>
    <w:p w14:paraId="0F05A333" w14:textId="1120F1D9" w:rsidR="00611C07" w:rsidRDefault="00611C07" w:rsidP="00611C07">
      <w:pPr>
        <w:pStyle w:val="Prrafodelista"/>
        <w:numPr>
          <w:ilvl w:val="0"/>
          <w:numId w:val="40"/>
        </w:numPr>
        <w:rPr>
          <w:rFonts w:ascii="Verdana" w:hAnsi="Verdana"/>
          <w:sz w:val="22"/>
          <w:szCs w:val="22"/>
          <w:lang w:val="es-MX"/>
        </w:rPr>
      </w:pPr>
      <w:r>
        <w:rPr>
          <w:rFonts w:ascii="Verdana" w:hAnsi="Verdana"/>
          <w:sz w:val="22"/>
          <w:szCs w:val="22"/>
          <w:lang w:val="es-MX"/>
        </w:rPr>
        <w:t xml:space="preserve">No consumir alimentos. </w:t>
      </w:r>
    </w:p>
    <w:p w14:paraId="48718D66" w14:textId="2F3C8049" w:rsidR="00611C07" w:rsidRDefault="00611C07" w:rsidP="00611C07">
      <w:pPr>
        <w:pStyle w:val="Prrafodelista"/>
        <w:numPr>
          <w:ilvl w:val="0"/>
          <w:numId w:val="40"/>
        </w:numPr>
        <w:rPr>
          <w:rFonts w:ascii="Verdana" w:hAnsi="Verdana"/>
          <w:sz w:val="22"/>
          <w:szCs w:val="22"/>
          <w:lang w:val="es-MX"/>
        </w:rPr>
      </w:pPr>
      <w:r>
        <w:rPr>
          <w:rFonts w:ascii="Verdana" w:hAnsi="Verdana"/>
          <w:sz w:val="22"/>
          <w:szCs w:val="22"/>
          <w:lang w:val="es-MX"/>
        </w:rPr>
        <w:t xml:space="preserve">No ingerir bebidas. </w:t>
      </w:r>
    </w:p>
    <w:p w14:paraId="37CD6A5C" w14:textId="0DBD79AE" w:rsidR="00611C07" w:rsidRDefault="00611C07" w:rsidP="00611C07">
      <w:pPr>
        <w:pStyle w:val="Prrafodelista"/>
        <w:numPr>
          <w:ilvl w:val="0"/>
          <w:numId w:val="40"/>
        </w:numPr>
        <w:rPr>
          <w:rFonts w:ascii="Verdana" w:hAnsi="Verdana"/>
          <w:sz w:val="22"/>
          <w:szCs w:val="22"/>
          <w:lang w:val="es-MX"/>
        </w:rPr>
      </w:pPr>
      <w:r>
        <w:rPr>
          <w:rFonts w:ascii="Verdana" w:hAnsi="Verdana"/>
          <w:sz w:val="22"/>
          <w:szCs w:val="22"/>
          <w:lang w:val="es-MX"/>
        </w:rPr>
        <w:t xml:space="preserve">Espacio libre de humo. </w:t>
      </w:r>
    </w:p>
    <w:p w14:paraId="78D3DC22" w14:textId="33957BB0" w:rsidR="00611C07" w:rsidRDefault="009261C9" w:rsidP="00611C07">
      <w:pPr>
        <w:pStyle w:val="Prrafodelista"/>
        <w:numPr>
          <w:ilvl w:val="0"/>
          <w:numId w:val="40"/>
        </w:numPr>
        <w:rPr>
          <w:rFonts w:ascii="Verdana" w:hAnsi="Verdana"/>
          <w:sz w:val="22"/>
          <w:szCs w:val="22"/>
          <w:lang w:val="es-MX"/>
        </w:rPr>
      </w:pPr>
      <w:r>
        <w:rPr>
          <w:rFonts w:ascii="Verdana" w:hAnsi="Verdana"/>
          <w:sz w:val="22"/>
          <w:szCs w:val="22"/>
          <w:lang w:val="es-MX"/>
        </w:rPr>
        <w:t>Conservar</w:t>
      </w:r>
      <w:r w:rsidR="00611C07">
        <w:rPr>
          <w:rFonts w:ascii="Verdana" w:hAnsi="Verdana"/>
          <w:sz w:val="22"/>
          <w:szCs w:val="22"/>
          <w:lang w:val="es-MX"/>
        </w:rPr>
        <w:t xml:space="preserve"> los elementos de la sala.</w:t>
      </w:r>
    </w:p>
    <w:p w14:paraId="21AD0739" w14:textId="795B1623" w:rsidR="00611C07" w:rsidRDefault="00611C07" w:rsidP="00611C07">
      <w:pPr>
        <w:pStyle w:val="Prrafodelista"/>
        <w:numPr>
          <w:ilvl w:val="0"/>
          <w:numId w:val="40"/>
        </w:numPr>
        <w:rPr>
          <w:rFonts w:ascii="Verdana" w:hAnsi="Verdana"/>
          <w:sz w:val="22"/>
          <w:szCs w:val="22"/>
          <w:lang w:val="es-MX"/>
        </w:rPr>
      </w:pPr>
      <w:r>
        <w:rPr>
          <w:rFonts w:ascii="Verdana" w:hAnsi="Verdana"/>
          <w:sz w:val="22"/>
          <w:szCs w:val="22"/>
          <w:lang w:val="es-MX"/>
        </w:rPr>
        <w:lastRenderedPageBreak/>
        <w:t xml:space="preserve">Propender </w:t>
      </w:r>
      <w:r w:rsidR="00734024">
        <w:rPr>
          <w:rFonts w:ascii="Verdana" w:hAnsi="Verdana"/>
          <w:sz w:val="22"/>
          <w:szCs w:val="22"/>
          <w:lang w:val="es-MX"/>
        </w:rPr>
        <w:t xml:space="preserve">por el </w:t>
      </w:r>
      <w:r>
        <w:rPr>
          <w:rFonts w:ascii="Verdana" w:hAnsi="Verdana"/>
          <w:sz w:val="22"/>
          <w:szCs w:val="22"/>
          <w:lang w:val="es-MX"/>
        </w:rPr>
        <w:t>cuidado de los dispositivos de audio</w:t>
      </w:r>
      <w:r w:rsidR="00734024">
        <w:rPr>
          <w:rFonts w:ascii="Verdana" w:hAnsi="Verdana"/>
          <w:sz w:val="22"/>
          <w:szCs w:val="22"/>
          <w:lang w:val="es-MX"/>
        </w:rPr>
        <w:t xml:space="preserve"> y demás elementos que se encuentran disponibles en las salas de audiencia</w:t>
      </w:r>
      <w:r>
        <w:rPr>
          <w:rFonts w:ascii="Verdana" w:hAnsi="Verdana"/>
          <w:sz w:val="22"/>
          <w:szCs w:val="22"/>
          <w:lang w:val="es-MX"/>
        </w:rPr>
        <w:t xml:space="preserve">. </w:t>
      </w:r>
    </w:p>
    <w:p w14:paraId="528CE2DD" w14:textId="087C6A0B" w:rsidR="00611C07" w:rsidRDefault="00611C07" w:rsidP="00611C07">
      <w:pPr>
        <w:pStyle w:val="Prrafodelista"/>
        <w:numPr>
          <w:ilvl w:val="0"/>
          <w:numId w:val="40"/>
        </w:numPr>
        <w:rPr>
          <w:rFonts w:ascii="Verdana" w:hAnsi="Verdana"/>
          <w:sz w:val="22"/>
          <w:szCs w:val="22"/>
          <w:lang w:val="es-MX"/>
        </w:rPr>
      </w:pPr>
      <w:r>
        <w:rPr>
          <w:rFonts w:ascii="Verdana" w:hAnsi="Verdana"/>
          <w:sz w:val="22"/>
          <w:szCs w:val="22"/>
          <w:lang w:val="es-MX"/>
        </w:rPr>
        <w:t>Entregar la sala de forma organizada y limpia, tal y como se entregó para su uso.</w:t>
      </w:r>
    </w:p>
    <w:p w14:paraId="153B1BF9" w14:textId="77777777" w:rsidR="00611C07" w:rsidRDefault="00611C07" w:rsidP="00611C07">
      <w:pPr>
        <w:rPr>
          <w:rFonts w:ascii="Verdana" w:hAnsi="Verdana"/>
          <w:sz w:val="22"/>
          <w:szCs w:val="22"/>
          <w:lang w:val="es-MX"/>
        </w:rPr>
      </w:pPr>
    </w:p>
    <w:p w14:paraId="67FBE187" w14:textId="77777777" w:rsidR="00611C07" w:rsidRDefault="00611C07" w:rsidP="00611C07">
      <w:pPr>
        <w:jc w:val="both"/>
        <w:rPr>
          <w:rFonts w:ascii="Verdana" w:hAnsi="Verdana"/>
          <w:sz w:val="22"/>
          <w:szCs w:val="22"/>
          <w:lang w:val="es-MX"/>
        </w:rPr>
      </w:pPr>
      <w:r>
        <w:rPr>
          <w:rFonts w:ascii="Verdana" w:hAnsi="Verdana"/>
          <w:sz w:val="22"/>
          <w:szCs w:val="22"/>
          <w:lang w:val="es-MX"/>
        </w:rPr>
        <w:t>Aunado a lo anterior, cualquier otra medida que la administración adopte, deberá ser aplicada.</w:t>
      </w:r>
    </w:p>
    <w:p w14:paraId="4507ED15" w14:textId="77777777" w:rsidR="00611C07" w:rsidRDefault="00611C07" w:rsidP="00611C07">
      <w:pPr>
        <w:jc w:val="both"/>
        <w:rPr>
          <w:rFonts w:ascii="Verdana" w:hAnsi="Verdana"/>
          <w:sz w:val="22"/>
          <w:szCs w:val="22"/>
          <w:lang w:val="es-MX"/>
        </w:rPr>
      </w:pPr>
    </w:p>
    <w:p w14:paraId="4E008FC4" w14:textId="68A3B678" w:rsidR="008409B1" w:rsidRPr="00611C07" w:rsidRDefault="007334D9" w:rsidP="007334D9">
      <w:pPr>
        <w:pStyle w:val="Ttulo1"/>
        <w:spacing w:line="240" w:lineRule="auto"/>
        <w:jc w:val="both"/>
        <w:rPr>
          <w:rFonts w:ascii="Verdana" w:hAnsi="Verdana"/>
          <w:sz w:val="22"/>
          <w:szCs w:val="22"/>
        </w:rPr>
      </w:pPr>
      <w:r w:rsidRPr="00611C07">
        <w:rPr>
          <w:rFonts w:ascii="Verdana" w:hAnsi="Verdana"/>
          <w:sz w:val="22"/>
          <w:szCs w:val="22"/>
        </w:rPr>
        <w:t xml:space="preserve">6. </w:t>
      </w:r>
      <w:r w:rsidR="003F1C7B" w:rsidRPr="00611C07">
        <w:rPr>
          <w:rFonts w:ascii="Verdana" w:hAnsi="Verdana"/>
          <w:sz w:val="22"/>
          <w:szCs w:val="22"/>
        </w:rPr>
        <w:t>PROCEDIMIENTO</w:t>
      </w:r>
    </w:p>
    <w:p w14:paraId="28EB4DF1" w14:textId="77777777" w:rsidR="00417579" w:rsidRDefault="00417579" w:rsidP="005C688F">
      <w:pPr>
        <w:ind w:right="51"/>
        <w:rPr>
          <w:rFonts w:ascii="Verdana" w:hAnsi="Verdana"/>
          <w:sz w:val="22"/>
          <w:szCs w:val="22"/>
        </w:rPr>
      </w:pPr>
    </w:p>
    <w:p w14:paraId="63132FB8" w14:textId="702E292A" w:rsidR="00525E1A" w:rsidRDefault="00525E1A" w:rsidP="005C688F">
      <w:pPr>
        <w:ind w:right="51"/>
        <w:rPr>
          <w:rFonts w:ascii="Verdana" w:hAnsi="Verdana"/>
          <w:sz w:val="22"/>
          <w:szCs w:val="22"/>
        </w:rPr>
      </w:pPr>
      <w:r>
        <w:rPr>
          <w:rFonts w:ascii="Verdana" w:hAnsi="Verdana"/>
          <w:sz w:val="22"/>
          <w:szCs w:val="22"/>
        </w:rPr>
        <w:t xml:space="preserve">A continuación, se describe el procedimiento </w:t>
      </w:r>
      <w:r w:rsidR="005046DC">
        <w:rPr>
          <w:rFonts w:ascii="Verdana" w:hAnsi="Verdana"/>
          <w:sz w:val="22"/>
          <w:szCs w:val="22"/>
        </w:rPr>
        <w:t>de seguridad y custodia de los activos físicos de las salas de audiencia de la entidad:</w:t>
      </w:r>
    </w:p>
    <w:p w14:paraId="7AA11BB8" w14:textId="77777777" w:rsidR="00525E1A" w:rsidRPr="00611C07" w:rsidRDefault="00525E1A"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633"/>
        <w:gridCol w:w="3190"/>
        <w:gridCol w:w="2409"/>
        <w:gridCol w:w="1419"/>
        <w:gridCol w:w="1976"/>
      </w:tblGrid>
      <w:tr w:rsidR="00BA04DA" w:rsidRPr="00EE5B59" w14:paraId="545561FC" w14:textId="7629570D" w:rsidTr="007F7BC4">
        <w:trPr>
          <w:trHeight w:val="609"/>
          <w:tblHeader/>
        </w:trPr>
        <w:tc>
          <w:tcPr>
            <w:tcW w:w="633" w:type="dxa"/>
            <w:shd w:val="clear" w:color="auto" w:fill="F2DCDB"/>
            <w:vAlign w:val="center"/>
          </w:tcPr>
          <w:p w14:paraId="2A85A902" w14:textId="75992BD5" w:rsidR="00BA04DA" w:rsidRPr="00EE5B59" w:rsidRDefault="00BA04DA" w:rsidP="005C688F">
            <w:pPr>
              <w:jc w:val="center"/>
              <w:rPr>
                <w:rFonts w:ascii="Verdana" w:hAnsi="Verdana" w:cs="Arial"/>
                <w:b/>
                <w:bCs/>
                <w:sz w:val="20"/>
                <w:szCs w:val="20"/>
              </w:rPr>
            </w:pPr>
            <w:r w:rsidRPr="00EE5B59">
              <w:rPr>
                <w:rFonts w:ascii="Verdana" w:hAnsi="Verdana" w:cs="Arial"/>
                <w:b/>
                <w:bCs/>
                <w:sz w:val="20"/>
                <w:szCs w:val="20"/>
              </w:rPr>
              <w:t>No.</w:t>
            </w:r>
          </w:p>
        </w:tc>
        <w:tc>
          <w:tcPr>
            <w:tcW w:w="3190" w:type="dxa"/>
            <w:shd w:val="clear" w:color="auto" w:fill="F2DCDB"/>
            <w:vAlign w:val="center"/>
          </w:tcPr>
          <w:p w14:paraId="64B18678" w14:textId="775D1430" w:rsidR="00BA04DA" w:rsidRPr="00EE5B59" w:rsidRDefault="00BA04DA" w:rsidP="005C688F">
            <w:pPr>
              <w:jc w:val="center"/>
              <w:rPr>
                <w:rFonts w:ascii="Verdana" w:hAnsi="Verdana" w:cs="Arial"/>
                <w:b/>
                <w:bCs/>
                <w:sz w:val="20"/>
                <w:szCs w:val="20"/>
              </w:rPr>
            </w:pPr>
            <w:r w:rsidRPr="00EE5B59">
              <w:rPr>
                <w:rFonts w:ascii="Verdana" w:hAnsi="Verdana" w:cs="Arial"/>
                <w:b/>
                <w:bCs/>
                <w:sz w:val="20"/>
                <w:szCs w:val="20"/>
              </w:rPr>
              <w:t>Actividad</w:t>
            </w:r>
          </w:p>
        </w:tc>
        <w:tc>
          <w:tcPr>
            <w:tcW w:w="2409" w:type="dxa"/>
            <w:shd w:val="clear" w:color="auto" w:fill="F2DCDB"/>
            <w:vAlign w:val="center"/>
          </w:tcPr>
          <w:p w14:paraId="24C00E29" w14:textId="57CDC6B6" w:rsidR="00BA04DA" w:rsidRPr="00EE5B59" w:rsidRDefault="00BA04DA" w:rsidP="005C688F">
            <w:pPr>
              <w:jc w:val="center"/>
              <w:rPr>
                <w:rFonts w:ascii="Verdana" w:hAnsi="Verdana" w:cs="Arial"/>
                <w:b/>
                <w:bCs/>
                <w:sz w:val="20"/>
                <w:szCs w:val="20"/>
              </w:rPr>
            </w:pPr>
            <w:r w:rsidRPr="00EE5B59">
              <w:rPr>
                <w:rFonts w:ascii="Verdana" w:hAnsi="Verdana" w:cs="Arial"/>
                <w:b/>
                <w:bCs/>
                <w:sz w:val="20"/>
                <w:szCs w:val="20"/>
              </w:rPr>
              <w:t>Responsable</w:t>
            </w:r>
          </w:p>
        </w:tc>
        <w:tc>
          <w:tcPr>
            <w:tcW w:w="1419" w:type="dxa"/>
            <w:shd w:val="clear" w:color="auto" w:fill="F2DCDB"/>
            <w:vAlign w:val="center"/>
          </w:tcPr>
          <w:p w14:paraId="76EBEFA4" w14:textId="202484AF" w:rsidR="00BA04DA" w:rsidRPr="00EE5B59" w:rsidRDefault="00BA04DA" w:rsidP="005C688F">
            <w:pPr>
              <w:jc w:val="center"/>
              <w:rPr>
                <w:rFonts w:ascii="Verdana" w:hAnsi="Verdana" w:cs="Arial"/>
                <w:b/>
                <w:bCs/>
                <w:sz w:val="20"/>
                <w:szCs w:val="20"/>
              </w:rPr>
            </w:pPr>
            <w:r w:rsidRPr="00EE5B59">
              <w:rPr>
                <w:rFonts w:ascii="Verdana" w:hAnsi="Verdana" w:cs="Arial"/>
                <w:b/>
                <w:bCs/>
                <w:sz w:val="20"/>
                <w:szCs w:val="20"/>
              </w:rPr>
              <w:t>Punto de Control</w:t>
            </w:r>
          </w:p>
        </w:tc>
        <w:tc>
          <w:tcPr>
            <w:tcW w:w="1976" w:type="dxa"/>
            <w:shd w:val="clear" w:color="auto" w:fill="F2DCDB"/>
            <w:vAlign w:val="center"/>
          </w:tcPr>
          <w:p w14:paraId="51C420D2" w14:textId="0E39C577" w:rsidR="00BA04DA" w:rsidRPr="00EE5B59" w:rsidRDefault="00BA04DA" w:rsidP="005C688F">
            <w:pPr>
              <w:jc w:val="center"/>
              <w:rPr>
                <w:rFonts w:ascii="Verdana" w:hAnsi="Verdana" w:cs="Arial"/>
                <w:b/>
                <w:bCs/>
                <w:sz w:val="20"/>
                <w:szCs w:val="20"/>
              </w:rPr>
            </w:pPr>
            <w:r w:rsidRPr="00EE5B59">
              <w:rPr>
                <w:rFonts w:ascii="Verdana" w:hAnsi="Verdana" w:cs="Arial"/>
                <w:b/>
                <w:bCs/>
                <w:sz w:val="20"/>
                <w:szCs w:val="20"/>
              </w:rPr>
              <w:t>Registro</w:t>
            </w:r>
          </w:p>
        </w:tc>
      </w:tr>
      <w:tr w:rsidR="003F1C7B" w:rsidRPr="00EE5B59" w14:paraId="14CACACD" w14:textId="4206F2B7" w:rsidTr="00946ADD">
        <w:trPr>
          <w:trHeight w:val="1221"/>
        </w:trPr>
        <w:tc>
          <w:tcPr>
            <w:tcW w:w="633" w:type="dxa"/>
            <w:shd w:val="clear" w:color="auto" w:fill="auto"/>
            <w:vAlign w:val="center"/>
          </w:tcPr>
          <w:p w14:paraId="6A9CE0AD" w14:textId="496CBFDD" w:rsidR="003F1C7B" w:rsidRPr="00EE5B59" w:rsidRDefault="00525E1A" w:rsidP="00EE5B59">
            <w:pPr>
              <w:jc w:val="center"/>
              <w:rPr>
                <w:rFonts w:ascii="Verdana" w:hAnsi="Verdana" w:cs="Arial"/>
                <w:color w:val="FF0000"/>
                <w:sz w:val="20"/>
                <w:szCs w:val="20"/>
              </w:rPr>
            </w:pPr>
            <w:r w:rsidRPr="00EE5B59">
              <w:rPr>
                <w:rFonts w:ascii="Verdana" w:hAnsi="Verdana" w:cs="Arial"/>
                <w:color w:val="000000" w:themeColor="text1"/>
                <w:sz w:val="20"/>
                <w:szCs w:val="20"/>
              </w:rPr>
              <w:t>1</w:t>
            </w:r>
          </w:p>
        </w:tc>
        <w:tc>
          <w:tcPr>
            <w:tcW w:w="3190" w:type="dxa"/>
            <w:shd w:val="clear" w:color="auto" w:fill="auto"/>
            <w:vAlign w:val="center"/>
          </w:tcPr>
          <w:p w14:paraId="1F644EC7" w14:textId="0E9BCDC6" w:rsidR="00611C07" w:rsidRPr="00EE5B59" w:rsidRDefault="00611C07" w:rsidP="00EE5B59">
            <w:pPr>
              <w:jc w:val="both"/>
              <w:rPr>
                <w:rFonts w:ascii="Verdana" w:hAnsi="Verdana" w:cs="Arial"/>
                <w:color w:val="000000" w:themeColor="text1"/>
                <w:sz w:val="20"/>
                <w:szCs w:val="20"/>
              </w:rPr>
            </w:pPr>
            <w:r w:rsidRPr="00EE5B59">
              <w:rPr>
                <w:rFonts w:ascii="Verdana" w:hAnsi="Verdana" w:cs="Arial"/>
                <w:color w:val="000000" w:themeColor="text1"/>
                <w:sz w:val="20"/>
                <w:szCs w:val="20"/>
              </w:rPr>
              <w:t>Designar a un funcionario encargado de la custodia de las llaves de las salas de audiencia.</w:t>
            </w:r>
          </w:p>
        </w:tc>
        <w:tc>
          <w:tcPr>
            <w:tcW w:w="2409" w:type="dxa"/>
            <w:shd w:val="clear" w:color="auto" w:fill="auto"/>
            <w:vAlign w:val="center"/>
          </w:tcPr>
          <w:p w14:paraId="2E7E2891" w14:textId="0A219668" w:rsidR="00611C07" w:rsidRPr="00EE5B59" w:rsidRDefault="00C040B1" w:rsidP="003F1C7B">
            <w:pPr>
              <w:jc w:val="both"/>
              <w:rPr>
                <w:rFonts w:ascii="Verdana" w:hAnsi="Verdana" w:cs="Arial"/>
                <w:sz w:val="20"/>
                <w:szCs w:val="20"/>
              </w:rPr>
            </w:pPr>
            <w:r w:rsidRPr="00EE5B59">
              <w:rPr>
                <w:rFonts w:ascii="Verdana" w:hAnsi="Verdana" w:cs="Arial"/>
                <w:color w:val="000000" w:themeColor="text1"/>
                <w:sz w:val="20"/>
                <w:szCs w:val="20"/>
              </w:rPr>
              <w:t>Proceso de Gestión de A</w:t>
            </w:r>
            <w:r w:rsidR="00611C07" w:rsidRPr="00EE5B59">
              <w:rPr>
                <w:rFonts w:ascii="Verdana" w:hAnsi="Verdana" w:cs="Arial"/>
                <w:color w:val="000000" w:themeColor="text1"/>
                <w:sz w:val="20"/>
                <w:szCs w:val="20"/>
              </w:rPr>
              <w:t xml:space="preserve">poyo Judicial </w:t>
            </w:r>
          </w:p>
        </w:tc>
        <w:tc>
          <w:tcPr>
            <w:tcW w:w="1419" w:type="dxa"/>
            <w:shd w:val="clear" w:color="auto" w:fill="auto"/>
            <w:vAlign w:val="center"/>
          </w:tcPr>
          <w:p w14:paraId="38E71985" w14:textId="2CBB7081" w:rsidR="00611C07" w:rsidRPr="00EE5B59" w:rsidRDefault="00611C07" w:rsidP="00EE5B59">
            <w:pPr>
              <w:jc w:val="center"/>
              <w:rPr>
                <w:rFonts w:ascii="Verdana" w:hAnsi="Verdana" w:cs="Arial"/>
                <w:sz w:val="20"/>
                <w:szCs w:val="20"/>
              </w:rPr>
            </w:pPr>
            <w:r w:rsidRPr="00EE5B59">
              <w:rPr>
                <w:rFonts w:ascii="Verdana" w:hAnsi="Verdana" w:cs="Arial"/>
                <w:sz w:val="20"/>
                <w:szCs w:val="20"/>
              </w:rPr>
              <w:t>x</w:t>
            </w:r>
          </w:p>
        </w:tc>
        <w:tc>
          <w:tcPr>
            <w:tcW w:w="1976" w:type="dxa"/>
            <w:vAlign w:val="center"/>
          </w:tcPr>
          <w:p w14:paraId="43CD4441" w14:textId="4BC6C7FC" w:rsidR="00611C07" w:rsidRPr="00EE5B59" w:rsidRDefault="00611C07" w:rsidP="003F1C7B">
            <w:pPr>
              <w:jc w:val="both"/>
              <w:rPr>
                <w:rFonts w:ascii="Verdana" w:hAnsi="Verdana" w:cs="Arial"/>
                <w:sz w:val="20"/>
                <w:szCs w:val="20"/>
              </w:rPr>
            </w:pPr>
            <w:r w:rsidRPr="00EE5B59">
              <w:rPr>
                <w:rFonts w:ascii="Verdana" w:hAnsi="Verdana" w:cs="Arial"/>
                <w:color w:val="000000" w:themeColor="text1"/>
                <w:sz w:val="20"/>
                <w:szCs w:val="20"/>
              </w:rPr>
              <w:t>Acta de Grupo Primario</w:t>
            </w:r>
          </w:p>
        </w:tc>
      </w:tr>
      <w:tr w:rsidR="00611C07" w:rsidRPr="00EE5B59" w14:paraId="034D4842" w14:textId="77777777" w:rsidTr="00946ADD">
        <w:trPr>
          <w:trHeight w:val="796"/>
        </w:trPr>
        <w:tc>
          <w:tcPr>
            <w:tcW w:w="633" w:type="dxa"/>
            <w:shd w:val="clear" w:color="auto" w:fill="auto"/>
            <w:vAlign w:val="center"/>
          </w:tcPr>
          <w:p w14:paraId="6C8F24D3" w14:textId="4C2315C9" w:rsidR="00611C07" w:rsidRPr="00EE5B59" w:rsidRDefault="00525E1A" w:rsidP="00EE5B59">
            <w:pPr>
              <w:jc w:val="center"/>
              <w:rPr>
                <w:rFonts w:ascii="Verdana" w:hAnsi="Verdana" w:cs="Arial"/>
                <w:color w:val="FF0000"/>
                <w:sz w:val="20"/>
                <w:szCs w:val="20"/>
              </w:rPr>
            </w:pPr>
            <w:r w:rsidRPr="00EE5B59">
              <w:rPr>
                <w:rFonts w:ascii="Verdana" w:hAnsi="Verdana" w:cs="Arial"/>
                <w:color w:val="000000" w:themeColor="text1"/>
                <w:sz w:val="20"/>
                <w:szCs w:val="20"/>
              </w:rPr>
              <w:t>2</w:t>
            </w:r>
          </w:p>
        </w:tc>
        <w:tc>
          <w:tcPr>
            <w:tcW w:w="3190" w:type="dxa"/>
            <w:shd w:val="clear" w:color="auto" w:fill="auto"/>
            <w:vAlign w:val="center"/>
          </w:tcPr>
          <w:p w14:paraId="4A849CD4" w14:textId="456741DB" w:rsidR="00611C07" w:rsidRPr="00EE5B59" w:rsidRDefault="00611C07" w:rsidP="003F1C7B">
            <w:pPr>
              <w:jc w:val="both"/>
              <w:rPr>
                <w:rFonts w:ascii="Verdana" w:hAnsi="Verdana" w:cs="Arial"/>
                <w:color w:val="000000" w:themeColor="text1"/>
                <w:sz w:val="20"/>
                <w:szCs w:val="20"/>
              </w:rPr>
            </w:pPr>
            <w:r w:rsidRPr="00EE5B59">
              <w:rPr>
                <w:rFonts w:ascii="Verdana" w:hAnsi="Verdana" w:cs="Arial"/>
                <w:sz w:val="20"/>
                <w:szCs w:val="20"/>
              </w:rPr>
              <w:t>Aplicación de los Criterios de uso.</w:t>
            </w:r>
          </w:p>
        </w:tc>
        <w:tc>
          <w:tcPr>
            <w:tcW w:w="2409" w:type="dxa"/>
            <w:shd w:val="clear" w:color="auto" w:fill="auto"/>
            <w:vAlign w:val="center"/>
          </w:tcPr>
          <w:p w14:paraId="5C814A41" w14:textId="43ACBADE" w:rsidR="00611C07" w:rsidRPr="00EE5B59" w:rsidRDefault="00611C07" w:rsidP="00EC5D4A">
            <w:pPr>
              <w:jc w:val="both"/>
              <w:rPr>
                <w:rFonts w:ascii="Verdana" w:hAnsi="Verdana" w:cs="Arial"/>
                <w:color w:val="FF0000"/>
                <w:sz w:val="20"/>
                <w:szCs w:val="20"/>
              </w:rPr>
            </w:pPr>
            <w:r w:rsidRPr="00EE5B59">
              <w:rPr>
                <w:rFonts w:ascii="Verdana" w:hAnsi="Verdana" w:cs="Arial"/>
                <w:color w:val="000000" w:themeColor="text1"/>
                <w:sz w:val="20"/>
                <w:szCs w:val="20"/>
              </w:rPr>
              <w:t>Apoyo Judicial</w:t>
            </w:r>
          </w:p>
        </w:tc>
        <w:tc>
          <w:tcPr>
            <w:tcW w:w="1419" w:type="dxa"/>
            <w:shd w:val="clear" w:color="auto" w:fill="auto"/>
            <w:vAlign w:val="center"/>
          </w:tcPr>
          <w:p w14:paraId="670A8643" w14:textId="40BF6043" w:rsidR="00611C07" w:rsidRPr="00EE5B59" w:rsidRDefault="00E338F2" w:rsidP="00EE5B59">
            <w:pPr>
              <w:jc w:val="center"/>
              <w:rPr>
                <w:rFonts w:ascii="Verdana" w:hAnsi="Verdana" w:cs="Arial"/>
                <w:color w:val="000000" w:themeColor="text1"/>
                <w:sz w:val="20"/>
                <w:szCs w:val="20"/>
              </w:rPr>
            </w:pPr>
            <w:r w:rsidRPr="00EE5B59">
              <w:rPr>
                <w:rFonts w:ascii="Verdana" w:hAnsi="Verdana" w:cs="Arial"/>
                <w:color w:val="000000" w:themeColor="text1"/>
                <w:sz w:val="20"/>
                <w:szCs w:val="20"/>
              </w:rPr>
              <w:t>No aplica</w:t>
            </w:r>
          </w:p>
        </w:tc>
        <w:tc>
          <w:tcPr>
            <w:tcW w:w="1976" w:type="dxa"/>
            <w:vAlign w:val="center"/>
          </w:tcPr>
          <w:p w14:paraId="19CDB2B3" w14:textId="577383AB" w:rsidR="00611C07" w:rsidRPr="00EE5B59" w:rsidRDefault="00950FD3" w:rsidP="003F1C7B">
            <w:pPr>
              <w:jc w:val="both"/>
              <w:rPr>
                <w:rFonts w:ascii="Verdana" w:hAnsi="Verdana" w:cs="Arial"/>
                <w:color w:val="000000" w:themeColor="text1"/>
                <w:sz w:val="20"/>
                <w:szCs w:val="20"/>
              </w:rPr>
            </w:pPr>
            <w:r w:rsidRPr="00EE5B59">
              <w:rPr>
                <w:rFonts w:ascii="Verdana" w:hAnsi="Verdana" w:cs="Arial"/>
                <w:color w:val="000000" w:themeColor="text1"/>
                <w:sz w:val="20"/>
                <w:szCs w:val="20"/>
              </w:rPr>
              <w:t>No a</w:t>
            </w:r>
            <w:r w:rsidR="00B5677D" w:rsidRPr="00EE5B59">
              <w:rPr>
                <w:rFonts w:ascii="Verdana" w:hAnsi="Verdana" w:cs="Arial"/>
                <w:color w:val="000000" w:themeColor="text1"/>
                <w:sz w:val="20"/>
                <w:szCs w:val="20"/>
              </w:rPr>
              <w:t>plica</w:t>
            </w:r>
          </w:p>
        </w:tc>
      </w:tr>
      <w:tr w:rsidR="00BA04DA" w:rsidRPr="00EE5B59" w14:paraId="023F3B50" w14:textId="734AAB6E" w:rsidTr="00EE5B59">
        <w:trPr>
          <w:trHeight w:val="304"/>
        </w:trPr>
        <w:tc>
          <w:tcPr>
            <w:tcW w:w="633" w:type="dxa"/>
            <w:vAlign w:val="center"/>
          </w:tcPr>
          <w:p w14:paraId="42D2D8E3" w14:textId="22AE730A" w:rsidR="00BA04DA" w:rsidRPr="00EE5B59" w:rsidRDefault="00852B47" w:rsidP="00EE5B59">
            <w:pPr>
              <w:jc w:val="center"/>
              <w:rPr>
                <w:rFonts w:ascii="Verdana" w:hAnsi="Verdana" w:cs="Arial"/>
                <w:sz w:val="20"/>
                <w:szCs w:val="20"/>
              </w:rPr>
            </w:pPr>
            <w:r w:rsidRPr="00EE5B59">
              <w:rPr>
                <w:rFonts w:ascii="Verdana" w:hAnsi="Verdana" w:cs="Arial"/>
                <w:sz w:val="20"/>
                <w:szCs w:val="20"/>
              </w:rPr>
              <w:t>3</w:t>
            </w:r>
          </w:p>
        </w:tc>
        <w:tc>
          <w:tcPr>
            <w:tcW w:w="3190" w:type="dxa"/>
            <w:vAlign w:val="center"/>
          </w:tcPr>
          <w:p w14:paraId="2DD76212" w14:textId="460AC9D9" w:rsidR="00BA04DA" w:rsidRPr="00EE5B59" w:rsidRDefault="00611C07" w:rsidP="005C688F">
            <w:pPr>
              <w:jc w:val="both"/>
              <w:rPr>
                <w:rFonts w:ascii="Verdana" w:hAnsi="Verdana" w:cs="Arial"/>
                <w:sz w:val="20"/>
                <w:szCs w:val="20"/>
              </w:rPr>
            </w:pPr>
            <w:r w:rsidRPr="00EE5B59">
              <w:rPr>
                <w:rFonts w:ascii="Verdana" w:hAnsi="Verdana" w:cs="Arial"/>
                <w:sz w:val="20"/>
                <w:szCs w:val="20"/>
              </w:rPr>
              <w:t xml:space="preserve">Solicitud de Uso de las salas de audiencia. </w:t>
            </w:r>
          </w:p>
        </w:tc>
        <w:tc>
          <w:tcPr>
            <w:tcW w:w="2409" w:type="dxa"/>
            <w:vAlign w:val="center"/>
          </w:tcPr>
          <w:p w14:paraId="59FFD6F3" w14:textId="5D2C3469" w:rsidR="00BA04DA" w:rsidRPr="00EE5B59" w:rsidRDefault="0063195B" w:rsidP="005C688F">
            <w:pPr>
              <w:jc w:val="both"/>
              <w:rPr>
                <w:rFonts w:ascii="Verdana" w:hAnsi="Verdana" w:cs="Arial"/>
                <w:sz w:val="20"/>
                <w:szCs w:val="20"/>
              </w:rPr>
            </w:pPr>
            <w:r w:rsidRPr="00EE5B59">
              <w:rPr>
                <w:rFonts w:ascii="Verdana" w:hAnsi="Verdana" w:cs="Arial"/>
                <w:color w:val="000000" w:themeColor="text1"/>
                <w:sz w:val="20"/>
                <w:szCs w:val="20"/>
              </w:rPr>
              <w:t>F</w:t>
            </w:r>
            <w:r w:rsidR="00611C07" w:rsidRPr="00EE5B59">
              <w:rPr>
                <w:rFonts w:ascii="Verdana" w:hAnsi="Verdana" w:cs="Arial"/>
                <w:color w:val="000000" w:themeColor="text1"/>
                <w:sz w:val="20"/>
                <w:szCs w:val="20"/>
              </w:rPr>
              <w:t xml:space="preserve">uncionario solicitante. </w:t>
            </w:r>
          </w:p>
        </w:tc>
        <w:tc>
          <w:tcPr>
            <w:tcW w:w="1419" w:type="dxa"/>
            <w:vAlign w:val="center"/>
          </w:tcPr>
          <w:p w14:paraId="46E60AF5" w14:textId="3E327259" w:rsidR="00BA04DA" w:rsidRPr="00EE5B59" w:rsidRDefault="00611C07" w:rsidP="00EE5B59">
            <w:pPr>
              <w:jc w:val="center"/>
              <w:rPr>
                <w:rFonts w:ascii="Verdana" w:hAnsi="Verdana" w:cs="Arial"/>
                <w:sz w:val="20"/>
                <w:szCs w:val="20"/>
              </w:rPr>
            </w:pPr>
            <w:r w:rsidRPr="00EE5B59">
              <w:rPr>
                <w:rFonts w:ascii="Verdana" w:hAnsi="Verdana" w:cs="Arial"/>
                <w:sz w:val="20"/>
                <w:szCs w:val="20"/>
              </w:rPr>
              <w:t>x</w:t>
            </w:r>
          </w:p>
        </w:tc>
        <w:tc>
          <w:tcPr>
            <w:tcW w:w="1976" w:type="dxa"/>
            <w:vAlign w:val="center"/>
          </w:tcPr>
          <w:p w14:paraId="13CA3A29" w14:textId="0FA24469" w:rsidR="00BA04DA" w:rsidRPr="00EE5B59" w:rsidRDefault="00B55E4A" w:rsidP="005C688F">
            <w:pPr>
              <w:jc w:val="both"/>
              <w:rPr>
                <w:rFonts w:ascii="Verdana" w:hAnsi="Verdana" w:cs="Arial"/>
                <w:sz w:val="20"/>
                <w:szCs w:val="20"/>
              </w:rPr>
            </w:pPr>
            <w:r w:rsidRPr="00EE5B59">
              <w:rPr>
                <w:rFonts w:ascii="Verdana" w:hAnsi="Verdana" w:cs="Arial"/>
                <w:sz w:val="20"/>
                <w:szCs w:val="20"/>
              </w:rPr>
              <w:t>(Mail o Radicación presencia</w:t>
            </w:r>
            <w:r w:rsidR="00F06407" w:rsidRPr="00EE5B59">
              <w:rPr>
                <w:rFonts w:ascii="Verdana" w:hAnsi="Verdana" w:cs="Arial"/>
                <w:sz w:val="20"/>
                <w:szCs w:val="20"/>
              </w:rPr>
              <w:t xml:space="preserve">, Microsoft </w:t>
            </w:r>
            <w:r w:rsidR="004464E7" w:rsidRPr="00EE5B59">
              <w:rPr>
                <w:rFonts w:ascii="Verdana" w:hAnsi="Verdana" w:cs="Arial"/>
                <w:sz w:val="20"/>
                <w:szCs w:val="20"/>
              </w:rPr>
              <w:t>T</w:t>
            </w:r>
            <w:r w:rsidR="00F06407" w:rsidRPr="00EE5B59">
              <w:rPr>
                <w:rFonts w:ascii="Verdana" w:hAnsi="Verdana" w:cs="Arial"/>
                <w:sz w:val="20"/>
                <w:szCs w:val="20"/>
              </w:rPr>
              <w:t>eams</w:t>
            </w:r>
            <w:r w:rsidRPr="00EE5B59">
              <w:rPr>
                <w:rFonts w:ascii="Verdana" w:hAnsi="Verdana" w:cs="Arial"/>
                <w:sz w:val="20"/>
                <w:szCs w:val="20"/>
              </w:rPr>
              <w:t>).</w:t>
            </w:r>
          </w:p>
        </w:tc>
      </w:tr>
      <w:tr w:rsidR="00BA04DA" w:rsidRPr="00EE5B59" w14:paraId="31F4F217" w14:textId="77777777" w:rsidTr="00EC5D4A">
        <w:trPr>
          <w:trHeight w:val="934"/>
        </w:trPr>
        <w:tc>
          <w:tcPr>
            <w:tcW w:w="633" w:type="dxa"/>
            <w:vAlign w:val="center"/>
          </w:tcPr>
          <w:p w14:paraId="054D90C1" w14:textId="1A345F57" w:rsidR="00BA04DA" w:rsidRPr="00EE5B59" w:rsidRDefault="00852B47" w:rsidP="00EE5B59">
            <w:pPr>
              <w:jc w:val="center"/>
              <w:rPr>
                <w:rFonts w:ascii="Verdana" w:hAnsi="Verdana" w:cs="Arial"/>
                <w:sz w:val="20"/>
                <w:szCs w:val="20"/>
              </w:rPr>
            </w:pPr>
            <w:r w:rsidRPr="00EE5B59">
              <w:rPr>
                <w:rFonts w:ascii="Verdana" w:hAnsi="Verdana" w:cs="Arial"/>
                <w:sz w:val="20"/>
                <w:szCs w:val="20"/>
              </w:rPr>
              <w:t>4</w:t>
            </w:r>
          </w:p>
        </w:tc>
        <w:tc>
          <w:tcPr>
            <w:tcW w:w="3190" w:type="dxa"/>
            <w:vAlign w:val="center"/>
          </w:tcPr>
          <w:p w14:paraId="0BB6E6C0" w14:textId="764E4921" w:rsidR="00BA04DA" w:rsidRPr="00EE5B59" w:rsidRDefault="00611C07" w:rsidP="00EC5D4A">
            <w:pPr>
              <w:jc w:val="both"/>
              <w:rPr>
                <w:rFonts w:ascii="Verdana" w:hAnsi="Verdana" w:cs="Arial"/>
                <w:sz w:val="20"/>
                <w:szCs w:val="20"/>
              </w:rPr>
            </w:pPr>
            <w:r w:rsidRPr="00EE5B59">
              <w:rPr>
                <w:rFonts w:ascii="Verdana" w:hAnsi="Verdana" w:cs="Arial"/>
                <w:sz w:val="20"/>
                <w:szCs w:val="20"/>
              </w:rPr>
              <w:t xml:space="preserve">Envió y Recepción del formato único de uso de las salas de audiencias. </w:t>
            </w:r>
          </w:p>
        </w:tc>
        <w:tc>
          <w:tcPr>
            <w:tcW w:w="2409" w:type="dxa"/>
            <w:vAlign w:val="center"/>
          </w:tcPr>
          <w:p w14:paraId="778D5655" w14:textId="270E8EF1" w:rsidR="00BA04DA" w:rsidRPr="00EE5B59" w:rsidRDefault="00611C07" w:rsidP="005C688F">
            <w:pPr>
              <w:jc w:val="both"/>
              <w:rPr>
                <w:rFonts w:ascii="Verdana" w:hAnsi="Verdana" w:cs="Arial"/>
                <w:sz w:val="20"/>
                <w:szCs w:val="20"/>
              </w:rPr>
            </w:pPr>
            <w:r w:rsidRPr="00EE5B59">
              <w:rPr>
                <w:rFonts w:ascii="Verdana" w:hAnsi="Verdana" w:cs="Arial"/>
                <w:color w:val="000000" w:themeColor="text1"/>
                <w:sz w:val="20"/>
                <w:szCs w:val="20"/>
              </w:rPr>
              <w:t>Apoyo Judicial y funcionario solicitante.</w:t>
            </w:r>
          </w:p>
        </w:tc>
        <w:tc>
          <w:tcPr>
            <w:tcW w:w="1419" w:type="dxa"/>
            <w:vAlign w:val="center"/>
          </w:tcPr>
          <w:p w14:paraId="0435E9A1" w14:textId="3059886A" w:rsidR="00BA04DA" w:rsidRPr="00EE5B59" w:rsidRDefault="00611C07" w:rsidP="00EE5B59">
            <w:pPr>
              <w:jc w:val="center"/>
              <w:rPr>
                <w:rFonts w:ascii="Verdana" w:hAnsi="Verdana" w:cs="Arial"/>
                <w:sz w:val="20"/>
                <w:szCs w:val="20"/>
              </w:rPr>
            </w:pPr>
            <w:r w:rsidRPr="00EE5B59">
              <w:rPr>
                <w:rFonts w:ascii="Verdana" w:hAnsi="Verdana" w:cs="Arial"/>
                <w:sz w:val="20"/>
                <w:szCs w:val="20"/>
              </w:rPr>
              <w:t>x</w:t>
            </w:r>
          </w:p>
        </w:tc>
        <w:tc>
          <w:tcPr>
            <w:tcW w:w="1976" w:type="dxa"/>
            <w:vAlign w:val="center"/>
          </w:tcPr>
          <w:p w14:paraId="23507B83" w14:textId="4919AE61" w:rsidR="00BA04DA" w:rsidRPr="00EE5B59" w:rsidRDefault="00CB1FB5" w:rsidP="005C688F">
            <w:pPr>
              <w:jc w:val="both"/>
              <w:rPr>
                <w:rFonts w:ascii="Verdana" w:hAnsi="Verdana" w:cs="Arial"/>
                <w:sz w:val="20"/>
                <w:szCs w:val="20"/>
              </w:rPr>
            </w:pPr>
            <w:r w:rsidRPr="00EE5B59">
              <w:rPr>
                <w:rFonts w:ascii="Verdana" w:hAnsi="Verdana" w:cs="Arial"/>
                <w:sz w:val="20"/>
                <w:szCs w:val="20"/>
              </w:rPr>
              <w:t>(Mail o Radicación presencial).</w:t>
            </w:r>
          </w:p>
        </w:tc>
      </w:tr>
      <w:tr w:rsidR="00611C07" w:rsidRPr="00EE5B59" w14:paraId="0733BAF1" w14:textId="77777777" w:rsidTr="00EC5D4A">
        <w:trPr>
          <w:trHeight w:val="888"/>
        </w:trPr>
        <w:tc>
          <w:tcPr>
            <w:tcW w:w="633" w:type="dxa"/>
            <w:vAlign w:val="center"/>
          </w:tcPr>
          <w:p w14:paraId="581C10D1" w14:textId="0FC4AA98" w:rsidR="00611C07" w:rsidRPr="00EE5B59" w:rsidRDefault="00852B47" w:rsidP="00EE5B59">
            <w:pPr>
              <w:jc w:val="center"/>
              <w:rPr>
                <w:rFonts w:ascii="Verdana" w:hAnsi="Verdana" w:cs="Arial"/>
                <w:sz w:val="20"/>
                <w:szCs w:val="20"/>
              </w:rPr>
            </w:pPr>
            <w:r w:rsidRPr="00EE5B59">
              <w:rPr>
                <w:rFonts w:ascii="Verdana" w:hAnsi="Verdana" w:cs="Arial"/>
                <w:sz w:val="20"/>
                <w:szCs w:val="20"/>
              </w:rPr>
              <w:t>5</w:t>
            </w:r>
          </w:p>
        </w:tc>
        <w:tc>
          <w:tcPr>
            <w:tcW w:w="3190" w:type="dxa"/>
            <w:vAlign w:val="center"/>
          </w:tcPr>
          <w:p w14:paraId="47B71940" w14:textId="77777777" w:rsidR="00611C07" w:rsidRPr="00EE5B59" w:rsidRDefault="00611C07" w:rsidP="005C688F">
            <w:pPr>
              <w:jc w:val="both"/>
              <w:rPr>
                <w:rFonts w:ascii="Verdana" w:hAnsi="Verdana" w:cs="Arial"/>
                <w:sz w:val="20"/>
                <w:szCs w:val="20"/>
              </w:rPr>
            </w:pPr>
            <w:r w:rsidRPr="00EE5B59">
              <w:rPr>
                <w:rFonts w:ascii="Verdana" w:hAnsi="Verdana" w:cs="Arial"/>
                <w:sz w:val="20"/>
                <w:szCs w:val="20"/>
              </w:rPr>
              <w:t xml:space="preserve">Fijación de fecha de uso y distinción de la sala. </w:t>
            </w:r>
          </w:p>
          <w:p w14:paraId="47BE11F2" w14:textId="1EA7B0FC" w:rsidR="00611C07" w:rsidRPr="00EE5B59" w:rsidRDefault="00611C07" w:rsidP="005C688F">
            <w:pPr>
              <w:jc w:val="both"/>
              <w:rPr>
                <w:rFonts w:ascii="Verdana" w:hAnsi="Verdana" w:cs="Arial"/>
                <w:sz w:val="20"/>
                <w:szCs w:val="20"/>
              </w:rPr>
            </w:pPr>
            <w:r w:rsidRPr="00EE5B59">
              <w:rPr>
                <w:rFonts w:ascii="Verdana" w:hAnsi="Verdana" w:cs="Arial"/>
                <w:sz w:val="20"/>
                <w:szCs w:val="20"/>
              </w:rPr>
              <w:t>(Microsoft Teams)</w:t>
            </w:r>
          </w:p>
        </w:tc>
        <w:tc>
          <w:tcPr>
            <w:tcW w:w="2409" w:type="dxa"/>
            <w:vAlign w:val="center"/>
          </w:tcPr>
          <w:p w14:paraId="61C33998" w14:textId="0C5BE161" w:rsidR="00611C07" w:rsidRPr="00EE5B59" w:rsidRDefault="00611C07" w:rsidP="005C688F">
            <w:pPr>
              <w:jc w:val="both"/>
              <w:rPr>
                <w:rFonts w:ascii="Verdana" w:hAnsi="Verdana" w:cs="Arial"/>
                <w:sz w:val="20"/>
                <w:szCs w:val="20"/>
              </w:rPr>
            </w:pPr>
            <w:r w:rsidRPr="00EE5B59">
              <w:rPr>
                <w:rFonts w:ascii="Verdana" w:hAnsi="Verdana" w:cs="Arial"/>
                <w:sz w:val="20"/>
                <w:szCs w:val="20"/>
              </w:rPr>
              <w:t>Apoyo Judicial</w:t>
            </w:r>
          </w:p>
        </w:tc>
        <w:tc>
          <w:tcPr>
            <w:tcW w:w="1419" w:type="dxa"/>
            <w:vAlign w:val="center"/>
          </w:tcPr>
          <w:p w14:paraId="19855D67" w14:textId="5C1D86D0" w:rsidR="00611C07" w:rsidRPr="00EE5B59" w:rsidRDefault="00611C07" w:rsidP="00EE5B59">
            <w:pPr>
              <w:jc w:val="center"/>
              <w:rPr>
                <w:rFonts w:ascii="Verdana" w:hAnsi="Verdana" w:cs="Arial"/>
                <w:sz w:val="20"/>
                <w:szCs w:val="20"/>
              </w:rPr>
            </w:pPr>
            <w:r w:rsidRPr="00EE5B59">
              <w:rPr>
                <w:rFonts w:ascii="Verdana" w:hAnsi="Verdana" w:cs="Arial"/>
                <w:sz w:val="20"/>
                <w:szCs w:val="20"/>
              </w:rPr>
              <w:t>No</w:t>
            </w:r>
            <w:r w:rsidR="00BE79B3" w:rsidRPr="00EE5B59">
              <w:rPr>
                <w:rFonts w:ascii="Verdana" w:hAnsi="Verdana" w:cs="Arial"/>
                <w:sz w:val="20"/>
                <w:szCs w:val="20"/>
              </w:rPr>
              <w:t xml:space="preserve"> aplica</w:t>
            </w:r>
          </w:p>
        </w:tc>
        <w:tc>
          <w:tcPr>
            <w:tcW w:w="1976" w:type="dxa"/>
            <w:vAlign w:val="center"/>
          </w:tcPr>
          <w:p w14:paraId="2C5D0273" w14:textId="5BA48962" w:rsidR="00611C07" w:rsidRPr="00EE5B59" w:rsidRDefault="00B5677D" w:rsidP="005C688F">
            <w:pPr>
              <w:jc w:val="both"/>
              <w:rPr>
                <w:rFonts w:ascii="Verdana" w:hAnsi="Verdana" w:cs="Arial"/>
                <w:sz w:val="20"/>
                <w:szCs w:val="20"/>
              </w:rPr>
            </w:pPr>
            <w:r w:rsidRPr="00EE5B59">
              <w:rPr>
                <w:rFonts w:ascii="Verdana" w:hAnsi="Verdana" w:cs="Arial"/>
                <w:color w:val="000000" w:themeColor="text1"/>
                <w:sz w:val="20"/>
                <w:szCs w:val="20"/>
              </w:rPr>
              <w:t>No aplica</w:t>
            </w:r>
          </w:p>
        </w:tc>
      </w:tr>
      <w:tr w:rsidR="00611C07" w:rsidRPr="00EE5B59" w14:paraId="5176C3C6" w14:textId="77777777" w:rsidTr="00946ADD">
        <w:trPr>
          <w:trHeight w:val="784"/>
        </w:trPr>
        <w:tc>
          <w:tcPr>
            <w:tcW w:w="633" w:type="dxa"/>
            <w:vAlign w:val="center"/>
          </w:tcPr>
          <w:p w14:paraId="0B4C63EB" w14:textId="772DD544" w:rsidR="00611C07" w:rsidRPr="00EE5B59" w:rsidRDefault="00852B47" w:rsidP="00EE5B59">
            <w:pPr>
              <w:jc w:val="center"/>
              <w:rPr>
                <w:rFonts w:ascii="Verdana" w:hAnsi="Verdana" w:cs="Arial"/>
                <w:sz w:val="20"/>
                <w:szCs w:val="20"/>
              </w:rPr>
            </w:pPr>
            <w:r w:rsidRPr="00EE5B59">
              <w:rPr>
                <w:rFonts w:ascii="Verdana" w:hAnsi="Verdana" w:cs="Arial"/>
                <w:sz w:val="20"/>
                <w:szCs w:val="20"/>
              </w:rPr>
              <w:t>6</w:t>
            </w:r>
          </w:p>
        </w:tc>
        <w:tc>
          <w:tcPr>
            <w:tcW w:w="3190" w:type="dxa"/>
            <w:vAlign w:val="center"/>
          </w:tcPr>
          <w:p w14:paraId="0CA1F27C" w14:textId="598089B5" w:rsidR="00611C07" w:rsidRPr="00EE5B59" w:rsidRDefault="00611C07" w:rsidP="005C688F">
            <w:pPr>
              <w:jc w:val="both"/>
              <w:rPr>
                <w:rFonts w:ascii="Verdana" w:hAnsi="Verdana" w:cs="Arial"/>
                <w:sz w:val="20"/>
                <w:szCs w:val="20"/>
              </w:rPr>
            </w:pPr>
            <w:r w:rsidRPr="00EE5B59">
              <w:rPr>
                <w:rFonts w:ascii="Verdana" w:hAnsi="Verdana" w:cs="Arial"/>
                <w:sz w:val="20"/>
                <w:szCs w:val="20"/>
              </w:rPr>
              <w:t>Informar la terminación del evento.</w:t>
            </w:r>
          </w:p>
        </w:tc>
        <w:tc>
          <w:tcPr>
            <w:tcW w:w="2409" w:type="dxa"/>
            <w:vAlign w:val="center"/>
          </w:tcPr>
          <w:p w14:paraId="3BE036CB" w14:textId="2556357E" w:rsidR="00611C07" w:rsidRPr="00EE5B59" w:rsidRDefault="00985C7D" w:rsidP="005C688F">
            <w:pPr>
              <w:jc w:val="both"/>
              <w:rPr>
                <w:rFonts w:ascii="Verdana" w:hAnsi="Verdana" w:cs="Arial"/>
                <w:sz w:val="20"/>
                <w:szCs w:val="20"/>
              </w:rPr>
            </w:pPr>
            <w:r w:rsidRPr="00EE5B59">
              <w:rPr>
                <w:rFonts w:ascii="Verdana" w:hAnsi="Verdana" w:cs="Arial"/>
                <w:color w:val="000000" w:themeColor="text1"/>
                <w:sz w:val="20"/>
                <w:szCs w:val="20"/>
              </w:rPr>
              <w:t>F</w:t>
            </w:r>
            <w:r w:rsidR="00611C07" w:rsidRPr="00EE5B59">
              <w:rPr>
                <w:rFonts w:ascii="Verdana" w:hAnsi="Verdana" w:cs="Arial"/>
                <w:color w:val="000000" w:themeColor="text1"/>
                <w:sz w:val="20"/>
                <w:szCs w:val="20"/>
              </w:rPr>
              <w:t>uncionario solicitante.</w:t>
            </w:r>
          </w:p>
        </w:tc>
        <w:tc>
          <w:tcPr>
            <w:tcW w:w="1419" w:type="dxa"/>
            <w:vAlign w:val="center"/>
          </w:tcPr>
          <w:p w14:paraId="23A2E8FB" w14:textId="32ECB6ED" w:rsidR="00611C07" w:rsidRPr="00EE5B59" w:rsidRDefault="00611C07" w:rsidP="00EC5D4A">
            <w:pPr>
              <w:jc w:val="center"/>
              <w:rPr>
                <w:rFonts w:ascii="Verdana" w:hAnsi="Verdana" w:cs="Arial"/>
                <w:sz w:val="20"/>
                <w:szCs w:val="20"/>
              </w:rPr>
            </w:pPr>
            <w:r w:rsidRPr="00EE5B59">
              <w:rPr>
                <w:rFonts w:ascii="Verdana" w:hAnsi="Verdana" w:cs="Arial"/>
                <w:sz w:val="20"/>
                <w:szCs w:val="20"/>
              </w:rPr>
              <w:t>x</w:t>
            </w:r>
          </w:p>
        </w:tc>
        <w:tc>
          <w:tcPr>
            <w:tcW w:w="1976" w:type="dxa"/>
            <w:vAlign w:val="center"/>
          </w:tcPr>
          <w:p w14:paraId="3BD0B9DA" w14:textId="48EE8E93" w:rsidR="00611C07" w:rsidRPr="00EE5B59" w:rsidRDefault="00F06407" w:rsidP="005C688F">
            <w:pPr>
              <w:jc w:val="both"/>
              <w:rPr>
                <w:rFonts w:ascii="Verdana" w:hAnsi="Verdana" w:cs="Arial"/>
                <w:sz w:val="20"/>
                <w:szCs w:val="20"/>
              </w:rPr>
            </w:pPr>
            <w:r w:rsidRPr="00EE5B59">
              <w:rPr>
                <w:rFonts w:ascii="Verdana" w:hAnsi="Verdana" w:cs="Arial"/>
                <w:sz w:val="20"/>
                <w:szCs w:val="20"/>
              </w:rPr>
              <w:t>Microsoft Teams, Mail</w:t>
            </w:r>
          </w:p>
        </w:tc>
      </w:tr>
      <w:tr w:rsidR="00611C07" w:rsidRPr="00EE5B59" w14:paraId="5F57CE1C" w14:textId="77777777" w:rsidTr="00946ADD">
        <w:trPr>
          <w:trHeight w:val="1561"/>
        </w:trPr>
        <w:tc>
          <w:tcPr>
            <w:tcW w:w="633" w:type="dxa"/>
            <w:vAlign w:val="center"/>
          </w:tcPr>
          <w:p w14:paraId="4755EAFC" w14:textId="6DB418A9" w:rsidR="00611C07" w:rsidRPr="00EE5B59" w:rsidRDefault="00852B47" w:rsidP="00EE5B59">
            <w:pPr>
              <w:jc w:val="center"/>
              <w:rPr>
                <w:rFonts w:ascii="Verdana" w:hAnsi="Verdana" w:cs="Arial"/>
                <w:sz w:val="20"/>
                <w:szCs w:val="20"/>
              </w:rPr>
            </w:pPr>
            <w:r w:rsidRPr="00EE5B59">
              <w:rPr>
                <w:rFonts w:ascii="Verdana" w:hAnsi="Verdana" w:cs="Arial"/>
                <w:sz w:val="20"/>
                <w:szCs w:val="20"/>
              </w:rPr>
              <w:t>7</w:t>
            </w:r>
          </w:p>
        </w:tc>
        <w:tc>
          <w:tcPr>
            <w:tcW w:w="3190" w:type="dxa"/>
            <w:vAlign w:val="center"/>
          </w:tcPr>
          <w:p w14:paraId="3E7F6B0F" w14:textId="77777777" w:rsidR="00611C07" w:rsidRPr="00EE5B59" w:rsidRDefault="00611C07" w:rsidP="00611C07">
            <w:pPr>
              <w:jc w:val="both"/>
              <w:rPr>
                <w:rFonts w:ascii="Verdana" w:hAnsi="Verdana" w:cs="Arial"/>
                <w:sz w:val="20"/>
                <w:szCs w:val="20"/>
              </w:rPr>
            </w:pPr>
            <w:r w:rsidRPr="00EE5B59">
              <w:rPr>
                <w:rFonts w:ascii="Verdana" w:hAnsi="Verdana" w:cs="Arial"/>
                <w:sz w:val="20"/>
                <w:szCs w:val="20"/>
              </w:rPr>
              <w:t>Aplicación de los Criterios de Seguridad.</w:t>
            </w:r>
          </w:p>
          <w:p w14:paraId="393AE7CE" w14:textId="77777777" w:rsidR="00611C07" w:rsidRPr="00EE5B59" w:rsidRDefault="00611C07" w:rsidP="00611C07">
            <w:pPr>
              <w:jc w:val="both"/>
              <w:rPr>
                <w:rFonts w:ascii="Verdana" w:hAnsi="Verdana" w:cs="Arial"/>
                <w:sz w:val="20"/>
                <w:szCs w:val="20"/>
              </w:rPr>
            </w:pPr>
          </w:p>
          <w:p w14:paraId="4624A7A1" w14:textId="332FBA9F" w:rsidR="00611C07" w:rsidRPr="00EE5B59" w:rsidRDefault="00611C07" w:rsidP="00611C07">
            <w:pPr>
              <w:jc w:val="both"/>
              <w:rPr>
                <w:rFonts w:ascii="Verdana" w:hAnsi="Verdana" w:cs="Arial"/>
                <w:sz w:val="20"/>
                <w:szCs w:val="20"/>
              </w:rPr>
            </w:pPr>
            <w:r w:rsidRPr="00EE5B59">
              <w:rPr>
                <w:rFonts w:ascii="Verdana" w:hAnsi="Verdana" w:cs="Arial"/>
                <w:sz w:val="20"/>
                <w:szCs w:val="20"/>
              </w:rPr>
              <w:t>(Inspección al finalizar el evento y cierre del recinto).</w:t>
            </w:r>
          </w:p>
        </w:tc>
        <w:tc>
          <w:tcPr>
            <w:tcW w:w="2409" w:type="dxa"/>
            <w:vAlign w:val="center"/>
          </w:tcPr>
          <w:p w14:paraId="073F9C6A" w14:textId="4897E533" w:rsidR="00611C07" w:rsidRPr="00EE5B59" w:rsidRDefault="00611C07" w:rsidP="005C688F">
            <w:pPr>
              <w:jc w:val="both"/>
              <w:rPr>
                <w:rFonts w:ascii="Verdana" w:hAnsi="Verdana" w:cs="Arial"/>
                <w:sz w:val="20"/>
                <w:szCs w:val="20"/>
              </w:rPr>
            </w:pPr>
            <w:r w:rsidRPr="00EE5B59">
              <w:rPr>
                <w:rFonts w:ascii="Verdana" w:hAnsi="Verdana" w:cs="Arial"/>
                <w:color w:val="000000" w:themeColor="text1"/>
                <w:sz w:val="20"/>
                <w:szCs w:val="20"/>
              </w:rPr>
              <w:t>Apoyo Judicial y funcionario solicitante.</w:t>
            </w:r>
          </w:p>
        </w:tc>
        <w:tc>
          <w:tcPr>
            <w:tcW w:w="1419" w:type="dxa"/>
            <w:vAlign w:val="center"/>
          </w:tcPr>
          <w:p w14:paraId="2E604894" w14:textId="3C6F2E81" w:rsidR="00611C07" w:rsidRPr="00EE5B59" w:rsidRDefault="00E513D6" w:rsidP="00EC5D4A">
            <w:pPr>
              <w:jc w:val="center"/>
              <w:rPr>
                <w:rFonts w:ascii="Verdana" w:hAnsi="Verdana" w:cs="Arial"/>
                <w:sz w:val="20"/>
                <w:szCs w:val="20"/>
              </w:rPr>
            </w:pPr>
            <w:r w:rsidRPr="00EE5B59">
              <w:rPr>
                <w:rFonts w:ascii="Verdana" w:hAnsi="Verdana" w:cs="Arial"/>
                <w:sz w:val="20"/>
                <w:szCs w:val="20"/>
              </w:rPr>
              <w:t>No aplica</w:t>
            </w:r>
          </w:p>
        </w:tc>
        <w:tc>
          <w:tcPr>
            <w:tcW w:w="1976" w:type="dxa"/>
            <w:vAlign w:val="center"/>
          </w:tcPr>
          <w:p w14:paraId="3ECD26D7" w14:textId="071B4A54" w:rsidR="00611C07" w:rsidRPr="00EE5B59" w:rsidRDefault="00B55E4A" w:rsidP="005C688F">
            <w:pPr>
              <w:jc w:val="both"/>
              <w:rPr>
                <w:rFonts w:ascii="Verdana" w:hAnsi="Verdana" w:cs="Arial"/>
                <w:sz w:val="20"/>
                <w:szCs w:val="20"/>
              </w:rPr>
            </w:pPr>
            <w:r w:rsidRPr="00EE5B59">
              <w:rPr>
                <w:rFonts w:ascii="Verdana" w:hAnsi="Verdana" w:cs="Arial"/>
                <w:color w:val="000000" w:themeColor="text1"/>
                <w:sz w:val="20"/>
                <w:szCs w:val="20"/>
              </w:rPr>
              <w:t>No aplica</w:t>
            </w:r>
          </w:p>
        </w:tc>
      </w:tr>
      <w:tr w:rsidR="00611C07" w:rsidRPr="00EE5B59" w14:paraId="1B14EDD2" w14:textId="77777777" w:rsidTr="00946ADD">
        <w:trPr>
          <w:trHeight w:val="898"/>
        </w:trPr>
        <w:tc>
          <w:tcPr>
            <w:tcW w:w="633" w:type="dxa"/>
            <w:vAlign w:val="center"/>
          </w:tcPr>
          <w:p w14:paraId="24CBE21F" w14:textId="226691BE" w:rsidR="00611C07" w:rsidRPr="00EE5B59" w:rsidRDefault="00852B47" w:rsidP="007F7BC4">
            <w:pPr>
              <w:jc w:val="center"/>
              <w:rPr>
                <w:rFonts w:ascii="Verdana" w:hAnsi="Verdana" w:cs="Arial"/>
                <w:sz w:val="20"/>
                <w:szCs w:val="20"/>
              </w:rPr>
            </w:pPr>
            <w:r w:rsidRPr="00EE5B59">
              <w:rPr>
                <w:rFonts w:ascii="Verdana" w:hAnsi="Verdana" w:cs="Arial"/>
                <w:sz w:val="20"/>
                <w:szCs w:val="20"/>
              </w:rPr>
              <w:t>8</w:t>
            </w:r>
          </w:p>
        </w:tc>
        <w:tc>
          <w:tcPr>
            <w:tcW w:w="3190" w:type="dxa"/>
            <w:vAlign w:val="center"/>
          </w:tcPr>
          <w:p w14:paraId="3CAE768F" w14:textId="60D4A9BC" w:rsidR="00611C07" w:rsidRPr="00EE5B59" w:rsidRDefault="00611C07" w:rsidP="005C688F">
            <w:pPr>
              <w:jc w:val="both"/>
              <w:rPr>
                <w:rFonts w:ascii="Verdana" w:hAnsi="Verdana" w:cs="Arial"/>
                <w:sz w:val="20"/>
                <w:szCs w:val="20"/>
              </w:rPr>
            </w:pPr>
            <w:r w:rsidRPr="00EE5B59">
              <w:rPr>
                <w:rFonts w:ascii="Verdana" w:hAnsi="Verdana" w:cs="Arial"/>
                <w:sz w:val="20"/>
                <w:szCs w:val="20"/>
              </w:rPr>
              <w:t>Levantamiento de Inventario anual con corte a 31 de diciembre de cada año.</w:t>
            </w:r>
          </w:p>
        </w:tc>
        <w:tc>
          <w:tcPr>
            <w:tcW w:w="2409" w:type="dxa"/>
            <w:vAlign w:val="center"/>
          </w:tcPr>
          <w:p w14:paraId="0C0727BD" w14:textId="5862A97B" w:rsidR="00611C07" w:rsidRPr="00EE5B59" w:rsidRDefault="008E30B7" w:rsidP="005C688F">
            <w:pPr>
              <w:jc w:val="both"/>
              <w:rPr>
                <w:rFonts w:ascii="Verdana" w:hAnsi="Verdana" w:cs="Arial"/>
                <w:sz w:val="20"/>
                <w:szCs w:val="20"/>
              </w:rPr>
            </w:pPr>
            <w:r w:rsidRPr="00EE5B59">
              <w:rPr>
                <w:rFonts w:ascii="Verdana" w:hAnsi="Verdana" w:cs="Arial"/>
                <w:color w:val="000000" w:themeColor="text1"/>
                <w:sz w:val="20"/>
                <w:szCs w:val="20"/>
              </w:rPr>
              <w:t>Apoyo Judicial</w:t>
            </w:r>
          </w:p>
        </w:tc>
        <w:tc>
          <w:tcPr>
            <w:tcW w:w="1419" w:type="dxa"/>
            <w:vAlign w:val="center"/>
          </w:tcPr>
          <w:p w14:paraId="098C44B2" w14:textId="01C719EC" w:rsidR="00611C07" w:rsidRPr="00EE5B59" w:rsidRDefault="00EC5D4A" w:rsidP="007F7BC4">
            <w:pPr>
              <w:jc w:val="center"/>
              <w:rPr>
                <w:rFonts w:ascii="Verdana" w:hAnsi="Verdana" w:cs="Arial"/>
                <w:sz w:val="20"/>
                <w:szCs w:val="20"/>
              </w:rPr>
            </w:pPr>
            <w:r w:rsidRPr="00EE5B59">
              <w:rPr>
                <w:rFonts w:ascii="Verdana" w:hAnsi="Verdana" w:cs="Arial"/>
                <w:sz w:val="20"/>
                <w:szCs w:val="20"/>
              </w:rPr>
              <w:t>X</w:t>
            </w:r>
          </w:p>
        </w:tc>
        <w:tc>
          <w:tcPr>
            <w:tcW w:w="1976" w:type="dxa"/>
            <w:vAlign w:val="center"/>
          </w:tcPr>
          <w:p w14:paraId="65341BA1" w14:textId="08F5343B" w:rsidR="00611C07" w:rsidRPr="00EE5B59" w:rsidRDefault="004464E7" w:rsidP="005C688F">
            <w:pPr>
              <w:jc w:val="both"/>
              <w:rPr>
                <w:rFonts w:ascii="Verdana" w:hAnsi="Verdana" w:cs="Arial"/>
                <w:sz w:val="20"/>
                <w:szCs w:val="20"/>
              </w:rPr>
            </w:pPr>
            <w:r w:rsidRPr="00EE5B59">
              <w:rPr>
                <w:rFonts w:ascii="Verdana" w:hAnsi="Verdana" w:cs="Arial"/>
                <w:sz w:val="20"/>
                <w:szCs w:val="20"/>
              </w:rPr>
              <w:t>Intranet.</w:t>
            </w:r>
          </w:p>
        </w:tc>
      </w:tr>
    </w:tbl>
    <w:p w14:paraId="33548219" w14:textId="77777777" w:rsidR="00A214AD" w:rsidRPr="00611C07" w:rsidRDefault="00A214AD" w:rsidP="005C688F">
      <w:pPr>
        <w:jc w:val="both"/>
        <w:rPr>
          <w:rFonts w:ascii="Verdana" w:hAnsi="Verdana" w:cs="Arial"/>
          <w:sz w:val="22"/>
          <w:szCs w:val="22"/>
        </w:rPr>
      </w:pPr>
    </w:p>
    <w:p w14:paraId="34494339" w14:textId="77777777" w:rsidR="009853F1" w:rsidRPr="00611C07" w:rsidRDefault="009853F1" w:rsidP="00F23033">
      <w:pPr>
        <w:jc w:val="both"/>
        <w:rPr>
          <w:rFonts w:ascii="Verdana" w:hAnsi="Verdana"/>
          <w:sz w:val="22"/>
          <w:szCs w:val="22"/>
        </w:rPr>
      </w:pPr>
    </w:p>
    <w:p w14:paraId="558BE7A6" w14:textId="77777777" w:rsidR="00946ADD" w:rsidRDefault="00946ADD">
      <w:pPr>
        <w:rPr>
          <w:rFonts w:ascii="Verdana" w:hAnsi="Verdana"/>
          <w:b/>
          <w:bCs/>
          <w:sz w:val="22"/>
          <w:szCs w:val="22"/>
        </w:rPr>
      </w:pPr>
      <w:bookmarkStart w:id="4" w:name="_Hlk186117109"/>
      <w:r>
        <w:rPr>
          <w:rFonts w:ascii="Verdana" w:hAnsi="Verdana"/>
          <w:b/>
          <w:bCs/>
          <w:sz w:val="22"/>
          <w:szCs w:val="22"/>
        </w:rPr>
        <w:br w:type="page"/>
      </w:r>
    </w:p>
    <w:p w14:paraId="56906A21" w14:textId="7B2BACAA" w:rsidR="003F1C7B" w:rsidRPr="00611C07" w:rsidRDefault="00451D61" w:rsidP="00451D61">
      <w:pPr>
        <w:jc w:val="both"/>
        <w:rPr>
          <w:rFonts w:ascii="Verdana" w:hAnsi="Verdana"/>
          <w:b/>
          <w:bCs/>
          <w:sz w:val="22"/>
          <w:szCs w:val="22"/>
        </w:rPr>
      </w:pPr>
      <w:r w:rsidRPr="00611C07">
        <w:rPr>
          <w:rFonts w:ascii="Verdana" w:hAnsi="Verdana"/>
          <w:b/>
          <w:bCs/>
          <w:sz w:val="22"/>
          <w:szCs w:val="22"/>
        </w:rPr>
        <w:lastRenderedPageBreak/>
        <w:t xml:space="preserve">7. </w:t>
      </w:r>
      <w:r w:rsidR="003F1C7B" w:rsidRPr="00611C07">
        <w:rPr>
          <w:rFonts w:ascii="Verdana" w:hAnsi="Verdana"/>
          <w:b/>
          <w:bCs/>
          <w:sz w:val="22"/>
          <w:szCs w:val="22"/>
        </w:rPr>
        <w:t>CONTROL DE CAMBIOS</w:t>
      </w:r>
    </w:p>
    <w:bookmarkEnd w:id="4"/>
    <w:p w14:paraId="0952B841" w14:textId="77777777" w:rsidR="00841B16" w:rsidRPr="00611C07"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7"/>
      </w:tblGrid>
      <w:tr w:rsidR="00841B16" w:rsidRPr="007F7BC4" w14:paraId="4489AB9D" w14:textId="77777777" w:rsidTr="007F7BC4">
        <w:trPr>
          <w:trHeight w:val="345"/>
          <w:tblHeader/>
          <w:jc w:val="center"/>
        </w:trPr>
        <w:tc>
          <w:tcPr>
            <w:tcW w:w="1271" w:type="dxa"/>
            <w:shd w:val="clear" w:color="auto" w:fill="F2DCDB"/>
            <w:vAlign w:val="center"/>
          </w:tcPr>
          <w:p w14:paraId="457352E8" w14:textId="77777777" w:rsidR="00841B16" w:rsidRPr="007F7BC4" w:rsidRDefault="00841B16" w:rsidP="005168A6">
            <w:pPr>
              <w:jc w:val="center"/>
              <w:rPr>
                <w:rFonts w:ascii="Verdana" w:hAnsi="Verdana"/>
                <w:b/>
                <w:bCs/>
                <w:sz w:val="18"/>
                <w:szCs w:val="18"/>
              </w:rPr>
            </w:pPr>
            <w:r w:rsidRPr="007F7BC4">
              <w:rPr>
                <w:rFonts w:ascii="Verdana" w:hAnsi="Verdana"/>
                <w:b/>
                <w:bCs/>
                <w:sz w:val="18"/>
                <w:szCs w:val="18"/>
              </w:rPr>
              <w:t>Versión</w:t>
            </w:r>
          </w:p>
        </w:tc>
        <w:tc>
          <w:tcPr>
            <w:tcW w:w="1379" w:type="dxa"/>
            <w:shd w:val="clear" w:color="auto" w:fill="F2DCDB"/>
            <w:vAlign w:val="center"/>
          </w:tcPr>
          <w:p w14:paraId="74405815" w14:textId="77777777" w:rsidR="00841B16" w:rsidRPr="007F7BC4" w:rsidRDefault="00841B16" w:rsidP="005168A6">
            <w:pPr>
              <w:jc w:val="center"/>
              <w:rPr>
                <w:rFonts w:ascii="Verdana" w:hAnsi="Verdana"/>
                <w:b/>
                <w:bCs/>
                <w:sz w:val="18"/>
                <w:szCs w:val="18"/>
              </w:rPr>
            </w:pPr>
            <w:r w:rsidRPr="007F7BC4">
              <w:rPr>
                <w:rFonts w:ascii="Verdana" w:hAnsi="Verdana"/>
                <w:b/>
                <w:bCs/>
                <w:sz w:val="18"/>
                <w:szCs w:val="18"/>
              </w:rPr>
              <w:t>Fecha</w:t>
            </w:r>
          </w:p>
        </w:tc>
        <w:tc>
          <w:tcPr>
            <w:tcW w:w="6979" w:type="dxa"/>
            <w:shd w:val="clear" w:color="auto" w:fill="F2DCDB"/>
            <w:vAlign w:val="center"/>
          </w:tcPr>
          <w:p w14:paraId="63801A9C" w14:textId="77777777" w:rsidR="00841B16" w:rsidRPr="007F7BC4" w:rsidRDefault="00841B16" w:rsidP="005168A6">
            <w:pPr>
              <w:jc w:val="center"/>
              <w:rPr>
                <w:rFonts w:ascii="Verdana" w:hAnsi="Verdana"/>
                <w:b/>
                <w:bCs/>
                <w:sz w:val="18"/>
                <w:szCs w:val="18"/>
              </w:rPr>
            </w:pPr>
            <w:r w:rsidRPr="007F7BC4">
              <w:rPr>
                <w:rFonts w:ascii="Verdana" w:hAnsi="Verdana"/>
                <w:b/>
                <w:bCs/>
                <w:sz w:val="18"/>
                <w:szCs w:val="18"/>
              </w:rPr>
              <w:t xml:space="preserve">Descripción del Cambio </w:t>
            </w:r>
          </w:p>
        </w:tc>
      </w:tr>
      <w:tr w:rsidR="00841B16" w:rsidRPr="007F7BC4" w14:paraId="437BA217" w14:textId="77777777" w:rsidTr="007414FD">
        <w:trPr>
          <w:trHeight w:val="365"/>
          <w:jc w:val="center"/>
        </w:trPr>
        <w:tc>
          <w:tcPr>
            <w:tcW w:w="1271" w:type="dxa"/>
            <w:vAlign w:val="center"/>
          </w:tcPr>
          <w:p w14:paraId="708970D0" w14:textId="338AC37D" w:rsidR="00841B16" w:rsidRPr="007F7BC4" w:rsidRDefault="005E5AA8" w:rsidP="007414FD">
            <w:pPr>
              <w:rPr>
                <w:rFonts w:ascii="Verdana" w:hAnsi="Verdana"/>
                <w:color w:val="000000" w:themeColor="text1"/>
                <w:sz w:val="18"/>
                <w:szCs w:val="18"/>
              </w:rPr>
            </w:pPr>
            <w:r w:rsidRPr="007F7BC4">
              <w:rPr>
                <w:rFonts w:ascii="Verdana" w:hAnsi="Verdana" w:cs="Arial"/>
                <w:color w:val="000000" w:themeColor="text1"/>
                <w:sz w:val="18"/>
                <w:szCs w:val="18"/>
              </w:rPr>
              <w:t>001</w:t>
            </w:r>
          </w:p>
        </w:tc>
        <w:tc>
          <w:tcPr>
            <w:tcW w:w="1379" w:type="dxa"/>
            <w:vAlign w:val="center"/>
          </w:tcPr>
          <w:p w14:paraId="63B9C00A" w14:textId="57CC7920" w:rsidR="00841B16" w:rsidRPr="007F7BC4" w:rsidRDefault="00C828E9" w:rsidP="007414FD">
            <w:pPr>
              <w:rPr>
                <w:rFonts w:ascii="Verdana" w:hAnsi="Verdana"/>
                <w:color w:val="000000" w:themeColor="text1"/>
                <w:sz w:val="18"/>
                <w:szCs w:val="18"/>
              </w:rPr>
            </w:pPr>
            <w:r w:rsidRPr="007F7BC4">
              <w:rPr>
                <w:rFonts w:ascii="Verdana" w:hAnsi="Verdana"/>
                <w:color w:val="000000" w:themeColor="text1"/>
                <w:sz w:val="18"/>
                <w:szCs w:val="18"/>
              </w:rPr>
              <w:t xml:space="preserve">30 de </w:t>
            </w:r>
            <w:proofErr w:type="gramStart"/>
            <w:r w:rsidRPr="007F7BC4">
              <w:rPr>
                <w:rFonts w:ascii="Verdana" w:hAnsi="Verdana"/>
                <w:color w:val="000000" w:themeColor="text1"/>
                <w:sz w:val="18"/>
                <w:szCs w:val="18"/>
              </w:rPr>
              <w:t>Abril</w:t>
            </w:r>
            <w:proofErr w:type="gramEnd"/>
            <w:r w:rsidRPr="007F7BC4">
              <w:rPr>
                <w:rFonts w:ascii="Verdana" w:hAnsi="Verdana"/>
                <w:color w:val="000000" w:themeColor="text1"/>
                <w:sz w:val="18"/>
                <w:szCs w:val="18"/>
              </w:rPr>
              <w:t xml:space="preserve"> del 2025</w:t>
            </w:r>
          </w:p>
        </w:tc>
        <w:tc>
          <w:tcPr>
            <w:tcW w:w="6979" w:type="dxa"/>
            <w:vAlign w:val="center"/>
          </w:tcPr>
          <w:p w14:paraId="7D9E842A" w14:textId="77777777" w:rsidR="007414FD" w:rsidRPr="007F7BC4" w:rsidRDefault="007414FD" w:rsidP="007414FD">
            <w:pPr>
              <w:rPr>
                <w:rFonts w:ascii="Verdana" w:hAnsi="Verdana"/>
                <w:color w:val="000000" w:themeColor="text1"/>
                <w:sz w:val="18"/>
                <w:szCs w:val="18"/>
                <w:lang w:val="es-CO"/>
              </w:rPr>
            </w:pPr>
          </w:p>
          <w:p w14:paraId="7F258EBB" w14:textId="743057A0" w:rsidR="00841B16" w:rsidRPr="007F7BC4" w:rsidRDefault="005E5AA8" w:rsidP="007414FD">
            <w:pPr>
              <w:rPr>
                <w:rFonts w:ascii="Verdana" w:hAnsi="Verdana"/>
                <w:color w:val="000000" w:themeColor="text1"/>
                <w:sz w:val="18"/>
                <w:szCs w:val="18"/>
                <w:lang w:val="es-CO"/>
              </w:rPr>
            </w:pPr>
            <w:r w:rsidRPr="007F7BC4">
              <w:rPr>
                <w:rFonts w:ascii="Verdana" w:hAnsi="Verdana"/>
                <w:color w:val="000000" w:themeColor="text1"/>
                <w:sz w:val="18"/>
                <w:szCs w:val="18"/>
                <w:lang w:val="es-CO"/>
              </w:rPr>
              <w:t>Creación del procedimiento de seguridad y custodia de los activos físicos de las salas de audiencia</w:t>
            </w:r>
            <w:r w:rsidR="00841B16" w:rsidRPr="007F7BC4">
              <w:rPr>
                <w:rFonts w:ascii="Verdana" w:hAnsi="Verdana"/>
                <w:color w:val="000000" w:themeColor="text1"/>
                <w:sz w:val="18"/>
                <w:szCs w:val="18"/>
                <w:lang w:val="es-CO"/>
              </w:rPr>
              <w:t>.</w:t>
            </w:r>
          </w:p>
          <w:p w14:paraId="68092FCC" w14:textId="65EE39A0" w:rsidR="00841B16" w:rsidRPr="007F7BC4" w:rsidRDefault="00841B16" w:rsidP="007414FD">
            <w:pPr>
              <w:rPr>
                <w:rFonts w:ascii="Verdana" w:hAnsi="Verdana"/>
                <w:color w:val="000000" w:themeColor="text1"/>
                <w:sz w:val="18"/>
                <w:szCs w:val="18"/>
              </w:rPr>
            </w:pPr>
          </w:p>
        </w:tc>
      </w:tr>
    </w:tbl>
    <w:p w14:paraId="5FEE1FC9" w14:textId="77777777" w:rsidR="00841B16" w:rsidRPr="00611C07" w:rsidRDefault="00841B16" w:rsidP="00841B16">
      <w:pPr>
        <w:rPr>
          <w:rFonts w:ascii="Verdana" w:hAnsi="Verdana"/>
          <w:sz w:val="22"/>
          <w:szCs w:val="22"/>
        </w:rPr>
      </w:pPr>
    </w:p>
    <w:p w14:paraId="4D465BC7" w14:textId="77777777" w:rsidR="00841B16" w:rsidRPr="00611C07"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7F7BC4" w14:paraId="09E71481" w14:textId="77777777" w:rsidTr="007F7BC4">
        <w:trPr>
          <w:trHeight w:val="270"/>
          <w:tblHeader/>
          <w:jc w:val="center"/>
        </w:trPr>
        <w:tc>
          <w:tcPr>
            <w:tcW w:w="3114" w:type="dxa"/>
            <w:shd w:val="clear" w:color="auto" w:fill="F2DCDB"/>
            <w:vAlign w:val="center"/>
          </w:tcPr>
          <w:p w14:paraId="1F3BC181" w14:textId="77777777" w:rsidR="00841B16" w:rsidRPr="007F7BC4" w:rsidRDefault="00841B16" w:rsidP="005168A6">
            <w:pPr>
              <w:jc w:val="center"/>
              <w:rPr>
                <w:rFonts w:ascii="Verdana" w:hAnsi="Verdana"/>
                <w:b/>
                <w:bCs/>
                <w:sz w:val="18"/>
                <w:szCs w:val="18"/>
              </w:rPr>
            </w:pPr>
            <w:r w:rsidRPr="007F7BC4">
              <w:rPr>
                <w:rFonts w:ascii="Verdana" w:hAnsi="Verdana"/>
                <w:b/>
                <w:bCs/>
                <w:sz w:val="18"/>
                <w:szCs w:val="18"/>
              </w:rPr>
              <w:t>Elaboró</w:t>
            </w:r>
          </w:p>
        </w:tc>
        <w:tc>
          <w:tcPr>
            <w:tcW w:w="3260" w:type="dxa"/>
            <w:shd w:val="clear" w:color="auto" w:fill="F2DCDB"/>
            <w:vAlign w:val="center"/>
          </w:tcPr>
          <w:p w14:paraId="527B2E08" w14:textId="77777777" w:rsidR="00841B16" w:rsidRPr="007F7BC4" w:rsidRDefault="00841B16" w:rsidP="005168A6">
            <w:pPr>
              <w:jc w:val="center"/>
              <w:rPr>
                <w:rFonts w:ascii="Verdana" w:hAnsi="Verdana"/>
                <w:b/>
                <w:bCs/>
                <w:sz w:val="18"/>
                <w:szCs w:val="18"/>
              </w:rPr>
            </w:pPr>
            <w:r w:rsidRPr="007F7BC4">
              <w:rPr>
                <w:rFonts w:ascii="Verdana" w:hAnsi="Verdana"/>
                <w:b/>
                <w:bCs/>
                <w:sz w:val="18"/>
                <w:szCs w:val="18"/>
              </w:rPr>
              <w:t>Revisó</w:t>
            </w:r>
          </w:p>
        </w:tc>
        <w:tc>
          <w:tcPr>
            <w:tcW w:w="3266" w:type="dxa"/>
            <w:shd w:val="clear" w:color="auto" w:fill="F2DCDB"/>
            <w:vAlign w:val="center"/>
          </w:tcPr>
          <w:p w14:paraId="5AA1BD46" w14:textId="34F2DE7F" w:rsidR="00841B16" w:rsidRPr="007F7BC4" w:rsidRDefault="00841B16" w:rsidP="005168A6">
            <w:pPr>
              <w:jc w:val="center"/>
              <w:rPr>
                <w:rFonts w:ascii="Verdana" w:hAnsi="Verdana"/>
                <w:b/>
                <w:bCs/>
                <w:sz w:val="18"/>
                <w:szCs w:val="18"/>
              </w:rPr>
            </w:pPr>
            <w:r w:rsidRPr="007F7BC4">
              <w:rPr>
                <w:rFonts w:ascii="Verdana" w:hAnsi="Verdana"/>
                <w:b/>
                <w:bCs/>
                <w:sz w:val="18"/>
                <w:szCs w:val="18"/>
              </w:rPr>
              <w:t xml:space="preserve">Aprobó </w:t>
            </w:r>
          </w:p>
        </w:tc>
      </w:tr>
      <w:tr w:rsidR="00841B16" w:rsidRPr="007F7BC4" w14:paraId="665CC9A7" w14:textId="77777777" w:rsidTr="005168A6">
        <w:trPr>
          <w:trHeight w:val="270"/>
          <w:jc w:val="center"/>
        </w:trPr>
        <w:tc>
          <w:tcPr>
            <w:tcW w:w="3114" w:type="dxa"/>
          </w:tcPr>
          <w:p w14:paraId="010A45D3" w14:textId="57808541" w:rsidR="00841B16" w:rsidRPr="007F7BC4" w:rsidRDefault="009D4516" w:rsidP="005168A6">
            <w:pPr>
              <w:tabs>
                <w:tab w:val="left" w:pos="1620"/>
              </w:tabs>
              <w:ind w:right="141"/>
              <w:rPr>
                <w:rFonts w:ascii="Verdana" w:hAnsi="Verdana" w:cs="Arial"/>
                <w:sz w:val="18"/>
                <w:szCs w:val="18"/>
              </w:rPr>
            </w:pPr>
            <w:r w:rsidRPr="007F7BC4">
              <w:rPr>
                <w:rFonts w:ascii="Verdana" w:hAnsi="Verdana" w:cs="Arial"/>
                <w:sz w:val="18"/>
                <w:szCs w:val="18"/>
              </w:rPr>
              <w:t>Nombre: Fabio Andrés Silva Morales.</w:t>
            </w:r>
          </w:p>
          <w:p w14:paraId="6BAA6CE3" w14:textId="26D59F7A" w:rsidR="00841B16" w:rsidRDefault="00841B16" w:rsidP="00841B16">
            <w:pPr>
              <w:tabs>
                <w:tab w:val="left" w:pos="1620"/>
              </w:tabs>
              <w:ind w:right="141"/>
              <w:rPr>
                <w:rFonts w:ascii="Verdana" w:hAnsi="Verdana" w:cs="Arial"/>
                <w:sz w:val="18"/>
                <w:szCs w:val="18"/>
              </w:rPr>
            </w:pPr>
            <w:r w:rsidRPr="007F7BC4">
              <w:rPr>
                <w:rFonts w:ascii="Verdana" w:hAnsi="Verdana" w:cs="Arial"/>
                <w:sz w:val="18"/>
                <w:szCs w:val="18"/>
              </w:rPr>
              <w:t xml:space="preserve">Cargo: </w:t>
            </w:r>
            <w:r w:rsidR="00946ADD">
              <w:rPr>
                <w:rFonts w:ascii="Verdana" w:hAnsi="Verdana" w:cs="Arial"/>
                <w:sz w:val="18"/>
                <w:szCs w:val="18"/>
              </w:rPr>
              <w:t>Servidor</w:t>
            </w:r>
            <w:r w:rsidR="000C1E6C" w:rsidRPr="007F7BC4">
              <w:rPr>
                <w:rFonts w:ascii="Verdana" w:hAnsi="Verdana" w:cs="Arial"/>
                <w:sz w:val="18"/>
                <w:szCs w:val="18"/>
              </w:rPr>
              <w:t xml:space="preserve"> Grupo de Apoyo Judicial</w:t>
            </w:r>
          </w:p>
          <w:p w14:paraId="47CA7B28" w14:textId="7050FA09" w:rsidR="00841B16" w:rsidRPr="007F7BC4" w:rsidRDefault="00841B16" w:rsidP="00841B16">
            <w:pPr>
              <w:tabs>
                <w:tab w:val="left" w:pos="1620"/>
              </w:tabs>
              <w:ind w:right="141"/>
              <w:rPr>
                <w:rFonts w:ascii="Verdana" w:hAnsi="Verdana" w:cs="Arial"/>
                <w:sz w:val="18"/>
                <w:szCs w:val="18"/>
              </w:rPr>
            </w:pPr>
            <w:r w:rsidRPr="007F7BC4">
              <w:rPr>
                <w:rFonts w:ascii="Verdana" w:hAnsi="Verdana" w:cs="Arial"/>
                <w:sz w:val="18"/>
                <w:szCs w:val="18"/>
              </w:rPr>
              <w:t xml:space="preserve">Fecha: </w:t>
            </w:r>
            <w:r w:rsidR="00E76692" w:rsidRPr="007F7BC4">
              <w:rPr>
                <w:rFonts w:ascii="Verdana" w:hAnsi="Verdana" w:cs="Arial"/>
                <w:sz w:val="18"/>
                <w:szCs w:val="18"/>
              </w:rPr>
              <w:t xml:space="preserve">25 de </w:t>
            </w:r>
            <w:proofErr w:type="gramStart"/>
            <w:r w:rsidR="00E76692" w:rsidRPr="007F7BC4">
              <w:rPr>
                <w:rFonts w:ascii="Verdana" w:hAnsi="Verdana" w:cs="Arial"/>
                <w:sz w:val="18"/>
                <w:szCs w:val="18"/>
              </w:rPr>
              <w:t>Abril</w:t>
            </w:r>
            <w:proofErr w:type="gramEnd"/>
            <w:r w:rsidR="00E76692" w:rsidRPr="007F7BC4">
              <w:rPr>
                <w:rFonts w:ascii="Verdana" w:hAnsi="Verdana" w:cs="Arial"/>
                <w:sz w:val="18"/>
                <w:szCs w:val="18"/>
              </w:rPr>
              <w:t xml:space="preserve"> del 2025</w:t>
            </w:r>
          </w:p>
        </w:tc>
        <w:tc>
          <w:tcPr>
            <w:tcW w:w="3260" w:type="dxa"/>
          </w:tcPr>
          <w:p w14:paraId="3BFB485E" w14:textId="3B8B70AB" w:rsidR="00841B16" w:rsidRPr="007F7BC4" w:rsidRDefault="00841B16" w:rsidP="00841B16">
            <w:pPr>
              <w:tabs>
                <w:tab w:val="left" w:pos="1620"/>
              </w:tabs>
              <w:ind w:right="141"/>
              <w:rPr>
                <w:rFonts w:ascii="Verdana" w:hAnsi="Verdana" w:cs="Arial"/>
                <w:sz w:val="18"/>
                <w:szCs w:val="18"/>
              </w:rPr>
            </w:pPr>
            <w:r w:rsidRPr="007F7BC4">
              <w:rPr>
                <w:rFonts w:ascii="Verdana" w:hAnsi="Verdana" w:cs="Arial"/>
                <w:sz w:val="18"/>
                <w:szCs w:val="18"/>
              </w:rPr>
              <w:t>Nombre:</w:t>
            </w:r>
            <w:r w:rsidR="009D4516" w:rsidRPr="007F7BC4">
              <w:rPr>
                <w:rFonts w:ascii="Verdana" w:hAnsi="Verdana" w:cs="Arial"/>
                <w:sz w:val="18"/>
                <w:szCs w:val="18"/>
              </w:rPr>
              <w:t xml:space="preserve"> </w:t>
            </w:r>
            <w:r w:rsidR="004942E8" w:rsidRPr="007F7BC4">
              <w:rPr>
                <w:rFonts w:ascii="Verdana" w:hAnsi="Verdana" w:cs="Arial"/>
                <w:sz w:val="18"/>
                <w:szCs w:val="18"/>
              </w:rPr>
              <w:t>Sindy</w:t>
            </w:r>
            <w:r w:rsidR="009D4516" w:rsidRPr="007F7BC4">
              <w:rPr>
                <w:rFonts w:ascii="Verdana" w:hAnsi="Verdana" w:cs="Arial"/>
                <w:sz w:val="18"/>
                <w:szCs w:val="18"/>
              </w:rPr>
              <w:t xml:space="preserve"> Vanessa Ospina Sánchez</w:t>
            </w:r>
          </w:p>
          <w:p w14:paraId="32141A9C" w14:textId="620D2699" w:rsidR="00841B16" w:rsidRPr="007F7BC4" w:rsidRDefault="00841B16" w:rsidP="00841B16">
            <w:pPr>
              <w:tabs>
                <w:tab w:val="left" w:pos="1620"/>
              </w:tabs>
              <w:ind w:right="141"/>
              <w:rPr>
                <w:rFonts w:ascii="Verdana" w:hAnsi="Verdana" w:cs="Arial"/>
                <w:sz w:val="18"/>
                <w:szCs w:val="18"/>
              </w:rPr>
            </w:pPr>
            <w:r w:rsidRPr="007F7BC4">
              <w:rPr>
                <w:rFonts w:ascii="Verdana" w:hAnsi="Verdana" w:cs="Arial"/>
                <w:sz w:val="18"/>
                <w:szCs w:val="18"/>
              </w:rPr>
              <w:t xml:space="preserve">Cargo: </w:t>
            </w:r>
            <w:r w:rsidR="00887751" w:rsidRPr="007F7BC4">
              <w:rPr>
                <w:rFonts w:ascii="Verdana" w:hAnsi="Verdana" w:cs="Arial"/>
                <w:sz w:val="18"/>
                <w:szCs w:val="18"/>
              </w:rPr>
              <w:t>Coordinadora Grupo de Apoyo Judicial</w:t>
            </w:r>
          </w:p>
          <w:p w14:paraId="7C16A239" w14:textId="7342A8BD" w:rsidR="00841B16" w:rsidRPr="007F7BC4" w:rsidRDefault="00841B16" w:rsidP="00841B16">
            <w:pPr>
              <w:tabs>
                <w:tab w:val="left" w:pos="1620"/>
              </w:tabs>
              <w:ind w:right="141"/>
              <w:rPr>
                <w:rFonts w:ascii="Verdana" w:hAnsi="Verdana" w:cs="Arial"/>
                <w:sz w:val="18"/>
                <w:szCs w:val="18"/>
              </w:rPr>
            </w:pPr>
            <w:r w:rsidRPr="007F7BC4">
              <w:rPr>
                <w:rFonts w:ascii="Verdana" w:hAnsi="Verdana" w:cs="Arial"/>
                <w:sz w:val="18"/>
                <w:szCs w:val="18"/>
              </w:rPr>
              <w:t>Fecha:</w:t>
            </w:r>
            <w:r w:rsidR="00E76692" w:rsidRPr="007F7BC4">
              <w:rPr>
                <w:rFonts w:ascii="Verdana" w:hAnsi="Verdana" w:cs="Arial"/>
                <w:sz w:val="18"/>
                <w:szCs w:val="18"/>
              </w:rPr>
              <w:t xml:space="preserve"> </w:t>
            </w:r>
            <w:r w:rsidR="00147D13" w:rsidRPr="007F7BC4">
              <w:rPr>
                <w:rFonts w:ascii="Verdana" w:hAnsi="Verdana" w:cs="Arial"/>
                <w:sz w:val="18"/>
                <w:szCs w:val="18"/>
              </w:rPr>
              <w:t xml:space="preserve">25 de </w:t>
            </w:r>
            <w:proofErr w:type="gramStart"/>
            <w:r w:rsidR="00147D13" w:rsidRPr="007F7BC4">
              <w:rPr>
                <w:rFonts w:ascii="Verdana" w:hAnsi="Verdana" w:cs="Arial"/>
                <w:sz w:val="18"/>
                <w:szCs w:val="18"/>
              </w:rPr>
              <w:t>Abril</w:t>
            </w:r>
            <w:proofErr w:type="gramEnd"/>
            <w:r w:rsidR="00147D13" w:rsidRPr="007F7BC4">
              <w:rPr>
                <w:rFonts w:ascii="Verdana" w:hAnsi="Verdana" w:cs="Arial"/>
                <w:sz w:val="18"/>
                <w:szCs w:val="18"/>
              </w:rPr>
              <w:t xml:space="preserve"> del 2025</w:t>
            </w:r>
          </w:p>
        </w:tc>
        <w:tc>
          <w:tcPr>
            <w:tcW w:w="3266" w:type="dxa"/>
          </w:tcPr>
          <w:p w14:paraId="184552A4" w14:textId="49C2347C" w:rsidR="00841B16" w:rsidRPr="007F7BC4" w:rsidRDefault="00841B16" w:rsidP="00841B16">
            <w:pPr>
              <w:tabs>
                <w:tab w:val="left" w:pos="1620"/>
              </w:tabs>
              <w:ind w:right="141"/>
              <w:rPr>
                <w:rFonts w:ascii="Verdana" w:hAnsi="Verdana" w:cs="Arial"/>
                <w:sz w:val="18"/>
                <w:szCs w:val="18"/>
              </w:rPr>
            </w:pPr>
            <w:r w:rsidRPr="007F7BC4">
              <w:rPr>
                <w:rFonts w:ascii="Verdana" w:hAnsi="Verdana" w:cs="Arial"/>
                <w:sz w:val="18"/>
                <w:szCs w:val="18"/>
              </w:rPr>
              <w:t>Nombre:</w:t>
            </w:r>
            <w:r w:rsidR="00147D13" w:rsidRPr="007F7BC4">
              <w:rPr>
                <w:rFonts w:ascii="Verdana" w:hAnsi="Verdana" w:cs="Arial"/>
                <w:sz w:val="18"/>
                <w:szCs w:val="18"/>
              </w:rPr>
              <w:t xml:space="preserve"> Diana Enciso</w:t>
            </w:r>
            <w:r w:rsidR="00FA30E6" w:rsidRPr="007F7BC4">
              <w:rPr>
                <w:rFonts w:ascii="Verdana" w:hAnsi="Verdana" w:cs="Arial"/>
                <w:sz w:val="18"/>
                <w:szCs w:val="18"/>
              </w:rPr>
              <w:t xml:space="preserve"> Upegui</w:t>
            </w:r>
          </w:p>
          <w:p w14:paraId="3680212A" w14:textId="5E7B9C4D" w:rsidR="00841B16" w:rsidRPr="007F7BC4" w:rsidRDefault="00841B16" w:rsidP="00841B16">
            <w:pPr>
              <w:tabs>
                <w:tab w:val="left" w:pos="1620"/>
              </w:tabs>
              <w:ind w:right="141"/>
              <w:rPr>
                <w:rFonts w:ascii="Verdana" w:hAnsi="Verdana" w:cs="Arial"/>
                <w:sz w:val="18"/>
                <w:szCs w:val="18"/>
              </w:rPr>
            </w:pPr>
            <w:r w:rsidRPr="007F7BC4">
              <w:rPr>
                <w:rFonts w:ascii="Verdana" w:hAnsi="Verdana" w:cs="Arial"/>
                <w:sz w:val="18"/>
                <w:szCs w:val="18"/>
              </w:rPr>
              <w:t xml:space="preserve">Cargo: </w:t>
            </w:r>
            <w:proofErr w:type="gramStart"/>
            <w:r w:rsidR="00147D13" w:rsidRPr="007F7BC4">
              <w:rPr>
                <w:rFonts w:ascii="Verdana" w:hAnsi="Verdana" w:cs="Arial"/>
                <w:sz w:val="18"/>
                <w:szCs w:val="18"/>
              </w:rPr>
              <w:t>Secretaria General</w:t>
            </w:r>
            <w:proofErr w:type="gramEnd"/>
          </w:p>
          <w:p w14:paraId="1F5326CD" w14:textId="77777777" w:rsidR="00946ADD" w:rsidRDefault="00946ADD" w:rsidP="00841B16">
            <w:pPr>
              <w:tabs>
                <w:tab w:val="left" w:pos="1620"/>
              </w:tabs>
              <w:ind w:right="141"/>
              <w:rPr>
                <w:rFonts w:ascii="Verdana" w:hAnsi="Verdana" w:cs="Arial"/>
                <w:sz w:val="18"/>
                <w:szCs w:val="18"/>
              </w:rPr>
            </w:pPr>
          </w:p>
          <w:p w14:paraId="4141302C" w14:textId="77777777" w:rsidR="00946ADD" w:rsidRDefault="00946ADD" w:rsidP="00841B16">
            <w:pPr>
              <w:tabs>
                <w:tab w:val="left" w:pos="1620"/>
              </w:tabs>
              <w:ind w:right="141"/>
              <w:rPr>
                <w:rFonts w:ascii="Verdana" w:hAnsi="Verdana" w:cs="Arial"/>
                <w:sz w:val="18"/>
                <w:szCs w:val="18"/>
              </w:rPr>
            </w:pPr>
          </w:p>
          <w:p w14:paraId="04A5C3FF" w14:textId="1EE02B12" w:rsidR="00841B16" w:rsidRPr="007F7BC4" w:rsidRDefault="00841B16" w:rsidP="00841B16">
            <w:pPr>
              <w:tabs>
                <w:tab w:val="left" w:pos="1620"/>
              </w:tabs>
              <w:ind w:right="141"/>
              <w:rPr>
                <w:rFonts w:ascii="Verdana" w:hAnsi="Verdana" w:cs="Arial"/>
                <w:sz w:val="18"/>
                <w:szCs w:val="18"/>
              </w:rPr>
            </w:pPr>
            <w:r w:rsidRPr="007F7BC4">
              <w:rPr>
                <w:rFonts w:ascii="Verdana" w:hAnsi="Verdana" w:cs="Arial"/>
                <w:sz w:val="18"/>
                <w:szCs w:val="18"/>
              </w:rPr>
              <w:t>Fecha:</w:t>
            </w:r>
            <w:r w:rsidR="00946ADD">
              <w:rPr>
                <w:rFonts w:ascii="Verdana" w:hAnsi="Verdana" w:cs="Arial"/>
                <w:sz w:val="18"/>
                <w:szCs w:val="18"/>
              </w:rPr>
              <w:t xml:space="preserve"> </w:t>
            </w:r>
            <w:r w:rsidR="00D66D2C">
              <w:rPr>
                <w:rFonts w:ascii="Verdana" w:hAnsi="Verdana" w:cs="Arial"/>
                <w:sz w:val="18"/>
                <w:szCs w:val="18"/>
              </w:rPr>
              <w:t>14</w:t>
            </w:r>
            <w:r w:rsidR="000C0E64">
              <w:rPr>
                <w:rFonts w:ascii="Verdana" w:hAnsi="Verdana" w:cs="Arial"/>
                <w:sz w:val="18"/>
                <w:szCs w:val="18"/>
              </w:rPr>
              <w:t xml:space="preserve"> de julio de 2025</w:t>
            </w:r>
          </w:p>
        </w:tc>
      </w:tr>
    </w:tbl>
    <w:p w14:paraId="10B0F878" w14:textId="77777777" w:rsidR="00841B16" w:rsidRPr="00611C07" w:rsidRDefault="00841B16" w:rsidP="00841B16">
      <w:pPr>
        <w:rPr>
          <w:rFonts w:ascii="Verdana" w:hAnsi="Verdana" w:cs="Arial"/>
          <w:b/>
          <w:sz w:val="22"/>
          <w:szCs w:val="22"/>
        </w:rPr>
      </w:pPr>
    </w:p>
    <w:p w14:paraId="453B09FB" w14:textId="79444FC1" w:rsidR="00445A78" w:rsidRPr="00611C07" w:rsidRDefault="00445A78" w:rsidP="002D1951">
      <w:pPr>
        <w:jc w:val="both"/>
        <w:rPr>
          <w:rFonts w:ascii="Verdana" w:hAnsi="Verdana" w:cs="Arial"/>
          <w:sz w:val="22"/>
          <w:szCs w:val="22"/>
        </w:rPr>
      </w:pPr>
    </w:p>
    <w:sectPr w:rsidR="00445A78" w:rsidRPr="00611C07" w:rsidSect="008E30B7">
      <w:headerReference w:type="default" r:id="rId12"/>
      <w:footerReference w:type="default" r:id="rId13"/>
      <w:pgSz w:w="12240" w:h="18720" w:code="14"/>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08D79" w14:textId="77777777" w:rsidR="00997938" w:rsidRDefault="00997938">
      <w:r>
        <w:separator/>
      </w:r>
    </w:p>
  </w:endnote>
  <w:endnote w:type="continuationSeparator" w:id="0">
    <w:p w14:paraId="5135C726" w14:textId="77777777" w:rsidR="00997938" w:rsidRDefault="0099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C3008" w14:textId="77777777" w:rsidR="00997938" w:rsidRDefault="00997938">
      <w:r>
        <w:separator/>
      </w:r>
    </w:p>
  </w:footnote>
  <w:footnote w:type="continuationSeparator" w:id="0">
    <w:p w14:paraId="181D3698" w14:textId="77777777" w:rsidR="00997938" w:rsidRDefault="0099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57313622">
                <wp:simplePos x="0" y="0"/>
                <wp:positionH relativeFrom="column">
                  <wp:posOffset>8255</wp:posOffset>
                </wp:positionH>
                <wp:positionV relativeFrom="paragraph">
                  <wp:posOffset>117475</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9152D73" w14:textId="5D58626E" w:rsidR="00615A4E" w:rsidRPr="00F819B4" w:rsidRDefault="00615A4E" w:rsidP="00615A4E">
          <w:pPr>
            <w:jc w:val="center"/>
            <w:rPr>
              <w:rFonts w:ascii="Verdana" w:hAnsi="Verdana" w:cs="Arial"/>
              <w:b/>
              <w:bCs/>
              <w:sz w:val="16"/>
              <w:szCs w:val="16"/>
              <w:lang w:val="es-MX"/>
            </w:rPr>
          </w:pPr>
          <w:r w:rsidRPr="00F819B4">
            <w:rPr>
              <w:rFonts w:ascii="Verdana" w:hAnsi="Verdana" w:cs="Arial"/>
              <w:b/>
              <w:bCs/>
              <w:sz w:val="16"/>
              <w:szCs w:val="16"/>
              <w:lang w:val="es-MX"/>
            </w:rPr>
            <w:t xml:space="preserve">PROCESO: </w:t>
          </w:r>
          <w:r w:rsidR="009D4516" w:rsidRPr="00F819B4">
            <w:rPr>
              <w:rFonts w:ascii="Verdana" w:hAnsi="Verdana" w:cs="Arial"/>
              <w:b/>
              <w:bCs/>
              <w:sz w:val="16"/>
              <w:szCs w:val="16"/>
              <w:lang w:val="es-MX"/>
            </w:rPr>
            <w:t>GESTION DE APOYO JUDICIAL</w:t>
          </w:r>
        </w:p>
      </w:tc>
      <w:tc>
        <w:tcPr>
          <w:tcW w:w="1560" w:type="dxa"/>
          <w:vAlign w:val="center"/>
        </w:tcPr>
        <w:p w14:paraId="3C7D9787" w14:textId="77777777" w:rsidR="00615A4E" w:rsidRPr="00F819B4" w:rsidRDefault="00615A4E" w:rsidP="007E0E9A">
          <w:pPr>
            <w:jc w:val="center"/>
            <w:rPr>
              <w:rFonts w:ascii="Verdana" w:hAnsi="Verdana" w:cs="Arial"/>
              <w:sz w:val="16"/>
              <w:szCs w:val="16"/>
              <w:lang w:val="es-MX"/>
            </w:rPr>
          </w:pPr>
          <w:r w:rsidRPr="00F819B4">
            <w:rPr>
              <w:rFonts w:ascii="Verdana" w:hAnsi="Verdana" w:cs="Arial"/>
              <w:sz w:val="16"/>
              <w:szCs w:val="16"/>
              <w:lang w:val="es-MX"/>
            </w:rPr>
            <w:t>Código</w:t>
          </w:r>
        </w:p>
      </w:tc>
      <w:tc>
        <w:tcPr>
          <w:tcW w:w="1853" w:type="dxa"/>
          <w:vAlign w:val="center"/>
        </w:tcPr>
        <w:p w14:paraId="392AEE89" w14:textId="41D7D169" w:rsidR="00615A4E" w:rsidRPr="00F819B4" w:rsidRDefault="002E1385" w:rsidP="00142ECD">
          <w:pPr>
            <w:jc w:val="center"/>
            <w:rPr>
              <w:rFonts w:ascii="Verdana" w:hAnsi="Verdana" w:cs="Arial"/>
              <w:color w:val="FF0000"/>
              <w:sz w:val="16"/>
              <w:szCs w:val="16"/>
              <w:lang w:val="es-MX"/>
            </w:rPr>
          </w:pPr>
          <w:r w:rsidRPr="00F819B4">
            <w:rPr>
              <w:rFonts w:ascii="Verdana" w:hAnsi="Verdana" w:cs="Arial"/>
              <w:color w:val="000000" w:themeColor="text1"/>
              <w:sz w:val="16"/>
              <w:szCs w:val="16"/>
              <w:lang w:val="es-MX"/>
            </w:rPr>
            <w:t>AJU-PR-007</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shd w:val="clear" w:color="auto" w:fill="auto"/>
          <w:vAlign w:val="center"/>
        </w:tcPr>
        <w:p w14:paraId="1354D75E" w14:textId="46D2A275" w:rsidR="00615A4E" w:rsidRPr="00F819B4" w:rsidRDefault="00615A4E" w:rsidP="007E0E9A">
          <w:pPr>
            <w:jc w:val="center"/>
            <w:rPr>
              <w:rFonts w:ascii="Verdana" w:hAnsi="Verdana" w:cs="Arial"/>
              <w:sz w:val="16"/>
              <w:szCs w:val="16"/>
              <w:lang w:val="es-MX"/>
            </w:rPr>
          </w:pPr>
        </w:p>
      </w:tc>
      <w:tc>
        <w:tcPr>
          <w:tcW w:w="1560" w:type="dxa"/>
          <w:tcBorders>
            <w:bottom w:val="single" w:sz="4" w:space="0" w:color="auto"/>
          </w:tcBorders>
          <w:vAlign w:val="center"/>
        </w:tcPr>
        <w:p w14:paraId="38D6EF91" w14:textId="77777777" w:rsidR="00615A4E" w:rsidRPr="00F819B4" w:rsidRDefault="00615A4E" w:rsidP="007E0E9A">
          <w:pPr>
            <w:jc w:val="center"/>
            <w:rPr>
              <w:rFonts w:ascii="Verdana" w:hAnsi="Verdana" w:cs="Arial"/>
              <w:sz w:val="16"/>
              <w:szCs w:val="16"/>
              <w:lang w:val="es-MX"/>
            </w:rPr>
          </w:pPr>
          <w:r w:rsidRPr="00F819B4">
            <w:rPr>
              <w:rFonts w:ascii="Verdana" w:hAnsi="Verdana" w:cs="Arial"/>
              <w:sz w:val="16"/>
              <w:szCs w:val="16"/>
              <w:lang w:val="es-MX"/>
            </w:rPr>
            <w:t>Versión</w:t>
          </w:r>
        </w:p>
      </w:tc>
      <w:tc>
        <w:tcPr>
          <w:tcW w:w="1853" w:type="dxa"/>
          <w:tcBorders>
            <w:bottom w:val="single" w:sz="4" w:space="0" w:color="auto"/>
          </w:tcBorders>
          <w:vAlign w:val="center"/>
        </w:tcPr>
        <w:p w14:paraId="28B14CEB" w14:textId="3814D2B3" w:rsidR="00615A4E" w:rsidRPr="00F819B4" w:rsidRDefault="004D5EF6" w:rsidP="007E0E9A">
          <w:pPr>
            <w:jc w:val="center"/>
            <w:rPr>
              <w:rFonts w:ascii="Verdana" w:hAnsi="Verdana" w:cs="Arial"/>
              <w:color w:val="FF0000"/>
              <w:sz w:val="16"/>
              <w:szCs w:val="16"/>
              <w:lang w:val="es-MX"/>
            </w:rPr>
          </w:pPr>
          <w:r w:rsidRPr="00F819B4">
            <w:rPr>
              <w:rFonts w:ascii="Verdana" w:hAnsi="Verdana" w:cs="Arial"/>
              <w:color w:val="000000" w:themeColor="text1"/>
              <w:sz w:val="16"/>
              <w:szCs w:val="16"/>
              <w:lang w:val="es-MX"/>
            </w:rPr>
            <w:t>001</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shd w:val="clear" w:color="auto" w:fill="auto"/>
          <w:vAlign w:val="center"/>
        </w:tcPr>
        <w:p w14:paraId="65059435" w14:textId="17274B54" w:rsidR="00615A4E" w:rsidRPr="00F819B4" w:rsidRDefault="00611C07" w:rsidP="007E0E9A">
          <w:pPr>
            <w:jc w:val="center"/>
            <w:rPr>
              <w:rFonts w:ascii="Verdana" w:hAnsi="Verdana" w:cs="Arial"/>
              <w:b/>
              <w:bCs/>
              <w:sz w:val="16"/>
              <w:szCs w:val="16"/>
              <w:lang w:val="es-MX"/>
            </w:rPr>
          </w:pPr>
          <w:r w:rsidRPr="00F819B4">
            <w:rPr>
              <w:rFonts w:ascii="Verdana" w:hAnsi="Verdana" w:cs="Arial"/>
              <w:b/>
              <w:bCs/>
              <w:sz w:val="16"/>
              <w:szCs w:val="16"/>
              <w:lang w:val="es-MX"/>
            </w:rPr>
            <w:t>PR</w:t>
          </w:r>
          <w:r w:rsidR="009D4516" w:rsidRPr="00F819B4">
            <w:rPr>
              <w:rFonts w:ascii="Verdana" w:hAnsi="Verdana" w:cs="Arial"/>
              <w:b/>
              <w:bCs/>
              <w:sz w:val="16"/>
              <w:szCs w:val="16"/>
              <w:lang w:val="es-MX"/>
            </w:rPr>
            <w:t>OCEDIMIEN</w:t>
          </w:r>
          <w:r w:rsidR="004D5EF6" w:rsidRPr="00F819B4">
            <w:rPr>
              <w:rFonts w:ascii="Verdana" w:hAnsi="Verdana" w:cs="Arial"/>
              <w:b/>
              <w:bCs/>
              <w:sz w:val="16"/>
              <w:szCs w:val="16"/>
              <w:lang w:val="es-MX"/>
            </w:rPr>
            <w:t xml:space="preserve">TO: </w:t>
          </w:r>
          <w:r w:rsidRPr="00F819B4">
            <w:rPr>
              <w:rFonts w:ascii="Verdana" w:hAnsi="Verdana" w:cs="Arial"/>
              <w:b/>
              <w:bCs/>
              <w:sz w:val="16"/>
              <w:szCs w:val="16"/>
              <w:lang w:val="es-MX"/>
            </w:rPr>
            <w:t>SEGURIDAD Y CUSTODIA DE LOS ACTIVOS FISICOS DE LAS SALAS DE AUDIENCIAS</w:t>
          </w:r>
        </w:p>
      </w:tc>
      <w:tc>
        <w:tcPr>
          <w:tcW w:w="1560" w:type="dxa"/>
          <w:vAlign w:val="center"/>
        </w:tcPr>
        <w:p w14:paraId="2213B35C" w14:textId="12F3B673" w:rsidR="00615A4E" w:rsidRPr="00F819B4" w:rsidRDefault="00615A4E" w:rsidP="007E0E9A">
          <w:pPr>
            <w:jc w:val="center"/>
            <w:rPr>
              <w:rFonts w:ascii="Verdana" w:hAnsi="Verdana" w:cs="Arial"/>
              <w:sz w:val="16"/>
              <w:szCs w:val="16"/>
              <w:lang w:val="es-MX"/>
            </w:rPr>
          </w:pPr>
          <w:r w:rsidRPr="00F819B4">
            <w:rPr>
              <w:rFonts w:ascii="Verdana" w:hAnsi="Verdana" w:cs="Arial"/>
              <w:sz w:val="16"/>
              <w:szCs w:val="16"/>
              <w:lang w:val="es-MX"/>
            </w:rPr>
            <w:t>Fecha</w:t>
          </w:r>
        </w:p>
      </w:tc>
      <w:tc>
        <w:tcPr>
          <w:tcW w:w="1853" w:type="dxa"/>
          <w:vAlign w:val="center"/>
        </w:tcPr>
        <w:p w14:paraId="68D49ECB" w14:textId="0E528D32" w:rsidR="00615A4E" w:rsidRPr="00F819B4" w:rsidRDefault="00F819B4" w:rsidP="007E0E9A">
          <w:pPr>
            <w:jc w:val="center"/>
            <w:rPr>
              <w:rFonts w:ascii="Verdana" w:hAnsi="Verdana" w:cs="Arial"/>
              <w:color w:val="FF0000"/>
              <w:sz w:val="16"/>
              <w:szCs w:val="16"/>
              <w:lang w:val="es-MX"/>
            </w:rPr>
          </w:pPr>
          <w:r w:rsidRPr="00F819B4">
            <w:rPr>
              <w:rFonts w:ascii="Verdana" w:hAnsi="Verdana" w:cs="Arial"/>
              <w:color w:val="000000" w:themeColor="text1"/>
              <w:sz w:val="16"/>
              <w:szCs w:val="16"/>
              <w:lang w:val="es-MX"/>
            </w:rPr>
            <w:t>14</w:t>
          </w:r>
          <w:r w:rsidR="004D5EF6" w:rsidRPr="00F819B4">
            <w:rPr>
              <w:rFonts w:ascii="Verdana" w:hAnsi="Verdana" w:cs="Arial"/>
              <w:color w:val="000000" w:themeColor="text1"/>
              <w:sz w:val="16"/>
              <w:szCs w:val="16"/>
              <w:lang w:val="es-MX"/>
            </w:rPr>
            <w:t>/0</w:t>
          </w:r>
          <w:r w:rsidRPr="00F819B4">
            <w:rPr>
              <w:rFonts w:ascii="Verdana" w:hAnsi="Verdana" w:cs="Arial"/>
              <w:color w:val="000000" w:themeColor="text1"/>
              <w:sz w:val="16"/>
              <w:szCs w:val="16"/>
              <w:lang w:val="es-MX"/>
            </w:rPr>
            <w:t>7</w:t>
          </w:r>
          <w:r w:rsidR="004D5EF6" w:rsidRPr="00F819B4">
            <w:rPr>
              <w:rFonts w:ascii="Verdana" w:hAnsi="Verdana" w:cs="Arial"/>
              <w:color w:val="000000" w:themeColor="text1"/>
              <w:sz w:val="16"/>
              <w:szCs w:val="16"/>
              <w:lang w:val="es-MX"/>
            </w:rPr>
            <w:t>/2025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shd w:val="clear" w:color="auto" w:fill="auto"/>
          <w:vAlign w:val="center"/>
        </w:tcPr>
        <w:p w14:paraId="0C4642F9" w14:textId="44E729A8" w:rsidR="00615A4E" w:rsidRPr="00F819B4" w:rsidRDefault="00615A4E" w:rsidP="005E4E23">
          <w:pPr>
            <w:jc w:val="center"/>
            <w:rPr>
              <w:rFonts w:ascii="Verdana" w:hAnsi="Verdana" w:cs="Arial"/>
              <w:b/>
              <w:bCs/>
              <w:sz w:val="16"/>
              <w:szCs w:val="16"/>
              <w:lang w:val="es-MX"/>
            </w:rPr>
          </w:pPr>
        </w:p>
      </w:tc>
      <w:tc>
        <w:tcPr>
          <w:tcW w:w="1560" w:type="dxa"/>
          <w:vAlign w:val="center"/>
        </w:tcPr>
        <w:p w14:paraId="7E840FB0" w14:textId="551AC4EF" w:rsidR="00615A4E" w:rsidRPr="00F819B4" w:rsidRDefault="00615A4E" w:rsidP="005E4E23">
          <w:pPr>
            <w:jc w:val="center"/>
            <w:rPr>
              <w:rFonts w:ascii="Verdana" w:hAnsi="Verdana" w:cs="Arial"/>
              <w:sz w:val="16"/>
              <w:szCs w:val="16"/>
              <w:lang w:val="es-MX"/>
            </w:rPr>
          </w:pPr>
          <w:r w:rsidRPr="00F819B4">
            <w:rPr>
              <w:rFonts w:ascii="Verdana" w:hAnsi="Verdana" w:cs="Arial"/>
              <w:sz w:val="16"/>
              <w:szCs w:val="16"/>
              <w:lang w:val="es-MX"/>
            </w:rPr>
            <w:t>Clasificación de la información</w:t>
          </w:r>
        </w:p>
      </w:tc>
      <w:tc>
        <w:tcPr>
          <w:tcW w:w="1853" w:type="dxa"/>
          <w:vAlign w:val="center"/>
        </w:tcPr>
        <w:p w14:paraId="2B5ACCD9" w14:textId="4AE8B5DD" w:rsidR="00615A4E" w:rsidRPr="00F819B4" w:rsidRDefault="00615A4E" w:rsidP="005E4E23">
          <w:pPr>
            <w:jc w:val="center"/>
            <w:rPr>
              <w:rFonts w:ascii="Verdana" w:hAnsi="Verdana" w:cs="Arial"/>
              <w:sz w:val="16"/>
              <w:szCs w:val="16"/>
              <w:lang w:val="es-MX"/>
            </w:rPr>
          </w:pPr>
          <w:r w:rsidRPr="00F819B4">
            <w:rPr>
              <w:rFonts w:ascii="Verdana" w:hAnsi="Verdana" w:cs="Arial"/>
              <w:color w:val="000000" w:themeColor="text1"/>
              <w:sz w:val="16"/>
              <w:szCs w:val="16"/>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E8F3838"/>
    <w:multiLevelType w:val="hybridMultilevel"/>
    <w:tmpl w:val="01E40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2"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6" w15:restartNumberingAfterBreak="0">
    <w:nsid w:val="36FB061B"/>
    <w:multiLevelType w:val="hybridMultilevel"/>
    <w:tmpl w:val="CBAC0812"/>
    <w:lvl w:ilvl="0" w:tplc="240A0001">
      <w:start w:val="4"/>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9"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3"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4"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5"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6"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7"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3D06C0"/>
    <w:multiLevelType w:val="hybridMultilevel"/>
    <w:tmpl w:val="6A444F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3"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4"/>
  </w:num>
  <w:num w:numId="2" w16cid:durableId="240911929">
    <w:abstractNumId w:val="23"/>
  </w:num>
  <w:num w:numId="3" w16cid:durableId="965240730">
    <w:abstractNumId w:val="26"/>
  </w:num>
  <w:num w:numId="4" w16cid:durableId="1833402057">
    <w:abstractNumId w:val="31"/>
  </w:num>
  <w:num w:numId="5" w16cid:durableId="268390467">
    <w:abstractNumId w:val="27"/>
  </w:num>
  <w:num w:numId="6" w16cid:durableId="1713261213">
    <w:abstractNumId w:val="6"/>
  </w:num>
  <w:num w:numId="7" w16cid:durableId="1217937939">
    <w:abstractNumId w:val="22"/>
  </w:num>
  <w:num w:numId="8" w16cid:durableId="1595241601">
    <w:abstractNumId w:val="21"/>
  </w:num>
  <w:num w:numId="9" w16cid:durableId="1719087374">
    <w:abstractNumId w:val="9"/>
  </w:num>
  <w:num w:numId="10" w16cid:durableId="2023966523">
    <w:abstractNumId w:val="8"/>
  </w:num>
  <w:num w:numId="11" w16cid:durableId="466363964">
    <w:abstractNumId w:val="20"/>
  </w:num>
  <w:num w:numId="12" w16cid:durableId="1496606450">
    <w:abstractNumId w:val="1"/>
  </w:num>
  <w:num w:numId="13" w16cid:durableId="1732146799">
    <w:abstractNumId w:val="7"/>
  </w:num>
  <w:num w:numId="14" w16cid:durableId="1937131417">
    <w:abstractNumId w:val="3"/>
  </w:num>
  <w:num w:numId="15" w16cid:durableId="1160386571">
    <w:abstractNumId w:val="5"/>
  </w:num>
  <w:num w:numId="16" w16cid:durableId="1454640251">
    <w:abstractNumId w:val="10"/>
  </w:num>
  <w:num w:numId="17" w16cid:durableId="1150908258">
    <w:abstractNumId w:val="35"/>
  </w:num>
  <w:num w:numId="18" w16cid:durableId="719935636">
    <w:abstractNumId w:val="27"/>
  </w:num>
  <w:num w:numId="19" w16cid:durableId="67848823">
    <w:abstractNumId w:val="22"/>
  </w:num>
  <w:num w:numId="20" w16cid:durableId="1822427222">
    <w:abstractNumId w:val="31"/>
  </w:num>
  <w:num w:numId="21" w16cid:durableId="366028575">
    <w:abstractNumId w:val="15"/>
  </w:num>
  <w:num w:numId="22" w16cid:durableId="1898053995">
    <w:abstractNumId w:val="29"/>
  </w:num>
  <w:num w:numId="23" w16cid:durableId="1323460620">
    <w:abstractNumId w:val="30"/>
  </w:num>
  <w:num w:numId="24" w16cid:durableId="1993024066">
    <w:abstractNumId w:val="17"/>
  </w:num>
  <w:num w:numId="25" w16cid:durableId="70932404">
    <w:abstractNumId w:val="18"/>
  </w:num>
  <w:num w:numId="26" w16cid:durableId="1378897933">
    <w:abstractNumId w:val="13"/>
  </w:num>
  <w:num w:numId="27" w16cid:durableId="866523416">
    <w:abstractNumId w:val="12"/>
  </w:num>
  <w:num w:numId="28" w16cid:durableId="1618675668">
    <w:abstractNumId w:val="33"/>
  </w:num>
  <w:num w:numId="29" w16cid:durableId="6130938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1"/>
  </w:num>
  <w:num w:numId="31" w16cid:durableId="700402119">
    <w:abstractNumId w:val="24"/>
  </w:num>
  <w:num w:numId="32" w16cid:durableId="1561092731">
    <w:abstractNumId w:val="19"/>
  </w:num>
  <w:num w:numId="33" w16cid:durableId="2095473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5"/>
  </w:num>
  <w:num w:numId="35" w16cid:durableId="339547365">
    <w:abstractNumId w:val="32"/>
  </w:num>
  <w:num w:numId="36" w16cid:durableId="696194617">
    <w:abstractNumId w:val="0"/>
  </w:num>
  <w:num w:numId="37" w16cid:durableId="1949656336">
    <w:abstractNumId w:val="14"/>
  </w:num>
  <w:num w:numId="38" w16cid:durableId="1776559789">
    <w:abstractNumId w:val="2"/>
  </w:num>
  <w:num w:numId="39" w16cid:durableId="1163664044">
    <w:abstractNumId w:val="28"/>
  </w:num>
  <w:num w:numId="40" w16cid:durableId="1007487495">
    <w:abstractNumId w:val="16"/>
  </w:num>
  <w:num w:numId="41" w16cid:durableId="36414197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1A08"/>
    <w:rsid w:val="00004568"/>
    <w:rsid w:val="00007BA7"/>
    <w:rsid w:val="00010343"/>
    <w:rsid w:val="00010876"/>
    <w:rsid w:val="00012B69"/>
    <w:rsid w:val="000203CA"/>
    <w:rsid w:val="000216DF"/>
    <w:rsid w:val="00021EEA"/>
    <w:rsid w:val="00023328"/>
    <w:rsid w:val="000278E6"/>
    <w:rsid w:val="000300B8"/>
    <w:rsid w:val="00034D44"/>
    <w:rsid w:val="00036CE2"/>
    <w:rsid w:val="00040CD7"/>
    <w:rsid w:val="00044ACA"/>
    <w:rsid w:val="00044B02"/>
    <w:rsid w:val="00045949"/>
    <w:rsid w:val="00052039"/>
    <w:rsid w:val="000555C3"/>
    <w:rsid w:val="000560E2"/>
    <w:rsid w:val="000570DE"/>
    <w:rsid w:val="000571BC"/>
    <w:rsid w:val="000573B5"/>
    <w:rsid w:val="00061C60"/>
    <w:rsid w:val="0006382B"/>
    <w:rsid w:val="00073CC6"/>
    <w:rsid w:val="00076A5A"/>
    <w:rsid w:val="00082257"/>
    <w:rsid w:val="00084472"/>
    <w:rsid w:val="00086DE6"/>
    <w:rsid w:val="00087EB8"/>
    <w:rsid w:val="0009003E"/>
    <w:rsid w:val="0009115C"/>
    <w:rsid w:val="00096A8A"/>
    <w:rsid w:val="000A055E"/>
    <w:rsid w:val="000A322E"/>
    <w:rsid w:val="000A3DF8"/>
    <w:rsid w:val="000A7F43"/>
    <w:rsid w:val="000B18C5"/>
    <w:rsid w:val="000B209B"/>
    <w:rsid w:val="000B3528"/>
    <w:rsid w:val="000B441F"/>
    <w:rsid w:val="000C0DD9"/>
    <w:rsid w:val="000C0E64"/>
    <w:rsid w:val="000C1CF8"/>
    <w:rsid w:val="000C1E6C"/>
    <w:rsid w:val="000C2DA6"/>
    <w:rsid w:val="000C7503"/>
    <w:rsid w:val="000C7687"/>
    <w:rsid w:val="000D0B46"/>
    <w:rsid w:val="000D2D5A"/>
    <w:rsid w:val="000D7CC3"/>
    <w:rsid w:val="000E50ED"/>
    <w:rsid w:val="000F1A66"/>
    <w:rsid w:val="000F3D44"/>
    <w:rsid w:val="000F705F"/>
    <w:rsid w:val="001002A6"/>
    <w:rsid w:val="00101379"/>
    <w:rsid w:val="00111B31"/>
    <w:rsid w:val="0011661E"/>
    <w:rsid w:val="001169E0"/>
    <w:rsid w:val="00116AF1"/>
    <w:rsid w:val="0012086F"/>
    <w:rsid w:val="0012395D"/>
    <w:rsid w:val="0012786E"/>
    <w:rsid w:val="00127D5F"/>
    <w:rsid w:val="00131EA7"/>
    <w:rsid w:val="00133EA6"/>
    <w:rsid w:val="00137D9E"/>
    <w:rsid w:val="001408BF"/>
    <w:rsid w:val="00141A06"/>
    <w:rsid w:val="00141CC9"/>
    <w:rsid w:val="00142ECD"/>
    <w:rsid w:val="0014386B"/>
    <w:rsid w:val="00143A7E"/>
    <w:rsid w:val="00145E74"/>
    <w:rsid w:val="00147D13"/>
    <w:rsid w:val="00150980"/>
    <w:rsid w:val="00154BBE"/>
    <w:rsid w:val="001612F0"/>
    <w:rsid w:val="00163037"/>
    <w:rsid w:val="00166EAB"/>
    <w:rsid w:val="0017192E"/>
    <w:rsid w:val="00171A22"/>
    <w:rsid w:val="00176BD5"/>
    <w:rsid w:val="001776C0"/>
    <w:rsid w:val="00182ADE"/>
    <w:rsid w:val="001832D8"/>
    <w:rsid w:val="00183763"/>
    <w:rsid w:val="0019071E"/>
    <w:rsid w:val="00195034"/>
    <w:rsid w:val="001953E4"/>
    <w:rsid w:val="00195504"/>
    <w:rsid w:val="001A1543"/>
    <w:rsid w:val="001A4A18"/>
    <w:rsid w:val="001B2F1B"/>
    <w:rsid w:val="001C11F2"/>
    <w:rsid w:val="001C2F04"/>
    <w:rsid w:val="001C4EEA"/>
    <w:rsid w:val="001C77C1"/>
    <w:rsid w:val="001D49C2"/>
    <w:rsid w:val="001D74CD"/>
    <w:rsid w:val="001E0280"/>
    <w:rsid w:val="001E591A"/>
    <w:rsid w:val="001E6075"/>
    <w:rsid w:val="001F0C15"/>
    <w:rsid w:val="001F1D92"/>
    <w:rsid w:val="001F23EA"/>
    <w:rsid w:val="001F7699"/>
    <w:rsid w:val="002002AE"/>
    <w:rsid w:val="002030A6"/>
    <w:rsid w:val="0020538B"/>
    <w:rsid w:val="00206AB3"/>
    <w:rsid w:val="0021406F"/>
    <w:rsid w:val="00215ED2"/>
    <w:rsid w:val="00215F5F"/>
    <w:rsid w:val="00216F48"/>
    <w:rsid w:val="00223CD5"/>
    <w:rsid w:val="00227592"/>
    <w:rsid w:val="00227793"/>
    <w:rsid w:val="002318BF"/>
    <w:rsid w:val="00231B62"/>
    <w:rsid w:val="002346A9"/>
    <w:rsid w:val="00234D1C"/>
    <w:rsid w:val="00241B3A"/>
    <w:rsid w:val="00241F6C"/>
    <w:rsid w:val="00242C52"/>
    <w:rsid w:val="0024361E"/>
    <w:rsid w:val="00243C17"/>
    <w:rsid w:val="00245ACA"/>
    <w:rsid w:val="0025075D"/>
    <w:rsid w:val="0025145E"/>
    <w:rsid w:val="00252E3A"/>
    <w:rsid w:val="002539DA"/>
    <w:rsid w:val="002561CD"/>
    <w:rsid w:val="00256902"/>
    <w:rsid w:val="002634CD"/>
    <w:rsid w:val="00264163"/>
    <w:rsid w:val="0026776C"/>
    <w:rsid w:val="0027060C"/>
    <w:rsid w:val="0027172F"/>
    <w:rsid w:val="00277797"/>
    <w:rsid w:val="0029321F"/>
    <w:rsid w:val="00293582"/>
    <w:rsid w:val="002957AB"/>
    <w:rsid w:val="002A53F3"/>
    <w:rsid w:val="002A5C26"/>
    <w:rsid w:val="002B1034"/>
    <w:rsid w:val="002B46CD"/>
    <w:rsid w:val="002C1530"/>
    <w:rsid w:val="002C7BF4"/>
    <w:rsid w:val="002D1951"/>
    <w:rsid w:val="002D2DAF"/>
    <w:rsid w:val="002D4085"/>
    <w:rsid w:val="002E1385"/>
    <w:rsid w:val="002E1AD8"/>
    <w:rsid w:val="002E60BF"/>
    <w:rsid w:val="002F3329"/>
    <w:rsid w:val="002F5176"/>
    <w:rsid w:val="00300DF3"/>
    <w:rsid w:val="003033AC"/>
    <w:rsid w:val="00303C5A"/>
    <w:rsid w:val="003058A9"/>
    <w:rsid w:val="0030615B"/>
    <w:rsid w:val="003062A0"/>
    <w:rsid w:val="0030752C"/>
    <w:rsid w:val="00312555"/>
    <w:rsid w:val="00313560"/>
    <w:rsid w:val="0031464C"/>
    <w:rsid w:val="003153B2"/>
    <w:rsid w:val="00316FBB"/>
    <w:rsid w:val="0032076E"/>
    <w:rsid w:val="00327877"/>
    <w:rsid w:val="00327959"/>
    <w:rsid w:val="00335AE3"/>
    <w:rsid w:val="00336A1D"/>
    <w:rsid w:val="00340B86"/>
    <w:rsid w:val="00342EE6"/>
    <w:rsid w:val="0034358E"/>
    <w:rsid w:val="00343C78"/>
    <w:rsid w:val="003500A6"/>
    <w:rsid w:val="0035013A"/>
    <w:rsid w:val="00350896"/>
    <w:rsid w:val="0035110D"/>
    <w:rsid w:val="00356A97"/>
    <w:rsid w:val="00361711"/>
    <w:rsid w:val="00362AF2"/>
    <w:rsid w:val="00362B3A"/>
    <w:rsid w:val="0037085A"/>
    <w:rsid w:val="003721B4"/>
    <w:rsid w:val="00377241"/>
    <w:rsid w:val="003815C2"/>
    <w:rsid w:val="00382C9A"/>
    <w:rsid w:val="0038515F"/>
    <w:rsid w:val="003860B3"/>
    <w:rsid w:val="003864E8"/>
    <w:rsid w:val="00386896"/>
    <w:rsid w:val="0039147C"/>
    <w:rsid w:val="00392246"/>
    <w:rsid w:val="003A100C"/>
    <w:rsid w:val="003A15AF"/>
    <w:rsid w:val="003A1A1A"/>
    <w:rsid w:val="003A28FC"/>
    <w:rsid w:val="003A313A"/>
    <w:rsid w:val="003A3628"/>
    <w:rsid w:val="003A6222"/>
    <w:rsid w:val="003A6E84"/>
    <w:rsid w:val="003A6F40"/>
    <w:rsid w:val="003B0BF6"/>
    <w:rsid w:val="003B2B6A"/>
    <w:rsid w:val="003B2D1F"/>
    <w:rsid w:val="003B6212"/>
    <w:rsid w:val="003C16AC"/>
    <w:rsid w:val="003C28A7"/>
    <w:rsid w:val="003C6692"/>
    <w:rsid w:val="003C6C7F"/>
    <w:rsid w:val="003C7EA8"/>
    <w:rsid w:val="003D2945"/>
    <w:rsid w:val="003D43DC"/>
    <w:rsid w:val="003D4D27"/>
    <w:rsid w:val="003E055B"/>
    <w:rsid w:val="003E105E"/>
    <w:rsid w:val="003E166C"/>
    <w:rsid w:val="003E4874"/>
    <w:rsid w:val="003E60BC"/>
    <w:rsid w:val="003E6C7C"/>
    <w:rsid w:val="003F1C7B"/>
    <w:rsid w:val="003F511C"/>
    <w:rsid w:val="003F5842"/>
    <w:rsid w:val="003F602F"/>
    <w:rsid w:val="00403FBD"/>
    <w:rsid w:val="004073DB"/>
    <w:rsid w:val="00407B5F"/>
    <w:rsid w:val="00411626"/>
    <w:rsid w:val="0041733F"/>
    <w:rsid w:val="0041740A"/>
    <w:rsid w:val="00417579"/>
    <w:rsid w:val="00422AA4"/>
    <w:rsid w:val="00433B9B"/>
    <w:rsid w:val="00444291"/>
    <w:rsid w:val="00445A78"/>
    <w:rsid w:val="004464E7"/>
    <w:rsid w:val="00451D61"/>
    <w:rsid w:val="0045227F"/>
    <w:rsid w:val="00457870"/>
    <w:rsid w:val="00486FDE"/>
    <w:rsid w:val="00487936"/>
    <w:rsid w:val="00491B58"/>
    <w:rsid w:val="004942E8"/>
    <w:rsid w:val="00495A0D"/>
    <w:rsid w:val="00495F1F"/>
    <w:rsid w:val="004A2639"/>
    <w:rsid w:val="004A4D34"/>
    <w:rsid w:val="004A6417"/>
    <w:rsid w:val="004A6754"/>
    <w:rsid w:val="004A741B"/>
    <w:rsid w:val="004A7D5C"/>
    <w:rsid w:val="004B4F1E"/>
    <w:rsid w:val="004B786C"/>
    <w:rsid w:val="004B7EC0"/>
    <w:rsid w:val="004C02E7"/>
    <w:rsid w:val="004C40E9"/>
    <w:rsid w:val="004C6788"/>
    <w:rsid w:val="004D184F"/>
    <w:rsid w:val="004D1A27"/>
    <w:rsid w:val="004D2E6C"/>
    <w:rsid w:val="004D47A1"/>
    <w:rsid w:val="004D5EF6"/>
    <w:rsid w:val="004E1AFE"/>
    <w:rsid w:val="004E2CDD"/>
    <w:rsid w:val="004F0324"/>
    <w:rsid w:val="004F0C56"/>
    <w:rsid w:val="004F16B1"/>
    <w:rsid w:val="004F2A3F"/>
    <w:rsid w:val="0050100C"/>
    <w:rsid w:val="005046DC"/>
    <w:rsid w:val="00507242"/>
    <w:rsid w:val="005074CD"/>
    <w:rsid w:val="005133E9"/>
    <w:rsid w:val="0051423A"/>
    <w:rsid w:val="005146F4"/>
    <w:rsid w:val="00516EC5"/>
    <w:rsid w:val="00517035"/>
    <w:rsid w:val="00520172"/>
    <w:rsid w:val="00521527"/>
    <w:rsid w:val="00523F2D"/>
    <w:rsid w:val="005256D2"/>
    <w:rsid w:val="00525717"/>
    <w:rsid w:val="00525E1A"/>
    <w:rsid w:val="00532529"/>
    <w:rsid w:val="00532682"/>
    <w:rsid w:val="00532ED0"/>
    <w:rsid w:val="005408E1"/>
    <w:rsid w:val="00541531"/>
    <w:rsid w:val="005447ED"/>
    <w:rsid w:val="00546551"/>
    <w:rsid w:val="00546C1A"/>
    <w:rsid w:val="00557E48"/>
    <w:rsid w:val="005620CA"/>
    <w:rsid w:val="00562955"/>
    <w:rsid w:val="005675B2"/>
    <w:rsid w:val="00570A96"/>
    <w:rsid w:val="00580B6D"/>
    <w:rsid w:val="005814EB"/>
    <w:rsid w:val="00583A4B"/>
    <w:rsid w:val="005855B9"/>
    <w:rsid w:val="005914AF"/>
    <w:rsid w:val="00597D2B"/>
    <w:rsid w:val="005B2AD1"/>
    <w:rsid w:val="005B5467"/>
    <w:rsid w:val="005C1ADD"/>
    <w:rsid w:val="005C26E2"/>
    <w:rsid w:val="005C29CB"/>
    <w:rsid w:val="005C688F"/>
    <w:rsid w:val="005D3B14"/>
    <w:rsid w:val="005D4D0A"/>
    <w:rsid w:val="005D5EE5"/>
    <w:rsid w:val="005E3269"/>
    <w:rsid w:val="005E4C64"/>
    <w:rsid w:val="005E4E23"/>
    <w:rsid w:val="005E5AA8"/>
    <w:rsid w:val="005F3922"/>
    <w:rsid w:val="005F4932"/>
    <w:rsid w:val="005F6E54"/>
    <w:rsid w:val="00602795"/>
    <w:rsid w:val="006033CF"/>
    <w:rsid w:val="00607519"/>
    <w:rsid w:val="006075D2"/>
    <w:rsid w:val="00611C07"/>
    <w:rsid w:val="0061241A"/>
    <w:rsid w:val="00612D4F"/>
    <w:rsid w:val="00613614"/>
    <w:rsid w:val="00614613"/>
    <w:rsid w:val="00614B97"/>
    <w:rsid w:val="00615A4E"/>
    <w:rsid w:val="00620B68"/>
    <w:rsid w:val="006314B2"/>
    <w:rsid w:val="0063195B"/>
    <w:rsid w:val="00631A1A"/>
    <w:rsid w:val="0063481E"/>
    <w:rsid w:val="00635E26"/>
    <w:rsid w:val="00636255"/>
    <w:rsid w:val="006427E4"/>
    <w:rsid w:val="0065053E"/>
    <w:rsid w:val="00653D52"/>
    <w:rsid w:val="00654560"/>
    <w:rsid w:val="00657F91"/>
    <w:rsid w:val="00660722"/>
    <w:rsid w:val="00663B5F"/>
    <w:rsid w:val="0066566C"/>
    <w:rsid w:val="006676D5"/>
    <w:rsid w:val="00671079"/>
    <w:rsid w:val="00671CAD"/>
    <w:rsid w:val="00672180"/>
    <w:rsid w:val="00672D0A"/>
    <w:rsid w:val="0068148D"/>
    <w:rsid w:val="006834B2"/>
    <w:rsid w:val="00683787"/>
    <w:rsid w:val="0069121D"/>
    <w:rsid w:val="00691586"/>
    <w:rsid w:val="00694A1C"/>
    <w:rsid w:val="006959D0"/>
    <w:rsid w:val="00695BF1"/>
    <w:rsid w:val="006A4628"/>
    <w:rsid w:val="006A744B"/>
    <w:rsid w:val="006B68C6"/>
    <w:rsid w:val="006C05F3"/>
    <w:rsid w:val="006D1488"/>
    <w:rsid w:val="006D3E68"/>
    <w:rsid w:val="006D5F0F"/>
    <w:rsid w:val="006D6094"/>
    <w:rsid w:val="006D7156"/>
    <w:rsid w:val="006E05D3"/>
    <w:rsid w:val="006E1F28"/>
    <w:rsid w:val="006E2852"/>
    <w:rsid w:val="006E5502"/>
    <w:rsid w:val="006F04D4"/>
    <w:rsid w:val="006F0A72"/>
    <w:rsid w:val="006F309E"/>
    <w:rsid w:val="006F3CED"/>
    <w:rsid w:val="006F4830"/>
    <w:rsid w:val="006F7352"/>
    <w:rsid w:val="006F7491"/>
    <w:rsid w:val="006F7770"/>
    <w:rsid w:val="0070079D"/>
    <w:rsid w:val="00704A8A"/>
    <w:rsid w:val="00705A10"/>
    <w:rsid w:val="00707474"/>
    <w:rsid w:val="007125F4"/>
    <w:rsid w:val="007151F2"/>
    <w:rsid w:val="0072165F"/>
    <w:rsid w:val="00722DAC"/>
    <w:rsid w:val="007234B1"/>
    <w:rsid w:val="007334D9"/>
    <w:rsid w:val="00733A67"/>
    <w:rsid w:val="00733C54"/>
    <w:rsid w:val="00734024"/>
    <w:rsid w:val="00735CCC"/>
    <w:rsid w:val="0073758F"/>
    <w:rsid w:val="007414FD"/>
    <w:rsid w:val="00745B2A"/>
    <w:rsid w:val="00747C1E"/>
    <w:rsid w:val="0075042D"/>
    <w:rsid w:val="0075147B"/>
    <w:rsid w:val="00752A49"/>
    <w:rsid w:val="00753177"/>
    <w:rsid w:val="00753ABD"/>
    <w:rsid w:val="00754E32"/>
    <w:rsid w:val="00762378"/>
    <w:rsid w:val="007726E1"/>
    <w:rsid w:val="00776C93"/>
    <w:rsid w:val="00776CF2"/>
    <w:rsid w:val="00777454"/>
    <w:rsid w:val="007816AE"/>
    <w:rsid w:val="007852AD"/>
    <w:rsid w:val="007855AB"/>
    <w:rsid w:val="0079049E"/>
    <w:rsid w:val="00797922"/>
    <w:rsid w:val="007A0964"/>
    <w:rsid w:val="007A127C"/>
    <w:rsid w:val="007A1645"/>
    <w:rsid w:val="007A4996"/>
    <w:rsid w:val="007A594C"/>
    <w:rsid w:val="007A5A2A"/>
    <w:rsid w:val="007B1ACB"/>
    <w:rsid w:val="007B3E47"/>
    <w:rsid w:val="007B6407"/>
    <w:rsid w:val="007B712F"/>
    <w:rsid w:val="007C1003"/>
    <w:rsid w:val="007C3E41"/>
    <w:rsid w:val="007D52F5"/>
    <w:rsid w:val="007D5A3C"/>
    <w:rsid w:val="007E0787"/>
    <w:rsid w:val="007E07E8"/>
    <w:rsid w:val="007E0E9A"/>
    <w:rsid w:val="007E67D9"/>
    <w:rsid w:val="007F087B"/>
    <w:rsid w:val="007F7BC4"/>
    <w:rsid w:val="00800675"/>
    <w:rsid w:val="0080123E"/>
    <w:rsid w:val="00804E44"/>
    <w:rsid w:val="00815623"/>
    <w:rsid w:val="008231BF"/>
    <w:rsid w:val="00824A79"/>
    <w:rsid w:val="00832EA6"/>
    <w:rsid w:val="008330C0"/>
    <w:rsid w:val="008330E6"/>
    <w:rsid w:val="00834D1A"/>
    <w:rsid w:val="008409B1"/>
    <w:rsid w:val="00841244"/>
    <w:rsid w:val="00841B16"/>
    <w:rsid w:val="00842177"/>
    <w:rsid w:val="008470A0"/>
    <w:rsid w:val="00851059"/>
    <w:rsid w:val="0085298F"/>
    <w:rsid w:val="00852B47"/>
    <w:rsid w:val="00853891"/>
    <w:rsid w:val="0085425C"/>
    <w:rsid w:val="0085461B"/>
    <w:rsid w:val="00860F97"/>
    <w:rsid w:val="008624ED"/>
    <w:rsid w:val="00863EEC"/>
    <w:rsid w:val="00864AF3"/>
    <w:rsid w:val="0087477E"/>
    <w:rsid w:val="00875A17"/>
    <w:rsid w:val="00876F7C"/>
    <w:rsid w:val="008773D0"/>
    <w:rsid w:val="00877478"/>
    <w:rsid w:val="0087749D"/>
    <w:rsid w:val="00880AB7"/>
    <w:rsid w:val="00881187"/>
    <w:rsid w:val="0088176A"/>
    <w:rsid w:val="00882DAA"/>
    <w:rsid w:val="008842AB"/>
    <w:rsid w:val="00886986"/>
    <w:rsid w:val="00886EE1"/>
    <w:rsid w:val="00887751"/>
    <w:rsid w:val="00891303"/>
    <w:rsid w:val="00893801"/>
    <w:rsid w:val="008A42C8"/>
    <w:rsid w:val="008A597D"/>
    <w:rsid w:val="008A5E71"/>
    <w:rsid w:val="008A734C"/>
    <w:rsid w:val="008B6AC1"/>
    <w:rsid w:val="008B786A"/>
    <w:rsid w:val="008C192D"/>
    <w:rsid w:val="008C2CD7"/>
    <w:rsid w:val="008C7A9D"/>
    <w:rsid w:val="008C7EF9"/>
    <w:rsid w:val="008D081C"/>
    <w:rsid w:val="008D75B5"/>
    <w:rsid w:val="008E0F2E"/>
    <w:rsid w:val="008E30B7"/>
    <w:rsid w:val="008F1E27"/>
    <w:rsid w:val="008F4F0C"/>
    <w:rsid w:val="008F6FE1"/>
    <w:rsid w:val="008F73EB"/>
    <w:rsid w:val="009007AD"/>
    <w:rsid w:val="00902630"/>
    <w:rsid w:val="00905D27"/>
    <w:rsid w:val="00907A01"/>
    <w:rsid w:val="009121DA"/>
    <w:rsid w:val="009125E0"/>
    <w:rsid w:val="0091619A"/>
    <w:rsid w:val="00917885"/>
    <w:rsid w:val="009204FF"/>
    <w:rsid w:val="009229A3"/>
    <w:rsid w:val="00922A06"/>
    <w:rsid w:val="009261C9"/>
    <w:rsid w:val="0092626D"/>
    <w:rsid w:val="0092640F"/>
    <w:rsid w:val="00927FA5"/>
    <w:rsid w:val="00930B19"/>
    <w:rsid w:val="009317BF"/>
    <w:rsid w:val="0093528C"/>
    <w:rsid w:val="009354DC"/>
    <w:rsid w:val="009370F4"/>
    <w:rsid w:val="00937DFB"/>
    <w:rsid w:val="0094313F"/>
    <w:rsid w:val="00946ADD"/>
    <w:rsid w:val="00950FD3"/>
    <w:rsid w:val="0095238D"/>
    <w:rsid w:val="00954D52"/>
    <w:rsid w:val="00955A8D"/>
    <w:rsid w:val="009561AF"/>
    <w:rsid w:val="009608BA"/>
    <w:rsid w:val="00960CE5"/>
    <w:rsid w:val="00962038"/>
    <w:rsid w:val="009631BF"/>
    <w:rsid w:val="0096788A"/>
    <w:rsid w:val="00967A55"/>
    <w:rsid w:val="00971164"/>
    <w:rsid w:val="00971195"/>
    <w:rsid w:val="009718FD"/>
    <w:rsid w:val="00974DC0"/>
    <w:rsid w:val="00974DE0"/>
    <w:rsid w:val="0097602E"/>
    <w:rsid w:val="00977634"/>
    <w:rsid w:val="00983DCE"/>
    <w:rsid w:val="009843CD"/>
    <w:rsid w:val="00984BB7"/>
    <w:rsid w:val="009853F1"/>
    <w:rsid w:val="00985C7D"/>
    <w:rsid w:val="00986614"/>
    <w:rsid w:val="0098771C"/>
    <w:rsid w:val="00990864"/>
    <w:rsid w:val="00994A9A"/>
    <w:rsid w:val="009976F0"/>
    <w:rsid w:val="00997938"/>
    <w:rsid w:val="009A0F7D"/>
    <w:rsid w:val="009B5D2C"/>
    <w:rsid w:val="009B66C6"/>
    <w:rsid w:val="009B68AA"/>
    <w:rsid w:val="009C5F26"/>
    <w:rsid w:val="009D10F5"/>
    <w:rsid w:val="009D4516"/>
    <w:rsid w:val="009D6105"/>
    <w:rsid w:val="009D7959"/>
    <w:rsid w:val="009E7448"/>
    <w:rsid w:val="009F0DB0"/>
    <w:rsid w:val="009F1B6D"/>
    <w:rsid w:val="009F3F82"/>
    <w:rsid w:val="009F6099"/>
    <w:rsid w:val="00A0458B"/>
    <w:rsid w:val="00A04765"/>
    <w:rsid w:val="00A064A4"/>
    <w:rsid w:val="00A11597"/>
    <w:rsid w:val="00A13F34"/>
    <w:rsid w:val="00A16E2E"/>
    <w:rsid w:val="00A211EA"/>
    <w:rsid w:val="00A214AD"/>
    <w:rsid w:val="00A233C3"/>
    <w:rsid w:val="00A2622C"/>
    <w:rsid w:val="00A32A83"/>
    <w:rsid w:val="00A33090"/>
    <w:rsid w:val="00A406E7"/>
    <w:rsid w:val="00A40C90"/>
    <w:rsid w:val="00A422CD"/>
    <w:rsid w:val="00A42575"/>
    <w:rsid w:val="00A438B5"/>
    <w:rsid w:val="00A441E5"/>
    <w:rsid w:val="00A44D36"/>
    <w:rsid w:val="00A5272C"/>
    <w:rsid w:val="00A5301C"/>
    <w:rsid w:val="00A616A7"/>
    <w:rsid w:val="00A67242"/>
    <w:rsid w:val="00A70523"/>
    <w:rsid w:val="00A71C95"/>
    <w:rsid w:val="00A72906"/>
    <w:rsid w:val="00A72FF4"/>
    <w:rsid w:val="00A7543A"/>
    <w:rsid w:val="00A7648C"/>
    <w:rsid w:val="00A80DCD"/>
    <w:rsid w:val="00A917EE"/>
    <w:rsid w:val="00A9393F"/>
    <w:rsid w:val="00A952A7"/>
    <w:rsid w:val="00AA2429"/>
    <w:rsid w:val="00AA5FB4"/>
    <w:rsid w:val="00AA6FFC"/>
    <w:rsid w:val="00AB0591"/>
    <w:rsid w:val="00AB6577"/>
    <w:rsid w:val="00AC0246"/>
    <w:rsid w:val="00AC0DA0"/>
    <w:rsid w:val="00AC1498"/>
    <w:rsid w:val="00AC6AF0"/>
    <w:rsid w:val="00AD7AA1"/>
    <w:rsid w:val="00AE159A"/>
    <w:rsid w:val="00AE46E3"/>
    <w:rsid w:val="00AE4AFB"/>
    <w:rsid w:val="00AE5F21"/>
    <w:rsid w:val="00AE7176"/>
    <w:rsid w:val="00AF01DA"/>
    <w:rsid w:val="00AF1556"/>
    <w:rsid w:val="00AF24A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3879"/>
    <w:rsid w:val="00B274B8"/>
    <w:rsid w:val="00B30E57"/>
    <w:rsid w:val="00B314AC"/>
    <w:rsid w:val="00B33B85"/>
    <w:rsid w:val="00B37BEA"/>
    <w:rsid w:val="00B40F80"/>
    <w:rsid w:val="00B4731A"/>
    <w:rsid w:val="00B55E4A"/>
    <w:rsid w:val="00B5677D"/>
    <w:rsid w:val="00B62E26"/>
    <w:rsid w:val="00B6496F"/>
    <w:rsid w:val="00B712FB"/>
    <w:rsid w:val="00B757D4"/>
    <w:rsid w:val="00B806BF"/>
    <w:rsid w:val="00B81DCC"/>
    <w:rsid w:val="00B82BE2"/>
    <w:rsid w:val="00B87345"/>
    <w:rsid w:val="00B934E0"/>
    <w:rsid w:val="00B950B8"/>
    <w:rsid w:val="00B95E50"/>
    <w:rsid w:val="00B96ED4"/>
    <w:rsid w:val="00BA04DA"/>
    <w:rsid w:val="00BA1B9F"/>
    <w:rsid w:val="00BA6571"/>
    <w:rsid w:val="00BA73D2"/>
    <w:rsid w:val="00BB130D"/>
    <w:rsid w:val="00BB4E86"/>
    <w:rsid w:val="00BC76F1"/>
    <w:rsid w:val="00BD5901"/>
    <w:rsid w:val="00BE20C0"/>
    <w:rsid w:val="00BE264A"/>
    <w:rsid w:val="00BE5177"/>
    <w:rsid w:val="00BE5EB3"/>
    <w:rsid w:val="00BE5F23"/>
    <w:rsid w:val="00BE79B3"/>
    <w:rsid w:val="00BF0BDD"/>
    <w:rsid w:val="00BF1150"/>
    <w:rsid w:val="00BF3D99"/>
    <w:rsid w:val="00BF6311"/>
    <w:rsid w:val="00BF7026"/>
    <w:rsid w:val="00C03E23"/>
    <w:rsid w:val="00C040B1"/>
    <w:rsid w:val="00C05FBA"/>
    <w:rsid w:val="00C1662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612B9"/>
    <w:rsid w:val="00C6475C"/>
    <w:rsid w:val="00C65B9D"/>
    <w:rsid w:val="00C6617D"/>
    <w:rsid w:val="00C700A2"/>
    <w:rsid w:val="00C75611"/>
    <w:rsid w:val="00C76E87"/>
    <w:rsid w:val="00C775B5"/>
    <w:rsid w:val="00C828E9"/>
    <w:rsid w:val="00C836E4"/>
    <w:rsid w:val="00C83F57"/>
    <w:rsid w:val="00C8424B"/>
    <w:rsid w:val="00C87CF9"/>
    <w:rsid w:val="00C90585"/>
    <w:rsid w:val="00C91B3B"/>
    <w:rsid w:val="00C9272D"/>
    <w:rsid w:val="00C9318E"/>
    <w:rsid w:val="00C97896"/>
    <w:rsid w:val="00CA4BAA"/>
    <w:rsid w:val="00CA4DDC"/>
    <w:rsid w:val="00CB1FB5"/>
    <w:rsid w:val="00CB2C51"/>
    <w:rsid w:val="00CB5757"/>
    <w:rsid w:val="00CB7FAD"/>
    <w:rsid w:val="00CC243A"/>
    <w:rsid w:val="00CC24D8"/>
    <w:rsid w:val="00CC6F5B"/>
    <w:rsid w:val="00CD01C7"/>
    <w:rsid w:val="00CD5AD8"/>
    <w:rsid w:val="00CD63C9"/>
    <w:rsid w:val="00CD76DF"/>
    <w:rsid w:val="00CE2058"/>
    <w:rsid w:val="00CE29CD"/>
    <w:rsid w:val="00CE6B1C"/>
    <w:rsid w:val="00CE6DA0"/>
    <w:rsid w:val="00CF0C7B"/>
    <w:rsid w:val="00CF0E64"/>
    <w:rsid w:val="00CF1489"/>
    <w:rsid w:val="00CF25C7"/>
    <w:rsid w:val="00CF28B2"/>
    <w:rsid w:val="00CF2C3D"/>
    <w:rsid w:val="00CF3C19"/>
    <w:rsid w:val="00CF66B8"/>
    <w:rsid w:val="00D0021C"/>
    <w:rsid w:val="00D02BAC"/>
    <w:rsid w:val="00D12E59"/>
    <w:rsid w:val="00D14B3D"/>
    <w:rsid w:val="00D16AB3"/>
    <w:rsid w:val="00D21B3F"/>
    <w:rsid w:val="00D2493A"/>
    <w:rsid w:val="00D265A6"/>
    <w:rsid w:val="00D32D55"/>
    <w:rsid w:val="00D32F2B"/>
    <w:rsid w:val="00D3393A"/>
    <w:rsid w:val="00D34630"/>
    <w:rsid w:val="00D36AE3"/>
    <w:rsid w:val="00D37EFE"/>
    <w:rsid w:val="00D37F5E"/>
    <w:rsid w:val="00D4199D"/>
    <w:rsid w:val="00D433FE"/>
    <w:rsid w:val="00D43DC1"/>
    <w:rsid w:val="00D50772"/>
    <w:rsid w:val="00D50D51"/>
    <w:rsid w:val="00D51299"/>
    <w:rsid w:val="00D54FCF"/>
    <w:rsid w:val="00D55DAD"/>
    <w:rsid w:val="00D5717D"/>
    <w:rsid w:val="00D60537"/>
    <w:rsid w:val="00D61EBC"/>
    <w:rsid w:val="00D629FD"/>
    <w:rsid w:val="00D66D2C"/>
    <w:rsid w:val="00D725E0"/>
    <w:rsid w:val="00D74DB9"/>
    <w:rsid w:val="00D751AC"/>
    <w:rsid w:val="00D80387"/>
    <w:rsid w:val="00D816A8"/>
    <w:rsid w:val="00D82935"/>
    <w:rsid w:val="00D82F8A"/>
    <w:rsid w:val="00D8406D"/>
    <w:rsid w:val="00D876E5"/>
    <w:rsid w:val="00D90620"/>
    <w:rsid w:val="00D93671"/>
    <w:rsid w:val="00D9622F"/>
    <w:rsid w:val="00D9789B"/>
    <w:rsid w:val="00D97B79"/>
    <w:rsid w:val="00DA03C6"/>
    <w:rsid w:val="00DA046A"/>
    <w:rsid w:val="00DA2DC5"/>
    <w:rsid w:val="00DA4C9A"/>
    <w:rsid w:val="00DA5DBC"/>
    <w:rsid w:val="00DA6684"/>
    <w:rsid w:val="00DA6FB0"/>
    <w:rsid w:val="00DA7C55"/>
    <w:rsid w:val="00DB70B6"/>
    <w:rsid w:val="00DC08AB"/>
    <w:rsid w:val="00DC0BE1"/>
    <w:rsid w:val="00DC2383"/>
    <w:rsid w:val="00DC4414"/>
    <w:rsid w:val="00DC7A9C"/>
    <w:rsid w:val="00DD0672"/>
    <w:rsid w:val="00DD3E27"/>
    <w:rsid w:val="00DD4333"/>
    <w:rsid w:val="00DD77FC"/>
    <w:rsid w:val="00DE1A97"/>
    <w:rsid w:val="00DF4E52"/>
    <w:rsid w:val="00DF7B9E"/>
    <w:rsid w:val="00E02B66"/>
    <w:rsid w:val="00E03B35"/>
    <w:rsid w:val="00E14940"/>
    <w:rsid w:val="00E16346"/>
    <w:rsid w:val="00E2553F"/>
    <w:rsid w:val="00E26481"/>
    <w:rsid w:val="00E26922"/>
    <w:rsid w:val="00E273CA"/>
    <w:rsid w:val="00E30A1D"/>
    <w:rsid w:val="00E30F98"/>
    <w:rsid w:val="00E338F2"/>
    <w:rsid w:val="00E3488D"/>
    <w:rsid w:val="00E4227C"/>
    <w:rsid w:val="00E426A5"/>
    <w:rsid w:val="00E44114"/>
    <w:rsid w:val="00E462BE"/>
    <w:rsid w:val="00E513D6"/>
    <w:rsid w:val="00E51FCF"/>
    <w:rsid w:val="00E529C5"/>
    <w:rsid w:val="00E609EA"/>
    <w:rsid w:val="00E62A04"/>
    <w:rsid w:val="00E65AD0"/>
    <w:rsid w:val="00E70A60"/>
    <w:rsid w:val="00E71ACB"/>
    <w:rsid w:val="00E76692"/>
    <w:rsid w:val="00E77FDB"/>
    <w:rsid w:val="00E812D8"/>
    <w:rsid w:val="00E81F1B"/>
    <w:rsid w:val="00E85587"/>
    <w:rsid w:val="00E85765"/>
    <w:rsid w:val="00E873C9"/>
    <w:rsid w:val="00E9161E"/>
    <w:rsid w:val="00E92A4A"/>
    <w:rsid w:val="00E944BC"/>
    <w:rsid w:val="00E95F96"/>
    <w:rsid w:val="00EA29CA"/>
    <w:rsid w:val="00EA7936"/>
    <w:rsid w:val="00EA79EB"/>
    <w:rsid w:val="00EB0B4E"/>
    <w:rsid w:val="00EB0CCE"/>
    <w:rsid w:val="00EB11CF"/>
    <w:rsid w:val="00EB4DD6"/>
    <w:rsid w:val="00EB4F95"/>
    <w:rsid w:val="00EB6CD3"/>
    <w:rsid w:val="00EB7E12"/>
    <w:rsid w:val="00EC22AB"/>
    <w:rsid w:val="00EC5D4A"/>
    <w:rsid w:val="00EC648D"/>
    <w:rsid w:val="00ED01A4"/>
    <w:rsid w:val="00ED0A55"/>
    <w:rsid w:val="00ED0ABB"/>
    <w:rsid w:val="00ED4E16"/>
    <w:rsid w:val="00ED5455"/>
    <w:rsid w:val="00EE0F35"/>
    <w:rsid w:val="00EE129C"/>
    <w:rsid w:val="00EE1565"/>
    <w:rsid w:val="00EE3EB0"/>
    <w:rsid w:val="00EE5B59"/>
    <w:rsid w:val="00EE7A9A"/>
    <w:rsid w:val="00EF0FE5"/>
    <w:rsid w:val="00EF3FD3"/>
    <w:rsid w:val="00F009FA"/>
    <w:rsid w:val="00F023ED"/>
    <w:rsid w:val="00F025E3"/>
    <w:rsid w:val="00F03D3F"/>
    <w:rsid w:val="00F0439B"/>
    <w:rsid w:val="00F05A6F"/>
    <w:rsid w:val="00F06407"/>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5AE"/>
    <w:rsid w:val="00F26FAE"/>
    <w:rsid w:val="00F272BB"/>
    <w:rsid w:val="00F346C3"/>
    <w:rsid w:val="00F3741F"/>
    <w:rsid w:val="00F40281"/>
    <w:rsid w:val="00F412E3"/>
    <w:rsid w:val="00F42071"/>
    <w:rsid w:val="00F429F8"/>
    <w:rsid w:val="00F51A41"/>
    <w:rsid w:val="00F566C2"/>
    <w:rsid w:val="00F64A85"/>
    <w:rsid w:val="00F66B22"/>
    <w:rsid w:val="00F70E51"/>
    <w:rsid w:val="00F73DDC"/>
    <w:rsid w:val="00F74A51"/>
    <w:rsid w:val="00F77968"/>
    <w:rsid w:val="00F819B4"/>
    <w:rsid w:val="00F87196"/>
    <w:rsid w:val="00F873C6"/>
    <w:rsid w:val="00F93392"/>
    <w:rsid w:val="00F93B51"/>
    <w:rsid w:val="00F94554"/>
    <w:rsid w:val="00F956E8"/>
    <w:rsid w:val="00F95EC0"/>
    <w:rsid w:val="00F97B72"/>
    <w:rsid w:val="00FA2154"/>
    <w:rsid w:val="00FA30E6"/>
    <w:rsid w:val="00FA4ED3"/>
    <w:rsid w:val="00FA737B"/>
    <w:rsid w:val="00FC27BE"/>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44663877">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41300472">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282104296">
      <w:bodyDiv w:val="1"/>
      <w:marLeft w:val="0"/>
      <w:marRight w:val="0"/>
      <w:marTop w:val="0"/>
      <w:marBottom w:val="0"/>
      <w:divBdr>
        <w:top w:val="none" w:sz="0" w:space="0" w:color="auto"/>
        <w:left w:val="none" w:sz="0" w:space="0" w:color="auto"/>
        <w:bottom w:val="none" w:sz="0" w:space="0" w:color="auto"/>
        <w:right w:val="none" w:sz="0" w:space="0" w:color="auto"/>
      </w:divBdr>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491411483">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37704798">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41578482">
      <w:bodyDiv w:val="1"/>
      <w:marLeft w:val="0"/>
      <w:marRight w:val="0"/>
      <w:marTop w:val="0"/>
      <w:marBottom w:val="0"/>
      <w:divBdr>
        <w:top w:val="none" w:sz="0" w:space="0" w:color="auto"/>
        <w:left w:val="none" w:sz="0" w:space="0" w:color="auto"/>
        <w:bottom w:val="none" w:sz="0" w:space="0" w:color="auto"/>
        <w:right w:val="none" w:sz="0" w:space="0" w:color="auto"/>
      </w:divBdr>
    </w:div>
    <w:div w:id="1926454293">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4.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1084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Bibiana Coy Paez</cp:lastModifiedBy>
  <cp:revision>79</cp:revision>
  <cp:lastPrinted>2025-08-12T01:49:00Z</cp:lastPrinted>
  <dcterms:created xsi:type="dcterms:W3CDTF">2025-04-28T19:47:00Z</dcterms:created>
  <dcterms:modified xsi:type="dcterms:W3CDTF">2025-08-12T01:49:00Z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