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1B892" w14:textId="77777777" w:rsidR="0036294D" w:rsidRPr="00224243" w:rsidRDefault="0036294D" w:rsidP="00295E77">
      <w:pPr>
        <w:pStyle w:val="estilo1"/>
        <w:spacing w:before="0" w:after="0" w:line="288" w:lineRule="auto"/>
        <w:ind w:left="0" w:right="0"/>
        <w:rPr>
          <w:rFonts w:cs="Arial"/>
          <w:b/>
          <w:snapToGrid w:val="0"/>
          <w:color w:val="FF0000"/>
          <w:sz w:val="22"/>
          <w:szCs w:val="22"/>
        </w:rPr>
      </w:pPr>
    </w:p>
    <w:p w14:paraId="4E226FBC" w14:textId="217B5381" w:rsidR="00146F87" w:rsidRPr="00224243" w:rsidRDefault="00146F87" w:rsidP="000D5F19">
      <w:pPr>
        <w:pStyle w:val="estilo1"/>
        <w:spacing w:before="0" w:after="0" w:line="288" w:lineRule="auto"/>
        <w:ind w:left="0" w:right="0"/>
        <w:jc w:val="center"/>
        <w:rPr>
          <w:rFonts w:cs="Arial"/>
          <w:b/>
          <w:snapToGrid w:val="0"/>
          <w:color w:val="auto"/>
          <w:sz w:val="22"/>
          <w:szCs w:val="22"/>
        </w:rPr>
      </w:pPr>
      <w:r w:rsidRPr="00224243">
        <w:rPr>
          <w:rFonts w:cs="Arial"/>
          <w:b/>
          <w:snapToGrid w:val="0"/>
          <w:color w:val="auto"/>
          <w:sz w:val="22"/>
          <w:szCs w:val="22"/>
        </w:rPr>
        <w:t>PROGRAMA DE CONTROL DE EMISIONES ATMOSFÉRICAS</w:t>
      </w:r>
      <w:r w:rsidR="0094241F">
        <w:rPr>
          <w:rFonts w:cs="Arial"/>
          <w:b/>
          <w:snapToGrid w:val="0"/>
          <w:color w:val="auto"/>
          <w:sz w:val="22"/>
          <w:szCs w:val="22"/>
        </w:rPr>
        <w:t xml:space="preserve"> Y RUIDO</w:t>
      </w:r>
    </w:p>
    <w:p w14:paraId="07CDDA12" w14:textId="663EB687" w:rsidR="000F27B9" w:rsidRPr="00224243" w:rsidRDefault="000F27B9" w:rsidP="000F27B9">
      <w:pPr>
        <w:spacing w:line="288" w:lineRule="auto"/>
        <w:jc w:val="center"/>
        <w:rPr>
          <w:rFonts w:ascii="Verdana" w:hAnsi="Verdana" w:cs="Arial"/>
          <w:b/>
          <w:sz w:val="22"/>
          <w:szCs w:val="22"/>
        </w:rPr>
      </w:pPr>
    </w:p>
    <w:p w14:paraId="3D82F0ED" w14:textId="60C34253" w:rsidR="000F27B9" w:rsidRPr="00224243" w:rsidRDefault="00142EEE" w:rsidP="000F27B9">
      <w:pPr>
        <w:spacing w:line="288" w:lineRule="auto"/>
        <w:jc w:val="center"/>
        <w:rPr>
          <w:rFonts w:ascii="Verdana" w:hAnsi="Verdana" w:cs="Arial"/>
          <w:b/>
          <w:sz w:val="22"/>
          <w:szCs w:val="22"/>
        </w:rPr>
      </w:pPr>
      <w:r w:rsidRPr="00224243">
        <w:rPr>
          <w:rFonts w:ascii="Verdana" w:hAnsi="Verdana"/>
          <w:noProof/>
          <w:sz w:val="22"/>
          <w:szCs w:val="22"/>
        </w:rPr>
        <w:drawing>
          <wp:anchor distT="0" distB="0" distL="114300" distR="114300" simplePos="0" relativeHeight="251661312" behindDoc="0" locked="0" layoutInCell="1" allowOverlap="1" wp14:anchorId="4172DA49" wp14:editId="7409BC79">
            <wp:simplePos x="0" y="0"/>
            <wp:positionH relativeFrom="column">
              <wp:posOffset>1733384</wp:posOffset>
            </wp:positionH>
            <wp:positionV relativeFrom="paragraph">
              <wp:posOffset>184454</wp:posOffset>
            </wp:positionV>
            <wp:extent cx="2056093" cy="1173204"/>
            <wp:effectExtent l="0" t="0" r="0" b="0"/>
            <wp:wrapNone/>
            <wp:docPr id="97408634" name="Imagen 9740863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8634" name="Imagen 97408634" descr="Texto&#10;&#10;El contenido generado por IA puede ser incorrecto."/>
                    <pic:cNvPicPr>
                      <a:picLocks noChangeAspect="1" noChangeArrowheads="1"/>
                    </pic:cNvPicPr>
                  </pic:nvPicPr>
                  <pic:blipFill rotWithShape="1">
                    <a:blip r:embed="rId13">
                      <a:extLst>
                        <a:ext uri="{28A0092B-C50C-407E-A947-70E740481C1C}">
                          <a14:useLocalDpi xmlns:a14="http://schemas.microsoft.com/office/drawing/2010/main" val="0"/>
                        </a:ext>
                      </a:extLst>
                    </a:blip>
                    <a:srcRect l="10567" t="6025" r="8367" b="19231"/>
                    <a:stretch/>
                  </pic:blipFill>
                  <pic:spPr bwMode="auto">
                    <a:xfrm>
                      <a:off x="0" y="0"/>
                      <a:ext cx="2056093" cy="11732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18FBC" w14:textId="77777777" w:rsidR="000F27B9" w:rsidRPr="00224243" w:rsidRDefault="000F27B9" w:rsidP="000F27B9">
      <w:pPr>
        <w:spacing w:line="288" w:lineRule="auto"/>
        <w:jc w:val="center"/>
        <w:rPr>
          <w:rFonts w:ascii="Verdana" w:hAnsi="Verdana" w:cs="Arial"/>
          <w:b/>
          <w:sz w:val="22"/>
          <w:szCs w:val="22"/>
        </w:rPr>
      </w:pPr>
    </w:p>
    <w:p w14:paraId="30D3FEC2" w14:textId="77777777" w:rsidR="000F27B9" w:rsidRPr="00224243" w:rsidRDefault="000F27B9" w:rsidP="000F27B9">
      <w:pPr>
        <w:spacing w:line="288" w:lineRule="auto"/>
        <w:jc w:val="center"/>
        <w:rPr>
          <w:rFonts w:ascii="Verdana" w:hAnsi="Verdana" w:cs="Arial"/>
          <w:b/>
          <w:sz w:val="22"/>
          <w:szCs w:val="22"/>
        </w:rPr>
      </w:pPr>
    </w:p>
    <w:p w14:paraId="4FE11BB0" w14:textId="77777777" w:rsidR="000F27B9" w:rsidRPr="00224243" w:rsidRDefault="000F27B9" w:rsidP="000F27B9">
      <w:pPr>
        <w:spacing w:line="288" w:lineRule="auto"/>
        <w:jc w:val="center"/>
        <w:rPr>
          <w:rFonts w:ascii="Verdana" w:hAnsi="Verdana" w:cs="Arial"/>
          <w:b/>
          <w:sz w:val="22"/>
          <w:szCs w:val="22"/>
        </w:rPr>
      </w:pPr>
    </w:p>
    <w:p w14:paraId="09F00628" w14:textId="77777777" w:rsidR="000F27B9" w:rsidRPr="00224243" w:rsidRDefault="000F27B9" w:rsidP="000F27B9">
      <w:pPr>
        <w:spacing w:line="288" w:lineRule="auto"/>
        <w:jc w:val="center"/>
        <w:rPr>
          <w:rFonts w:ascii="Verdana" w:hAnsi="Verdana" w:cs="Arial"/>
          <w:b/>
          <w:sz w:val="22"/>
          <w:szCs w:val="22"/>
        </w:rPr>
      </w:pPr>
    </w:p>
    <w:p w14:paraId="5828F07D" w14:textId="77777777" w:rsidR="000F27B9" w:rsidRPr="00224243" w:rsidRDefault="000F27B9" w:rsidP="000F27B9">
      <w:pPr>
        <w:spacing w:line="288" w:lineRule="auto"/>
        <w:jc w:val="center"/>
        <w:rPr>
          <w:rFonts w:ascii="Verdana" w:hAnsi="Verdana" w:cs="Arial"/>
          <w:b/>
          <w:sz w:val="22"/>
          <w:szCs w:val="22"/>
        </w:rPr>
      </w:pPr>
    </w:p>
    <w:p w14:paraId="5CAD9270" w14:textId="77777777" w:rsidR="000F27B9" w:rsidRPr="00224243" w:rsidRDefault="000F27B9" w:rsidP="000F27B9">
      <w:pPr>
        <w:spacing w:line="288" w:lineRule="auto"/>
        <w:jc w:val="center"/>
        <w:rPr>
          <w:rFonts w:ascii="Verdana" w:hAnsi="Verdana" w:cs="Arial"/>
          <w:b/>
          <w:sz w:val="22"/>
          <w:szCs w:val="22"/>
        </w:rPr>
      </w:pPr>
    </w:p>
    <w:p w14:paraId="359EE1F3" w14:textId="77777777" w:rsidR="000F27B9" w:rsidRPr="00224243" w:rsidRDefault="000F27B9" w:rsidP="000F27B9">
      <w:pPr>
        <w:spacing w:line="288" w:lineRule="auto"/>
        <w:jc w:val="center"/>
        <w:rPr>
          <w:rFonts w:ascii="Verdana" w:hAnsi="Verdana" w:cs="Arial"/>
          <w:b/>
          <w:sz w:val="22"/>
          <w:szCs w:val="22"/>
        </w:rPr>
      </w:pPr>
    </w:p>
    <w:p w14:paraId="2B4EE864" w14:textId="63C07F91" w:rsidR="000F27B9" w:rsidRPr="00224243" w:rsidRDefault="000F27B9" w:rsidP="000F27B9">
      <w:pPr>
        <w:ind w:left="426" w:right="141" w:hanging="426"/>
        <w:jc w:val="center"/>
        <w:rPr>
          <w:rFonts w:ascii="Verdana" w:hAnsi="Verdana"/>
          <w:b/>
          <w:bCs/>
          <w:sz w:val="22"/>
          <w:szCs w:val="22"/>
        </w:rPr>
      </w:pPr>
      <w:r w:rsidRPr="00224243">
        <w:rPr>
          <w:rFonts w:ascii="Verdana" w:hAnsi="Verdana"/>
          <w:b/>
          <w:bCs/>
          <w:sz w:val="22"/>
          <w:szCs w:val="22"/>
        </w:rPr>
        <w:t>SUPERINTENDENCIA DE SOCIEDADES</w:t>
      </w:r>
    </w:p>
    <w:p w14:paraId="0D361840" w14:textId="77777777" w:rsidR="000F27B9" w:rsidRPr="00224243" w:rsidRDefault="000F27B9" w:rsidP="000F27B9">
      <w:pPr>
        <w:ind w:left="426" w:right="141" w:hanging="426"/>
        <w:jc w:val="center"/>
        <w:rPr>
          <w:rFonts w:ascii="Verdana" w:hAnsi="Verdana"/>
          <w:b/>
          <w:bCs/>
          <w:color w:val="FF0000"/>
          <w:sz w:val="22"/>
          <w:szCs w:val="22"/>
        </w:rPr>
      </w:pPr>
    </w:p>
    <w:p w14:paraId="6F4D1382" w14:textId="77777777" w:rsidR="000F27B9" w:rsidRPr="00224243" w:rsidRDefault="000F27B9" w:rsidP="000F27B9">
      <w:pPr>
        <w:ind w:left="426" w:right="141" w:hanging="426"/>
        <w:jc w:val="center"/>
        <w:rPr>
          <w:rFonts w:ascii="Verdana" w:hAnsi="Verdana"/>
          <w:b/>
          <w:bCs/>
          <w:color w:val="FF0000"/>
          <w:sz w:val="22"/>
          <w:szCs w:val="22"/>
        </w:rPr>
      </w:pPr>
    </w:p>
    <w:p w14:paraId="7AF24E45" w14:textId="77777777" w:rsidR="000F27B9" w:rsidRPr="00224243" w:rsidRDefault="000F27B9" w:rsidP="000F27B9">
      <w:pPr>
        <w:ind w:left="426" w:right="141" w:hanging="426"/>
        <w:jc w:val="center"/>
        <w:rPr>
          <w:rFonts w:ascii="Verdana" w:hAnsi="Verdana"/>
          <w:b/>
          <w:bCs/>
          <w:color w:val="FF0000"/>
          <w:sz w:val="22"/>
          <w:szCs w:val="22"/>
        </w:rPr>
      </w:pPr>
    </w:p>
    <w:p w14:paraId="3CB1AA92" w14:textId="77777777" w:rsidR="000F27B9" w:rsidRPr="00224243" w:rsidRDefault="000F27B9" w:rsidP="000F27B9">
      <w:pPr>
        <w:ind w:left="426" w:right="141" w:hanging="426"/>
        <w:jc w:val="center"/>
        <w:rPr>
          <w:rFonts w:ascii="Verdana" w:hAnsi="Verdana"/>
          <w:b/>
          <w:bCs/>
          <w:color w:val="FF0000"/>
          <w:sz w:val="22"/>
          <w:szCs w:val="22"/>
        </w:rPr>
      </w:pPr>
    </w:p>
    <w:p w14:paraId="06E98679" w14:textId="77777777" w:rsidR="000F27B9" w:rsidRPr="00224243" w:rsidRDefault="000F27B9" w:rsidP="000F27B9">
      <w:pPr>
        <w:ind w:left="426" w:right="141" w:hanging="426"/>
        <w:jc w:val="center"/>
        <w:rPr>
          <w:rFonts w:ascii="Verdana" w:hAnsi="Verdana"/>
          <w:b/>
          <w:bCs/>
          <w:color w:val="FF0000"/>
          <w:sz w:val="22"/>
          <w:szCs w:val="22"/>
        </w:rPr>
      </w:pPr>
    </w:p>
    <w:p w14:paraId="47D884DB" w14:textId="77777777" w:rsidR="000F27B9" w:rsidRPr="00224243" w:rsidRDefault="000F27B9" w:rsidP="000F27B9">
      <w:pPr>
        <w:ind w:left="426" w:right="141" w:hanging="426"/>
        <w:jc w:val="center"/>
        <w:rPr>
          <w:rFonts w:ascii="Verdana" w:hAnsi="Verdana"/>
          <w:b/>
          <w:bCs/>
          <w:color w:val="FF0000"/>
          <w:sz w:val="22"/>
          <w:szCs w:val="22"/>
        </w:rPr>
      </w:pPr>
    </w:p>
    <w:p w14:paraId="586DA88A" w14:textId="77777777" w:rsidR="000F27B9" w:rsidRPr="00224243" w:rsidRDefault="000F27B9" w:rsidP="000F27B9">
      <w:pPr>
        <w:ind w:left="426" w:right="141" w:hanging="426"/>
        <w:jc w:val="center"/>
        <w:rPr>
          <w:rFonts w:ascii="Verdana" w:hAnsi="Verdana"/>
          <w:b/>
          <w:bCs/>
          <w:color w:val="FF0000"/>
          <w:sz w:val="22"/>
          <w:szCs w:val="22"/>
        </w:rPr>
      </w:pPr>
    </w:p>
    <w:p w14:paraId="5B707AA3" w14:textId="77777777" w:rsidR="000F27B9" w:rsidRPr="00224243" w:rsidRDefault="000F27B9" w:rsidP="000F27B9">
      <w:pPr>
        <w:ind w:left="426" w:right="141" w:hanging="426"/>
        <w:jc w:val="center"/>
        <w:rPr>
          <w:rFonts w:ascii="Verdana" w:hAnsi="Verdana"/>
          <w:b/>
          <w:bCs/>
          <w:color w:val="FF0000"/>
          <w:sz w:val="22"/>
          <w:szCs w:val="22"/>
        </w:rPr>
      </w:pPr>
    </w:p>
    <w:p w14:paraId="01E78DF4" w14:textId="77777777" w:rsidR="000F27B9" w:rsidRPr="00224243" w:rsidRDefault="000F27B9" w:rsidP="000F27B9">
      <w:pPr>
        <w:ind w:left="426" w:right="141" w:hanging="426"/>
        <w:jc w:val="center"/>
        <w:rPr>
          <w:rFonts w:ascii="Verdana" w:hAnsi="Verdana"/>
          <w:b/>
          <w:bCs/>
          <w:color w:val="FF0000"/>
          <w:sz w:val="22"/>
          <w:szCs w:val="22"/>
        </w:rPr>
      </w:pPr>
    </w:p>
    <w:p w14:paraId="2B3D789F" w14:textId="04FC3526" w:rsidR="000F27B9" w:rsidRPr="00224243" w:rsidRDefault="000F27B9" w:rsidP="000F27B9">
      <w:pPr>
        <w:ind w:left="426" w:right="141" w:hanging="426"/>
        <w:jc w:val="center"/>
        <w:rPr>
          <w:rFonts w:ascii="Verdana" w:hAnsi="Verdana"/>
          <w:b/>
          <w:bCs/>
          <w:sz w:val="22"/>
          <w:szCs w:val="22"/>
        </w:rPr>
      </w:pPr>
      <w:r w:rsidRPr="00224243">
        <w:rPr>
          <w:rFonts w:ascii="Verdana" w:hAnsi="Verdana"/>
          <w:b/>
          <w:bCs/>
          <w:sz w:val="22"/>
          <w:szCs w:val="22"/>
        </w:rPr>
        <w:t xml:space="preserve">Bogotá, D.C., </w:t>
      </w:r>
      <w:r w:rsidR="00A96D0B">
        <w:rPr>
          <w:rFonts w:ascii="Verdana" w:hAnsi="Verdana"/>
          <w:b/>
          <w:bCs/>
          <w:sz w:val="22"/>
          <w:szCs w:val="22"/>
        </w:rPr>
        <w:t>07 de octubre de</w:t>
      </w:r>
      <w:r w:rsidRPr="00224243">
        <w:rPr>
          <w:rFonts w:ascii="Verdana" w:hAnsi="Verdana"/>
          <w:b/>
          <w:bCs/>
          <w:sz w:val="22"/>
          <w:szCs w:val="22"/>
        </w:rPr>
        <w:t xml:space="preserve"> </w:t>
      </w:r>
      <w:r w:rsidR="00F369F4">
        <w:rPr>
          <w:rFonts w:ascii="Verdana" w:hAnsi="Verdana"/>
          <w:b/>
          <w:bCs/>
          <w:sz w:val="22"/>
          <w:szCs w:val="22"/>
        </w:rPr>
        <w:t>2025</w:t>
      </w:r>
    </w:p>
    <w:p w14:paraId="70494154" w14:textId="77777777" w:rsidR="000F27B9" w:rsidRPr="00224243" w:rsidRDefault="000F27B9" w:rsidP="6E34B020">
      <w:pPr>
        <w:ind w:right="141"/>
        <w:jc w:val="center"/>
        <w:rPr>
          <w:rFonts w:ascii="Verdana" w:hAnsi="Verdana"/>
          <w:b/>
          <w:bCs/>
          <w:color w:val="FF0000"/>
          <w:sz w:val="22"/>
          <w:szCs w:val="22"/>
        </w:rPr>
      </w:pPr>
    </w:p>
    <w:p w14:paraId="455C34FE" w14:textId="77777777" w:rsidR="000F27B9" w:rsidRPr="00224243" w:rsidRDefault="000F27B9" w:rsidP="000F27B9">
      <w:pPr>
        <w:rPr>
          <w:rFonts w:ascii="Verdana" w:hAnsi="Verdana" w:cs="Arial"/>
          <w:sz w:val="22"/>
          <w:szCs w:val="22"/>
        </w:rPr>
      </w:pPr>
      <w:r w:rsidRPr="00224243">
        <w:rPr>
          <w:rFonts w:ascii="Verdana" w:hAnsi="Verdana" w:cs="Arial"/>
          <w:sz w:val="22"/>
          <w:szCs w:val="22"/>
        </w:rPr>
        <w:br w:type="page"/>
      </w:r>
    </w:p>
    <w:p w14:paraId="64EDC557" w14:textId="23954B1D" w:rsidR="000F27B9" w:rsidRPr="00C66DE8" w:rsidRDefault="000F27B9" w:rsidP="6E34B020">
      <w:pPr>
        <w:jc w:val="center"/>
        <w:rPr>
          <w:rFonts w:ascii="Verdana" w:eastAsia="Verdana" w:hAnsi="Verdana" w:cs="Verdana"/>
          <w:color w:val="FF0000"/>
          <w:sz w:val="22"/>
          <w:szCs w:val="22"/>
          <w:highlight w:val="yellow"/>
        </w:rPr>
      </w:pPr>
    </w:p>
    <w:sdt>
      <w:sdtPr>
        <w:rPr>
          <w:rStyle w:val="Hipervnculo"/>
          <w:rFonts w:ascii="Verdana" w:eastAsia="Verdana" w:hAnsi="Verdana" w:cs="Verdana"/>
          <w:sz w:val="22"/>
          <w:szCs w:val="22"/>
        </w:rPr>
        <w:id w:val="1392414025"/>
        <w:docPartObj>
          <w:docPartGallery w:val="Table of Contents"/>
          <w:docPartUnique/>
        </w:docPartObj>
      </w:sdtPr>
      <w:sdtEndPr>
        <w:rPr>
          <w:rStyle w:val="Hipervnculo"/>
        </w:rPr>
      </w:sdtEndPr>
      <w:sdtContent>
        <w:p w14:paraId="01DD16CC" w14:textId="3E5A75F0" w:rsidR="0028368A" w:rsidRDefault="000F27B9">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r w:rsidRPr="00224243">
            <w:rPr>
              <w:rFonts w:ascii="Verdana" w:hAnsi="Verdana"/>
              <w:sz w:val="22"/>
              <w:szCs w:val="22"/>
            </w:rPr>
            <w:fldChar w:fldCharType="begin"/>
          </w:r>
          <w:r w:rsidRPr="00224243">
            <w:rPr>
              <w:rFonts w:ascii="Verdana" w:hAnsi="Verdana"/>
              <w:sz w:val="22"/>
              <w:szCs w:val="22"/>
            </w:rPr>
            <w:instrText>TOC \o "1-9" \z \u \h</w:instrText>
          </w:r>
          <w:r w:rsidRPr="00224243">
            <w:rPr>
              <w:rFonts w:ascii="Verdana" w:hAnsi="Verdana"/>
              <w:sz w:val="22"/>
              <w:szCs w:val="22"/>
            </w:rPr>
            <w:fldChar w:fldCharType="separate"/>
          </w:r>
          <w:hyperlink w:anchor="_Toc206841391" w:history="1">
            <w:r w:rsidR="0028368A" w:rsidRPr="00672876">
              <w:rPr>
                <w:rStyle w:val="Hipervnculo"/>
                <w:rFonts w:ascii="Verdana" w:eastAsia="Verdana" w:hAnsi="Verdana" w:cs="Verdana"/>
                <w:b/>
                <w:bCs/>
                <w:noProof/>
              </w:rPr>
              <w:t xml:space="preserve">1. INTRODUCCIÓN </w:t>
            </w:r>
            <w:r w:rsidR="0028368A">
              <w:rPr>
                <w:noProof/>
                <w:webHidden/>
              </w:rPr>
              <w:tab/>
            </w:r>
            <w:r w:rsidR="0028368A">
              <w:rPr>
                <w:noProof/>
                <w:webHidden/>
              </w:rPr>
              <w:fldChar w:fldCharType="begin"/>
            </w:r>
            <w:r w:rsidR="0028368A">
              <w:rPr>
                <w:noProof/>
                <w:webHidden/>
              </w:rPr>
              <w:instrText xml:space="preserve"> PAGEREF _Toc206841391 \h </w:instrText>
            </w:r>
            <w:r w:rsidR="0028368A">
              <w:rPr>
                <w:noProof/>
                <w:webHidden/>
              </w:rPr>
            </w:r>
            <w:r w:rsidR="0028368A">
              <w:rPr>
                <w:noProof/>
                <w:webHidden/>
              </w:rPr>
              <w:fldChar w:fldCharType="separate"/>
            </w:r>
            <w:r w:rsidR="00FF56A9">
              <w:rPr>
                <w:noProof/>
                <w:webHidden/>
              </w:rPr>
              <w:t>3</w:t>
            </w:r>
            <w:r w:rsidR="0028368A">
              <w:rPr>
                <w:noProof/>
                <w:webHidden/>
              </w:rPr>
              <w:fldChar w:fldCharType="end"/>
            </w:r>
          </w:hyperlink>
        </w:p>
        <w:p w14:paraId="19C03221" w14:textId="4093269B"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392" w:history="1">
            <w:r w:rsidRPr="00672876">
              <w:rPr>
                <w:rStyle w:val="Hipervnculo"/>
                <w:rFonts w:ascii="Verdana" w:eastAsia="Verdana" w:hAnsi="Verdana" w:cs="Verdana"/>
                <w:b/>
                <w:bCs/>
                <w:noProof/>
              </w:rPr>
              <w:t>2. OBJETIVO</w:t>
            </w:r>
            <w:r>
              <w:rPr>
                <w:noProof/>
                <w:webHidden/>
              </w:rPr>
              <w:tab/>
            </w:r>
            <w:r>
              <w:rPr>
                <w:noProof/>
                <w:webHidden/>
              </w:rPr>
              <w:fldChar w:fldCharType="begin"/>
            </w:r>
            <w:r>
              <w:rPr>
                <w:noProof/>
                <w:webHidden/>
              </w:rPr>
              <w:instrText xml:space="preserve"> PAGEREF _Toc206841392 \h </w:instrText>
            </w:r>
            <w:r>
              <w:rPr>
                <w:noProof/>
                <w:webHidden/>
              </w:rPr>
            </w:r>
            <w:r>
              <w:rPr>
                <w:noProof/>
                <w:webHidden/>
              </w:rPr>
              <w:fldChar w:fldCharType="separate"/>
            </w:r>
            <w:r w:rsidR="00FF56A9">
              <w:rPr>
                <w:noProof/>
                <w:webHidden/>
              </w:rPr>
              <w:t>3</w:t>
            </w:r>
            <w:r>
              <w:rPr>
                <w:noProof/>
                <w:webHidden/>
              </w:rPr>
              <w:fldChar w:fldCharType="end"/>
            </w:r>
          </w:hyperlink>
        </w:p>
        <w:p w14:paraId="7D4FE14C" w14:textId="0412AE17" w:rsidR="0028368A" w:rsidRDefault="0028368A">
          <w:pPr>
            <w:pStyle w:val="TDC2"/>
            <w:tabs>
              <w:tab w:val="left" w:pos="960"/>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393" w:history="1">
            <w:r w:rsidRPr="00672876">
              <w:rPr>
                <w:rStyle w:val="Hipervnculo"/>
                <w:rFonts w:ascii="Verdana" w:eastAsia="Verdana" w:hAnsi="Verdana" w:cs="Verdana"/>
                <w:b/>
                <w:bCs/>
                <w:noProof/>
              </w:rPr>
              <w:t>2.1</w:t>
            </w:r>
            <w:r>
              <w:rPr>
                <w:rFonts w:asciiTheme="minorHAnsi" w:eastAsiaTheme="minorEastAsia" w:hAnsiTheme="minorHAnsi" w:cstheme="minorBidi"/>
                <w:noProof/>
                <w:kern w:val="2"/>
                <w:sz w:val="24"/>
                <w:szCs w:val="24"/>
                <w:lang w:val="es-CO"/>
                <w14:ligatures w14:val="standardContextual"/>
              </w:rPr>
              <w:tab/>
            </w:r>
            <w:r w:rsidRPr="00672876">
              <w:rPr>
                <w:rStyle w:val="Hipervnculo"/>
                <w:rFonts w:ascii="Verdana" w:eastAsia="Verdana" w:hAnsi="Verdana" w:cs="Verdana"/>
                <w:b/>
                <w:bCs/>
                <w:noProof/>
              </w:rPr>
              <w:t>Objetivos Específicos</w:t>
            </w:r>
            <w:r>
              <w:rPr>
                <w:noProof/>
                <w:webHidden/>
              </w:rPr>
              <w:tab/>
            </w:r>
            <w:r>
              <w:rPr>
                <w:noProof/>
                <w:webHidden/>
              </w:rPr>
              <w:fldChar w:fldCharType="begin"/>
            </w:r>
            <w:r>
              <w:rPr>
                <w:noProof/>
                <w:webHidden/>
              </w:rPr>
              <w:instrText xml:space="preserve"> PAGEREF _Toc206841393 \h </w:instrText>
            </w:r>
            <w:r>
              <w:rPr>
                <w:noProof/>
                <w:webHidden/>
              </w:rPr>
            </w:r>
            <w:r>
              <w:rPr>
                <w:noProof/>
                <w:webHidden/>
              </w:rPr>
              <w:fldChar w:fldCharType="separate"/>
            </w:r>
            <w:r w:rsidR="00FF56A9">
              <w:rPr>
                <w:noProof/>
                <w:webHidden/>
              </w:rPr>
              <w:t>4</w:t>
            </w:r>
            <w:r>
              <w:rPr>
                <w:noProof/>
                <w:webHidden/>
              </w:rPr>
              <w:fldChar w:fldCharType="end"/>
            </w:r>
          </w:hyperlink>
        </w:p>
        <w:p w14:paraId="4B5B36A8" w14:textId="25D69E79" w:rsidR="0028368A" w:rsidRDefault="0028368A" w:rsidP="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394" w:history="1">
            <w:r w:rsidRPr="00672876">
              <w:rPr>
                <w:rStyle w:val="Hipervnculo"/>
                <w:rFonts w:ascii="Verdana" w:eastAsia="Verdana" w:hAnsi="Verdana" w:cs="Verdana"/>
                <w:b/>
                <w:bCs/>
                <w:noProof/>
              </w:rPr>
              <w:t>3. ALCANCE</w:t>
            </w:r>
            <w:r>
              <w:rPr>
                <w:noProof/>
                <w:webHidden/>
              </w:rPr>
              <w:tab/>
            </w:r>
            <w:r>
              <w:rPr>
                <w:noProof/>
                <w:webHidden/>
              </w:rPr>
              <w:fldChar w:fldCharType="begin"/>
            </w:r>
            <w:r>
              <w:rPr>
                <w:noProof/>
                <w:webHidden/>
              </w:rPr>
              <w:instrText xml:space="preserve"> PAGEREF _Toc206841394 \h </w:instrText>
            </w:r>
            <w:r>
              <w:rPr>
                <w:noProof/>
                <w:webHidden/>
              </w:rPr>
            </w:r>
            <w:r>
              <w:rPr>
                <w:noProof/>
                <w:webHidden/>
              </w:rPr>
              <w:fldChar w:fldCharType="separate"/>
            </w:r>
            <w:r w:rsidR="00FF56A9">
              <w:rPr>
                <w:noProof/>
                <w:webHidden/>
              </w:rPr>
              <w:t>4</w:t>
            </w:r>
            <w:r>
              <w:rPr>
                <w:noProof/>
                <w:webHidden/>
              </w:rPr>
              <w:fldChar w:fldCharType="end"/>
            </w:r>
          </w:hyperlink>
        </w:p>
        <w:p w14:paraId="054CAD91" w14:textId="172A540E"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396" w:history="1">
            <w:r w:rsidRPr="00672876">
              <w:rPr>
                <w:rStyle w:val="Hipervnculo"/>
                <w:rFonts w:ascii="Verdana" w:eastAsia="Verdana" w:hAnsi="Verdana" w:cs="Verdana"/>
                <w:b/>
                <w:bCs/>
                <w:noProof/>
              </w:rPr>
              <w:t>4. RESPONSABLES</w:t>
            </w:r>
            <w:r>
              <w:rPr>
                <w:noProof/>
                <w:webHidden/>
              </w:rPr>
              <w:tab/>
            </w:r>
            <w:r>
              <w:rPr>
                <w:noProof/>
                <w:webHidden/>
              </w:rPr>
              <w:fldChar w:fldCharType="begin"/>
            </w:r>
            <w:r>
              <w:rPr>
                <w:noProof/>
                <w:webHidden/>
              </w:rPr>
              <w:instrText xml:space="preserve"> PAGEREF _Toc206841396 \h </w:instrText>
            </w:r>
            <w:r>
              <w:rPr>
                <w:noProof/>
                <w:webHidden/>
              </w:rPr>
            </w:r>
            <w:r>
              <w:rPr>
                <w:noProof/>
                <w:webHidden/>
              </w:rPr>
              <w:fldChar w:fldCharType="separate"/>
            </w:r>
            <w:r w:rsidR="00FF56A9">
              <w:rPr>
                <w:noProof/>
                <w:webHidden/>
              </w:rPr>
              <w:t>4</w:t>
            </w:r>
            <w:r>
              <w:rPr>
                <w:noProof/>
                <w:webHidden/>
              </w:rPr>
              <w:fldChar w:fldCharType="end"/>
            </w:r>
          </w:hyperlink>
        </w:p>
        <w:p w14:paraId="69AB41AE" w14:textId="3E01D65F"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397" w:history="1">
            <w:r w:rsidRPr="00672876">
              <w:rPr>
                <w:rStyle w:val="Hipervnculo"/>
                <w:rFonts w:ascii="Verdana" w:eastAsia="Verdana" w:hAnsi="Verdana" w:cs="Verdana"/>
                <w:b/>
                <w:bCs/>
                <w:noProof/>
              </w:rPr>
              <w:t>5. METODOLOGÍA Y DESARROLLO</w:t>
            </w:r>
            <w:r>
              <w:rPr>
                <w:noProof/>
                <w:webHidden/>
              </w:rPr>
              <w:tab/>
            </w:r>
            <w:r>
              <w:rPr>
                <w:noProof/>
                <w:webHidden/>
              </w:rPr>
              <w:fldChar w:fldCharType="begin"/>
            </w:r>
            <w:r>
              <w:rPr>
                <w:noProof/>
                <w:webHidden/>
              </w:rPr>
              <w:instrText xml:space="preserve"> PAGEREF _Toc206841397 \h </w:instrText>
            </w:r>
            <w:r>
              <w:rPr>
                <w:noProof/>
                <w:webHidden/>
              </w:rPr>
            </w:r>
            <w:r>
              <w:rPr>
                <w:noProof/>
                <w:webHidden/>
              </w:rPr>
              <w:fldChar w:fldCharType="separate"/>
            </w:r>
            <w:r w:rsidR="00FF56A9">
              <w:rPr>
                <w:noProof/>
                <w:webHidden/>
              </w:rPr>
              <w:t>4</w:t>
            </w:r>
            <w:r>
              <w:rPr>
                <w:noProof/>
                <w:webHidden/>
              </w:rPr>
              <w:fldChar w:fldCharType="end"/>
            </w:r>
          </w:hyperlink>
        </w:p>
        <w:p w14:paraId="6A039E47" w14:textId="2F6D5DCE"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398" w:history="1">
            <w:r w:rsidRPr="00672876">
              <w:rPr>
                <w:rStyle w:val="Hipervnculo"/>
                <w:rFonts w:ascii="Verdana" w:eastAsia="Verdana" w:hAnsi="Verdana" w:cs="Verdana"/>
                <w:b/>
                <w:bCs/>
                <w:noProof/>
              </w:rPr>
              <w:t>5.1 Compromiso Institucional</w:t>
            </w:r>
            <w:r>
              <w:rPr>
                <w:noProof/>
                <w:webHidden/>
              </w:rPr>
              <w:tab/>
            </w:r>
            <w:r>
              <w:rPr>
                <w:noProof/>
                <w:webHidden/>
              </w:rPr>
              <w:fldChar w:fldCharType="begin"/>
            </w:r>
            <w:r>
              <w:rPr>
                <w:noProof/>
                <w:webHidden/>
              </w:rPr>
              <w:instrText xml:space="preserve"> PAGEREF _Toc206841398 \h </w:instrText>
            </w:r>
            <w:r>
              <w:rPr>
                <w:noProof/>
                <w:webHidden/>
              </w:rPr>
            </w:r>
            <w:r>
              <w:rPr>
                <w:noProof/>
                <w:webHidden/>
              </w:rPr>
              <w:fldChar w:fldCharType="separate"/>
            </w:r>
            <w:r w:rsidR="00FF56A9">
              <w:rPr>
                <w:noProof/>
                <w:webHidden/>
              </w:rPr>
              <w:t>5</w:t>
            </w:r>
            <w:r>
              <w:rPr>
                <w:noProof/>
                <w:webHidden/>
              </w:rPr>
              <w:fldChar w:fldCharType="end"/>
            </w:r>
          </w:hyperlink>
        </w:p>
        <w:p w14:paraId="27DC037A" w14:textId="54588199"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399" w:history="1">
            <w:r w:rsidRPr="00672876">
              <w:rPr>
                <w:rStyle w:val="Hipervnculo"/>
                <w:rFonts w:ascii="Verdana" w:eastAsia="Verdana" w:hAnsi="Verdana" w:cs="Verdana"/>
                <w:b/>
                <w:bCs/>
                <w:iCs/>
                <w:noProof/>
              </w:rPr>
              <w:t>5.1.1 Sobre El Control De La Contaminación</w:t>
            </w:r>
            <w:r>
              <w:rPr>
                <w:noProof/>
                <w:webHidden/>
              </w:rPr>
              <w:tab/>
            </w:r>
            <w:r>
              <w:rPr>
                <w:noProof/>
                <w:webHidden/>
              </w:rPr>
              <w:fldChar w:fldCharType="begin"/>
            </w:r>
            <w:r>
              <w:rPr>
                <w:noProof/>
                <w:webHidden/>
              </w:rPr>
              <w:instrText xml:space="preserve"> PAGEREF _Toc206841399 \h </w:instrText>
            </w:r>
            <w:r>
              <w:rPr>
                <w:noProof/>
                <w:webHidden/>
              </w:rPr>
            </w:r>
            <w:r>
              <w:rPr>
                <w:noProof/>
                <w:webHidden/>
              </w:rPr>
              <w:fldChar w:fldCharType="separate"/>
            </w:r>
            <w:r w:rsidR="00FF56A9">
              <w:rPr>
                <w:noProof/>
                <w:webHidden/>
              </w:rPr>
              <w:t>5</w:t>
            </w:r>
            <w:r>
              <w:rPr>
                <w:noProof/>
                <w:webHidden/>
              </w:rPr>
              <w:fldChar w:fldCharType="end"/>
            </w:r>
          </w:hyperlink>
        </w:p>
        <w:p w14:paraId="3E7E388F" w14:textId="16973274"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400" w:history="1">
            <w:r w:rsidRPr="00672876">
              <w:rPr>
                <w:rStyle w:val="Hipervnculo"/>
                <w:rFonts w:ascii="Verdana" w:eastAsia="Verdana" w:hAnsi="Verdana" w:cs="Verdana"/>
                <w:b/>
                <w:bCs/>
                <w:iCs/>
                <w:noProof/>
              </w:rPr>
              <w:t>5.1.1.1 Medidas De Manejo Ambiental Para Construcciones Y/O Adecuaciones Físicas</w:t>
            </w:r>
            <w:r>
              <w:rPr>
                <w:noProof/>
                <w:webHidden/>
              </w:rPr>
              <w:tab/>
            </w:r>
            <w:r>
              <w:rPr>
                <w:noProof/>
                <w:webHidden/>
              </w:rPr>
              <w:fldChar w:fldCharType="begin"/>
            </w:r>
            <w:r>
              <w:rPr>
                <w:noProof/>
                <w:webHidden/>
              </w:rPr>
              <w:instrText xml:space="preserve"> PAGEREF _Toc206841400 \h </w:instrText>
            </w:r>
            <w:r>
              <w:rPr>
                <w:noProof/>
                <w:webHidden/>
              </w:rPr>
            </w:r>
            <w:r>
              <w:rPr>
                <w:noProof/>
                <w:webHidden/>
              </w:rPr>
              <w:fldChar w:fldCharType="separate"/>
            </w:r>
            <w:r w:rsidR="00FF56A9">
              <w:rPr>
                <w:noProof/>
                <w:webHidden/>
              </w:rPr>
              <w:t>5</w:t>
            </w:r>
            <w:r>
              <w:rPr>
                <w:noProof/>
                <w:webHidden/>
              </w:rPr>
              <w:fldChar w:fldCharType="end"/>
            </w:r>
          </w:hyperlink>
        </w:p>
        <w:p w14:paraId="0B4CAC9B" w14:textId="1682C591"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401" w:history="1">
            <w:r w:rsidRPr="00672876">
              <w:rPr>
                <w:rStyle w:val="Hipervnculo"/>
                <w:rFonts w:ascii="Verdana" w:eastAsia="Verdana" w:hAnsi="Verdana" w:cs="Verdana"/>
                <w:b/>
                <w:bCs/>
                <w:noProof/>
              </w:rPr>
              <w:t>5.1.1.2 Medidas De Manejo Ambiental Para Emisiones De Fuentes Móviles Y Fijas</w:t>
            </w:r>
            <w:r>
              <w:rPr>
                <w:noProof/>
                <w:webHidden/>
              </w:rPr>
              <w:tab/>
            </w:r>
            <w:r>
              <w:rPr>
                <w:noProof/>
                <w:webHidden/>
              </w:rPr>
              <w:fldChar w:fldCharType="begin"/>
            </w:r>
            <w:r>
              <w:rPr>
                <w:noProof/>
                <w:webHidden/>
              </w:rPr>
              <w:instrText xml:space="preserve"> PAGEREF _Toc206841401 \h </w:instrText>
            </w:r>
            <w:r>
              <w:rPr>
                <w:noProof/>
                <w:webHidden/>
              </w:rPr>
            </w:r>
            <w:r>
              <w:rPr>
                <w:noProof/>
                <w:webHidden/>
              </w:rPr>
              <w:fldChar w:fldCharType="separate"/>
            </w:r>
            <w:r w:rsidR="00FF56A9">
              <w:rPr>
                <w:noProof/>
                <w:webHidden/>
              </w:rPr>
              <w:t>6</w:t>
            </w:r>
            <w:r>
              <w:rPr>
                <w:noProof/>
                <w:webHidden/>
              </w:rPr>
              <w:fldChar w:fldCharType="end"/>
            </w:r>
          </w:hyperlink>
        </w:p>
        <w:p w14:paraId="178663F1" w14:textId="45627436"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402" w:history="1">
            <w:r w:rsidRPr="00672876">
              <w:rPr>
                <w:rStyle w:val="Hipervnculo"/>
                <w:rFonts w:ascii="Verdana" w:eastAsia="Verdana" w:hAnsi="Verdana" w:cs="Verdana"/>
                <w:b/>
                <w:bCs/>
                <w:noProof/>
              </w:rPr>
              <w:t>5.1.1.3 medidas de manejo de emisiones de gases contaminantes</w:t>
            </w:r>
            <w:r>
              <w:rPr>
                <w:noProof/>
                <w:webHidden/>
              </w:rPr>
              <w:tab/>
            </w:r>
            <w:r>
              <w:rPr>
                <w:noProof/>
                <w:webHidden/>
              </w:rPr>
              <w:fldChar w:fldCharType="begin"/>
            </w:r>
            <w:r>
              <w:rPr>
                <w:noProof/>
                <w:webHidden/>
              </w:rPr>
              <w:instrText xml:space="preserve"> PAGEREF _Toc206841402 \h </w:instrText>
            </w:r>
            <w:r>
              <w:rPr>
                <w:noProof/>
                <w:webHidden/>
              </w:rPr>
            </w:r>
            <w:r>
              <w:rPr>
                <w:noProof/>
                <w:webHidden/>
              </w:rPr>
              <w:fldChar w:fldCharType="separate"/>
            </w:r>
            <w:r w:rsidR="00FF56A9">
              <w:rPr>
                <w:noProof/>
                <w:webHidden/>
              </w:rPr>
              <w:t>7</w:t>
            </w:r>
            <w:r>
              <w:rPr>
                <w:noProof/>
                <w:webHidden/>
              </w:rPr>
              <w:fldChar w:fldCharType="end"/>
            </w:r>
          </w:hyperlink>
        </w:p>
        <w:p w14:paraId="19B4DFC8" w14:textId="4414D3CE"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403" w:history="1">
            <w:r w:rsidRPr="00672876">
              <w:rPr>
                <w:rStyle w:val="Hipervnculo"/>
                <w:rFonts w:ascii="Verdana" w:eastAsia="Verdana" w:hAnsi="Verdana" w:cs="Verdana"/>
                <w:b/>
                <w:bCs/>
                <w:iCs/>
                <w:noProof/>
              </w:rPr>
              <w:t>5.2 Inspecciones</w:t>
            </w:r>
            <w:r>
              <w:rPr>
                <w:noProof/>
                <w:webHidden/>
              </w:rPr>
              <w:tab/>
            </w:r>
            <w:r>
              <w:rPr>
                <w:noProof/>
                <w:webHidden/>
              </w:rPr>
              <w:fldChar w:fldCharType="begin"/>
            </w:r>
            <w:r>
              <w:rPr>
                <w:noProof/>
                <w:webHidden/>
              </w:rPr>
              <w:instrText xml:space="preserve"> PAGEREF _Toc206841403 \h </w:instrText>
            </w:r>
            <w:r>
              <w:rPr>
                <w:noProof/>
                <w:webHidden/>
              </w:rPr>
            </w:r>
            <w:r>
              <w:rPr>
                <w:noProof/>
                <w:webHidden/>
              </w:rPr>
              <w:fldChar w:fldCharType="separate"/>
            </w:r>
            <w:r w:rsidR="00FF56A9">
              <w:rPr>
                <w:noProof/>
                <w:webHidden/>
              </w:rPr>
              <w:t>8</w:t>
            </w:r>
            <w:r>
              <w:rPr>
                <w:noProof/>
                <w:webHidden/>
              </w:rPr>
              <w:fldChar w:fldCharType="end"/>
            </w:r>
          </w:hyperlink>
        </w:p>
        <w:p w14:paraId="4AF9BD38" w14:textId="37B5CA51"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404" w:history="1">
            <w:r w:rsidRPr="00672876">
              <w:rPr>
                <w:rStyle w:val="Hipervnculo"/>
                <w:rFonts w:ascii="Verdana" w:eastAsia="Verdana" w:hAnsi="Verdana" w:cs="Verdana"/>
                <w:b/>
                <w:bCs/>
                <w:iCs/>
                <w:noProof/>
              </w:rPr>
              <w:t>5.3 Descripción De Actividades Y Responsables</w:t>
            </w:r>
            <w:r>
              <w:rPr>
                <w:noProof/>
                <w:webHidden/>
              </w:rPr>
              <w:tab/>
            </w:r>
            <w:r>
              <w:rPr>
                <w:noProof/>
                <w:webHidden/>
              </w:rPr>
              <w:fldChar w:fldCharType="begin"/>
            </w:r>
            <w:r>
              <w:rPr>
                <w:noProof/>
                <w:webHidden/>
              </w:rPr>
              <w:instrText xml:space="preserve"> PAGEREF _Toc206841404 \h </w:instrText>
            </w:r>
            <w:r>
              <w:rPr>
                <w:noProof/>
                <w:webHidden/>
              </w:rPr>
            </w:r>
            <w:r>
              <w:rPr>
                <w:noProof/>
                <w:webHidden/>
              </w:rPr>
              <w:fldChar w:fldCharType="separate"/>
            </w:r>
            <w:r w:rsidR="00FF56A9">
              <w:rPr>
                <w:noProof/>
                <w:webHidden/>
              </w:rPr>
              <w:t>8</w:t>
            </w:r>
            <w:r>
              <w:rPr>
                <w:noProof/>
                <w:webHidden/>
              </w:rPr>
              <w:fldChar w:fldCharType="end"/>
            </w:r>
          </w:hyperlink>
        </w:p>
        <w:p w14:paraId="69DCE4B5" w14:textId="4E8BB3EF"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405" w:history="1">
            <w:r w:rsidRPr="00672876">
              <w:rPr>
                <w:rStyle w:val="Hipervnculo"/>
                <w:rFonts w:ascii="Verdana" w:eastAsia="Verdana" w:hAnsi="Verdana" w:cs="Verdana"/>
                <w:b/>
                <w:bCs/>
                <w:noProof/>
              </w:rPr>
              <w:t>6. SEGUIMIENTO</w:t>
            </w:r>
            <w:r>
              <w:rPr>
                <w:noProof/>
                <w:webHidden/>
              </w:rPr>
              <w:tab/>
            </w:r>
            <w:r>
              <w:rPr>
                <w:noProof/>
                <w:webHidden/>
              </w:rPr>
              <w:fldChar w:fldCharType="begin"/>
            </w:r>
            <w:r>
              <w:rPr>
                <w:noProof/>
                <w:webHidden/>
              </w:rPr>
              <w:instrText xml:space="preserve"> PAGEREF _Toc206841405 \h </w:instrText>
            </w:r>
            <w:r>
              <w:rPr>
                <w:noProof/>
                <w:webHidden/>
              </w:rPr>
            </w:r>
            <w:r>
              <w:rPr>
                <w:noProof/>
                <w:webHidden/>
              </w:rPr>
              <w:fldChar w:fldCharType="separate"/>
            </w:r>
            <w:r w:rsidR="00FF56A9">
              <w:rPr>
                <w:noProof/>
                <w:webHidden/>
              </w:rPr>
              <w:t>8</w:t>
            </w:r>
            <w:r>
              <w:rPr>
                <w:noProof/>
                <w:webHidden/>
              </w:rPr>
              <w:fldChar w:fldCharType="end"/>
            </w:r>
          </w:hyperlink>
        </w:p>
        <w:p w14:paraId="5A3EEC03" w14:textId="0EF26EF0"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406" w:history="1">
            <w:r w:rsidRPr="00672876">
              <w:rPr>
                <w:rStyle w:val="Hipervnculo"/>
                <w:rFonts w:ascii="Verdana" w:eastAsia="Verdana" w:hAnsi="Verdana" w:cs="Verdana"/>
                <w:b/>
                <w:bCs/>
                <w:noProof/>
              </w:rPr>
              <w:t>7. ANEXOS</w:t>
            </w:r>
            <w:r>
              <w:rPr>
                <w:noProof/>
                <w:webHidden/>
              </w:rPr>
              <w:tab/>
            </w:r>
            <w:r>
              <w:rPr>
                <w:noProof/>
                <w:webHidden/>
              </w:rPr>
              <w:fldChar w:fldCharType="begin"/>
            </w:r>
            <w:r>
              <w:rPr>
                <w:noProof/>
                <w:webHidden/>
              </w:rPr>
              <w:instrText xml:space="preserve"> PAGEREF _Toc206841406 \h </w:instrText>
            </w:r>
            <w:r>
              <w:rPr>
                <w:noProof/>
                <w:webHidden/>
              </w:rPr>
            </w:r>
            <w:r>
              <w:rPr>
                <w:noProof/>
                <w:webHidden/>
              </w:rPr>
              <w:fldChar w:fldCharType="separate"/>
            </w:r>
            <w:r w:rsidR="00FF56A9">
              <w:rPr>
                <w:noProof/>
                <w:webHidden/>
              </w:rPr>
              <w:t>8</w:t>
            </w:r>
            <w:r>
              <w:rPr>
                <w:noProof/>
                <w:webHidden/>
              </w:rPr>
              <w:fldChar w:fldCharType="end"/>
            </w:r>
          </w:hyperlink>
        </w:p>
        <w:p w14:paraId="3AF11D63" w14:textId="7CC700A3" w:rsidR="0028368A" w:rsidRDefault="0028368A">
          <w:pPr>
            <w:pStyle w:val="TDC1"/>
            <w:tabs>
              <w:tab w:val="right" w:leader="dot" w:pos="8830"/>
            </w:tabs>
            <w:rPr>
              <w:rFonts w:asciiTheme="minorHAnsi" w:eastAsiaTheme="minorEastAsia" w:hAnsiTheme="minorHAnsi" w:cstheme="minorBidi"/>
              <w:noProof/>
              <w:kern w:val="2"/>
              <w:sz w:val="24"/>
              <w:szCs w:val="24"/>
              <w:lang w:val="es-CO"/>
              <w14:ligatures w14:val="standardContextual"/>
            </w:rPr>
          </w:pPr>
          <w:hyperlink w:anchor="_Toc206841407" w:history="1">
            <w:r w:rsidRPr="00672876">
              <w:rPr>
                <w:rStyle w:val="Hipervnculo"/>
                <w:rFonts w:ascii="Verdana" w:eastAsia="Verdana" w:hAnsi="Verdana"/>
                <w:b/>
                <w:bCs/>
                <w:noProof/>
              </w:rPr>
              <w:t>8. CONTROL DE CAMBIOS</w:t>
            </w:r>
            <w:r>
              <w:rPr>
                <w:noProof/>
                <w:webHidden/>
              </w:rPr>
              <w:tab/>
            </w:r>
            <w:r>
              <w:rPr>
                <w:noProof/>
                <w:webHidden/>
              </w:rPr>
              <w:fldChar w:fldCharType="begin"/>
            </w:r>
            <w:r>
              <w:rPr>
                <w:noProof/>
                <w:webHidden/>
              </w:rPr>
              <w:instrText xml:space="preserve"> PAGEREF _Toc206841407 \h </w:instrText>
            </w:r>
            <w:r>
              <w:rPr>
                <w:noProof/>
                <w:webHidden/>
              </w:rPr>
            </w:r>
            <w:r>
              <w:rPr>
                <w:noProof/>
                <w:webHidden/>
              </w:rPr>
              <w:fldChar w:fldCharType="separate"/>
            </w:r>
            <w:r w:rsidR="00FF56A9">
              <w:rPr>
                <w:noProof/>
                <w:webHidden/>
              </w:rPr>
              <w:t>9</w:t>
            </w:r>
            <w:r>
              <w:rPr>
                <w:noProof/>
                <w:webHidden/>
              </w:rPr>
              <w:fldChar w:fldCharType="end"/>
            </w:r>
          </w:hyperlink>
        </w:p>
        <w:p w14:paraId="16AC2ECC" w14:textId="4F0120D4" w:rsidR="000F27B9" w:rsidRPr="00C66DE8" w:rsidRDefault="000F27B9" w:rsidP="6E34B020">
          <w:pPr>
            <w:pStyle w:val="TDC1"/>
            <w:tabs>
              <w:tab w:val="right" w:leader="dot" w:pos="8835"/>
            </w:tabs>
            <w:rPr>
              <w:rStyle w:val="Hipervnculo"/>
              <w:rFonts w:ascii="Verdana" w:eastAsia="Verdana" w:hAnsi="Verdana" w:cs="Verdana"/>
              <w:sz w:val="22"/>
              <w:szCs w:val="22"/>
            </w:rPr>
          </w:pPr>
          <w:r w:rsidRPr="00224243">
            <w:rPr>
              <w:rFonts w:ascii="Verdana" w:hAnsi="Verdana"/>
              <w:sz w:val="22"/>
              <w:szCs w:val="22"/>
            </w:rPr>
            <w:fldChar w:fldCharType="end"/>
          </w:r>
        </w:p>
      </w:sdtContent>
    </w:sdt>
    <w:p w14:paraId="14E704E8" w14:textId="2C1BAFCE" w:rsidR="000F27B9" w:rsidRPr="00224243" w:rsidRDefault="000F27B9" w:rsidP="6E34B020">
      <w:pPr>
        <w:jc w:val="center"/>
        <w:rPr>
          <w:rFonts w:ascii="Verdana" w:eastAsia="Verdana" w:hAnsi="Verdana" w:cs="Verdana"/>
          <w:color w:val="FF0000"/>
          <w:sz w:val="22"/>
          <w:szCs w:val="22"/>
          <w:highlight w:val="yellow"/>
        </w:rPr>
      </w:pPr>
    </w:p>
    <w:p w14:paraId="5E5D087B" w14:textId="72655799" w:rsidR="000F27B9" w:rsidRDefault="000F27B9" w:rsidP="6E34B020">
      <w:pPr>
        <w:jc w:val="center"/>
        <w:rPr>
          <w:rFonts w:ascii="Verdana" w:eastAsia="Verdana" w:hAnsi="Verdana" w:cs="Verdana"/>
          <w:color w:val="FF0000"/>
          <w:sz w:val="22"/>
          <w:szCs w:val="22"/>
          <w:highlight w:val="yellow"/>
        </w:rPr>
      </w:pPr>
    </w:p>
    <w:p w14:paraId="7DF0F937" w14:textId="77777777" w:rsidR="0028368A" w:rsidRPr="00224243" w:rsidRDefault="0028368A" w:rsidP="6E34B020">
      <w:pPr>
        <w:jc w:val="center"/>
        <w:rPr>
          <w:rFonts w:ascii="Verdana" w:eastAsia="Verdana" w:hAnsi="Verdana" w:cs="Verdana"/>
          <w:color w:val="FF0000"/>
          <w:sz w:val="22"/>
          <w:szCs w:val="22"/>
          <w:highlight w:val="yellow"/>
        </w:rPr>
      </w:pPr>
    </w:p>
    <w:p w14:paraId="01021C35" w14:textId="197E5BAE" w:rsidR="6E34B020" w:rsidRPr="00C66DE8" w:rsidRDefault="6E34B020" w:rsidP="6E34B020">
      <w:pPr>
        <w:jc w:val="center"/>
        <w:rPr>
          <w:rFonts w:ascii="Verdana" w:eastAsia="Verdana" w:hAnsi="Verdana" w:cs="Verdana"/>
          <w:color w:val="FF0000"/>
          <w:sz w:val="22"/>
          <w:szCs w:val="22"/>
          <w:highlight w:val="yellow"/>
        </w:rPr>
      </w:pPr>
    </w:p>
    <w:p w14:paraId="47662B63" w14:textId="63E25BCC" w:rsidR="6E34B020" w:rsidRPr="00224243" w:rsidRDefault="6E34B020" w:rsidP="6E34B020">
      <w:pPr>
        <w:jc w:val="center"/>
        <w:rPr>
          <w:rFonts w:ascii="Verdana" w:eastAsia="Verdana" w:hAnsi="Verdana" w:cs="Verdana"/>
          <w:color w:val="FF0000"/>
          <w:sz w:val="22"/>
          <w:szCs w:val="22"/>
          <w:highlight w:val="yellow"/>
        </w:rPr>
      </w:pPr>
    </w:p>
    <w:p w14:paraId="6028C468" w14:textId="0BA2EABD" w:rsidR="6E34B020" w:rsidRPr="00224243" w:rsidRDefault="6E34B020" w:rsidP="6E34B020">
      <w:pPr>
        <w:jc w:val="center"/>
        <w:rPr>
          <w:rFonts w:ascii="Verdana" w:eastAsia="Verdana" w:hAnsi="Verdana" w:cs="Verdana"/>
          <w:color w:val="FF0000"/>
          <w:sz w:val="22"/>
          <w:szCs w:val="22"/>
          <w:highlight w:val="yellow"/>
        </w:rPr>
      </w:pPr>
    </w:p>
    <w:p w14:paraId="7F108A55" w14:textId="3D4139AA" w:rsidR="6E34B020" w:rsidRPr="00224243" w:rsidRDefault="6E34B020" w:rsidP="6E34B020">
      <w:pPr>
        <w:jc w:val="center"/>
        <w:rPr>
          <w:rFonts w:ascii="Verdana" w:eastAsia="Verdana" w:hAnsi="Verdana" w:cs="Verdana"/>
          <w:color w:val="FF0000"/>
          <w:sz w:val="22"/>
          <w:szCs w:val="22"/>
          <w:highlight w:val="yellow"/>
        </w:rPr>
      </w:pPr>
    </w:p>
    <w:p w14:paraId="47360E61" w14:textId="68B57A5F" w:rsidR="6E34B020" w:rsidRPr="00224243" w:rsidRDefault="6E34B020" w:rsidP="6E34B020">
      <w:pPr>
        <w:jc w:val="center"/>
        <w:rPr>
          <w:rFonts w:ascii="Verdana" w:eastAsia="Verdana" w:hAnsi="Verdana" w:cs="Verdana"/>
          <w:color w:val="FF0000"/>
          <w:sz w:val="22"/>
          <w:szCs w:val="22"/>
          <w:highlight w:val="yellow"/>
        </w:rPr>
      </w:pPr>
    </w:p>
    <w:p w14:paraId="51671911" w14:textId="407870D8" w:rsidR="6E34B020" w:rsidRPr="00224243" w:rsidRDefault="6E34B020" w:rsidP="6E34B020">
      <w:pPr>
        <w:jc w:val="center"/>
        <w:rPr>
          <w:rFonts w:ascii="Verdana" w:eastAsia="Verdana" w:hAnsi="Verdana" w:cs="Verdana"/>
          <w:color w:val="FF0000"/>
          <w:sz w:val="22"/>
          <w:szCs w:val="22"/>
          <w:highlight w:val="yellow"/>
        </w:rPr>
      </w:pPr>
    </w:p>
    <w:p w14:paraId="1703E2CC" w14:textId="15848932" w:rsidR="6E34B020" w:rsidRDefault="6E34B020" w:rsidP="6E34B020">
      <w:pPr>
        <w:jc w:val="center"/>
        <w:rPr>
          <w:rFonts w:ascii="Verdana" w:eastAsia="Verdana" w:hAnsi="Verdana" w:cs="Verdana"/>
          <w:color w:val="FF0000"/>
          <w:sz w:val="22"/>
          <w:szCs w:val="22"/>
          <w:highlight w:val="yellow"/>
        </w:rPr>
      </w:pPr>
    </w:p>
    <w:p w14:paraId="2A9E8158" w14:textId="77777777" w:rsidR="00DD1DC8" w:rsidRDefault="00DD1DC8" w:rsidP="6E34B020">
      <w:pPr>
        <w:jc w:val="center"/>
        <w:rPr>
          <w:rFonts w:ascii="Verdana" w:eastAsia="Verdana" w:hAnsi="Verdana" w:cs="Verdana"/>
          <w:color w:val="FF0000"/>
          <w:sz w:val="22"/>
          <w:szCs w:val="22"/>
          <w:highlight w:val="yellow"/>
        </w:rPr>
      </w:pPr>
    </w:p>
    <w:p w14:paraId="56D083D6" w14:textId="77777777" w:rsidR="00DD1DC8" w:rsidRDefault="00DD1DC8" w:rsidP="6E34B020">
      <w:pPr>
        <w:jc w:val="center"/>
        <w:rPr>
          <w:rFonts w:ascii="Verdana" w:eastAsia="Verdana" w:hAnsi="Verdana" w:cs="Verdana"/>
          <w:color w:val="FF0000"/>
          <w:sz w:val="22"/>
          <w:szCs w:val="22"/>
          <w:highlight w:val="yellow"/>
        </w:rPr>
      </w:pPr>
    </w:p>
    <w:p w14:paraId="246C1F86" w14:textId="77777777" w:rsidR="009621B6" w:rsidRDefault="009621B6" w:rsidP="6E34B020">
      <w:pPr>
        <w:jc w:val="center"/>
        <w:rPr>
          <w:rFonts w:ascii="Verdana" w:eastAsia="Verdana" w:hAnsi="Verdana" w:cs="Verdana"/>
          <w:color w:val="FF0000"/>
          <w:sz w:val="22"/>
          <w:szCs w:val="22"/>
          <w:highlight w:val="yellow"/>
        </w:rPr>
      </w:pPr>
    </w:p>
    <w:p w14:paraId="7C9661DE" w14:textId="77777777" w:rsidR="00DD1DC8" w:rsidRDefault="00DD1DC8" w:rsidP="6E34B020">
      <w:pPr>
        <w:jc w:val="center"/>
        <w:rPr>
          <w:rFonts w:ascii="Verdana" w:eastAsia="Verdana" w:hAnsi="Verdana" w:cs="Verdana"/>
          <w:color w:val="FF0000"/>
          <w:sz w:val="22"/>
          <w:szCs w:val="22"/>
          <w:highlight w:val="yellow"/>
        </w:rPr>
      </w:pPr>
    </w:p>
    <w:p w14:paraId="0E142D58" w14:textId="77777777" w:rsidR="00DD1DC8" w:rsidRPr="00224243" w:rsidRDefault="00DD1DC8" w:rsidP="6E34B020">
      <w:pPr>
        <w:jc w:val="center"/>
        <w:rPr>
          <w:rFonts w:ascii="Verdana" w:eastAsia="Verdana" w:hAnsi="Verdana" w:cs="Verdana"/>
          <w:color w:val="FF0000"/>
          <w:sz w:val="22"/>
          <w:szCs w:val="22"/>
          <w:highlight w:val="yellow"/>
        </w:rPr>
      </w:pPr>
    </w:p>
    <w:p w14:paraId="6E7A92B0" w14:textId="4AC96E8E" w:rsidR="6E34B020" w:rsidRPr="00224243" w:rsidRDefault="6E34B020" w:rsidP="6E34B020">
      <w:pPr>
        <w:jc w:val="center"/>
        <w:rPr>
          <w:rFonts w:ascii="Verdana" w:eastAsia="Verdana" w:hAnsi="Verdana" w:cs="Verdana"/>
          <w:color w:val="FF0000"/>
          <w:sz w:val="22"/>
          <w:szCs w:val="22"/>
          <w:highlight w:val="yellow"/>
        </w:rPr>
      </w:pPr>
    </w:p>
    <w:p w14:paraId="25C46B36" w14:textId="1157DD99" w:rsidR="6E34B020" w:rsidRPr="00224243" w:rsidRDefault="6E34B020" w:rsidP="6E34B020">
      <w:pPr>
        <w:jc w:val="center"/>
        <w:rPr>
          <w:rFonts w:ascii="Verdana" w:eastAsia="Verdana" w:hAnsi="Verdana" w:cs="Verdana"/>
          <w:color w:val="FF0000"/>
          <w:sz w:val="22"/>
          <w:szCs w:val="22"/>
          <w:highlight w:val="yellow"/>
        </w:rPr>
      </w:pPr>
    </w:p>
    <w:p w14:paraId="321B51CB" w14:textId="77777777" w:rsidR="000F27B9" w:rsidRPr="0066400C" w:rsidRDefault="000F27B9" w:rsidP="009252AE">
      <w:pPr>
        <w:pStyle w:val="Ttulo1"/>
        <w:rPr>
          <w:rFonts w:ascii="Verdana" w:eastAsia="Verdana" w:hAnsi="Verdana" w:cs="Verdana"/>
          <w:b/>
          <w:bCs/>
          <w:i w:val="0"/>
          <w:iCs/>
          <w:sz w:val="22"/>
          <w:szCs w:val="22"/>
        </w:rPr>
      </w:pPr>
      <w:bookmarkStart w:id="0" w:name="_Toc191029751"/>
      <w:bookmarkStart w:id="1" w:name="_Toc45953117"/>
      <w:bookmarkStart w:id="2" w:name="_Toc206841391"/>
      <w:r w:rsidRPr="0066400C">
        <w:rPr>
          <w:rFonts w:ascii="Verdana" w:eastAsia="Verdana" w:hAnsi="Verdana" w:cs="Verdana"/>
          <w:b/>
          <w:bCs/>
          <w:i w:val="0"/>
          <w:iCs/>
          <w:sz w:val="22"/>
          <w:szCs w:val="22"/>
        </w:rPr>
        <w:t>1. INTRODUCCIÓN</w:t>
      </w:r>
      <w:bookmarkEnd w:id="0"/>
      <w:bookmarkEnd w:id="1"/>
      <w:r w:rsidRPr="0066400C">
        <w:rPr>
          <w:rFonts w:ascii="Verdana" w:eastAsia="Verdana" w:hAnsi="Verdana" w:cs="Verdana"/>
          <w:b/>
          <w:bCs/>
          <w:i w:val="0"/>
          <w:iCs/>
          <w:sz w:val="22"/>
          <w:szCs w:val="22"/>
        </w:rPr>
        <w:t xml:space="preserve"> </w:t>
      </w:r>
      <w:bookmarkEnd w:id="2"/>
    </w:p>
    <w:p w14:paraId="5FE02818" w14:textId="4C9FC081" w:rsidR="000F27B9" w:rsidRPr="00224243" w:rsidRDefault="000F27B9" w:rsidP="00A44471">
      <w:pPr>
        <w:rPr>
          <w:rFonts w:ascii="Verdana" w:eastAsia="Verdana" w:hAnsi="Verdana" w:cs="Verdana"/>
          <w:sz w:val="22"/>
          <w:szCs w:val="22"/>
        </w:rPr>
      </w:pPr>
    </w:p>
    <w:p w14:paraId="4AD2B4CF" w14:textId="60085131" w:rsidR="000F27B9" w:rsidRPr="00C66DE8" w:rsidRDefault="45A653D5" w:rsidP="00A44471">
      <w:pPr>
        <w:jc w:val="both"/>
        <w:rPr>
          <w:rFonts w:ascii="Verdana" w:eastAsia="Verdana" w:hAnsi="Verdana" w:cs="Verdana"/>
          <w:sz w:val="22"/>
          <w:szCs w:val="22"/>
        </w:rPr>
      </w:pPr>
      <w:r w:rsidRPr="00C66DE8">
        <w:rPr>
          <w:rFonts w:ascii="Verdana" w:eastAsia="Verdana" w:hAnsi="Verdana" w:cs="Verdana"/>
          <w:sz w:val="22"/>
          <w:szCs w:val="22"/>
        </w:rPr>
        <w:t xml:space="preserve">La Superintendencia de Sociedades conforme a la normatividad vigente y consciente de la conservación de un ambiente sano, limpio y seguro, implementa un Programa de Control de Emisiones Atmosféricas y Ruido </w:t>
      </w:r>
      <w:r w:rsidR="2BE402E2" w:rsidRPr="00C66DE8">
        <w:rPr>
          <w:rFonts w:ascii="Verdana" w:eastAsia="Verdana" w:hAnsi="Verdana" w:cs="Verdana"/>
          <w:sz w:val="22"/>
          <w:szCs w:val="22"/>
        </w:rPr>
        <w:t>donde</w:t>
      </w:r>
      <w:r w:rsidRPr="00C66DE8">
        <w:rPr>
          <w:rFonts w:ascii="Verdana" w:eastAsia="Verdana" w:hAnsi="Verdana" w:cs="Verdana"/>
          <w:sz w:val="22"/>
          <w:szCs w:val="22"/>
        </w:rPr>
        <w:t xml:space="preserve"> se establecen prácticas que permitan reducir y/o controlar la contaminación de los recursos naturales, a través de la implementación de un mecanismo que contribuya a la prevención de la contaminación atmosférica, en el marco de la normatividad legal vigente.</w:t>
      </w:r>
    </w:p>
    <w:p w14:paraId="0D6AF840" w14:textId="5CF2CBBD" w:rsidR="000F27B9" w:rsidRPr="00DD1DC8" w:rsidRDefault="000F27B9" w:rsidP="00A44471">
      <w:pPr>
        <w:jc w:val="both"/>
        <w:rPr>
          <w:rFonts w:ascii="Verdana" w:eastAsia="Verdana" w:hAnsi="Verdana" w:cs="Verdana"/>
          <w:b/>
          <w:bCs/>
          <w:color w:val="FF0000"/>
          <w:sz w:val="22"/>
          <w:szCs w:val="22"/>
        </w:rPr>
      </w:pPr>
    </w:p>
    <w:p w14:paraId="589338D8" w14:textId="77777777" w:rsidR="00675B2C" w:rsidRPr="00C66DE8" w:rsidRDefault="00675B2C" w:rsidP="00A44471">
      <w:pPr>
        <w:jc w:val="both"/>
        <w:rPr>
          <w:rFonts w:ascii="Verdana" w:eastAsia="Verdana" w:hAnsi="Verdana" w:cs="Verdana"/>
          <w:sz w:val="22"/>
          <w:szCs w:val="22"/>
          <w:lang w:val="es-CO"/>
        </w:rPr>
      </w:pPr>
      <w:r w:rsidRPr="00C66DE8">
        <w:rPr>
          <w:rFonts w:ascii="Verdana" w:eastAsia="Verdana" w:hAnsi="Verdana" w:cs="Verdana"/>
          <w:sz w:val="22"/>
          <w:szCs w:val="22"/>
          <w:lang w:val="es-CO"/>
        </w:rPr>
        <w:t>En coherencia con su compromiso institucional frente a la sostenibilidad ambiental, la Superintendencia de Sociedades de Colombia ha identificado la necesidad de estructurar e implementar un Programa de Control de Emisiones Atmosféricas y Ruido. Esta iniciativa responde tanto a la legislación ambiental vigente como a los desafíos globales del cambio climático, la calidad del aire urbano y el bienestar acústico en entornos laborales y sociales.</w:t>
      </w:r>
    </w:p>
    <w:p w14:paraId="1BB471D9" w14:textId="77777777" w:rsidR="00675B2C" w:rsidRPr="00C66DE8" w:rsidRDefault="00675B2C" w:rsidP="00A44471">
      <w:pPr>
        <w:jc w:val="both"/>
        <w:rPr>
          <w:rFonts w:ascii="Verdana" w:eastAsia="Verdana" w:hAnsi="Verdana" w:cs="Verdana"/>
          <w:sz w:val="22"/>
          <w:szCs w:val="22"/>
          <w:lang w:val="es-CO"/>
        </w:rPr>
      </w:pPr>
    </w:p>
    <w:p w14:paraId="5791A2D4" w14:textId="2E5B5618" w:rsidR="00CA1A43" w:rsidRPr="00C66DE8" w:rsidRDefault="00675B2C" w:rsidP="00A44471">
      <w:pPr>
        <w:jc w:val="both"/>
        <w:rPr>
          <w:rFonts w:ascii="Verdana" w:eastAsia="Verdana" w:hAnsi="Verdana" w:cs="Verdana"/>
          <w:sz w:val="22"/>
          <w:szCs w:val="22"/>
          <w:lang w:val="es-CO"/>
        </w:rPr>
      </w:pPr>
      <w:r w:rsidRPr="00C66DE8">
        <w:rPr>
          <w:rFonts w:ascii="Verdana" w:eastAsia="Verdana" w:hAnsi="Verdana" w:cs="Verdana"/>
          <w:sz w:val="22"/>
          <w:szCs w:val="22"/>
          <w:lang w:val="es-CO"/>
        </w:rPr>
        <w:t>Como parte del diagnóstico ambiental institucional, se realizó una medición de la huella de carbono organizacional</w:t>
      </w:r>
      <w:r w:rsidR="00AB71BA" w:rsidRPr="00C66DE8">
        <w:rPr>
          <w:rFonts w:ascii="Verdana" w:eastAsia="Verdana" w:hAnsi="Verdana" w:cs="Verdana"/>
          <w:sz w:val="22"/>
          <w:szCs w:val="22"/>
          <w:lang w:val="es-CO"/>
        </w:rPr>
        <w:t xml:space="preserve"> durante el año 2024</w:t>
      </w:r>
      <w:r w:rsidRPr="00C66DE8">
        <w:rPr>
          <w:rFonts w:ascii="Verdana" w:eastAsia="Verdana" w:hAnsi="Verdana" w:cs="Verdana"/>
          <w:sz w:val="22"/>
          <w:szCs w:val="22"/>
          <w:lang w:val="es-CO"/>
        </w:rPr>
        <w:t xml:space="preserve">, lo que permitió identificar fuentes de emisión de gases de efecto invernadero (GEI) como el consumo energético, </w:t>
      </w:r>
      <w:r w:rsidR="00705BD1" w:rsidRPr="00C66DE8">
        <w:rPr>
          <w:rFonts w:ascii="Verdana" w:eastAsia="Verdana" w:hAnsi="Verdana" w:cs="Verdana"/>
          <w:sz w:val="22"/>
          <w:szCs w:val="22"/>
          <w:lang w:val="es-CO"/>
        </w:rPr>
        <w:t>la generación de residuos y el uso de flota vehicular.</w:t>
      </w:r>
      <w:r w:rsidRPr="00C66DE8">
        <w:rPr>
          <w:rFonts w:ascii="Verdana" w:eastAsia="Verdana" w:hAnsi="Verdana" w:cs="Verdana"/>
          <w:sz w:val="22"/>
          <w:szCs w:val="22"/>
          <w:lang w:val="es-CO"/>
        </w:rPr>
        <w:t xml:space="preserve"> Los resultados evidenciaron una oportunidad clara para establecer medidas de mitigación</w:t>
      </w:r>
      <w:r w:rsidR="00705BD1" w:rsidRPr="00C66DE8">
        <w:rPr>
          <w:rFonts w:ascii="Verdana" w:eastAsia="Verdana" w:hAnsi="Verdana" w:cs="Verdana"/>
          <w:sz w:val="22"/>
          <w:szCs w:val="22"/>
          <w:lang w:val="es-CO"/>
        </w:rPr>
        <w:t xml:space="preserve"> y adaptación</w:t>
      </w:r>
      <w:r w:rsidRPr="00C66DE8">
        <w:rPr>
          <w:rFonts w:ascii="Verdana" w:eastAsia="Verdana" w:hAnsi="Verdana" w:cs="Verdana"/>
          <w:sz w:val="22"/>
          <w:szCs w:val="22"/>
          <w:lang w:val="es-CO"/>
        </w:rPr>
        <w:t xml:space="preserve"> que permitan reducir estas emisiones y mejorar el desempeño ambiental de la entidad. </w:t>
      </w:r>
    </w:p>
    <w:p w14:paraId="34F93E71" w14:textId="77777777" w:rsidR="00CA1A43" w:rsidRPr="00C66DE8" w:rsidRDefault="00CA1A43" w:rsidP="00A44471">
      <w:pPr>
        <w:jc w:val="both"/>
        <w:rPr>
          <w:rFonts w:ascii="Verdana" w:eastAsia="Verdana" w:hAnsi="Verdana" w:cs="Verdana"/>
          <w:sz w:val="22"/>
          <w:szCs w:val="22"/>
          <w:lang w:val="es-CO"/>
        </w:rPr>
      </w:pPr>
    </w:p>
    <w:p w14:paraId="356BB0DF" w14:textId="548E6E6A" w:rsidR="00675B2C" w:rsidRPr="00C66DE8" w:rsidRDefault="00675B2C" w:rsidP="00A44471">
      <w:pPr>
        <w:jc w:val="both"/>
        <w:rPr>
          <w:rFonts w:ascii="Verdana" w:eastAsia="Verdana" w:hAnsi="Verdana" w:cs="Verdana"/>
          <w:sz w:val="22"/>
          <w:szCs w:val="22"/>
          <w:lang w:val="es-CO"/>
        </w:rPr>
      </w:pPr>
      <w:r w:rsidRPr="00C66DE8">
        <w:rPr>
          <w:rFonts w:ascii="Verdana" w:eastAsia="Verdana" w:hAnsi="Verdana" w:cs="Verdana"/>
          <w:sz w:val="22"/>
          <w:szCs w:val="22"/>
          <w:lang w:val="es-CO"/>
        </w:rPr>
        <w:t xml:space="preserve">El presente programa </w:t>
      </w:r>
      <w:r w:rsidR="00CA1A43" w:rsidRPr="00C66DE8">
        <w:rPr>
          <w:rFonts w:ascii="Verdana" w:eastAsia="Verdana" w:hAnsi="Verdana" w:cs="Verdana"/>
          <w:sz w:val="22"/>
          <w:szCs w:val="22"/>
          <w:lang w:val="es-CO"/>
        </w:rPr>
        <w:t>se alinea con los siguientes</w:t>
      </w:r>
      <w:r w:rsidRPr="00C66DE8">
        <w:rPr>
          <w:rFonts w:ascii="Verdana" w:eastAsia="Verdana" w:hAnsi="Verdana" w:cs="Verdana"/>
          <w:sz w:val="22"/>
          <w:szCs w:val="22"/>
          <w:lang w:val="es-CO"/>
        </w:rPr>
        <w:t xml:space="preserve"> Objetivos de Desarrollo Sostenible</w:t>
      </w:r>
      <w:r w:rsidR="00CA1A43" w:rsidRPr="00C66DE8">
        <w:rPr>
          <w:rFonts w:ascii="Verdana" w:eastAsia="Verdana" w:hAnsi="Verdana" w:cs="Verdana"/>
          <w:sz w:val="22"/>
          <w:szCs w:val="22"/>
          <w:lang w:val="es-CO"/>
        </w:rPr>
        <w:t xml:space="preserve"> (ODS)</w:t>
      </w:r>
      <w:r w:rsidRPr="00C66DE8">
        <w:rPr>
          <w:rFonts w:ascii="Verdana" w:eastAsia="Verdana" w:hAnsi="Verdana" w:cs="Verdana"/>
          <w:sz w:val="22"/>
          <w:szCs w:val="22"/>
          <w:lang w:val="es-CO"/>
        </w:rPr>
        <w:t>:</w:t>
      </w:r>
    </w:p>
    <w:p w14:paraId="40507371" w14:textId="77777777" w:rsidR="00D661C9" w:rsidRPr="00C66DE8" w:rsidRDefault="00D661C9" w:rsidP="00A44471">
      <w:pPr>
        <w:jc w:val="both"/>
        <w:rPr>
          <w:rFonts w:ascii="Verdana" w:eastAsia="Verdana" w:hAnsi="Verdana" w:cs="Verdana"/>
          <w:sz w:val="22"/>
          <w:szCs w:val="22"/>
          <w:lang w:val="es-CO"/>
        </w:rPr>
      </w:pPr>
    </w:p>
    <w:p w14:paraId="7F6D2B8E" w14:textId="3492BE71" w:rsidR="00675B2C" w:rsidRPr="00C66DE8" w:rsidRDefault="00675B2C" w:rsidP="00A44471">
      <w:pPr>
        <w:numPr>
          <w:ilvl w:val="0"/>
          <w:numId w:val="36"/>
        </w:numPr>
        <w:jc w:val="both"/>
        <w:rPr>
          <w:rFonts w:ascii="Verdana" w:eastAsia="Verdana" w:hAnsi="Verdana" w:cs="Verdana"/>
          <w:sz w:val="22"/>
          <w:szCs w:val="22"/>
          <w:lang w:val="es-CO"/>
        </w:rPr>
      </w:pPr>
      <w:r w:rsidRPr="00C66DE8">
        <w:rPr>
          <w:rFonts w:ascii="Verdana" w:eastAsia="Verdana" w:hAnsi="Verdana" w:cs="Verdana"/>
          <w:sz w:val="22"/>
          <w:szCs w:val="22"/>
          <w:lang w:val="es-CO"/>
        </w:rPr>
        <w:t>ODS 3 – Salud y Bienestar</w:t>
      </w:r>
    </w:p>
    <w:p w14:paraId="757D0B65" w14:textId="24060AFF" w:rsidR="007D31C5" w:rsidRPr="00C66DE8" w:rsidRDefault="007D31C5" w:rsidP="00A44471">
      <w:pPr>
        <w:numPr>
          <w:ilvl w:val="0"/>
          <w:numId w:val="36"/>
        </w:numPr>
        <w:jc w:val="both"/>
        <w:rPr>
          <w:rFonts w:ascii="Verdana" w:eastAsia="Verdana" w:hAnsi="Verdana" w:cs="Verdana"/>
          <w:sz w:val="22"/>
          <w:szCs w:val="22"/>
          <w:lang w:val="es-CO"/>
        </w:rPr>
      </w:pPr>
      <w:r w:rsidRPr="00C66DE8">
        <w:rPr>
          <w:rFonts w:ascii="Verdana" w:eastAsia="Verdana" w:hAnsi="Verdana" w:cs="Verdana"/>
          <w:sz w:val="22"/>
          <w:szCs w:val="22"/>
          <w:lang w:val="es-CO"/>
        </w:rPr>
        <w:t xml:space="preserve">ODS 7 – </w:t>
      </w:r>
      <w:r w:rsidR="00954218" w:rsidRPr="00C66DE8">
        <w:rPr>
          <w:rFonts w:ascii="Verdana" w:eastAsia="Verdana" w:hAnsi="Verdana" w:cs="Verdana"/>
          <w:sz w:val="22"/>
          <w:szCs w:val="22"/>
          <w:lang w:val="es-CO"/>
        </w:rPr>
        <w:t>Energía</w:t>
      </w:r>
      <w:r w:rsidRPr="00C66DE8">
        <w:rPr>
          <w:rFonts w:ascii="Verdana" w:eastAsia="Verdana" w:hAnsi="Verdana" w:cs="Verdana"/>
          <w:sz w:val="22"/>
          <w:szCs w:val="22"/>
          <w:lang w:val="es-CO"/>
        </w:rPr>
        <w:t xml:space="preserve"> asequible y no contaminante </w:t>
      </w:r>
    </w:p>
    <w:p w14:paraId="1A2CF0E8" w14:textId="37671DF9" w:rsidR="00675B2C" w:rsidRPr="00C66DE8" w:rsidRDefault="00675B2C" w:rsidP="00A44471">
      <w:pPr>
        <w:numPr>
          <w:ilvl w:val="0"/>
          <w:numId w:val="36"/>
        </w:numPr>
        <w:jc w:val="both"/>
        <w:rPr>
          <w:rFonts w:ascii="Verdana" w:eastAsia="Verdana" w:hAnsi="Verdana" w:cs="Verdana"/>
          <w:sz w:val="22"/>
          <w:szCs w:val="22"/>
          <w:lang w:val="es-CO"/>
        </w:rPr>
      </w:pPr>
      <w:r w:rsidRPr="00C66DE8">
        <w:rPr>
          <w:rFonts w:ascii="Verdana" w:eastAsia="Verdana" w:hAnsi="Verdana" w:cs="Verdana"/>
          <w:sz w:val="22"/>
          <w:szCs w:val="22"/>
          <w:lang w:val="es-CO"/>
        </w:rPr>
        <w:t>ODS 11 – Ciudades y comunidades sostenibles</w:t>
      </w:r>
    </w:p>
    <w:p w14:paraId="6BE6DFD9" w14:textId="3E1ECAC6" w:rsidR="00675B2C" w:rsidRPr="00C66DE8" w:rsidRDefault="00675B2C" w:rsidP="00A44471">
      <w:pPr>
        <w:numPr>
          <w:ilvl w:val="0"/>
          <w:numId w:val="36"/>
        </w:numPr>
        <w:jc w:val="both"/>
        <w:rPr>
          <w:rFonts w:ascii="Verdana" w:eastAsia="Verdana" w:hAnsi="Verdana" w:cs="Verdana"/>
          <w:sz w:val="22"/>
          <w:szCs w:val="22"/>
          <w:lang w:val="es-CO"/>
        </w:rPr>
      </w:pPr>
      <w:r w:rsidRPr="00C66DE8">
        <w:rPr>
          <w:rFonts w:ascii="Verdana" w:eastAsia="Verdana" w:hAnsi="Verdana" w:cs="Verdana"/>
          <w:sz w:val="22"/>
          <w:szCs w:val="22"/>
          <w:lang w:val="es-CO"/>
        </w:rPr>
        <w:t>ODS 13 – Acción por el Clima</w:t>
      </w:r>
    </w:p>
    <w:p w14:paraId="27677710" w14:textId="77777777" w:rsidR="0075008C" w:rsidRPr="00C66DE8" w:rsidRDefault="0075008C" w:rsidP="00A44471">
      <w:pPr>
        <w:ind w:left="720"/>
        <w:jc w:val="both"/>
        <w:rPr>
          <w:rFonts w:ascii="Verdana" w:eastAsia="Verdana" w:hAnsi="Verdana" w:cs="Verdana"/>
          <w:sz w:val="22"/>
          <w:szCs w:val="22"/>
          <w:lang w:val="es-CO"/>
        </w:rPr>
      </w:pPr>
    </w:p>
    <w:p w14:paraId="5BC25DEE" w14:textId="710903E4" w:rsidR="000F27B9" w:rsidRPr="00C66DE8" w:rsidRDefault="00675B2C" w:rsidP="00881EEA">
      <w:pPr>
        <w:jc w:val="both"/>
        <w:rPr>
          <w:rFonts w:ascii="Verdana" w:eastAsia="Verdana" w:hAnsi="Verdana" w:cs="Verdana"/>
          <w:sz w:val="22"/>
          <w:szCs w:val="22"/>
          <w:lang w:val="es-CO"/>
        </w:rPr>
      </w:pPr>
      <w:r w:rsidRPr="00C66DE8">
        <w:rPr>
          <w:rFonts w:ascii="Verdana" w:eastAsia="Verdana" w:hAnsi="Verdana" w:cs="Verdana"/>
          <w:sz w:val="22"/>
          <w:szCs w:val="22"/>
          <w:lang w:val="es-CO"/>
        </w:rPr>
        <w:t xml:space="preserve">Este instrumento de gestión ambiental busca la mejora </w:t>
      </w:r>
      <w:proofErr w:type="gramStart"/>
      <w:r w:rsidR="00EA57A3" w:rsidRPr="00C66DE8">
        <w:rPr>
          <w:rFonts w:ascii="Verdana" w:eastAsia="Verdana" w:hAnsi="Verdana" w:cs="Verdana"/>
          <w:sz w:val="22"/>
          <w:szCs w:val="22"/>
          <w:lang w:val="es-CO"/>
        </w:rPr>
        <w:t>cont</w:t>
      </w:r>
      <w:r w:rsidR="00EA57A3">
        <w:rPr>
          <w:rFonts w:ascii="Verdana" w:eastAsia="Verdana" w:hAnsi="Verdana" w:cs="Verdana"/>
          <w:sz w:val="22"/>
          <w:szCs w:val="22"/>
          <w:lang w:val="es-CO"/>
        </w:rPr>
        <w:t>i</w:t>
      </w:r>
      <w:r w:rsidR="00EA57A3" w:rsidRPr="00C66DE8">
        <w:rPr>
          <w:rFonts w:ascii="Verdana" w:eastAsia="Verdana" w:hAnsi="Verdana" w:cs="Verdana"/>
          <w:sz w:val="22"/>
          <w:szCs w:val="22"/>
          <w:lang w:val="es-CO"/>
        </w:rPr>
        <w:t>nua</w:t>
      </w:r>
      <w:proofErr w:type="gramEnd"/>
      <w:r w:rsidR="00EA57A3">
        <w:rPr>
          <w:rFonts w:ascii="Verdana" w:eastAsia="Verdana" w:hAnsi="Verdana" w:cs="Verdana"/>
          <w:sz w:val="22"/>
          <w:szCs w:val="22"/>
          <w:lang w:val="es-CO"/>
        </w:rPr>
        <w:t xml:space="preserve"> </w:t>
      </w:r>
      <w:r w:rsidRPr="00C66DE8">
        <w:rPr>
          <w:rFonts w:ascii="Verdana" w:eastAsia="Verdana" w:hAnsi="Verdana" w:cs="Verdana"/>
          <w:sz w:val="22"/>
          <w:szCs w:val="22"/>
          <w:lang w:val="es-CO"/>
        </w:rPr>
        <w:t>integrando criterios técnicos, ambientales y sociales en la toma de decisiones.</w:t>
      </w:r>
    </w:p>
    <w:p w14:paraId="629A3DE7" w14:textId="77777777" w:rsidR="00675B2C" w:rsidRPr="00C66DE8" w:rsidRDefault="00675B2C" w:rsidP="6E34B020">
      <w:pPr>
        <w:rPr>
          <w:rFonts w:ascii="Verdana" w:eastAsia="Verdana" w:hAnsi="Verdana" w:cs="Verdana"/>
          <w:sz w:val="22"/>
          <w:szCs w:val="22"/>
        </w:rPr>
      </w:pPr>
    </w:p>
    <w:p w14:paraId="4A9A5385" w14:textId="77777777" w:rsidR="000F27B9" w:rsidRPr="00EA57A3" w:rsidRDefault="000F27B9" w:rsidP="6E34B020">
      <w:pPr>
        <w:pStyle w:val="Ttulo1"/>
        <w:rPr>
          <w:rFonts w:ascii="Verdana" w:eastAsia="Verdana" w:hAnsi="Verdana" w:cs="Verdana"/>
          <w:b/>
          <w:bCs/>
          <w:i w:val="0"/>
          <w:iCs/>
          <w:sz w:val="22"/>
          <w:szCs w:val="22"/>
        </w:rPr>
      </w:pPr>
      <w:bookmarkStart w:id="3" w:name="_Toc191029752"/>
      <w:bookmarkStart w:id="4" w:name="_Toc1408235735"/>
      <w:bookmarkStart w:id="5" w:name="_Toc206841392"/>
      <w:r w:rsidRPr="00EA57A3">
        <w:rPr>
          <w:rFonts w:ascii="Verdana" w:eastAsia="Verdana" w:hAnsi="Verdana" w:cs="Verdana"/>
          <w:b/>
          <w:bCs/>
          <w:i w:val="0"/>
          <w:iCs/>
          <w:sz w:val="22"/>
          <w:szCs w:val="22"/>
        </w:rPr>
        <w:t>2. OBJETIVO</w:t>
      </w:r>
      <w:bookmarkEnd w:id="3"/>
      <w:bookmarkEnd w:id="4"/>
      <w:bookmarkEnd w:id="5"/>
    </w:p>
    <w:p w14:paraId="5E1EEC9A" w14:textId="77777777" w:rsidR="00243774" w:rsidRPr="00243774" w:rsidRDefault="00243774" w:rsidP="00243774">
      <w:pPr>
        <w:rPr>
          <w:rFonts w:eastAsia="Verdana"/>
          <w:lang w:val="es-ES_tradnl" w:eastAsia="es-ES"/>
        </w:rPr>
      </w:pPr>
    </w:p>
    <w:p w14:paraId="2331DB12" w14:textId="626F7FAD" w:rsidR="000F27B9" w:rsidRDefault="00243774" w:rsidP="00243774">
      <w:pPr>
        <w:jc w:val="both"/>
        <w:rPr>
          <w:rFonts w:ascii="Verdana" w:eastAsia="Verdana" w:hAnsi="Verdana" w:cs="Verdana"/>
          <w:sz w:val="22"/>
          <w:szCs w:val="22"/>
        </w:rPr>
      </w:pPr>
      <w:r w:rsidRPr="00243774">
        <w:rPr>
          <w:rFonts w:ascii="Verdana" w:eastAsia="Verdana" w:hAnsi="Verdana" w:cs="Verdana"/>
          <w:sz w:val="22"/>
          <w:szCs w:val="22"/>
        </w:rPr>
        <w:t>Establecer los lineamientos y medidas de control para la mitigación de emisiones atmosféricas y niveles de ruido, mediante la implementación de acciones y controles específicos relacionados con las actividades propias de la Superintendencia de Sociedades para garantizar el cumplimiento de la normativa ambiental vigente y promover una gestión institucional ambientalmente responsable.</w:t>
      </w:r>
    </w:p>
    <w:p w14:paraId="3D99B152" w14:textId="77777777" w:rsidR="00243774" w:rsidRPr="00C66DE8" w:rsidRDefault="00243774" w:rsidP="00243774">
      <w:pPr>
        <w:jc w:val="both"/>
        <w:rPr>
          <w:rFonts w:ascii="Verdana" w:eastAsia="Verdana" w:hAnsi="Verdana" w:cs="Verdana"/>
          <w:b/>
          <w:bCs/>
          <w:i/>
          <w:sz w:val="22"/>
          <w:szCs w:val="22"/>
        </w:rPr>
      </w:pPr>
    </w:p>
    <w:p w14:paraId="4AAE16BB" w14:textId="1B9B609B" w:rsidR="000F27B9" w:rsidRPr="00EA57A3" w:rsidRDefault="000F27B9" w:rsidP="00B51750">
      <w:pPr>
        <w:pStyle w:val="Ttulo2"/>
        <w:numPr>
          <w:ilvl w:val="1"/>
          <w:numId w:val="38"/>
        </w:numPr>
        <w:rPr>
          <w:rFonts w:ascii="Verdana" w:eastAsia="Verdana" w:hAnsi="Verdana" w:cs="Verdana"/>
          <w:b/>
          <w:bCs/>
          <w:i w:val="0"/>
          <w:iCs/>
          <w:szCs w:val="22"/>
        </w:rPr>
      </w:pPr>
      <w:bookmarkStart w:id="6" w:name="_Toc191029753"/>
      <w:bookmarkStart w:id="7" w:name="_Toc748616029"/>
      <w:bookmarkStart w:id="8" w:name="_Toc206841393"/>
      <w:r w:rsidRPr="00EA57A3">
        <w:rPr>
          <w:rFonts w:ascii="Verdana" w:eastAsia="Verdana" w:hAnsi="Verdana" w:cs="Verdana"/>
          <w:b/>
          <w:bCs/>
          <w:i w:val="0"/>
          <w:iCs/>
          <w:szCs w:val="22"/>
        </w:rPr>
        <w:t>Objetivos Específicos</w:t>
      </w:r>
      <w:bookmarkEnd w:id="6"/>
      <w:bookmarkEnd w:id="7"/>
      <w:bookmarkEnd w:id="8"/>
      <w:r w:rsidRPr="00EA57A3">
        <w:rPr>
          <w:rFonts w:ascii="Verdana" w:eastAsia="Verdana" w:hAnsi="Verdana" w:cs="Verdana"/>
          <w:b/>
          <w:bCs/>
          <w:i w:val="0"/>
          <w:iCs/>
          <w:szCs w:val="22"/>
        </w:rPr>
        <w:t xml:space="preserve"> </w:t>
      </w:r>
    </w:p>
    <w:p w14:paraId="4BA3F789" w14:textId="77777777" w:rsidR="00B51750" w:rsidRDefault="008749CB" w:rsidP="00B51750">
      <w:pPr>
        <w:pStyle w:val="Prrafodelista"/>
        <w:numPr>
          <w:ilvl w:val="0"/>
          <w:numId w:val="1"/>
        </w:numPr>
        <w:spacing w:before="240" w:after="240"/>
        <w:jc w:val="both"/>
        <w:rPr>
          <w:rFonts w:ascii="Verdana" w:eastAsia="Verdana" w:hAnsi="Verdana" w:cs="Verdana"/>
          <w:sz w:val="22"/>
          <w:szCs w:val="22"/>
        </w:rPr>
      </w:pPr>
      <w:r w:rsidRPr="00C66DE8">
        <w:rPr>
          <w:rFonts w:ascii="Verdana" w:eastAsia="Verdana" w:hAnsi="Verdana" w:cs="Verdana"/>
          <w:sz w:val="22"/>
          <w:szCs w:val="22"/>
        </w:rPr>
        <w:t>Establecer un indicador de medición de combustible</w:t>
      </w:r>
      <w:r w:rsidR="00334D2D" w:rsidRPr="00C66DE8">
        <w:rPr>
          <w:rFonts w:ascii="Verdana" w:eastAsia="Verdana" w:hAnsi="Verdana" w:cs="Verdana"/>
          <w:sz w:val="22"/>
          <w:szCs w:val="22"/>
        </w:rPr>
        <w:t xml:space="preserve"> y emisiones de los vehículos de la entidad.</w:t>
      </w:r>
    </w:p>
    <w:p w14:paraId="4BD96E6C" w14:textId="77777777" w:rsidR="00B51750" w:rsidRPr="00B51750" w:rsidRDefault="00662856" w:rsidP="00B51750">
      <w:pPr>
        <w:pStyle w:val="Prrafodelista"/>
        <w:numPr>
          <w:ilvl w:val="0"/>
          <w:numId w:val="1"/>
        </w:numPr>
        <w:spacing w:before="240" w:after="240"/>
        <w:jc w:val="both"/>
        <w:rPr>
          <w:rFonts w:ascii="Verdana" w:eastAsia="Verdana" w:hAnsi="Verdana" w:cs="Verdana"/>
          <w:sz w:val="22"/>
          <w:szCs w:val="22"/>
        </w:rPr>
      </w:pPr>
      <w:r w:rsidRPr="00B51750">
        <w:rPr>
          <w:rFonts w:ascii="Verdana" w:eastAsia="Verdana" w:hAnsi="Verdana" w:cs="Verdana"/>
          <w:sz w:val="22"/>
          <w:szCs w:val="22"/>
        </w:rPr>
        <w:t>Identificar las fuentes generadoras de emisiones atmosféricas dentro de las instalaciones y operaciones de la Superintendencia de Sociedades.</w:t>
      </w:r>
      <w:r w:rsidR="00793556" w:rsidRPr="00B51750">
        <w:rPr>
          <w:rFonts w:ascii="Verdana" w:eastAsia="Verdana" w:hAnsi="Verdana" w:cs="Verdana"/>
          <w:b/>
          <w:bCs/>
          <w:sz w:val="22"/>
          <w:szCs w:val="22"/>
        </w:rPr>
        <w:t xml:space="preserve"> </w:t>
      </w:r>
    </w:p>
    <w:p w14:paraId="6339277D" w14:textId="617E7849" w:rsidR="000F27B9" w:rsidRPr="00B51750" w:rsidRDefault="0062250A" w:rsidP="00B51750">
      <w:pPr>
        <w:pStyle w:val="Prrafodelista"/>
        <w:numPr>
          <w:ilvl w:val="0"/>
          <w:numId w:val="1"/>
        </w:numPr>
        <w:spacing w:before="240" w:after="240"/>
        <w:jc w:val="both"/>
        <w:rPr>
          <w:rFonts w:ascii="Verdana" w:eastAsia="Verdana" w:hAnsi="Verdana" w:cs="Verdana"/>
          <w:sz w:val="22"/>
          <w:szCs w:val="22"/>
        </w:rPr>
      </w:pPr>
      <w:r w:rsidRPr="00B51750">
        <w:rPr>
          <w:rFonts w:ascii="Verdana" w:eastAsia="Verdana" w:hAnsi="Verdana" w:cs="Verdana"/>
          <w:sz w:val="22"/>
          <w:szCs w:val="22"/>
        </w:rPr>
        <w:t>Diseñar e</w:t>
      </w:r>
      <w:r w:rsidRPr="00B51750">
        <w:rPr>
          <w:rFonts w:ascii="Verdana" w:eastAsia="Verdana" w:hAnsi="Verdana" w:cs="Verdana"/>
          <w:b/>
          <w:bCs/>
          <w:sz w:val="22"/>
          <w:szCs w:val="22"/>
        </w:rPr>
        <w:t xml:space="preserve"> </w:t>
      </w:r>
      <w:r w:rsidR="00253A39" w:rsidRPr="00B51750">
        <w:rPr>
          <w:rFonts w:ascii="Verdana" w:eastAsia="Verdana" w:hAnsi="Verdana" w:cs="Verdana"/>
          <w:sz w:val="22"/>
          <w:szCs w:val="22"/>
        </w:rPr>
        <w:t>I</w:t>
      </w:r>
      <w:r w:rsidR="00793556" w:rsidRPr="00B51750">
        <w:rPr>
          <w:rFonts w:ascii="Verdana" w:eastAsia="Verdana" w:hAnsi="Verdana" w:cs="Verdana"/>
          <w:sz w:val="22"/>
          <w:szCs w:val="22"/>
        </w:rPr>
        <w:t>mplementar medidas</w:t>
      </w:r>
      <w:r w:rsidRPr="00B51750">
        <w:rPr>
          <w:rFonts w:ascii="Verdana" w:eastAsia="Verdana" w:hAnsi="Verdana" w:cs="Verdana"/>
          <w:sz w:val="22"/>
          <w:szCs w:val="22"/>
        </w:rPr>
        <w:t xml:space="preserve"> correctivas y preventivas</w:t>
      </w:r>
      <w:r w:rsidR="006647B7" w:rsidRPr="00B51750">
        <w:rPr>
          <w:rFonts w:ascii="Verdana" w:eastAsia="Verdana" w:hAnsi="Verdana" w:cs="Verdana"/>
          <w:sz w:val="22"/>
          <w:szCs w:val="22"/>
        </w:rPr>
        <w:t xml:space="preserve"> orientadas </w:t>
      </w:r>
      <w:r w:rsidR="00793556" w:rsidRPr="00B51750">
        <w:rPr>
          <w:rFonts w:ascii="Verdana" w:eastAsia="Verdana" w:hAnsi="Verdana" w:cs="Verdana"/>
          <w:sz w:val="22"/>
          <w:szCs w:val="22"/>
        </w:rPr>
        <w:t>a reducir las emisiones</w:t>
      </w:r>
      <w:r w:rsidR="001E23FC" w:rsidRPr="00B51750">
        <w:rPr>
          <w:rFonts w:ascii="Verdana" w:eastAsia="Verdana" w:hAnsi="Verdana" w:cs="Verdana"/>
          <w:sz w:val="22"/>
          <w:szCs w:val="22"/>
        </w:rPr>
        <w:t xml:space="preserve"> generadas por la entidad</w:t>
      </w:r>
      <w:r w:rsidR="003844DE" w:rsidRPr="00B51750">
        <w:rPr>
          <w:rFonts w:ascii="Verdana" w:eastAsia="Verdana" w:hAnsi="Verdana" w:cs="Verdana"/>
          <w:sz w:val="22"/>
          <w:szCs w:val="22"/>
        </w:rPr>
        <w:t>.</w:t>
      </w:r>
    </w:p>
    <w:p w14:paraId="3F288703" w14:textId="3CA629FE" w:rsidR="000F27B9" w:rsidRPr="00EA57A3" w:rsidRDefault="000F27B9" w:rsidP="6E34B020">
      <w:pPr>
        <w:rPr>
          <w:rFonts w:ascii="Verdana" w:eastAsia="Verdana" w:hAnsi="Verdana" w:cs="Verdana"/>
          <w:iCs/>
          <w:sz w:val="22"/>
          <w:szCs w:val="22"/>
        </w:rPr>
      </w:pPr>
    </w:p>
    <w:p w14:paraId="10D0559C" w14:textId="77777777" w:rsidR="000F27B9" w:rsidRPr="00EA57A3" w:rsidRDefault="000F27B9" w:rsidP="6E34B020">
      <w:pPr>
        <w:pStyle w:val="Ttulo1"/>
        <w:rPr>
          <w:rFonts w:ascii="Verdana" w:eastAsia="Verdana" w:hAnsi="Verdana" w:cs="Verdana"/>
          <w:b/>
          <w:bCs/>
          <w:i w:val="0"/>
          <w:iCs/>
          <w:sz w:val="22"/>
          <w:szCs w:val="22"/>
        </w:rPr>
      </w:pPr>
      <w:bookmarkStart w:id="9" w:name="_Toc191029754"/>
      <w:bookmarkStart w:id="10" w:name="_Toc1469421494"/>
      <w:bookmarkStart w:id="11" w:name="_Toc206841394"/>
      <w:r w:rsidRPr="00EA57A3">
        <w:rPr>
          <w:rFonts w:ascii="Verdana" w:eastAsia="Verdana" w:hAnsi="Verdana" w:cs="Verdana"/>
          <w:b/>
          <w:bCs/>
          <w:i w:val="0"/>
          <w:iCs/>
          <w:sz w:val="22"/>
          <w:szCs w:val="22"/>
        </w:rPr>
        <w:t>3. ALCANCE</w:t>
      </w:r>
      <w:bookmarkEnd w:id="9"/>
      <w:bookmarkEnd w:id="10"/>
      <w:bookmarkEnd w:id="11"/>
    </w:p>
    <w:p w14:paraId="2370FB25" w14:textId="77777777" w:rsidR="000F27B9" w:rsidRPr="00DD1DC8" w:rsidRDefault="000F27B9" w:rsidP="6E34B020">
      <w:pPr>
        <w:rPr>
          <w:rFonts w:ascii="Verdana" w:eastAsia="Verdana" w:hAnsi="Verdana" w:cs="Verdana"/>
          <w:sz w:val="22"/>
          <w:szCs w:val="22"/>
        </w:rPr>
      </w:pPr>
    </w:p>
    <w:p w14:paraId="68D65EDE" w14:textId="77777777" w:rsidR="000F27B9" w:rsidRPr="00C66DE8" w:rsidRDefault="43910D9A" w:rsidP="6E34B020">
      <w:pPr>
        <w:keepNext/>
        <w:spacing w:line="288" w:lineRule="auto"/>
        <w:jc w:val="both"/>
        <w:outlineLvl w:val="0"/>
        <w:rPr>
          <w:rFonts w:ascii="Verdana" w:eastAsia="Verdana" w:hAnsi="Verdana" w:cs="Verdana"/>
          <w:color w:val="000000" w:themeColor="text1"/>
          <w:sz w:val="22"/>
          <w:szCs w:val="22"/>
        </w:rPr>
      </w:pPr>
      <w:bookmarkStart w:id="12" w:name="_Toc2116353467"/>
      <w:bookmarkStart w:id="13" w:name="_Toc205140529"/>
      <w:bookmarkStart w:id="14" w:name="_Toc206840451"/>
      <w:bookmarkStart w:id="15" w:name="_Toc206841395"/>
      <w:r w:rsidRPr="00C66DE8">
        <w:rPr>
          <w:rFonts w:ascii="Verdana" w:eastAsia="Verdana" w:hAnsi="Verdana" w:cs="Verdana"/>
          <w:color w:val="000000" w:themeColor="text1"/>
          <w:sz w:val="22"/>
          <w:szCs w:val="22"/>
        </w:rPr>
        <w:t>Aplica para todas las instalaciones y dependencias en las sedes de la Superintendencia de Sociedades.</w:t>
      </w:r>
      <w:bookmarkEnd w:id="12"/>
      <w:bookmarkEnd w:id="13"/>
      <w:bookmarkEnd w:id="14"/>
      <w:bookmarkEnd w:id="15"/>
    </w:p>
    <w:p w14:paraId="29DD2CF7" w14:textId="7C939820" w:rsidR="000F27B9" w:rsidRPr="00DD1DC8" w:rsidRDefault="000F27B9" w:rsidP="6E34B020">
      <w:pPr>
        <w:jc w:val="both"/>
        <w:rPr>
          <w:rFonts w:ascii="Verdana" w:eastAsia="Verdana" w:hAnsi="Verdana" w:cs="Verdana"/>
          <w:color w:val="FF0000"/>
          <w:sz w:val="22"/>
          <w:szCs w:val="22"/>
        </w:rPr>
      </w:pPr>
    </w:p>
    <w:p w14:paraId="2512C591" w14:textId="77777777" w:rsidR="000F27B9" w:rsidRPr="00DD1DC8" w:rsidRDefault="000F27B9" w:rsidP="6E34B020">
      <w:pPr>
        <w:rPr>
          <w:rFonts w:ascii="Verdana" w:eastAsia="Verdana" w:hAnsi="Verdana" w:cs="Verdana"/>
          <w:color w:val="FF0000"/>
          <w:sz w:val="22"/>
          <w:szCs w:val="22"/>
        </w:rPr>
      </w:pPr>
    </w:p>
    <w:p w14:paraId="5C320A3D" w14:textId="77777777" w:rsidR="000F27B9" w:rsidRPr="00EA57A3" w:rsidRDefault="000F27B9" w:rsidP="6E34B020">
      <w:pPr>
        <w:pStyle w:val="Ttulo1"/>
        <w:rPr>
          <w:rFonts w:ascii="Verdana" w:eastAsia="Verdana" w:hAnsi="Verdana" w:cs="Verdana"/>
          <w:b/>
          <w:bCs/>
          <w:i w:val="0"/>
          <w:iCs/>
          <w:sz w:val="22"/>
          <w:szCs w:val="22"/>
        </w:rPr>
      </w:pPr>
      <w:bookmarkStart w:id="16" w:name="_Toc191029755"/>
      <w:bookmarkStart w:id="17" w:name="_Toc1596750356"/>
      <w:bookmarkStart w:id="18" w:name="_Toc206841396"/>
      <w:r w:rsidRPr="00EA57A3">
        <w:rPr>
          <w:rFonts w:ascii="Verdana" w:eastAsia="Verdana" w:hAnsi="Verdana" w:cs="Verdana"/>
          <w:b/>
          <w:bCs/>
          <w:i w:val="0"/>
          <w:iCs/>
          <w:sz w:val="22"/>
          <w:szCs w:val="22"/>
        </w:rPr>
        <w:t>4. RESPONSABLES</w:t>
      </w:r>
      <w:bookmarkEnd w:id="16"/>
      <w:bookmarkEnd w:id="17"/>
      <w:bookmarkEnd w:id="18"/>
      <w:r w:rsidRPr="00EA57A3">
        <w:rPr>
          <w:rFonts w:ascii="Verdana" w:eastAsia="Verdana" w:hAnsi="Verdana" w:cs="Verdana"/>
          <w:b/>
          <w:bCs/>
          <w:i w:val="0"/>
          <w:iCs/>
          <w:sz w:val="22"/>
          <w:szCs w:val="22"/>
        </w:rPr>
        <w:t xml:space="preserve"> </w:t>
      </w:r>
    </w:p>
    <w:p w14:paraId="06BFB9B4" w14:textId="77777777" w:rsidR="000F27B9" w:rsidRPr="00DD1DC8" w:rsidRDefault="000F27B9" w:rsidP="6E34B020">
      <w:pPr>
        <w:rPr>
          <w:rFonts w:ascii="Verdana" w:eastAsia="Verdana" w:hAnsi="Verdana" w:cs="Verdana"/>
          <w:color w:val="FF0000"/>
          <w:sz w:val="22"/>
          <w:szCs w:val="22"/>
        </w:rPr>
      </w:pPr>
    </w:p>
    <w:p w14:paraId="1997659C" w14:textId="77777777" w:rsidR="5F02F477" w:rsidRPr="00C66DE8" w:rsidRDefault="5F02F477" w:rsidP="6E34B020">
      <w:pPr>
        <w:tabs>
          <w:tab w:val="left" w:pos="7455"/>
        </w:tabs>
        <w:spacing w:line="288" w:lineRule="auto"/>
        <w:jc w:val="both"/>
        <w:rPr>
          <w:rFonts w:ascii="Verdana" w:eastAsia="Verdana" w:hAnsi="Verdana" w:cs="Verdana"/>
          <w:color w:val="000000" w:themeColor="text1"/>
          <w:sz w:val="22"/>
          <w:szCs w:val="22"/>
        </w:rPr>
      </w:pPr>
      <w:r w:rsidRPr="00C66DE8">
        <w:rPr>
          <w:rFonts w:ascii="Verdana" w:eastAsia="Verdana" w:hAnsi="Verdana" w:cs="Verdana"/>
          <w:color w:val="000000" w:themeColor="text1"/>
          <w:sz w:val="22"/>
          <w:szCs w:val="22"/>
        </w:rPr>
        <w:t>Coordinador del Grupo Administrativo.</w:t>
      </w:r>
    </w:p>
    <w:p w14:paraId="6E6E6C54" w14:textId="2502C643" w:rsidR="1DE3B6D6" w:rsidRPr="00C66DE8" w:rsidRDefault="1DE3B6D6" w:rsidP="6E34B020">
      <w:pPr>
        <w:tabs>
          <w:tab w:val="left" w:pos="7455"/>
        </w:tabs>
        <w:spacing w:line="288" w:lineRule="auto"/>
        <w:jc w:val="both"/>
        <w:rPr>
          <w:rFonts w:ascii="Verdana" w:eastAsia="Verdana" w:hAnsi="Verdana" w:cs="Verdana"/>
          <w:color w:val="000000" w:themeColor="text1"/>
          <w:sz w:val="22"/>
          <w:szCs w:val="22"/>
        </w:rPr>
      </w:pPr>
      <w:r w:rsidRPr="00C66DE8">
        <w:rPr>
          <w:rFonts w:ascii="Verdana" w:eastAsia="Verdana" w:hAnsi="Verdana" w:cs="Verdana"/>
          <w:color w:val="000000" w:themeColor="text1"/>
          <w:sz w:val="22"/>
          <w:szCs w:val="22"/>
        </w:rPr>
        <w:t>Coordinador del Grupo de Infraestructura</w:t>
      </w:r>
      <w:r w:rsidR="14145811" w:rsidRPr="00C66DE8">
        <w:rPr>
          <w:rFonts w:ascii="Verdana" w:eastAsia="Verdana" w:hAnsi="Verdana" w:cs="Verdana"/>
          <w:color w:val="000000" w:themeColor="text1"/>
          <w:sz w:val="22"/>
          <w:szCs w:val="22"/>
        </w:rPr>
        <w:t xml:space="preserve"> </w:t>
      </w:r>
      <w:r w:rsidR="00DE2630" w:rsidRPr="00C66DE8">
        <w:rPr>
          <w:rFonts w:ascii="Verdana" w:eastAsia="Verdana" w:hAnsi="Verdana" w:cs="Verdana"/>
          <w:color w:val="000000" w:themeColor="text1"/>
          <w:sz w:val="22"/>
          <w:szCs w:val="22"/>
        </w:rPr>
        <w:t>Física</w:t>
      </w:r>
      <w:r w:rsidR="14145811" w:rsidRPr="00C66DE8">
        <w:rPr>
          <w:rFonts w:ascii="Verdana" w:eastAsia="Verdana" w:hAnsi="Verdana" w:cs="Verdana"/>
          <w:color w:val="000000" w:themeColor="text1"/>
          <w:sz w:val="22"/>
          <w:szCs w:val="22"/>
        </w:rPr>
        <w:t>.</w:t>
      </w:r>
    </w:p>
    <w:p w14:paraId="60551EE2" w14:textId="5ECDD4C6" w:rsidR="009252AE" w:rsidRPr="00EA57A3" w:rsidRDefault="009252AE" w:rsidP="6E34B020">
      <w:pPr>
        <w:tabs>
          <w:tab w:val="left" w:pos="7455"/>
        </w:tabs>
        <w:spacing w:line="288" w:lineRule="auto"/>
        <w:jc w:val="both"/>
        <w:rPr>
          <w:rFonts w:ascii="Verdana" w:eastAsia="Verdana" w:hAnsi="Verdana" w:cs="Verdana"/>
          <w:iCs/>
          <w:color w:val="000000" w:themeColor="text1"/>
          <w:sz w:val="22"/>
          <w:szCs w:val="22"/>
        </w:rPr>
      </w:pPr>
    </w:p>
    <w:p w14:paraId="1DA67E44" w14:textId="77777777" w:rsidR="000F27B9" w:rsidRPr="00EA57A3" w:rsidRDefault="000F27B9" w:rsidP="6E34B020">
      <w:pPr>
        <w:pStyle w:val="Ttulo1"/>
        <w:rPr>
          <w:rFonts w:ascii="Verdana" w:eastAsia="Verdana" w:hAnsi="Verdana" w:cs="Verdana"/>
          <w:b/>
          <w:bCs/>
          <w:i w:val="0"/>
          <w:iCs/>
          <w:sz w:val="22"/>
          <w:szCs w:val="22"/>
        </w:rPr>
      </w:pPr>
      <w:bookmarkStart w:id="19" w:name="_Toc191029756"/>
      <w:bookmarkStart w:id="20" w:name="_Toc545533562"/>
      <w:bookmarkStart w:id="21" w:name="_Toc206841397"/>
      <w:r w:rsidRPr="00EA57A3">
        <w:rPr>
          <w:rFonts w:ascii="Verdana" w:eastAsia="Verdana" w:hAnsi="Verdana" w:cs="Verdana"/>
          <w:b/>
          <w:bCs/>
          <w:i w:val="0"/>
          <w:iCs/>
          <w:sz w:val="22"/>
          <w:szCs w:val="22"/>
        </w:rPr>
        <w:t>5. METODOLOGÍA Y DESARROLLO</w:t>
      </w:r>
      <w:bookmarkEnd w:id="19"/>
      <w:bookmarkEnd w:id="20"/>
      <w:bookmarkEnd w:id="21"/>
      <w:r w:rsidRPr="00EA57A3">
        <w:rPr>
          <w:rFonts w:ascii="Verdana" w:eastAsia="Verdana" w:hAnsi="Verdana" w:cs="Verdana"/>
          <w:b/>
          <w:bCs/>
          <w:i w:val="0"/>
          <w:iCs/>
          <w:sz w:val="22"/>
          <w:szCs w:val="22"/>
        </w:rPr>
        <w:t xml:space="preserve"> </w:t>
      </w:r>
    </w:p>
    <w:p w14:paraId="1746BA11" w14:textId="77777777" w:rsidR="000F27B9" w:rsidRPr="00DD1DC8" w:rsidRDefault="000F27B9" w:rsidP="6E34B020">
      <w:pPr>
        <w:rPr>
          <w:rFonts w:ascii="Verdana" w:eastAsia="Verdana" w:hAnsi="Verdana" w:cs="Verdana"/>
          <w:sz w:val="22"/>
          <w:szCs w:val="22"/>
        </w:rPr>
      </w:pPr>
    </w:p>
    <w:p w14:paraId="2C253E38" w14:textId="25CC2AD5" w:rsidR="000F27B9" w:rsidRPr="00C66DE8" w:rsidRDefault="4570BFFC" w:rsidP="0034074A">
      <w:pPr>
        <w:jc w:val="both"/>
        <w:rPr>
          <w:rFonts w:ascii="Verdana" w:eastAsia="Verdana" w:hAnsi="Verdana" w:cs="Verdana"/>
          <w:sz w:val="22"/>
          <w:szCs w:val="22"/>
        </w:rPr>
      </w:pPr>
      <w:r w:rsidRPr="00C66DE8">
        <w:rPr>
          <w:rFonts w:ascii="Verdana" w:eastAsia="Verdana" w:hAnsi="Verdana" w:cs="Verdana"/>
          <w:sz w:val="22"/>
          <w:szCs w:val="22"/>
        </w:rPr>
        <w:t xml:space="preserve">Con el desarrollo del presente programa, se establecen prácticas que permitan reducir y/o controlar la contaminación </w:t>
      </w:r>
      <w:r w:rsidR="000827F7" w:rsidRPr="00C66DE8">
        <w:rPr>
          <w:rFonts w:ascii="Verdana" w:eastAsia="Verdana" w:hAnsi="Verdana" w:cs="Verdana"/>
          <w:sz w:val="22"/>
          <w:szCs w:val="22"/>
        </w:rPr>
        <w:t>del aire</w:t>
      </w:r>
      <w:r w:rsidRPr="00C66DE8">
        <w:rPr>
          <w:rFonts w:ascii="Verdana" w:eastAsia="Verdana" w:hAnsi="Verdana" w:cs="Verdana"/>
          <w:sz w:val="22"/>
          <w:szCs w:val="22"/>
        </w:rPr>
        <w:t>, a través de la implementación de un mecanismo que contribuya a la prevención de la contaminación atmosférica, en el marco de la normatividad legal vigente.</w:t>
      </w:r>
    </w:p>
    <w:p w14:paraId="393F0C26" w14:textId="77777777" w:rsidR="000F27B9" w:rsidRPr="00C66DE8" w:rsidRDefault="000F27B9" w:rsidP="6E34B020">
      <w:pPr>
        <w:spacing w:line="288" w:lineRule="auto"/>
        <w:jc w:val="both"/>
        <w:rPr>
          <w:rFonts w:ascii="Verdana" w:eastAsia="Verdana" w:hAnsi="Verdana" w:cs="Verdana"/>
          <w:sz w:val="22"/>
          <w:szCs w:val="22"/>
        </w:rPr>
      </w:pPr>
    </w:p>
    <w:p w14:paraId="058ACE40" w14:textId="77777777" w:rsidR="000F27B9" w:rsidRPr="00C66DE8" w:rsidRDefault="4570BFFC" w:rsidP="0034074A">
      <w:pPr>
        <w:jc w:val="both"/>
        <w:rPr>
          <w:rFonts w:ascii="Verdana" w:eastAsia="Verdana" w:hAnsi="Verdana" w:cs="Verdana"/>
          <w:sz w:val="22"/>
          <w:szCs w:val="22"/>
        </w:rPr>
      </w:pPr>
      <w:r w:rsidRPr="00C66DE8">
        <w:rPr>
          <w:rFonts w:ascii="Verdana" w:eastAsia="Verdana" w:hAnsi="Verdana" w:cs="Verdana"/>
          <w:sz w:val="22"/>
          <w:szCs w:val="22"/>
        </w:rPr>
        <w:t xml:space="preserve">Para efectos de este programa, se entienden por gases contaminantes aquellas sustancias en estado gaseoso o aquellas sustancias químicas volátiles, que pueden generar daños al ambiente como los refrigerantes de los aires acondicionados. </w:t>
      </w:r>
    </w:p>
    <w:p w14:paraId="624595D8" w14:textId="77777777" w:rsidR="000F27B9" w:rsidRPr="00C66DE8" w:rsidRDefault="000F27B9" w:rsidP="0034074A">
      <w:pPr>
        <w:jc w:val="both"/>
        <w:rPr>
          <w:rFonts w:ascii="Verdana" w:eastAsia="Verdana" w:hAnsi="Verdana" w:cs="Verdana"/>
          <w:sz w:val="22"/>
          <w:szCs w:val="22"/>
        </w:rPr>
      </w:pPr>
    </w:p>
    <w:p w14:paraId="289B69E1" w14:textId="77777777" w:rsidR="000F27B9" w:rsidRPr="00C66DE8" w:rsidRDefault="4570BFFC" w:rsidP="0034074A">
      <w:pPr>
        <w:jc w:val="both"/>
        <w:rPr>
          <w:rFonts w:ascii="Verdana" w:eastAsia="Verdana" w:hAnsi="Verdana" w:cs="Verdana"/>
          <w:sz w:val="22"/>
          <w:szCs w:val="22"/>
        </w:rPr>
      </w:pPr>
      <w:r w:rsidRPr="00C66DE8">
        <w:rPr>
          <w:rFonts w:ascii="Verdana" w:eastAsia="Verdana" w:hAnsi="Verdana" w:cs="Verdana"/>
          <w:sz w:val="22"/>
          <w:szCs w:val="22"/>
        </w:rPr>
        <w:t>Así mismo, se entiende por Material Particulado la mezcla de partículas sólidas que se encuentran en suspensión en el aire, provenientes de actividades de construcción y/o adecuación de instalaciones o bien de la combustión que realizan los vehículos en las instalaciones de la entidad.</w:t>
      </w:r>
    </w:p>
    <w:p w14:paraId="77FC3A62" w14:textId="77777777" w:rsidR="000F27B9" w:rsidRPr="00EA57A3" w:rsidRDefault="000F27B9" w:rsidP="6E34B020">
      <w:pPr>
        <w:spacing w:line="288" w:lineRule="auto"/>
        <w:jc w:val="both"/>
        <w:rPr>
          <w:rFonts w:ascii="Verdana" w:eastAsia="Verdana" w:hAnsi="Verdana" w:cs="Verdana"/>
          <w:iCs/>
          <w:sz w:val="22"/>
          <w:szCs w:val="22"/>
        </w:rPr>
      </w:pPr>
    </w:p>
    <w:p w14:paraId="107462DD" w14:textId="2C9C9B0B" w:rsidR="000F27B9" w:rsidRPr="00EA57A3" w:rsidRDefault="4570BFFC" w:rsidP="6E34B020">
      <w:pPr>
        <w:pStyle w:val="Ttulo1"/>
        <w:spacing w:line="288" w:lineRule="auto"/>
        <w:ind w:left="567" w:hanging="567"/>
        <w:rPr>
          <w:rFonts w:ascii="Verdana" w:eastAsia="Verdana" w:hAnsi="Verdana" w:cs="Verdana"/>
          <w:b/>
          <w:bCs/>
          <w:i w:val="0"/>
          <w:iCs/>
          <w:sz w:val="22"/>
          <w:szCs w:val="22"/>
        </w:rPr>
      </w:pPr>
      <w:bookmarkStart w:id="22" w:name="_Toc377710304"/>
      <w:bookmarkStart w:id="23" w:name="_Toc206841398"/>
      <w:r w:rsidRPr="00EA57A3">
        <w:rPr>
          <w:rFonts w:ascii="Verdana" w:eastAsia="Verdana" w:hAnsi="Verdana" w:cs="Verdana"/>
          <w:b/>
          <w:bCs/>
          <w:i w:val="0"/>
          <w:iCs/>
          <w:sz w:val="22"/>
          <w:szCs w:val="22"/>
        </w:rPr>
        <w:t xml:space="preserve">5.1 </w:t>
      </w:r>
      <w:r w:rsidR="00D23FA6" w:rsidRPr="00EA57A3">
        <w:rPr>
          <w:rFonts w:ascii="Verdana" w:eastAsia="Verdana" w:hAnsi="Verdana" w:cs="Verdana"/>
          <w:b/>
          <w:bCs/>
          <w:i w:val="0"/>
          <w:iCs/>
          <w:sz w:val="22"/>
          <w:szCs w:val="22"/>
        </w:rPr>
        <w:t>Compromiso Institucional</w:t>
      </w:r>
      <w:bookmarkEnd w:id="22"/>
      <w:bookmarkEnd w:id="23"/>
    </w:p>
    <w:p w14:paraId="5E8E9246" w14:textId="77777777" w:rsidR="000F27B9" w:rsidRPr="00C66DE8" w:rsidRDefault="000F27B9" w:rsidP="6E34B020">
      <w:pPr>
        <w:spacing w:line="288" w:lineRule="auto"/>
        <w:jc w:val="both"/>
        <w:rPr>
          <w:rFonts w:ascii="Verdana" w:eastAsia="Verdana" w:hAnsi="Verdana" w:cs="Verdana"/>
          <w:sz w:val="22"/>
          <w:szCs w:val="22"/>
        </w:rPr>
      </w:pPr>
    </w:p>
    <w:p w14:paraId="27308227" w14:textId="17CC4DAD" w:rsidR="008E45AE" w:rsidRPr="00C66DE8" w:rsidRDefault="4570BFFC" w:rsidP="0034074A">
      <w:pPr>
        <w:jc w:val="both"/>
        <w:rPr>
          <w:rFonts w:ascii="Verdana" w:eastAsia="Verdana" w:hAnsi="Verdana" w:cs="Verdana"/>
          <w:sz w:val="22"/>
          <w:szCs w:val="22"/>
        </w:rPr>
      </w:pPr>
      <w:r w:rsidRPr="00C66DE8">
        <w:rPr>
          <w:rFonts w:ascii="Verdana" w:eastAsia="Verdana" w:hAnsi="Verdana" w:cs="Verdana"/>
          <w:sz w:val="22"/>
          <w:szCs w:val="22"/>
        </w:rPr>
        <w:t>La Superintendencia de Sociedades conforme a la normatividad vigente y consciente de la conservación de un ambiente sano, limpio y seguro, implementa</w:t>
      </w:r>
      <w:r w:rsidR="00895440" w:rsidRPr="00C66DE8">
        <w:rPr>
          <w:rFonts w:ascii="Verdana" w:eastAsia="Verdana" w:hAnsi="Verdana" w:cs="Verdana"/>
          <w:sz w:val="22"/>
          <w:szCs w:val="22"/>
        </w:rPr>
        <w:t xml:space="preserve"> </w:t>
      </w:r>
      <w:r w:rsidRPr="00C66DE8">
        <w:rPr>
          <w:rFonts w:ascii="Verdana" w:eastAsia="Verdana" w:hAnsi="Verdana" w:cs="Verdana"/>
          <w:sz w:val="22"/>
          <w:szCs w:val="22"/>
        </w:rPr>
        <w:t xml:space="preserve">un </w:t>
      </w:r>
      <w:r w:rsidRPr="00C66DE8">
        <w:rPr>
          <w:rFonts w:ascii="Verdana" w:eastAsia="Verdana" w:hAnsi="Verdana" w:cs="Verdana"/>
          <w:i/>
          <w:iCs/>
          <w:sz w:val="22"/>
          <w:szCs w:val="22"/>
        </w:rPr>
        <w:t>Programa de Control de Emisiones Atmosféricas</w:t>
      </w:r>
      <w:r w:rsidR="00FB26BF" w:rsidRPr="00C66DE8">
        <w:rPr>
          <w:rFonts w:ascii="Verdana" w:eastAsia="Verdana" w:hAnsi="Verdana" w:cs="Verdana"/>
          <w:sz w:val="22"/>
          <w:szCs w:val="22"/>
        </w:rPr>
        <w:t xml:space="preserve"> con el fin de</w:t>
      </w:r>
      <w:r w:rsidR="008E45AE" w:rsidRPr="00C66DE8">
        <w:rPr>
          <w:rFonts w:ascii="Verdana" w:eastAsia="Verdana" w:hAnsi="Verdana" w:cs="Verdana"/>
          <w:color w:val="000000" w:themeColor="text1"/>
          <w:sz w:val="22"/>
          <w:szCs w:val="22"/>
        </w:rPr>
        <w:t xml:space="preserve"> promover una gestión institucional ambientalmente responsable.</w:t>
      </w:r>
    </w:p>
    <w:p w14:paraId="7B3A2784" w14:textId="77777777" w:rsidR="000F27B9" w:rsidRPr="00C66DE8" w:rsidRDefault="000F27B9" w:rsidP="6E34B020">
      <w:pPr>
        <w:pStyle w:val="Prrafodelista"/>
        <w:spacing w:line="288" w:lineRule="auto"/>
        <w:ind w:left="0"/>
        <w:jc w:val="both"/>
        <w:rPr>
          <w:rFonts w:ascii="Verdana" w:eastAsia="Verdana" w:hAnsi="Verdana" w:cs="Verdana"/>
          <w:b/>
          <w:bCs/>
          <w:i/>
          <w:iCs/>
          <w:sz w:val="22"/>
          <w:szCs w:val="22"/>
        </w:rPr>
      </w:pPr>
    </w:p>
    <w:p w14:paraId="3A8A1575" w14:textId="699F74B5" w:rsidR="000F27B9" w:rsidRPr="00EA57A3" w:rsidRDefault="4570BFFC" w:rsidP="001464D1">
      <w:pPr>
        <w:pStyle w:val="Ttulo1"/>
        <w:tabs>
          <w:tab w:val="left" w:pos="1134"/>
        </w:tabs>
        <w:spacing w:line="288" w:lineRule="auto"/>
        <w:rPr>
          <w:rFonts w:ascii="Verdana" w:eastAsia="Verdana" w:hAnsi="Verdana" w:cs="Verdana"/>
          <w:b/>
          <w:bCs/>
          <w:i w:val="0"/>
          <w:sz w:val="22"/>
          <w:szCs w:val="22"/>
        </w:rPr>
      </w:pPr>
      <w:bookmarkStart w:id="24" w:name="_Toc1676945259"/>
      <w:bookmarkStart w:id="25" w:name="_Toc206841399"/>
      <w:r w:rsidRPr="00EA57A3">
        <w:rPr>
          <w:rFonts w:ascii="Verdana" w:eastAsia="Verdana" w:hAnsi="Verdana" w:cs="Verdana"/>
          <w:b/>
          <w:bCs/>
          <w:i w:val="0"/>
          <w:sz w:val="22"/>
          <w:szCs w:val="22"/>
        </w:rPr>
        <w:t xml:space="preserve">5.1.1 </w:t>
      </w:r>
      <w:r w:rsidR="006C1BD6" w:rsidRPr="00EA57A3">
        <w:rPr>
          <w:rFonts w:ascii="Verdana" w:eastAsia="Verdana" w:hAnsi="Verdana" w:cs="Verdana"/>
          <w:b/>
          <w:bCs/>
          <w:i w:val="0"/>
          <w:sz w:val="22"/>
          <w:szCs w:val="22"/>
        </w:rPr>
        <w:t>Sobre El Control De La Contaminación</w:t>
      </w:r>
      <w:bookmarkEnd w:id="24"/>
      <w:bookmarkEnd w:id="25"/>
    </w:p>
    <w:p w14:paraId="28952D70" w14:textId="77777777" w:rsidR="000F27B9" w:rsidRPr="00EA57A3" w:rsidRDefault="000F27B9" w:rsidP="001464D1">
      <w:pPr>
        <w:spacing w:line="288" w:lineRule="auto"/>
        <w:rPr>
          <w:rFonts w:ascii="Verdana" w:eastAsia="Verdana" w:hAnsi="Verdana" w:cs="Verdana"/>
          <w:sz w:val="22"/>
          <w:szCs w:val="22"/>
          <w:lang w:val="es-CO"/>
        </w:rPr>
      </w:pPr>
    </w:p>
    <w:p w14:paraId="01227416" w14:textId="081A7678" w:rsidR="000F27B9" w:rsidRPr="00EA57A3" w:rsidRDefault="006C1BD6" w:rsidP="001464D1">
      <w:pPr>
        <w:pStyle w:val="Ttulo1"/>
        <w:spacing w:line="288" w:lineRule="auto"/>
        <w:ind w:left="567" w:hanging="567"/>
        <w:rPr>
          <w:rFonts w:ascii="Verdana" w:eastAsia="Verdana" w:hAnsi="Verdana" w:cs="Verdana"/>
          <w:b/>
          <w:bCs/>
          <w:i w:val="0"/>
          <w:sz w:val="22"/>
          <w:szCs w:val="22"/>
        </w:rPr>
      </w:pPr>
      <w:bookmarkStart w:id="26" w:name="_Toc1890635085"/>
      <w:bookmarkStart w:id="27" w:name="_Toc206841400"/>
      <w:r w:rsidRPr="00EA57A3">
        <w:rPr>
          <w:rFonts w:ascii="Verdana" w:eastAsia="Verdana" w:hAnsi="Verdana" w:cs="Verdana"/>
          <w:b/>
          <w:bCs/>
          <w:i w:val="0"/>
          <w:sz w:val="22"/>
          <w:szCs w:val="22"/>
        </w:rPr>
        <w:t>5.1.1.1 Medidas De Manejo Ambiental Para Construcciones Y/O Adecuaciones Físicas</w:t>
      </w:r>
      <w:bookmarkEnd w:id="26"/>
      <w:bookmarkEnd w:id="27"/>
    </w:p>
    <w:p w14:paraId="5C8184F7" w14:textId="77777777" w:rsidR="000F27B9" w:rsidRPr="00C66DE8" w:rsidRDefault="000F27B9" w:rsidP="6E34B020">
      <w:pPr>
        <w:spacing w:line="288" w:lineRule="auto"/>
        <w:jc w:val="both"/>
        <w:rPr>
          <w:rFonts w:ascii="Verdana" w:eastAsia="Verdana" w:hAnsi="Verdana" w:cs="Verdana"/>
          <w:b/>
          <w:bCs/>
          <w:sz w:val="22"/>
          <w:szCs w:val="22"/>
          <w:lang w:val="es-CO"/>
        </w:rPr>
      </w:pPr>
    </w:p>
    <w:p w14:paraId="2BEA3488" w14:textId="77777777" w:rsidR="000F27B9" w:rsidRPr="00C66DE8" w:rsidRDefault="4570BFFC" w:rsidP="002F5E46">
      <w:pPr>
        <w:jc w:val="both"/>
        <w:rPr>
          <w:rFonts w:ascii="Verdana" w:eastAsia="Verdana" w:hAnsi="Verdana" w:cs="Verdana"/>
          <w:sz w:val="22"/>
          <w:szCs w:val="22"/>
        </w:rPr>
      </w:pPr>
      <w:r w:rsidRPr="00C66DE8">
        <w:rPr>
          <w:rFonts w:ascii="Verdana" w:eastAsia="Verdana" w:hAnsi="Verdana" w:cs="Verdana"/>
          <w:sz w:val="22"/>
          <w:szCs w:val="22"/>
        </w:rPr>
        <w:t>En la ejecución de obras de construcción y/o adecuaciones de infraestructura física, se generan emisiones atmosféricas, que afectan el estado de las condiciones atmosféricas. Por lo que el personal encargado del mantenimiento de la infraestructura física de la Entidad y/o los contratistas, deberán asegurar la implementación de entre otras, las siguientes medidas para el control:</w:t>
      </w:r>
    </w:p>
    <w:p w14:paraId="0C8FB0E0" w14:textId="77777777" w:rsidR="000F27B9" w:rsidRPr="00C66DE8" w:rsidRDefault="000F27B9" w:rsidP="002F5E46">
      <w:pPr>
        <w:jc w:val="both"/>
        <w:rPr>
          <w:rFonts w:ascii="Verdana" w:eastAsia="Verdana" w:hAnsi="Verdana" w:cs="Verdana"/>
          <w:sz w:val="22"/>
          <w:szCs w:val="22"/>
        </w:rPr>
      </w:pPr>
    </w:p>
    <w:p w14:paraId="6A1B47F0" w14:textId="77777777" w:rsidR="000F27B9" w:rsidRPr="00C66DE8" w:rsidRDefault="4570BFFC" w:rsidP="002F5E46">
      <w:pPr>
        <w:numPr>
          <w:ilvl w:val="0"/>
          <w:numId w:val="18"/>
        </w:numPr>
        <w:ind w:left="567" w:hanging="567"/>
        <w:jc w:val="both"/>
        <w:rPr>
          <w:rFonts w:ascii="Verdana" w:eastAsia="Verdana" w:hAnsi="Verdana" w:cs="Verdana"/>
          <w:sz w:val="22"/>
          <w:szCs w:val="22"/>
        </w:rPr>
      </w:pPr>
      <w:r w:rsidRPr="00C66DE8">
        <w:rPr>
          <w:rFonts w:ascii="Verdana" w:eastAsia="Verdana" w:hAnsi="Verdana" w:cs="Verdana"/>
          <w:sz w:val="22"/>
          <w:szCs w:val="22"/>
        </w:rPr>
        <w:t>Instalar una malla sintética alrededor de la obra, de manera que sirva como barrera para la contención del material particulado que se genere durante las actividades de mantenimiento.</w:t>
      </w:r>
    </w:p>
    <w:p w14:paraId="4EB51F42" w14:textId="77777777" w:rsidR="000F27B9" w:rsidRPr="00C66DE8" w:rsidRDefault="000F27B9" w:rsidP="002F5E46">
      <w:pPr>
        <w:ind w:left="567" w:hanging="567"/>
        <w:jc w:val="both"/>
        <w:rPr>
          <w:rFonts w:ascii="Verdana" w:eastAsia="Verdana" w:hAnsi="Verdana" w:cs="Verdana"/>
          <w:sz w:val="22"/>
          <w:szCs w:val="22"/>
        </w:rPr>
      </w:pPr>
    </w:p>
    <w:p w14:paraId="782D72C1" w14:textId="07DE1781" w:rsidR="000F27B9" w:rsidRPr="00C66DE8" w:rsidRDefault="4570BFFC" w:rsidP="002F5E46">
      <w:pPr>
        <w:numPr>
          <w:ilvl w:val="0"/>
          <w:numId w:val="18"/>
        </w:numPr>
        <w:ind w:left="567" w:hanging="567"/>
        <w:jc w:val="both"/>
        <w:rPr>
          <w:rFonts w:ascii="Verdana" w:eastAsia="Verdana" w:hAnsi="Verdana" w:cs="Verdana"/>
          <w:sz w:val="22"/>
          <w:szCs w:val="22"/>
        </w:rPr>
      </w:pPr>
      <w:r w:rsidRPr="00C66DE8">
        <w:rPr>
          <w:rFonts w:ascii="Verdana" w:eastAsia="Verdana" w:hAnsi="Verdana" w:cs="Verdana"/>
          <w:sz w:val="22"/>
          <w:szCs w:val="22"/>
        </w:rPr>
        <w:t>Humedecer, el área con el fin de evitar que el material particulado, se disperse por efecto de corrientes de viento o por el paso del personal por la zona.</w:t>
      </w:r>
    </w:p>
    <w:p w14:paraId="74695F9B" w14:textId="77777777" w:rsidR="000F27B9" w:rsidRPr="00C66DE8" w:rsidRDefault="000F27B9" w:rsidP="002F5E46">
      <w:pPr>
        <w:ind w:left="567" w:hanging="567"/>
        <w:jc w:val="both"/>
        <w:rPr>
          <w:rFonts w:ascii="Verdana" w:eastAsia="Verdana" w:hAnsi="Verdana" w:cs="Verdana"/>
          <w:sz w:val="22"/>
          <w:szCs w:val="22"/>
        </w:rPr>
      </w:pPr>
    </w:p>
    <w:p w14:paraId="1876B774" w14:textId="77777777" w:rsidR="000F27B9" w:rsidRPr="00C66DE8" w:rsidRDefault="4570BFFC" w:rsidP="002F5E46">
      <w:pPr>
        <w:numPr>
          <w:ilvl w:val="0"/>
          <w:numId w:val="18"/>
        </w:numPr>
        <w:ind w:left="567" w:hanging="567"/>
        <w:jc w:val="both"/>
        <w:rPr>
          <w:rFonts w:ascii="Verdana" w:eastAsia="Verdana" w:hAnsi="Verdana" w:cs="Verdana"/>
          <w:sz w:val="22"/>
          <w:szCs w:val="22"/>
        </w:rPr>
      </w:pPr>
      <w:r w:rsidRPr="00C66DE8">
        <w:rPr>
          <w:rFonts w:ascii="Verdana" w:eastAsia="Verdana" w:hAnsi="Verdana" w:cs="Verdana"/>
          <w:sz w:val="22"/>
          <w:szCs w:val="22"/>
        </w:rPr>
        <w:t xml:space="preserve">En la zona de acopio de escombros, éstos deben ser cubiertos por una malla sintética, y ser humedecidos periódicamente, con el fin de evitar la dispersión de material particulado que se desprenda. </w:t>
      </w:r>
    </w:p>
    <w:p w14:paraId="23B49538" w14:textId="77777777" w:rsidR="000F27B9" w:rsidRPr="00C66DE8" w:rsidRDefault="000F27B9" w:rsidP="002F5E46">
      <w:pPr>
        <w:jc w:val="both"/>
        <w:rPr>
          <w:rFonts w:ascii="Verdana" w:eastAsia="Verdana" w:hAnsi="Verdana" w:cs="Verdana"/>
          <w:sz w:val="22"/>
          <w:szCs w:val="22"/>
        </w:rPr>
      </w:pPr>
    </w:p>
    <w:p w14:paraId="67A257D7" w14:textId="5285555E" w:rsidR="000F27B9" w:rsidRDefault="4570BFFC" w:rsidP="002F5E46">
      <w:pPr>
        <w:jc w:val="both"/>
        <w:rPr>
          <w:rFonts w:ascii="Verdana" w:eastAsia="Verdana" w:hAnsi="Verdana" w:cs="Verdana"/>
          <w:sz w:val="22"/>
          <w:szCs w:val="22"/>
        </w:rPr>
      </w:pPr>
      <w:r w:rsidRPr="00C66DE8">
        <w:rPr>
          <w:rFonts w:ascii="Verdana" w:eastAsia="Verdana" w:hAnsi="Verdana" w:cs="Verdana"/>
          <w:sz w:val="22"/>
          <w:szCs w:val="22"/>
        </w:rPr>
        <w:t xml:space="preserve">La Superintendencia de Sociedades deberá establecer criterios ambientales al momento de contratar los servicios de construcción y/o adecuación de sus instalaciones </w:t>
      </w:r>
      <w:r w:rsidR="00FB26BF" w:rsidRPr="00C66DE8">
        <w:rPr>
          <w:rFonts w:ascii="Verdana" w:eastAsia="Verdana" w:hAnsi="Verdana" w:cs="Verdana"/>
          <w:sz w:val="22"/>
          <w:szCs w:val="22"/>
        </w:rPr>
        <w:t xml:space="preserve">los cuales se describen en el anexo técnico </w:t>
      </w:r>
      <w:r w:rsidRPr="00C66DE8">
        <w:rPr>
          <w:rFonts w:ascii="Verdana" w:eastAsia="Verdana" w:hAnsi="Verdana" w:cs="Verdana"/>
          <w:sz w:val="22"/>
          <w:szCs w:val="22"/>
        </w:rPr>
        <w:t>y, por lo tanto, debe velarse por el cumplimiento de los requerimientos ambientales y la normatividad que aplique a nivel nacional, regional o local.</w:t>
      </w:r>
    </w:p>
    <w:p w14:paraId="2DFDA426" w14:textId="77777777" w:rsidR="000F27B9" w:rsidRPr="00C66DE8" w:rsidRDefault="000F27B9" w:rsidP="6E34B020">
      <w:pPr>
        <w:spacing w:line="288" w:lineRule="auto"/>
        <w:jc w:val="both"/>
        <w:rPr>
          <w:rFonts w:ascii="Verdana" w:eastAsia="Verdana" w:hAnsi="Verdana" w:cs="Verdana"/>
          <w:sz w:val="22"/>
          <w:szCs w:val="22"/>
        </w:rPr>
      </w:pPr>
    </w:p>
    <w:p w14:paraId="271180BC" w14:textId="01ECD287" w:rsidR="000F27B9" w:rsidRPr="00C66DE8" w:rsidRDefault="000D553B" w:rsidP="00B71129">
      <w:pPr>
        <w:jc w:val="both"/>
        <w:rPr>
          <w:rFonts w:ascii="Verdana" w:eastAsia="Verdana" w:hAnsi="Verdana" w:cs="Verdana"/>
          <w:sz w:val="22"/>
          <w:szCs w:val="22"/>
        </w:rPr>
      </w:pPr>
      <w:r w:rsidRPr="000D553B">
        <w:rPr>
          <w:rFonts w:ascii="Verdana" w:eastAsia="Verdana" w:hAnsi="Verdana" w:cs="Verdana"/>
          <w:b/>
          <w:bCs/>
          <w:i/>
          <w:iCs/>
          <w:sz w:val="22"/>
          <w:szCs w:val="22"/>
        </w:rPr>
        <w:t>Nota:</w:t>
      </w:r>
      <w:r>
        <w:rPr>
          <w:rFonts w:ascii="Verdana" w:eastAsia="Verdana" w:hAnsi="Verdana" w:cs="Verdana"/>
          <w:sz w:val="22"/>
          <w:szCs w:val="22"/>
        </w:rPr>
        <w:t xml:space="preserve"> </w:t>
      </w:r>
      <w:r w:rsidR="4570BFFC" w:rsidRPr="00C66DE8">
        <w:rPr>
          <w:rFonts w:ascii="Verdana" w:eastAsia="Verdana" w:hAnsi="Verdana" w:cs="Verdana"/>
          <w:sz w:val="22"/>
          <w:szCs w:val="22"/>
        </w:rPr>
        <w:t xml:space="preserve">En los eventos en que las obras de construcción y/o adecuación de las instalaciones de la Superintendencia de Sociedades generen ruido, el contratista o personal encargado deberá velar por el cumplimiento de los parámetros de emisión de ruidos, establecidos </w:t>
      </w:r>
      <w:r w:rsidR="005265B3" w:rsidRPr="00C66DE8">
        <w:rPr>
          <w:rFonts w:ascii="Verdana" w:eastAsia="Verdana" w:hAnsi="Verdana" w:cs="Verdana"/>
          <w:sz w:val="22"/>
          <w:szCs w:val="22"/>
        </w:rPr>
        <w:t xml:space="preserve">en los requisitos legales aplicables definidos en la matriz </w:t>
      </w:r>
      <w:r w:rsidR="00634080" w:rsidRPr="00C66DE8">
        <w:rPr>
          <w:rFonts w:ascii="Verdana" w:eastAsia="Verdana" w:hAnsi="Verdana" w:cs="Verdana"/>
          <w:sz w:val="22"/>
          <w:szCs w:val="22"/>
        </w:rPr>
        <w:t>legal de la entidad</w:t>
      </w:r>
      <w:r w:rsidR="4570BFFC" w:rsidRPr="00C66DE8">
        <w:rPr>
          <w:rFonts w:ascii="Verdana" w:eastAsia="Verdana" w:hAnsi="Verdana" w:cs="Verdana"/>
          <w:sz w:val="22"/>
          <w:szCs w:val="22"/>
        </w:rPr>
        <w:t>.</w:t>
      </w:r>
    </w:p>
    <w:p w14:paraId="213E9992" w14:textId="77777777" w:rsidR="000F27B9" w:rsidRPr="00C66DE8" w:rsidRDefault="000F27B9" w:rsidP="6E34B020">
      <w:pPr>
        <w:spacing w:line="288" w:lineRule="auto"/>
        <w:jc w:val="both"/>
        <w:rPr>
          <w:rFonts w:ascii="Verdana" w:eastAsia="Verdana" w:hAnsi="Verdana" w:cs="Verdana"/>
          <w:sz w:val="22"/>
          <w:szCs w:val="22"/>
        </w:rPr>
      </w:pPr>
    </w:p>
    <w:p w14:paraId="2E06B10E" w14:textId="17DD5C3A" w:rsidR="00A553BE" w:rsidRPr="00C66DE8" w:rsidRDefault="00A553BE" w:rsidP="00B71129">
      <w:pPr>
        <w:pStyle w:val="Prrafodelista"/>
        <w:numPr>
          <w:ilvl w:val="0"/>
          <w:numId w:val="2"/>
        </w:numPr>
        <w:jc w:val="both"/>
        <w:rPr>
          <w:rFonts w:ascii="Verdana" w:eastAsia="Verdana" w:hAnsi="Verdana" w:cs="Verdana"/>
          <w:sz w:val="22"/>
          <w:szCs w:val="22"/>
        </w:rPr>
      </w:pPr>
      <w:r w:rsidRPr="00C66DE8">
        <w:rPr>
          <w:rFonts w:ascii="Verdana" w:eastAsia="Verdana" w:hAnsi="Verdana" w:cs="Verdana"/>
          <w:sz w:val="22"/>
          <w:szCs w:val="22"/>
        </w:rPr>
        <w:t>De igual manera, se deberá garantizar que las actividades que puedan generar niveles significativos de ruido sean programadas fuera del horario laboral, es decir, después de las 5:00 p.m. o durante los fines de semana, con el fin de minimizar su impacto en el ambiente laboral y en las actividades propias de la entidad.</w:t>
      </w:r>
    </w:p>
    <w:p w14:paraId="494EAE82" w14:textId="5797C371" w:rsidR="00E95202" w:rsidRPr="00D05A0B" w:rsidRDefault="2B5BF57E" w:rsidP="00D05A0B">
      <w:pPr>
        <w:pStyle w:val="Prrafodelista"/>
        <w:numPr>
          <w:ilvl w:val="0"/>
          <w:numId w:val="2"/>
        </w:numPr>
        <w:jc w:val="both"/>
        <w:rPr>
          <w:rFonts w:ascii="Verdana" w:eastAsia="Verdana" w:hAnsi="Verdana" w:cs="Verdana"/>
          <w:b/>
          <w:bCs/>
          <w:sz w:val="22"/>
          <w:szCs w:val="22"/>
        </w:rPr>
      </w:pPr>
      <w:r w:rsidRPr="00C66DE8">
        <w:rPr>
          <w:rFonts w:ascii="Verdana" w:eastAsia="Verdana" w:hAnsi="Verdana" w:cs="Verdana"/>
          <w:sz w:val="22"/>
          <w:szCs w:val="22"/>
        </w:rPr>
        <w:t>S</w:t>
      </w:r>
      <w:r w:rsidR="4570BFFC" w:rsidRPr="00C66DE8">
        <w:rPr>
          <w:rFonts w:ascii="Verdana" w:eastAsia="Verdana" w:hAnsi="Verdana" w:cs="Verdana"/>
          <w:sz w:val="22"/>
          <w:szCs w:val="22"/>
        </w:rPr>
        <w:t xml:space="preserve">e lleven a cabo fuera del horario de oficina, con el fin de no afectar las labores de la Entidad. </w:t>
      </w:r>
    </w:p>
    <w:p w14:paraId="609290FC" w14:textId="77777777" w:rsidR="000F27B9" w:rsidRDefault="000F27B9" w:rsidP="6E34B020">
      <w:pPr>
        <w:spacing w:line="288" w:lineRule="auto"/>
        <w:jc w:val="both"/>
        <w:rPr>
          <w:rFonts w:ascii="Verdana" w:eastAsia="Verdana" w:hAnsi="Verdana" w:cs="Verdana"/>
          <w:sz w:val="22"/>
          <w:szCs w:val="22"/>
        </w:rPr>
      </w:pPr>
    </w:p>
    <w:p w14:paraId="2D00AC8C" w14:textId="0CA3DF24" w:rsidR="00CD68F7" w:rsidRPr="0085089D" w:rsidRDefault="0093590B" w:rsidP="0085089D">
      <w:pPr>
        <w:jc w:val="both"/>
        <w:rPr>
          <w:rFonts w:ascii="Verdana" w:eastAsia="Verdana" w:hAnsi="Verdana" w:cs="Verdana"/>
          <w:sz w:val="22"/>
          <w:szCs w:val="22"/>
        </w:rPr>
      </w:pPr>
      <w:r w:rsidRPr="0085089D">
        <w:rPr>
          <w:rFonts w:ascii="Verdana" w:eastAsia="Verdana" w:hAnsi="Verdana" w:cs="Verdana"/>
          <w:sz w:val="22"/>
          <w:szCs w:val="22"/>
        </w:rPr>
        <w:t>Es importante destacar que, con el objetivo de identificar posibles fuentes de exposición a niveles elevados de ruido, se realizó una medición de ruido ambiental en todas las intendencias de la entidad, la cual fue llevada a cabo por la Administradora de Riesgos Laborales (ARL). Según el informe emitido, los niveles registrados no fueron significativos, dado que las actividades desarrolladas en la entidad corresponden principalmente a labores administrativas de oficina, las cuales no generan exposiciones relevantes a ruido ocupacional.</w:t>
      </w:r>
    </w:p>
    <w:p w14:paraId="1AF43AA8" w14:textId="77777777" w:rsidR="0093590B" w:rsidRPr="00C66DE8" w:rsidRDefault="0093590B" w:rsidP="6E34B020">
      <w:pPr>
        <w:spacing w:line="288" w:lineRule="auto"/>
        <w:jc w:val="both"/>
        <w:rPr>
          <w:rFonts w:ascii="Verdana" w:eastAsia="Verdana" w:hAnsi="Verdana" w:cs="Verdana"/>
          <w:sz w:val="22"/>
          <w:szCs w:val="22"/>
        </w:rPr>
      </w:pPr>
    </w:p>
    <w:p w14:paraId="326A97EA" w14:textId="23A76274" w:rsidR="000F27B9" w:rsidRPr="00CF632D" w:rsidRDefault="4570BFFC" w:rsidP="6E34B020">
      <w:pPr>
        <w:pStyle w:val="Ttulo1"/>
        <w:spacing w:line="288" w:lineRule="auto"/>
        <w:ind w:left="567" w:hanging="567"/>
        <w:jc w:val="both"/>
        <w:rPr>
          <w:rFonts w:ascii="Verdana" w:eastAsia="Verdana" w:hAnsi="Verdana" w:cs="Verdana"/>
          <w:b/>
          <w:bCs/>
          <w:i w:val="0"/>
          <w:iCs/>
          <w:sz w:val="22"/>
          <w:szCs w:val="22"/>
        </w:rPr>
      </w:pPr>
      <w:bookmarkStart w:id="28" w:name="_Toc1817252718"/>
      <w:bookmarkStart w:id="29" w:name="_Toc206841401"/>
      <w:r w:rsidRPr="00CF632D">
        <w:rPr>
          <w:rFonts w:ascii="Verdana" w:eastAsia="Verdana" w:hAnsi="Verdana" w:cs="Verdana"/>
          <w:b/>
          <w:bCs/>
          <w:i w:val="0"/>
          <w:iCs/>
          <w:sz w:val="22"/>
          <w:szCs w:val="22"/>
        </w:rPr>
        <w:t>5.1.1.</w:t>
      </w:r>
      <w:r w:rsidR="000437F0" w:rsidRPr="00CF632D">
        <w:rPr>
          <w:rFonts w:ascii="Verdana" w:eastAsia="Verdana" w:hAnsi="Verdana" w:cs="Verdana"/>
          <w:b/>
          <w:bCs/>
          <w:i w:val="0"/>
          <w:iCs/>
          <w:sz w:val="22"/>
          <w:szCs w:val="22"/>
        </w:rPr>
        <w:t>2</w:t>
      </w:r>
      <w:r w:rsidRPr="00CF632D">
        <w:rPr>
          <w:rFonts w:ascii="Verdana" w:eastAsia="Verdana" w:hAnsi="Verdana" w:cs="Verdana"/>
          <w:b/>
          <w:bCs/>
          <w:i w:val="0"/>
          <w:iCs/>
          <w:sz w:val="22"/>
          <w:szCs w:val="22"/>
        </w:rPr>
        <w:t xml:space="preserve"> </w:t>
      </w:r>
      <w:r w:rsidR="00703F52" w:rsidRPr="00CF632D">
        <w:rPr>
          <w:rFonts w:ascii="Verdana" w:eastAsia="Verdana" w:hAnsi="Verdana" w:cs="Verdana"/>
          <w:b/>
          <w:bCs/>
          <w:i w:val="0"/>
          <w:iCs/>
          <w:sz w:val="22"/>
          <w:szCs w:val="22"/>
        </w:rPr>
        <w:t>Medidas De Manejo Ambiental Para Emisiones De Fuentes Móviles Y Fijas</w:t>
      </w:r>
      <w:bookmarkEnd w:id="28"/>
      <w:bookmarkEnd w:id="29"/>
    </w:p>
    <w:p w14:paraId="0DC4D586" w14:textId="77777777" w:rsidR="000F27B9" w:rsidRPr="00CF632D" w:rsidRDefault="000F27B9" w:rsidP="6E34B020">
      <w:pPr>
        <w:spacing w:line="288" w:lineRule="auto"/>
        <w:jc w:val="both"/>
        <w:rPr>
          <w:rFonts w:ascii="Verdana" w:eastAsia="Verdana" w:hAnsi="Verdana" w:cs="Verdana"/>
          <w:iCs/>
          <w:sz w:val="22"/>
          <w:szCs w:val="22"/>
        </w:rPr>
      </w:pPr>
    </w:p>
    <w:p w14:paraId="7CBF3B2C" w14:textId="713480E9" w:rsidR="000F27B9" w:rsidRPr="00CF632D" w:rsidRDefault="4570BFFC" w:rsidP="6E34B020">
      <w:pPr>
        <w:pStyle w:val="Prrafodelista"/>
        <w:tabs>
          <w:tab w:val="left" w:pos="851"/>
        </w:tabs>
        <w:spacing w:line="288" w:lineRule="auto"/>
        <w:ind w:left="851" w:hanging="851"/>
        <w:jc w:val="both"/>
        <w:rPr>
          <w:rFonts w:ascii="Verdana" w:eastAsia="Verdana" w:hAnsi="Verdana" w:cs="Verdana"/>
          <w:b/>
          <w:bCs/>
          <w:iCs/>
          <w:sz w:val="22"/>
          <w:szCs w:val="22"/>
        </w:rPr>
      </w:pPr>
      <w:r w:rsidRPr="00CF632D">
        <w:rPr>
          <w:rFonts w:ascii="Verdana" w:eastAsia="Verdana" w:hAnsi="Verdana" w:cs="Verdana"/>
          <w:b/>
          <w:bCs/>
          <w:iCs/>
          <w:sz w:val="22"/>
          <w:szCs w:val="22"/>
        </w:rPr>
        <w:t>5.</w:t>
      </w:r>
      <w:r w:rsidR="007C3F41" w:rsidRPr="00CF632D">
        <w:rPr>
          <w:rFonts w:ascii="Verdana" w:eastAsia="Verdana" w:hAnsi="Verdana" w:cs="Verdana"/>
          <w:b/>
          <w:bCs/>
          <w:iCs/>
          <w:sz w:val="22"/>
          <w:szCs w:val="22"/>
        </w:rPr>
        <w:t>1.1.2.1. Emisiones De Fuentes Móviles</w:t>
      </w:r>
    </w:p>
    <w:p w14:paraId="11AF6910" w14:textId="77777777" w:rsidR="000F27B9" w:rsidRPr="00C66DE8" w:rsidRDefault="000F27B9" w:rsidP="6E34B020">
      <w:pPr>
        <w:spacing w:line="288" w:lineRule="auto"/>
        <w:jc w:val="both"/>
        <w:rPr>
          <w:rFonts w:ascii="Verdana" w:eastAsia="Verdana" w:hAnsi="Verdana" w:cs="Verdana"/>
          <w:b/>
          <w:bCs/>
          <w:sz w:val="22"/>
          <w:szCs w:val="22"/>
        </w:rPr>
      </w:pPr>
    </w:p>
    <w:p w14:paraId="055A4FFF" w14:textId="77777777" w:rsidR="000F27B9" w:rsidRPr="00C66DE8" w:rsidRDefault="4570BFFC" w:rsidP="00632BF6">
      <w:pPr>
        <w:jc w:val="both"/>
        <w:rPr>
          <w:rFonts w:ascii="Verdana" w:eastAsia="Verdana" w:hAnsi="Verdana" w:cs="Verdana"/>
          <w:sz w:val="22"/>
          <w:szCs w:val="22"/>
        </w:rPr>
      </w:pPr>
      <w:r w:rsidRPr="00C66DE8">
        <w:rPr>
          <w:rFonts w:ascii="Verdana" w:eastAsia="Verdana" w:hAnsi="Verdana" w:cs="Verdana"/>
          <w:sz w:val="22"/>
          <w:szCs w:val="22"/>
        </w:rPr>
        <w:t>Las emisiones por fuentes móviles de la Superintendencia de Sociedades se producen por la quema de combustibles fósiles utilizados por los vehículos, principales emisores de contaminantes como óxidos de nitrógeno, monóxido de carbono, dióxido de azufre, hidrocarburos no quemados y compuestos orgánicos volátiles, los cuales generan impactos negativos en la salud y en el ambiente.</w:t>
      </w:r>
    </w:p>
    <w:p w14:paraId="3976A86C" w14:textId="77777777" w:rsidR="000F27B9" w:rsidRPr="00C66DE8" w:rsidRDefault="000F27B9" w:rsidP="00632BF6">
      <w:pPr>
        <w:jc w:val="both"/>
        <w:rPr>
          <w:rFonts w:ascii="Verdana" w:eastAsia="Verdana" w:hAnsi="Verdana" w:cs="Verdana"/>
          <w:sz w:val="22"/>
          <w:szCs w:val="22"/>
        </w:rPr>
      </w:pPr>
    </w:p>
    <w:p w14:paraId="25F26E81" w14:textId="1A6AB0F6" w:rsidR="000F27B9" w:rsidRPr="00C66DE8" w:rsidRDefault="4570BFFC" w:rsidP="00632BF6">
      <w:pPr>
        <w:jc w:val="both"/>
        <w:rPr>
          <w:rFonts w:ascii="Verdana" w:eastAsia="Verdana" w:hAnsi="Verdana" w:cs="Verdana"/>
          <w:sz w:val="22"/>
          <w:szCs w:val="22"/>
        </w:rPr>
      </w:pPr>
      <w:r w:rsidRPr="00C66DE8">
        <w:rPr>
          <w:rFonts w:ascii="Verdana" w:eastAsia="Verdana" w:hAnsi="Verdana" w:cs="Verdana"/>
          <w:sz w:val="22"/>
          <w:szCs w:val="22"/>
        </w:rPr>
        <w:t xml:space="preserve">Para minimizar la generación de gases contaminantes los vehículos oficiales deberán contar de forma obligatoria, con el </w:t>
      </w:r>
      <w:r w:rsidRPr="00C66DE8">
        <w:rPr>
          <w:rFonts w:ascii="Verdana" w:eastAsia="Verdana" w:hAnsi="Verdana" w:cs="Verdana"/>
          <w:i/>
          <w:iCs/>
          <w:sz w:val="22"/>
          <w:szCs w:val="22"/>
        </w:rPr>
        <w:t>Certificado de Revisión Técnico Mecánica</w:t>
      </w:r>
      <w:r w:rsidRPr="00C66DE8">
        <w:rPr>
          <w:rFonts w:ascii="Verdana" w:eastAsia="Verdana" w:hAnsi="Verdana" w:cs="Verdana"/>
          <w:sz w:val="22"/>
          <w:szCs w:val="22"/>
        </w:rPr>
        <w:t xml:space="preserve"> actualizado, de conformidad con lo establecido por la normatividad colombiana; adicionalmente, se velará dentro de las posibilidades, porque cada 5000 km, a los vehículos se les realice el mantenimiento correctivo o preventivo según aplique, en los talleres de mantenimiento contratados para el efecto, de tal forma que se pueda asegurar su correcto funcionamiento y rendimiento, razón por la cual desde </w:t>
      </w:r>
      <w:r w:rsidR="006C7967" w:rsidRPr="00C66DE8">
        <w:rPr>
          <w:rFonts w:ascii="Verdana" w:eastAsia="Verdana" w:hAnsi="Verdana" w:cs="Verdana"/>
          <w:sz w:val="22"/>
          <w:szCs w:val="22"/>
        </w:rPr>
        <w:t xml:space="preserve">el proceso gestión de infraestructura </w:t>
      </w:r>
      <w:r w:rsidR="00AA1D05" w:rsidRPr="00C66DE8">
        <w:rPr>
          <w:rFonts w:ascii="Verdana" w:eastAsia="Verdana" w:hAnsi="Verdana" w:cs="Verdana"/>
          <w:sz w:val="22"/>
          <w:szCs w:val="22"/>
        </w:rPr>
        <w:t>física</w:t>
      </w:r>
      <w:r w:rsidRPr="00C66DE8">
        <w:rPr>
          <w:rFonts w:ascii="Verdana" w:eastAsia="Verdana" w:hAnsi="Verdana" w:cs="Verdana"/>
          <w:sz w:val="22"/>
          <w:szCs w:val="22"/>
        </w:rPr>
        <w:t xml:space="preserve"> se realizará un control anual no programado, para verificar la vigencia del certificado.</w:t>
      </w:r>
    </w:p>
    <w:p w14:paraId="78B13D1B" w14:textId="77777777" w:rsidR="000F27B9" w:rsidRPr="00C66DE8" w:rsidRDefault="000F27B9" w:rsidP="00632BF6">
      <w:pPr>
        <w:jc w:val="both"/>
        <w:rPr>
          <w:rFonts w:ascii="Verdana" w:eastAsia="Verdana" w:hAnsi="Verdana" w:cs="Verdana"/>
          <w:sz w:val="22"/>
          <w:szCs w:val="22"/>
          <w:highlight w:val="green"/>
        </w:rPr>
      </w:pPr>
    </w:p>
    <w:p w14:paraId="703842CE" w14:textId="299BE95B" w:rsidR="000F27B9" w:rsidRPr="00C66DE8" w:rsidRDefault="4570BFFC" w:rsidP="00632BF6">
      <w:pPr>
        <w:jc w:val="both"/>
        <w:rPr>
          <w:rFonts w:ascii="Verdana" w:eastAsia="Verdana" w:hAnsi="Verdana" w:cs="Verdana"/>
          <w:sz w:val="22"/>
          <w:szCs w:val="22"/>
        </w:rPr>
      </w:pPr>
      <w:r w:rsidRPr="00C66DE8">
        <w:rPr>
          <w:rFonts w:ascii="Verdana" w:eastAsia="Verdana" w:hAnsi="Verdana" w:cs="Verdana"/>
          <w:sz w:val="22"/>
          <w:szCs w:val="22"/>
        </w:rPr>
        <w:t>Es importante señalar que la Superintendencia de Sociedades, como parte de su compromiso ambiental, durante la vigencia</w:t>
      </w:r>
      <w:r w:rsidR="00893DFD" w:rsidRPr="00C66DE8">
        <w:rPr>
          <w:rFonts w:ascii="Verdana" w:eastAsia="Verdana" w:hAnsi="Verdana" w:cs="Verdana"/>
          <w:sz w:val="22"/>
          <w:szCs w:val="22"/>
        </w:rPr>
        <w:t xml:space="preserve"> 2024 </w:t>
      </w:r>
      <w:r w:rsidRPr="00C66DE8">
        <w:rPr>
          <w:rFonts w:ascii="Verdana" w:eastAsia="Verdana" w:hAnsi="Verdana" w:cs="Verdana"/>
          <w:sz w:val="22"/>
          <w:szCs w:val="22"/>
        </w:rPr>
        <w:t xml:space="preserve">realizó la medición de huella de carbono, en la cual se identificó que dentro de los grupos de actividades que emiten Gases de Efecto Invernadero – GEI, </w:t>
      </w:r>
      <w:r w:rsidR="00141C45" w:rsidRPr="00C66DE8">
        <w:rPr>
          <w:rFonts w:ascii="Verdana" w:eastAsia="Verdana" w:hAnsi="Verdana" w:cs="Verdana"/>
          <w:sz w:val="22"/>
          <w:szCs w:val="22"/>
        </w:rPr>
        <w:t>se encuentra e</w:t>
      </w:r>
      <w:r w:rsidRPr="00C66DE8">
        <w:rPr>
          <w:rFonts w:ascii="Verdana" w:eastAsia="Verdana" w:hAnsi="Verdana" w:cs="Verdana"/>
          <w:sz w:val="22"/>
          <w:szCs w:val="22"/>
        </w:rPr>
        <w:t xml:space="preserve">l traslado de funcionarios en sus vehículos particulares para llegar a la oficina y regresar a sus casas, </w:t>
      </w:r>
      <w:r w:rsidR="00567848" w:rsidRPr="00C66DE8">
        <w:rPr>
          <w:rFonts w:ascii="Verdana" w:eastAsia="Verdana" w:hAnsi="Verdana" w:cs="Verdana"/>
          <w:sz w:val="22"/>
          <w:szCs w:val="22"/>
        </w:rPr>
        <w:t xml:space="preserve">el cual </w:t>
      </w:r>
      <w:r w:rsidRPr="00C66DE8">
        <w:rPr>
          <w:rFonts w:ascii="Verdana" w:eastAsia="Verdana" w:hAnsi="Verdana" w:cs="Verdana"/>
          <w:sz w:val="22"/>
          <w:szCs w:val="22"/>
        </w:rPr>
        <w:t xml:space="preserve">es uno de los más representativos ya que el </w:t>
      </w:r>
      <w:r w:rsidR="00F31E42" w:rsidRPr="00C66DE8">
        <w:rPr>
          <w:rFonts w:ascii="Verdana" w:eastAsia="Verdana" w:hAnsi="Verdana" w:cs="Verdana"/>
          <w:sz w:val="22"/>
          <w:szCs w:val="22"/>
        </w:rPr>
        <w:t>18</w:t>
      </w:r>
      <w:r w:rsidRPr="00C66DE8">
        <w:rPr>
          <w:rFonts w:ascii="Verdana" w:eastAsia="Verdana" w:hAnsi="Verdana" w:cs="Verdana"/>
          <w:sz w:val="22"/>
          <w:szCs w:val="22"/>
        </w:rPr>
        <w:t>,</w:t>
      </w:r>
      <w:r w:rsidR="00F31E42" w:rsidRPr="00C66DE8">
        <w:rPr>
          <w:rFonts w:ascii="Verdana" w:eastAsia="Verdana" w:hAnsi="Verdana" w:cs="Verdana"/>
          <w:sz w:val="22"/>
          <w:szCs w:val="22"/>
        </w:rPr>
        <w:t>84</w:t>
      </w:r>
      <w:r w:rsidRPr="00C66DE8">
        <w:rPr>
          <w:rFonts w:ascii="Verdana" w:eastAsia="Verdana" w:hAnsi="Verdana" w:cs="Verdana"/>
          <w:sz w:val="22"/>
          <w:szCs w:val="22"/>
        </w:rPr>
        <w:t xml:space="preserve">% de los funcionarios se transportan en vehículo propio a gasolina, que corresponde a la opción más contaminante. </w:t>
      </w:r>
    </w:p>
    <w:p w14:paraId="59C2B510" w14:textId="77777777" w:rsidR="000F27B9" w:rsidRPr="00C66DE8" w:rsidRDefault="000F27B9" w:rsidP="6E34B020">
      <w:pPr>
        <w:tabs>
          <w:tab w:val="left" w:pos="851"/>
        </w:tabs>
        <w:spacing w:line="288" w:lineRule="auto"/>
        <w:jc w:val="both"/>
        <w:rPr>
          <w:rFonts w:ascii="Verdana" w:eastAsia="Verdana" w:hAnsi="Verdana" w:cs="Verdana"/>
          <w:b/>
          <w:bCs/>
          <w:sz w:val="22"/>
          <w:szCs w:val="22"/>
        </w:rPr>
      </w:pPr>
    </w:p>
    <w:p w14:paraId="49A88837" w14:textId="20666D59" w:rsidR="000F27B9" w:rsidRPr="00CF632D" w:rsidRDefault="4570BFFC" w:rsidP="6E34B020">
      <w:pPr>
        <w:pStyle w:val="Prrafodelista"/>
        <w:tabs>
          <w:tab w:val="left" w:pos="851"/>
        </w:tabs>
        <w:spacing w:line="288" w:lineRule="auto"/>
        <w:ind w:left="851" w:hanging="851"/>
        <w:jc w:val="both"/>
        <w:rPr>
          <w:rFonts w:ascii="Verdana" w:eastAsia="Verdana" w:hAnsi="Verdana" w:cs="Verdana"/>
          <w:b/>
          <w:bCs/>
          <w:sz w:val="22"/>
          <w:szCs w:val="22"/>
        </w:rPr>
      </w:pPr>
      <w:r w:rsidRPr="00CF632D">
        <w:rPr>
          <w:rFonts w:ascii="Verdana" w:eastAsia="Verdana" w:hAnsi="Verdana" w:cs="Verdana"/>
          <w:b/>
          <w:bCs/>
          <w:sz w:val="22"/>
          <w:szCs w:val="22"/>
        </w:rPr>
        <w:t>5.</w:t>
      </w:r>
      <w:r w:rsidR="001476E5" w:rsidRPr="00CF632D">
        <w:rPr>
          <w:rFonts w:ascii="Verdana" w:eastAsia="Verdana" w:hAnsi="Verdana" w:cs="Verdana"/>
          <w:b/>
          <w:bCs/>
          <w:sz w:val="22"/>
          <w:szCs w:val="22"/>
        </w:rPr>
        <w:t>1</w:t>
      </w:r>
      <w:r w:rsidRPr="00CF632D">
        <w:rPr>
          <w:rFonts w:ascii="Verdana" w:eastAsia="Verdana" w:hAnsi="Verdana" w:cs="Verdana"/>
          <w:b/>
          <w:bCs/>
          <w:sz w:val="22"/>
          <w:szCs w:val="22"/>
        </w:rPr>
        <w:t>.1</w:t>
      </w:r>
      <w:r w:rsidR="001476E5" w:rsidRPr="00CF632D">
        <w:rPr>
          <w:rFonts w:ascii="Verdana" w:eastAsia="Verdana" w:hAnsi="Verdana" w:cs="Verdana"/>
          <w:b/>
          <w:bCs/>
          <w:sz w:val="22"/>
          <w:szCs w:val="22"/>
        </w:rPr>
        <w:t>.2.2</w:t>
      </w:r>
      <w:r w:rsidRPr="00CF632D">
        <w:rPr>
          <w:rFonts w:ascii="Verdana" w:eastAsia="Verdana" w:hAnsi="Verdana" w:cs="Verdana"/>
          <w:b/>
          <w:bCs/>
          <w:sz w:val="22"/>
          <w:szCs w:val="22"/>
        </w:rPr>
        <w:t xml:space="preserve"> </w:t>
      </w:r>
      <w:r w:rsidR="001476E5" w:rsidRPr="00CF632D">
        <w:rPr>
          <w:rFonts w:ascii="Verdana" w:eastAsia="Verdana" w:hAnsi="Verdana" w:cs="Verdana"/>
          <w:b/>
          <w:bCs/>
          <w:sz w:val="22"/>
          <w:szCs w:val="22"/>
        </w:rPr>
        <w:t xml:space="preserve">Emisiones De Fuentes </w:t>
      </w:r>
      <w:r w:rsidR="00AC4C84" w:rsidRPr="00CF632D">
        <w:rPr>
          <w:rFonts w:ascii="Verdana" w:eastAsia="Verdana" w:hAnsi="Verdana" w:cs="Verdana"/>
          <w:b/>
          <w:bCs/>
          <w:sz w:val="22"/>
          <w:szCs w:val="22"/>
        </w:rPr>
        <w:t>F</w:t>
      </w:r>
      <w:r w:rsidR="001476E5" w:rsidRPr="00CF632D">
        <w:rPr>
          <w:rFonts w:ascii="Verdana" w:eastAsia="Verdana" w:hAnsi="Verdana" w:cs="Verdana"/>
          <w:b/>
          <w:bCs/>
          <w:sz w:val="22"/>
          <w:szCs w:val="22"/>
        </w:rPr>
        <w:t>ijas</w:t>
      </w:r>
    </w:p>
    <w:p w14:paraId="72A58D8A" w14:textId="38A24C3B" w:rsidR="000F27B9" w:rsidRPr="00C66DE8" w:rsidRDefault="000F27B9" w:rsidP="6E34B020">
      <w:pPr>
        <w:spacing w:line="288" w:lineRule="auto"/>
        <w:jc w:val="both"/>
        <w:rPr>
          <w:rFonts w:ascii="Verdana" w:eastAsia="Verdana" w:hAnsi="Verdana" w:cs="Verdana"/>
          <w:sz w:val="22"/>
          <w:szCs w:val="22"/>
        </w:rPr>
      </w:pPr>
    </w:p>
    <w:p w14:paraId="513C0BBB" w14:textId="09A6D870" w:rsidR="000F27B9" w:rsidRPr="00C66DE8" w:rsidRDefault="4570BFFC" w:rsidP="002A0DB9">
      <w:pPr>
        <w:jc w:val="both"/>
        <w:rPr>
          <w:rFonts w:ascii="Verdana" w:eastAsia="Verdana" w:hAnsi="Verdana" w:cs="Verdana"/>
          <w:sz w:val="22"/>
          <w:szCs w:val="22"/>
          <w:highlight w:val="green"/>
        </w:rPr>
      </w:pPr>
      <w:r w:rsidRPr="00C66DE8">
        <w:rPr>
          <w:rFonts w:ascii="Verdana" w:eastAsia="Verdana" w:hAnsi="Verdana" w:cs="Verdana"/>
          <w:sz w:val="22"/>
          <w:szCs w:val="22"/>
        </w:rPr>
        <w:t>La Superintendencia de Sociedades cuenta con plantas eléctricas de emergencia en la sede de Bogotá, que cuentan con rutinas contratadas de mantenimiento preventivo y correctivo</w:t>
      </w:r>
      <w:r w:rsidR="000C72B1" w:rsidRPr="00C66DE8">
        <w:rPr>
          <w:rFonts w:ascii="Verdana" w:eastAsia="Verdana" w:hAnsi="Verdana" w:cs="Verdana"/>
          <w:sz w:val="22"/>
          <w:szCs w:val="22"/>
        </w:rPr>
        <w:t xml:space="preserve"> </w:t>
      </w:r>
      <w:r w:rsidR="00664427" w:rsidRPr="00C66DE8">
        <w:rPr>
          <w:rFonts w:ascii="Verdana" w:eastAsia="Verdana" w:hAnsi="Verdana" w:cs="Verdana"/>
          <w:sz w:val="22"/>
          <w:szCs w:val="22"/>
        </w:rPr>
        <w:t>anuales o en su defecto si antes del año llegan a 250 horas de uso</w:t>
      </w:r>
      <w:r w:rsidRPr="00C66DE8">
        <w:rPr>
          <w:rFonts w:ascii="Verdana" w:eastAsia="Verdana" w:hAnsi="Verdana" w:cs="Verdana"/>
          <w:sz w:val="22"/>
          <w:szCs w:val="22"/>
        </w:rPr>
        <w:t xml:space="preserve">, para cuyo efecto en las exigencias habilitantes del proceso contractual, se </w:t>
      </w:r>
      <w:r w:rsidR="000E0243" w:rsidRPr="00C66DE8">
        <w:rPr>
          <w:rFonts w:ascii="Verdana" w:eastAsia="Verdana" w:hAnsi="Verdana" w:cs="Verdana"/>
          <w:sz w:val="22"/>
          <w:szCs w:val="22"/>
        </w:rPr>
        <w:t xml:space="preserve">debe </w:t>
      </w:r>
      <w:r w:rsidRPr="00C66DE8">
        <w:rPr>
          <w:rFonts w:ascii="Verdana" w:eastAsia="Verdana" w:hAnsi="Verdana" w:cs="Verdana"/>
          <w:sz w:val="22"/>
          <w:szCs w:val="22"/>
        </w:rPr>
        <w:t>asegura</w:t>
      </w:r>
      <w:r w:rsidR="000E0243" w:rsidRPr="00C66DE8">
        <w:rPr>
          <w:rFonts w:ascii="Verdana" w:eastAsia="Verdana" w:hAnsi="Verdana" w:cs="Verdana"/>
          <w:sz w:val="22"/>
          <w:szCs w:val="22"/>
        </w:rPr>
        <w:t>r</w:t>
      </w:r>
      <w:r w:rsidRPr="00C66DE8">
        <w:rPr>
          <w:rFonts w:ascii="Verdana" w:eastAsia="Verdana" w:hAnsi="Verdana" w:cs="Verdana"/>
          <w:sz w:val="22"/>
          <w:szCs w:val="22"/>
        </w:rPr>
        <w:t xml:space="preserve"> el cumplimiento de los requisitos ambientales previo a la suscripción del contrato. </w:t>
      </w:r>
    </w:p>
    <w:p w14:paraId="6CFA0452" w14:textId="77777777" w:rsidR="000F27B9" w:rsidRPr="00C66DE8" w:rsidRDefault="000F27B9" w:rsidP="002A0DB9">
      <w:pPr>
        <w:jc w:val="both"/>
        <w:rPr>
          <w:rFonts w:ascii="Verdana" w:eastAsia="Verdana" w:hAnsi="Verdana" w:cs="Verdana"/>
          <w:sz w:val="22"/>
          <w:szCs w:val="22"/>
        </w:rPr>
      </w:pPr>
    </w:p>
    <w:p w14:paraId="41107905" w14:textId="1170FA95" w:rsidR="000F27B9" w:rsidRPr="00C66DE8" w:rsidRDefault="4570BFFC" w:rsidP="002A0DB9">
      <w:pPr>
        <w:jc w:val="both"/>
        <w:rPr>
          <w:rFonts w:ascii="Verdana" w:eastAsia="Verdana" w:hAnsi="Verdana" w:cs="Verdana"/>
          <w:sz w:val="22"/>
          <w:szCs w:val="22"/>
        </w:rPr>
      </w:pPr>
      <w:r w:rsidRPr="00C66DE8">
        <w:rPr>
          <w:rFonts w:ascii="Verdana" w:eastAsia="Verdana" w:hAnsi="Verdana" w:cs="Verdana"/>
          <w:sz w:val="22"/>
          <w:szCs w:val="22"/>
        </w:rPr>
        <w:t xml:space="preserve">Según el informe final de la medición de huella de carbono, las emisiones de GEI directas (Alcance 1) por motivo de consumo de gasolina de vehículos propios, consumo de ACPM para plantas de emergencia eléctrica (emisiones fijas) etc., no constituyen un porcentaje representativo de emisiones considerando que sólo registran un </w:t>
      </w:r>
      <w:r w:rsidR="00B4571F" w:rsidRPr="00C66DE8">
        <w:rPr>
          <w:rFonts w:ascii="Verdana" w:eastAsia="Verdana" w:hAnsi="Verdana" w:cs="Verdana"/>
          <w:sz w:val="22"/>
          <w:szCs w:val="22"/>
        </w:rPr>
        <w:t>11</w:t>
      </w:r>
      <w:r w:rsidRPr="00C66DE8">
        <w:rPr>
          <w:rFonts w:ascii="Verdana" w:eastAsia="Verdana" w:hAnsi="Verdana" w:cs="Verdana"/>
          <w:sz w:val="22"/>
          <w:szCs w:val="22"/>
        </w:rPr>
        <w:t>,</w:t>
      </w:r>
      <w:r w:rsidR="00B4571F" w:rsidRPr="00C66DE8">
        <w:rPr>
          <w:rFonts w:ascii="Verdana" w:eastAsia="Verdana" w:hAnsi="Verdana" w:cs="Verdana"/>
          <w:sz w:val="22"/>
          <w:szCs w:val="22"/>
        </w:rPr>
        <w:t>3</w:t>
      </w:r>
      <w:r w:rsidRPr="00C66DE8">
        <w:rPr>
          <w:rFonts w:ascii="Verdana" w:eastAsia="Verdana" w:hAnsi="Verdana" w:cs="Verdana"/>
          <w:sz w:val="22"/>
          <w:szCs w:val="22"/>
        </w:rPr>
        <w:t xml:space="preserve">% del total. </w:t>
      </w:r>
    </w:p>
    <w:p w14:paraId="7B6D3094" w14:textId="77777777" w:rsidR="000F27B9" w:rsidRPr="00C66DE8" w:rsidRDefault="000F27B9" w:rsidP="6E34B020">
      <w:pPr>
        <w:spacing w:line="288" w:lineRule="auto"/>
        <w:jc w:val="both"/>
        <w:rPr>
          <w:rFonts w:ascii="Verdana" w:eastAsia="Verdana" w:hAnsi="Verdana" w:cs="Verdana"/>
          <w:sz w:val="22"/>
          <w:szCs w:val="22"/>
        </w:rPr>
      </w:pPr>
    </w:p>
    <w:p w14:paraId="6F5E48BD" w14:textId="0C0DC2FD" w:rsidR="000F27B9" w:rsidRPr="00CF632D" w:rsidRDefault="00D23FA6" w:rsidP="6E34B020">
      <w:pPr>
        <w:pStyle w:val="Ttulo1"/>
        <w:spacing w:line="288" w:lineRule="auto"/>
        <w:ind w:left="567" w:hanging="567"/>
        <w:jc w:val="both"/>
        <w:rPr>
          <w:rFonts w:ascii="Verdana" w:eastAsia="Verdana" w:hAnsi="Verdana" w:cs="Verdana"/>
          <w:b/>
          <w:bCs/>
          <w:i w:val="0"/>
          <w:iCs/>
          <w:sz w:val="22"/>
          <w:szCs w:val="22"/>
        </w:rPr>
      </w:pPr>
      <w:bookmarkStart w:id="30" w:name="_Toc2062336863"/>
      <w:bookmarkStart w:id="31" w:name="_Toc206841402"/>
      <w:r w:rsidRPr="00CF632D">
        <w:rPr>
          <w:rFonts w:ascii="Verdana" w:eastAsia="Verdana" w:hAnsi="Verdana" w:cs="Verdana"/>
          <w:b/>
          <w:bCs/>
          <w:i w:val="0"/>
          <w:iCs/>
          <w:sz w:val="22"/>
          <w:szCs w:val="22"/>
        </w:rPr>
        <w:t xml:space="preserve">5.1.1.3 </w:t>
      </w:r>
      <w:r w:rsidR="009E3698">
        <w:rPr>
          <w:rFonts w:ascii="Verdana" w:eastAsia="Verdana" w:hAnsi="Verdana" w:cs="Verdana"/>
          <w:b/>
          <w:bCs/>
          <w:i w:val="0"/>
          <w:iCs/>
          <w:sz w:val="22"/>
          <w:szCs w:val="22"/>
        </w:rPr>
        <w:t>M</w:t>
      </w:r>
      <w:r w:rsidRPr="00CF632D">
        <w:rPr>
          <w:rFonts w:ascii="Verdana" w:eastAsia="Verdana" w:hAnsi="Verdana" w:cs="Verdana"/>
          <w:b/>
          <w:bCs/>
          <w:i w:val="0"/>
          <w:iCs/>
          <w:sz w:val="22"/>
          <w:szCs w:val="22"/>
        </w:rPr>
        <w:t>edidas de manejo de emisiones de gases contaminantes</w:t>
      </w:r>
      <w:bookmarkEnd w:id="30"/>
      <w:bookmarkEnd w:id="31"/>
    </w:p>
    <w:p w14:paraId="0D33B317" w14:textId="77777777" w:rsidR="000F27B9" w:rsidRPr="00CF632D" w:rsidRDefault="000F27B9" w:rsidP="6E34B020">
      <w:pPr>
        <w:spacing w:line="288" w:lineRule="auto"/>
        <w:jc w:val="both"/>
        <w:rPr>
          <w:rFonts w:ascii="Verdana" w:eastAsia="Verdana" w:hAnsi="Verdana" w:cs="Verdana"/>
          <w:b/>
          <w:bCs/>
          <w:iCs/>
          <w:sz w:val="22"/>
          <w:szCs w:val="22"/>
        </w:rPr>
      </w:pPr>
    </w:p>
    <w:p w14:paraId="33302ECF" w14:textId="06FAC36B" w:rsidR="000F27B9" w:rsidRPr="00CF632D" w:rsidRDefault="4570BFFC" w:rsidP="6E34B020">
      <w:pPr>
        <w:pStyle w:val="Prrafodelista"/>
        <w:tabs>
          <w:tab w:val="left" w:pos="851"/>
        </w:tabs>
        <w:spacing w:line="288" w:lineRule="auto"/>
        <w:ind w:left="851" w:hanging="851"/>
        <w:jc w:val="both"/>
        <w:rPr>
          <w:rFonts w:ascii="Verdana" w:eastAsia="Verdana" w:hAnsi="Verdana" w:cs="Verdana"/>
          <w:b/>
          <w:bCs/>
          <w:iCs/>
          <w:sz w:val="22"/>
          <w:szCs w:val="22"/>
        </w:rPr>
      </w:pPr>
      <w:r w:rsidRPr="00CF632D">
        <w:rPr>
          <w:rFonts w:ascii="Verdana" w:eastAsia="Verdana" w:hAnsi="Verdana" w:cs="Verdana"/>
          <w:b/>
          <w:bCs/>
          <w:iCs/>
          <w:sz w:val="22"/>
          <w:szCs w:val="22"/>
        </w:rPr>
        <w:t>5.</w:t>
      </w:r>
      <w:r w:rsidR="00D23FA6" w:rsidRPr="00CF632D">
        <w:rPr>
          <w:rFonts w:ascii="Verdana" w:eastAsia="Verdana" w:hAnsi="Verdana" w:cs="Verdana"/>
          <w:b/>
          <w:bCs/>
          <w:iCs/>
          <w:sz w:val="22"/>
          <w:szCs w:val="22"/>
        </w:rPr>
        <w:t>1</w:t>
      </w:r>
      <w:r w:rsidRPr="00CF632D">
        <w:rPr>
          <w:rFonts w:ascii="Verdana" w:eastAsia="Verdana" w:hAnsi="Verdana" w:cs="Verdana"/>
          <w:b/>
          <w:bCs/>
          <w:iCs/>
          <w:sz w:val="22"/>
          <w:szCs w:val="22"/>
        </w:rPr>
        <w:t>.</w:t>
      </w:r>
      <w:r w:rsidR="00D23FA6" w:rsidRPr="00CF632D">
        <w:rPr>
          <w:rFonts w:ascii="Verdana" w:eastAsia="Verdana" w:hAnsi="Verdana" w:cs="Verdana"/>
          <w:b/>
          <w:bCs/>
          <w:iCs/>
          <w:sz w:val="22"/>
          <w:szCs w:val="22"/>
        </w:rPr>
        <w:t>1</w:t>
      </w:r>
      <w:r w:rsidRPr="00CF632D">
        <w:rPr>
          <w:rFonts w:ascii="Verdana" w:eastAsia="Verdana" w:hAnsi="Verdana" w:cs="Verdana"/>
          <w:b/>
          <w:bCs/>
          <w:iCs/>
          <w:sz w:val="22"/>
          <w:szCs w:val="22"/>
        </w:rPr>
        <w:t>.</w:t>
      </w:r>
      <w:r w:rsidR="00D23FA6" w:rsidRPr="00CF632D">
        <w:rPr>
          <w:rFonts w:ascii="Verdana" w:eastAsia="Verdana" w:hAnsi="Verdana" w:cs="Verdana"/>
          <w:b/>
          <w:bCs/>
          <w:iCs/>
          <w:sz w:val="22"/>
          <w:szCs w:val="22"/>
        </w:rPr>
        <w:t>3.1</w:t>
      </w:r>
      <w:r w:rsidRPr="00CF632D">
        <w:rPr>
          <w:rFonts w:ascii="Verdana" w:eastAsia="Verdana" w:hAnsi="Verdana" w:cs="Verdana"/>
          <w:b/>
          <w:bCs/>
          <w:iCs/>
          <w:sz w:val="22"/>
          <w:szCs w:val="22"/>
        </w:rPr>
        <w:t xml:space="preserve"> </w:t>
      </w:r>
      <w:r w:rsidR="00D23FA6" w:rsidRPr="00CF632D">
        <w:rPr>
          <w:rFonts w:ascii="Verdana" w:eastAsia="Verdana" w:hAnsi="Verdana" w:cs="Verdana"/>
          <w:b/>
          <w:bCs/>
          <w:iCs/>
          <w:sz w:val="22"/>
          <w:szCs w:val="22"/>
        </w:rPr>
        <w:t>Gases Refrigerantes</w:t>
      </w:r>
    </w:p>
    <w:p w14:paraId="0AA1C369" w14:textId="77777777" w:rsidR="000F27B9" w:rsidRPr="00C66DE8" w:rsidRDefault="000F27B9" w:rsidP="6E34B020">
      <w:pPr>
        <w:spacing w:line="288" w:lineRule="auto"/>
        <w:jc w:val="both"/>
        <w:rPr>
          <w:rFonts w:ascii="Verdana" w:eastAsia="Verdana" w:hAnsi="Verdana" w:cs="Verdana"/>
          <w:sz w:val="22"/>
          <w:szCs w:val="22"/>
        </w:rPr>
      </w:pPr>
    </w:p>
    <w:p w14:paraId="0D9F8999" w14:textId="77777777" w:rsidR="000F27B9" w:rsidRPr="00C66DE8" w:rsidRDefault="4570BFFC" w:rsidP="005C2DCB">
      <w:pPr>
        <w:jc w:val="both"/>
        <w:rPr>
          <w:rFonts w:ascii="Verdana" w:eastAsia="Verdana" w:hAnsi="Verdana" w:cs="Verdana"/>
          <w:sz w:val="22"/>
          <w:szCs w:val="22"/>
        </w:rPr>
      </w:pPr>
      <w:r w:rsidRPr="00C66DE8">
        <w:rPr>
          <w:rFonts w:ascii="Verdana" w:eastAsia="Verdana" w:hAnsi="Verdana" w:cs="Verdana"/>
          <w:sz w:val="22"/>
          <w:szCs w:val="22"/>
        </w:rPr>
        <w:t>Como su nombre lo indica, son aquellos fluidos empleados en el sistema de refrigeración de los aires acondicionados utilizados en la Superintendencia de Sociedades, para el control térmico en ciertas zonas, con mayor concentración de equipos de cómputo principalmente y que requieren de una cierta temperatura.</w:t>
      </w:r>
    </w:p>
    <w:p w14:paraId="7FF2C067" w14:textId="77777777" w:rsidR="000F27B9" w:rsidRPr="00C66DE8" w:rsidRDefault="000F27B9" w:rsidP="005C2DCB">
      <w:pPr>
        <w:jc w:val="both"/>
        <w:rPr>
          <w:rFonts w:ascii="Verdana" w:eastAsia="Verdana" w:hAnsi="Verdana" w:cs="Verdana"/>
          <w:sz w:val="22"/>
          <w:szCs w:val="22"/>
        </w:rPr>
      </w:pPr>
    </w:p>
    <w:p w14:paraId="520031D0" w14:textId="6816A98C" w:rsidR="000F27B9" w:rsidRPr="00C66DE8" w:rsidRDefault="4570BFFC" w:rsidP="005C2DCB">
      <w:pPr>
        <w:jc w:val="both"/>
        <w:rPr>
          <w:rFonts w:ascii="Verdana" w:eastAsia="Verdana" w:hAnsi="Verdana" w:cs="Verdana"/>
          <w:sz w:val="22"/>
          <w:szCs w:val="22"/>
        </w:rPr>
      </w:pPr>
      <w:r w:rsidRPr="00C66DE8">
        <w:rPr>
          <w:rFonts w:ascii="Verdana" w:eastAsia="Verdana" w:hAnsi="Verdana" w:cs="Verdana"/>
          <w:sz w:val="22"/>
          <w:szCs w:val="22"/>
        </w:rPr>
        <w:t xml:space="preserve">El mantenimiento preventivo y correctivo de los equipos de aire </w:t>
      </w:r>
      <w:r w:rsidR="006818FA" w:rsidRPr="00C66DE8">
        <w:rPr>
          <w:rFonts w:ascii="Verdana" w:eastAsia="Verdana" w:hAnsi="Verdana" w:cs="Verdana"/>
          <w:sz w:val="22"/>
          <w:szCs w:val="22"/>
        </w:rPr>
        <w:t>acondicionado es</w:t>
      </w:r>
      <w:r w:rsidRPr="00C66DE8">
        <w:rPr>
          <w:rFonts w:ascii="Verdana" w:eastAsia="Verdana" w:hAnsi="Verdana" w:cs="Verdana"/>
          <w:sz w:val="22"/>
          <w:szCs w:val="22"/>
        </w:rPr>
        <w:t xml:space="preserve"> contratado, para lo cual dentro de las exigencias habilitantes del proceso contractual se asegurará el cumplimiento de los requisitos ambientales previo a la suscripción del contrato.  Así las cosas, el mantenimiento preventivo se realizará acorde al cronograma establecido para la ejecución contractual</w:t>
      </w:r>
      <w:r w:rsidR="006818FA" w:rsidRPr="00C66DE8">
        <w:rPr>
          <w:rFonts w:ascii="Verdana" w:eastAsia="Verdana" w:hAnsi="Verdana" w:cs="Verdana"/>
          <w:sz w:val="22"/>
          <w:szCs w:val="22"/>
        </w:rPr>
        <w:t>.</w:t>
      </w:r>
    </w:p>
    <w:p w14:paraId="272C70FC" w14:textId="77777777" w:rsidR="00E07349" w:rsidRPr="00C66DE8" w:rsidRDefault="00E07349" w:rsidP="005C2DCB">
      <w:pPr>
        <w:jc w:val="both"/>
        <w:rPr>
          <w:rFonts w:ascii="Verdana" w:eastAsia="Verdana" w:hAnsi="Verdana" w:cs="Verdana"/>
          <w:sz w:val="22"/>
          <w:szCs w:val="22"/>
          <w:highlight w:val="green"/>
        </w:rPr>
      </w:pPr>
    </w:p>
    <w:p w14:paraId="0658A84B" w14:textId="77777777" w:rsidR="000F27B9" w:rsidRPr="00C66DE8" w:rsidRDefault="000F27B9" w:rsidP="005C2DCB">
      <w:pPr>
        <w:jc w:val="both"/>
        <w:rPr>
          <w:rFonts w:ascii="Verdana" w:eastAsia="Verdana" w:hAnsi="Verdana" w:cs="Verdana"/>
          <w:sz w:val="22"/>
          <w:szCs w:val="22"/>
          <w:highlight w:val="green"/>
        </w:rPr>
      </w:pPr>
    </w:p>
    <w:p w14:paraId="3C715138" w14:textId="703A3601" w:rsidR="000F27B9" w:rsidRPr="007A3CC2" w:rsidRDefault="00E64BDB" w:rsidP="005C2DCB">
      <w:pPr>
        <w:pStyle w:val="Ttulo1"/>
        <w:tabs>
          <w:tab w:val="left" w:pos="1134"/>
        </w:tabs>
        <w:jc w:val="both"/>
        <w:rPr>
          <w:rFonts w:ascii="Verdana" w:eastAsia="Verdana" w:hAnsi="Verdana" w:cs="Verdana"/>
          <w:b/>
          <w:bCs/>
          <w:i w:val="0"/>
          <w:sz w:val="22"/>
          <w:szCs w:val="22"/>
        </w:rPr>
      </w:pPr>
      <w:bookmarkStart w:id="32" w:name="_Toc545697260"/>
      <w:bookmarkStart w:id="33" w:name="_Toc206841403"/>
      <w:r w:rsidRPr="007A3CC2">
        <w:rPr>
          <w:rFonts w:ascii="Verdana" w:eastAsia="Verdana" w:hAnsi="Verdana" w:cs="Verdana"/>
          <w:b/>
          <w:bCs/>
          <w:i w:val="0"/>
          <w:sz w:val="22"/>
          <w:szCs w:val="22"/>
        </w:rPr>
        <w:t>5.2 Inspecciones</w:t>
      </w:r>
      <w:bookmarkEnd w:id="32"/>
      <w:bookmarkEnd w:id="33"/>
    </w:p>
    <w:p w14:paraId="304ADDE6" w14:textId="77777777" w:rsidR="000F27B9" w:rsidRPr="00C66DE8" w:rsidRDefault="000F27B9" w:rsidP="6E34B020">
      <w:pPr>
        <w:spacing w:line="288" w:lineRule="auto"/>
        <w:jc w:val="both"/>
        <w:rPr>
          <w:rFonts w:ascii="Verdana" w:eastAsia="Verdana" w:hAnsi="Verdana" w:cs="Verdana"/>
          <w:b/>
          <w:bCs/>
          <w:sz w:val="22"/>
          <w:szCs w:val="22"/>
        </w:rPr>
      </w:pPr>
    </w:p>
    <w:p w14:paraId="0E581A5B" w14:textId="25325C65" w:rsidR="000F27B9" w:rsidRPr="00C66DE8" w:rsidRDefault="00655441" w:rsidP="00E07349">
      <w:pPr>
        <w:jc w:val="both"/>
        <w:rPr>
          <w:rFonts w:ascii="Verdana" w:eastAsia="Verdana" w:hAnsi="Verdana" w:cs="Verdana"/>
          <w:sz w:val="22"/>
          <w:szCs w:val="22"/>
        </w:rPr>
      </w:pPr>
      <w:r w:rsidRPr="00C66DE8">
        <w:rPr>
          <w:rFonts w:ascii="Verdana" w:eastAsia="Verdana" w:hAnsi="Verdana" w:cs="Verdana"/>
          <w:sz w:val="22"/>
          <w:szCs w:val="22"/>
        </w:rPr>
        <w:t>Los gestores ambientales están facultados para efectuar inspecciones no programadas en las obras de construcción y/o adecuación de infraestructura, con el propósito de verificar el cumplimiento de las directrices establecidas en el presente documento, asegurando así la prevención y mitigación de impactos ambientales derivados de dichas actividades.</w:t>
      </w:r>
    </w:p>
    <w:p w14:paraId="5A0F264A" w14:textId="77777777" w:rsidR="00655441" w:rsidRPr="00C66DE8" w:rsidRDefault="00655441" w:rsidP="00E07349">
      <w:pPr>
        <w:jc w:val="both"/>
        <w:rPr>
          <w:rFonts w:ascii="Verdana" w:eastAsia="Verdana" w:hAnsi="Verdana" w:cs="Verdana"/>
          <w:sz w:val="22"/>
          <w:szCs w:val="22"/>
        </w:rPr>
      </w:pPr>
    </w:p>
    <w:p w14:paraId="34F30BA2" w14:textId="1BD47504" w:rsidR="000F27B9" w:rsidRPr="00C66DE8" w:rsidRDefault="4570BFFC" w:rsidP="00E07349">
      <w:pPr>
        <w:jc w:val="both"/>
        <w:rPr>
          <w:rFonts w:ascii="Verdana" w:eastAsia="Verdana" w:hAnsi="Verdana" w:cs="Verdana"/>
          <w:sz w:val="22"/>
          <w:szCs w:val="22"/>
        </w:rPr>
      </w:pPr>
      <w:r w:rsidRPr="00C66DE8">
        <w:rPr>
          <w:rFonts w:ascii="Verdana" w:eastAsia="Verdana" w:hAnsi="Verdana" w:cs="Verdana"/>
          <w:sz w:val="22"/>
          <w:szCs w:val="22"/>
        </w:rPr>
        <w:t xml:space="preserve">Toda inspección realizada será registrada en el formato </w:t>
      </w:r>
      <w:r w:rsidRPr="00C66DE8">
        <w:rPr>
          <w:rFonts w:ascii="Verdana" w:eastAsia="Verdana" w:hAnsi="Verdana" w:cs="Verdana"/>
          <w:i/>
          <w:iCs/>
          <w:sz w:val="22"/>
          <w:szCs w:val="22"/>
        </w:rPr>
        <w:t>GIF-F</w:t>
      </w:r>
      <w:r w:rsidR="00E07349" w:rsidRPr="00C66DE8">
        <w:rPr>
          <w:rFonts w:ascii="Verdana" w:eastAsia="Verdana" w:hAnsi="Verdana" w:cs="Verdana"/>
          <w:i/>
          <w:iCs/>
          <w:sz w:val="22"/>
          <w:szCs w:val="22"/>
        </w:rPr>
        <w:t>M</w:t>
      </w:r>
      <w:r w:rsidRPr="00C66DE8">
        <w:rPr>
          <w:rFonts w:ascii="Verdana" w:eastAsia="Verdana" w:hAnsi="Verdana" w:cs="Verdana"/>
          <w:i/>
          <w:iCs/>
          <w:sz w:val="22"/>
          <w:szCs w:val="22"/>
        </w:rPr>
        <w:t>-027 Inspecciones Ambientales</w:t>
      </w:r>
      <w:r w:rsidRPr="00C66DE8">
        <w:rPr>
          <w:rFonts w:ascii="Verdana" w:eastAsia="Verdana" w:hAnsi="Verdana" w:cs="Verdana"/>
          <w:sz w:val="22"/>
          <w:szCs w:val="22"/>
        </w:rPr>
        <w:t>.</w:t>
      </w:r>
    </w:p>
    <w:p w14:paraId="7B7445BB" w14:textId="77777777" w:rsidR="000F27B9" w:rsidRPr="00C66DE8" w:rsidRDefault="000F27B9" w:rsidP="6E34B020">
      <w:pPr>
        <w:spacing w:line="288" w:lineRule="auto"/>
        <w:jc w:val="both"/>
        <w:rPr>
          <w:rFonts w:ascii="Verdana" w:eastAsia="Verdana" w:hAnsi="Verdana" w:cs="Verdana"/>
          <w:sz w:val="22"/>
          <w:szCs w:val="22"/>
        </w:rPr>
      </w:pPr>
    </w:p>
    <w:p w14:paraId="4695B937" w14:textId="72B098C1" w:rsidR="000F27B9" w:rsidRPr="007A3CC2" w:rsidRDefault="00E64BDB" w:rsidP="6E34B020">
      <w:pPr>
        <w:pStyle w:val="Ttulo1"/>
        <w:tabs>
          <w:tab w:val="left" w:pos="1134"/>
        </w:tabs>
        <w:spacing w:line="288" w:lineRule="auto"/>
        <w:jc w:val="both"/>
        <w:rPr>
          <w:rFonts w:ascii="Verdana" w:eastAsia="Verdana" w:hAnsi="Verdana" w:cs="Verdana"/>
          <w:b/>
          <w:bCs/>
          <w:i w:val="0"/>
          <w:sz w:val="22"/>
          <w:szCs w:val="22"/>
        </w:rPr>
      </w:pPr>
      <w:bookmarkStart w:id="34" w:name="_Toc954609029"/>
      <w:bookmarkStart w:id="35" w:name="_Toc206841404"/>
      <w:r w:rsidRPr="007A3CC2">
        <w:rPr>
          <w:rFonts w:ascii="Verdana" w:eastAsia="Verdana" w:hAnsi="Verdana" w:cs="Verdana"/>
          <w:b/>
          <w:bCs/>
          <w:i w:val="0"/>
          <w:sz w:val="22"/>
          <w:szCs w:val="22"/>
        </w:rPr>
        <w:t>5.3 Descripción De Actividades Y Responsables</w:t>
      </w:r>
      <w:bookmarkEnd w:id="34"/>
      <w:bookmarkEnd w:id="35"/>
      <w:r w:rsidRPr="007A3CC2">
        <w:rPr>
          <w:rFonts w:ascii="Verdana" w:eastAsia="Verdana" w:hAnsi="Verdana" w:cs="Verdana"/>
          <w:b/>
          <w:bCs/>
          <w:i w:val="0"/>
          <w:sz w:val="22"/>
          <w:szCs w:val="22"/>
        </w:rPr>
        <w:t xml:space="preserve"> </w:t>
      </w:r>
    </w:p>
    <w:p w14:paraId="67AE589D" w14:textId="77777777" w:rsidR="000F27B9" w:rsidRPr="00C66DE8" w:rsidRDefault="000F27B9" w:rsidP="6E34B020">
      <w:pPr>
        <w:spacing w:line="288" w:lineRule="auto"/>
        <w:rPr>
          <w:rFonts w:ascii="Verdana" w:eastAsia="Verdana" w:hAnsi="Verdana" w:cs="Verdana"/>
          <w:color w:val="FFFFFF" w:themeColor="background1"/>
          <w:sz w:val="22"/>
          <w:szCs w:val="22"/>
        </w:rPr>
      </w:pPr>
    </w:p>
    <w:p w14:paraId="4423C8DD" w14:textId="308A825F" w:rsidR="000F27B9" w:rsidRPr="00C66DE8" w:rsidRDefault="4570BFFC" w:rsidP="009336A5">
      <w:pPr>
        <w:jc w:val="both"/>
        <w:rPr>
          <w:rFonts w:ascii="Verdana" w:eastAsia="Verdana" w:hAnsi="Verdana" w:cs="Verdana"/>
          <w:sz w:val="22"/>
          <w:szCs w:val="22"/>
        </w:rPr>
      </w:pPr>
      <w:r w:rsidRPr="00C66DE8">
        <w:rPr>
          <w:rFonts w:ascii="Verdana" w:eastAsia="Verdana" w:hAnsi="Verdana" w:cs="Verdana"/>
          <w:sz w:val="22"/>
          <w:szCs w:val="22"/>
        </w:rPr>
        <w:t xml:space="preserve">Las actividades, responsables, fechas de ejecución y </w:t>
      </w:r>
      <w:r w:rsidR="001B442D" w:rsidRPr="00C66DE8">
        <w:rPr>
          <w:rFonts w:ascii="Verdana" w:eastAsia="Verdana" w:hAnsi="Verdana" w:cs="Verdana"/>
          <w:sz w:val="22"/>
          <w:szCs w:val="22"/>
        </w:rPr>
        <w:t>mejoras</w:t>
      </w:r>
      <w:r w:rsidRPr="00C66DE8">
        <w:rPr>
          <w:rFonts w:ascii="Verdana" w:eastAsia="Verdana" w:hAnsi="Verdana" w:cs="Verdana"/>
          <w:sz w:val="22"/>
          <w:szCs w:val="22"/>
        </w:rPr>
        <w:t xml:space="preserve"> relacionadas con el programa en mención, se establecen en el formato GIN-F</w:t>
      </w:r>
      <w:r w:rsidR="00511123" w:rsidRPr="00C66DE8">
        <w:rPr>
          <w:rFonts w:ascii="Verdana" w:eastAsia="Verdana" w:hAnsi="Verdana" w:cs="Verdana"/>
          <w:sz w:val="22"/>
          <w:szCs w:val="22"/>
        </w:rPr>
        <w:t>M</w:t>
      </w:r>
      <w:r w:rsidRPr="00C66DE8">
        <w:rPr>
          <w:rFonts w:ascii="Verdana" w:eastAsia="Verdana" w:hAnsi="Verdana" w:cs="Verdana"/>
          <w:sz w:val="22"/>
          <w:szCs w:val="22"/>
        </w:rPr>
        <w:t>-0</w:t>
      </w:r>
      <w:r w:rsidR="00A0580D" w:rsidRPr="00C66DE8">
        <w:rPr>
          <w:rFonts w:ascii="Verdana" w:eastAsia="Verdana" w:hAnsi="Verdana" w:cs="Verdana"/>
          <w:sz w:val="22"/>
          <w:szCs w:val="22"/>
        </w:rPr>
        <w:t>41</w:t>
      </w:r>
      <w:r w:rsidRPr="00C66DE8">
        <w:rPr>
          <w:rFonts w:ascii="Verdana" w:eastAsia="Verdana" w:hAnsi="Verdana" w:cs="Verdana"/>
          <w:sz w:val="22"/>
          <w:szCs w:val="22"/>
        </w:rPr>
        <w:t xml:space="preserve"> Plan de Trabajo Anual Sistema de Gestión Ambiental.</w:t>
      </w:r>
    </w:p>
    <w:p w14:paraId="269EE97D" w14:textId="1F1B7BAB" w:rsidR="000F27B9" w:rsidRPr="007A3CC2" w:rsidRDefault="000F27B9" w:rsidP="6E34B020">
      <w:pPr>
        <w:spacing w:line="288" w:lineRule="auto"/>
        <w:jc w:val="both"/>
        <w:rPr>
          <w:rFonts w:ascii="Verdana" w:eastAsia="Verdana" w:hAnsi="Verdana" w:cs="Verdana"/>
          <w:iCs/>
          <w:sz w:val="22"/>
          <w:szCs w:val="22"/>
        </w:rPr>
      </w:pPr>
    </w:p>
    <w:p w14:paraId="39701A7B" w14:textId="77777777" w:rsidR="000F27B9" w:rsidRPr="007A3CC2" w:rsidRDefault="000F27B9" w:rsidP="6E34B020">
      <w:pPr>
        <w:pStyle w:val="Ttulo1"/>
        <w:rPr>
          <w:rFonts w:ascii="Verdana" w:eastAsia="Verdana" w:hAnsi="Verdana" w:cs="Verdana"/>
          <w:b/>
          <w:bCs/>
          <w:i w:val="0"/>
          <w:iCs/>
          <w:sz w:val="22"/>
          <w:szCs w:val="22"/>
        </w:rPr>
      </w:pPr>
      <w:bookmarkStart w:id="36" w:name="_Toc191029757"/>
      <w:bookmarkStart w:id="37" w:name="_Toc6523717"/>
      <w:bookmarkStart w:id="38" w:name="_Toc206841405"/>
      <w:r w:rsidRPr="007A3CC2">
        <w:rPr>
          <w:rFonts w:ascii="Verdana" w:eastAsia="Verdana" w:hAnsi="Verdana" w:cs="Verdana"/>
          <w:b/>
          <w:bCs/>
          <w:i w:val="0"/>
          <w:iCs/>
          <w:sz w:val="22"/>
          <w:szCs w:val="22"/>
        </w:rPr>
        <w:t>6. SEGUIMIENTO</w:t>
      </w:r>
      <w:bookmarkEnd w:id="36"/>
      <w:bookmarkEnd w:id="37"/>
      <w:bookmarkEnd w:id="38"/>
    </w:p>
    <w:p w14:paraId="1CB4B1C2" w14:textId="77777777" w:rsidR="000F27B9" w:rsidRPr="00DD1DC8" w:rsidRDefault="000F27B9" w:rsidP="6E34B020">
      <w:pPr>
        <w:rPr>
          <w:rFonts w:ascii="Verdana" w:eastAsia="Verdana" w:hAnsi="Verdana" w:cs="Verdana"/>
          <w:sz w:val="22"/>
          <w:szCs w:val="22"/>
        </w:rPr>
      </w:pPr>
    </w:p>
    <w:p w14:paraId="6FF9F88E" w14:textId="7AB1E7AE" w:rsidR="000F27B9" w:rsidRDefault="00786CFF" w:rsidP="009336A5">
      <w:pPr>
        <w:jc w:val="both"/>
        <w:rPr>
          <w:rFonts w:ascii="Verdana" w:eastAsia="Verdana" w:hAnsi="Verdana" w:cs="Verdana"/>
          <w:sz w:val="22"/>
          <w:szCs w:val="22"/>
        </w:rPr>
      </w:pPr>
      <w:r w:rsidRPr="000E71F1">
        <w:rPr>
          <w:rFonts w:ascii="Verdana" w:eastAsia="Verdana" w:hAnsi="Verdana" w:cs="Verdana"/>
          <w:sz w:val="22"/>
          <w:szCs w:val="22"/>
        </w:rPr>
        <w:t>El seguimiento se realizará principalmente a través de</w:t>
      </w:r>
      <w:r w:rsidR="00F807BE" w:rsidRPr="000E71F1">
        <w:rPr>
          <w:rFonts w:ascii="Verdana" w:eastAsia="Verdana" w:hAnsi="Verdana" w:cs="Verdana"/>
          <w:sz w:val="22"/>
          <w:szCs w:val="22"/>
        </w:rPr>
        <w:t xml:space="preserve"> la cantidad de actividades programadas en la última medición de la huella de carbono estipulad</w:t>
      </w:r>
      <w:r w:rsidR="00101B01">
        <w:rPr>
          <w:rFonts w:ascii="Verdana" w:eastAsia="Verdana" w:hAnsi="Verdana" w:cs="Verdana"/>
          <w:sz w:val="22"/>
          <w:szCs w:val="22"/>
        </w:rPr>
        <w:t>a</w:t>
      </w:r>
      <w:r w:rsidR="00F807BE" w:rsidRPr="000E71F1">
        <w:rPr>
          <w:rFonts w:ascii="Verdana" w:eastAsia="Verdana" w:hAnsi="Verdana" w:cs="Verdana"/>
          <w:sz w:val="22"/>
          <w:szCs w:val="22"/>
        </w:rPr>
        <w:t>s dentro del informe final emitido por el contratista de acuerdo con su viabilidad</w:t>
      </w:r>
      <w:r w:rsidR="0039540A">
        <w:rPr>
          <w:rFonts w:ascii="Verdana" w:eastAsia="Verdana" w:hAnsi="Verdana" w:cs="Verdana"/>
          <w:color w:val="FF0000"/>
          <w:sz w:val="22"/>
          <w:szCs w:val="22"/>
        </w:rPr>
        <w:t xml:space="preserve"> </w:t>
      </w:r>
      <w:r w:rsidR="0039540A" w:rsidRPr="0039540A">
        <w:rPr>
          <w:rFonts w:ascii="Verdana" w:eastAsia="Verdana" w:hAnsi="Verdana" w:cs="Verdana"/>
          <w:sz w:val="22"/>
          <w:szCs w:val="22"/>
        </w:rPr>
        <w:t>por parte de la entidad</w:t>
      </w:r>
      <w:r w:rsidR="0067218D">
        <w:rPr>
          <w:rFonts w:ascii="Verdana" w:eastAsia="Verdana" w:hAnsi="Verdana" w:cs="Verdana"/>
          <w:sz w:val="22"/>
          <w:szCs w:val="22"/>
        </w:rPr>
        <w:t>.</w:t>
      </w:r>
      <w:r w:rsidRPr="00786CFF">
        <w:rPr>
          <w:rFonts w:ascii="Verdana" w:eastAsia="Verdana" w:hAnsi="Verdana" w:cs="Verdana"/>
          <w:sz w:val="22"/>
          <w:szCs w:val="22"/>
        </w:rPr>
        <w:t xml:space="preserve"> </w:t>
      </w:r>
      <w:r w:rsidR="0067218D">
        <w:rPr>
          <w:rFonts w:ascii="Verdana" w:eastAsia="Verdana" w:hAnsi="Verdana" w:cs="Verdana"/>
          <w:sz w:val="22"/>
          <w:szCs w:val="22"/>
        </w:rPr>
        <w:t xml:space="preserve">Así </w:t>
      </w:r>
      <w:r w:rsidRPr="00786CFF">
        <w:rPr>
          <w:rFonts w:ascii="Verdana" w:eastAsia="Verdana" w:hAnsi="Verdana" w:cs="Verdana"/>
          <w:sz w:val="22"/>
          <w:szCs w:val="22"/>
        </w:rPr>
        <w:t>mismo, se realizará</w:t>
      </w:r>
      <w:r w:rsidR="0041545D">
        <w:rPr>
          <w:rFonts w:ascii="Verdana" w:eastAsia="Verdana" w:hAnsi="Verdana" w:cs="Verdana"/>
          <w:sz w:val="22"/>
          <w:szCs w:val="22"/>
        </w:rPr>
        <w:t xml:space="preserve"> el</w:t>
      </w:r>
      <w:r w:rsidRPr="00786CFF">
        <w:rPr>
          <w:rFonts w:ascii="Verdana" w:eastAsia="Verdana" w:hAnsi="Verdana" w:cs="Verdana"/>
          <w:sz w:val="22"/>
          <w:szCs w:val="22"/>
        </w:rPr>
        <w:t xml:space="preserve"> control operacional sobre la flota vehicular institucional, mediante revisiones </w:t>
      </w:r>
      <w:r w:rsidR="006560BF" w:rsidRPr="00786CFF">
        <w:rPr>
          <w:rFonts w:ascii="Verdana" w:eastAsia="Verdana" w:hAnsi="Verdana" w:cs="Verdana"/>
          <w:sz w:val="22"/>
          <w:szCs w:val="22"/>
        </w:rPr>
        <w:t>técnic</w:t>
      </w:r>
      <w:r w:rsidR="006560BF">
        <w:rPr>
          <w:rFonts w:ascii="Verdana" w:eastAsia="Verdana" w:hAnsi="Verdana" w:cs="Verdana"/>
          <w:sz w:val="22"/>
          <w:szCs w:val="22"/>
        </w:rPr>
        <w:t>o mecánic</w:t>
      </w:r>
      <w:r w:rsidR="006560BF" w:rsidRPr="00786CFF">
        <w:rPr>
          <w:rFonts w:ascii="Verdana" w:eastAsia="Verdana" w:hAnsi="Verdana" w:cs="Verdana"/>
          <w:sz w:val="22"/>
          <w:szCs w:val="22"/>
        </w:rPr>
        <w:t>as</w:t>
      </w:r>
      <w:r w:rsidRPr="00786CFF">
        <w:rPr>
          <w:rFonts w:ascii="Verdana" w:eastAsia="Verdana" w:hAnsi="Verdana" w:cs="Verdana"/>
          <w:sz w:val="22"/>
          <w:szCs w:val="22"/>
        </w:rPr>
        <w:t xml:space="preserve"> periódicas de cada uno de los vehículos</w:t>
      </w:r>
      <w:r w:rsidR="0041545D">
        <w:rPr>
          <w:rFonts w:ascii="Verdana" w:eastAsia="Verdana" w:hAnsi="Verdana" w:cs="Verdana"/>
          <w:sz w:val="22"/>
          <w:szCs w:val="22"/>
        </w:rPr>
        <w:t xml:space="preserve"> y </w:t>
      </w:r>
      <w:r w:rsidR="00D733CC">
        <w:rPr>
          <w:rFonts w:ascii="Verdana" w:eastAsia="Verdana" w:hAnsi="Verdana" w:cs="Verdana"/>
          <w:sz w:val="22"/>
          <w:szCs w:val="22"/>
        </w:rPr>
        <w:t>por medio</w:t>
      </w:r>
      <w:r w:rsidR="0041545D">
        <w:rPr>
          <w:rFonts w:ascii="Verdana" w:eastAsia="Verdana" w:hAnsi="Verdana" w:cs="Verdana"/>
          <w:sz w:val="22"/>
          <w:szCs w:val="22"/>
        </w:rPr>
        <w:t xml:space="preserve"> </w:t>
      </w:r>
      <w:r w:rsidR="00D733CC">
        <w:rPr>
          <w:rFonts w:ascii="Verdana" w:eastAsia="Verdana" w:hAnsi="Verdana" w:cs="Verdana"/>
          <w:sz w:val="22"/>
          <w:szCs w:val="22"/>
        </w:rPr>
        <w:t>d</w:t>
      </w:r>
      <w:r w:rsidR="0041545D">
        <w:rPr>
          <w:rFonts w:ascii="Verdana" w:eastAsia="Verdana" w:hAnsi="Verdana" w:cs="Verdana"/>
          <w:sz w:val="22"/>
          <w:szCs w:val="22"/>
        </w:rPr>
        <w:t xml:space="preserve">el formato </w:t>
      </w:r>
      <w:r w:rsidR="005E5BC1" w:rsidRPr="005E5BC1">
        <w:rPr>
          <w:rFonts w:ascii="Verdana" w:eastAsia="Verdana" w:hAnsi="Verdana" w:cs="Verdana"/>
          <w:sz w:val="22"/>
          <w:szCs w:val="22"/>
        </w:rPr>
        <w:t>GIF-FM-005</w:t>
      </w:r>
      <w:r w:rsidR="006B0C0B">
        <w:rPr>
          <w:rFonts w:ascii="Verdana" w:eastAsia="Verdana" w:hAnsi="Verdana" w:cs="Verdana"/>
          <w:sz w:val="22"/>
          <w:szCs w:val="22"/>
        </w:rPr>
        <w:t xml:space="preserve"> C</w:t>
      </w:r>
      <w:r w:rsidR="005E5BC1" w:rsidRPr="005E5BC1">
        <w:rPr>
          <w:rFonts w:ascii="Verdana" w:eastAsia="Verdana" w:hAnsi="Verdana" w:cs="Verdana"/>
          <w:sz w:val="22"/>
          <w:szCs w:val="22"/>
        </w:rPr>
        <w:t xml:space="preserve">onsumo </w:t>
      </w:r>
      <w:r w:rsidR="006B0C0B">
        <w:rPr>
          <w:rFonts w:ascii="Verdana" w:eastAsia="Verdana" w:hAnsi="Verdana" w:cs="Verdana"/>
          <w:sz w:val="22"/>
          <w:szCs w:val="22"/>
        </w:rPr>
        <w:t>C</w:t>
      </w:r>
      <w:r w:rsidR="005E5BC1" w:rsidRPr="005E5BC1">
        <w:rPr>
          <w:rFonts w:ascii="Verdana" w:eastAsia="Verdana" w:hAnsi="Verdana" w:cs="Verdana"/>
          <w:sz w:val="22"/>
          <w:szCs w:val="22"/>
        </w:rPr>
        <w:t xml:space="preserve">ombustible </w:t>
      </w:r>
      <w:r w:rsidR="006B0C0B">
        <w:rPr>
          <w:rFonts w:ascii="Verdana" w:eastAsia="Verdana" w:hAnsi="Verdana" w:cs="Verdana"/>
          <w:sz w:val="22"/>
          <w:szCs w:val="22"/>
        </w:rPr>
        <w:t>V</w:t>
      </w:r>
      <w:r w:rsidR="006B0C0B" w:rsidRPr="005E5BC1">
        <w:rPr>
          <w:rFonts w:ascii="Verdana" w:eastAsia="Verdana" w:hAnsi="Verdana" w:cs="Verdana"/>
          <w:sz w:val="22"/>
          <w:szCs w:val="22"/>
        </w:rPr>
        <w:t>ehículos</w:t>
      </w:r>
      <w:r w:rsidR="005E5BC1" w:rsidRPr="005E5BC1">
        <w:rPr>
          <w:rFonts w:ascii="Verdana" w:eastAsia="Verdana" w:hAnsi="Verdana" w:cs="Verdana"/>
          <w:sz w:val="22"/>
          <w:szCs w:val="22"/>
        </w:rPr>
        <w:t xml:space="preserve"> </w:t>
      </w:r>
      <w:r w:rsidR="006B0C0B">
        <w:rPr>
          <w:rFonts w:ascii="Verdana" w:eastAsia="Verdana" w:hAnsi="Verdana" w:cs="Verdana"/>
          <w:sz w:val="22"/>
          <w:szCs w:val="22"/>
        </w:rPr>
        <w:t>O</w:t>
      </w:r>
      <w:r w:rsidR="005E5BC1" w:rsidRPr="005E5BC1">
        <w:rPr>
          <w:rFonts w:ascii="Verdana" w:eastAsia="Verdana" w:hAnsi="Verdana" w:cs="Verdana"/>
          <w:sz w:val="22"/>
          <w:szCs w:val="22"/>
        </w:rPr>
        <w:t>ficiales</w:t>
      </w:r>
      <w:r w:rsidRPr="00786CFF">
        <w:rPr>
          <w:rFonts w:ascii="Verdana" w:eastAsia="Verdana" w:hAnsi="Verdana" w:cs="Verdana"/>
          <w:sz w:val="22"/>
          <w:szCs w:val="22"/>
        </w:rPr>
        <w:t>, proceso que estará a cargo del Grupo Administrativo</w:t>
      </w:r>
      <w:r w:rsidR="0041545D">
        <w:rPr>
          <w:rFonts w:ascii="Verdana" w:eastAsia="Verdana" w:hAnsi="Verdana" w:cs="Verdana"/>
          <w:sz w:val="22"/>
          <w:szCs w:val="22"/>
        </w:rPr>
        <w:t>.</w:t>
      </w:r>
      <w:r w:rsidRPr="00786CFF">
        <w:rPr>
          <w:rFonts w:ascii="Verdana" w:eastAsia="Verdana" w:hAnsi="Verdana" w:cs="Verdana"/>
          <w:sz w:val="22"/>
          <w:szCs w:val="22"/>
        </w:rPr>
        <w:t xml:space="preserve"> Los resultados obtenidos servirán como insumo para implementar acciones correctivas y preventivas que contribuyan a la reducción del impacto ambiental de la </w:t>
      </w:r>
      <w:r w:rsidR="008935D9" w:rsidRPr="00786CFF">
        <w:rPr>
          <w:rFonts w:ascii="Verdana" w:eastAsia="Verdana" w:hAnsi="Verdana" w:cs="Verdana"/>
          <w:sz w:val="22"/>
          <w:szCs w:val="22"/>
        </w:rPr>
        <w:t>entida</w:t>
      </w:r>
      <w:r w:rsidR="008935D9">
        <w:rPr>
          <w:rFonts w:ascii="Verdana" w:eastAsia="Verdana" w:hAnsi="Verdana" w:cs="Verdana"/>
          <w:sz w:val="22"/>
          <w:szCs w:val="22"/>
        </w:rPr>
        <w:t>d.</w:t>
      </w:r>
    </w:p>
    <w:p w14:paraId="19FEE87F" w14:textId="77777777" w:rsidR="000F27B9" w:rsidRPr="00DD1DC8" w:rsidRDefault="000F27B9" w:rsidP="6E34B020">
      <w:pPr>
        <w:tabs>
          <w:tab w:val="left" w:pos="284"/>
          <w:tab w:val="left" w:pos="426"/>
          <w:tab w:val="left" w:pos="3119"/>
          <w:tab w:val="left" w:pos="6663"/>
          <w:tab w:val="left" w:pos="7797"/>
        </w:tabs>
        <w:rPr>
          <w:rFonts w:ascii="Verdana" w:eastAsia="Verdana" w:hAnsi="Verdana" w:cs="Verdana"/>
          <w:color w:val="FF0000"/>
          <w:sz w:val="22"/>
          <w:szCs w:val="22"/>
        </w:rPr>
      </w:pPr>
    </w:p>
    <w:p w14:paraId="632A11EC" w14:textId="4C317D74" w:rsidR="000F27B9" w:rsidRPr="00F6799B" w:rsidRDefault="000F27B9" w:rsidP="6E34B020">
      <w:pPr>
        <w:pStyle w:val="Ttulo1"/>
        <w:rPr>
          <w:rFonts w:ascii="Verdana" w:eastAsia="Verdana" w:hAnsi="Verdana" w:cs="Verdana"/>
          <w:b/>
          <w:bCs/>
          <w:i w:val="0"/>
          <w:iCs/>
          <w:sz w:val="22"/>
          <w:szCs w:val="22"/>
        </w:rPr>
      </w:pPr>
      <w:bookmarkStart w:id="39" w:name="_Toc1384355704"/>
      <w:bookmarkStart w:id="40" w:name="_Toc206841406"/>
      <w:bookmarkStart w:id="41" w:name="_Toc191029758"/>
      <w:r w:rsidRPr="00F6799B">
        <w:rPr>
          <w:rFonts w:ascii="Verdana" w:eastAsia="Verdana" w:hAnsi="Verdana" w:cs="Verdana"/>
          <w:b/>
          <w:bCs/>
          <w:i w:val="0"/>
          <w:iCs/>
          <w:sz w:val="22"/>
          <w:szCs w:val="22"/>
        </w:rPr>
        <w:t>7. ANEXOS</w:t>
      </w:r>
      <w:bookmarkEnd w:id="39"/>
      <w:bookmarkEnd w:id="40"/>
      <w:r w:rsidRPr="00F6799B">
        <w:rPr>
          <w:rFonts w:ascii="Verdana" w:eastAsia="Verdana" w:hAnsi="Verdana" w:cs="Verdana"/>
          <w:b/>
          <w:bCs/>
          <w:i w:val="0"/>
          <w:iCs/>
          <w:sz w:val="22"/>
          <w:szCs w:val="22"/>
        </w:rPr>
        <w:t xml:space="preserve"> </w:t>
      </w:r>
      <w:bookmarkEnd w:id="41"/>
    </w:p>
    <w:p w14:paraId="5FFE7701" w14:textId="77777777" w:rsidR="000F27B9" w:rsidRPr="00DD1DC8" w:rsidRDefault="000F27B9" w:rsidP="6E34B020">
      <w:pPr>
        <w:tabs>
          <w:tab w:val="left" w:pos="284"/>
          <w:tab w:val="left" w:pos="426"/>
          <w:tab w:val="left" w:pos="3119"/>
          <w:tab w:val="left" w:pos="6663"/>
          <w:tab w:val="left" w:pos="7797"/>
        </w:tabs>
        <w:jc w:val="both"/>
        <w:rPr>
          <w:rFonts w:ascii="Verdana" w:eastAsia="Verdana" w:hAnsi="Verdana" w:cs="Verdana"/>
          <w:color w:val="FF0000"/>
          <w:sz w:val="22"/>
          <w:szCs w:val="22"/>
        </w:rPr>
      </w:pPr>
    </w:p>
    <w:p w14:paraId="0E480544" w14:textId="0B46C603" w:rsidR="000F27B9" w:rsidRDefault="007B538A" w:rsidP="6E34B020">
      <w:pPr>
        <w:numPr>
          <w:ilvl w:val="0"/>
          <w:numId w:val="34"/>
        </w:numPr>
        <w:spacing w:line="288" w:lineRule="auto"/>
        <w:jc w:val="both"/>
        <w:rPr>
          <w:rFonts w:ascii="Verdana" w:eastAsia="Verdana" w:hAnsi="Verdana" w:cs="Verdana"/>
          <w:sz w:val="22"/>
          <w:szCs w:val="22"/>
        </w:rPr>
      </w:pPr>
      <w:r w:rsidRPr="00C66DE8">
        <w:rPr>
          <w:rFonts w:ascii="Verdana" w:eastAsia="Verdana" w:hAnsi="Verdana" w:cs="Verdana"/>
          <w:sz w:val="22"/>
          <w:szCs w:val="22"/>
        </w:rPr>
        <w:t>GIN-</w:t>
      </w:r>
      <w:r w:rsidR="3BC00E15" w:rsidRPr="00C66DE8">
        <w:rPr>
          <w:rFonts w:ascii="Verdana" w:eastAsia="Verdana" w:hAnsi="Verdana" w:cs="Verdana"/>
          <w:sz w:val="22"/>
          <w:szCs w:val="22"/>
        </w:rPr>
        <w:t>F</w:t>
      </w:r>
      <w:r w:rsidRPr="00C66DE8">
        <w:rPr>
          <w:rFonts w:ascii="Verdana" w:eastAsia="Verdana" w:hAnsi="Verdana" w:cs="Verdana"/>
          <w:sz w:val="22"/>
          <w:szCs w:val="22"/>
        </w:rPr>
        <w:t>M</w:t>
      </w:r>
      <w:r w:rsidR="3BC00E15" w:rsidRPr="00C66DE8">
        <w:rPr>
          <w:rFonts w:ascii="Verdana" w:eastAsia="Verdana" w:hAnsi="Verdana" w:cs="Verdana"/>
          <w:sz w:val="22"/>
          <w:szCs w:val="22"/>
        </w:rPr>
        <w:t>-0</w:t>
      </w:r>
      <w:r w:rsidRPr="00C66DE8">
        <w:rPr>
          <w:rFonts w:ascii="Verdana" w:eastAsia="Verdana" w:hAnsi="Verdana" w:cs="Verdana"/>
          <w:sz w:val="22"/>
          <w:szCs w:val="22"/>
        </w:rPr>
        <w:t>41</w:t>
      </w:r>
      <w:r w:rsidR="3BC00E15" w:rsidRPr="00C66DE8">
        <w:rPr>
          <w:rFonts w:ascii="Verdana" w:eastAsia="Verdana" w:hAnsi="Verdana" w:cs="Verdana"/>
          <w:sz w:val="22"/>
          <w:szCs w:val="22"/>
        </w:rPr>
        <w:t xml:space="preserve"> Plan de Trabajo Anual Sistema de Gestión Ambiental.</w:t>
      </w:r>
    </w:p>
    <w:p w14:paraId="3EF7425C" w14:textId="2EB990F9" w:rsidR="006B0C0B" w:rsidRDefault="006B0C0B" w:rsidP="6E34B020">
      <w:pPr>
        <w:numPr>
          <w:ilvl w:val="0"/>
          <w:numId w:val="34"/>
        </w:numPr>
        <w:spacing w:line="288" w:lineRule="auto"/>
        <w:jc w:val="both"/>
        <w:rPr>
          <w:rFonts w:ascii="Verdana" w:eastAsia="Verdana" w:hAnsi="Verdana" w:cs="Verdana"/>
          <w:sz w:val="22"/>
          <w:szCs w:val="22"/>
        </w:rPr>
      </w:pPr>
      <w:r w:rsidRPr="005E5BC1">
        <w:rPr>
          <w:rFonts w:ascii="Verdana" w:eastAsia="Verdana" w:hAnsi="Verdana" w:cs="Verdana"/>
          <w:sz w:val="22"/>
          <w:szCs w:val="22"/>
        </w:rPr>
        <w:t>GIF-FM-005</w:t>
      </w:r>
      <w:r>
        <w:rPr>
          <w:rFonts w:ascii="Verdana" w:eastAsia="Verdana" w:hAnsi="Verdana" w:cs="Verdana"/>
          <w:sz w:val="22"/>
          <w:szCs w:val="22"/>
        </w:rPr>
        <w:t xml:space="preserve"> C</w:t>
      </w:r>
      <w:r w:rsidRPr="005E5BC1">
        <w:rPr>
          <w:rFonts w:ascii="Verdana" w:eastAsia="Verdana" w:hAnsi="Verdana" w:cs="Verdana"/>
          <w:sz w:val="22"/>
          <w:szCs w:val="22"/>
        </w:rPr>
        <w:t xml:space="preserve">onsumo </w:t>
      </w:r>
      <w:r>
        <w:rPr>
          <w:rFonts w:ascii="Verdana" w:eastAsia="Verdana" w:hAnsi="Verdana" w:cs="Verdana"/>
          <w:sz w:val="22"/>
          <w:szCs w:val="22"/>
        </w:rPr>
        <w:t>C</w:t>
      </w:r>
      <w:r w:rsidRPr="005E5BC1">
        <w:rPr>
          <w:rFonts w:ascii="Verdana" w:eastAsia="Verdana" w:hAnsi="Verdana" w:cs="Verdana"/>
          <w:sz w:val="22"/>
          <w:szCs w:val="22"/>
        </w:rPr>
        <w:t xml:space="preserve">ombustible </w:t>
      </w:r>
      <w:r>
        <w:rPr>
          <w:rFonts w:ascii="Verdana" w:eastAsia="Verdana" w:hAnsi="Verdana" w:cs="Verdana"/>
          <w:sz w:val="22"/>
          <w:szCs w:val="22"/>
        </w:rPr>
        <w:t>V</w:t>
      </w:r>
      <w:r w:rsidRPr="005E5BC1">
        <w:rPr>
          <w:rFonts w:ascii="Verdana" w:eastAsia="Verdana" w:hAnsi="Verdana" w:cs="Verdana"/>
          <w:sz w:val="22"/>
          <w:szCs w:val="22"/>
        </w:rPr>
        <w:t xml:space="preserve">ehículos </w:t>
      </w:r>
      <w:r>
        <w:rPr>
          <w:rFonts w:ascii="Verdana" w:eastAsia="Verdana" w:hAnsi="Verdana" w:cs="Verdana"/>
          <w:sz w:val="22"/>
          <w:szCs w:val="22"/>
        </w:rPr>
        <w:t>O</w:t>
      </w:r>
      <w:r w:rsidRPr="005E5BC1">
        <w:rPr>
          <w:rFonts w:ascii="Verdana" w:eastAsia="Verdana" w:hAnsi="Verdana" w:cs="Verdana"/>
          <w:sz w:val="22"/>
          <w:szCs w:val="22"/>
        </w:rPr>
        <w:t>ficiales</w:t>
      </w:r>
    </w:p>
    <w:p w14:paraId="0B0575FC" w14:textId="77777777" w:rsidR="00841C40" w:rsidRDefault="00841C40" w:rsidP="00841C40">
      <w:pPr>
        <w:spacing w:line="288" w:lineRule="auto"/>
        <w:jc w:val="both"/>
        <w:rPr>
          <w:rFonts w:ascii="Verdana" w:eastAsia="Verdana" w:hAnsi="Verdana" w:cs="Verdana"/>
          <w:sz w:val="22"/>
          <w:szCs w:val="22"/>
        </w:rPr>
      </w:pPr>
    </w:p>
    <w:p w14:paraId="72E7D929" w14:textId="77777777" w:rsidR="00841C40" w:rsidRDefault="00841C40" w:rsidP="00841C40">
      <w:pPr>
        <w:spacing w:line="288" w:lineRule="auto"/>
        <w:jc w:val="both"/>
        <w:rPr>
          <w:rFonts w:ascii="Verdana" w:eastAsia="Verdana" w:hAnsi="Verdana" w:cs="Verdana"/>
          <w:sz w:val="22"/>
          <w:szCs w:val="22"/>
        </w:rPr>
      </w:pPr>
    </w:p>
    <w:p w14:paraId="112EF4F0" w14:textId="77777777" w:rsidR="00841C40" w:rsidRDefault="00841C40" w:rsidP="00841C40">
      <w:pPr>
        <w:spacing w:line="288" w:lineRule="auto"/>
        <w:jc w:val="both"/>
        <w:rPr>
          <w:rFonts w:ascii="Verdana" w:eastAsia="Verdana" w:hAnsi="Verdana" w:cs="Verdana"/>
          <w:sz w:val="22"/>
          <w:szCs w:val="22"/>
        </w:rPr>
      </w:pPr>
    </w:p>
    <w:p w14:paraId="6A453397" w14:textId="77777777" w:rsidR="00841C40" w:rsidRPr="00C66DE8" w:rsidRDefault="00841C40" w:rsidP="00841C40">
      <w:pPr>
        <w:spacing w:line="288" w:lineRule="auto"/>
        <w:jc w:val="both"/>
        <w:rPr>
          <w:rFonts w:ascii="Verdana" w:eastAsia="Verdana" w:hAnsi="Verdana" w:cs="Verdana"/>
          <w:sz w:val="22"/>
          <w:szCs w:val="22"/>
        </w:rPr>
      </w:pPr>
    </w:p>
    <w:p w14:paraId="6528CC65" w14:textId="3514C75B" w:rsidR="000F27B9" w:rsidRPr="00DD1DC8" w:rsidRDefault="000F27B9" w:rsidP="6E34B020">
      <w:pPr>
        <w:tabs>
          <w:tab w:val="left" w:pos="284"/>
          <w:tab w:val="left" w:pos="426"/>
          <w:tab w:val="left" w:pos="3119"/>
          <w:tab w:val="left" w:pos="6663"/>
          <w:tab w:val="left" w:pos="7797"/>
        </w:tabs>
        <w:jc w:val="both"/>
        <w:rPr>
          <w:rFonts w:ascii="Verdana" w:eastAsia="Verdana" w:hAnsi="Verdana" w:cs="Verdana"/>
          <w:color w:val="FF0000"/>
          <w:sz w:val="22"/>
          <w:szCs w:val="22"/>
        </w:rPr>
      </w:pPr>
    </w:p>
    <w:p w14:paraId="7BC44DA6" w14:textId="3DBF5B94" w:rsidR="00C12A3B" w:rsidRPr="00B47E7F" w:rsidRDefault="007B538A" w:rsidP="00DD1DC8">
      <w:pPr>
        <w:pStyle w:val="Ttulo1"/>
        <w:rPr>
          <w:rFonts w:ascii="Verdana" w:eastAsia="Verdana" w:hAnsi="Verdana"/>
          <w:b/>
          <w:bCs/>
          <w:i w:val="0"/>
          <w:iCs/>
          <w:sz w:val="22"/>
          <w:szCs w:val="22"/>
        </w:rPr>
      </w:pPr>
      <w:bookmarkStart w:id="42" w:name="_Toc206841407"/>
      <w:r w:rsidRPr="00B47E7F">
        <w:rPr>
          <w:rFonts w:ascii="Verdana" w:eastAsia="Verdana" w:hAnsi="Verdana"/>
          <w:b/>
          <w:bCs/>
          <w:i w:val="0"/>
          <w:iCs/>
          <w:sz w:val="22"/>
          <w:szCs w:val="22"/>
        </w:rPr>
        <w:t xml:space="preserve">8. </w:t>
      </w:r>
      <w:r w:rsidR="00246F3C" w:rsidRPr="00B47E7F">
        <w:rPr>
          <w:rFonts w:ascii="Verdana" w:eastAsia="Verdana" w:hAnsi="Verdana"/>
          <w:b/>
          <w:bCs/>
          <w:i w:val="0"/>
          <w:iCs/>
          <w:sz w:val="22"/>
          <w:szCs w:val="22"/>
        </w:rPr>
        <w:t>CONTROL DE CAMBIOS</w:t>
      </w:r>
      <w:bookmarkEnd w:id="42"/>
    </w:p>
    <w:p w14:paraId="34E3E559" w14:textId="77777777" w:rsidR="004C010D" w:rsidRPr="00DD1DC8" w:rsidRDefault="004C010D" w:rsidP="000D5F19">
      <w:pPr>
        <w:pStyle w:val="Default"/>
        <w:spacing w:line="288" w:lineRule="auto"/>
        <w:jc w:val="both"/>
        <w:rPr>
          <w:rFonts w:cs="Arial"/>
          <w:b/>
          <w:sz w:val="22"/>
          <w:szCs w:val="22"/>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36"/>
        <w:gridCol w:w="1720"/>
        <w:gridCol w:w="5674"/>
      </w:tblGrid>
      <w:tr w:rsidR="00646CC8" w:rsidRPr="00C66DE8" w14:paraId="3CD22B25" w14:textId="77777777" w:rsidTr="00263CB8">
        <w:trPr>
          <w:trHeight w:val="20"/>
          <w:tblHeader/>
        </w:trPr>
        <w:tc>
          <w:tcPr>
            <w:tcW w:w="813" w:type="pct"/>
            <w:shd w:val="clear" w:color="auto" w:fill="F2DCDB"/>
            <w:vAlign w:val="center"/>
            <w:hideMark/>
          </w:tcPr>
          <w:p w14:paraId="25E24D8B" w14:textId="7FDA59A7" w:rsidR="00646CC8" w:rsidRPr="00DD1DC8" w:rsidRDefault="00646CC8" w:rsidP="00263CB8">
            <w:pPr>
              <w:spacing w:line="288" w:lineRule="auto"/>
              <w:jc w:val="center"/>
              <w:rPr>
                <w:rFonts w:ascii="Verdana" w:eastAsia="Calibri" w:hAnsi="Verdana" w:cs="Arial"/>
                <w:b/>
                <w:bCs/>
                <w:sz w:val="22"/>
                <w:szCs w:val="22"/>
                <w:lang w:eastAsia="en-US"/>
              </w:rPr>
            </w:pPr>
            <w:r w:rsidRPr="00DD1DC8">
              <w:rPr>
                <w:rFonts w:ascii="Verdana" w:hAnsi="Verdana"/>
                <w:b/>
                <w:bCs/>
                <w:sz w:val="22"/>
                <w:szCs w:val="22"/>
              </w:rPr>
              <w:t>Versión</w:t>
            </w:r>
          </w:p>
        </w:tc>
        <w:tc>
          <w:tcPr>
            <w:tcW w:w="974" w:type="pct"/>
            <w:shd w:val="clear" w:color="auto" w:fill="F2DCDB"/>
            <w:vAlign w:val="center"/>
            <w:hideMark/>
          </w:tcPr>
          <w:p w14:paraId="75C58889" w14:textId="1738AC18" w:rsidR="00646CC8" w:rsidRPr="00DD1DC8" w:rsidRDefault="00646CC8" w:rsidP="00263CB8">
            <w:pPr>
              <w:spacing w:line="288" w:lineRule="auto"/>
              <w:jc w:val="center"/>
              <w:rPr>
                <w:rFonts w:ascii="Verdana" w:eastAsia="Calibri" w:hAnsi="Verdana" w:cs="Arial"/>
                <w:b/>
                <w:bCs/>
                <w:sz w:val="22"/>
                <w:szCs w:val="22"/>
                <w:lang w:eastAsia="en-US"/>
              </w:rPr>
            </w:pPr>
            <w:r w:rsidRPr="00DD1DC8">
              <w:rPr>
                <w:rFonts w:ascii="Verdana" w:hAnsi="Verdana"/>
                <w:b/>
                <w:bCs/>
                <w:sz w:val="22"/>
                <w:szCs w:val="22"/>
              </w:rPr>
              <w:t>Fecha</w:t>
            </w:r>
          </w:p>
        </w:tc>
        <w:tc>
          <w:tcPr>
            <w:tcW w:w="3213" w:type="pct"/>
            <w:shd w:val="clear" w:color="auto" w:fill="F2DCDB"/>
            <w:vAlign w:val="center"/>
            <w:hideMark/>
          </w:tcPr>
          <w:p w14:paraId="36AD6C69" w14:textId="41EB3607" w:rsidR="00646CC8" w:rsidRPr="00DD1DC8" w:rsidRDefault="00646CC8" w:rsidP="00263CB8">
            <w:pPr>
              <w:spacing w:line="288" w:lineRule="auto"/>
              <w:jc w:val="center"/>
              <w:rPr>
                <w:rFonts w:ascii="Verdana" w:eastAsia="Calibri" w:hAnsi="Verdana" w:cs="Arial"/>
                <w:b/>
                <w:bCs/>
                <w:sz w:val="22"/>
                <w:szCs w:val="22"/>
                <w:lang w:eastAsia="en-US"/>
              </w:rPr>
            </w:pPr>
            <w:r w:rsidRPr="00DD1DC8">
              <w:rPr>
                <w:rFonts w:ascii="Verdana" w:hAnsi="Verdana"/>
                <w:b/>
                <w:bCs/>
                <w:sz w:val="22"/>
                <w:szCs w:val="22"/>
              </w:rPr>
              <w:t xml:space="preserve">Descripción del Cambio </w:t>
            </w:r>
          </w:p>
        </w:tc>
      </w:tr>
      <w:tr w:rsidR="00D7552B" w:rsidRPr="00C66DE8" w14:paraId="6F5C5FEB" w14:textId="77777777" w:rsidTr="00263CB8">
        <w:trPr>
          <w:trHeight w:val="20"/>
        </w:trPr>
        <w:tc>
          <w:tcPr>
            <w:tcW w:w="813" w:type="pct"/>
            <w:vAlign w:val="center"/>
            <w:hideMark/>
          </w:tcPr>
          <w:p w14:paraId="65CDED47" w14:textId="77777777" w:rsidR="00D7552B" w:rsidRPr="00DD1DC8" w:rsidRDefault="00D7552B" w:rsidP="00263CB8">
            <w:pPr>
              <w:spacing w:line="288" w:lineRule="auto"/>
              <w:jc w:val="center"/>
              <w:rPr>
                <w:rFonts w:ascii="Verdana" w:eastAsia="Calibri" w:hAnsi="Verdana" w:cs="Arial"/>
                <w:bCs/>
                <w:sz w:val="22"/>
                <w:szCs w:val="22"/>
                <w:lang w:eastAsia="en-US"/>
              </w:rPr>
            </w:pPr>
            <w:r w:rsidRPr="00DD1DC8">
              <w:rPr>
                <w:rFonts w:ascii="Verdana" w:hAnsi="Verdana" w:cs="Arial"/>
                <w:bCs/>
                <w:sz w:val="22"/>
                <w:szCs w:val="22"/>
              </w:rPr>
              <w:t>001</w:t>
            </w:r>
          </w:p>
        </w:tc>
        <w:tc>
          <w:tcPr>
            <w:tcW w:w="974" w:type="pct"/>
            <w:vAlign w:val="center"/>
            <w:hideMark/>
          </w:tcPr>
          <w:p w14:paraId="28149788" w14:textId="0F3B9201" w:rsidR="00D7552B" w:rsidRPr="00DD1DC8" w:rsidRDefault="00D7552B" w:rsidP="00263CB8">
            <w:pPr>
              <w:spacing w:line="288" w:lineRule="auto"/>
              <w:jc w:val="center"/>
              <w:rPr>
                <w:rFonts w:ascii="Verdana" w:eastAsia="Calibri" w:hAnsi="Verdana" w:cs="Arial"/>
                <w:sz w:val="22"/>
                <w:szCs w:val="22"/>
                <w:lang w:eastAsia="en-US"/>
              </w:rPr>
            </w:pPr>
            <w:r w:rsidRPr="00DD1DC8">
              <w:rPr>
                <w:rFonts w:ascii="Verdana" w:hAnsi="Verdana" w:cs="Arial"/>
                <w:sz w:val="22"/>
                <w:szCs w:val="22"/>
              </w:rPr>
              <w:t xml:space="preserve">02 </w:t>
            </w:r>
            <w:r w:rsidR="00F87C82">
              <w:rPr>
                <w:rFonts w:ascii="Verdana" w:hAnsi="Verdana" w:cs="Arial"/>
                <w:sz w:val="22"/>
                <w:szCs w:val="22"/>
              </w:rPr>
              <w:t xml:space="preserve">de </w:t>
            </w:r>
            <w:r w:rsidR="002F6FFE">
              <w:rPr>
                <w:rFonts w:ascii="Verdana" w:hAnsi="Verdana" w:cs="Arial"/>
                <w:sz w:val="22"/>
                <w:szCs w:val="22"/>
              </w:rPr>
              <w:t>diciembre</w:t>
            </w:r>
            <w:r w:rsidR="00F87C82">
              <w:rPr>
                <w:rFonts w:ascii="Verdana" w:hAnsi="Verdana" w:cs="Arial"/>
                <w:sz w:val="22"/>
                <w:szCs w:val="22"/>
              </w:rPr>
              <w:t xml:space="preserve"> de</w:t>
            </w:r>
            <w:r w:rsidRPr="00DD1DC8">
              <w:rPr>
                <w:rFonts w:ascii="Verdana" w:hAnsi="Verdana" w:cs="Arial"/>
                <w:sz w:val="22"/>
                <w:szCs w:val="22"/>
              </w:rPr>
              <w:t xml:space="preserve"> 2014</w:t>
            </w:r>
          </w:p>
        </w:tc>
        <w:tc>
          <w:tcPr>
            <w:tcW w:w="3213" w:type="pct"/>
            <w:vAlign w:val="center"/>
            <w:hideMark/>
          </w:tcPr>
          <w:p w14:paraId="395F62C2" w14:textId="77777777" w:rsidR="00D7552B" w:rsidRPr="00DD1DC8" w:rsidRDefault="00D7552B" w:rsidP="00263CB8">
            <w:pPr>
              <w:spacing w:line="288" w:lineRule="auto"/>
              <w:rPr>
                <w:rFonts w:ascii="Verdana" w:hAnsi="Verdana" w:cs="Arial"/>
                <w:sz w:val="22"/>
                <w:szCs w:val="22"/>
              </w:rPr>
            </w:pPr>
            <w:r w:rsidRPr="00DD1DC8">
              <w:rPr>
                <w:rFonts w:ascii="Verdana" w:hAnsi="Verdana" w:cs="Arial"/>
                <w:sz w:val="22"/>
                <w:szCs w:val="22"/>
              </w:rPr>
              <w:t>Creación del documento</w:t>
            </w:r>
          </w:p>
          <w:p w14:paraId="1B5C7F33" w14:textId="77777777" w:rsidR="00D7552B" w:rsidRPr="00DD1DC8" w:rsidRDefault="00D7552B" w:rsidP="00263CB8">
            <w:pPr>
              <w:spacing w:line="288" w:lineRule="auto"/>
              <w:rPr>
                <w:rFonts w:ascii="Verdana" w:hAnsi="Verdana" w:cs="Arial"/>
                <w:sz w:val="22"/>
                <w:szCs w:val="22"/>
              </w:rPr>
            </w:pPr>
          </w:p>
          <w:p w14:paraId="46888F62" w14:textId="77777777" w:rsidR="00D7552B" w:rsidRPr="00DD1DC8" w:rsidRDefault="00D7552B" w:rsidP="00263CB8">
            <w:pPr>
              <w:spacing w:line="288" w:lineRule="auto"/>
              <w:rPr>
                <w:rFonts w:ascii="Verdana" w:eastAsia="Calibri" w:hAnsi="Verdana" w:cs="Arial"/>
                <w:sz w:val="22"/>
                <w:szCs w:val="22"/>
                <w:lang w:eastAsia="en-US"/>
              </w:rPr>
            </w:pPr>
          </w:p>
        </w:tc>
      </w:tr>
      <w:tr w:rsidR="00D7552B" w:rsidRPr="00C66DE8" w14:paraId="479A4089" w14:textId="77777777" w:rsidTr="00263CB8">
        <w:trPr>
          <w:trHeight w:val="20"/>
        </w:trPr>
        <w:tc>
          <w:tcPr>
            <w:tcW w:w="813" w:type="pct"/>
            <w:vAlign w:val="center"/>
            <w:hideMark/>
          </w:tcPr>
          <w:p w14:paraId="45D8A1D9" w14:textId="77777777" w:rsidR="00D7552B" w:rsidRPr="00DD1DC8" w:rsidRDefault="00D7552B" w:rsidP="00263CB8">
            <w:pPr>
              <w:spacing w:line="288" w:lineRule="auto"/>
              <w:jc w:val="center"/>
              <w:rPr>
                <w:rFonts w:ascii="Verdana" w:eastAsia="Calibri" w:hAnsi="Verdana" w:cs="Arial"/>
                <w:bCs/>
                <w:sz w:val="22"/>
                <w:szCs w:val="22"/>
                <w:lang w:eastAsia="en-US"/>
              </w:rPr>
            </w:pPr>
            <w:r w:rsidRPr="00DD1DC8">
              <w:rPr>
                <w:rFonts w:ascii="Verdana" w:hAnsi="Verdana" w:cs="Arial"/>
                <w:bCs/>
                <w:sz w:val="22"/>
                <w:szCs w:val="22"/>
              </w:rPr>
              <w:t>002</w:t>
            </w:r>
          </w:p>
        </w:tc>
        <w:tc>
          <w:tcPr>
            <w:tcW w:w="974" w:type="pct"/>
            <w:vAlign w:val="center"/>
            <w:hideMark/>
          </w:tcPr>
          <w:p w14:paraId="22C5D5D4" w14:textId="102764D1" w:rsidR="00D7552B" w:rsidRPr="00DD1DC8" w:rsidRDefault="00D7552B" w:rsidP="00263CB8">
            <w:pPr>
              <w:spacing w:line="288" w:lineRule="auto"/>
              <w:jc w:val="center"/>
              <w:rPr>
                <w:rFonts w:ascii="Verdana" w:eastAsia="Calibri" w:hAnsi="Verdana" w:cs="Arial"/>
                <w:sz w:val="22"/>
                <w:szCs w:val="22"/>
                <w:lang w:eastAsia="en-US"/>
              </w:rPr>
            </w:pPr>
            <w:r w:rsidRPr="00DD1DC8">
              <w:rPr>
                <w:rFonts w:ascii="Verdana" w:hAnsi="Verdana" w:cs="Arial"/>
                <w:sz w:val="22"/>
                <w:szCs w:val="22"/>
              </w:rPr>
              <w:t>27 feb 2015</w:t>
            </w:r>
          </w:p>
        </w:tc>
        <w:tc>
          <w:tcPr>
            <w:tcW w:w="3213" w:type="pct"/>
            <w:vAlign w:val="center"/>
            <w:hideMark/>
          </w:tcPr>
          <w:p w14:paraId="5E3BBF73" w14:textId="77777777" w:rsidR="00D7552B" w:rsidRPr="00DD1DC8" w:rsidRDefault="00D7552B" w:rsidP="00263CB8">
            <w:pPr>
              <w:spacing w:line="288" w:lineRule="auto"/>
              <w:rPr>
                <w:rFonts w:ascii="Verdana" w:hAnsi="Verdana" w:cs="Arial"/>
                <w:sz w:val="22"/>
                <w:szCs w:val="22"/>
              </w:rPr>
            </w:pPr>
            <w:r w:rsidRPr="00DD1DC8">
              <w:rPr>
                <w:rFonts w:ascii="Verdana" w:hAnsi="Verdana" w:cs="Arial"/>
                <w:sz w:val="22"/>
                <w:szCs w:val="22"/>
              </w:rPr>
              <w:t>Se incluye cronograma, actividades, meta e indicador para la eficiencia del programa.</w:t>
            </w:r>
          </w:p>
          <w:p w14:paraId="352C7625" w14:textId="77777777" w:rsidR="00D7552B" w:rsidRPr="00DD1DC8" w:rsidRDefault="00D7552B" w:rsidP="00263CB8">
            <w:pPr>
              <w:spacing w:line="288" w:lineRule="auto"/>
              <w:rPr>
                <w:rFonts w:ascii="Verdana" w:eastAsia="Calibri" w:hAnsi="Verdana" w:cs="Arial"/>
                <w:sz w:val="22"/>
                <w:szCs w:val="22"/>
                <w:lang w:eastAsia="en-US"/>
              </w:rPr>
            </w:pPr>
          </w:p>
        </w:tc>
      </w:tr>
      <w:tr w:rsidR="00D7552B" w:rsidRPr="00C66DE8" w14:paraId="4067AE23" w14:textId="77777777" w:rsidTr="00263CB8">
        <w:trPr>
          <w:trHeight w:val="20"/>
        </w:trPr>
        <w:tc>
          <w:tcPr>
            <w:tcW w:w="813" w:type="pct"/>
            <w:vAlign w:val="center"/>
          </w:tcPr>
          <w:p w14:paraId="03AAB000" w14:textId="77777777" w:rsidR="00D7552B" w:rsidRPr="00DD1DC8" w:rsidRDefault="00D7552B" w:rsidP="00263CB8">
            <w:pPr>
              <w:spacing w:line="288" w:lineRule="auto"/>
              <w:jc w:val="center"/>
              <w:rPr>
                <w:rFonts w:ascii="Verdana" w:eastAsia="Calibri" w:hAnsi="Verdana" w:cs="Arial"/>
                <w:bCs/>
                <w:sz w:val="22"/>
                <w:szCs w:val="22"/>
                <w:lang w:eastAsia="en-US"/>
              </w:rPr>
            </w:pPr>
            <w:r w:rsidRPr="00DD1DC8">
              <w:rPr>
                <w:rFonts w:ascii="Verdana" w:hAnsi="Verdana" w:cs="Arial"/>
                <w:bCs/>
                <w:sz w:val="22"/>
                <w:szCs w:val="22"/>
              </w:rPr>
              <w:t>003</w:t>
            </w:r>
          </w:p>
        </w:tc>
        <w:tc>
          <w:tcPr>
            <w:tcW w:w="974" w:type="pct"/>
            <w:vAlign w:val="center"/>
          </w:tcPr>
          <w:p w14:paraId="462E9683" w14:textId="7E457E3E" w:rsidR="00D7552B" w:rsidRPr="00DD1DC8" w:rsidRDefault="00D7552B" w:rsidP="00263CB8">
            <w:pPr>
              <w:spacing w:line="288" w:lineRule="auto"/>
              <w:jc w:val="center"/>
              <w:rPr>
                <w:rFonts w:ascii="Verdana" w:eastAsia="Calibri" w:hAnsi="Verdana" w:cs="Arial"/>
                <w:sz w:val="22"/>
                <w:szCs w:val="22"/>
                <w:lang w:eastAsia="en-US"/>
              </w:rPr>
            </w:pPr>
            <w:r w:rsidRPr="00DD1DC8">
              <w:rPr>
                <w:rFonts w:ascii="Verdana" w:hAnsi="Verdana" w:cs="Arial"/>
                <w:sz w:val="22"/>
                <w:szCs w:val="22"/>
              </w:rPr>
              <w:t xml:space="preserve">31 </w:t>
            </w:r>
            <w:proofErr w:type="spellStart"/>
            <w:r w:rsidRPr="00DD1DC8">
              <w:rPr>
                <w:rFonts w:ascii="Verdana" w:hAnsi="Verdana" w:cs="Arial"/>
                <w:sz w:val="22"/>
                <w:szCs w:val="22"/>
              </w:rPr>
              <w:t>may</w:t>
            </w:r>
            <w:proofErr w:type="spellEnd"/>
            <w:r w:rsidRPr="00DD1DC8">
              <w:rPr>
                <w:rFonts w:ascii="Verdana" w:hAnsi="Verdana" w:cs="Arial"/>
                <w:sz w:val="22"/>
                <w:szCs w:val="22"/>
              </w:rPr>
              <w:t xml:space="preserve"> 2016</w:t>
            </w:r>
          </w:p>
        </w:tc>
        <w:tc>
          <w:tcPr>
            <w:tcW w:w="3213" w:type="pct"/>
            <w:vAlign w:val="center"/>
          </w:tcPr>
          <w:p w14:paraId="33946A94" w14:textId="77777777" w:rsidR="00D7552B" w:rsidRPr="00DD1DC8" w:rsidRDefault="00D7552B" w:rsidP="00263CB8">
            <w:pPr>
              <w:spacing w:line="288" w:lineRule="auto"/>
              <w:rPr>
                <w:rFonts w:ascii="Verdana" w:hAnsi="Verdana" w:cs="Arial"/>
                <w:sz w:val="22"/>
                <w:szCs w:val="22"/>
              </w:rPr>
            </w:pPr>
            <w:r w:rsidRPr="00DD1DC8">
              <w:rPr>
                <w:rFonts w:ascii="Verdana" w:hAnsi="Verdana" w:cs="Arial"/>
                <w:sz w:val="22"/>
                <w:szCs w:val="22"/>
              </w:rPr>
              <w:t>Actualización del programa para la vigencia 2015 actividades, fechas y responsables.</w:t>
            </w:r>
          </w:p>
          <w:p w14:paraId="5FC989E7" w14:textId="77777777" w:rsidR="00D7552B" w:rsidRPr="00DD1DC8" w:rsidRDefault="00D7552B" w:rsidP="00263CB8">
            <w:pPr>
              <w:spacing w:line="288" w:lineRule="auto"/>
              <w:rPr>
                <w:rFonts w:ascii="Verdana" w:eastAsia="Calibri" w:hAnsi="Verdana" w:cs="Arial"/>
                <w:sz w:val="22"/>
                <w:szCs w:val="22"/>
                <w:lang w:eastAsia="es-ES"/>
              </w:rPr>
            </w:pPr>
          </w:p>
        </w:tc>
      </w:tr>
      <w:tr w:rsidR="00D7552B" w:rsidRPr="00C66DE8" w14:paraId="1774CD06" w14:textId="77777777" w:rsidTr="00263CB8">
        <w:trPr>
          <w:trHeight w:val="20"/>
        </w:trPr>
        <w:tc>
          <w:tcPr>
            <w:tcW w:w="813" w:type="pct"/>
            <w:vAlign w:val="center"/>
            <w:hideMark/>
          </w:tcPr>
          <w:p w14:paraId="64904470" w14:textId="77777777" w:rsidR="00D7552B" w:rsidRPr="00DD1DC8" w:rsidRDefault="00D7552B" w:rsidP="00263CB8">
            <w:pPr>
              <w:spacing w:line="288" w:lineRule="auto"/>
              <w:jc w:val="center"/>
              <w:rPr>
                <w:rFonts w:ascii="Verdana" w:eastAsia="Calibri" w:hAnsi="Verdana" w:cs="Arial"/>
                <w:bCs/>
                <w:sz w:val="22"/>
                <w:szCs w:val="22"/>
                <w:lang w:eastAsia="en-US"/>
              </w:rPr>
            </w:pPr>
            <w:r w:rsidRPr="00DD1DC8">
              <w:rPr>
                <w:rFonts w:ascii="Verdana" w:hAnsi="Verdana" w:cs="Arial"/>
                <w:bCs/>
                <w:sz w:val="22"/>
                <w:szCs w:val="22"/>
              </w:rPr>
              <w:t>004</w:t>
            </w:r>
          </w:p>
        </w:tc>
        <w:tc>
          <w:tcPr>
            <w:tcW w:w="974" w:type="pct"/>
            <w:vAlign w:val="center"/>
            <w:hideMark/>
          </w:tcPr>
          <w:p w14:paraId="0D9E60B8" w14:textId="07FC15E2" w:rsidR="00D7552B" w:rsidRPr="00DD1DC8" w:rsidRDefault="00D7552B" w:rsidP="00263CB8">
            <w:pPr>
              <w:spacing w:line="288" w:lineRule="auto"/>
              <w:jc w:val="center"/>
              <w:rPr>
                <w:rFonts w:ascii="Verdana" w:eastAsia="Calibri" w:hAnsi="Verdana" w:cs="Arial"/>
                <w:sz w:val="22"/>
                <w:szCs w:val="22"/>
                <w:lang w:eastAsia="en-US"/>
              </w:rPr>
            </w:pPr>
            <w:r w:rsidRPr="00DD1DC8">
              <w:rPr>
                <w:rFonts w:ascii="Verdana" w:eastAsia="Calibri" w:hAnsi="Verdana" w:cs="Arial"/>
                <w:sz w:val="22"/>
                <w:szCs w:val="22"/>
                <w:lang w:eastAsia="en-US"/>
              </w:rPr>
              <w:t>12 abr 2018</w:t>
            </w:r>
          </w:p>
        </w:tc>
        <w:tc>
          <w:tcPr>
            <w:tcW w:w="3213" w:type="pct"/>
            <w:vAlign w:val="center"/>
            <w:hideMark/>
          </w:tcPr>
          <w:p w14:paraId="34296900" w14:textId="77777777" w:rsidR="00D7552B" w:rsidRPr="00DD1DC8" w:rsidRDefault="00D7552B" w:rsidP="00263CB8">
            <w:pPr>
              <w:spacing w:line="288" w:lineRule="auto"/>
              <w:rPr>
                <w:rFonts w:ascii="Verdana" w:hAnsi="Verdana" w:cs="Arial"/>
                <w:sz w:val="22"/>
                <w:szCs w:val="22"/>
              </w:rPr>
            </w:pPr>
            <w:r w:rsidRPr="00DD1DC8">
              <w:rPr>
                <w:rFonts w:ascii="Verdana" w:hAnsi="Verdana" w:cs="Arial"/>
                <w:sz w:val="22"/>
                <w:szCs w:val="22"/>
              </w:rPr>
              <w:t>Modificación del objetivo del programa, en cuanto a los contenidos actualizados en el documento. Inclusión de nuevos conceptos según normatividad.</w:t>
            </w:r>
          </w:p>
          <w:p w14:paraId="33ADFFD0" w14:textId="77777777" w:rsidR="00D7552B" w:rsidRPr="00DD1DC8" w:rsidRDefault="00D7552B" w:rsidP="00263CB8">
            <w:pPr>
              <w:spacing w:line="288" w:lineRule="auto"/>
              <w:jc w:val="both"/>
              <w:rPr>
                <w:rFonts w:ascii="Verdana" w:hAnsi="Verdana" w:cs="Arial"/>
                <w:sz w:val="22"/>
                <w:szCs w:val="22"/>
              </w:rPr>
            </w:pPr>
            <w:r w:rsidRPr="00DD1DC8">
              <w:rPr>
                <w:rFonts w:ascii="Verdana" w:hAnsi="Verdana" w:cs="Arial"/>
                <w:sz w:val="22"/>
                <w:szCs w:val="22"/>
              </w:rPr>
              <w:t>Inclusión de Medidas de manejo ambiental para emisiones de fuentes móviles y fijas. Medidas de manejo de emisiones de gases contaminantes.</w:t>
            </w:r>
          </w:p>
          <w:p w14:paraId="353BAE19" w14:textId="77777777" w:rsidR="00D7552B" w:rsidRPr="00DD1DC8" w:rsidRDefault="00D7552B" w:rsidP="00263CB8">
            <w:pPr>
              <w:spacing w:line="288" w:lineRule="auto"/>
              <w:jc w:val="both"/>
              <w:rPr>
                <w:rFonts w:ascii="Verdana" w:hAnsi="Verdana" w:cs="Arial"/>
                <w:sz w:val="22"/>
                <w:szCs w:val="22"/>
              </w:rPr>
            </w:pPr>
            <w:r w:rsidRPr="00DD1DC8">
              <w:rPr>
                <w:rFonts w:ascii="Verdana" w:hAnsi="Verdana" w:cs="Arial"/>
                <w:sz w:val="22"/>
                <w:szCs w:val="22"/>
              </w:rPr>
              <w:t>Modificación del cronograma para la vigencia 2016.</w:t>
            </w:r>
          </w:p>
          <w:p w14:paraId="4D92BF43" w14:textId="77777777" w:rsidR="00D7552B" w:rsidRPr="00DD1DC8" w:rsidRDefault="00D7552B" w:rsidP="00263CB8">
            <w:pPr>
              <w:spacing w:line="288" w:lineRule="auto"/>
              <w:rPr>
                <w:rFonts w:ascii="Verdana" w:eastAsia="Calibri" w:hAnsi="Verdana" w:cs="Arial"/>
                <w:sz w:val="22"/>
                <w:szCs w:val="22"/>
                <w:lang w:eastAsia="en-US"/>
              </w:rPr>
            </w:pPr>
          </w:p>
        </w:tc>
      </w:tr>
      <w:tr w:rsidR="00D7552B" w:rsidRPr="00C66DE8" w14:paraId="3CC8CB3F" w14:textId="77777777" w:rsidTr="00263CB8">
        <w:trPr>
          <w:trHeight w:val="20"/>
        </w:trPr>
        <w:tc>
          <w:tcPr>
            <w:tcW w:w="813" w:type="pct"/>
            <w:vAlign w:val="center"/>
          </w:tcPr>
          <w:p w14:paraId="76EA2BD4" w14:textId="77777777" w:rsidR="00D7552B" w:rsidRPr="00DD1DC8" w:rsidRDefault="00D7552B" w:rsidP="00263CB8">
            <w:pPr>
              <w:spacing w:line="288" w:lineRule="auto"/>
              <w:jc w:val="center"/>
              <w:rPr>
                <w:rFonts w:ascii="Verdana" w:hAnsi="Verdana" w:cs="Arial"/>
                <w:bCs/>
                <w:sz w:val="22"/>
                <w:szCs w:val="22"/>
              </w:rPr>
            </w:pPr>
            <w:r w:rsidRPr="00DD1DC8">
              <w:rPr>
                <w:rFonts w:ascii="Verdana" w:hAnsi="Verdana" w:cs="Arial"/>
                <w:bCs/>
                <w:sz w:val="22"/>
                <w:szCs w:val="22"/>
              </w:rPr>
              <w:t>005</w:t>
            </w:r>
          </w:p>
        </w:tc>
        <w:tc>
          <w:tcPr>
            <w:tcW w:w="974" w:type="pct"/>
            <w:vAlign w:val="center"/>
          </w:tcPr>
          <w:p w14:paraId="10A05D41" w14:textId="63FDC4CB" w:rsidR="00D7552B" w:rsidRPr="00DD1DC8" w:rsidRDefault="00D7552B" w:rsidP="00263CB8">
            <w:pPr>
              <w:spacing w:line="288" w:lineRule="auto"/>
              <w:jc w:val="center"/>
              <w:rPr>
                <w:rFonts w:ascii="Verdana" w:hAnsi="Verdana" w:cs="Arial"/>
                <w:sz w:val="22"/>
                <w:szCs w:val="22"/>
              </w:rPr>
            </w:pPr>
            <w:r w:rsidRPr="00DD1DC8">
              <w:rPr>
                <w:rFonts w:ascii="Verdana" w:hAnsi="Verdana" w:cs="Arial"/>
                <w:sz w:val="22"/>
                <w:szCs w:val="22"/>
                <w:lang w:val="es-MX"/>
              </w:rPr>
              <w:t>10 oct 2018</w:t>
            </w:r>
          </w:p>
        </w:tc>
        <w:tc>
          <w:tcPr>
            <w:tcW w:w="3213" w:type="pct"/>
            <w:vAlign w:val="center"/>
          </w:tcPr>
          <w:p w14:paraId="1BF9DCC1" w14:textId="77777777" w:rsidR="00D7552B" w:rsidRPr="00DD1DC8" w:rsidRDefault="00D7552B" w:rsidP="00263CB8">
            <w:pPr>
              <w:spacing w:line="288" w:lineRule="auto"/>
              <w:jc w:val="both"/>
              <w:rPr>
                <w:rFonts w:ascii="Verdana" w:hAnsi="Verdana" w:cs="Arial"/>
                <w:sz w:val="22"/>
                <w:szCs w:val="22"/>
              </w:rPr>
            </w:pPr>
            <w:r w:rsidRPr="00DD1DC8">
              <w:rPr>
                <w:rFonts w:ascii="Verdana" w:hAnsi="Verdana" w:cs="Arial"/>
                <w:sz w:val="22"/>
                <w:szCs w:val="22"/>
              </w:rPr>
              <w:t>Modificación del seguimiento planteado para el cumplimiento del Programa de Control de Emisiones Atmosféricas y Ruido, dentro de este se plantearon nuevas metas de los indicadores del programa.</w:t>
            </w:r>
          </w:p>
        </w:tc>
      </w:tr>
      <w:tr w:rsidR="00D7552B" w:rsidRPr="00C66DE8" w14:paraId="16FD2B09" w14:textId="77777777" w:rsidTr="00263CB8">
        <w:trPr>
          <w:trHeight w:val="20"/>
        </w:trPr>
        <w:tc>
          <w:tcPr>
            <w:tcW w:w="813" w:type="pct"/>
            <w:vAlign w:val="center"/>
          </w:tcPr>
          <w:p w14:paraId="7E2A1111" w14:textId="77777777" w:rsidR="00D7552B" w:rsidRPr="00DD1DC8" w:rsidRDefault="00D7552B" w:rsidP="00263CB8">
            <w:pPr>
              <w:spacing w:line="288" w:lineRule="auto"/>
              <w:jc w:val="center"/>
              <w:rPr>
                <w:rFonts w:ascii="Verdana" w:hAnsi="Verdana" w:cs="Arial"/>
                <w:bCs/>
                <w:sz w:val="22"/>
                <w:szCs w:val="22"/>
              </w:rPr>
            </w:pPr>
            <w:r w:rsidRPr="00DD1DC8">
              <w:rPr>
                <w:rFonts w:ascii="Verdana" w:hAnsi="Verdana" w:cs="Arial"/>
                <w:bCs/>
                <w:sz w:val="22"/>
                <w:szCs w:val="22"/>
              </w:rPr>
              <w:t>006</w:t>
            </w:r>
          </w:p>
        </w:tc>
        <w:tc>
          <w:tcPr>
            <w:tcW w:w="974" w:type="pct"/>
            <w:vAlign w:val="center"/>
          </w:tcPr>
          <w:p w14:paraId="2EDDA992" w14:textId="5C8B43D6" w:rsidR="00D7552B" w:rsidRPr="00DD1DC8" w:rsidRDefault="00D7552B" w:rsidP="00263CB8">
            <w:pPr>
              <w:spacing w:line="288" w:lineRule="auto"/>
              <w:jc w:val="center"/>
              <w:rPr>
                <w:rFonts w:ascii="Verdana" w:hAnsi="Verdana" w:cs="Arial"/>
                <w:sz w:val="22"/>
                <w:szCs w:val="22"/>
              </w:rPr>
            </w:pPr>
            <w:r w:rsidRPr="00DD1DC8">
              <w:rPr>
                <w:rFonts w:ascii="Verdana" w:hAnsi="Verdana" w:cs="Arial"/>
                <w:sz w:val="22"/>
                <w:szCs w:val="22"/>
                <w:lang w:val="es-MX"/>
              </w:rPr>
              <w:t>06 mar 2019</w:t>
            </w:r>
          </w:p>
        </w:tc>
        <w:tc>
          <w:tcPr>
            <w:tcW w:w="3213" w:type="pct"/>
            <w:vAlign w:val="center"/>
          </w:tcPr>
          <w:p w14:paraId="241D701B" w14:textId="77777777" w:rsidR="00D7552B" w:rsidRPr="00DD1DC8" w:rsidRDefault="00D7552B" w:rsidP="00263CB8">
            <w:pPr>
              <w:spacing w:line="288" w:lineRule="auto"/>
              <w:jc w:val="both"/>
              <w:rPr>
                <w:rFonts w:ascii="Verdana" w:hAnsi="Verdana" w:cs="Arial"/>
                <w:sz w:val="22"/>
                <w:szCs w:val="22"/>
              </w:rPr>
            </w:pPr>
            <w:r w:rsidRPr="00DD1DC8">
              <w:rPr>
                <w:rFonts w:ascii="Verdana" w:hAnsi="Verdana" w:cs="Arial"/>
                <w:sz w:val="22"/>
                <w:szCs w:val="22"/>
              </w:rPr>
              <w:t xml:space="preserve">Modificación del indicador </w:t>
            </w:r>
            <w:r w:rsidRPr="00DD1DC8">
              <w:rPr>
                <w:rFonts w:ascii="Verdana" w:hAnsi="Verdana" w:cs="Arial"/>
                <w:sz w:val="22"/>
                <w:szCs w:val="22"/>
                <w:lang w:val="es-MX"/>
              </w:rPr>
              <w:t xml:space="preserve">de revisión técnico-mecánica. </w:t>
            </w:r>
            <w:r w:rsidRPr="00DD1DC8">
              <w:rPr>
                <w:rFonts w:ascii="Verdana" w:hAnsi="Verdana" w:cs="Arial"/>
                <w:sz w:val="22"/>
                <w:szCs w:val="22"/>
              </w:rPr>
              <w:t xml:space="preserve">Modificación de la frecuencia de medición del indicador </w:t>
            </w:r>
            <w:r w:rsidRPr="00DD1DC8">
              <w:rPr>
                <w:rFonts w:ascii="Verdana" w:hAnsi="Verdana" w:cs="Arial"/>
                <w:sz w:val="22"/>
                <w:szCs w:val="22"/>
                <w:lang w:val="es-MX"/>
              </w:rPr>
              <w:t>planteado para el</w:t>
            </w:r>
            <w:r w:rsidRPr="00DD1DC8">
              <w:rPr>
                <w:rFonts w:ascii="Verdana" w:hAnsi="Verdana" w:cs="Arial"/>
                <w:sz w:val="22"/>
                <w:szCs w:val="22"/>
                <w:lang w:val="es-CO"/>
              </w:rPr>
              <w:t xml:space="preserve"> mantenimiento de los aires acondicionados.</w:t>
            </w:r>
          </w:p>
        </w:tc>
      </w:tr>
      <w:tr w:rsidR="00D7552B" w:rsidRPr="00C66DE8" w14:paraId="25D10A54" w14:textId="77777777" w:rsidTr="00263CB8">
        <w:trPr>
          <w:trHeight w:val="20"/>
        </w:trPr>
        <w:tc>
          <w:tcPr>
            <w:tcW w:w="813" w:type="pct"/>
            <w:vAlign w:val="center"/>
          </w:tcPr>
          <w:p w14:paraId="0968AA8D" w14:textId="77777777" w:rsidR="00D7552B" w:rsidRPr="00DD1DC8" w:rsidRDefault="00D7552B" w:rsidP="00263CB8">
            <w:pPr>
              <w:spacing w:line="288" w:lineRule="auto"/>
              <w:jc w:val="center"/>
              <w:rPr>
                <w:rFonts w:ascii="Verdana" w:hAnsi="Verdana" w:cs="Arial"/>
                <w:bCs/>
                <w:sz w:val="22"/>
                <w:szCs w:val="22"/>
              </w:rPr>
            </w:pPr>
            <w:r w:rsidRPr="00DD1DC8">
              <w:rPr>
                <w:rFonts w:ascii="Verdana" w:hAnsi="Verdana" w:cs="Arial"/>
                <w:bCs/>
                <w:sz w:val="22"/>
                <w:szCs w:val="22"/>
              </w:rPr>
              <w:t>007</w:t>
            </w:r>
          </w:p>
        </w:tc>
        <w:tc>
          <w:tcPr>
            <w:tcW w:w="974" w:type="pct"/>
            <w:vAlign w:val="center"/>
          </w:tcPr>
          <w:p w14:paraId="0F639222" w14:textId="195C7212" w:rsidR="00D7552B" w:rsidRPr="00DD1DC8" w:rsidRDefault="00D7552B" w:rsidP="00263CB8">
            <w:pPr>
              <w:spacing w:line="288" w:lineRule="auto"/>
              <w:jc w:val="center"/>
              <w:rPr>
                <w:rFonts w:ascii="Verdana" w:hAnsi="Verdana" w:cs="Arial"/>
                <w:sz w:val="22"/>
                <w:szCs w:val="22"/>
                <w:lang w:val="es-MX"/>
              </w:rPr>
            </w:pPr>
            <w:r w:rsidRPr="00DD1DC8">
              <w:rPr>
                <w:rFonts w:ascii="Verdana" w:eastAsia="Calibri" w:hAnsi="Verdana" w:cs="Arial"/>
                <w:sz w:val="22"/>
                <w:szCs w:val="22"/>
                <w:lang w:eastAsia="en-US"/>
              </w:rPr>
              <w:t>17 jun 2020</w:t>
            </w:r>
          </w:p>
        </w:tc>
        <w:tc>
          <w:tcPr>
            <w:tcW w:w="3213" w:type="pct"/>
            <w:vAlign w:val="center"/>
          </w:tcPr>
          <w:p w14:paraId="190DCB17" w14:textId="77777777" w:rsidR="00D7552B" w:rsidRPr="00DD1DC8" w:rsidRDefault="00D7552B" w:rsidP="00263CB8">
            <w:pPr>
              <w:spacing w:line="288" w:lineRule="auto"/>
              <w:rPr>
                <w:rFonts w:ascii="Verdana" w:hAnsi="Verdana" w:cs="Arial"/>
                <w:sz w:val="22"/>
                <w:szCs w:val="22"/>
              </w:rPr>
            </w:pPr>
            <w:r w:rsidRPr="00DD1DC8">
              <w:rPr>
                <w:rFonts w:ascii="Verdana" w:hAnsi="Verdana" w:cs="Arial"/>
                <w:sz w:val="22"/>
                <w:szCs w:val="22"/>
              </w:rPr>
              <w:t>Se actualiza el cronograma de actividades para el año 2019 y se definen los seguimientos internos del programa.</w:t>
            </w:r>
          </w:p>
        </w:tc>
      </w:tr>
      <w:tr w:rsidR="00D7552B" w:rsidRPr="00C66DE8" w14:paraId="4C998D9F" w14:textId="77777777" w:rsidTr="00263CB8">
        <w:trPr>
          <w:trHeight w:val="20"/>
        </w:trPr>
        <w:tc>
          <w:tcPr>
            <w:tcW w:w="813" w:type="pct"/>
            <w:vAlign w:val="center"/>
          </w:tcPr>
          <w:p w14:paraId="5F85FB6D" w14:textId="77777777" w:rsidR="00D7552B" w:rsidRPr="00DD1DC8" w:rsidRDefault="00D7552B" w:rsidP="00263CB8">
            <w:pPr>
              <w:spacing w:line="288" w:lineRule="auto"/>
              <w:jc w:val="center"/>
              <w:rPr>
                <w:rFonts w:ascii="Verdana" w:hAnsi="Verdana" w:cs="Arial"/>
                <w:bCs/>
                <w:sz w:val="22"/>
                <w:szCs w:val="22"/>
              </w:rPr>
            </w:pPr>
            <w:r w:rsidRPr="00DD1DC8">
              <w:rPr>
                <w:rFonts w:ascii="Verdana" w:hAnsi="Verdana" w:cs="Arial"/>
                <w:bCs/>
                <w:sz w:val="22"/>
                <w:szCs w:val="22"/>
              </w:rPr>
              <w:t>008</w:t>
            </w:r>
          </w:p>
        </w:tc>
        <w:tc>
          <w:tcPr>
            <w:tcW w:w="974" w:type="pct"/>
            <w:vAlign w:val="center"/>
          </w:tcPr>
          <w:p w14:paraId="152FFC31" w14:textId="0353D261" w:rsidR="00D7552B" w:rsidRPr="00DD1DC8" w:rsidRDefault="00D7552B" w:rsidP="00263CB8">
            <w:pPr>
              <w:spacing w:line="288" w:lineRule="auto"/>
              <w:jc w:val="center"/>
              <w:rPr>
                <w:rFonts w:ascii="Verdana" w:hAnsi="Verdana" w:cs="Arial"/>
                <w:sz w:val="22"/>
                <w:szCs w:val="22"/>
                <w:lang w:val="es-MX"/>
              </w:rPr>
            </w:pPr>
          </w:p>
          <w:p w14:paraId="320B664E" w14:textId="6CEAB000" w:rsidR="00D7552B" w:rsidRPr="00DD1DC8" w:rsidRDefault="00D7552B" w:rsidP="00263CB8">
            <w:pPr>
              <w:spacing w:line="288" w:lineRule="auto"/>
              <w:jc w:val="center"/>
              <w:rPr>
                <w:rFonts w:ascii="Verdana" w:hAnsi="Verdana" w:cs="Arial"/>
                <w:sz w:val="22"/>
                <w:szCs w:val="22"/>
                <w:lang w:val="es-MX"/>
              </w:rPr>
            </w:pPr>
            <w:r w:rsidRPr="00DD1DC8">
              <w:rPr>
                <w:rFonts w:ascii="Verdana" w:eastAsia="Calibri" w:hAnsi="Verdana" w:cs="Arial"/>
                <w:sz w:val="22"/>
                <w:szCs w:val="22"/>
                <w:lang w:eastAsia="en-US"/>
              </w:rPr>
              <w:t>21 jun 2022</w:t>
            </w:r>
          </w:p>
        </w:tc>
        <w:tc>
          <w:tcPr>
            <w:tcW w:w="3213" w:type="pct"/>
            <w:vAlign w:val="center"/>
          </w:tcPr>
          <w:p w14:paraId="65EBD154" w14:textId="77777777" w:rsidR="00D7552B" w:rsidRPr="00DD1DC8" w:rsidRDefault="00D7552B" w:rsidP="00263CB8">
            <w:pPr>
              <w:spacing w:line="288" w:lineRule="auto"/>
              <w:rPr>
                <w:rFonts w:ascii="Verdana" w:hAnsi="Verdana" w:cs="Arial"/>
                <w:sz w:val="22"/>
                <w:szCs w:val="22"/>
              </w:rPr>
            </w:pPr>
            <w:r w:rsidRPr="00DD1DC8">
              <w:rPr>
                <w:rFonts w:ascii="Verdana" w:hAnsi="Verdana" w:cs="Arial"/>
                <w:sz w:val="22"/>
                <w:szCs w:val="22"/>
                <w:lang w:val="es-MX"/>
              </w:rPr>
              <w:t>Se modifican los numerales 4 y 5, eliminando los cronogramas y medición de metas los cuales se vinculan en el documento anexo.</w:t>
            </w:r>
          </w:p>
        </w:tc>
      </w:tr>
      <w:tr w:rsidR="00D7552B" w:rsidRPr="00C66DE8" w14:paraId="3A7A0B21" w14:textId="77777777" w:rsidTr="00263CB8">
        <w:trPr>
          <w:trHeight w:val="20"/>
        </w:trPr>
        <w:tc>
          <w:tcPr>
            <w:tcW w:w="813" w:type="pct"/>
            <w:vAlign w:val="center"/>
          </w:tcPr>
          <w:p w14:paraId="39DAE7A7" w14:textId="77777777" w:rsidR="00D7552B" w:rsidRPr="00DD1DC8" w:rsidRDefault="00D7552B" w:rsidP="00263CB8">
            <w:pPr>
              <w:spacing w:line="288" w:lineRule="auto"/>
              <w:jc w:val="center"/>
              <w:rPr>
                <w:rFonts w:ascii="Verdana" w:hAnsi="Verdana" w:cs="Arial"/>
                <w:bCs/>
                <w:sz w:val="22"/>
                <w:szCs w:val="22"/>
              </w:rPr>
            </w:pPr>
            <w:r w:rsidRPr="00DD1DC8">
              <w:rPr>
                <w:rFonts w:ascii="Verdana" w:hAnsi="Verdana" w:cs="Arial"/>
                <w:bCs/>
                <w:sz w:val="22"/>
                <w:szCs w:val="22"/>
              </w:rPr>
              <w:t>009</w:t>
            </w:r>
          </w:p>
        </w:tc>
        <w:tc>
          <w:tcPr>
            <w:tcW w:w="974" w:type="pct"/>
            <w:vAlign w:val="center"/>
          </w:tcPr>
          <w:p w14:paraId="1DF5B1CF" w14:textId="77777777" w:rsidR="00D7552B" w:rsidRPr="00DD1DC8" w:rsidRDefault="00D7552B" w:rsidP="00263CB8">
            <w:pPr>
              <w:spacing w:line="288" w:lineRule="auto"/>
              <w:jc w:val="center"/>
              <w:rPr>
                <w:rFonts w:ascii="Verdana" w:hAnsi="Verdana" w:cs="Arial"/>
                <w:sz w:val="22"/>
                <w:szCs w:val="22"/>
                <w:lang w:val="es-MX"/>
              </w:rPr>
            </w:pPr>
            <w:r w:rsidRPr="00DD1DC8">
              <w:rPr>
                <w:rFonts w:ascii="Verdana" w:eastAsia="Calibri" w:hAnsi="Verdana" w:cs="Arial"/>
                <w:sz w:val="22"/>
                <w:szCs w:val="22"/>
                <w:lang w:eastAsia="en-US"/>
              </w:rPr>
              <w:t>21 jun 2022</w:t>
            </w:r>
          </w:p>
        </w:tc>
        <w:tc>
          <w:tcPr>
            <w:tcW w:w="3213" w:type="pct"/>
            <w:vAlign w:val="center"/>
          </w:tcPr>
          <w:p w14:paraId="72B66F72" w14:textId="77777777" w:rsidR="00D7552B" w:rsidRPr="00DD1DC8" w:rsidRDefault="00D7552B" w:rsidP="00263CB8">
            <w:pPr>
              <w:jc w:val="both"/>
              <w:rPr>
                <w:rFonts w:ascii="Verdana" w:hAnsi="Verdana" w:cs="Arial"/>
                <w:sz w:val="22"/>
                <w:szCs w:val="22"/>
              </w:rPr>
            </w:pPr>
            <w:r w:rsidRPr="00DD1DC8">
              <w:rPr>
                <w:rFonts w:ascii="Verdana" w:hAnsi="Verdana" w:cs="Arial"/>
                <w:sz w:val="22"/>
                <w:szCs w:val="22"/>
              </w:rPr>
              <w:t xml:space="preserve">Se modifica el numeral 5. relacionado con descripción de actividades y responsables, señalando el que las actividades se establecen en el formato GINF-F-039 Plan de Trabajo Anual Sistema de Gestión Ambiental, aprobado como mejora del Sistema.       </w:t>
            </w:r>
          </w:p>
          <w:p w14:paraId="5BDE4FBD" w14:textId="77777777" w:rsidR="00D7552B" w:rsidRPr="00DD1DC8" w:rsidRDefault="00D7552B" w:rsidP="00263CB8">
            <w:pPr>
              <w:jc w:val="both"/>
              <w:rPr>
                <w:rFonts w:ascii="Verdana" w:hAnsi="Verdana" w:cs="Arial"/>
                <w:sz w:val="22"/>
                <w:szCs w:val="22"/>
              </w:rPr>
            </w:pPr>
            <w:r w:rsidRPr="00DD1DC8">
              <w:rPr>
                <w:rFonts w:ascii="Verdana" w:hAnsi="Verdana" w:cs="Arial"/>
                <w:sz w:val="22"/>
                <w:szCs w:val="22"/>
              </w:rPr>
              <w:t>Se modifica el numeral 6. relacionado con el seguimiento, en el cual se señala que se realizara por medio del control operacional.                                                       Se agrega el formato F-039 Plan de Trabajo Anual Sistema de Gestión Ambiental aprobado como mejora del Sistema en el numeral 7. anexos y registros.</w:t>
            </w:r>
          </w:p>
          <w:p w14:paraId="7AA5F214" w14:textId="77777777" w:rsidR="00D7552B" w:rsidRPr="00DD1DC8" w:rsidRDefault="00D7552B" w:rsidP="00263CB8">
            <w:pPr>
              <w:spacing w:line="288" w:lineRule="auto"/>
              <w:jc w:val="both"/>
              <w:rPr>
                <w:rFonts w:ascii="Verdana" w:hAnsi="Verdana" w:cs="Arial"/>
                <w:sz w:val="22"/>
                <w:szCs w:val="22"/>
              </w:rPr>
            </w:pPr>
            <w:r w:rsidRPr="00DD1DC8">
              <w:rPr>
                <w:rFonts w:ascii="Verdana" w:hAnsi="Verdana" w:cs="Arial"/>
                <w:sz w:val="22"/>
                <w:szCs w:val="22"/>
              </w:rPr>
              <w:t>Se elimina Documento Anexo Cronograma y Seguimiento Interno del programa ambiental, debido a que se modificaron los numerales 9 y 10. Que mencionan el anexo Por lo que no es necesario su vinculación.</w:t>
            </w:r>
          </w:p>
          <w:p w14:paraId="4B44E319" w14:textId="77777777" w:rsidR="00D7552B" w:rsidRPr="00DD1DC8" w:rsidRDefault="00D7552B" w:rsidP="00263CB8">
            <w:pPr>
              <w:jc w:val="both"/>
              <w:rPr>
                <w:rFonts w:ascii="Verdana" w:hAnsi="Verdana" w:cs="Arial"/>
                <w:sz w:val="22"/>
                <w:szCs w:val="22"/>
              </w:rPr>
            </w:pPr>
          </w:p>
        </w:tc>
      </w:tr>
      <w:tr w:rsidR="00581315" w:rsidRPr="00C66DE8" w14:paraId="60E455A2" w14:textId="77777777" w:rsidTr="00263CB8">
        <w:trPr>
          <w:trHeight w:val="20"/>
        </w:trPr>
        <w:tc>
          <w:tcPr>
            <w:tcW w:w="813" w:type="pct"/>
            <w:vAlign w:val="center"/>
          </w:tcPr>
          <w:p w14:paraId="79ADCC45" w14:textId="4F28926C" w:rsidR="00581315" w:rsidRPr="00DD1DC8" w:rsidRDefault="00581315" w:rsidP="00581315">
            <w:pPr>
              <w:spacing w:line="288" w:lineRule="auto"/>
              <w:jc w:val="center"/>
              <w:rPr>
                <w:rFonts w:ascii="Verdana" w:hAnsi="Verdana" w:cs="Arial"/>
                <w:bCs/>
                <w:sz w:val="22"/>
                <w:szCs w:val="22"/>
              </w:rPr>
            </w:pPr>
            <w:r w:rsidRPr="00DD1DC8">
              <w:rPr>
                <w:rFonts w:ascii="Verdana" w:hAnsi="Verdana" w:cs="Arial"/>
                <w:bCs/>
                <w:sz w:val="22"/>
                <w:szCs w:val="22"/>
              </w:rPr>
              <w:t>010</w:t>
            </w:r>
          </w:p>
        </w:tc>
        <w:tc>
          <w:tcPr>
            <w:tcW w:w="974" w:type="pct"/>
            <w:vAlign w:val="center"/>
          </w:tcPr>
          <w:p w14:paraId="1B826BEE" w14:textId="487FDB55" w:rsidR="00581315" w:rsidRPr="00DD1DC8" w:rsidRDefault="00177D9F" w:rsidP="00581315">
            <w:pPr>
              <w:spacing w:line="288" w:lineRule="auto"/>
              <w:jc w:val="center"/>
              <w:rPr>
                <w:rFonts w:ascii="Verdana" w:eastAsia="Calibri" w:hAnsi="Verdana" w:cs="Arial"/>
                <w:sz w:val="22"/>
                <w:szCs w:val="22"/>
                <w:lang w:eastAsia="en-US"/>
              </w:rPr>
            </w:pPr>
            <w:r>
              <w:rPr>
                <w:rFonts w:ascii="Verdana" w:eastAsia="Calibri" w:hAnsi="Verdana" w:cs="Arial"/>
                <w:sz w:val="22"/>
                <w:szCs w:val="22"/>
                <w:lang w:eastAsia="en-US"/>
              </w:rPr>
              <w:t>07/10</w:t>
            </w:r>
            <w:r w:rsidR="001B133F">
              <w:rPr>
                <w:rFonts w:ascii="Verdana" w:eastAsia="Calibri" w:hAnsi="Verdana" w:cs="Arial"/>
                <w:sz w:val="22"/>
                <w:szCs w:val="22"/>
                <w:lang w:eastAsia="en-US"/>
              </w:rPr>
              <w:t>/</w:t>
            </w:r>
            <w:r w:rsidR="00581315" w:rsidRPr="00DD1DC8">
              <w:rPr>
                <w:rFonts w:ascii="Verdana" w:eastAsia="Calibri" w:hAnsi="Verdana" w:cs="Arial"/>
                <w:sz w:val="22"/>
                <w:szCs w:val="22"/>
                <w:lang w:eastAsia="en-US"/>
              </w:rPr>
              <w:t>2025</w:t>
            </w:r>
          </w:p>
        </w:tc>
        <w:tc>
          <w:tcPr>
            <w:tcW w:w="3213" w:type="pct"/>
            <w:vAlign w:val="center"/>
          </w:tcPr>
          <w:p w14:paraId="75733C7C" w14:textId="03DC9B36" w:rsidR="00581315" w:rsidRPr="00DD1DC8" w:rsidRDefault="006A5544" w:rsidP="00581315">
            <w:pPr>
              <w:jc w:val="both"/>
              <w:rPr>
                <w:rFonts w:ascii="Verdana" w:hAnsi="Verdana" w:cs="Arial"/>
                <w:sz w:val="22"/>
                <w:szCs w:val="22"/>
              </w:rPr>
            </w:pPr>
            <w:r>
              <w:rPr>
                <w:rFonts w:ascii="Verdana" w:eastAsia="Arial" w:hAnsi="Verdana" w:cs="Arial"/>
                <w:sz w:val="22"/>
                <w:szCs w:val="22"/>
              </w:rPr>
              <w:t xml:space="preserve">Se </w:t>
            </w:r>
            <w:r w:rsidR="00581315">
              <w:rPr>
                <w:rFonts w:ascii="Verdana" w:eastAsia="Arial" w:hAnsi="Verdana" w:cs="Arial"/>
                <w:sz w:val="22"/>
                <w:szCs w:val="22"/>
                <w:lang w:val="es"/>
              </w:rPr>
              <w:t>realizaron ajustes en cuanto al desarrollo de la actividad durante su ejecución</w:t>
            </w:r>
            <w:r w:rsidR="007E0052">
              <w:rPr>
                <w:rFonts w:ascii="Verdana" w:eastAsia="Arial" w:hAnsi="Verdana" w:cs="Arial"/>
                <w:sz w:val="22"/>
                <w:szCs w:val="22"/>
                <w:lang w:val="es"/>
              </w:rPr>
              <w:t>, desarrollo</w:t>
            </w:r>
            <w:r w:rsidR="00581315">
              <w:rPr>
                <w:rFonts w:ascii="Verdana" w:eastAsia="Arial" w:hAnsi="Verdana" w:cs="Arial"/>
                <w:sz w:val="22"/>
                <w:szCs w:val="22"/>
                <w:lang w:val="es"/>
              </w:rPr>
              <w:t xml:space="preserve"> y según la </w:t>
            </w:r>
            <w:r w:rsidR="00581315" w:rsidRPr="00E00259">
              <w:rPr>
                <w:rFonts w:ascii="Verdana" w:hAnsi="Verdana" w:cs="Arial"/>
                <w:sz w:val="22"/>
                <w:szCs w:val="22"/>
                <w:lang w:val="es-CO"/>
              </w:rPr>
              <w:t>GIN-GU-003 Guía Elaboración de los documentos del SGI</w:t>
            </w:r>
            <w:r w:rsidR="00581315">
              <w:rPr>
                <w:rFonts w:ascii="Verdana" w:hAnsi="Verdana" w:cs="Arial"/>
                <w:sz w:val="22"/>
                <w:szCs w:val="22"/>
                <w:lang w:val="es-CO"/>
              </w:rPr>
              <w:t>.</w:t>
            </w:r>
          </w:p>
        </w:tc>
      </w:tr>
    </w:tbl>
    <w:p w14:paraId="7709BD7D" w14:textId="11C7FCC0" w:rsidR="00C65314" w:rsidRPr="00DD1DC8" w:rsidRDefault="00263CB8" w:rsidP="000D5F19">
      <w:pPr>
        <w:tabs>
          <w:tab w:val="left" w:pos="5790"/>
        </w:tabs>
        <w:spacing w:line="288" w:lineRule="auto"/>
        <w:rPr>
          <w:rFonts w:ascii="Verdana" w:hAnsi="Verdana" w:cs="Arial"/>
          <w:sz w:val="22"/>
          <w:szCs w:val="22"/>
        </w:rPr>
      </w:pPr>
      <w:r>
        <w:rPr>
          <w:rFonts w:ascii="Verdana" w:hAnsi="Verdana" w:cs="Arial"/>
          <w:sz w:val="22"/>
          <w:szCs w:val="22"/>
        </w:rPr>
        <w:br w:type="textWrapping" w:clear="all"/>
      </w:r>
    </w:p>
    <w:p w14:paraId="5279B0CA" w14:textId="77777777" w:rsidR="000D5F19" w:rsidRPr="00DD1DC8" w:rsidRDefault="000D5F19" w:rsidP="000D5F19">
      <w:pPr>
        <w:tabs>
          <w:tab w:val="left" w:pos="5790"/>
        </w:tabs>
        <w:spacing w:line="288" w:lineRule="auto"/>
        <w:rPr>
          <w:rFonts w:ascii="Verdana" w:hAnsi="Verdana"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2"/>
        <w:gridCol w:w="2986"/>
        <w:gridCol w:w="2992"/>
      </w:tblGrid>
      <w:tr w:rsidR="003073E8" w:rsidRPr="00C66DE8" w14:paraId="6A4ABCE5" w14:textId="77777777" w:rsidTr="00EC5094">
        <w:trPr>
          <w:trHeight w:val="270"/>
          <w:jc w:val="center"/>
        </w:trPr>
        <w:tc>
          <w:tcPr>
            <w:tcW w:w="1615" w:type="pct"/>
            <w:shd w:val="clear" w:color="auto" w:fill="F2DCDB"/>
            <w:vAlign w:val="center"/>
          </w:tcPr>
          <w:p w14:paraId="5580ED14" w14:textId="77777777" w:rsidR="003073E8" w:rsidRPr="00DD1DC8" w:rsidRDefault="003073E8" w:rsidP="00EC5094">
            <w:pPr>
              <w:jc w:val="center"/>
              <w:rPr>
                <w:rFonts w:ascii="Verdana" w:hAnsi="Verdana"/>
                <w:b/>
                <w:bCs/>
                <w:sz w:val="22"/>
                <w:szCs w:val="22"/>
              </w:rPr>
            </w:pPr>
            <w:r w:rsidRPr="00DD1DC8">
              <w:rPr>
                <w:rFonts w:ascii="Verdana" w:hAnsi="Verdana"/>
                <w:b/>
                <w:bCs/>
                <w:sz w:val="22"/>
                <w:szCs w:val="22"/>
              </w:rPr>
              <w:t>Elaboró</w:t>
            </w:r>
          </w:p>
        </w:tc>
        <w:tc>
          <w:tcPr>
            <w:tcW w:w="1691" w:type="pct"/>
            <w:shd w:val="clear" w:color="auto" w:fill="F2DCDB"/>
            <w:vAlign w:val="center"/>
          </w:tcPr>
          <w:p w14:paraId="4E1406C9" w14:textId="77777777" w:rsidR="003073E8" w:rsidRPr="00DD1DC8" w:rsidRDefault="003073E8" w:rsidP="00EC5094">
            <w:pPr>
              <w:jc w:val="center"/>
              <w:rPr>
                <w:rFonts w:ascii="Verdana" w:hAnsi="Verdana"/>
                <w:b/>
                <w:bCs/>
                <w:sz w:val="22"/>
                <w:szCs w:val="22"/>
              </w:rPr>
            </w:pPr>
            <w:r w:rsidRPr="00DD1DC8">
              <w:rPr>
                <w:rFonts w:ascii="Verdana" w:hAnsi="Verdana"/>
                <w:b/>
                <w:bCs/>
                <w:sz w:val="22"/>
                <w:szCs w:val="22"/>
              </w:rPr>
              <w:t>Revisó</w:t>
            </w:r>
          </w:p>
        </w:tc>
        <w:tc>
          <w:tcPr>
            <w:tcW w:w="1694" w:type="pct"/>
            <w:shd w:val="clear" w:color="auto" w:fill="F2DCDB"/>
            <w:vAlign w:val="center"/>
          </w:tcPr>
          <w:p w14:paraId="715523C9" w14:textId="319019B8" w:rsidR="003073E8" w:rsidRPr="00DD1DC8" w:rsidRDefault="003073E8" w:rsidP="00EC5094">
            <w:pPr>
              <w:jc w:val="center"/>
              <w:rPr>
                <w:rFonts w:ascii="Verdana" w:hAnsi="Verdana"/>
                <w:b/>
                <w:bCs/>
                <w:sz w:val="22"/>
                <w:szCs w:val="22"/>
              </w:rPr>
            </w:pPr>
            <w:r w:rsidRPr="00DD1DC8">
              <w:rPr>
                <w:rFonts w:ascii="Verdana" w:hAnsi="Verdana"/>
                <w:b/>
                <w:bCs/>
                <w:sz w:val="22"/>
                <w:szCs w:val="22"/>
              </w:rPr>
              <w:t xml:space="preserve">Aprobó </w:t>
            </w:r>
            <w:r w:rsidRPr="00DD1DC8">
              <w:rPr>
                <w:rFonts w:ascii="Verdana" w:hAnsi="Verdana"/>
                <w:b/>
                <w:bCs/>
                <w:color w:val="FF0000"/>
                <w:sz w:val="22"/>
                <w:szCs w:val="22"/>
              </w:rPr>
              <w:t xml:space="preserve"> </w:t>
            </w:r>
          </w:p>
        </w:tc>
      </w:tr>
      <w:tr w:rsidR="003073E8" w:rsidRPr="00C66DE8" w14:paraId="4619B9DD" w14:textId="77777777" w:rsidTr="00EC5094">
        <w:trPr>
          <w:trHeight w:val="270"/>
          <w:jc w:val="center"/>
        </w:trPr>
        <w:tc>
          <w:tcPr>
            <w:tcW w:w="1615" w:type="pct"/>
          </w:tcPr>
          <w:p w14:paraId="503D862A" w14:textId="7AA2D1C9"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Nombre:</w:t>
            </w:r>
            <w:r w:rsidR="00CB2CEC" w:rsidRPr="00DD1DC8">
              <w:rPr>
                <w:rFonts w:ascii="Verdana" w:hAnsi="Verdana" w:cs="Arial"/>
                <w:sz w:val="22"/>
                <w:szCs w:val="22"/>
              </w:rPr>
              <w:t xml:space="preserve"> Andrea Guerrero </w:t>
            </w:r>
          </w:p>
          <w:p w14:paraId="6350E574" w14:textId="5995070F"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 xml:space="preserve">Cargo: </w:t>
            </w:r>
            <w:r w:rsidR="00CB2CEC" w:rsidRPr="00DD1DC8">
              <w:rPr>
                <w:rFonts w:ascii="Verdana" w:hAnsi="Verdana" w:cs="Arial"/>
                <w:sz w:val="22"/>
                <w:szCs w:val="22"/>
              </w:rPr>
              <w:t>Contratista Grupo Administrativo</w:t>
            </w:r>
          </w:p>
          <w:p w14:paraId="317F7812" w14:textId="3E3AC5B2"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 xml:space="preserve">Fecha: </w:t>
            </w:r>
            <w:r w:rsidR="00C57640">
              <w:rPr>
                <w:rFonts w:ascii="Verdana" w:hAnsi="Verdana" w:cs="Arial"/>
                <w:sz w:val="22"/>
                <w:szCs w:val="22"/>
              </w:rPr>
              <w:t>01/10/2025</w:t>
            </w:r>
          </w:p>
        </w:tc>
        <w:tc>
          <w:tcPr>
            <w:tcW w:w="1691" w:type="pct"/>
          </w:tcPr>
          <w:p w14:paraId="022E17B8" w14:textId="6CD2E41B"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Nombre:</w:t>
            </w:r>
            <w:r w:rsidR="003075C4" w:rsidRPr="00DD1DC8">
              <w:rPr>
                <w:rFonts w:ascii="Verdana" w:hAnsi="Verdana" w:cs="Arial"/>
                <w:sz w:val="22"/>
                <w:szCs w:val="22"/>
              </w:rPr>
              <w:t xml:space="preserve"> </w:t>
            </w:r>
            <w:r w:rsidR="00CB2CEC" w:rsidRPr="00DD1DC8">
              <w:rPr>
                <w:rFonts w:ascii="Verdana" w:hAnsi="Verdana" w:cs="Arial"/>
                <w:sz w:val="22"/>
                <w:szCs w:val="22"/>
              </w:rPr>
              <w:t>Mery Hellen Ruano</w:t>
            </w:r>
          </w:p>
          <w:p w14:paraId="3D50A4C4" w14:textId="423BC28B"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 xml:space="preserve">Cargo: </w:t>
            </w:r>
            <w:r w:rsidR="00CB2CEC" w:rsidRPr="00DD1DC8">
              <w:rPr>
                <w:rFonts w:ascii="Verdana" w:hAnsi="Verdana" w:cs="Arial"/>
                <w:sz w:val="22"/>
                <w:szCs w:val="22"/>
              </w:rPr>
              <w:t>Coordinadora Grupo Administrativo</w:t>
            </w:r>
          </w:p>
          <w:p w14:paraId="59CDD283" w14:textId="5A50DC46"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Fecha:</w:t>
            </w:r>
            <w:r w:rsidR="00CB2CEC" w:rsidRPr="00DD1DC8">
              <w:rPr>
                <w:rFonts w:ascii="Verdana" w:hAnsi="Verdana" w:cs="Arial"/>
                <w:sz w:val="22"/>
                <w:szCs w:val="22"/>
              </w:rPr>
              <w:t>01</w:t>
            </w:r>
            <w:r w:rsidR="001B133F">
              <w:rPr>
                <w:rFonts w:ascii="Verdana" w:hAnsi="Verdana" w:cs="Arial"/>
                <w:sz w:val="22"/>
                <w:szCs w:val="22"/>
              </w:rPr>
              <w:t>/</w:t>
            </w:r>
            <w:r w:rsidR="00C57640">
              <w:rPr>
                <w:rFonts w:ascii="Verdana" w:hAnsi="Verdana" w:cs="Arial"/>
                <w:sz w:val="22"/>
                <w:szCs w:val="22"/>
              </w:rPr>
              <w:t>10/2025</w:t>
            </w:r>
          </w:p>
        </w:tc>
        <w:tc>
          <w:tcPr>
            <w:tcW w:w="1694" w:type="pct"/>
          </w:tcPr>
          <w:p w14:paraId="4811DE3B" w14:textId="34364D84"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Nombre:</w:t>
            </w:r>
            <w:r w:rsidR="003075C4" w:rsidRPr="00DD1DC8">
              <w:rPr>
                <w:rFonts w:ascii="Verdana" w:hAnsi="Verdana" w:cs="Arial"/>
                <w:sz w:val="22"/>
                <w:szCs w:val="22"/>
              </w:rPr>
              <w:t xml:space="preserve"> </w:t>
            </w:r>
            <w:r w:rsidR="00C57640">
              <w:rPr>
                <w:rFonts w:ascii="Verdana" w:hAnsi="Verdana" w:cs="Arial"/>
                <w:sz w:val="22"/>
                <w:szCs w:val="22"/>
              </w:rPr>
              <w:t>Nini Johanna Rodriguez Alvarez</w:t>
            </w:r>
          </w:p>
          <w:p w14:paraId="708753D3" w14:textId="7210915F"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 xml:space="preserve">Cargo: </w:t>
            </w:r>
            <w:r w:rsidR="00C57640">
              <w:rPr>
                <w:rFonts w:ascii="Verdana" w:hAnsi="Verdana" w:cs="Arial"/>
                <w:sz w:val="22"/>
                <w:szCs w:val="22"/>
              </w:rPr>
              <w:t>S</w:t>
            </w:r>
            <w:r w:rsidR="00AD2FF3" w:rsidRPr="00DD1DC8">
              <w:rPr>
                <w:rFonts w:ascii="Verdana" w:hAnsi="Verdana" w:cs="Arial"/>
                <w:sz w:val="22"/>
                <w:szCs w:val="22"/>
              </w:rPr>
              <w:t>ecretaria</w:t>
            </w:r>
            <w:r w:rsidR="003075C4" w:rsidRPr="00DD1DC8">
              <w:rPr>
                <w:rFonts w:ascii="Verdana" w:hAnsi="Verdana" w:cs="Arial"/>
                <w:sz w:val="22"/>
                <w:szCs w:val="22"/>
              </w:rPr>
              <w:t xml:space="preserve"> </w:t>
            </w:r>
            <w:r w:rsidR="00C57640">
              <w:rPr>
                <w:rFonts w:ascii="Verdana" w:hAnsi="Verdana" w:cs="Arial"/>
                <w:sz w:val="22"/>
                <w:szCs w:val="22"/>
              </w:rPr>
              <w:t>G</w:t>
            </w:r>
            <w:r w:rsidR="003075C4" w:rsidRPr="00DD1DC8">
              <w:rPr>
                <w:rFonts w:ascii="Verdana" w:hAnsi="Verdana" w:cs="Arial"/>
                <w:sz w:val="22"/>
                <w:szCs w:val="22"/>
              </w:rPr>
              <w:t>eneral</w:t>
            </w:r>
          </w:p>
          <w:p w14:paraId="12A7B00E" w14:textId="27F939E3" w:rsidR="003073E8" w:rsidRPr="00DD1DC8" w:rsidRDefault="003073E8" w:rsidP="00EC5094">
            <w:pPr>
              <w:tabs>
                <w:tab w:val="left" w:pos="1620"/>
              </w:tabs>
              <w:ind w:right="141"/>
              <w:rPr>
                <w:rFonts w:ascii="Verdana" w:hAnsi="Verdana" w:cs="Arial"/>
                <w:sz w:val="22"/>
                <w:szCs w:val="22"/>
              </w:rPr>
            </w:pPr>
            <w:r w:rsidRPr="00DD1DC8">
              <w:rPr>
                <w:rFonts w:ascii="Verdana" w:hAnsi="Verdana" w:cs="Arial"/>
                <w:sz w:val="22"/>
                <w:szCs w:val="22"/>
              </w:rPr>
              <w:t>Fecha:</w:t>
            </w:r>
            <w:r w:rsidR="00C57640">
              <w:rPr>
                <w:rFonts w:ascii="Verdana" w:hAnsi="Verdana" w:cs="Arial"/>
                <w:sz w:val="22"/>
                <w:szCs w:val="22"/>
              </w:rPr>
              <w:t xml:space="preserve"> 07/10/2025</w:t>
            </w:r>
          </w:p>
        </w:tc>
      </w:tr>
    </w:tbl>
    <w:p w14:paraId="561CAEA5" w14:textId="77777777" w:rsidR="00831B70" w:rsidRPr="00DD1DC8" w:rsidRDefault="00831B70" w:rsidP="00D20119">
      <w:pPr>
        <w:spacing w:line="288" w:lineRule="auto"/>
        <w:jc w:val="center"/>
        <w:rPr>
          <w:rFonts w:ascii="Verdana" w:hAnsi="Verdana" w:cs="Arial"/>
          <w:b/>
          <w:sz w:val="22"/>
          <w:szCs w:val="22"/>
          <w:lang w:val="es-CO"/>
        </w:rPr>
      </w:pPr>
    </w:p>
    <w:p w14:paraId="27439F8C" w14:textId="77777777" w:rsidR="00245364" w:rsidRPr="00DD1DC8" w:rsidRDefault="00245364" w:rsidP="00D20119">
      <w:pPr>
        <w:spacing w:line="288" w:lineRule="auto"/>
        <w:jc w:val="center"/>
        <w:rPr>
          <w:rFonts w:ascii="Verdana" w:hAnsi="Verdana" w:cs="Arial"/>
          <w:b/>
          <w:sz w:val="22"/>
          <w:szCs w:val="22"/>
          <w:lang w:val="es-CO"/>
        </w:rPr>
      </w:pPr>
    </w:p>
    <w:p w14:paraId="59AFEA60" w14:textId="77777777" w:rsidR="00245364" w:rsidRPr="00DD1DC8" w:rsidRDefault="00245364" w:rsidP="00D20119">
      <w:pPr>
        <w:spacing w:line="288" w:lineRule="auto"/>
        <w:jc w:val="center"/>
        <w:rPr>
          <w:rFonts w:ascii="Verdana" w:hAnsi="Verdana" w:cs="Arial"/>
          <w:b/>
          <w:sz w:val="22"/>
          <w:szCs w:val="22"/>
          <w:lang w:val="es-CO"/>
        </w:rPr>
      </w:pPr>
    </w:p>
    <w:p w14:paraId="6259A72E" w14:textId="5F174527" w:rsidR="00245364" w:rsidRPr="00DD1DC8" w:rsidRDefault="00245364" w:rsidP="00D20119">
      <w:pPr>
        <w:spacing w:line="288" w:lineRule="auto"/>
        <w:jc w:val="center"/>
        <w:rPr>
          <w:rFonts w:ascii="Verdana" w:hAnsi="Verdana" w:cs="Arial"/>
          <w:b/>
          <w:sz w:val="22"/>
          <w:szCs w:val="22"/>
          <w:lang w:val="es-CO"/>
        </w:rPr>
      </w:pPr>
    </w:p>
    <w:sectPr w:rsidR="00245364" w:rsidRPr="00DD1DC8" w:rsidSect="0085657E">
      <w:headerReference w:type="default" r:id="rId14"/>
      <w:footerReference w:type="default" r:id="rId15"/>
      <w:headerReference w:type="first" r:id="rId16"/>
      <w:footerReference w:type="first" r:id="rId17"/>
      <w:pgSz w:w="12242" w:h="15842" w:code="1"/>
      <w:pgMar w:top="851" w:right="1701" w:bottom="851"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1174" w14:textId="77777777" w:rsidR="00B90F1D" w:rsidRDefault="00B90F1D">
      <w:r>
        <w:separator/>
      </w:r>
    </w:p>
  </w:endnote>
  <w:endnote w:type="continuationSeparator" w:id="0">
    <w:p w14:paraId="533354CD" w14:textId="77777777" w:rsidR="00B90F1D" w:rsidRDefault="00B9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C18A346" w14:paraId="0068096B" w14:textId="77777777" w:rsidTr="00881EEA">
      <w:trPr>
        <w:trHeight w:val="300"/>
      </w:trPr>
      <w:tc>
        <w:tcPr>
          <w:tcW w:w="2945" w:type="dxa"/>
        </w:tcPr>
        <w:p w14:paraId="7B059218" w14:textId="4C73E06E" w:rsidR="7C18A346" w:rsidRDefault="7C18A346" w:rsidP="00881EEA">
          <w:pPr>
            <w:pStyle w:val="Encabezado"/>
            <w:ind w:left="-115"/>
          </w:pPr>
        </w:p>
      </w:tc>
      <w:tc>
        <w:tcPr>
          <w:tcW w:w="2945" w:type="dxa"/>
        </w:tcPr>
        <w:p w14:paraId="63EADB55" w14:textId="1404C3E6" w:rsidR="7C18A346" w:rsidRDefault="7C18A346" w:rsidP="00881EEA">
          <w:pPr>
            <w:pStyle w:val="Encabezado"/>
            <w:jc w:val="center"/>
          </w:pPr>
        </w:p>
      </w:tc>
      <w:tc>
        <w:tcPr>
          <w:tcW w:w="2945" w:type="dxa"/>
        </w:tcPr>
        <w:p w14:paraId="25767253" w14:textId="02B04E80" w:rsidR="7C18A346" w:rsidRDefault="7C18A346" w:rsidP="00881EEA">
          <w:pPr>
            <w:pStyle w:val="Encabezado"/>
            <w:ind w:right="-115"/>
            <w:jc w:val="right"/>
          </w:pPr>
        </w:p>
      </w:tc>
    </w:tr>
  </w:tbl>
  <w:p w14:paraId="32CBC7B6" w14:textId="32D5DAD7" w:rsidR="7C18A346" w:rsidRDefault="7C18A346" w:rsidP="00881E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728636285"/>
      <w:docPartObj>
        <w:docPartGallery w:val="Page Numbers (Top of Page)"/>
        <w:docPartUnique/>
      </w:docPartObj>
    </w:sdtPr>
    <w:sdtEndPr/>
    <w:sdtContent>
      <w:p w14:paraId="20B384BE" w14:textId="77777777" w:rsidR="008E294E" w:rsidRPr="008E294E" w:rsidRDefault="008E294E" w:rsidP="008E294E">
        <w:pPr>
          <w:pStyle w:val="Piedepgina"/>
          <w:jc w:val="center"/>
          <w:rPr>
            <w:rFonts w:ascii="Verdana" w:hAnsi="Verdana"/>
            <w:i w:val="0"/>
            <w:iCs/>
            <w:sz w:val="16"/>
            <w:szCs w:val="16"/>
          </w:rPr>
        </w:pPr>
        <w:r w:rsidRPr="008E294E">
          <w:rPr>
            <w:rFonts w:ascii="Verdana" w:hAnsi="Verdana"/>
            <w:i w:val="0"/>
            <w:iCs/>
            <w:sz w:val="16"/>
            <w:szCs w:val="16"/>
          </w:rPr>
          <w:t>Proceso: Gestión Integral, Código: GIN–FM–039, Versión: 001, Vigencia: 26/02/2025</w:t>
        </w:r>
      </w:p>
      <w:p w14:paraId="21F82FF0" w14:textId="77777777" w:rsidR="008E294E" w:rsidRPr="008E294E" w:rsidRDefault="008E294E" w:rsidP="008E294E">
        <w:pPr>
          <w:pStyle w:val="Piedepgina"/>
          <w:jc w:val="center"/>
          <w:rPr>
            <w:rFonts w:ascii="Verdana" w:hAnsi="Verdana"/>
            <w:i w:val="0"/>
            <w:iCs/>
            <w:sz w:val="16"/>
            <w:szCs w:val="16"/>
          </w:rPr>
        </w:pPr>
        <w:r w:rsidRPr="008E294E">
          <w:rPr>
            <w:rFonts w:ascii="Verdana" w:hAnsi="Verdana"/>
            <w:i w:val="0"/>
            <w:iCs/>
            <w:sz w:val="16"/>
            <w:szCs w:val="16"/>
          </w:rPr>
          <w:t>Verifique que este documento corresponda a la versión vigente antes de su uso</w:t>
        </w:r>
      </w:p>
      <w:p w14:paraId="16B68A6B" w14:textId="44553D4F" w:rsidR="008E294E" w:rsidRPr="008E294E" w:rsidRDefault="008E294E" w:rsidP="008E294E">
        <w:pPr>
          <w:pStyle w:val="Piedepgina"/>
          <w:jc w:val="center"/>
          <w:rPr>
            <w:rFonts w:ascii="Verdana" w:hAnsi="Verdana"/>
            <w:sz w:val="16"/>
            <w:szCs w:val="16"/>
          </w:rPr>
        </w:pPr>
        <w:r w:rsidRPr="008E294E">
          <w:rPr>
            <w:rFonts w:ascii="Verdana" w:hAnsi="Verdana"/>
            <w:i w:val="0"/>
            <w:iCs/>
            <w:sz w:val="16"/>
            <w:szCs w:val="16"/>
          </w:rPr>
          <w:t xml:space="preserve">Página </w:t>
        </w:r>
        <w:r w:rsidRPr="008E294E">
          <w:rPr>
            <w:rFonts w:ascii="Verdana" w:hAnsi="Verdana"/>
            <w:i w:val="0"/>
            <w:iCs/>
            <w:sz w:val="16"/>
            <w:szCs w:val="16"/>
          </w:rPr>
          <w:fldChar w:fldCharType="begin"/>
        </w:r>
        <w:r w:rsidRPr="008E294E">
          <w:rPr>
            <w:rFonts w:ascii="Verdana" w:hAnsi="Verdana"/>
            <w:i w:val="0"/>
            <w:iCs/>
            <w:sz w:val="16"/>
            <w:szCs w:val="16"/>
          </w:rPr>
          <w:instrText>PAGE</w:instrText>
        </w:r>
        <w:r w:rsidRPr="008E294E">
          <w:rPr>
            <w:rFonts w:ascii="Verdana" w:hAnsi="Verdana"/>
            <w:i w:val="0"/>
            <w:iCs/>
            <w:sz w:val="16"/>
            <w:szCs w:val="16"/>
          </w:rPr>
          <w:fldChar w:fldCharType="separate"/>
        </w:r>
        <w:r w:rsidRPr="008E294E">
          <w:rPr>
            <w:rFonts w:ascii="Verdana" w:hAnsi="Verdana"/>
            <w:i w:val="0"/>
            <w:iCs/>
            <w:sz w:val="16"/>
            <w:szCs w:val="16"/>
          </w:rPr>
          <w:t>4</w:t>
        </w:r>
        <w:r w:rsidRPr="008E294E">
          <w:rPr>
            <w:rFonts w:ascii="Verdana" w:hAnsi="Verdana"/>
            <w:i w:val="0"/>
            <w:iCs/>
            <w:sz w:val="16"/>
            <w:szCs w:val="16"/>
          </w:rPr>
          <w:fldChar w:fldCharType="end"/>
        </w:r>
        <w:r w:rsidRPr="008E294E">
          <w:rPr>
            <w:rFonts w:ascii="Verdana" w:hAnsi="Verdana"/>
            <w:i w:val="0"/>
            <w:iCs/>
            <w:sz w:val="16"/>
            <w:szCs w:val="16"/>
          </w:rPr>
          <w:t xml:space="preserve"> de </w:t>
        </w:r>
        <w:r w:rsidRPr="008E294E">
          <w:rPr>
            <w:rFonts w:ascii="Verdana" w:hAnsi="Verdana"/>
            <w:i w:val="0"/>
            <w:iCs/>
            <w:sz w:val="16"/>
            <w:szCs w:val="16"/>
          </w:rPr>
          <w:fldChar w:fldCharType="begin"/>
        </w:r>
        <w:r w:rsidRPr="008E294E">
          <w:rPr>
            <w:rFonts w:ascii="Verdana" w:hAnsi="Verdana"/>
            <w:i w:val="0"/>
            <w:iCs/>
            <w:sz w:val="16"/>
            <w:szCs w:val="16"/>
          </w:rPr>
          <w:instrText>NUMPAGES</w:instrText>
        </w:r>
        <w:r w:rsidRPr="008E294E">
          <w:rPr>
            <w:rFonts w:ascii="Verdana" w:hAnsi="Verdana"/>
            <w:i w:val="0"/>
            <w:iCs/>
            <w:sz w:val="16"/>
            <w:szCs w:val="16"/>
          </w:rPr>
          <w:fldChar w:fldCharType="separate"/>
        </w:r>
        <w:r w:rsidRPr="008E294E">
          <w:rPr>
            <w:rFonts w:ascii="Verdana" w:hAnsi="Verdana"/>
            <w:i w:val="0"/>
            <w:iCs/>
            <w:sz w:val="16"/>
            <w:szCs w:val="16"/>
          </w:rPr>
          <w:t>4</w:t>
        </w:r>
        <w:r w:rsidRPr="008E294E">
          <w:rPr>
            <w:rFonts w:ascii="Verdana" w:hAnsi="Verdana"/>
            <w:i w:val="0"/>
            <w:i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7051" w14:textId="77777777" w:rsidR="00B90F1D" w:rsidRDefault="00B90F1D">
      <w:r>
        <w:separator/>
      </w:r>
    </w:p>
  </w:footnote>
  <w:footnote w:type="continuationSeparator" w:id="0">
    <w:p w14:paraId="18BD1050" w14:textId="77777777" w:rsidR="00B90F1D" w:rsidRDefault="00B9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35"/>
      <w:gridCol w:w="1560"/>
      <w:gridCol w:w="1445"/>
    </w:tblGrid>
    <w:tr w:rsidR="007E68AA" w:rsidRPr="00AD7AA1" w14:paraId="173C21AB" w14:textId="77777777" w:rsidTr="00AD7C4E">
      <w:trPr>
        <w:cantSplit/>
        <w:trHeight w:val="397"/>
      </w:trPr>
      <w:tc>
        <w:tcPr>
          <w:tcW w:w="2405" w:type="dxa"/>
          <w:vMerge w:val="restart"/>
        </w:tcPr>
        <w:p w14:paraId="11935C00" w14:textId="77777777" w:rsidR="007E68AA" w:rsidRPr="00E833B8" w:rsidRDefault="007E68AA" w:rsidP="007E68AA">
          <w:pPr>
            <w:ind w:right="360"/>
            <w:jc w:val="center"/>
            <w:rPr>
              <w:rFonts w:cs="Arial"/>
              <w:sz w:val="18"/>
              <w:szCs w:val="18"/>
              <w:lang w:val="es-MX"/>
            </w:rPr>
          </w:pPr>
          <w:r w:rsidRPr="00E833B8">
            <w:rPr>
              <w:noProof/>
              <w:sz w:val="18"/>
              <w:szCs w:val="18"/>
            </w:rPr>
            <w:drawing>
              <wp:anchor distT="0" distB="0" distL="114300" distR="114300" simplePos="0" relativeHeight="251662336" behindDoc="1" locked="0" layoutInCell="1" allowOverlap="1" wp14:anchorId="3433E0E1" wp14:editId="4546F553">
                <wp:simplePos x="0" y="0"/>
                <wp:positionH relativeFrom="column">
                  <wp:posOffset>635</wp:posOffset>
                </wp:positionH>
                <wp:positionV relativeFrom="paragraph">
                  <wp:posOffset>125399</wp:posOffset>
                </wp:positionV>
                <wp:extent cx="1421130" cy="810895"/>
                <wp:effectExtent l="0" t="0" r="0" b="8255"/>
                <wp:wrapNone/>
                <wp:docPr id="966380018" name="Imagen 966380018"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35" w:type="dxa"/>
          <w:vMerge w:val="restart"/>
          <w:vAlign w:val="center"/>
        </w:tcPr>
        <w:p w14:paraId="5D3D16DC" w14:textId="4CD5BA33" w:rsidR="007E68AA" w:rsidRPr="00AD7C4E" w:rsidRDefault="00AD7C4E" w:rsidP="007E68AA">
          <w:pPr>
            <w:jc w:val="center"/>
            <w:rPr>
              <w:rFonts w:ascii="Verdana" w:hAnsi="Verdana" w:cs="Arial"/>
              <w:b/>
              <w:bCs/>
              <w:color w:val="000000" w:themeColor="text1"/>
              <w:sz w:val="18"/>
              <w:szCs w:val="18"/>
              <w:lang w:val="es-MX"/>
            </w:rPr>
          </w:pPr>
          <w:r w:rsidRPr="00AD7C4E">
            <w:rPr>
              <w:rFonts w:ascii="Verdana" w:hAnsi="Verdana" w:cs="Arial"/>
              <w:b/>
              <w:bCs/>
              <w:color w:val="000000" w:themeColor="text1"/>
              <w:sz w:val="18"/>
              <w:szCs w:val="18"/>
              <w:lang w:val="es-MX"/>
            </w:rPr>
            <w:t>PROCESO: GESTIÓN DE INFRAESTRUCTURA FÍSICA</w:t>
          </w:r>
        </w:p>
      </w:tc>
      <w:tc>
        <w:tcPr>
          <w:tcW w:w="1560" w:type="dxa"/>
          <w:vAlign w:val="center"/>
        </w:tcPr>
        <w:p w14:paraId="0BA2CBDE" w14:textId="77777777" w:rsidR="007E68AA" w:rsidRPr="00DD1DC8" w:rsidRDefault="007E68AA" w:rsidP="007E68AA">
          <w:pPr>
            <w:jc w:val="center"/>
            <w:rPr>
              <w:rFonts w:ascii="Verdana" w:hAnsi="Verdana" w:cs="Arial"/>
              <w:color w:val="000000" w:themeColor="text1"/>
              <w:sz w:val="18"/>
              <w:szCs w:val="18"/>
              <w:lang w:val="es-MX"/>
            </w:rPr>
          </w:pPr>
          <w:r w:rsidRPr="00DD1DC8">
            <w:rPr>
              <w:rFonts w:ascii="Verdana" w:hAnsi="Verdana" w:cs="Arial"/>
              <w:color w:val="000000" w:themeColor="text1"/>
              <w:sz w:val="18"/>
              <w:szCs w:val="18"/>
              <w:lang w:val="es-MX"/>
            </w:rPr>
            <w:t>Código</w:t>
          </w:r>
        </w:p>
      </w:tc>
      <w:tc>
        <w:tcPr>
          <w:tcW w:w="1445" w:type="dxa"/>
          <w:vAlign w:val="center"/>
        </w:tcPr>
        <w:p w14:paraId="7F73C43C" w14:textId="77777777" w:rsidR="007E68AA" w:rsidRPr="00DD1DC8" w:rsidRDefault="007E68AA" w:rsidP="007E68AA">
          <w:pPr>
            <w:jc w:val="center"/>
            <w:rPr>
              <w:rFonts w:ascii="Arial" w:hAnsi="Arial" w:cs="Arial"/>
              <w:color w:val="000000" w:themeColor="text1"/>
              <w:sz w:val="16"/>
              <w:szCs w:val="16"/>
              <w:lang w:val="es-MX"/>
            </w:rPr>
          </w:pPr>
          <w:r w:rsidRPr="00DD1DC8">
            <w:rPr>
              <w:rFonts w:ascii="Arial" w:hAnsi="Arial" w:cs="Arial"/>
              <w:color w:val="000000" w:themeColor="text1"/>
              <w:sz w:val="16"/>
              <w:szCs w:val="16"/>
              <w:lang w:val="es-MX"/>
            </w:rPr>
            <w:t>GIF-PG-004</w:t>
          </w:r>
        </w:p>
      </w:tc>
    </w:tr>
    <w:tr w:rsidR="007E68AA" w:rsidRPr="00AD7AA1" w14:paraId="705CFCA3" w14:textId="77777777" w:rsidTr="00AD7C4E">
      <w:trPr>
        <w:cantSplit/>
        <w:trHeight w:val="397"/>
      </w:trPr>
      <w:tc>
        <w:tcPr>
          <w:tcW w:w="2405" w:type="dxa"/>
          <w:vMerge/>
        </w:tcPr>
        <w:p w14:paraId="78E457F0" w14:textId="77777777" w:rsidR="007E68AA" w:rsidRPr="00E833B8" w:rsidRDefault="007E68AA" w:rsidP="007E68AA">
          <w:pPr>
            <w:ind w:right="360"/>
            <w:jc w:val="center"/>
            <w:rPr>
              <w:noProof/>
              <w:sz w:val="18"/>
              <w:szCs w:val="18"/>
            </w:rPr>
          </w:pPr>
        </w:p>
      </w:tc>
      <w:tc>
        <w:tcPr>
          <w:tcW w:w="4235" w:type="dxa"/>
          <w:vMerge/>
          <w:vAlign w:val="center"/>
        </w:tcPr>
        <w:p w14:paraId="6B0E8294" w14:textId="77777777" w:rsidR="007E68AA" w:rsidRPr="00AD7C4E" w:rsidRDefault="007E68AA" w:rsidP="007E68AA">
          <w:pPr>
            <w:jc w:val="center"/>
            <w:rPr>
              <w:rFonts w:ascii="Verdana" w:hAnsi="Verdana" w:cs="Arial"/>
              <w:b/>
              <w:bCs/>
              <w:color w:val="000000" w:themeColor="text1"/>
              <w:sz w:val="18"/>
              <w:szCs w:val="18"/>
              <w:lang w:val="es-MX"/>
            </w:rPr>
          </w:pPr>
        </w:p>
      </w:tc>
      <w:tc>
        <w:tcPr>
          <w:tcW w:w="1560" w:type="dxa"/>
          <w:tcBorders>
            <w:bottom w:val="single" w:sz="4" w:space="0" w:color="auto"/>
          </w:tcBorders>
          <w:vAlign w:val="center"/>
        </w:tcPr>
        <w:p w14:paraId="26B4534A" w14:textId="77777777" w:rsidR="007E68AA" w:rsidRPr="00DD1DC8" w:rsidRDefault="007E68AA" w:rsidP="007E68AA">
          <w:pPr>
            <w:jc w:val="center"/>
            <w:rPr>
              <w:rFonts w:ascii="Verdana" w:hAnsi="Verdana" w:cs="Arial"/>
              <w:color w:val="000000" w:themeColor="text1"/>
              <w:sz w:val="18"/>
              <w:szCs w:val="18"/>
              <w:lang w:val="es-MX"/>
            </w:rPr>
          </w:pPr>
          <w:r w:rsidRPr="00DD1DC8">
            <w:rPr>
              <w:rFonts w:ascii="Verdana" w:hAnsi="Verdana" w:cs="Arial"/>
              <w:color w:val="000000" w:themeColor="text1"/>
              <w:sz w:val="18"/>
              <w:szCs w:val="18"/>
              <w:lang w:val="es-MX"/>
            </w:rPr>
            <w:t>Versión</w:t>
          </w:r>
        </w:p>
      </w:tc>
      <w:tc>
        <w:tcPr>
          <w:tcW w:w="1445" w:type="dxa"/>
          <w:tcBorders>
            <w:bottom w:val="single" w:sz="4" w:space="0" w:color="auto"/>
          </w:tcBorders>
          <w:vAlign w:val="center"/>
        </w:tcPr>
        <w:p w14:paraId="6EEC0A88" w14:textId="77777777" w:rsidR="007E68AA" w:rsidRPr="00DD1DC8" w:rsidRDefault="007E68AA" w:rsidP="007E68AA">
          <w:pPr>
            <w:jc w:val="center"/>
            <w:rPr>
              <w:rFonts w:ascii="Verdana" w:hAnsi="Verdana" w:cs="Arial"/>
              <w:color w:val="000000" w:themeColor="text1"/>
              <w:sz w:val="18"/>
              <w:szCs w:val="18"/>
              <w:lang w:val="es-MX"/>
            </w:rPr>
          </w:pPr>
          <w:r w:rsidRPr="00DD1DC8">
            <w:rPr>
              <w:rFonts w:ascii="Verdana" w:hAnsi="Verdana" w:cs="Arial"/>
              <w:color w:val="000000" w:themeColor="text1"/>
              <w:sz w:val="18"/>
              <w:szCs w:val="18"/>
              <w:lang w:val="es-MX"/>
            </w:rPr>
            <w:t>010</w:t>
          </w:r>
        </w:p>
      </w:tc>
    </w:tr>
    <w:tr w:rsidR="007E68AA" w:rsidRPr="00AD7AA1" w14:paraId="058E8D12" w14:textId="77777777" w:rsidTr="00AD7C4E">
      <w:trPr>
        <w:cantSplit/>
        <w:trHeight w:val="397"/>
      </w:trPr>
      <w:tc>
        <w:tcPr>
          <w:tcW w:w="2405" w:type="dxa"/>
          <w:vMerge/>
        </w:tcPr>
        <w:p w14:paraId="3A54F586" w14:textId="77777777" w:rsidR="007E68AA" w:rsidRPr="00E833B8" w:rsidRDefault="007E68AA" w:rsidP="007E68AA">
          <w:pPr>
            <w:rPr>
              <w:rFonts w:ascii="Arial Narrow" w:hAnsi="Arial Narrow"/>
              <w:sz w:val="18"/>
              <w:szCs w:val="18"/>
              <w:lang w:val="es-MX"/>
            </w:rPr>
          </w:pPr>
        </w:p>
      </w:tc>
      <w:tc>
        <w:tcPr>
          <w:tcW w:w="4235" w:type="dxa"/>
          <w:vMerge w:val="restart"/>
          <w:vAlign w:val="center"/>
        </w:tcPr>
        <w:p w14:paraId="685BD657" w14:textId="61812AE3" w:rsidR="007E68AA" w:rsidRPr="00AD7C4E" w:rsidRDefault="00AD7C4E" w:rsidP="007E68AA">
          <w:pPr>
            <w:jc w:val="center"/>
            <w:rPr>
              <w:rFonts w:ascii="Verdana" w:hAnsi="Verdana" w:cs="Arial"/>
              <w:b/>
              <w:bCs/>
              <w:color w:val="000000" w:themeColor="text1"/>
              <w:sz w:val="18"/>
              <w:szCs w:val="18"/>
              <w:lang w:val="es-MX"/>
            </w:rPr>
          </w:pPr>
          <w:r w:rsidRPr="00AD7C4E">
            <w:rPr>
              <w:rFonts w:ascii="Verdana" w:hAnsi="Verdana" w:cs="Arial"/>
              <w:b/>
              <w:bCs/>
              <w:color w:val="000000" w:themeColor="text1"/>
              <w:sz w:val="18"/>
              <w:szCs w:val="18"/>
              <w:lang w:val="es-MX"/>
            </w:rPr>
            <w:t>PROGRAMA: CONTROL DE EMISIONES ATMOSFÉRICAS Y RUIDO</w:t>
          </w:r>
        </w:p>
      </w:tc>
      <w:tc>
        <w:tcPr>
          <w:tcW w:w="1560" w:type="dxa"/>
          <w:vAlign w:val="center"/>
        </w:tcPr>
        <w:p w14:paraId="263ABE72" w14:textId="77777777" w:rsidR="007E68AA" w:rsidRPr="00DD1DC8" w:rsidRDefault="007E68AA" w:rsidP="007E68AA">
          <w:pPr>
            <w:jc w:val="center"/>
            <w:rPr>
              <w:rFonts w:ascii="Verdana" w:hAnsi="Verdana" w:cs="Arial"/>
              <w:color w:val="000000" w:themeColor="text1"/>
              <w:sz w:val="18"/>
              <w:szCs w:val="18"/>
              <w:lang w:val="es-MX"/>
            </w:rPr>
          </w:pPr>
          <w:r w:rsidRPr="00DD1DC8">
            <w:rPr>
              <w:rFonts w:ascii="Verdana" w:hAnsi="Verdana" w:cs="Arial"/>
              <w:color w:val="000000" w:themeColor="text1"/>
              <w:sz w:val="18"/>
              <w:szCs w:val="18"/>
              <w:lang w:val="es-MX"/>
            </w:rPr>
            <w:t>Fecha</w:t>
          </w:r>
        </w:p>
      </w:tc>
      <w:tc>
        <w:tcPr>
          <w:tcW w:w="1445" w:type="dxa"/>
          <w:vAlign w:val="center"/>
        </w:tcPr>
        <w:p w14:paraId="36A8D20A" w14:textId="1CE5CE68" w:rsidR="007E68AA" w:rsidRPr="00DD1DC8" w:rsidRDefault="00AD7C4E" w:rsidP="007E68AA">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07/10/2025</w:t>
          </w:r>
        </w:p>
      </w:tc>
    </w:tr>
    <w:tr w:rsidR="007E68AA" w:rsidRPr="00E833B8" w14:paraId="08440301" w14:textId="77777777" w:rsidTr="00AD7C4E">
      <w:trPr>
        <w:cantSplit/>
        <w:trHeight w:val="397"/>
      </w:trPr>
      <w:tc>
        <w:tcPr>
          <w:tcW w:w="2405" w:type="dxa"/>
          <w:vMerge/>
        </w:tcPr>
        <w:p w14:paraId="48C6B14C" w14:textId="77777777" w:rsidR="007E68AA" w:rsidRPr="00E833B8" w:rsidRDefault="007E68AA" w:rsidP="007E68AA">
          <w:pPr>
            <w:rPr>
              <w:rFonts w:ascii="Arial Narrow" w:hAnsi="Arial Narrow"/>
              <w:sz w:val="18"/>
              <w:szCs w:val="18"/>
              <w:lang w:val="es-MX"/>
            </w:rPr>
          </w:pPr>
        </w:p>
      </w:tc>
      <w:tc>
        <w:tcPr>
          <w:tcW w:w="4235" w:type="dxa"/>
          <w:vMerge/>
          <w:vAlign w:val="center"/>
        </w:tcPr>
        <w:p w14:paraId="098C8E93" w14:textId="77777777" w:rsidR="007E68AA" w:rsidRPr="00DD1DC8" w:rsidRDefault="007E68AA" w:rsidP="007E68AA">
          <w:pPr>
            <w:jc w:val="center"/>
            <w:rPr>
              <w:rFonts w:ascii="Verdana" w:hAnsi="Verdana" w:cs="Arial"/>
              <w:b/>
              <w:bCs/>
              <w:color w:val="000000" w:themeColor="text1"/>
              <w:sz w:val="18"/>
              <w:szCs w:val="18"/>
              <w:lang w:val="es-MX"/>
            </w:rPr>
          </w:pPr>
        </w:p>
      </w:tc>
      <w:tc>
        <w:tcPr>
          <w:tcW w:w="1560" w:type="dxa"/>
          <w:vAlign w:val="center"/>
        </w:tcPr>
        <w:p w14:paraId="70464855" w14:textId="77777777" w:rsidR="007E68AA" w:rsidRPr="00DD1DC8" w:rsidRDefault="007E68AA" w:rsidP="007E68AA">
          <w:pPr>
            <w:jc w:val="center"/>
            <w:rPr>
              <w:rFonts w:ascii="Verdana" w:hAnsi="Verdana" w:cs="Arial"/>
              <w:color w:val="000000" w:themeColor="text1"/>
              <w:sz w:val="18"/>
              <w:szCs w:val="18"/>
              <w:lang w:val="es-MX"/>
            </w:rPr>
          </w:pPr>
          <w:r w:rsidRPr="00DD1DC8">
            <w:rPr>
              <w:rFonts w:ascii="Verdana" w:hAnsi="Verdana" w:cs="Arial"/>
              <w:color w:val="000000" w:themeColor="text1"/>
              <w:sz w:val="18"/>
              <w:szCs w:val="18"/>
              <w:lang w:val="es-MX"/>
            </w:rPr>
            <w:t>Clasificación de la información</w:t>
          </w:r>
        </w:p>
      </w:tc>
      <w:tc>
        <w:tcPr>
          <w:tcW w:w="1445" w:type="dxa"/>
          <w:vAlign w:val="center"/>
        </w:tcPr>
        <w:p w14:paraId="5351E827" w14:textId="77777777" w:rsidR="007E68AA" w:rsidRPr="00DD1DC8" w:rsidRDefault="007E68AA" w:rsidP="007E68AA">
          <w:pPr>
            <w:jc w:val="center"/>
            <w:rPr>
              <w:rFonts w:ascii="Verdana" w:hAnsi="Verdana" w:cs="Arial"/>
              <w:color w:val="000000" w:themeColor="text1"/>
              <w:sz w:val="18"/>
              <w:szCs w:val="18"/>
              <w:lang w:val="es-MX"/>
            </w:rPr>
          </w:pPr>
          <w:r w:rsidRPr="00DD1DC8">
            <w:rPr>
              <w:rFonts w:ascii="Verdana" w:hAnsi="Verdana" w:cs="Arial"/>
              <w:color w:val="000000" w:themeColor="text1"/>
              <w:sz w:val="18"/>
              <w:szCs w:val="18"/>
              <w:lang w:val="es-MX"/>
            </w:rPr>
            <w:t>Pública</w:t>
          </w:r>
        </w:p>
      </w:tc>
    </w:tr>
  </w:tbl>
  <w:p w14:paraId="4FC91E8C" w14:textId="174372AF" w:rsidR="00291435" w:rsidRDefault="00291435" w:rsidP="000D5F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4235"/>
      <w:gridCol w:w="1560"/>
      <w:gridCol w:w="1445"/>
    </w:tblGrid>
    <w:tr w:rsidR="006A19B7" w:rsidRPr="00385CA9" w14:paraId="47BB290C" w14:textId="77777777" w:rsidTr="00A96D0B">
      <w:trPr>
        <w:cantSplit/>
        <w:trHeight w:val="397"/>
      </w:trPr>
      <w:tc>
        <w:tcPr>
          <w:tcW w:w="2405" w:type="dxa"/>
          <w:vMerge w:val="restart"/>
        </w:tcPr>
        <w:p w14:paraId="450F0D51" w14:textId="77777777" w:rsidR="006A19B7" w:rsidRPr="00385CA9" w:rsidRDefault="006A19B7" w:rsidP="006A19B7">
          <w:pPr>
            <w:ind w:right="360"/>
            <w:jc w:val="center"/>
            <w:rPr>
              <w:rFonts w:ascii="Verdana" w:hAnsi="Verdana" w:cs="Arial"/>
              <w:sz w:val="18"/>
              <w:szCs w:val="18"/>
              <w:lang w:val="es-MX"/>
            </w:rPr>
          </w:pPr>
          <w:r w:rsidRPr="00385CA9">
            <w:rPr>
              <w:rFonts w:ascii="Verdana" w:hAnsi="Verdana"/>
              <w:noProof/>
              <w:sz w:val="18"/>
              <w:szCs w:val="18"/>
            </w:rPr>
            <w:drawing>
              <wp:anchor distT="0" distB="0" distL="114300" distR="114300" simplePos="0" relativeHeight="251660288" behindDoc="1" locked="0" layoutInCell="1" allowOverlap="1" wp14:anchorId="6D3E4CAC" wp14:editId="0A1054E7">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235" w:type="dxa"/>
          <w:vMerge w:val="restart"/>
          <w:vAlign w:val="center"/>
        </w:tcPr>
        <w:p w14:paraId="6D7EB5AA" w14:textId="44668E1E" w:rsidR="006A19B7" w:rsidRPr="00A96D0B" w:rsidRDefault="00A96D0B" w:rsidP="006A19B7">
          <w:pPr>
            <w:jc w:val="center"/>
            <w:rPr>
              <w:rFonts w:ascii="Verdana" w:hAnsi="Verdana" w:cs="Arial"/>
              <w:b/>
              <w:bCs/>
              <w:color w:val="000000" w:themeColor="text1"/>
              <w:sz w:val="18"/>
              <w:szCs w:val="18"/>
              <w:lang w:val="es-MX"/>
            </w:rPr>
          </w:pPr>
          <w:r w:rsidRPr="00A96D0B">
            <w:rPr>
              <w:rFonts w:ascii="Verdana" w:hAnsi="Verdana" w:cs="Arial"/>
              <w:b/>
              <w:bCs/>
              <w:color w:val="000000" w:themeColor="text1"/>
              <w:sz w:val="18"/>
              <w:szCs w:val="18"/>
              <w:lang w:val="es-MX"/>
            </w:rPr>
            <w:t>PROCESO: GESTIÓN DE INFRAESTRUCTURA FÍSICA</w:t>
          </w:r>
        </w:p>
      </w:tc>
      <w:tc>
        <w:tcPr>
          <w:tcW w:w="1560" w:type="dxa"/>
          <w:vAlign w:val="center"/>
        </w:tcPr>
        <w:p w14:paraId="310C2169" w14:textId="77777777" w:rsidR="006A19B7" w:rsidRPr="00385CA9" w:rsidRDefault="006A19B7" w:rsidP="006A19B7">
          <w:pPr>
            <w:jc w:val="center"/>
            <w:rPr>
              <w:rFonts w:ascii="Verdana" w:hAnsi="Verdana" w:cs="Arial"/>
              <w:color w:val="000000" w:themeColor="text1"/>
              <w:sz w:val="18"/>
              <w:szCs w:val="18"/>
              <w:lang w:val="es-MX"/>
            </w:rPr>
          </w:pPr>
          <w:r w:rsidRPr="00385CA9">
            <w:rPr>
              <w:rFonts w:ascii="Verdana" w:hAnsi="Verdana" w:cs="Arial"/>
              <w:color w:val="000000" w:themeColor="text1"/>
              <w:sz w:val="18"/>
              <w:szCs w:val="18"/>
              <w:lang w:val="es-MX"/>
            </w:rPr>
            <w:t>Código</w:t>
          </w:r>
        </w:p>
      </w:tc>
      <w:tc>
        <w:tcPr>
          <w:tcW w:w="1445" w:type="dxa"/>
          <w:vAlign w:val="center"/>
        </w:tcPr>
        <w:p w14:paraId="396A8D4A" w14:textId="3D4CC47C" w:rsidR="006A19B7" w:rsidRPr="00385CA9" w:rsidRDefault="7C18A346" w:rsidP="7C18A346">
          <w:pPr>
            <w:jc w:val="center"/>
            <w:rPr>
              <w:rFonts w:ascii="Verdana" w:hAnsi="Verdana" w:cs="Arial"/>
              <w:color w:val="000000" w:themeColor="text1"/>
              <w:lang w:val="es-MX"/>
            </w:rPr>
          </w:pPr>
          <w:r w:rsidRPr="00385CA9">
            <w:rPr>
              <w:rFonts w:ascii="Verdana" w:hAnsi="Verdana" w:cs="Arial"/>
              <w:color w:val="000000" w:themeColor="text1"/>
              <w:lang w:val="es-MX"/>
            </w:rPr>
            <w:t>GIF-PG-004</w:t>
          </w:r>
        </w:p>
      </w:tc>
    </w:tr>
    <w:tr w:rsidR="006A19B7" w:rsidRPr="00385CA9" w14:paraId="016B171F" w14:textId="77777777" w:rsidTr="00A96D0B">
      <w:trPr>
        <w:cantSplit/>
        <w:trHeight w:val="397"/>
      </w:trPr>
      <w:tc>
        <w:tcPr>
          <w:tcW w:w="2405" w:type="dxa"/>
          <w:vMerge/>
        </w:tcPr>
        <w:p w14:paraId="7222910A" w14:textId="77777777" w:rsidR="006A19B7" w:rsidRPr="00385CA9" w:rsidRDefault="006A19B7" w:rsidP="006A19B7">
          <w:pPr>
            <w:ind w:right="360"/>
            <w:jc w:val="center"/>
            <w:rPr>
              <w:rFonts w:ascii="Verdana" w:hAnsi="Verdana"/>
              <w:noProof/>
              <w:sz w:val="18"/>
              <w:szCs w:val="18"/>
            </w:rPr>
          </w:pPr>
        </w:p>
      </w:tc>
      <w:tc>
        <w:tcPr>
          <w:tcW w:w="4235" w:type="dxa"/>
          <w:vMerge/>
          <w:vAlign w:val="center"/>
        </w:tcPr>
        <w:p w14:paraId="33232B1D" w14:textId="77777777" w:rsidR="006A19B7" w:rsidRPr="00A96D0B" w:rsidRDefault="006A19B7" w:rsidP="006A19B7">
          <w:pPr>
            <w:jc w:val="center"/>
            <w:rPr>
              <w:rFonts w:ascii="Verdana" w:hAnsi="Verdana" w:cs="Arial"/>
              <w:b/>
              <w:bCs/>
              <w:color w:val="000000" w:themeColor="text1"/>
              <w:sz w:val="18"/>
              <w:szCs w:val="18"/>
              <w:lang w:val="es-MX"/>
            </w:rPr>
          </w:pPr>
        </w:p>
      </w:tc>
      <w:tc>
        <w:tcPr>
          <w:tcW w:w="1560" w:type="dxa"/>
          <w:tcBorders>
            <w:bottom w:val="single" w:sz="4" w:space="0" w:color="auto"/>
          </w:tcBorders>
          <w:vAlign w:val="center"/>
        </w:tcPr>
        <w:p w14:paraId="6739C263" w14:textId="77777777" w:rsidR="006A19B7" w:rsidRPr="00385CA9" w:rsidRDefault="006A19B7" w:rsidP="006A19B7">
          <w:pPr>
            <w:jc w:val="center"/>
            <w:rPr>
              <w:rFonts w:ascii="Verdana" w:hAnsi="Verdana" w:cs="Arial"/>
              <w:color w:val="000000" w:themeColor="text1"/>
              <w:sz w:val="18"/>
              <w:szCs w:val="18"/>
              <w:lang w:val="es-MX"/>
            </w:rPr>
          </w:pPr>
          <w:r w:rsidRPr="00385CA9">
            <w:rPr>
              <w:rFonts w:ascii="Verdana" w:hAnsi="Verdana" w:cs="Arial"/>
              <w:color w:val="000000" w:themeColor="text1"/>
              <w:sz w:val="18"/>
              <w:szCs w:val="18"/>
              <w:lang w:val="es-MX"/>
            </w:rPr>
            <w:t>Versión</w:t>
          </w:r>
        </w:p>
      </w:tc>
      <w:tc>
        <w:tcPr>
          <w:tcW w:w="1445" w:type="dxa"/>
          <w:tcBorders>
            <w:bottom w:val="single" w:sz="4" w:space="0" w:color="auto"/>
          </w:tcBorders>
          <w:vAlign w:val="center"/>
        </w:tcPr>
        <w:p w14:paraId="2DE33B6A" w14:textId="43AE78E0" w:rsidR="006A19B7" w:rsidRPr="00385CA9" w:rsidRDefault="7C18A346" w:rsidP="006A19B7">
          <w:pPr>
            <w:jc w:val="center"/>
            <w:rPr>
              <w:rFonts w:ascii="Verdana" w:hAnsi="Verdana" w:cs="Arial"/>
              <w:color w:val="000000" w:themeColor="text1"/>
              <w:lang w:val="es-MX"/>
            </w:rPr>
          </w:pPr>
          <w:r w:rsidRPr="00385CA9">
            <w:rPr>
              <w:rFonts w:ascii="Verdana" w:hAnsi="Verdana" w:cs="Arial"/>
              <w:color w:val="000000" w:themeColor="text1"/>
              <w:lang w:val="es-MX"/>
            </w:rPr>
            <w:t>010</w:t>
          </w:r>
        </w:p>
      </w:tc>
    </w:tr>
    <w:tr w:rsidR="006A19B7" w:rsidRPr="00385CA9" w14:paraId="2D60DF39" w14:textId="77777777" w:rsidTr="00A96D0B">
      <w:trPr>
        <w:cantSplit/>
        <w:trHeight w:val="397"/>
      </w:trPr>
      <w:tc>
        <w:tcPr>
          <w:tcW w:w="2405" w:type="dxa"/>
          <w:vMerge/>
        </w:tcPr>
        <w:p w14:paraId="0462A9ED" w14:textId="77777777" w:rsidR="006A19B7" w:rsidRPr="00385CA9" w:rsidRDefault="006A19B7" w:rsidP="006A19B7">
          <w:pPr>
            <w:rPr>
              <w:rFonts w:ascii="Verdana" w:hAnsi="Verdana"/>
              <w:sz w:val="18"/>
              <w:szCs w:val="18"/>
              <w:lang w:val="es-MX"/>
            </w:rPr>
          </w:pPr>
        </w:p>
      </w:tc>
      <w:tc>
        <w:tcPr>
          <w:tcW w:w="4235" w:type="dxa"/>
          <w:vMerge w:val="restart"/>
          <w:vAlign w:val="center"/>
        </w:tcPr>
        <w:p w14:paraId="581D9C46" w14:textId="61EA0E6F" w:rsidR="006A19B7" w:rsidRPr="00A96D0B" w:rsidRDefault="00A96D0B" w:rsidP="006A19B7">
          <w:pPr>
            <w:jc w:val="center"/>
            <w:rPr>
              <w:rFonts w:ascii="Verdana" w:hAnsi="Verdana" w:cs="Arial"/>
              <w:b/>
              <w:bCs/>
              <w:color w:val="000000" w:themeColor="text1"/>
              <w:sz w:val="18"/>
              <w:szCs w:val="18"/>
              <w:lang w:val="es-MX"/>
            </w:rPr>
          </w:pPr>
          <w:r w:rsidRPr="00A96D0B">
            <w:rPr>
              <w:rFonts w:ascii="Verdana" w:hAnsi="Verdana" w:cs="Arial"/>
              <w:b/>
              <w:bCs/>
              <w:color w:val="000000" w:themeColor="text1"/>
              <w:sz w:val="18"/>
              <w:szCs w:val="18"/>
              <w:lang w:val="es-MX"/>
            </w:rPr>
            <w:t>PROGRAMA: CONTROL DE EMISIONES ATMOSFÉRICAS Y RUIDO</w:t>
          </w:r>
        </w:p>
      </w:tc>
      <w:tc>
        <w:tcPr>
          <w:tcW w:w="1560" w:type="dxa"/>
          <w:vAlign w:val="center"/>
        </w:tcPr>
        <w:p w14:paraId="03011118" w14:textId="77777777" w:rsidR="006A19B7" w:rsidRPr="00385CA9" w:rsidRDefault="006A19B7" w:rsidP="006A19B7">
          <w:pPr>
            <w:jc w:val="center"/>
            <w:rPr>
              <w:rFonts w:ascii="Verdana" w:hAnsi="Verdana" w:cs="Arial"/>
              <w:color w:val="000000" w:themeColor="text1"/>
              <w:sz w:val="18"/>
              <w:szCs w:val="18"/>
              <w:lang w:val="es-MX"/>
            </w:rPr>
          </w:pPr>
          <w:r w:rsidRPr="00385CA9">
            <w:rPr>
              <w:rFonts w:ascii="Verdana" w:hAnsi="Verdana" w:cs="Arial"/>
              <w:color w:val="000000" w:themeColor="text1"/>
              <w:sz w:val="18"/>
              <w:szCs w:val="18"/>
              <w:lang w:val="es-MX"/>
            </w:rPr>
            <w:t>Fecha</w:t>
          </w:r>
        </w:p>
      </w:tc>
      <w:tc>
        <w:tcPr>
          <w:tcW w:w="1445" w:type="dxa"/>
          <w:vAlign w:val="center"/>
        </w:tcPr>
        <w:p w14:paraId="5AF969E8" w14:textId="5E469F8C" w:rsidR="006A19B7" w:rsidRPr="00385CA9" w:rsidRDefault="00A96D0B" w:rsidP="006A19B7">
          <w:pPr>
            <w:jc w:val="center"/>
            <w:rPr>
              <w:rFonts w:ascii="Verdana" w:hAnsi="Verdana" w:cs="Arial"/>
              <w:color w:val="000000" w:themeColor="text1"/>
              <w:lang w:val="es-MX"/>
            </w:rPr>
          </w:pPr>
          <w:r>
            <w:rPr>
              <w:rFonts w:ascii="Verdana" w:hAnsi="Verdana" w:cs="Arial"/>
              <w:color w:val="000000" w:themeColor="text1"/>
              <w:lang w:val="es-MX"/>
            </w:rPr>
            <w:t>07/10/2025</w:t>
          </w:r>
        </w:p>
      </w:tc>
    </w:tr>
    <w:tr w:rsidR="006A19B7" w:rsidRPr="00385CA9" w14:paraId="5C420ECA" w14:textId="77777777" w:rsidTr="00A96D0B">
      <w:trPr>
        <w:cantSplit/>
        <w:trHeight w:val="397"/>
      </w:trPr>
      <w:tc>
        <w:tcPr>
          <w:tcW w:w="2405" w:type="dxa"/>
          <w:vMerge/>
        </w:tcPr>
        <w:p w14:paraId="78605470" w14:textId="77777777" w:rsidR="006A19B7" w:rsidRPr="00385CA9" w:rsidRDefault="006A19B7" w:rsidP="006A19B7">
          <w:pPr>
            <w:rPr>
              <w:rFonts w:ascii="Verdana" w:hAnsi="Verdana"/>
              <w:sz w:val="18"/>
              <w:szCs w:val="18"/>
              <w:lang w:val="es-MX"/>
            </w:rPr>
          </w:pPr>
        </w:p>
      </w:tc>
      <w:tc>
        <w:tcPr>
          <w:tcW w:w="4235" w:type="dxa"/>
          <w:vMerge/>
          <w:vAlign w:val="center"/>
        </w:tcPr>
        <w:p w14:paraId="22943883" w14:textId="77777777" w:rsidR="006A19B7" w:rsidRPr="00385CA9" w:rsidRDefault="006A19B7" w:rsidP="006A19B7">
          <w:pPr>
            <w:jc w:val="center"/>
            <w:rPr>
              <w:rFonts w:ascii="Verdana" w:hAnsi="Verdana" w:cs="Arial"/>
              <w:b/>
              <w:bCs/>
              <w:color w:val="000000" w:themeColor="text1"/>
              <w:sz w:val="18"/>
              <w:szCs w:val="18"/>
              <w:lang w:val="es-MX"/>
            </w:rPr>
          </w:pPr>
        </w:p>
      </w:tc>
      <w:tc>
        <w:tcPr>
          <w:tcW w:w="1560" w:type="dxa"/>
          <w:vAlign w:val="center"/>
        </w:tcPr>
        <w:p w14:paraId="2B48BBC1" w14:textId="77777777" w:rsidR="006A19B7" w:rsidRPr="00385CA9" w:rsidRDefault="006A19B7" w:rsidP="006A19B7">
          <w:pPr>
            <w:jc w:val="center"/>
            <w:rPr>
              <w:rFonts w:ascii="Verdana" w:hAnsi="Verdana" w:cs="Arial"/>
              <w:color w:val="000000" w:themeColor="text1"/>
              <w:sz w:val="18"/>
              <w:szCs w:val="18"/>
              <w:lang w:val="es-MX"/>
            </w:rPr>
          </w:pPr>
          <w:r w:rsidRPr="00385CA9">
            <w:rPr>
              <w:rFonts w:ascii="Verdana" w:hAnsi="Verdana" w:cs="Arial"/>
              <w:color w:val="000000" w:themeColor="text1"/>
              <w:sz w:val="18"/>
              <w:szCs w:val="18"/>
              <w:lang w:val="es-MX"/>
            </w:rPr>
            <w:t>Clasificación de la información</w:t>
          </w:r>
        </w:p>
      </w:tc>
      <w:tc>
        <w:tcPr>
          <w:tcW w:w="1445" w:type="dxa"/>
          <w:vAlign w:val="center"/>
        </w:tcPr>
        <w:p w14:paraId="20579D81" w14:textId="77777777" w:rsidR="006A19B7" w:rsidRPr="00385CA9" w:rsidRDefault="006A19B7" w:rsidP="006A19B7">
          <w:pPr>
            <w:jc w:val="center"/>
            <w:rPr>
              <w:rFonts w:ascii="Verdana" w:hAnsi="Verdana" w:cs="Arial"/>
              <w:color w:val="000000" w:themeColor="text1"/>
              <w:lang w:val="es-MX"/>
            </w:rPr>
          </w:pPr>
          <w:r w:rsidRPr="00385CA9">
            <w:rPr>
              <w:rFonts w:ascii="Verdana" w:hAnsi="Verdana" w:cs="Arial"/>
              <w:color w:val="000000" w:themeColor="text1"/>
              <w:lang w:val="es-MX"/>
            </w:rPr>
            <w:t>Pública</w:t>
          </w:r>
        </w:p>
      </w:tc>
    </w:tr>
  </w:tbl>
  <w:p w14:paraId="31087A24" w14:textId="70FD5FBF" w:rsidR="000D5F19" w:rsidRDefault="000D5F19" w:rsidP="00C12A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6F8"/>
    <w:multiLevelType w:val="multilevel"/>
    <w:tmpl w:val="C10A0F4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1387BBC"/>
    <w:multiLevelType w:val="hybridMultilevel"/>
    <w:tmpl w:val="665C6A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8301F6"/>
    <w:multiLevelType w:val="hybridMultilevel"/>
    <w:tmpl w:val="B44C3D9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5A4482"/>
    <w:multiLevelType w:val="hybridMultilevel"/>
    <w:tmpl w:val="86DE6006"/>
    <w:lvl w:ilvl="0" w:tplc="25DA664E">
      <w:start w:val="4"/>
      <w:numFmt w:val="decimal"/>
      <w:lvlText w:val="%1."/>
      <w:lvlJc w:val="left"/>
      <w:pPr>
        <w:ind w:left="1065" w:hanging="360"/>
      </w:pPr>
      <w:rPr>
        <w:rFonts w:hint="default"/>
        <w:b/>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 w15:restartNumberingAfterBreak="0">
    <w:nsid w:val="08596C24"/>
    <w:multiLevelType w:val="hybridMultilevel"/>
    <w:tmpl w:val="B3EA8518"/>
    <w:lvl w:ilvl="0" w:tplc="B374E5C0">
      <w:start w:val="4"/>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5" w15:restartNumberingAfterBreak="0">
    <w:nsid w:val="0A8659E4"/>
    <w:multiLevelType w:val="hybridMultilevel"/>
    <w:tmpl w:val="9D6CC8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907C4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B9791E"/>
    <w:multiLevelType w:val="hybridMultilevel"/>
    <w:tmpl w:val="AF68D1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716224B"/>
    <w:multiLevelType w:val="hybridMultilevel"/>
    <w:tmpl w:val="1E888F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9E611E"/>
    <w:multiLevelType w:val="hybridMultilevel"/>
    <w:tmpl w:val="CF266C76"/>
    <w:lvl w:ilvl="0" w:tplc="5CA49DA6">
      <w:start w:val="1"/>
      <w:numFmt w:val="lowerLetter"/>
      <w:lvlText w:val="%1."/>
      <w:lvlJc w:val="left"/>
      <w:pPr>
        <w:ind w:left="720" w:hanging="360"/>
      </w:pPr>
    </w:lvl>
    <w:lvl w:ilvl="1" w:tplc="923A3CAC">
      <w:start w:val="1"/>
      <w:numFmt w:val="lowerLetter"/>
      <w:lvlText w:val="%2."/>
      <w:lvlJc w:val="left"/>
      <w:pPr>
        <w:ind w:left="1440" w:hanging="360"/>
      </w:pPr>
    </w:lvl>
    <w:lvl w:ilvl="2" w:tplc="1BEA607C">
      <w:start w:val="1"/>
      <w:numFmt w:val="lowerRoman"/>
      <w:lvlText w:val="%3."/>
      <w:lvlJc w:val="right"/>
      <w:pPr>
        <w:ind w:left="2160" w:hanging="180"/>
      </w:pPr>
    </w:lvl>
    <w:lvl w:ilvl="3" w:tplc="129C5EEA">
      <w:start w:val="1"/>
      <w:numFmt w:val="decimal"/>
      <w:lvlText w:val="%4."/>
      <w:lvlJc w:val="left"/>
      <w:pPr>
        <w:ind w:left="2880" w:hanging="360"/>
      </w:pPr>
    </w:lvl>
    <w:lvl w:ilvl="4" w:tplc="923C879C">
      <w:start w:val="1"/>
      <w:numFmt w:val="lowerLetter"/>
      <w:lvlText w:val="%5."/>
      <w:lvlJc w:val="left"/>
      <w:pPr>
        <w:ind w:left="3600" w:hanging="360"/>
      </w:pPr>
    </w:lvl>
    <w:lvl w:ilvl="5" w:tplc="0D2A81CC">
      <w:start w:val="1"/>
      <w:numFmt w:val="lowerRoman"/>
      <w:lvlText w:val="%6."/>
      <w:lvlJc w:val="right"/>
      <w:pPr>
        <w:ind w:left="4320" w:hanging="180"/>
      </w:pPr>
    </w:lvl>
    <w:lvl w:ilvl="6" w:tplc="D32CDAF0">
      <w:start w:val="1"/>
      <w:numFmt w:val="decimal"/>
      <w:lvlText w:val="%7."/>
      <w:lvlJc w:val="left"/>
      <w:pPr>
        <w:ind w:left="5040" w:hanging="360"/>
      </w:pPr>
    </w:lvl>
    <w:lvl w:ilvl="7" w:tplc="B8C0112E">
      <w:start w:val="1"/>
      <w:numFmt w:val="lowerLetter"/>
      <w:lvlText w:val="%8."/>
      <w:lvlJc w:val="left"/>
      <w:pPr>
        <w:ind w:left="5760" w:hanging="360"/>
      </w:pPr>
    </w:lvl>
    <w:lvl w:ilvl="8" w:tplc="6D20F790">
      <w:start w:val="1"/>
      <w:numFmt w:val="lowerRoman"/>
      <w:lvlText w:val="%9."/>
      <w:lvlJc w:val="right"/>
      <w:pPr>
        <w:ind w:left="6480" w:hanging="180"/>
      </w:pPr>
    </w:lvl>
  </w:abstractNum>
  <w:abstractNum w:abstractNumId="10" w15:restartNumberingAfterBreak="0">
    <w:nsid w:val="2C1D13DD"/>
    <w:multiLevelType w:val="multilevel"/>
    <w:tmpl w:val="919481F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D0428DC"/>
    <w:multiLevelType w:val="multilevel"/>
    <w:tmpl w:val="80E8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57B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543BF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A72291"/>
    <w:multiLevelType w:val="hybridMultilevel"/>
    <w:tmpl w:val="CF184B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18030D3"/>
    <w:multiLevelType w:val="hybridMultilevel"/>
    <w:tmpl w:val="A772640C"/>
    <w:lvl w:ilvl="0" w:tplc="A2948674">
      <w:start w:val="1"/>
      <w:numFmt w:val="bullet"/>
      <w:lvlText w:val=""/>
      <w:lvlJc w:val="left"/>
      <w:pPr>
        <w:ind w:left="720" w:hanging="360"/>
      </w:pPr>
      <w:rPr>
        <w:rFonts w:ascii="Symbol" w:hAnsi="Symbol"/>
      </w:rPr>
    </w:lvl>
    <w:lvl w:ilvl="1" w:tplc="7E702E5C">
      <w:start w:val="1"/>
      <w:numFmt w:val="bullet"/>
      <w:lvlText w:val=""/>
      <w:lvlJc w:val="left"/>
      <w:pPr>
        <w:ind w:left="720" w:hanging="360"/>
      </w:pPr>
      <w:rPr>
        <w:rFonts w:ascii="Symbol" w:hAnsi="Symbol"/>
      </w:rPr>
    </w:lvl>
    <w:lvl w:ilvl="2" w:tplc="0470964C">
      <w:start w:val="1"/>
      <w:numFmt w:val="bullet"/>
      <w:lvlText w:val=""/>
      <w:lvlJc w:val="left"/>
      <w:pPr>
        <w:ind w:left="720" w:hanging="360"/>
      </w:pPr>
      <w:rPr>
        <w:rFonts w:ascii="Symbol" w:hAnsi="Symbol"/>
      </w:rPr>
    </w:lvl>
    <w:lvl w:ilvl="3" w:tplc="70BAFC42">
      <w:start w:val="1"/>
      <w:numFmt w:val="bullet"/>
      <w:lvlText w:val=""/>
      <w:lvlJc w:val="left"/>
      <w:pPr>
        <w:ind w:left="720" w:hanging="360"/>
      </w:pPr>
      <w:rPr>
        <w:rFonts w:ascii="Symbol" w:hAnsi="Symbol"/>
      </w:rPr>
    </w:lvl>
    <w:lvl w:ilvl="4" w:tplc="34B21382">
      <w:start w:val="1"/>
      <w:numFmt w:val="bullet"/>
      <w:lvlText w:val=""/>
      <w:lvlJc w:val="left"/>
      <w:pPr>
        <w:ind w:left="720" w:hanging="360"/>
      </w:pPr>
      <w:rPr>
        <w:rFonts w:ascii="Symbol" w:hAnsi="Symbol"/>
      </w:rPr>
    </w:lvl>
    <w:lvl w:ilvl="5" w:tplc="9F68C88A">
      <w:start w:val="1"/>
      <w:numFmt w:val="bullet"/>
      <w:lvlText w:val=""/>
      <w:lvlJc w:val="left"/>
      <w:pPr>
        <w:ind w:left="720" w:hanging="360"/>
      </w:pPr>
      <w:rPr>
        <w:rFonts w:ascii="Symbol" w:hAnsi="Symbol"/>
      </w:rPr>
    </w:lvl>
    <w:lvl w:ilvl="6" w:tplc="D444E926">
      <w:start w:val="1"/>
      <w:numFmt w:val="bullet"/>
      <w:lvlText w:val=""/>
      <w:lvlJc w:val="left"/>
      <w:pPr>
        <w:ind w:left="720" w:hanging="360"/>
      </w:pPr>
      <w:rPr>
        <w:rFonts w:ascii="Symbol" w:hAnsi="Symbol"/>
      </w:rPr>
    </w:lvl>
    <w:lvl w:ilvl="7" w:tplc="EA6817C8">
      <w:start w:val="1"/>
      <w:numFmt w:val="bullet"/>
      <w:lvlText w:val=""/>
      <w:lvlJc w:val="left"/>
      <w:pPr>
        <w:ind w:left="720" w:hanging="360"/>
      </w:pPr>
      <w:rPr>
        <w:rFonts w:ascii="Symbol" w:hAnsi="Symbol"/>
      </w:rPr>
    </w:lvl>
    <w:lvl w:ilvl="8" w:tplc="92764D24">
      <w:start w:val="1"/>
      <w:numFmt w:val="bullet"/>
      <w:lvlText w:val=""/>
      <w:lvlJc w:val="left"/>
      <w:pPr>
        <w:ind w:left="720" w:hanging="360"/>
      </w:pPr>
      <w:rPr>
        <w:rFonts w:ascii="Symbol" w:hAnsi="Symbol"/>
      </w:rPr>
    </w:lvl>
  </w:abstractNum>
  <w:abstractNum w:abstractNumId="16" w15:restartNumberingAfterBreak="0">
    <w:nsid w:val="3383559E"/>
    <w:multiLevelType w:val="multilevel"/>
    <w:tmpl w:val="96547F96"/>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7640D0"/>
    <w:multiLevelType w:val="hybridMultilevel"/>
    <w:tmpl w:val="897488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8FB3A75"/>
    <w:multiLevelType w:val="hybridMultilevel"/>
    <w:tmpl w:val="38EC2802"/>
    <w:lvl w:ilvl="0" w:tplc="240A000F">
      <w:start w:val="3"/>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2AB5AE6"/>
    <w:multiLevelType w:val="multilevel"/>
    <w:tmpl w:val="EADA70B6"/>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AE5015"/>
    <w:multiLevelType w:val="hybridMultilevel"/>
    <w:tmpl w:val="EB6E69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32C3749"/>
    <w:multiLevelType w:val="hybridMultilevel"/>
    <w:tmpl w:val="38EC2802"/>
    <w:lvl w:ilvl="0" w:tplc="240A000F">
      <w:start w:val="3"/>
      <w:numFmt w:val="decimal"/>
      <w:lvlText w:val="%1."/>
      <w:lvlJc w:val="left"/>
      <w:pPr>
        <w:ind w:left="720" w:hanging="360"/>
      </w:pPr>
      <w:rPr>
        <w:rFonts w:hint="default"/>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2C541D"/>
    <w:multiLevelType w:val="multilevel"/>
    <w:tmpl w:val="2EAA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3144C"/>
    <w:multiLevelType w:val="multilevel"/>
    <w:tmpl w:val="D96A31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3B3F5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D395C7"/>
    <w:multiLevelType w:val="hybridMultilevel"/>
    <w:tmpl w:val="5380D31A"/>
    <w:lvl w:ilvl="0" w:tplc="470CE63C">
      <w:start w:val="1"/>
      <w:numFmt w:val="lowerLetter"/>
      <w:lvlText w:val="%1."/>
      <w:lvlJc w:val="left"/>
      <w:pPr>
        <w:ind w:left="643" w:hanging="360"/>
      </w:pPr>
      <w:rPr>
        <w:b w:val="0"/>
        <w:bCs w:val="0"/>
      </w:rPr>
    </w:lvl>
    <w:lvl w:ilvl="1" w:tplc="A3A0D87C">
      <w:start w:val="1"/>
      <w:numFmt w:val="lowerLetter"/>
      <w:lvlText w:val="%2."/>
      <w:lvlJc w:val="left"/>
      <w:pPr>
        <w:ind w:left="1440" w:hanging="360"/>
      </w:pPr>
    </w:lvl>
    <w:lvl w:ilvl="2" w:tplc="B9F2139E">
      <w:start w:val="1"/>
      <w:numFmt w:val="lowerRoman"/>
      <w:lvlText w:val="%3."/>
      <w:lvlJc w:val="right"/>
      <w:pPr>
        <w:ind w:left="2160" w:hanging="180"/>
      </w:pPr>
    </w:lvl>
    <w:lvl w:ilvl="3" w:tplc="D3563522">
      <w:start w:val="1"/>
      <w:numFmt w:val="decimal"/>
      <w:lvlText w:val="%4."/>
      <w:lvlJc w:val="left"/>
      <w:pPr>
        <w:ind w:left="2880" w:hanging="360"/>
      </w:pPr>
    </w:lvl>
    <w:lvl w:ilvl="4" w:tplc="A364A3C2">
      <w:start w:val="1"/>
      <w:numFmt w:val="lowerLetter"/>
      <w:lvlText w:val="%5."/>
      <w:lvlJc w:val="left"/>
      <w:pPr>
        <w:ind w:left="3600" w:hanging="360"/>
      </w:pPr>
    </w:lvl>
    <w:lvl w:ilvl="5" w:tplc="B42C9D62">
      <w:start w:val="1"/>
      <w:numFmt w:val="lowerRoman"/>
      <w:lvlText w:val="%6."/>
      <w:lvlJc w:val="right"/>
      <w:pPr>
        <w:ind w:left="4320" w:hanging="180"/>
      </w:pPr>
    </w:lvl>
    <w:lvl w:ilvl="6" w:tplc="22627014">
      <w:start w:val="1"/>
      <w:numFmt w:val="decimal"/>
      <w:lvlText w:val="%7."/>
      <w:lvlJc w:val="left"/>
      <w:pPr>
        <w:ind w:left="5040" w:hanging="360"/>
      </w:pPr>
    </w:lvl>
    <w:lvl w:ilvl="7" w:tplc="1A581610">
      <w:start w:val="1"/>
      <w:numFmt w:val="lowerLetter"/>
      <w:lvlText w:val="%8."/>
      <w:lvlJc w:val="left"/>
      <w:pPr>
        <w:ind w:left="5760" w:hanging="360"/>
      </w:pPr>
    </w:lvl>
    <w:lvl w:ilvl="8" w:tplc="C966E5B8">
      <w:start w:val="1"/>
      <w:numFmt w:val="lowerRoman"/>
      <w:lvlText w:val="%9."/>
      <w:lvlJc w:val="right"/>
      <w:pPr>
        <w:ind w:left="6480" w:hanging="180"/>
      </w:pPr>
    </w:lvl>
  </w:abstractNum>
  <w:abstractNum w:abstractNumId="26" w15:restartNumberingAfterBreak="0">
    <w:nsid w:val="57FC7060"/>
    <w:multiLevelType w:val="hybridMultilevel"/>
    <w:tmpl w:val="699E72CA"/>
    <w:lvl w:ilvl="0" w:tplc="11567CD0">
      <w:start w:val="1"/>
      <w:numFmt w:val="bullet"/>
      <w:lvlText w:val=""/>
      <w:lvlJc w:val="left"/>
      <w:pPr>
        <w:ind w:left="720" w:hanging="360"/>
      </w:pPr>
      <w:rPr>
        <w:rFonts w:ascii="Symbol" w:hAnsi="Symbol" w:hint="default"/>
      </w:rPr>
    </w:lvl>
    <w:lvl w:ilvl="1" w:tplc="CD9E9B04">
      <w:start w:val="1"/>
      <w:numFmt w:val="bullet"/>
      <w:lvlText w:val="o"/>
      <w:lvlJc w:val="left"/>
      <w:pPr>
        <w:ind w:left="1440" w:hanging="360"/>
      </w:pPr>
      <w:rPr>
        <w:rFonts w:ascii="Courier New" w:hAnsi="Courier New" w:hint="default"/>
      </w:rPr>
    </w:lvl>
    <w:lvl w:ilvl="2" w:tplc="7750B72A">
      <w:start w:val="1"/>
      <w:numFmt w:val="bullet"/>
      <w:lvlText w:val=""/>
      <w:lvlJc w:val="left"/>
      <w:pPr>
        <w:ind w:left="2160" w:hanging="360"/>
      </w:pPr>
      <w:rPr>
        <w:rFonts w:ascii="Wingdings" w:hAnsi="Wingdings" w:hint="default"/>
      </w:rPr>
    </w:lvl>
    <w:lvl w:ilvl="3" w:tplc="61127DA2">
      <w:start w:val="1"/>
      <w:numFmt w:val="bullet"/>
      <w:lvlText w:val=""/>
      <w:lvlJc w:val="left"/>
      <w:pPr>
        <w:ind w:left="2880" w:hanging="360"/>
      </w:pPr>
      <w:rPr>
        <w:rFonts w:ascii="Symbol" w:hAnsi="Symbol" w:hint="default"/>
      </w:rPr>
    </w:lvl>
    <w:lvl w:ilvl="4" w:tplc="2F0C2F08">
      <w:start w:val="1"/>
      <w:numFmt w:val="bullet"/>
      <w:lvlText w:val="o"/>
      <w:lvlJc w:val="left"/>
      <w:pPr>
        <w:ind w:left="3600" w:hanging="360"/>
      </w:pPr>
      <w:rPr>
        <w:rFonts w:ascii="Courier New" w:hAnsi="Courier New" w:hint="default"/>
      </w:rPr>
    </w:lvl>
    <w:lvl w:ilvl="5" w:tplc="A264849E">
      <w:start w:val="1"/>
      <w:numFmt w:val="bullet"/>
      <w:lvlText w:val=""/>
      <w:lvlJc w:val="left"/>
      <w:pPr>
        <w:ind w:left="4320" w:hanging="360"/>
      </w:pPr>
      <w:rPr>
        <w:rFonts w:ascii="Wingdings" w:hAnsi="Wingdings" w:hint="default"/>
      </w:rPr>
    </w:lvl>
    <w:lvl w:ilvl="6" w:tplc="0EAC3206">
      <w:start w:val="1"/>
      <w:numFmt w:val="bullet"/>
      <w:lvlText w:val=""/>
      <w:lvlJc w:val="left"/>
      <w:pPr>
        <w:ind w:left="5040" w:hanging="360"/>
      </w:pPr>
      <w:rPr>
        <w:rFonts w:ascii="Symbol" w:hAnsi="Symbol" w:hint="default"/>
      </w:rPr>
    </w:lvl>
    <w:lvl w:ilvl="7" w:tplc="5D6C8966">
      <w:start w:val="1"/>
      <w:numFmt w:val="bullet"/>
      <w:lvlText w:val="o"/>
      <w:lvlJc w:val="left"/>
      <w:pPr>
        <w:ind w:left="5760" w:hanging="360"/>
      </w:pPr>
      <w:rPr>
        <w:rFonts w:ascii="Courier New" w:hAnsi="Courier New" w:hint="default"/>
      </w:rPr>
    </w:lvl>
    <w:lvl w:ilvl="8" w:tplc="A73419F2">
      <w:start w:val="1"/>
      <w:numFmt w:val="bullet"/>
      <w:lvlText w:val=""/>
      <w:lvlJc w:val="left"/>
      <w:pPr>
        <w:ind w:left="6480" w:hanging="360"/>
      </w:pPr>
      <w:rPr>
        <w:rFonts w:ascii="Wingdings" w:hAnsi="Wingdings" w:hint="default"/>
      </w:rPr>
    </w:lvl>
  </w:abstractNum>
  <w:abstractNum w:abstractNumId="27" w15:restartNumberingAfterBreak="0">
    <w:nsid w:val="5BD42A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141B57"/>
    <w:multiLevelType w:val="hybridMultilevel"/>
    <w:tmpl w:val="1196EBF0"/>
    <w:lvl w:ilvl="0" w:tplc="69C06D48">
      <w:start w:val="6"/>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F1C0F88"/>
    <w:multiLevelType w:val="multilevel"/>
    <w:tmpl w:val="32AC4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864F75"/>
    <w:multiLevelType w:val="hybridMultilevel"/>
    <w:tmpl w:val="FACE4BB2"/>
    <w:lvl w:ilvl="0" w:tplc="73A2AC46">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DF0C53"/>
    <w:multiLevelType w:val="hybridMultilevel"/>
    <w:tmpl w:val="F9CCB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1592C4C"/>
    <w:multiLevelType w:val="hybridMultilevel"/>
    <w:tmpl w:val="55C00A7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1662673"/>
    <w:multiLevelType w:val="multilevel"/>
    <w:tmpl w:val="8A6018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2E2011"/>
    <w:multiLevelType w:val="multilevel"/>
    <w:tmpl w:val="B7B658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005B91"/>
    <w:multiLevelType w:val="multilevel"/>
    <w:tmpl w:val="91968B4C"/>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EB3D31"/>
    <w:multiLevelType w:val="hybridMultilevel"/>
    <w:tmpl w:val="0D2253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1E0CFA"/>
    <w:multiLevelType w:val="hybridMultilevel"/>
    <w:tmpl w:val="6EAACDD2"/>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2080395692">
    <w:abstractNumId w:val="26"/>
  </w:num>
  <w:num w:numId="2" w16cid:durableId="1649901031">
    <w:abstractNumId w:val="25"/>
  </w:num>
  <w:num w:numId="3" w16cid:durableId="1791127528">
    <w:abstractNumId w:val="9"/>
  </w:num>
  <w:num w:numId="4" w16cid:durableId="1426850702">
    <w:abstractNumId w:val="31"/>
  </w:num>
  <w:num w:numId="5" w16cid:durableId="229462236">
    <w:abstractNumId w:val="8"/>
  </w:num>
  <w:num w:numId="6" w16cid:durableId="1335644848">
    <w:abstractNumId w:val="3"/>
  </w:num>
  <w:num w:numId="7" w16cid:durableId="2071998226">
    <w:abstractNumId w:val="16"/>
  </w:num>
  <w:num w:numId="8" w16cid:durableId="129635434">
    <w:abstractNumId w:val="4"/>
  </w:num>
  <w:num w:numId="9" w16cid:durableId="1711371754">
    <w:abstractNumId w:val="18"/>
  </w:num>
  <w:num w:numId="10" w16cid:durableId="1942832755">
    <w:abstractNumId w:val="34"/>
  </w:num>
  <w:num w:numId="11" w16cid:durableId="1870070197">
    <w:abstractNumId w:val="10"/>
  </w:num>
  <w:num w:numId="12" w16cid:durableId="924072382">
    <w:abstractNumId w:val="20"/>
  </w:num>
  <w:num w:numId="13" w16cid:durableId="1647780997">
    <w:abstractNumId w:val="14"/>
  </w:num>
  <w:num w:numId="14" w16cid:durableId="1300575406">
    <w:abstractNumId w:val="19"/>
  </w:num>
  <w:num w:numId="15" w16cid:durableId="1033503214">
    <w:abstractNumId w:val="5"/>
  </w:num>
  <w:num w:numId="16" w16cid:durableId="1018656015">
    <w:abstractNumId w:val="21"/>
  </w:num>
  <w:num w:numId="17" w16cid:durableId="515585383">
    <w:abstractNumId w:val="28"/>
  </w:num>
  <w:num w:numId="18" w16cid:durableId="1535967353">
    <w:abstractNumId w:val="2"/>
  </w:num>
  <w:num w:numId="19" w16cid:durableId="1294866340">
    <w:abstractNumId w:val="32"/>
  </w:num>
  <w:num w:numId="20" w16cid:durableId="469133217">
    <w:abstractNumId w:val="36"/>
  </w:num>
  <w:num w:numId="21" w16cid:durableId="1655334757">
    <w:abstractNumId w:val="35"/>
  </w:num>
  <w:num w:numId="22" w16cid:durableId="1839927874">
    <w:abstractNumId w:val="30"/>
  </w:num>
  <w:num w:numId="23" w16cid:durableId="558252714">
    <w:abstractNumId w:val="17"/>
  </w:num>
  <w:num w:numId="24" w16cid:durableId="780684846">
    <w:abstractNumId w:val="7"/>
  </w:num>
  <w:num w:numId="25" w16cid:durableId="1958489284">
    <w:abstractNumId w:val="6"/>
  </w:num>
  <w:num w:numId="26" w16cid:durableId="642660694">
    <w:abstractNumId w:val="13"/>
  </w:num>
  <w:num w:numId="27" w16cid:durableId="1637225794">
    <w:abstractNumId w:val="27"/>
  </w:num>
  <w:num w:numId="28" w16cid:durableId="1239249257">
    <w:abstractNumId w:val="29"/>
  </w:num>
  <w:num w:numId="29" w16cid:durableId="116024593">
    <w:abstractNumId w:val="24"/>
  </w:num>
  <w:num w:numId="30" w16cid:durableId="118769623">
    <w:abstractNumId w:val="23"/>
  </w:num>
  <w:num w:numId="31" w16cid:durableId="1372608448">
    <w:abstractNumId w:val="33"/>
  </w:num>
  <w:num w:numId="32" w16cid:durableId="605230612">
    <w:abstractNumId w:val="12"/>
  </w:num>
  <w:num w:numId="33" w16cid:durableId="627197991">
    <w:abstractNumId w:val="37"/>
  </w:num>
  <w:num w:numId="34" w16cid:durableId="920715625">
    <w:abstractNumId w:val="1"/>
  </w:num>
  <w:num w:numId="35" w16cid:durableId="834304888">
    <w:abstractNumId w:val="11"/>
  </w:num>
  <w:num w:numId="36" w16cid:durableId="1747652368">
    <w:abstractNumId w:val="22"/>
  </w:num>
  <w:num w:numId="37" w16cid:durableId="2038118058">
    <w:abstractNumId w:val="15"/>
  </w:num>
  <w:num w:numId="38" w16cid:durableId="4812378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1A"/>
    <w:rsid w:val="00000AD3"/>
    <w:rsid w:val="00000F53"/>
    <w:rsid w:val="00002BB7"/>
    <w:rsid w:val="000034E4"/>
    <w:rsid w:val="00005347"/>
    <w:rsid w:val="0000570B"/>
    <w:rsid w:val="00007D8D"/>
    <w:rsid w:val="0001018D"/>
    <w:rsid w:val="00011789"/>
    <w:rsid w:val="00012027"/>
    <w:rsid w:val="000200FD"/>
    <w:rsid w:val="00020C4E"/>
    <w:rsid w:val="000217FD"/>
    <w:rsid w:val="000228A3"/>
    <w:rsid w:val="00023874"/>
    <w:rsid w:val="000258E6"/>
    <w:rsid w:val="00026CAE"/>
    <w:rsid w:val="00030636"/>
    <w:rsid w:val="000331E2"/>
    <w:rsid w:val="000332DB"/>
    <w:rsid w:val="00033564"/>
    <w:rsid w:val="00034052"/>
    <w:rsid w:val="00034C50"/>
    <w:rsid w:val="00034E89"/>
    <w:rsid w:val="00037379"/>
    <w:rsid w:val="000414D6"/>
    <w:rsid w:val="00042713"/>
    <w:rsid w:val="000437F0"/>
    <w:rsid w:val="00044AB4"/>
    <w:rsid w:val="0004565F"/>
    <w:rsid w:val="0004602B"/>
    <w:rsid w:val="00053018"/>
    <w:rsid w:val="00056BBC"/>
    <w:rsid w:val="00060C71"/>
    <w:rsid w:val="00061602"/>
    <w:rsid w:val="00061880"/>
    <w:rsid w:val="00064918"/>
    <w:rsid w:val="00071895"/>
    <w:rsid w:val="00071DD2"/>
    <w:rsid w:val="000779F9"/>
    <w:rsid w:val="00081C9D"/>
    <w:rsid w:val="000827F7"/>
    <w:rsid w:val="0008368B"/>
    <w:rsid w:val="000843EB"/>
    <w:rsid w:val="000874D2"/>
    <w:rsid w:val="00094B75"/>
    <w:rsid w:val="00095437"/>
    <w:rsid w:val="00097B79"/>
    <w:rsid w:val="000A0FC9"/>
    <w:rsid w:val="000A1548"/>
    <w:rsid w:val="000A1DC0"/>
    <w:rsid w:val="000A2A45"/>
    <w:rsid w:val="000A4BA5"/>
    <w:rsid w:val="000A55B1"/>
    <w:rsid w:val="000A73EE"/>
    <w:rsid w:val="000B1CEC"/>
    <w:rsid w:val="000B2E21"/>
    <w:rsid w:val="000B4B6D"/>
    <w:rsid w:val="000B5359"/>
    <w:rsid w:val="000B5A81"/>
    <w:rsid w:val="000B5A92"/>
    <w:rsid w:val="000C15FB"/>
    <w:rsid w:val="000C4B89"/>
    <w:rsid w:val="000C5F06"/>
    <w:rsid w:val="000C72B1"/>
    <w:rsid w:val="000D553B"/>
    <w:rsid w:val="000D59C3"/>
    <w:rsid w:val="000D5F19"/>
    <w:rsid w:val="000D6105"/>
    <w:rsid w:val="000D7302"/>
    <w:rsid w:val="000E0243"/>
    <w:rsid w:val="000E28C5"/>
    <w:rsid w:val="000E40AB"/>
    <w:rsid w:val="000E587D"/>
    <w:rsid w:val="000E5FC4"/>
    <w:rsid w:val="000E71F1"/>
    <w:rsid w:val="000F2201"/>
    <w:rsid w:val="000F27B9"/>
    <w:rsid w:val="000F2C0F"/>
    <w:rsid w:val="000F2C18"/>
    <w:rsid w:val="000F7033"/>
    <w:rsid w:val="000F744A"/>
    <w:rsid w:val="00101B01"/>
    <w:rsid w:val="00102510"/>
    <w:rsid w:val="0010264B"/>
    <w:rsid w:val="00105E87"/>
    <w:rsid w:val="00107540"/>
    <w:rsid w:val="001107AD"/>
    <w:rsid w:val="001134AE"/>
    <w:rsid w:val="001153AE"/>
    <w:rsid w:val="001158DC"/>
    <w:rsid w:val="00115A9A"/>
    <w:rsid w:val="00124CEA"/>
    <w:rsid w:val="00125737"/>
    <w:rsid w:val="00126723"/>
    <w:rsid w:val="001271F9"/>
    <w:rsid w:val="001308F6"/>
    <w:rsid w:val="0013181F"/>
    <w:rsid w:val="00131A7F"/>
    <w:rsid w:val="00133D62"/>
    <w:rsid w:val="001342B9"/>
    <w:rsid w:val="0013672B"/>
    <w:rsid w:val="00140D9A"/>
    <w:rsid w:val="00141C45"/>
    <w:rsid w:val="00142EEE"/>
    <w:rsid w:val="00143D19"/>
    <w:rsid w:val="001464D1"/>
    <w:rsid w:val="00146F87"/>
    <w:rsid w:val="001472DB"/>
    <w:rsid w:val="001476E5"/>
    <w:rsid w:val="001502BF"/>
    <w:rsid w:val="00151136"/>
    <w:rsid w:val="001539ED"/>
    <w:rsid w:val="00155BF0"/>
    <w:rsid w:val="00160E44"/>
    <w:rsid w:val="001613C0"/>
    <w:rsid w:val="0016499D"/>
    <w:rsid w:val="00164E8F"/>
    <w:rsid w:val="00174C3A"/>
    <w:rsid w:val="001775CC"/>
    <w:rsid w:val="00177D9F"/>
    <w:rsid w:val="0018341A"/>
    <w:rsid w:val="00183CE2"/>
    <w:rsid w:val="00190CCE"/>
    <w:rsid w:val="00191932"/>
    <w:rsid w:val="0019418C"/>
    <w:rsid w:val="00195AC3"/>
    <w:rsid w:val="00195B27"/>
    <w:rsid w:val="00196682"/>
    <w:rsid w:val="001A302E"/>
    <w:rsid w:val="001A5FCC"/>
    <w:rsid w:val="001A6831"/>
    <w:rsid w:val="001A7CE5"/>
    <w:rsid w:val="001B0263"/>
    <w:rsid w:val="001B133F"/>
    <w:rsid w:val="001B370B"/>
    <w:rsid w:val="001B442D"/>
    <w:rsid w:val="001B5032"/>
    <w:rsid w:val="001B7772"/>
    <w:rsid w:val="001C2E09"/>
    <w:rsid w:val="001C6EC1"/>
    <w:rsid w:val="001D4248"/>
    <w:rsid w:val="001E04EF"/>
    <w:rsid w:val="001E23FC"/>
    <w:rsid w:val="001E49FC"/>
    <w:rsid w:val="001E59BA"/>
    <w:rsid w:val="001F1DCB"/>
    <w:rsid w:val="001F31BA"/>
    <w:rsid w:val="001F5423"/>
    <w:rsid w:val="001F79AF"/>
    <w:rsid w:val="00200486"/>
    <w:rsid w:val="0020100B"/>
    <w:rsid w:val="00204277"/>
    <w:rsid w:val="00207A38"/>
    <w:rsid w:val="002110CF"/>
    <w:rsid w:val="0021277F"/>
    <w:rsid w:val="0021296D"/>
    <w:rsid w:val="0021438E"/>
    <w:rsid w:val="0021456E"/>
    <w:rsid w:val="00214D6C"/>
    <w:rsid w:val="00223A60"/>
    <w:rsid w:val="00224243"/>
    <w:rsid w:val="002259EC"/>
    <w:rsid w:val="00225EC3"/>
    <w:rsid w:val="00226783"/>
    <w:rsid w:val="00232200"/>
    <w:rsid w:val="00232E52"/>
    <w:rsid w:val="0023320D"/>
    <w:rsid w:val="00233F22"/>
    <w:rsid w:val="00234883"/>
    <w:rsid w:val="002372A7"/>
    <w:rsid w:val="00237BA7"/>
    <w:rsid w:val="00242134"/>
    <w:rsid w:val="00243774"/>
    <w:rsid w:val="002441E5"/>
    <w:rsid w:val="00245364"/>
    <w:rsid w:val="00246EE3"/>
    <w:rsid w:val="00246F3C"/>
    <w:rsid w:val="00251F2D"/>
    <w:rsid w:val="00253335"/>
    <w:rsid w:val="00253A39"/>
    <w:rsid w:val="0026159A"/>
    <w:rsid w:val="00263CB8"/>
    <w:rsid w:val="0026613F"/>
    <w:rsid w:val="0026688A"/>
    <w:rsid w:val="00266E37"/>
    <w:rsid w:val="002670CA"/>
    <w:rsid w:val="00267B32"/>
    <w:rsid w:val="00267E46"/>
    <w:rsid w:val="002709D6"/>
    <w:rsid w:val="00270A75"/>
    <w:rsid w:val="002755AE"/>
    <w:rsid w:val="00280160"/>
    <w:rsid w:val="00281D43"/>
    <w:rsid w:val="0028215D"/>
    <w:rsid w:val="0028368A"/>
    <w:rsid w:val="00286E7C"/>
    <w:rsid w:val="002907CA"/>
    <w:rsid w:val="00291435"/>
    <w:rsid w:val="00292D8F"/>
    <w:rsid w:val="00295E77"/>
    <w:rsid w:val="002A0173"/>
    <w:rsid w:val="002A0DB9"/>
    <w:rsid w:val="002A18F1"/>
    <w:rsid w:val="002A53A2"/>
    <w:rsid w:val="002A53E4"/>
    <w:rsid w:val="002A54A5"/>
    <w:rsid w:val="002B2187"/>
    <w:rsid w:val="002B2C77"/>
    <w:rsid w:val="002B3204"/>
    <w:rsid w:val="002B343F"/>
    <w:rsid w:val="002B3D4E"/>
    <w:rsid w:val="002B5089"/>
    <w:rsid w:val="002B5BD6"/>
    <w:rsid w:val="002C055B"/>
    <w:rsid w:val="002C1DD0"/>
    <w:rsid w:val="002C206D"/>
    <w:rsid w:val="002C3C9F"/>
    <w:rsid w:val="002C7BA4"/>
    <w:rsid w:val="002D3A6B"/>
    <w:rsid w:val="002E00CF"/>
    <w:rsid w:val="002E1DC8"/>
    <w:rsid w:val="002E57F1"/>
    <w:rsid w:val="002E76DB"/>
    <w:rsid w:val="002F2661"/>
    <w:rsid w:val="002F2C1C"/>
    <w:rsid w:val="002F31A0"/>
    <w:rsid w:val="002F414B"/>
    <w:rsid w:val="002F5473"/>
    <w:rsid w:val="002F5E46"/>
    <w:rsid w:val="002F5FD3"/>
    <w:rsid w:val="002F6D68"/>
    <w:rsid w:val="002F6D9E"/>
    <w:rsid w:val="002F6FFE"/>
    <w:rsid w:val="002F71E9"/>
    <w:rsid w:val="003039D3"/>
    <w:rsid w:val="00303CE7"/>
    <w:rsid w:val="00304292"/>
    <w:rsid w:val="0030647C"/>
    <w:rsid w:val="00306E19"/>
    <w:rsid w:val="003073E8"/>
    <w:rsid w:val="003075C4"/>
    <w:rsid w:val="00311992"/>
    <w:rsid w:val="00311BD4"/>
    <w:rsid w:val="00311EE2"/>
    <w:rsid w:val="00313737"/>
    <w:rsid w:val="003137F8"/>
    <w:rsid w:val="003179C6"/>
    <w:rsid w:val="003216F3"/>
    <w:rsid w:val="003225A8"/>
    <w:rsid w:val="00323533"/>
    <w:rsid w:val="00324360"/>
    <w:rsid w:val="0032499C"/>
    <w:rsid w:val="00326857"/>
    <w:rsid w:val="0032722D"/>
    <w:rsid w:val="00330BA3"/>
    <w:rsid w:val="0033176F"/>
    <w:rsid w:val="00334D2D"/>
    <w:rsid w:val="00335B1F"/>
    <w:rsid w:val="0033767E"/>
    <w:rsid w:val="0034074A"/>
    <w:rsid w:val="00341305"/>
    <w:rsid w:val="00342D93"/>
    <w:rsid w:val="00343A7D"/>
    <w:rsid w:val="00346119"/>
    <w:rsid w:val="003475F3"/>
    <w:rsid w:val="003504AE"/>
    <w:rsid w:val="0035107A"/>
    <w:rsid w:val="00351D44"/>
    <w:rsid w:val="00360AA7"/>
    <w:rsid w:val="003624B9"/>
    <w:rsid w:val="0036294D"/>
    <w:rsid w:val="003650C1"/>
    <w:rsid w:val="00367B24"/>
    <w:rsid w:val="0037001D"/>
    <w:rsid w:val="00370A15"/>
    <w:rsid w:val="00370BD8"/>
    <w:rsid w:val="0037192A"/>
    <w:rsid w:val="00374E57"/>
    <w:rsid w:val="00382A52"/>
    <w:rsid w:val="00383AA2"/>
    <w:rsid w:val="003844DE"/>
    <w:rsid w:val="00384FA6"/>
    <w:rsid w:val="00385BC8"/>
    <w:rsid w:val="00385CA9"/>
    <w:rsid w:val="003874A7"/>
    <w:rsid w:val="00390C13"/>
    <w:rsid w:val="00392D87"/>
    <w:rsid w:val="0039540A"/>
    <w:rsid w:val="00396382"/>
    <w:rsid w:val="003A2D65"/>
    <w:rsid w:val="003A3071"/>
    <w:rsid w:val="003A313A"/>
    <w:rsid w:val="003A34EE"/>
    <w:rsid w:val="003A3539"/>
    <w:rsid w:val="003A4672"/>
    <w:rsid w:val="003A4918"/>
    <w:rsid w:val="003A6C58"/>
    <w:rsid w:val="003B000B"/>
    <w:rsid w:val="003B0B23"/>
    <w:rsid w:val="003B1265"/>
    <w:rsid w:val="003B1C8A"/>
    <w:rsid w:val="003B422F"/>
    <w:rsid w:val="003B481B"/>
    <w:rsid w:val="003B5C8D"/>
    <w:rsid w:val="003B7A0A"/>
    <w:rsid w:val="003C070F"/>
    <w:rsid w:val="003C2266"/>
    <w:rsid w:val="003C3AF1"/>
    <w:rsid w:val="003C6E98"/>
    <w:rsid w:val="003D0491"/>
    <w:rsid w:val="003D0E3C"/>
    <w:rsid w:val="003D2789"/>
    <w:rsid w:val="003D43DD"/>
    <w:rsid w:val="003D5C46"/>
    <w:rsid w:val="003D5DE0"/>
    <w:rsid w:val="003D604F"/>
    <w:rsid w:val="003D7DDF"/>
    <w:rsid w:val="003E0415"/>
    <w:rsid w:val="003E044B"/>
    <w:rsid w:val="003E0AF5"/>
    <w:rsid w:val="003E394C"/>
    <w:rsid w:val="003E4790"/>
    <w:rsid w:val="003E4C09"/>
    <w:rsid w:val="003E4F6A"/>
    <w:rsid w:val="003E5189"/>
    <w:rsid w:val="003E5F6F"/>
    <w:rsid w:val="003E762F"/>
    <w:rsid w:val="003F4696"/>
    <w:rsid w:val="00410E39"/>
    <w:rsid w:val="00411027"/>
    <w:rsid w:val="00411037"/>
    <w:rsid w:val="004113B2"/>
    <w:rsid w:val="00414DDD"/>
    <w:rsid w:val="00414F56"/>
    <w:rsid w:val="0041545D"/>
    <w:rsid w:val="00421359"/>
    <w:rsid w:val="00422519"/>
    <w:rsid w:val="0042318C"/>
    <w:rsid w:val="00424672"/>
    <w:rsid w:val="00424822"/>
    <w:rsid w:val="00425171"/>
    <w:rsid w:val="0043081E"/>
    <w:rsid w:val="00432447"/>
    <w:rsid w:val="004333B8"/>
    <w:rsid w:val="0043563D"/>
    <w:rsid w:val="0044208A"/>
    <w:rsid w:val="004429E8"/>
    <w:rsid w:val="0044338E"/>
    <w:rsid w:val="00444A9A"/>
    <w:rsid w:val="00444CB5"/>
    <w:rsid w:val="004506FB"/>
    <w:rsid w:val="004536D4"/>
    <w:rsid w:val="004537C6"/>
    <w:rsid w:val="004552F9"/>
    <w:rsid w:val="00457C54"/>
    <w:rsid w:val="00463C26"/>
    <w:rsid w:val="00464E0A"/>
    <w:rsid w:val="00466766"/>
    <w:rsid w:val="00467A17"/>
    <w:rsid w:val="00467C6F"/>
    <w:rsid w:val="004709DD"/>
    <w:rsid w:val="00470F29"/>
    <w:rsid w:val="00473480"/>
    <w:rsid w:val="004742AE"/>
    <w:rsid w:val="00474D6D"/>
    <w:rsid w:val="0048090E"/>
    <w:rsid w:val="0048431A"/>
    <w:rsid w:val="00484777"/>
    <w:rsid w:val="00487594"/>
    <w:rsid w:val="00491B1D"/>
    <w:rsid w:val="00493357"/>
    <w:rsid w:val="00496505"/>
    <w:rsid w:val="004A2714"/>
    <w:rsid w:val="004A40A8"/>
    <w:rsid w:val="004A6179"/>
    <w:rsid w:val="004A639B"/>
    <w:rsid w:val="004A7CC6"/>
    <w:rsid w:val="004B2237"/>
    <w:rsid w:val="004B2D14"/>
    <w:rsid w:val="004B4AA0"/>
    <w:rsid w:val="004B4CE3"/>
    <w:rsid w:val="004B4D46"/>
    <w:rsid w:val="004B70A1"/>
    <w:rsid w:val="004B7E90"/>
    <w:rsid w:val="004C010D"/>
    <w:rsid w:val="004C0E1D"/>
    <w:rsid w:val="004D18E1"/>
    <w:rsid w:val="004D1E71"/>
    <w:rsid w:val="004D3A8C"/>
    <w:rsid w:val="004D40A5"/>
    <w:rsid w:val="004D4C6D"/>
    <w:rsid w:val="004D5022"/>
    <w:rsid w:val="004D6951"/>
    <w:rsid w:val="004E3739"/>
    <w:rsid w:val="004E3A82"/>
    <w:rsid w:val="004E55A0"/>
    <w:rsid w:val="004F0DBE"/>
    <w:rsid w:val="004F380D"/>
    <w:rsid w:val="004F3AEA"/>
    <w:rsid w:val="004F3D2D"/>
    <w:rsid w:val="004F7464"/>
    <w:rsid w:val="004F7486"/>
    <w:rsid w:val="004F79CE"/>
    <w:rsid w:val="00500661"/>
    <w:rsid w:val="0050069F"/>
    <w:rsid w:val="00503A64"/>
    <w:rsid w:val="005101DB"/>
    <w:rsid w:val="00511123"/>
    <w:rsid w:val="00511A23"/>
    <w:rsid w:val="00511A49"/>
    <w:rsid w:val="00511FF9"/>
    <w:rsid w:val="005204CF"/>
    <w:rsid w:val="00520B71"/>
    <w:rsid w:val="005221E6"/>
    <w:rsid w:val="00524ED3"/>
    <w:rsid w:val="005259BD"/>
    <w:rsid w:val="00525A23"/>
    <w:rsid w:val="005265B3"/>
    <w:rsid w:val="0053024B"/>
    <w:rsid w:val="00532DD7"/>
    <w:rsid w:val="00541E8E"/>
    <w:rsid w:val="00542EAA"/>
    <w:rsid w:val="0054402F"/>
    <w:rsid w:val="00544816"/>
    <w:rsid w:val="00553FE4"/>
    <w:rsid w:val="005569D5"/>
    <w:rsid w:val="005570E7"/>
    <w:rsid w:val="00557217"/>
    <w:rsid w:val="00561312"/>
    <w:rsid w:val="00561C50"/>
    <w:rsid w:val="00567848"/>
    <w:rsid w:val="00572882"/>
    <w:rsid w:val="00573CCE"/>
    <w:rsid w:val="00575701"/>
    <w:rsid w:val="00575AC3"/>
    <w:rsid w:val="00577D35"/>
    <w:rsid w:val="00581315"/>
    <w:rsid w:val="005859A7"/>
    <w:rsid w:val="00590E3F"/>
    <w:rsid w:val="0059111B"/>
    <w:rsid w:val="00591AB0"/>
    <w:rsid w:val="005943EB"/>
    <w:rsid w:val="00596642"/>
    <w:rsid w:val="005A2AFD"/>
    <w:rsid w:val="005A386D"/>
    <w:rsid w:val="005A5881"/>
    <w:rsid w:val="005A6009"/>
    <w:rsid w:val="005B1E1F"/>
    <w:rsid w:val="005C0A0F"/>
    <w:rsid w:val="005C2DCB"/>
    <w:rsid w:val="005C3C51"/>
    <w:rsid w:val="005C40B6"/>
    <w:rsid w:val="005D0D95"/>
    <w:rsid w:val="005D3928"/>
    <w:rsid w:val="005D48EB"/>
    <w:rsid w:val="005D7DDB"/>
    <w:rsid w:val="005E3D21"/>
    <w:rsid w:val="005E4712"/>
    <w:rsid w:val="005E5BC1"/>
    <w:rsid w:val="005E6D8A"/>
    <w:rsid w:val="005F2605"/>
    <w:rsid w:val="005F37AD"/>
    <w:rsid w:val="005F4D9C"/>
    <w:rsid w:val="005F4E63"/>
    <w:rsid w:val="005F64CD"/>
    <w:rsid w:val="00603A7D"/>
    <w:rsid w:val="00605231"/>
    <w:rsid w:val="0060563A"/>
    <w:rsid w:val="006077BE"/>
    <w:rsid w:val="00610846"/>
    <w:rsid w:val="0061329A"/>
    <w:rsid w:val="006141BF"/>
    <w:rsid w:val="00614A05"/>
    <w:rsid w:val="006154CD"/>
    <w:rsid w:val="00616F88"/>
    <w:rsid w:val="006205FC"/>
    <w:rsid w:val="0062250A"/>
    <w:rsid w:val="00622D69"/>
    <w:rsid w:val="0062312B"/>
    <w:rsid w:val="00626D71"/>
    <w:rsid w:val="006307A4"/>
    <w:rsid w:val="006317EB"/>
    <w:rsid w:val="00632474"/>
    <w:rsid w:val="00632BF6"/>
    <w:rsid w:val="00634080"/>
    <w:rsid w:val="00634535"/>
    <w:rsid w:val="00635415"/>
    <w:rsid w:val="00636D49"/>
    <w:rsid w:val="00637D98"/>
    <w:rsid w:val="0063BA58"/>
    <w:rsid w:val="006425B5"/>
    <w:rsid w:val="006427D0"/>
    <w:rsid w:val="00642CFC"/>
    <w:rsid w:val="00646CC8"/>
    <w:rsid w:val="00647DAF"/>
    <w:rsid w:val="00647F29"/>
    <w:rsid w:val="00655441"/>
    <w:rsid w:val="006560BF"/>
    <w:rsid w:val="00662856"/>
    <w:rsid w:val="0066400C"/>
    <w:rsid w:val="00664427"/>
    <w:rsid w:val="006647B7"/>
    <w:rsid w:val="00664DD0"/>
    <w:rsid w:val="00671D5E"/>
    <w:rsid w:val="006720F1"/>
    <w:rsid w:val="0067218D"/>
    <w:rsid w:val="00674D41"/>
    <w:rsid w:val="00675B2C"/>
    <w:rsid w:val="00676938"/>
    <w:rsid w:val="00676D22"/>
    <w:rsid w:val="00680C7D"/>
    <w:rsid w:val="006818FA"/>
    <w:rsid w:val="00682C77"/>
    <w:rsid w:val="0068356A"/>
    <w:rsid w:val="00686967"/>
    <w:rsid w:val="00687E21"/>
    <w:rsid w:val="00690304"/>
    <w:rsid w:val="00691E24"/>
    <w:rsid w:val="00693849"/>
    <w:rsid w:val="006A19B7"/>
    <w:rsid w:val="006A33EE"/>
    <w:rsid w:val="006A3B06"/>
    <w:rsid w:val="006A473D"/>
    <w:rsid w:val="006A5544"/>
    <w:rsid w:val="006A5A58"/>
    <w:rsid w:val="006A6388"/>
    <w:rsid w:val="006A6B31"/>
    <w:rsid w:val="006B0C0B"/>
    <w:rsid w:val="006B1311"/>
    <w:rsid w:val="006B1D07"/>
    <w:rsid w:val="006B243A"/>
    <w:rsid w:val="006B2B2F"/>
    <w:rsid w:val="006B37D4"/>
    <w:rsid w:val="006B60AA"/>
    <w:rsid w:val="006B6BD6"/>
    <w:rsid w:val="006B6F1C"/>
    <w:rsid w:val="006C1BD6"/>
    <w:rsid w:val="006C45F7"/>
    <w:rsid w:val="006C48EB"/>
    <w:rsid w:val="006C54D4"/>
    <w:rsid w:val="006C5F87"/>
    <w:rsid w:val="006C717B"/>
    <w:rsid w:val="006C7967"/>
    <w:rsid w:val="006D14D3"/>
    <w:rsid w:val="006D2F1A"/>
    <w:rsid w:val="006D31F7"/>
    <w:rsid w:val="006D5501"/>
    <w:rsid w:val="006D70F1"/>
    <w:rsid w:val="006E1348"/>
    <w:rsid w:val="006E1B97"/>
    <w:rsid w:val="006F42E8"/>
    <w:rsid w:val="006F6786"/>
    <w:rsid w:val="007009FD"/>
    <w:rsid w:val="00701BD7"/>
    <w:rsid w:val="00702B8C"/>
    <w:rsid w:val="00703244"/>
    <w:rsid w:val="00703F52"/>
    <w:rsid w:val="00705BD1"/>
    <w:rsid w:val="00706DCC"/>
    <w:rsid w:val="0071197F"/>
    <w:rsid w:val="00712E11"/>
    <w:rsid w:val="00713F75"/>
    <w:rsid w:val="00716F9D"/>
    <w:rsid w:val="0072263D"/>
    <w:rsid w:val="00725F1E"/>
    <w:rsid w:val="00726777"/>
    <w:rsid w:val="007322DE"/>
    <w:rsid w:val="00734EF5"/>
    <w:rsid w:val="00736537"/>
    <w:rsid w:val="00742E6B"/>
    <w:rsid w:val="0074306C"/>
    <w:rsid w:val="00746946"/>
    <w:rsid w:val="0075008C"/>
    <w:rsid w:val="007511FE"/>
    <w:rsid w:val="00751B5F"/>
    <w:rsid w:val="00752AA7"/>
    <w:rsid w:val="007548DE"/>
    <w:rsid w:val="007563C3"/>
    <w:rsid w:val="007573B1"/>
    <w:rsid w:val="00760E40"/>
    <w:rsid w:val="00762501"/>
    <w:rsid w:val="00763AF4"/>
    <w:rsid w:val="00764647"/>
    <w:rsid w:val="00764A5D"/>
    <w:rsid w:val="00765DC6"/>
    <w:rsid w:val="00770456"/>
    <w:rsid w:val="00775D6B"/>
    <w:rsid w:val="00777B81"/>
    <w:rsid w:val="00780D46"/>
    <w:rsid w:val="00781FCD"/>
    <w:rsid w:val="00782ACB"/>
    <w:rsid w:val="007831C9"/>
    <w:rsid w:val="00784290"/>
    <w:rsid w:val="00785138"/>
    <w:rsid w:val="007864C9"/>
    <w:rsid w:val="0078676F"/>
    <w:rsid w:val="00786CFF"/>
    <w:rsid w:val="00787C70"/>
    <w:rsid w:val="007900FF"/>
    <w:rsid w:val="00793556"/>
    <w:rsid w:val="00797C1E"/>
    <w:rsid w:val="00797E35"/>
    <w:rsid w:val="007A132B"/>
    <w:rsid w:val="007A3CC2"/>
    <w:rsid w:val="007A4545"/>
    <w:rsid w:val="007A7BC6"/>
    <w:rsid w:val="007B0E19"/>
    <w:rsid w:val="007B0FC5"/>
    <w:rsid w:val="007B1FCA"/>
    <w:rsid w:val="007B3F13"/>
    <w:rsid w:val="007B538A"/>
    <w:rsid w:val="007B5741"/>
    <w:rsid w:val="007B5758"/>
    <w:rsid w:val="007B6D51"/>
    <w:rsid w:val="007B710C"/>
    <w:rsid w:val="007C3ADD"/>
    <w:rsid w:val="007C3F41"/>
    <w:rsid w:val="007C517E"/>
    <w:rsid w:val="007C542A"/>
    <w:rsid w:val="007D12D2"/>
    <w:rsid w:val="007D2814"/>
    <w:rsid w:val="007D29EC"/>
    <w:rsid w:val="007D2D4F"/>
    <w:rsid w:val="007D2F97"/>
    <w:rsid w:val="007D31C5"/>
    <w:rsid w:val="007D3EF3"/>
    <w:rsid w:val="007D5045"/>
    <w:rsid w:val="007D5A4D"/>
    <w:rsid w:val="007D67F5"/>
    <w:rsid w:val="007E0052"/>
    <w:rsid w:val="007E4DFC"/>
    <w:rsid w:val="007E5640"/>
    <w:rsid w:val="007E68AA"/>
    <w:rsid w:val="007E7DD3"/>
    <w:rsid w:val="007F289C"/>
    <w:rsid w:val="007F3914"/>
    <w:rsid w:val="007F4DA1"/>
    <w:rsid w:val="007F5DBA"/>
    <w:rsid w:val="007F7164"/>
    <w:rsid w:val="00801145"/>
    <w:rsid w:val="00802702"/>
    <w:rsid w:val="00803183"/>
    <w:rsid w:val="00806828"/>
    <w:rsid w:val="008074ED"/>
    <w:rsid w:val="00813C71"/>
    <w:rsid w:val="00815C45"/>
    <w:rsid w:val="00817557"/>
    <w:rsid w:val="00820C33"/>
    <w:rsid w:val="00822E5B"/>
    <w:rsid w:val="0082341D"/>
    <w:rsid w:val="00825599"/>
    <w:rsid w:val="00825C06"/>
    <w:rsid w:val="00825DD9"/>
    <w:rsid w:val="00827044"/>
    <w:rsid w:val="0082713A"/>
    <w:rsid w:val="0083068A"/>
    <w:rsid w:val="00831884"/>
    <w:rsid w:val="00831B70"/>
    <w:rsid w:val="008332FA"/>
    <w:rsid w:val="008344E4"/>
    <w:rsid w:val="00834EBB"/>
    <w:rsid w:val="00841C40"/>
    <w:rsid w:val="00844BAF"/>
    <w:rsid w:val="00844BB0"/>
    <w:rsid w:val="0084603E"/>
    <w:rsid w:val="00847A99"/>
    <w:rsid w:val="00847C29"/>
    <w:rsid w:val="0085089D"/>
    <w:rsid w:val="008513F7"/>
    <w:rsid w:val="00851646"/>
    <w:rsid w:val="00852068"/>
    <w:rsid w:val="00852F72"/>
    <w:rsid w:val="00854C7A"/>
    <w:rsid w:val="0085531D"/>
    <w:rsid w:val="0085657E"/>
    <w:rsid w:val="008568EC"/>
    <w:rsid w:val="00857263"/>
    <w:rsid w:val="0087435B"/>
    <w:rsid w:val="008749CB"/>
    <w:rsid w:val="00881EEA"/>
    <w:rsid w:val="008834C4"/>
    <w:rsid w:val="0088501B"/>
    <w:rsid w:val="0088564D"/>
    <w:rsid w:val="0088644A"/>
    <w:rsid w:val="00886DDC"/>
    <w:rsid w:val="008935D9"/>
    <w:rsid w:val="00893DFD"/>
    <w:rsid w:val="00895440"/>
    <w:rsid w:val="008A0305"/>
    <w:rsid w:val="008A3461"/>
    <w:rsid w:val="008A4F12"/>
    <w:rsid w:val="008A6376"/>
    <w:rsid w:val="008A6980"/>
    <w:rsid w:val="008B0441"/>
    <w:rsid w:val="008B1231"/>
    <w:rsid w:val="008B2CC0"/>
    <w:rsid w:val="008B4319"/>
    <w:rsid w:val="008B62A3"/>
    <w:rsid w:val="008B71D4"/>
    <w:rsid w:val="008C0A35"/>
    <w:rsid w:val="008C3FE4"/>
    <w:rsid w:val="008C65A2"/>
    <w:rsid w:val="008C6D71"/>
    <w:rsid w:val="008C716D"/>
    <w:rsid w:val="008C7172"/>
    <w:rsid w:val="008C7C2A"/>
    <w:rsid w:val="008D0ADB"/>
    <w:rsid w:val="008D0CB7"/>
    <w:rsid w:val="008D25DC"/>
    <w:rsid w:val="008E0993"/>
    <w:rsid w:val="008E2764"/>
    <w:rsid w:val="008E28F8"/>
    <w:rsid w:val="008E294E"/>
    <w:rsid w:val="008E2C0D"/>
    <w:rsid w:val="008E45AE"/>
    <w:rsid w:val="008E4B92"/>
    <w:rsid w:val="008E58F0"/>
    <w:rsid w:val="008E76CC"/>
    <w:rsid w:val="008F0E11"/>
    <w:rsid w:val="008F1404"/>
    <w:rsid w:val="008F247F"/>
    <w:rsid w:val="008F43B0"/>
    <w:rsid w:val="008F4DA5"/>
    <w:rsid w:val="0090241D"/>
    <w:rsid w:val="00911240"/>
    <w:rsid w:val="00911F86"/>
    <w:rsid w:val="00913AA9"/>
    <w:rsid w:val="0092222E"/>
    <w:rsid w:val="00923186"/>
    <w:rsid w:val="00923586"/>
    <w:rsid w:val="0092529A"/>
    <w:rsid w:val="009252AE"/>
    <w:rsid w:val="00930F62"/>
    <w:rsid w:val="00931EA3"/>
    <w:rsid w:val="009331F0"/>
    <w:rsid w:val="009336A5"/>
    <w:rsid w:val="00933A5A"/>
    <w:rsid w:val="00933B30"/>
    <w:rsid w:val="00935147"/>
    <w:rsid w:val="0093590B"/>
    <w:rsid w:val="0094241F"/>
    <w:rsid w:val="00942500"/>
    <w:rsid w:val="00942D9B"/>
    <w:rsid w:val="00944F26"/>
    <w:rsid w:val="00944F41"/>
    <w:rsid w:val="00946818"/>
    <w:rsid w:val="00951323"/>
    <w:rsid w:val="0095323F"/>
    <w:rsid w:val="00954218"/>
    <w:rsid w:val="0095535F"/>
    <w:rsid w:val="009564AE"/>
    <w:rsid w:val="009567FA"/>
    <w:rsid w:val="00957EB8"/>
    <w:rsid w:val="009621B6"/>
    <w:rsid w:val="00962F1E"/>
    <w:rsid w:val="00963FD7"/>
    <w:rsid w:val="009640E8"/>
    <w:rsid w:val="00972895"/>
    <w:rsid w:val="0097316B"/>
    <w:rsid w:val="009747BC"/>
    <w:rsid w:val="00974B73"/>
    <w:rsid w:val="0097767F"/>
    <w:rsid w:val="009842CA"/>
    <w:rsid w:val="00987FEE"/>
    <w:rsid w:val="00990E99"/>
    <w:rsid w:val="00992769"/>
    <w:rsid w:val="00995E4E"/>
    <w:rsid w:val="009A05BD"/>
    <w:rsid w:val="009A1F85"/>
    <w:rsid w:val="009A3188"/>
    <w:rsid w:val="009A37C9"/>
    <w:rsid w:val="009A381A"/>
    <w:rsid w:val="009A41E3"/>
    <w:rsid w:val="009A6B7A"/>
    <w:rsid w:val="009B0A48"/>
    <w:rsid w:val="009B1574"/>
    <w:rsid w:val="009B16A1"/>
    <w:rsid w:val="009B25CB"/>
    <w:rsid w:val="009B5414"/>
    <w:rsid w:val="009B6787"/>
    <w:rsid w:val="009B7176"/>
    <w:rsid w:val="009C2350"/>
    <w:rsid w:val="009C27DA"/>
    <w:rsid w:val="009C4164"/>
    <w:rsid w:val="009C7422"/>
    <w:rsid w:val="009D03A8"/>
    <w:rsid w:val="009D2EED"/>
    <w:rsid w:val="009D359F"/>
    <w:rsid w:val="009E0EC6"/>
    <w:rsid w:val="009E3698"/>
    <w:rsid w:val="009E372C"/>
    <w:rsid w:val="009E57D0"/>
    <w:rsid w:val="009E7DAB"/>
    <w:rsid w:val="009F6BDE"/>
    <w:rsid w:val="009F77B9"/>
    <w:rsid w:val="009F7DB6"/>
    <w:rsid w:val="00A00084"/>
    <w:rsid w:val="00A004FF"/>
    <w:rsid w:val="00A01684"/>
    <w:rsid w:val="00A02F6D"/>
    <w:rsid w:val="00A032DE"/>
    <w:rsid w:val="00A0494E"/>
    <w:rsid w:val="00A05309"/>
    <w:rsid w:val="00A0580D"/>
    <w:rsid w:val="00A104BE"/>
    <w:rsid w:val="00A122AD"/>
    <w:rsid w:val="00A13571"/>
    <w:rsid w:val="00A2420A"/>
    <w:rsid w:val="00A27534"/>
    <w:rsid w:val="00A27B2B"/>
    <w:rsid w:val="00A31891"/>
    <w:rsid w:val="00A31B2B"/>
    <w:rsid w:val="00A3298F"/>
    <w:rsid w:val="00A33791"/>
    <w:rsid w:val="00A340E6"/>
    <w:rsid w:val="00A37780"/>
    <w:rsid w:val="00A37BE0"/>
    <w:rsid w:val="00A42C33"/>
    <w:rsid w:val="00A44471"/>
    <w:rsid w:val="00A46FFA"/>
    <w:rsid w:val="00A47E96"/>
    <w:rsid w:val="00A50CB2"/>
    <w:rsid w:val="00A52242"/>
    <w:rsid w:val="00A52F92"/>
    <w:rsid w:val="00A54473"/>
    <w:rsid w:val="00A553BE"/>
    <w:rsid w:val="00A55606"/>
    <w:rsid w:val="00A561AC"/>
    <w:rsid w:val="00A56AE8"/>
    <w:rsid w:val="00A60C0F"/>
    <w:rsid w:val="00A60D01"/>
    <w:rsid w:val="00A64F2C"/>
    <w:rsid w:val="00A65518"/>
    <w:rsid w:val="00A70569"/>
    <w:rsid w:val="00A733F4"/>
    <w:rsid w:val="00A7378D"/>
    <w:rsid w:val="00A74BE6"/>
    <w:rsid w:val="00A75405"/>
    <w:rsid w:val="00A81D0F"/>
    <w:rsid w:val="00A867AF"/>
    <w:rsid w:val="00A87BCC"/>
    <w:rsid w:val="00A91ABD"/>
    <w:rsid w:val="00A92999"/>
    <w:rsid w:val="00A949B9"/>
    <w:rsid w:val="00A94C1B"/>
    <w:rsid w:val="00A96389"/>
    <w:rsid w:val="00A96604"/>
    <w:rsid w:val="00A96D0B"/>
    <w:rsid w:val="00A97E6A"/>
    <w:rsid w:val="00AA0C09"/>
    <w:rsid w:val="00AA1D05"/>
    <w:rsid w:val="00AA2E7C"/>
    <w:rsid w:val="00AA43E9"/>
    <w:rsid w:val="00AA4CB8"/>
    <w:rsid w:val="00AB07E9"/>
    <w:rsid w:val="00AB277D"/>
    <w:rsid w:val="00AB3ED9"/>
    <w:rsid w:val="00AB630A"/>
    <w:rsid w:val="00AB71BA"/>
    <w:rsid w:val="00AC165A"/>
    <w:rsid w:val="00AC4C84"/>
    <w:rsid w:val="00AC4D36"/>
    <w:rsid w:val="00AC5441"/>
    <w:rsid w:val="00AC69CD"/>
    <w:rsid w:val="00AD16CB"/>
    <w:rsid w:val="00AD2FF3"/>
    <w:rsid w:val="00AD4B5D"/>
    <w:rsid w:val="00AD5123"/>
    <w:rsid w:val="00AD5423"/>
    <w:rsid w:val="00AD5B05"/>
    <w:rsid w:val="00AD7C4E"/>
    <w:rsid w:val="00AE058C"/>
    <w:rsid w:val="00AE0B50"/>
    <w:rsid w:val="00AE1AF4"/>
    <w:rsid w:val="00AE2003"/>
    <w:rsid w:val="00AE32AB"/>
    <w:rsid w:val="00AE40CE"/>
    <w:rsid w:val="00AE418A"/>
    <w:rsid w:val="00AE6736"/>
    <w:rsid w:val="00AF4777"/>
    <w:rsid w:val="00AF4D2B"/>
    <w:rsid w:val="00AF5CD3"/>
    <w:rsid w:val="00AF633C"/>
    <w:rsid w:val="00AF685B"/>
    <w:rsid w:val="00B01A6B"/>
    <w:rsid w:val="00B07B49"/>
    <w:rsid w:val="00B13753"/>
    <w:rsid w:val="00B13D33"/>
    <w:rsid w:val="00B146CC"/>
    <w:rsid w:val="00B14824"/>
    <w:rsid w:val="00B1657F"/>
    <w:rsid w:val="00B20BFD"/>
    <w:rsid w:val="00B218BD"/>
    <w:rsid w:val="00B226A7"/>
    <w:rsid w:val="00B3169B"/>
    <w:rsid w:val="00B3266E"/>
    <w:rsid w:val="00B32BDD"/>
    <w:rsid w:val="00B332BB"/>
    <w:rsid w:val="00B34615"/>
    <w:rsid w:val="00B40669"/>
    <w:rsid w:val="00B41AC7"/>
    <w:rsid w:val="00B41BD4"/>
    <w:rsid w:val="00B4571F"/>
    <w:rsid w:val="00B47E7F"/>
    <w:rsid w:val="00B51750"/>
    <w:rsid w:val="00B51BE0"/>
    <w:rsid w:val="00B53BF8"/>
    <w:rsid w:val="00B54021"/>
    <w:rsid w:val="00B5671A"/>
    <w:rsid w:val="00B61D78"/>
    <w:rsid w:val="00B627A1"/>
    <w:rsid w:val="00B633BF"/>
    <w:rsid w:val="00B6382D"/>
    <w:rsid w:val="00B6776C"/>
    <w:rsid w:val="00B70D76"/>
    <w:rsid w:val="00B71129"/>
    <w:rsid w:val="00B726E9"/>
    <w:rsid w:val="00B740AC"/>
    <w:rsid w:val="00B7466A"/>
    <w:rsid w:val="00B749EC"/>
    <w:rsid w:val="00B7541F"/>
    <w:rsid w:val="00B8392B"/>
    <w:rsid w:val="00B85404"/>
    <w:rsid w:val="00B87F36"/>
    <w:rsid w:val="00B90F1D"/>
    <w:rsid w:val="00B92FF2"/>
    <w:rsid w:val="00B946CA"/>
    <w:rsid w:val="00B97133"/>
    <w:rsid w:val="00BA0EE9"/>
    <w:rsid w:val="00BA4282"/>
    <w:rsid w:val="00BA4ABD"/>
    <w:rsid w:val="00BA4EAC"/>
    <w:rsid w:val="00BA7A17"/>
    <w:rsid w:val="00BB2F86"/>
    <w:rsid w:val="00BC1E60"/>
    <w:rsid w:val="00BC2373"/>
    <w:rsid w:val="00BC240C"/>
    <w:rsid w:val="00BC2547"/>
    <w:rsid w:val="00BC33D8"/>
    <w:rsid w:val="00BC42E7"/>
    <w:rsid w:val="00BD293E"/>
    <w:rsid w:val="00BD2A83"/>
    <w:rsid w:val="00BD2D19"/>
    <w:rsid w:val="00BD5274"/>
    <w:rsid w:val="00BE1EF2"/>
    <w:rsid w:val="00BE6883"/>
    <w:rsid w:val="00BE6DD2"/>
    <w:rsid w:val="00BE7FE6"/>
    <w:rsid w:val="00BF1344"/>
    <w:rsid w:val="00BF2AFB"/>
    <w:rsid w:val="00BF5EEF"/>
    <w:rsid w:val="00C04F47"/>
    <w:rsid w:val="00C06B94"/>
    <w:rsid w:val="00C06D0F"/>
    <w:rsid w:val="00C07D5B"/>
    <w:rsid w:val="00C11E80"/>
    <w:rsid w:val="00C12117"/>
    <w:rsid w:val="00C1287B"/>
    <w:rsid w:val="00C12A3B"/>
    <w:rsid w:val="00C152E8"/>
    <w:rsid w:val="00C15BE1"/>
    <w:rsid w:val="00C1622E"/>
    <w:rsid w:val="00C221B6"/>
    <w:rsid w:val="00C24536"/>
    <w:rsid w:val="00C27340"/>
    <w:rsid w:val="00C2763A"/>
    <w:rsid w:val="00C305BD"/>
    <w:rsid w:val="00C31CA4"/>
    <w:rsid w:val="00C32091"/>
    <w:rsid w:val="00C34760"/>
    <w:rsid w:val="00C37282"/>
    <w:rsid w:val="00C37329"/>
    <w:rsid w:val="00C40501"/>
    <w:rsid w:val="00C40C15"/>
    <w:rsid w:val="00C506F5"/>
    <w:rsid w:val="00C50875"/>
    <w:rsid w:val="00C52661"/>
    <w:rsid w:val="00C526A0"/>
    <w:rsid w:val="00C52CFC"/>
    <w:rsid w:val="00C54239"/>
    <w:rsid w:val="00C55692"/>
    <w:rsid w:val="00C57640"/>
    <w:rsid w:val="00C60347"/>
    <w:rsid w:val="00C62A10"/>
    <w:rsid w:val="00C65314"/>
    <w:rsid w:val="00C66DE8"/>
    <w:rsid w:val="00C66F05"/>
    <w:rsid w:val="00C67816"/>
    <w:rsid w:val="00C700AB"/>
    <w:rsid w:val="00C702FC"/>
    <w:rsid w:val="00C705CF"/>
    <w:rsid w:val="00C76892"/>
    <w:rsid w:val="00C77F0F"/>
    <w:rsid w:val="00C82811"/>
    <w:rsid w:val="00C82CCF"/>
    <w:rsid w:val="00C85773"/>
    <w:rsid w:val="00C86F97"/>
    <w:rsid w:val="00C916D2"/>
    <w:rsid w:val="00C92910"/>
    <w:rsid w:val="00C942D4"/>
    <w:rsid w:val="00C97C60"/>
    <w:rsid w:val="00CA1A43"/>
    <w:rsid w:val="00CA25CE"/>
    <w:rsid w:val="00CA366F"/>
    <w:rsid w:val="00CA4288"/>
    <w:rsid w:val="00CA5452"/>
    <w:rsid w:val="00CA5AC6"/>
    <w:rsid w:val="00CB2CEC"/>
    <w:rsid w:val="00CB52E8"/>
    <w:rsid w:val="00CC0284"/>
    <w:rsid w:val="00CC16C0"/>
    <w:rsid w:val="00CC4177"/>
    <w:rsid w:val="00CC637A"/>
    <w:rsid w:val="00CC6B65"/>
    <w:rsid w:val="00CD16F6"/>
    <w:rsid w:val="00CD4CFC"/>
    <w:rsid w:val="00CD61AE"/>
    <w:rsid w:val="00CD62D8"/>
    <w:rsid w:val="00CD677D"/>
    <w:rsid w:val="00CD68F7"/>
    <w:rsid w:val="00CE0CFD"/>
    <w:rsid w:val="00CE2A59"/>
    <w:rsid w:val="00CE3334"/>
    <w:rsid w:val="00CE68F0"/>
    <w:rsid w:val="00CE7082"/>
    <w:rsid w:val="00CE7523"/>
    <w:rsid w:val="00CF0B67"/>
    <w:rsid w:val="00CF125F"/>
    <w:rsid w:val="00CF2E10"/>
    <w:rsid w:val="00CF632D"/>
    <w:rsid w:val="00D038E4"/>
    <w:rsid w:val="00D04B54"/>
    <w:rsid w:val="00D05A0B"/>
    <w:rsid w:val="00D05CFB"/>
    <w:rsid w:val="00D0680D"/>
    <w:rsid w:val="00D0729B"/>
    <w:rsid w:val="00D07D02"/>
    <w:rsid w:val="00D10DBA"/>
    <w:rsid w:val="00D131B9"/>
    <w:rsid w:val="00D14437"/>
    <w:rsid w:val="00D16D63"/>
    <w:rsid w:val="00D1777B"/>
    <w:rsid w:val="00D20119"/>
    <w:rsid w:val="00D21795"/>
    <w:rsid w:val="00D237CC"/>
    <w:rsid w:val="00D23FA6"/>
    <w:rsid w:val="00D266D1"/>
    <w:rsid w:val="00D33102"/>
    <w:rsid w:val="00D34E8D"/>
    <w:rsid w:val="00D35EEE"/>
    <w:rsid w:val="00D37E31"/>
    <w:rsid w:val="00D413F5"/>
    <w:rsid w:val="00D42AE4"/>
    <w:rsid w:val="00D4308D"/>
    <w:rsid w:val="00D44675"/>
    <w:rsid w:val="00D45186"/>
    <w:rsid w:val="00D45AD0"/>
    <w:rsid w:val="00D46342"/>
    <w:rsid w:val="00D47314"/>
    <w:rsid w:val="00D52E13"/>
    <w:rsid w:val="00D61C42"/>
    <w:rsid w:val="00D61DF7"/>
    <w:rsid w:val="00D622E7"/>
    <w:rsid w:val="00D6396A"/>
    <w:rsid w:val="00D6431E"/>
    <w:rsid w:val="00D6568D"/>
    <w:rsid w:val="00D661A9"/>
    <w:rsid w:val="00D661C9"/>
    <w:rsid w:val="00D67BE3"/>
    <w:rsid w:val="00D67EFD"/>
    <w:rsid w:val="00D728E0"/>
    <w:rsid w:val="00D733CC"/>
    <w:rsid w:val="00D7552B"/>
    <w:rsid w:val="00D765B6"/>
    <w:rsid w:val="00D76722"/>
    <w:rsid w:val="00D8035B"/>
    <w:rsid w:val="00D80508"/>
    <w:rsid w:val="00D81E3B"/>
    <w:rsid w:val="00D87E72"/>
    <w:rsid w:val="00D90E46"/>
    <w:rsid w:val="00D933FC"/>
    <w:rsid w:val="00D93C30"/>
    <w:rsid w:val="00D94187"/>
    <w:rsid w:val="00D947D8"/>
    <w:rsid w:val="00D94E70"/>
    <w:rsid w:val="00D951D5"/>
    <w:rsid w:val="00D95DE9"/>
    <w:rsid w:val="00D97B46"/>
    <w:rsid w:val="00D97D35"/>
    <w:rsid w:val="00DA23E9"/>
    <w:rsid w:val="00DA3B2F"/>
    <w:rsid w:val="00DA3E2E"/>
    <w:rsid w:val="00DA563B"/>
    <w:rsid w:val="00DA5E8C"/>
    <w:rsid w:val="00DA7C73"/>
    <w:rsid w:val="00DA7D52"/>
    <w:rsid w:val="00DA7D68"/>
    <w:rsid w:val="00DB04FA"/>
    <w:rsid w:val="00DB0F97"/>
    <w:rsid w:val="00DB2DE3"/>
    <w:rsid w:val="00DB456F"/>
    <w:rsid w:val="00DB56F4"/>
    <w:rsid w:val="00DB6BBF"/>
    <w:rsid w:val="00DB7B8F"/>
    <w:rsid w:val="00DC1D42"/>
    <w:rsid w:val="00DC1EDD"/>
    <w:rsid w:val="00DC498C"/>
    <w:rsid w:val="00DC6956"/>
    <w:rsid w:val="00DC7083"/>
    <w:rsid w:val="00DD1266"/>
    <w:rsid w:val="00DD1DC8"/>
    <w:rsid w:val="00DD1FDF"/>
    <w:rsid w:val="00DD274F"/>
    <w:rsid w:val="00DD5EEE"/>
    <w:rsid w:val="00DE0761"/>
    <w:rsid w:val="00DE2630"/>
    <w:rsid w:val="00DE2673"/>
    <w:rsid w:val="00DE39DC"/>
    <w:rsid w:val="00DE7951"/>
    <w:rsid w:val="00DF0598"/>
    <w:rsid w:val="00DF28DB"/>
    <w:rsid w:val="00DF3850"/>
    <w:rsid w:val="00E0193B"/>
    <w:rsid w:val="00E03AC8"/>
    <w:rsid w:val="00E06A75"/>
    <w:rsid w:val="00E07349"/>
    <w:rsid w:val="00E10FA9"/>
    <w:rsid w:val="00E110B1"/>
    <w:rsid w:val="00E1227C"/>
    <w:rsid w:val="00E15AB3"/>
    <w:rsid w:val="00E15BBC"/>
    <w:rsid w:val="00E15DD5"/>
    <w:rsid w:val="00E20489"/>
    <w:rsid w:val="00E24326"/>
    <w:rsid w:val="00E26193"/>
    <w:rsid w:val="00E30CBE"/>
    <w:rsid w:val="00E3203E"/>
    <w:rsid w:val="00E35FF2"/>
    <w:rsid w:val="00E40809"/>
    <w:rsid w:val="00E41123"/>
    <w:rsid w:val="00E41229"/>
    <w:rsid w:val="00E4377D"/>
    <w:rsid w:val="00E4522A"/>
    <w:rsid w:val="00E46C1A"/>
    <w:rsid w:val="00E47611"/>
    <w:rsid w:val="00E52E3B"/>
    <w:rsid w:val="00E5383D"/>
    <w:rsid w:val="00E566DE"/>
    <w:rsid w:val="00E57768"/>
    <w:rsid w:val="00E61388"/>
    <w:rsid w:val="00E622AD"/>
    <w:rsid w:val="00E64BDB"/>
    <w:rsid w:val="00E67345"/>
    <w:rsid w:val="00E72C3F"/>
    <w:rsid w:val="00E768D4"/>
    <w:rsid w:val="00E76EEA"/>
    <w:rsid w:val="00E775F4"/>
    <w:rsid w:val="00E845C4"/>
    <w:rsid w:val="00E87C6F"/>
    <w:rsid w:val="00E91E2A"/>
    <w:rsid w:val="00E9318E"/>
    <w:rsid w:val="00E941E6"/>
    <w:rsid w:val="00E944E7"/>
    <w:rsid w:val="00E95202"/>
    <w:rsid w:val="00EA2362"/>
    <w:rsid w:val="00EA2474"/>
    <w:rsid w:val="00EA57A3"/>
    <w:rsid w:val="00EA6150"/>
    <w:rsid w:val="00EA7BE6"/>
    <w:rsid w:val="00EB0423"/>
    <w:rsid w:val="00EB2F74"/>
    <w:rsid w:val="00EB31C4"/>
    <w:rsid w:val="00EC5B71"/>
    <w:rsid w:val="00EC71B6"/>
    <w:rsid w:val="00EC71D1"/>
    <w:rsid w:val="00EC7B2A"/>
    <w:rsid w:val="00ED0504"/>
    <w:rsid w:val="00ED2838"/>
    <w:rsid w:val="00ED481D"/>
    <w:rsid w:val="00ED6F90"/>
    <w:rsid w:val="00ED78AB"/>
    <w:rsid w:val="00EE05DC"/>
    <w:rsid w:val="00EE0E2D"/>
    <w:rsid w:val="00EE17FA"/>
    <w:rsid w:val="00EE2574"/>
    <w:rsid w:val="00EE275D"/>
    <w:rsid w:val="00EE2B44"/>
    <w:rsid w:val="00EE2F14"/>
    <w:rsid w:val="00EE38C6"/>
    <w:rsid w:val="00EE3F23"/>
    <w:rsid w:val="00EE4B0F"/>
    <w:rsid w:val="00EE72F8"/>
    <w:rsid w:val="00EE79F2"/>
    <w:rsid w:val="00EE7C73"/>
    <w:rsid w:val="00EF0781"/>
    <w:rsid w:val="00EF2F91"/>
    <w:rsid w:val="00F00D80"/>
    <w:rsid w:val="00F01AA6"/>
    <w:rsid w:val="00F03A80"/>
    <w:rsid w:val="00F05974"/>
    <w:rsid w:val="00F07E77"/>
    <w:rsid w:val="00F12538"/>
    <w:rsid w:val="00F13B15"/>
    <w:rsid w:val="00F20FDD"/>
    <w:rsid w:val="00F23A66"/>
    <w:rsid w:val="00F23F53"/>
    <w:rsid w:val="00F252BC"/>
    <w:rsid w:val="00F26CF4"/>
    <w:rsid w:val="00F31B2F"/>
    <w:rsid w:val="00F31E42"/>
    <w:rsid w:val="00F369F4"/>
    <w:rsid w:val="00F4155B"/>
    <w:rsid w:val="00F4353A"/>
    <w:rsid w:val="00F43555"/>
    <w:rsid w:val="00F43C91"/>
    <w:rsid w:val="00F4715A"/>
    <w:rsid w:val="00F47E53"/>
    <w:rsid w:val="00F47E80"/>
    <w:rsid w:val="00F50492"/>
    <w:rsid w:val="00F50A5D"/>
    <w:rsid w:val="00F51112"/>
    <w:rsid w:val="00F51373"/>
    <w:rsid w:val="00F55F3A"/>
    <w:rsid w:val="00F56F37"/>
    <w:rsid w:val="00F57286"/>
    <w:rsid w:val="00F60C2C"/>
    <w:rsid w:val="00F60E2B"/>
    <w:rsid w:val="00F63733"/>
    <w:rsid w:val="00F64FBD"/>
    <w:rsid w:val="00F6799B"/>
    <w:rsid w:val="00F725ED"/>
    <w:rsid w:val="00F753EE"/>
    <w:rsid w:val="00F76F01"/>
    <w:rsid w:val="00F77CAB"/>
    <w:rsid w:val="00F807BE"/>
    <w:rsid w:val="00F834EE"/>
    <w:rsid w:val="00F83C43"/>
    <w:rsid w:val="00F84530"/>
    <w:rsid w:val="00F87C82"/>
    <w:rsid w:val="00F87FAF"/>
    <w:rsid w:val="00F91ECE"/>
    <w:rsid w:val="00F94EED"/>
    <w:rsid w:val="00FA00B2"/>
    <w:rsid w:val="00FA1091"/>
    <w:rsid w:val="00FA5A53"/>
    <w:rsid w:val="00FA7A5D"/>
    <w:rsid w:val="00FB1766"/>
    <w:rsid w:val="00FB26BF"/>
    <w:rsid w:val="00FC0688"/>
    <w:rsid w:val="00FC36EB"/>
    <w:rsid w:val="00FC5A4E"/>
    <w:rsid w:val="00FC6EA8"/>
    <w:rsid w:val="00FC7EF5"/>
    <w:rsid w:val="00FD1E70"/>
    <w:rsid w:val="00FD2C04"/>
    <w:rsid w:val="00FD2E95"/>
    <w:rsid w:val="00FD43B4"/>
    <w:rsid w:val="00FD64C8"/>
    <w:rsid w:val="00FE06F7"/>
    <w:rsid w:val="00FE103E"/>
    <w:rsid w:val="00FE1351"/>
    <w:rsid w:val="00FE38C5"/>
    <w:rsid w:val="00FE5AE5"/>
    <w:rsid w:val="00FE5F12"/>
    <w:rsid w:val="00FF0175"/>
    <w:rsid w:val="00FF1AA3"/>
    <w:rsid w:val="00FF29C5"/>
    <w:rsid w:val="00FF519E"/>
    <w:rsid w:val="00FF56A9"/>
    <w:rsid w:val="0746B511"/>
    <w:rsid w:val="07A4E42A"/>
    <w:rsid w:val="08ADAA8B"/>
    <w:rsid w:val="0A0D234A"/>
    <w:rsid w:val="0DC506E3"/>
    <w:rsid w:val="0EA8C2FF"/>
    <w:rsid w:val="109B532B"/>
    <w:rsid w:val="1117A674"/>
    <w:rsid w:val="11C3E925"/>
    <w:rsid w:val="14145811"/>
    <w:rsid w:val="153B7D9D"/>
    <w:rsid w:val="1AFC7ECE"/>
    <w:rsid w:val="1DE3B6D6"/>
    <w:rsid w:val="1E45AAE6"/>
    <w:rsid w:val="23480530"/>
    <w:rsid w:val="251E0519"/>
    <w:rsid w:val="2597D2E4"/>
    <w:rsid w:val="282050FA"/>
    <w:rsid w:val="2887B312"/>
    <w:rsid w:val="28967010"/>
    <w:rsid w:val="29058EB0"/>
    <w:rsid w:val="293D9CB4"/>
    <w:rsid w:val="2B4F28D6"/>
    <w:rsid w:val="2B5BF57E"/>
    <w:rsid w:val="2BE402E2"/>
    <w:rsid w:val="2FA9AC6B"/>
    <w:rsid w:val="33BBDE89"/>
    <w:rsid w:val="348B258D"/>
    <w:rsid w:val="37784157"/>
    <w:rsid w:val="38269B95"/>
    <w:rsid w:val="388D7FD9"/>
    <w:rsid w:val="3B99FD5A"/>
    <w:rsid w:val="3BC00E15"/>
    <w:rsid w:val="3D22BCD8"/>
    <w:rsid w:val="3E5C190D"/>
    <w:rsid w:val="3F2F0AF8"/>
    <w:rsid w:val="4316B865"/>
    <w:rsid w:val="434F7023"/>
    <w:rsid w:val="43910D9A"/>
    <w:rsid w:val="4570BFFC"/>
    <w:rsid w:val="45A653D5"/>
    <w:rsid w:val="4931DBB1"/>
    <w:rsid w:val="4EF21FBB"/>
    <w:rsid w:val="4F924744"/>
    <w:rsid w:val="509914F9"/>
    <w:rsid w:val="5144A47C"/>
    <w:rsid w:val="537A1375"/>
    <w:rsid w:val="554DE9DA"/>
    <w:rsid w:val="58941B4F"/>
    <w:rsid w:val="59362CC8"/>
    <w:rsid w:val="5D671B7A"/>
    <w:rsid w:val="5DFADACF"/>
    <w:rsid w:val="5F02F477"/>
    <w:rsid w:val="66193C75"/>
    <w:rsid w:val="670609A9"/>
    <w:rsid w:val="670609BD"/>
    <w:rsid w:val="68579D13"/>
    <w:rsid w:val="689A705A"/>
    <w:rsid w:val="68CD68B7"/>
    <w:rsid w:val="6D739EAD"/>
    <w:rsid w:val="6E34B020"/>
    <w:rsid w:val="6E5A87D0"/>
    <w:rsid w:val="71A4D0C0"/>
    <w:rsid w:val="72C891DC"/>
    <w:rsid w:val="75613726"/>
    <w:rsid w:val="783F1451"/>
    <w:rsid w:val="799C1128"/>
    <w:rsid w:val="7C18A346"/>
    <w:rsid w:val="7DF1BD13"/>
    <w:rsid w:val="7E88D05A"/>
    <w:rsid w:val="7F91A8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2AE3643"/>
  <w15:chartTrackingRefBased/>
  <w15:docId w15:val="{A9D5E1F3-24A3-4F5E-8436-7BBFDEB0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qFormat/>
    <w:pPr>
      <w:keepNext/>
      <w:outlineLvl w:val="0"/>
    </w:pPr>
    <w:rPr>
      <w:i/>
      <w:sz w:val="24"/>
      <w:lang w:val="es-ES_tradnl" w:eastAsia="es-ES"/>
    </w:rPr>
  </w:style>
  <w:style w:type="paragraph" w:styleId="Ttulo2">
    <w:name w:val="heading 2"/>
    <w:basedOn w:val="Normal"/>
    <w:next w:val="Normal"/>
    <w:qFormat/>
    <w:pPr>
      <w:keepNext/>
      <w:spacing w:line="360" w:lineRule="auto"/>
      <w:jc w:val="both"/>
      <w:outlineLvl w:val="1"/>
    </w:pPr>
    <w:rPr>
      <w:rFonts w:ascii="Arial" w:hAnsi="Arial"/>
      <w:i/>
      <w:sz w:val="22"/>
    </w:rPr>
  </w:style>
  <w:style w:type="paragraph" w:styleId="Ttulo3">
    <w:name w:val="heading 3"/>
    <w:basedOn w:val="Normal"/>
    <w:next w:val="Normal"/>
    <w:qFormat/>
    <w:pPr>
      <w:keepNext/>
      <w:spacing w:before="240" w:after="60"/>
      <w:outlineLvl w:val="2"/>
    </w:pPr>
    <w:rPr>
      <w:rFonts w:ascii="Arial" w:hAnsi="Arial"/>
      <w:b/>
      <w:i/>
      <w:sz w:val="26"/>
      <w:lang w:eastAsia="es-ES"/>
    </w:rPr>
  </w:style>
  <w:style w:type="paragraph" w:styleId="Ttulo4">
    <w:name w:val="heading 4"/>
    <w:basedOn w:val="Normal"/>
    <w:next w:val="Normal"/>
    <w:qFormat/>
    <w:pPr>
      <w:keepNext/>
      <w:spacing w:line="360" w:lineRule="auto"/>
      <w:jc w:val="both"/>
      <w:outlineLvl w:val="3"/>
    </w:pPr>
    <w:rPr>
      <w:rFonts w:ascii="Arial" w:hAnsi="Arial"/>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pPr>
      <w:tabs>
        <w:tab w:val="center" w:pos="4252"/>
        <w:tab w:val="right" w:pos="8504"/>
      </w:tabs>
    </w:pPr>
    <w:rPr>
      <w:i/>
      <w:sz w:val="26"/>
      <w:lang w:eastAsia="es-ES"/>
    </w:rPr>
  </w:style>
  <w:style w:type="character" w:styleId="Nmerodepgina">
    <w:name w:val="page number"/>
    <w:basedOn w:val="Fuentedeprrafopredeter"/>
  </w:style>
  <w:style w:type="paragraph" w:styleId="Sangradetextonormal">
    <w:name w:val="Body Text Indent"/>
    <w:basedOn w:val="Normal"/>
    <w:semiHidden/>
    <w:pPr>
      <w:spacing w:line="360" w:lineRule="auto"/>
      <w:ind w:left="360"/>
      <w:jc w:val="both"/>
    </w:pPr>
    <w:rPr>
      <w:rFonts w:ascii="Arial" w:hAnsi="Arial"/>
      <w:sz w:val="22"/>
      <w:lang w:eastAsia="es-ES"/>
    </w:rPr>
  </w:style>
  <w:style w:type="paragraph" w:styleId="Ttulo">
    <w:name w:val="Title"/>
    <w:basedOn w:val="Normal"/>
    <w:qFormat/>
    <w:pPr>
      <w:spacing w:line="360" w:lineRule="auto"/>
      <w:jc w:val="center"/>
    </w:pPr>
    <w:rPr>
      <w:rFonts w:ascii="Arial" w:hAnsi="Arial"/>
      <w:b/>
      <w:i/>
      <w:sz w:val="24"/>
    </w:rPr>
  </w:style>
  <w:style w:type="paragraph" w:styleId="Subttulo">
    <w:name w:val="Subtitle"/>
    <w:basedOn w:val="Normal"/>
    <w:qFormat/>
    <w:pPr>
      <w:spacing w:line="360" w:lineRule="auto"/>
      <w:jc w:val="center"/>
    </w:pPr>
    <w:rPr>
      <w:rFonts w:ascii="Arial" w:hAnsi="Arial"/>
      <w:b/>
      <w:i/>
    </w:rPr>
  </w:style>
  <w:style w:type="paragraph" w:styleId="Textoindependiente">
    <w:name w:val="Body Text"/>
    <w:basedOn w:val="Normal"/>
    <w:semiHidden/>
    <w:rPr>
      <w:rFonts w:ascii="Arial" w:hAnsi="Arial"/>
      <w:i/>
    </w:rPr>
  </w:style>
  <w:style w:type="paragraph" w:styleId="Sangra2detindependiente">
    <w:name w:val="Body Text Indent 2"/>
    <w:basedOn w:val="Normal"/>
    <w:semiHidden/>
    <w:pPr>
      <w:spacing w:line="360" w:lineRule="auto"/>
      <w:ind w:left="360"/>
      <w:jc w:val="both"/>
    </w:pPr>
    <w:rPr>
      <w:rFonts w:ascii="Arial" w:hAnsi="Arial"/>
      <w:i/>
      <w:sz w:val="22"/>
    </w:rPr>
  </w:style>
  <w:style w:type="paragraph" w:styleId="Textoindependiente2">
    <w:name w:val="Body Text 2"/>
    <w:basedOn w:val="Normal"/>
    <w:semiHidden/>
    <w:pPr>
      <w:spacing w:line="360" w:lineRule="auto"/>
    </w:pPr>
    <w:rPr>
      <w:rFonts w:ascii="Arial" w:hAnsi="Arial"/>
      <w:i/>
      <w:sz w:val="22"/>
    </w:rPr>
  </w:style>
  <w:style w:type="paragraph" w:styleId="Textoindependiente3">
    <w:name w:val="Body Text 3"/>
    <w:basedOn w:val="Normal"/>
    <w:semiHidden/>
    <w:pPr>
      <w:spacing w:line="360" w:lineRule="auto"/>
      <w:jc w:val="both"/>
    </w:pPr>
    <w:rPr>
      <w:rFonts w:ascii="Arial" w:hAnsi="Arial"/>
      <w:i/>
      <w:sz w:val="22"/>
    </w:rPr>
  </w:style>
  <w:style w:type="paragraph" w:styleId="Sangra3detindependiente">
    <w:name w:val="Body Text Indent 3"/>
    <w:basedOn w:val="Normal"/>
    <w:semiHidden/>
    <w:pPr>
      <w:spacing w:line="360" w:lineRule="auto"/>
      <w:ind w:left="2694"/>
      <w:jc w:val="both"/>
    </w:pPr>
    <w:rPr>
      <w:rFonts w:ascii="Arial" w:hAnsi="Arial"/>
      <w:i/>
      <w:sz w:val="22"/>
    </w:rPr>
  </w:style>
  <w:style w:type="paragraph" w:styleId="Encabezado">
    <w:name w:val="header"/>
    <w:basedOn w:val="Normal"/>
    <w:link w:val="EncabezadoCar"/>
    <w:uiPriority w:val="99"/>
    <w:pPr>
      <w:tabs>
        <w:tab w:val="center" w:pos="4252"/>
        <w:tab w:val="right" w:pos="8504"/>
      </w:tabs>
    </w:pPr>
  </w:style>
  <w:style w:type="paragraph" w:styleId="Prrafodelista">
    <w:name w:val="List Paragraph"/>
    <w:basedOn w:val="Normal"/>
    <w:uiPriority w:val="34"/>
    <w:qFormat/>
    <w:rsid w:val="002110CF"/>
    <w:pPr>
      <w:ind w:left="708"/>
    </w:pPr>
  </w:style>
  <w:style w:type="table" w:styleId="Tablaconcuadrcula">
    <w:name w:val="Table Grid"/>
    <w:basedOn w:val="Tablanormal"/>
    <w:uiPriority w:val="59"/>
    <w:rsid w:val="001C6E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A4672"/>
    <w:pPr>
      <w:autoSpaceDE w:val="0"/>
      <w:autoSpaceDN w:val="0"/>
      <w:adjustRightInd w:val="0"/>
    </w:pPr>
    <w:rPr>
      <w:rFonts w:ascii="Verdana" w:eastAsia="Calibri" w:hAnsi="Verdana" w:cs="Verdana"/>
      <w:color w:val="000000"/>
      <w:sz w:val="24"/>
      <w:szCs w:val="24"/>
      <w:lang w:val="es-ES" w:eastAsia="en-US"/>
    </w:rPr>
  </w:style>
  <w:style w:type="paragraph" w:styleId="NormalWeb">
    <w:name w:val="Normal (Web)"/>
    <w:basedOn w:val="Normal"/>
    <w:uiPriority w:val="99"/>
    <w:unhideWhenUsed/>
    <w:rsid w:val="003A4672"/>
    <w:pPr>
      <w:spacing w:before="100" w:beforeAutospacing="1" w:after="100" w:afterAutospacing="1"/>
    </w:pPr>
    <w:rPr>
      <w:sz w:val="24"/>
      <w:szCs w:val="24"/>
      <w:lang w:eastAsia="es-ES"/>
    </w:rPr>
  </w:style>
  <w:style w:type="character" w:styleId="Textoennegrita">
    <w:name w:val="Strong"/>
    <w:uiPriority w:val="22"/>
    <w:qFormat/>
    <w:rsid w:val="003A4672"/>
    <w:rPr>
      <w:b/>
      <w:bCs/>
    </w:rPr>
  </w:style>
  <w:style w:type="paragraph" w:customStyle="1" w:styleId="estilo1">
    <w:name w:val="estilo1"/>
    <w:basedOn w:val="Normal"/>
    <w:rsid w:val="00DA7D52"/>
    <w:pPr>
      <w:spacing w:before="230" w:after="230" w:line="216" w:lineRule="atLeast"/>
      <w:ind w:left="230" w:right="230"/>
    </w:pPr>
    <w:rPr>
      <w:rFonts w:ascii="Verdana" w:hAnsi="Verdana"/>
      <w:color w:val="000000"/>
      <w:sz w:val="18"/>
      <w:szCs w:val="18"/>
      <w:lang w:val="es-CO"/>
    </w:rPr>
  </w:style>
  <w:style w:type="character" w:styleId="Hipervnculo">
    <w:name w:val="Hyperlink"/>
    <w:uiPriority w:val="99"/>
    <w:rsid w:val="00A74BE6"/>
    <w:rPr>
      <w:color w:val="0000FF"/>
      <w:u w:val="single"/>
    </w:rPr>
  </w:style>
  <w:style w:type="character" w:customStyle="1" w:styleId="PiedepginaCar">
    <w:name w:val="Pie de página Car"/>
    <w:link w:val="Piedepgina"/>
    <w:uiPriority w:val="99"/>
    <w:rsid w:val="00BD293E"/>
    <w:rPr>
      <w:i/>
      <w:sz w:val="26"/>
      <w:lang w:val="es-ES" w:eastAsia="es-ES"/>
    </w:rPr>
  </w:style>
  <w:style w:type="paragraph" w:styleId="Textodeglobo">
    <w:name w:val="Balloon Text"/>
    <w:basedOn w:val="Normal"/>
    <w:link w:val="TextodegloboCar"/>
    <w:uiPriority w:val="99"/>
    <w:semiHidden/>
    <w:unhideWhenUsed/>
    <w:rsid w:val="00BD293E"/>
    <w:rPr>
      <w:rFonts w:ascii="Tahoma" w:hAnsi="Tahoma" w:cs="Tahoma"/>
      <w:sz w:val="16"/>
      <w:szCs w:val="16"/>
    </w:rPr>
  </w:style>
  <w:style w:type="character" w:customStyle="1" w:styleId="TextodegloboCar">
    <w:name w:val="Texto de globo Car"/>
    <w:link w:val="Textodeglobo"/>
    <w:uiPriority w:val="99"/>
    <w:semiHidden/>
    <w:rsid w:val="00BD293E"/>
    <w:rPr>
      <w:rFonts w:ascii="Tahoma" w:hAnsi="Tahoma" w:cs="Tahoma"/>
      <w:sz w:val="16"/>
      <w:szCs w:val="16"/>
      <w:lang w:val="es-ES"/>
    </w:rPr>
  </w:style>
  <w:style w:type="character" w:customStyle="1" w:styleId="google-src-text1">
    <w:name w:val="google-src-text1"/>
    <w:rsid w:val="00B41BD4"/>
    <w:rPr>
      <w:vanish/>
      <w:webHidden w:val="0"/>
      <w:specVanish w:val="0"/>
    </w:rPr>
  </w:style>
  <w:style w:type="character" w:styleId="Refdecomentario">
    <w:name w:val="annotation reference"/>
    <w:semiHidden/>
    <w:unhideWhenUsed/>
    <w:rsid w:val="00B3169B"/>
    <w:rPr>
      <w:sz w:val="16"/>
      <w:szCs w:val="16"/>
    </w:rPr>
  </w:style>
  <w:style w:type="paragraph" w:styleId="Textocomentario">
    <w:name w:val="annotation text"/>
    <w:basedOn w:val="Normal"/>
    <w:link w:val="TextocomentarioCar"/>
    <w:unhideWhenUsed/>
    <w:rsid w:val="00B3169B"/>
  </w:style>
  <w:style w:type="character" w:customStyle="1" w:styleId="TextocomentarioCar">
    <w:name w:val="Texto comentario Car"/>
    <w:link w:val="Textocomentario"/>
    <w:rsid w:val="00B3169B"/>
    <w:rPr>
      <w:lang w:val="es-ES"/>
    </w:rPr>
  </w:style>
  <w:style w:type="paragraph" w:styleId="Asuntodelcomentario">
    <w:name w:val="annotation subject"/>
    <w:basedOn w:val="Textocomentario"/>
    <w:next w:val="Textocomentario"/>
    <w:link w:val="AsuntodelcomentarioCar"/>
    <w:uiPriority w:val="99"/>
    <w:semiHidden/>
    <w:unhideWhenUsed/>
    <w:rsid w:val="00B3169B"/>
    <w:rPr>
      <w:b/>
      <w:bCs/>
    </w:rPr>
  </w:style>
  <w:style w:type="character" w:customStyle="1" w:styleId="AsuntodelcomentarioCar">
    <w:name w:val="Asunto del comentario Car"/>
    <w:link w:val="Asuntodelcomentario"/>
    <w:uiPriority w:val="99"/>
    <w:semiHidden/>
    <w:rsid w:val="00B3169B"/>
    <w:rPr>
      <w:b/>
      <w:bCs/>
      <w:lang w:val="es-ES"/>
    </w:rPr>
  </w:style>
  <w:style w:type="paragraph" w:customStyle="1" w:styleId="textointerno">
    <w:name w:val="textointerno"/>
    <w:rsid w:val="00676D22"/>
    <w:rPr>
      <w:rFonts w:ascii="Cooper Lt BT" w:hAnsi="Cooper Lt BT"/>
      <w:color w:val="000000"/>
      <w:lang w:val="es-ES" w:eastAsia="es-ES"/>
    </w:rPr>
  </w:style>
  <w:style w:type="table" w:styleId="Tablaconcuadrcula1clara">
    <w:name w:val="Grid Table 1 Light"/>
    <w:basedOn w:val="Tablanormal"/>
    <w:uiPriority w:val="46"/>
    <w:rsid w:val="004C010D"/>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6concolores-nfasis3">
    <w:name w:val="Grid Table 6 Colorful Accent 3"/>
    <w:basedOn w:val="Tablanormal"/>
    <w:uiPriority w:val="51"/>
    <w:rsid w:val="004C010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concuadrcula1clara-nfasis3">
    <w:name w:val="Grid Table 1 Light Accent 3"/>
    <w:basedOn w:val="Tablanormal"/>
    <w:uiPriority w:val="46"/>
    <w:rsid w:val="004C010D"/>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3B000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EncabezadoCar">
    <w:name w:val="Encabezado Car"/>
    <w:link w:val="Encabezado"/>
    <w:uiPriority w:val="99"/>
    <w:rsid w:val="00291435"/>
    <w:rPr>
      <w:lang w:val="es-ES"/>
    </w:rPr>
  </w:style>
  <w:style w:type="table" w:styleId="Tablanormal1">
    <w:name w:val="Plain Table 1"/>
    <w:basedOn w:val="Tablanormal"/>
    <w:uiPriority w:val="41"/>
    <w:rsid w:val="000D5F1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n">
    <w:name w:val="Revision"/>
    <w:hidden/>
    <w:uiPriority w:val="99"/>
    <w:semiHidden/>
    <w:rsid w:val="00360AA7"/>
    <w:rPr>
      <w:lang w:val="es-ES"/>
    </w:rPr>
  </w:style>
  <w:style w:type="paragraph" w:styleId="TDC1">
    <w:name w:val="toc 1"/>
    <w:basedOn w:val="Normal"/>
    <w:next w:val="Normal"/>
    <w:uiPriority w:val="39"/>
    <w:unhideWhenUsed/>
    <w:rsid w:val="7C18A346"/>
    <w:pPr>
      <w:spacing w:after="100"/>
    </w:pPr>
  </w:style>
  <w:style w:type="paragraph" w:styleId="TDC2">
    <w:name w:val="toc 2"/>
    <w:basedOn w:val="Normal"/>
    <w:next w:val="Normal"/>
    <w:uiPriority w:val="39"/>
    <w:unhideWhenUsed/>
    <w:rsid w:val="7C18A34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8129">
      <w:bodyDiv w:val="1"/>
      <w:marLeft w:val="0"/>
      <w:marRight w:val="0"/>
      <w:marTop w:val="0"/>
      <w:marBottom w:val="0"/>
      <w:divBdr>
        <w:top w:val="none" w:sz="0" w:space="0" w:color="auto"/>
        <w:left w:val="none" w:sz="0" w:space="0" w:color="auto"/>
        <w:bottom w:val="none" w:sz="0" w:space="0" w:color="auto"/>
        <w:right w:val="none" w:sz="0" w:space="0" w:color="auto"/>
      </w:divBdr>
      <w:divsChild>
        <w:div w:id="1120224678">
          <w:marLeft w:val="547"/>
          <w:marRight w:val="0"/>
          <w:marTop w:val="0"/>
          <w:marBottom w:val="0"/>
          <w:divBdr>
            <w:top w:val="none" w:sz="0" w:space="0" w:color="auto"/>
            <w:left w:val="none" w:sz="0" w:space="0" w:color="auto"/>
            <w:bottom w:val="none" w:sz="0" w:space="0" w:color="auto"/>
            <w:right w:val="none" w:sz="0" w:space="0" w:color="auto"/>
          </w:divBdr>
        </w:div>
      </w:divsChild>
    </w:div>
    <w:div w:id="35545374">
      <w:bodyDiv w:val="1"/>
      <w:marLeft w:val="0"/>
      <w:marRight w:val="0"/>
      <w:marTop w:val="0"/>
      <w:marBottom w:val="0"/>
      <w:divBdr>
        <w:top w:val="none" w:sz="0" w:space="0" w:color="auto"/>
        <w:left w:val="none" w:sz="0" w:space="0" w:color="auto"/>
        <w:bottom w:val="none" w:sz="0" w:space="0" w:color="auto"/>
        <w:right w:val="none" w:sz="0" w:space="0" w:color="auto"/>
      </w:divBdr>
    </w:div>
    <w:div w:id="46031942">
      <w:bodyDiv w:val="1"/>
      <w:marLeft w:val="0"/>
      <w:marRight w:val="0"/>
      <w:marTop w:val="0"/>
      <w:marBottom w:val="0"/>
      <w:divBdr>
        <w:top w:val="none" w:sz="0" w:space="0" w:color="auto"/>
        <w:left w:val="none" w:sz="0" w:space="0" w:color="auto"/>
        <w:bottom w:val="none" w:sz="0" w:space="0" w:color="auto"/>
        <w:right w:val="none" w:sz="0" w:space="0" w:color="auto"/>
      </w:divBdr>
      <w:divsChild>
        <w:div w:id="939875988">
          <w:marLeft w:val="0"/>
          <w:marRight w:val="0"/>
          <w:marTop w:val="0"/>
          <w:marBottom w:val="0"/>
          <w:divBdr>
            <w:top w:val="none" w:sz="0" w:space="0" w:color="auto"/>
            <w:left w:val="none" w:sz="0" w:space="0" w:color="auto"/>
            <w:bottom w:val="none" w:sz="0" w:space="0" w:color="auto"/>
            <w:right w:val="none" w:sz="0" w:space="0" w:color="auto"/>
          </w:divBdr>
          <w:divsChild>
            <w:div w:id="14607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4215">
      <w:bodyDiv w:val="1"/>
      <w:marLeft w:val="0"/>
      <w:marRight w:val="0"/>
      <w:marTop w:val="0"/>
      <w:marBottom w:val="0"/>
      <w:divBdr>
        <w:top w:val="none" w:sz="0" w:space="0" w:color="auto"/>
        <w:left w:val="none" w:sz="0" w:space="0" w:color="auto"/>
        <w:bottom w:val="none" w:sz="0" w:space="0" w:color="auto"/>
        <w:right w:val="none" w:sz="0" w:space="0" w:color="auto"/>
      </w:divBdr>
    </w:div>
    <w:div w:id="66877931">
      <w:bodyDiv w:val="1"/>
      <w:marLeft w:val="0"/>
      <w:marRight w:val="0"/>
      <w:marTop w:val="0"/>
      <w:marBottom w:val="0"/>
      <w:divBdr>
        <w:top w:val="none" w:sz="0" w:space="0" w:color="auto"/>
        <w:left w:val="none" w:sz="0" w:space="0" w:color="auto"/>
        <w:bottom w:val="none" w:sz="0" w:space="0" w:color="auto"/>
        <w:right w:val="none" w:sz="0" w:space="0" w:color="auto"/>
      </w:divBdr>
    </w:div>
    <w:div w:id="108277612">
      <w:bodyDiv w:val="1"/>
      <w:marLeft w:val="0"/>
      <w:marRight w:val="0"/>
      <w:marTop w:val="0"/>
      <w:marBottom w:val="0"/>
      <w:divBdr>
        <w:top w:val="none" w:sz="0" w:space="0" w:color="auto"/>
        <w:left w:val="none" w:sz="0" w:space="0" w:color="auto"/>
        <w:bottom w:val="none" w:sz="0" w:space="0" w:color="auto"/>
        <w:right w:val="none" w:sz="0" w:space="0" w:color="auto"/>
      </w:divBdr>
    </w:div>
    <w:div w:id="203754924">
      <w:bodyDiv w:val="1"/>
      <w:marLeft w:val="0"/>
      <w:marRight w:val="0"/>
      <w:marTop w:val="0"/>
      <w:marBottom w:val="0"/>
      <w:divBdr>
        <w:top w:val="none" w:sz="0" w:space="0" w:color="auto"/>
        <w:left w:val="none" w:sz="0" w:space="0" w:color="auto"/>
        <w:bottom w:val="none" w:sz="0" w:space="0" w:color="auto"/>
        <w:right w:val="none" w:sz="0" w:space="0" w:color="auto"/>
      </w:divBdr>
    </w:div>
    <w:div w:id="223564825">
      <w:bodyDiv w:val="1"/>
      <w:marLeft w:val="0"/>
      <w:marRight w:val="0"/>
      <w:marTop w:val="0"/>
      <w:marBottom w:val="0"/>
      <w:divBdr>
        <w:top w:val="none" w:sz="0" w:space="0" w:color="auto"/>
        <w:left w:val="none" w:sz="0" w:space="0" w:color="auto"/>
        <w:bottom w:val="none" w:sz="0" w:space="0" w:color="auto"/>
        <w:right w:val="none" w:sz="0" w:space="0" w:color="auto"/>
      </w:divBdr>
    </w:div>
    <w:div w:id="372461988">
      <w:bodyDiv w:val="1"/>
      <w:marLeft w:val="0"/>
      <w:marRight w:val="0"/>
      <w:marTop w:val="0"/>
      <w:marBottom w:val="0"/>
      <w:divBdr>
        <w:top w:val="none" w:sz="0" w:space="0" w:color="auto"/>
        <w:left w:val="none" w:sz="0" w:space="0" w:color="auto"/>
        <w:bottom w:val="none" w:sz="0" w:space="0" w:color="auto"/>
        <w:right w:val="none" w:sz="0" w:space="0" w:color="auto"/>
      </w:divBdr>
    </w:div>
    <w:div w:id="400060635">
      <w:bodyDiv w:val="1"/>
      <w:marLeft w:val="0"/>
      <w:marRight w:val="0"/>
      <w:marTop w:val="0"/>
      <w:marBottom w:val="0"/>
      <w:divBdr>
        <w:top w:val="none" w:sz="0" w:space="0" w:color="auto"/>
        <w:left w:val="none" w:sz="0" w:space="0" w:color="auto"/>
        <w:bottom w:val="none" w:sz="0" w:space="0" w:color="auto"/>
        <w:right w:val="none" w:sz="0" w:space="0" w:color="auto"/>
      </w:divBdr>
      <w:divsChild>
        <w:div w:id="867720449">
          <w:marLeft w:val="965"/>
          <w:marRight w:val="0"/>
          <w:marTop w:val="173"/>
          <w:marBottom w:val="0"/>
          <w:divBdr>
            <w:top w:val="none" w:sz="0" w:space="0" w:color="auto"/>
            <w:left w:val="none" w:sz="0" w:space="0" w:color="auto"/>
            <w:bottom w:val="none" w:sz="0" w:space="0" w:color="auto"/>
            <w:right w:val="none" w:sz="0" w:space="0" w:color="auto"/>
          </w:divBdr>
        </w:div>
      </w:divsChild>
    </w:div>
    <w:div w:id="486938229">
      <w:bodyDiv w:val="1"/>
      <w:marLeft w:val="0"/>
      <w:marRight w:val="0"/>
      <w:marTop w:val="0"/>
      <w:marBottom w:val="0"/>
      <w:divBdr>
        <w:top w:val="none" w:sz="0" w:space="0" w:color="auto"/>
        <w:left w:val="none" w:sz="0" w:space="0" w:color="auto"/>
        <w:bottom w:val="none" w:sz="0" w:space="0" w:color="auto"/>
        <w:right w:val="none" w:sz="0" w:space="0" w:color="auto"/>
      </w:divBdr>
    </w:div>
    <w:div w:id="505634876">
      <w:bodyDiv w:val="1"/>
      <w:marLeft w:val="0"/>
      <w:marRight w:val="0"/>
      <w:marTop w:val="0"/>
      <w:marBottom w:val="0"/>
      <w:divBdr>
        <w:top w:val="none" w:sz="0" w:space="0" w:color="auto"/>
        <w:left w:val="none" w:sz="0" w:space="0" w:color="auto"/>
        <w:bottom w:val="none" w:sz="0" w:space="0" w:color="auto"/>
        <w:right w:val="none" w:sz="0" w:space="0" w:color="auto"/>
      </w:divBdr>
    </w:div>
    <w:div w:id="522018203">
      <w:bodyDiv w:val="1"/>
      <w:marLeft w:val="0"/>
      <w:marRight w:val="0"/>
      <w:marTop w:val="0"/>
      <w:marBottom w:val="0"/>
      <w:divBdr>
        <w:top w:val="none" w:sz="0" w:space="0" w:color="auto"/>
        <w:left w:val="none" w:sz="0" w:space="0" w:color="auto"/>
        <w:bottom w:val="none" w:sz="0" w:space="0" w:color="auto"/>
        <w:right w:val="none" w:sz="0" w:space="0" w:color="auto"/>
      </w:divBdr>
      <w:divsChild>
        <w:div w:id="773549254">
          <w:marLeft w:val="0"/>
          <w:marRight w:val="0"/>
          <w:marTop w:val="0"/>
          <w:marBottom w:val="0"/>
          <w:divBdr>
            <w:top w:val="none" w:sz="0" w:space="0" w:color="auto"/>
            <w:left w:val="none" w:sz="0" w:space="0" w:color="auto"/>
            <w:bottom w:val="none" w:sz="0" w:space="0" w:color="auto"/>
            <w:right w:val="none" w:sz="0" w:space="0" w:color="auto"/>
          </w:divBdr>
          <w:divsChild>
            <w:div w:id="1923417606">
              <w:marLeft w:val="272"/>
              <w:marRight w:val="272"/>
              <w:marTop w:val="0"/>
              <w:marBottom w:val="272"/>
              <w:divBdr>
                <w:top w:val="none" w:sz="0" w:space="0" w:color="auto"/>
                <w:left w:val="none" w:sz="0" w:space="0" w:color="auto"/>
                <w:bottom w:val="none" w:sz="0" w:space="0" w:color="auto"/>
                <w:right w:val="none" w:sz="0" w:space="0" w:color="auto"/>
              </w:divBdr>
              <w:divsChild>
                <w:div w:id="1672560677">
                  <w:marLeft w:val="0"/>
                  <w:marRight w:val="0"/>
                  <w:marTop w:val="0"/>
                  <w:marBottom w:val="0"/>
                  <w:divBdr>
                    <w:top w:val="none" w:sz="0" w:space="0" w:color="auto"/>
                    <w:left w:val="none" w:sz="0" w:space="0" w:color="auto"/>
                    <w:bottom w:val="none" w:sz="0" w:space="0" w:color="auto"/>
                    <w:right w:val="none" w:sz="0" w:space="0" w:color="auto"/>
                  </w:divBdr>
                  <w:divsChild>
                    <w:div w:id="852843379">
                      <w:marLeft w:val="0"/>
                      <w:marRight w:val="0"/>
                      <w:marTop w:val="0"/>
                      <w:marBottom w:val="0"/>
                      <w:divBdr>
                        <w:top w:val="none" w:sz="0" w:space="0" w:color="auto"/>
                        <w:left w:val="none" w:sz="0" w:space="0" w:color="auto"/>
                        <w:bottom w:val="none" w:sz="0" w:space="0" w:color="auto"/>
                        <w:right w:val="none" w:sz="0" w:space="0" w:color="auto"/>
                      </w:divBdr>
                      <w:divsChild>
                        <w:div w:id="2066875213">
                          <w:marLeft w:val="0"/>
                          <w:marRight w:val="0"/>
                          <w:marTop w:val="0"/>
                          <w:marBottom w:val="0"/>
                          <w:divBdr>
                            <w:top w:val="none" w:sz="0" w:space="0" w:color="auto"/>
                            <w:left w:val="none" w:sz="0" w:space="0" w:color="auto"/>
                            <w:bottom w:val="none" w:sz="0" w:space="0" w:color="auto"/>
                            <w:right w:val="none" w:sz="0" w:space="0" w:color="auto"/>
                          </w:divBdr>
                          <w:divsChild>
                            <w:div w:id="1664814928">
                              <w:marLeft w:val="0"/>
                              <w:marRight w:val="0"/>
                              <w:marTop w:val="0"/>
                              <w:marBottom w:val="0"/>
                              <w:divBdr>
                                <w:top w:val="none" w:sz="0" w:space="0" w:color="auto"/>
                                <w:left w:val="none" w:sz="0" w:space="0" w:color="auto"/>
                                <w:bottom w:val="none" w:sz="0" w:space="0" w:color="auto"/>
                                <w:right w:val="none" w:sz="0" w:space="0" w:color="auto"/>
                              </w:divBdr>
                              <w:divsChild>
                                <w:div w:id="286937707">
                                  <w:marLeft w:val="163"/>
                                  <w:marRight w:val="0"/>
                                  <w:marTop w:val="0"/>
                                  <w:marBottom w:val="0"/>
                                  <w:divBdr>
                                    <w:top w:val="none" w:sz="0" w:space="0" w:color="auto"/>
                                    <w:left w:val="none" w:sz="0" w:space="0" w:color="auto"/>
                                    <w:bottom w:val="none" w:sz="0" w:space="0" w:color="auto"/>
                                    <w:right w:val="none" w:sz="0" w:space="0" w:color="auto"/>
                                  </w:divBdr>
                                  <w:divsChild>
                                    <w:div w:id="73208817">
                                      <w:marLeft w:val="0"/>
                                      <w:marRight w:val="0"/>
                                      <w:marTop w:val="0"/>
                                      <w:marBottom w:val="0"/>
                                      <w:divBdr>
                                        <w:top w:val="none" w:sz="0" w:space="0" w:color="auto"/>
                                        <w:left w:val="none" w:sz="0" w:space="0" w:color="auto"/>
                                        <w:bottom w:val="none" w:sz="0" w:space="0" w:color="auto"/>
                                        <w:right w:val="none" w:sz="0" w:space="0" w:color="auto"/>
                                      </w:divBdr>
                                      <w:divsChild>
                                        <w:div w:id="113444504">
                                          <w:marLeft w:val="0"/>
                                          <w:marRight w:val="0"/>
                                          <w:marTop w:val="0"/>
                                          <w:marBottom w:val="0"/>
                                          <w:divBdr>
                                            <w:top w:val="none" w:sz="0" w:space="0" w:color="auto"/>
                                            <w:left w:val="none" w:sz="0" w:space="0" w:color="auto"/>
                                            <w:bottom w:val="none" w:sz="0" w:space="0" w:color="auto"/>
                                            <w:right w:val="none" w:sz="0" w:space="0" w:color="auto"/>
                                          </w:divBdr>
                                          <w:divsChild>
                                            <w:div w:id="1386446734">
                                              <w:marLeft w:val="0"/>
                                              <w:marRight w:val="0"/>
                                              <w:marTop w:val="0"/>
                                              <w:marBottom w:val="0"/>
                                              <w:divBdr>
                                                <w:top w:val="none" w:sz="0" w:space="0" w:color="auto"/>
                                                <w:left w:val="none" w:sz="0" w:space="0" w:color="auto"/>
                                                <w:bottom w:val="none" w:sz="0" w:space="0" w:color="auto"/>
                                                <w:right w:val="none" w:sz="0" w:space="0" w:color="auto"/>
                                              </w:divBdr>
                                              <w:divsChild>
                                                <w:div w:id="1748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57322">
      <w:bodyDiv w:val="1"/>
      <w:marLeft w:val="0"/>
      <w:marRight w:val="0"/>
      <w:marTop w:val="0"/>
      <w:marBottom w:val="0"/>
      <w:divBdr>
        <w:top w:val="none" w:sz="0" w:space="0" w:color="auto"/>
        <w:left w:val="none" w:sz="0" w:space="0" w:color="auto"/>
        <w:bottom w:val="none" w:sz="0" w:space="0" w:color="auto"/>
        <w:right w:val="none" w:sz="0" w:space="0" w:color="auto"/>
      </w:divBdr>
    </w:div>
    <w:div w:id="754790333">
      <w:bodyDiv w:val="1"/>
      <w:marLeft w:val="0"/>
      <w:marRight w:val="0"/>
      <w:marTop w:val="0"/>
      <w:marBottom w:val="0"/>
      <w:divBdr>
        <w:top w:val="none" w:sz="0" w:space="0" w:color="auto"/>
        <w:left w:val="none" w:sz="0" w:space="0" w:color="auto"/>
        <w:bottom w:val="none" w:sz="0" w:space="0" w:color="auto"/>
        <w:right w:val="none" w:sz="0" w:space="0" w:color="auto"/>
      </w:divBdr>
    </w:div>
    <w:div w:id="775249160">
      <w:bodyDiv w:val="1"/>
      <w:marLeft w:val="0"/>
      <w:marRight w:val="0"/>
      <w:marTop w:val="0"/>
      <w:marBottom w:val="0"/>
      <w:divBdr>
        <w:top w:val="none" w:sz="0" w:space="0" w:color="auto"/>
        <w:left w:val="none" w:sz="0" w:space="0" w:color="auto"/>
        <w:bottom w:val="none" w:sz="0" w:space="0" w:color="auto"/>
        <w:right w:val="none" w:sz="0" w:space="0" w:color="auto"/>
      </w:divBdr>
      <w:divsChild>
        <w:div w:id="2046174302">
          <w:marLeft w:val="0"/>
          <w:marRight w:val="0"/>
          <w:marTop w:val="0"/>
          <w:marBottom w:val="0"/>
          <w:divBdr>
            <w:top w:val="none" w:sz="0" w:space="0" w:color="auto"/>
            <w:left w:val="none" w:sz="0" w:space="0" w:color="auto"/>
            <w:bottom w:val="none" w:sz="0" w:space="0" w:color="auto"/>
            <w:right w:val="none" w:sz="0" w:space="0" w:color="auto"/>
          </w:divBdr>
          <w:divsChild>
            <w:div w:id="1407922353">
              <w:marLeft w:val="0"/>
              <w:marRight w:val="0"/>
              <w:marTop w:val="0"/>
              <w:marBottom w:val="0"/>
              <w:divBdr>
                <w:top w:val="none" w:sz="0" w:space="0" w:color="auto"/>
                <w:left w:val="none" w:sz="0" w:space="0" w:color="auto"/>
                <w:bottom w:val="none" w:sz="0" w:space="0" w:color="auto"/>
                <w:right w:val="none" w:sz="0" w:space="0" w:color="auto"/>
              </w:divBdr>
              <w:divsChild>
                <w:div w:id="190580975">
                  <w:marLeft w:val="0"/>
                  <w:marRight w:val="0"/>
                  <w:marTop w:val="0"/>
                  <w:marBottom w:val="0"/>
                  <w:divBdr>
                    <w:top w:val="none" w:sz="0" w:space="0" w:color="auto"/>
                    <w:left w:val="none" w:sz="0" w:space="0" w:color="auto"/>
                    <w:bottom w:val="none" w:sz="0" w:space="0" w:color="auto"/>
                    <w:right w:val="none" w:sz="0" w:space="0" w:color="auto"/>
                  </w:divBdr>
                  <w:divsChild>
                    <w:div w:id="964118099">
                      <w:marLeft w:val="0"/>
                      <w:marRight w:val="0"/>
                      <w:marTop w:val="0"/>
                      <w:marBottom w:val="0"/>
                      <w:divBdr>
                        <w:top w:val="none" w:sz="0" w:space="0" w:color="auto"/>
                        <w:left w:val="none" w:sz="0" w:space="0" w:color="auto"/>
                        <w:bottom w:val="none" w:sz="0" w:space="0" w:color="auto"/>
                        <w:right w:val="none" w:sz="0" w:space="0" w:color="auto"/>
                      </w:divBdr>
                      <w:divsChild>
                        <w:div w:id="1234706836">
                          <w:marLeft w:val="0"/>
                          <w:marRight w:val="0"/>
                          <w:marTop w:val="0"/>
                          <w:marBottom w:val="0"/>
                          <w:divBdr>
                            <w:top w:val="none" w:sz="0" w:space="0" w:color="auto"/>
                            <w:left w:val="none" w:sz="0" w:space="0" w:color="auto"/>
                            <w:bottom w:val="none" w:sz="0" w:space="0" w:color="auto"/>
                            <w:right w:val="none" w:sz="0" w:space="0" w:color="auto"/>
                          </w:divBdr>
                          <w:divsChild>
                            <w:div w:id="1693535603">
                              <w:marLeft w:val="0"/>
                              <w:marRight w:val="0"/>
                              <w:marTop w:val="0"/>
                              <w:marBottom w:val="0"/>
                              <w:divBdr>
                                <w:top w:val="none" w:sz="0" w:space="0" w:color="auto"/>
                                <w:left w:val="none" w:sz="0" w:space="0" w:color="auto"/>
                                <w:bottom w:val="none" w:sz="0" w:space="0" w:color="auto"/>
                                <w:right w:val="none" w:sz="0" w:space="0" w:color="auto"/>
                              </w:divBdr>
                              <w:divsChild>
                                <w:div w:id="242032718">
                                  <w:marLeft w:val="0"/>
                                  <w:marRight w:val="0"/>
                                  <w:marTop w:val="0"/>
                                  <w:marBottom w:val="0"/>
                                  <w:divBdr>
                                    <w:top w:val="none" w:sz="0" w:space="0" w:color="auto"/>
                                    <w:left w:val="none" w:sz="0" w:space="0" w:color="auto"/>
                                    <w:bottom w:val="none" w:sz="0" w:space="0" w:color="auto"/>
                                    <w:right w:val="none" w:sz="0" w:space="0" w:color="auto"/>
                                  </w:divBdr>
                                  <w:divsChild>
                                    <w:div w:id="1808621014">
                                      <w:marLeft w:val="0"/>
                                      <w:marRight w:val="0"/>
                                      <w:marTop w:val="0"/>
                                      <w:marBottom w:val="0"/>
                                      <w:divBdr>
                                        <w:top w:val="none" w:sz="0" w:space="0" w:color="auto"/>
                                        <w:left w:val="none" w:sz="0" w:space="0" w:color="auto"/>
                                        <w:bottom w:val="none" w:sz="0" w:space="0" w:color="auto"/>
                                        <w:right w:val="none" w:sz="0" w:space="0" w:color="auto"/>
                                      </w:divBdr>
                                      <w:divsChild>
                                        <w:div w:id="1780641879">
                                          <w:marLeft w:val="0"/>
                                          <w:marRight w:val="0"/>
                                          <w:marTop w:val="0"/>
                                          <w:marBottom w:val="0"/>
                                          <w:divBdr>
                                            <w:top w:val="none" w:sz="0" w:space="0" w:color="auto"/>
                                            <w:left w:val="none" w:sz="0" w:space="0" w:color="auto"/>
                                            <w:bottom w:val="none" w:sz="0" w:space="0" w:color="auto"/>
                                            <w:right w:val="none" w:sz="0" w:space="0" w:color="auto"/>
                                          </w:divBdr>
                                          <w:divsChild>
                                            <w:div w:id="307173193">
                                              <w:marLeft w:val="0"/>
                                              <w:marRight w:val="0"/>
                                              <w:marTop w:val="0"/>
                                              <w:marBottom w:val="0"/>
                                              <w:divBdr>
                                                <w:top w:val="none" w:sz="0" w:space="0" w:color="auto"/>
                                                <w:left w:val="none" w:sz="0" w:space="0" w:color="auto"/>
                                                <w:bottom w:val="none" w:sz="0" w:space="0" w:color="auto"/>
                                                <w:right w:val="none" w:sz="0" w:space="0" w:color="auto"/>
                                              </w:divBdr>
                                              <w:divsChild>
                                                <w:div w:id="1516262693">
                                                  <w:marLeft w:val="0"/>
                                                  <w:marRight w:val="0"/>
                                                  <w:marTop w:val="0"/>
                                                  <w:marBottom w:val="0"/>
                                                  <w:divBdr>
                                                    <w:top w:val="none" w:sz="0" w:space="0" w:color="auto"/>
                                                    <w:left w:val="none" w:sz="0" w:space="0" w:color="auto"/>
                                                    <w:bottom w:val="none" w:sz="0" w:space="0" w:color="auto"/>
                                                    <w:right w:val="none" w:sz="0" w:space="0" w:color="auto"/>
                                                  </w:divBdr>
                                                  <w:divsChild>
                                                    <w:div w:id="1607271366">
                                                      <w:marLeft w:val="0"/>
                                                      <w:marRight w:val="0"/>
                                                      <w:marTop w:val="0"/>
                                                      <w:marBottom w:val="0"/>
                                                      <w:divBdr>
                                                        <w:top w:val="none" w:sz="0" w:space="0" w:color="auto"/>
                                                        <w:left w:val="none" w:sz="0" w:space="0" w:color="auto"/>
                                                        <w:bottom w:val="none" w:sz="0" w:space="0" w:color="auto"/>
                                                        <w:right w:val="none" w:sz="0" w:space="0" w:color="auto"/>
                                                      </w:divBdr>
                                                      <w:divsChild>
                                                        <w:div w:id="1764451524">
                                                          <w:marLeft w:val="0"/>
                                                          <w:marRight w:val="0"/>
                                                          <w:marTop w:val="0"/>
                                                          <w:marBottom w:val="0"/>
                                                          <w:divBdr>
                                                            <w:top w:val="none" w:sz="0" w:space="0" w:color="auto"/>
                                                            <w:left w:val="none" w:sz="0" w:space="0" w:color="auto"/>
                                                            <w:bottom w:val="none" w:sz="0" w:space="0" w:color="auto"/>
                                                            <w:right w:val="none" w:sz="0" w:space="0" w:color="auto"/>
                                                          </w:divBdr>
                                                          <w:divsChild>
                                                            <w:div w:id="1712151337">
                                                              <w:marLeft w:val="0"/>
                                                              <w:marRight w:val="0"/>
                                                              <w:marTop w:val="0"/>
                                                              <w:marBottom w:val="0"/>
                                                              <w:divBdr>
                                                                <w:top w:val="none" w:sz="0" w:space="0" w:color="auto"/>
                                                                <w:left w:val="none" w:sz="0" w:space="0" w:color="auto"/>
                                                                <w:bottom w:val="none" w:sz="0" w:space="0" w:color="auto"/>
                                                                <w:right w:val="none" w:sz="0" w:space="0" w:color="auto"/>
                                                              </w:divBdr>
                                                              <w:divsChild>
                                                                <w:div w:id="704790775">
                                                                  <w:marLeft w:val="0"/>
                                                                  <w:marRight w:val="0"/>
                                                                  <w:marTop w:val="0"/>
                                                                  <w:marBottom w:val="0"/>
                                                                  <w:divBdr>
                                                                    <w:top w:val="none" w:sz="0" w:space="0" w:color="auto"/>
                                                                    <w:left w:val="none" w:sz="0" w:space="0" w:color="auto"/>
                                                                    <w:bottom w:val="none" w:sz="0" w:space="0" w:color="auto"/>
                                                                    <w:right w:val="none" w:sz="0" w:space="0" w:color="auto"/>
                                                                  </w:divBdr>
                                                                  <w:divsChild>
                                                                    <w:div w:id="737945654">
                                                                      <w:marLeft w:val="0"/>
                                                                      <w:marRight w:val="0"/>
                                                                      <w:marTop w:val="0"/>
                                                                      <w:marBottom w:val="0"/>
                                                                      <w:divBdr>
                                                                        <w:top w:val="none" w:sz="0" w:space="0" w:color="auto"/>
                                                                        <w:left w:val="none" w:sz="0" w:space="0" w:color="auto"/>
                                                                        <w:bottom w:val="none" w:sz="0" w:space="0" w:color="auto"/>
                                                                        <w:right w:val="none" w:sz="0" w:space="0" w:color="auto"/>
                                                                      </w:divBdr>
                                                                      <w:divsChild>
                                                                        <w:div w:id="90472134">
                                                                          <w:marLeft w:val="0"/>
                                                                          <w:marRight w:val="0"/>
                                                                          <w:marTop w:val="0"/>
                                                                          <w:marBottom w:val="0"/>
                                                                          <w:divBdr>
                                                                            <w:top w:val="none" w:sz="0" w:space="0" w:color="auto"/>
                                                                            <w:left w:val="none" w:sz="0" w:space="0" w:color="auto"/>
                                                                            <w:bottom w:val="none" w:sz="0" w:space="0" w:color="auto"/>
                                                                            <w:right w:val="none" w:sz="0" w:space="0" w:color="auto"/>
                                                                          </w:divBdr>
                                                                        </w:div>
                                                                        <w:div w:id="489562204">
                                                                          <w:marLeft w:val="0"/>
                                                                          <w:marRight w:val="0"/>
                                                                          <w:marTop w:val="0"/>
                                                                          <w:marBottom w:val="0"/>
                                                                          <w:divBdr>
                                                                            <w:top w:val="none" w:sz="0" w:space="0" w:color="auto"/>
                                                                            <w:left w:val="none" w:sz="0" w:space="0" w:color="auto"/>
                                                                            <w:bottom w:val="none" w:sz="0" w:space="0" w:color="auto"/>
                                                                            <w:right w:val="none" w:sz="0" w:space="0" w:color="auto"/>
                                                                          </w:divBdr>
                                                                        </w:div>
                                                                        <w:div w:id="944965050">
                                                                          <w:marLeft w:val="0"/>
                                                                          <w:marRight w:val="0"/>
                                                                          <w:marTop w:val="0"/>
                                                                          <w:marBottom w:val="0"/>
                                                                          <w:divBdr>
                                                                            <w:top w:val="none" w:sz="0" w:space="0" w:color="auto"/>
                                                                            <w:left w:val="none" w:sz="0" w:space="0" w:color="auto"/>
                                                                            <w:bottom w:val="none" w:sz="0" w:space="0" w:color="auto"/>
                                                                            <w:right w:val="none" w:sz="0" w:space="0" w:color="auto"/>
                                                                          </w:divBdr>
                                                                        </w:div>
                                                                        <w:div w:id="1112241721">
                                                                          <w:marLeft w:val="0"/>
                                                                          <w:marRight w:val="0"/>
                                                                          <w:marTop w:val="0"/>
                                                                          <w:marBottom w:val="0"/>
                                                                          <w:divBdr>
                                                                            <w:top w:val="none" w:sz="0" w:space="0" w:color="auto"/>
                                                                            <w:left w:val="none" w:sz="0" w:space="0" w:color="auto"/>
                                                                            <w:bottom w:val="none" w:sz="0" w:space="0" w:color="auto"/>
                                                                            <w:right w:val="none" w:sz="0" w:space="0" w:color="auto"/>
                                                                          </w:divBdr>
                                                                        </w:div>
                                                                        <w:div w:id="1185484460">
                                                                          <w:marLeft w:val="0"/>
                                                                          <w:marRight w:val="0"/>
                                                                          <w:marTop w:val="0"/>
                                                                          <w:marBottom w:val="0"/>
                                                                          <w:divBdr>
                                                                            <w:top w:val="none" w:sz="0" w:space="0" w:color="auto"/>
                                                                            <w:left w:val="none" w:sz="0" w:space="0" w:color="auto"/>
                                                                            <w:bottom w:val="none" w:sz="0" w:space="0" w:color="auto"/>
                                                                            <w:right w:val="none" w:sz="0" w:space="0" w:color="auto"/>
                                                                          </w:divBdr>
                                                                        </w:div>
                                                                        <w:div w:id="1215119449">
                                                                          <w:marLeft w:val="0"/>
                                                                          <w:marRight w:val="0"/>
                                                                          <w:marTop w:val="0"/>
                                                                          <w:marBottom w:val="0"/>
                                                                          <w:divBdr>
                                                                            <w:top w:val="none" w:sz="0" w:space="0" w:color="auto"/>
                                                                            <w:left w:val="none" w:sz="0" w:space="0" w:color="auto"/>
                                                                            <w:bottom w:val="none" w:sz="0" w:space="0" w:color="auto"/>
                                                                            <w:right w:val="none" w:sz="0" w:space="0" w:color="auto"/>
                                                                          </w:divBdr>
                                                                        </w:div>
                                                                        <w:div w:id="1844010964">
                                                                          <w:marLeft w:val="0"/>
                                                                          <w:marRight w:val="0"/>
                                                                          <w:marTop w:val="0"/>
                                                                          <w:marBottom w:val="0"/>
                                                                          <w:divBdr>
                                                                            <w:top w:val="none" w:sz="0" w:space="0" w:color="auto"/>
                                                                            <w:left w:val="none" w:sz="0" w:space="0" w:color="auto"/>
                                                                            <w:bottom w:val="none" w:sz="0" w:space="0" w:color="auto"/>
                                                                            <w:right w:val="none" w:sz="0" w:space="0" w:color="auto"/>
                                                                          </w:divBdr>
                                                                        </w:div>
                                                                        <w:div w:id="2086683300">
                                                                          <w:marLeft w:val="0"/>
                                                                          <w:marRight w:val="0"/>
                                                                          <w:marTop w:val="0"/>
                                                                          <w:marBottom w:val="0"/>
                                                                          <w:divBdr>
                                                                            <w:top w:val="none" w:sz="0" w:space="0" w:color="auto"/>
                                                                            <w:left w:val="none" w:sz="0" w:space="0" w:color="auto"/>
                                                                            <w:bottom w:val="none" w:sz="0" w:space="0" w:color="auto"/>
                                                                            <w:right w:val="none" w:sz="0" w:space="0" w:color="auto"/>
                                                                          </w:divBdr>
                                                                        </w:div>
                                                                        <w:div w:id="21142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803851">
      <w:bodyDiv w:val="1"/>
      <w:marLeft w:val="0"/>
      <w:marRight w:val="0"/>
      <w:marTop w:val="0"/>
      <w:marBottom w:val="0"/>
      <w:divBdr>
        <w:top w:val="none" w:sz="0" w:space="0" w:color="auto"/>
        <w:left w:val="none" w:sz="0" w:space="0" w:color="auto"/>
        <w:bottom w:val="none" w:sz="0" w:space="0" w:color="auto"/>
        <w:right w:val="none" w:sz="0" w:space="0" w:color="auto"/>
      </w:divBdr>
    </w:div>
    <w:div w:id="945767804">
      <w:bodyDiv w:val="1"/>
      <w:marLeft w:val="0"/>
      <w:marRight w:val="0"/>
      <w:marTop w:val="0"/>
      <w:marBottom w:val="0"/>
      <w:divBdr>
        <w:top w:val="none" w:sz="0" w:space="0" w:color="auto"/>
        <w:left w:val="none" w:sz="0" w:space="0" w:color="auto"/>
        <w:bottom w:val="none" w:sz="0" w:space="0" w:color="auto"/>
        <w:right w:val="none" w:sz="0" w:space="0" w:color="auto"/>
      </w:divBdr>
    </w:div>
    <w:div w:id="960498218">
      <w:bodyDiv w:val="1"/>
      <w:marLeft w:val="0"/>
      <w:marRight w:val="0"/>
      <w:marTop w:val="0"/>
      <w:marBottom w:val="0"/>
      <w:divBdr>
        <w:top w:val="none" w:sz="0" w:space="0" w:color="auto"/>
        <w:left w:val="none" w:sz="0" w:space="0" w:color="auto"/>
        <w:bottom w:val="none" w:sz="0" w:space="0" w:color="auto"/>
        <w:right w:val="none" w:sz="0" w:space="0" w:color="auto"/>
      </w:divBdr>
      <w:divsChild>
        <w:div w:id="1063139490">
          <w:marLeft w:val="965"/>
          <w:marRight w:val="0"/>
          <w:marTop w:val="173"/>
          <w:marBottom w:val="0"/>
          <w:divBdr>
            <w:top w:val="none" w:sz="0" w:space="0" w:color="auto"/>
            <w:left w:val="none" w:sz="0" w:space="0" w:color="auto"/>
            <w:bottom w:val="none" w:sz="0" w:space="0" w:color="auto"/>
            <w:right w:val="none" w:sz="0" w:space="0" w:color="auto"/>
          </w:divBdr>
        </w:div>
      </w:divsChild>
    </w:div>
    <w:div w:id="977759225">
      <w:bodyDiv w:val="1"/>
      <w:marLeft w:val="0"/>
      <w:marRight w:val="0"/>
      <w:marTop w:val="0"/>
      <w:marBottom w:val="0"/>
      <w:divBdr>
        <w:top w:val="none" w:sz="0" w:space="0" w:color="auto"/>
        <w:left w:val="none" w:sz="0" w:space="0" w:color="auto"/>
        <w:bottom w:val="none" w:sz="0" w:space="0" w:color="auto"/>
        <w:right w:val="none" w:sz="0" w:space="0" w:color="auto"/>
      </w:divBdr>
      <w:divsChild>
        <w:div w:id="981883728">
          <w:marLeft w:val="547"/>
          <w:marRight w:val="0"/>
          <w:marTop w:val="0"/>
          <w:marBottom w:val="0"/>
          <w:divBdr>
            <w:top w:val="none" w:sz="0" w:space="0" w:color="auto"/>
            <w:left w:val="none" w:sz="0" w:space="0" w:color="auto"/>
            <w:bottom w:val="none" w:sz="0" w:space="0" w:color="auto"/>
            <w:right w:val="none" w:sz="0" w:space="0" w:color="auto"/>
          </w:divBdr>
        </w:div>
      </w:divsChild>
    </w:div>
    <w:div w:id="1009598636">
      <w:bodyDiv w:val="1"/>
      <w:marLeft w:val="0"/>
      <w:marRight w:val="0"/>
      <w:marTop w:val="0"/>
      <w:marBottom w:val="0"/>
      <w:divBdr>
        <w:top w:val="none" w:sz="0" w:space="0" w:color="auto"/>
        <w:left w:val="none" w:sz="0" w:space="0" w:color="auto"/>
        <w:bottom w:val="none" w:sz="0" w:space="0" w:color="auto"/>
        <w:right w:val="none" w:sz="0" w:space="0" w:color="auto"/>
      </w:divBdr>
    </w:div>
    <w:div w:id="1067656340">
      <w:bodyDiv w:val="1"/>
      <w:marLeft w:val="0"/>
      <w:marRight w:val="0"/>
      <w:marTop w:val="0"/>
      <w:marBottom w:val="0"/>
      <w:divBdr>
        <w:top w:val="none" w:sz="0" w:space="0" w:color="auto"/>
        <w:left w:val="none" w:sz="0" w:space="0" w:color="auto"/>
        <w:bottom w:val="none" w:sz="0" w:space="0" w:color="auto"/>
        <w:right w:val="none" w:sz="0" w:space="0" w:color="auto"/>
      </w:divBdr>
    </w:div>
    <w:div w:id="1094010603">
      <w:bodyDiv w:val="1"/>
      <w:marLeft w:val="0"/>
      <w:marRight w:val="0"/>
      <w:marTop w:val="0"/>
      <w:marBottom w:val="0"/>
      <w:divBdr>
        <w:top w:val="none" w:sz="0" w:space="0" w:color="auto"/>
        <w:left w:val="none" w:sz="0" w:space="0" w:color="auto"/>
        <w:bottom w:val="none" w:sz="0" w:space="0" w:color="auto"/>
        <w:right w:val="none" w:sz="0" w:space="0" w:color="auto"/>
      </w:divBdr>
    </w:div>
    <w:div w:id="1123156049">
      <w:bodyDiv w:val="1"/>
      <w:marLeft w:val="0"/>
      <w:marRight w:val="0"/>
      <w:marTop w:val="0"/>
      <w:marBottom w:val="0"/>
      <w:divBdr>
        <w:top w:val="none" w:sz="0" w:space="0" w:color="auto"/>
        <w:left w:val="none" w:sz="0" w:space="0" w:color="auto"/>
        <w:bottom w:val="none" w:sz="0" w:space="0" w:color="auto"/>
        <w:right w:val="none" w:sz="0" w:space="0" w:color="auto"/>
      </w:divBdr>
      <w:divsChild>
        <w:div w:id="1157108172">
          <w:marLeft w:val="0"/>
          <w:marRight w:val="0"/>
          <w:marTop w:val="0"/>
          <w:marBottom w:val="0"/>
          <w:divBdr>
            <w:top w:val="none" w:sz="0" w:space="0" w:color="auto"/>
            <w:left w:val="none" w:sz="0" w:space="0" w:color="auto"/>
            <w:bottom w:val="none" w:sz="0" w:space="0" w:color="auto"/>
            <w:right w:val="none" w:sz="0" w:space="0" w:color="auto"/>
          </w:divBdr>
          <w:divsChild>
            <w:div w:id="21239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0515">
      <w:bodyDiv w:val="1"/>
      <w:marLeft w:val="0"/>
      <w:marRight w:val="0"/>
      <w:marTop w:val="0"/>
      <w:marBottom w:val="0"/>
      <w:divBdr>
        <w:top w:val="none" w:sz="0" w:space="0" w:color="auto"/>
        <w:left w:val="none" w:sz="0" w:space="0" w:color="auto"/>
        <w:bottom w:val="none" w:sz="0" w:space="0" w:color="auto"/>
        <w:right w:val="none" w:sz="0" w:space="0" w:color="auto"/>
      </w:divBdr>
      <w:divsChild>
        <w:div w:id="94861496">
          <w:marLeft w:val="965"/>
          <w:marRight w:val="0"/>
          <w:marTop w:val="173"/>
          <w:marBottom w:val="0"/>
          <w:divBdr>
            <w:top w:val="none" w:sz="0" w:space="0" w:color="auto"/>
            <w:left w:val="none" w:sz="0" w:space="0" w:color="auto"/>
            <w:bottom w:val="none" w:sz="0" w:space="0" w:color="auto"/>
            <w:right w:val="none" w:sz="0" w:space="0" w:color="auto"/>
          </w:divBdr>
        </w:div>
      </w:divsChild>
    </w:div>
    <w:div w:id="1204556920">
      <w:bodyDiv w:val="1"/>
      <w:marLeft w:val="0"/>
      <w:marRight w:val="0"/>
      <w:marTop w:val="0"/>
      <w:marBottom w:val="0"/>
      <w:divBdr>
        <w:top w:val="none" w:sz="0" w:space="0" w:color="auto"/>
        <w:left w:val="none" w:sz="0" w:space="0" w:color="auto"/>
        <w:bottom w:val="none" w:sz="0" w:space="0" w:color="auto"/>
        <w:right w:val="none" w:sz="0" w:space="0" w:color="auto"/>
      </w:divBdr>
    </w:div>
    <w:div w:id="1246570081">
      <w:bodyDiv w:val="1"/>
      <w:marLeft w:val="0"/>
      <w:marRight w:val="0"/>
      <w:marTop w:val="0"/>
      <w:marBottom w:val="0"/>
      <w:divBdr>
        <w:top w:val="none" w:sz="0" w:space="0" w:color="auto"/>
        <w:left w:val="none" w:sz="0" w:space="0" w:color="auto"/>
        <w:bottom w:val="none" w:sz="0" w:space="0" w:color="auto"/>
        <w:right w:val="none" w:sz="0" w:space="0" w:color="auto"/>
      </w:divBdr>
    </w:div>
    <w:div w:id="1276986963">
      <w:bodyDiv w:val="1"/>
      <w:marLeft w:val="0"/>
      <w:marRight w:val="0"/>
      <w:marTop w:val="0"/>
      <w:marBottom w:val="0"/>
      <w:divBdr>
        <w:top w:val="none" w:sz="0" w:space="0" w:color="auto"/>
        <w:left w:val="none" w:sz="0" w:space="0" w:color="auto"/>
        <w:bottom w:val="none" w:sz="0" w:space="0" w:color="auto"/>
        <w:right w:val="none" w:sz="0" w:space="0" w:color="auto"/>
      </w:divBdr>
    </w:div>
    <w:div w:id="1312247978">
      <w:bodyDiv w:val="1"/>
      <w:marLeft w:val="0"/>
      <w:marRight w:val="0"/>
      <w:marTop w:val="0"/>
      <w:marBottom w:val="0"/>
      <w:divBdr>
        <w:top w:val="none" w:sz="0" w:space="0" w:color="auto"/>
        <w:left w:val="none" w:sz="0" w:space="0" w:color="auto"/>
        <w:bottom w:val="none" w:sz="0" w:space="0" w:color="auto"/>
        <w:right w:val="none" w:sz="0" w:space="0" w:color="auto"/>
      </w:divBdr>
    </w:div>
    <w:div w:id="1313175439">
      <w:bodyDiv w:val="1"/>
      <w:marLeft w:val="0"/>
      <w:marRight w:val="0"/>
      <w:marTop w:val="0"/>
      <w:marBottom w:val="0"/>
      <w:divBdr>
        <w:top w:val="none" w:sz="0" w:space="0" w:color="auto"/>
        <w:left w:val="none" w:sz="0" w:space="0" w:color="auto"/>
        <w:bottom w:val="none" w:sz="0" w:space="0" w:color="auto"/>
        <w:right w:val="none" w:sz="0" w:space="0" w:color="auto"/>
      </w:divBdr>
    </w:div>
    <w:div w:id="1316060910">
      <w:bodyDiv w:val="1"/>
      <w:marLeft w:val="0"/>
      <w:marRight w:val="0"/>
      <w:marTop w:val="0"/>
      <w:marBottom w:val="0"/>
      <w:divBdr>
        <w:top w:val="none" w:sz="0" w:space="0" w:color="auto"/>
        <w:left w:val="none" w:sz="0" w:space="0" w:color="auto"/>
        <w:bottom w:val="none" w:sz="0" w:space="0" w:color="auto"/>
        <w:right w:val="none" w:sz="0" w:space="0" w:color="auto"/>
      </w:divBdr>
    </w:div>
    <w:div w:id="1342202737">
      <w:bodyDiv w:val="1"/>
      <w:marLeft w:val="0"/>
      <w:marRight w:val="0"/>
      <w:marTop w:val="0"/>
      <w:marBottom w:val="0"/>
      <w:divBdr>
        <w:top w:val="none" w:sz="0" w:space="0" w:color="auto"/>
        <w:left w:val="none" w:sz="0" w:space="0" w:color="auto"/>
        <w:bottom w:val="none" w:sz="0" w:space="0" w:color="auto"/>
        <w:right w:val="none" w:sz="0" w:space="0" w:color="auto"/>
      </w:divBdr>
    </w:div>
    <w:div w:id="1381631532">
      <w:bodyDiv w:val="1"/>
      <w:marLeft w:val="0"/>
      <w:marRight w:val="0"/>
      <w:marTop w:val="0"/>
      <w:marBottom w:val="0"/>
      <w:divBdr>
        <w:top w:val="none" w:sz="0" w:space="0" w:color="auto"/>
        <w:left w:val="none" w:sz="0" w:space="0" w:color="auto"/>
        <w:bottom w:val="none" w:sz="0" w:space="0" w:color="auto"/>
        <w:right w:val="none" w:sz="0" w:space="0" w:color="auto"/>
      </w:divBdr>
    </w:div>
    <w:div w:id="1410269408">
      <w:bodyDiv w:val="1"/>
      <w:marLeft w:val="0"/>
      <w:marRight w:val="0"/>
      <w:marTop w:val="0"/>
      <w:marBottom w:val="0"/>
      <w:divBdr>
        <w:top w:val="none" w:sz="0" w:space="0" w:color="auto"/>
        <w:left w:val="none" w:sz="0" w:space="0" w:color="auto"/>
        <w:bottom w:val="none" w:sz="0" w:space="0" w:color="auto"/>
        <w:right w:val="none" w:sz="0" w:space="0" w:color="auto"/>
      </w:divBdr>
    </w:div>
    <w:div w:id="1462068033">
      <w:bodyDiv w:val="1"/>
      <w:marLeft w:val="0"/>
      <w:marRight w:val="0"/>
      <w:marTop w:val="0"/>
      <w:marBottom w:val="0"/>
      <w:divBdr>
        <w:top w:val="none" w:sz="0" w:space="0" w:color="auto"/>
        <w:left w:val="none" w:sz="0" w:space="0" w:color="auto"/>
        <w:bottom w:val="none" w:sz="0" w:space="0" w:color="auto"/>
        <w:right w:val="none" w:sz="0" w:space="0" w:color="auto"/>
      </w:divBdr>
    </w:div>
    <w:div w:id="1479763220">
      <w:bodyDiv w:val="1"/>
      <w:marLeft w:val="0"/>
      <w:marRight w:val="0"/>
      <w:marTop w:val="0"/>
      <w:marBottom w:val="0"/>
      <w:divBdr>
        <w:top w:val="none" w:sz="0" w:space="0" w:color="auto"/>
        <w:left w:val="none" w:sz="0" w:space="0" w:color="auto"/>
        <w:bottom w:val="none" w:sz="0" w:space="0" w:color="auto"/>
        <w:right w:val="none" w:sz="0" w:space="0" w:color="auto"/>
      </w:divBdr>
      <w:divsChild>
        <w:div w:id="1544561675">
          <w:marLeft w:val="0"/>
          <w:marRight w:val="0"/>
          <w:marTop w:val="0"/>
          <w:marBottom w:val="0"/>
          <w:divBdr>
            <w:top w:val="none" w:sz="0" w:space="0" w:color="auto"/>
            <w:left w:val="none" w:sz="0" w:space="0" w:color="auto"/>
            <w:bottom w:val="none" w:sz="0" w:space="0" w:color="auto"/>
            <w:right w:val="none" w:sz="0" w:space="0" w:color="auto"/>
          </w:divBdr>
          <w:divsChild>
            <w:div w:id="12314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7251">
      <w:bodyDiv w:val="1"/>
      <w:marLeft w:val="0"/>
      <w:marRight w:val="0"/>
      <w:marTop w:val="0"/>
      <w:marBottom w:val="0"/>
      <w:divBdr>
        <w:top w:val="none" w:sz="0" w:space="0" w:color="auto"/>
        <w:left w:val="none" w:sz="0" w:space="0" w:color="auto"/>
        <w:bottom w:val="none" w:sz="0" w:space="0" w:color="auto"/>
        <w:right w:val="none" w:sz="0" w:space="0" w:color="auto"/>
      </w:divBdr>
    </w:div>
    <w:div w:id="1513497130">
      <w:bodyDiv w:val="1"/>
      <w:marLeft w:val="0"/>
      <w:marRight w:val="0"/>
      <w:marTop w:val="0"/>
      <w:marBottom w:val="0"/>
      <w:divBdr>
        <w:top w:val="none" w:sz="0" w:space="0" w:color="auto"/>
        <w:left w:val="none" w:sz="0" w:space="0" w:color="auto"/>
        <w:bottom w:val="none" w:sz="0" w:space="0" w:color="auto"/>
        <w:right w:val="none" w:sz="0" w:space="0" w:color="auto"/>
      </w:divBdr>
      <w:divsChild>
        <w:div w:id="358627361">
          <w:marLeft w:val="547"/>
          <w:marRight w:val="0"/>
          <w:marTop w:val="0"/>
          <w:marBottom w:val="0"/>
          <w:divBdr>
            <w:top w:val="none" w:sz="0" w:space="0" w:color="auto"/>
            <w:left w:val="none" w:sz="0" w:space="0" w:color="auto"/>
            <w:bottom w:val="none" w:sz="0" w:space="0" w:color="auto"/>
            <w:right w:val="none" w:sz="0" w:space="0" w:color="auto"/>
          </w:divBdr>
        </w:div>
      </w:divsChild>
    </w:div>
    <w:div w:id="1599632949">
      <w:bodyDiv w:val="1"/>
      <w:marLeft w:val="0"/>
      <w:marRight w:val="0"/>
      <w:marTop w:val="0"/>
      <w:marBottom w:val="0"/>
      <w:divBdr>
        <w:top w:val="none" w:sz="0" w:space="0" w:color="auto"/>
        <w:left w:val="none" w:sz="0" w:space="0" w:color="auto"/>
        <w:bottom w:val="none" w:sz="0" w:space="0" w:color="auto"/>
        <w:right w:val="none" w:sz="0" w:space="0" w:color="auto"/>
      </w:divBdr>
    </w:div>
    <w:div w:id="1612544874">
      <w:bodyDiv w:val="1"/>
      <w:marLeft w:val="0"/>
      <w:marRight w:val="0"/>
      <w:marTop w:val="0"/>
      <w:marBottom w:val="0"/>
      <w:divBdr>
        <w:top w:val="none" w:sz="0" w:space="0" w:color="auto"/>
        <w:left w:val="none" w:sz="0" w:space="0" w:color="auto"/>
        <w:bottom w:val="none" w:sz="0" w:space="0" w:color="auto"/>
        <w:right w:val="none" w:sz="0" w:space="0" w:color="auto"/>
      </w:divBdr>
      <w:divsChild>
        <w:div w:id="872115724">
          <w:marLeft w:val="547"/>
          <w:marRight w:val="0"/>
          <w:marTop w:val="0"/>
          <w:marBottom w:val="0"/>
          <w:divBdr>
            <w:top w:val="none" w:sz="0" w:space="0" w:color="auto"/>
            <w:left w:val="none" w:sz="0" w:space="0" w:color="auto"/>
            <w:bottom w:val="none" w:sz="0" w:space="0" w:color="auto"/>
            <w:right w:val="none" w:sz="0" w:space="0" w:color="auto"/>
          </w:divBdr>
        </w:div>
      </w:divsChild>
    </w:div>
    <w:div w:id="1712143628">
      <w:bodyDiv w:val="1"/>
      <w:marLeft w:val="0"/>
      <w:marRight w:val="0"/>
      <w:marTop w:val="0"/>
      <w:marBottom w:val="0"/>
      <w:divBdr>
        <w:top w:val="none" w:sz="0" w:space="0" w:color="auto"/>
        <w:left w:val="none" w:sz="0" w:space="0" w:color="auto"/>
        <w:bottom w:val="none" w:sz="0" w:space="0" w:color="auto"/>
        <w:right w:val="none" w:sz="0" w:space="0" w:color="auto"/>
      </w:divBdr>
      <w:divsChild>
        <w:div w:id="77795694">
          <w:marLeft w:val="965"/>
          <w:marRight w:val="0"/>
          <w:marTop w:val="173"/>
          <w:marBottom w:val="0"/>
          <w:divBdr>
            <w:top w:val="none" w:sz="0" w:space="0" w:color="auto"/>
            <w:left w:val="none" w:sz="0" w:space="0" w:color="auto"/>
            <w:bottom w:val="none" w:sz="0" w:space="0" w:color="auto"/>
            <w:right w:val="none" w:sz="0" w:space="0" w:color="auto"/>
          </w:divBdr>
        </w:div>
        <w:div w:id="669261402">
          <w:marLeft w:val="965"/>
          <w:marRight w:val="0"/>
          <w:marTop w:val="173"/>
          <w:marBottom w:val="0"/>
          <w:divBdr>
            <w:top w:val="none" w:sz="0" w:space="0" w:color="auto"/>
            <w:left w:val="none" w:sz="0" w:space="0" w:color="auto"/>
            <w:bottom w:val="none" w:sz="0" w:space="0" w:color="auto"/>
            <w:right w:val="none" w:sz="0" w:space="0" w:color="auto"/>
          </w:divBdr>
        </w:div>
      </w:divsChild>
    </w:div>
    <w:div w:id="1792748039">
      <w:bodyDiv w:val="1"/>
      <w:marLeft w:val="0"/>
      <w:marRight w:val="0"/>
      <w:marTop w:val="0"/>
      <w:marBottom w:val="0"/>
      <w:divBdr>
        <w:top w:val="none" w:sz="0" w:space="0" w:color="auto"/>
        <w:left w:val="none" w:sz="0" w:space="0" w:color="auto"/>
        <w:bottom w:val="none" w:sz="0" w:space="0" w:color="auto"/>
        <w:right w:val="none" w:sz="0" w:space="0" w:color="auto"/>
      </w:divBdr>
    </w:div>
    <w:div w:id="1825386730">
      <w:bodyDiv w:val="1"/>
      <w:marLeft w:val="0"/>
      <w:marRight w:val="0"/>
      <w:marTop w:val="0"/>
      <w:marBottom w:val="0"/>
      <w:divBdr>
        <w:top w:val="none" w:sz="0" w:space="0" w:color="auto"/>
        <w:left w:val="none" w:sz="0" w:space="0" w:color="auto"/>
        <w:bottom w:val="none" w:sz="0" w:space="0" w:color="auto"/>
        <w:right w:val="none" w:sz="0" w:space="0" w:color="auto"/>
      </w:divBdr>
      <w:divsChild>
        <w:div w:id="1240209099">
          <w:marLeft w:val="547"/>
          <w:marRight w:val="0"/>
          <w:marTop w:val="0"/>
          <w:marBottom w:val="0"/>
          <w:divBdr>
            <w:top w:val="none" w:sz="0" w:space="0" w:color="auto"/>
            <w:left w:val="none" w:sz="0" w:space="0" w:color="auto"/>
            <w:bottom w:val="none" w:sz="0" w:space="0" w:color="auto"/>
            <w:right w:val="none" w:sz="0" w:space="0" w:color="auto"/>
          </w:divBdr>
        </w:div>
      </w:divsChild>
    </w:div>
    <w:div w:id="1844203400">
      <w:bodyDiv w:val="1"/>
      <w:marLeft w:val="0"/>
      <w:marRight w:val="0"/>
      <w:marTop w:val="0"/>
      <w:marBottom w:val="0"/>
      <w:divBdr>
        <w:top w:val="none" w:sz="0" w:space="0" w:color="auto"/>
        <w:left w:val="none" w:sz="0" w:space="0" w:color="auto"/>
        <w:bottom w:val="none" w:sz="0" w:space="0" w:color="auto"/>
        <w:right w:val="none" w:sz="0" w:space="0" w:color="auto"/>
      </w:divBdr>
      <w:divsChild>
        <w:div w:id="514538112">
          <w:marLeft w:val="562"/>
          <w:marRight w:val="0"/>
          <w:marTop w:val="115"/>
          <w:marBottom w:val="0"/>
          <w:divBdr>
            <w:top w:val="none" w:sz="0" w:space="0" w:color="auto"/>
            <w:left w:val="none" w:sz="0" w:space="0" w:color="auto"/>
            <w:bottom w:val="none" w:sz="0" w:space="0" w:color="auto"/>
            <w:right w:val="none" w:sz="0" w:space="0" w:color="auto"/>
          </w:divBdr>
        </w:div>
        <w:div w:id="1747262525">
          <w:marLeft w:val="562"/>
          <w:marRight w:val="0"/>
          <w:marTop w:val="115"/>
          <w:marBottom w:val="0"/>
          <w:divBdr>
            <w:top w:val="none" w:sz="0" w:space="0" w:color="auto"/>
            <w:left w:val="none" w:sz="0" w:space="0" w:color="auto"/>
            <w:bottom w:val="none" w:sz="0" w:space="0" w:color="auto"/>
            <w:right w:val="none" w:sz="0" w:space="0" w:color="auto"/>
          </w:divBdr>
        </w:div>
      </w:divsChild>
    </w:div>
    <w:div w:id="1863470437">
      <w:bodyDiv w:val="1"/>
      <w:marLeft w:val="0"/>
      <w:marRight w:val="0"/>
      <w:marTop w:val="0"/>
      <w:marBottom w:val="0"/>
      <w:divBdr>
        <w:top w:val="none" w:sz="0" w:space="0" w:color="auto"/>
        <w:left w:val="none" w:sz="0" w:space="0" w:color="auto"/>
        <w:bottom w:val="none" w:sz="0" w:space="0" w:color="auto"/>
        <w:right w:val="none" w:sz="0" w:space="0" w:color="auto"/>
      </w:divBdr>
      <w:divsChild>
        <w:div w:id="14429046">
          <w:marLeft w:val="0"/>
          <w:marRight w:val="0"/>
          <w:marTop w:val="0"/>
          <w:marBottom w:val="0"/>
          <w:divBdr>
            <w:top w:val="none" w:sz="0" w:space="0" w:color="auto"/>
            <w:left w:val="none" w:sz="0" w:space="0" w:color="auto"/>
            <w:bottom w:val="none" w:sz="0" w:space="0" w:color="auto"/>
            <w:right w:val="none" w:sz="0" w:space="0" w:color="auto"/>
          </w:divBdr>
        </w:div>
        <w:div w:id="36975843">
          <w:marLeft w:val="0"/>
          <w:marRight w:val="0"/>
          <w:marTop w:val="0"/>
          <w:marBottom w:val="0"/>
          <w:divBdr>
            <w:top w:val="none" w:sz="0" w:space="0" w:color="auto"/>
            <w:left w:val="none" w:sz="0" w:space="0" w:color="auto"/>
            <w:bottom w:val="none" w:sz="0" w:space="0" w:color="auto"/>
            <w:right w:val="none" w:sz="0" w:space="0" w:color="auto"/>
          </w:divBdr>
        </w:div>
        <w:div w:id="45566553">
          <w:marLeft w:val="0"/>
          <w:marRight w:val="0"/>
          <w:marTop w:val="0"/>
          <w:marBottom w:val="0"/>
          <w:divBdr>
            <w:top w:val="none" w:sz="0" w:space="0" w:color="auto"/>
            <w:left w:val="none" w:sz="0" w:space="0" w:color="auto"/>
            <w:bottom w:val="none" w:sz="0" w:space="0" w:color="auto"/>
            <w:right w:val="none" w:sz="0" w:space="0" w:color="auto"/>
          </w:divBdr>
        </w:div>
        <w:div w:id="79763003">
          <w:marLeft w:val="0"/>
          <w:marRight w:val="0"/>
          <w:marTop w:val="0"/>
          <w:marBottom w:val="0"/>
          <w:divBdr>
            <w:top w:val="none" w:sz="0" w:space="0" w:color="auto"/>
            <w:left w:val="none" w:sz="0" w:space="0" w:color="auto"/>
            <w:bottom w:val="none" w:sz="0" w:space="0" w:color="auto"/>
            <w:right w:val="none" w:sz="0" w:space="0" w:color="auto"/>
          </w:divBdr>
        </w:div>
        <w:div w:id="93331791">
          <w:marLeft w:val="0"/>
          <w:marRight w:val="0"/>
          <w:marTop w:val="0"/>
          <w:marBottom w:val="0"/>
          <w:divBdr>
            <w:top w:val="none" w:sz="0" w:space="0" w:color="auto"/>
            <w:left w:val="none" w:sz="0" w:space="0" w:color="auto"/>
            <w:bottom w:val="none" w:sz="0" w:space="0" w:color="auto"/>
            <w:right w:val="none" w:sz="0" w:space="0" w:color="auto"/>
          </w:divBdr>
        </w:div>
        <w:div w:id="94331490">
          <w:marLeft w:val="0"/>
          <w:marRight w:val="0"/>
          <w:marTop w:val="0"/>
          <w:marBottom w:val="0"/>
          <w:divBdr>
            <w:top w:val="none" w:sz="0" w:space="0" w:color="auto"/>
            <w:left w:val="none" w:sz="0" w:space="0" w:color="auto"/>
            <w:bottom w:val="none" w:sz="0" w:space="0" w:color="auto"/>
            <w:right w:val="none" w:sz="0" w:space="0" w:color="auto"/>
          </w:divBdr>
        </w:div>
        <w:div w:id="116989136">
          <w:marLeft w:val="0"/>
          <w:marRight w:val="0"/>
          <w:marTop w:val="0"/>
          <w:marBottom w:val="0"/>
          <w:divBdr>
            <w:top w:val="none" w:sz="0" w:space="0" w:color="auto"/>
            <w:left w:val="none" w:sz="0" w:space="0" w:color="auto"/>
            <w:bottom w:val="none" w:sz="0" w:space="0" w:color="auto"/>
            <w:right w:val="none" w:sz="0" w:space="0" w:color="auto"/>
          </w:divBdr>
        </w:div>
        <w:div w:id="190996612">
          <w:marLeft w:val="0"/>
          <w:marRight w:val="0"/>
          <w:marTop w:val="0"/>
          <w:marBottom w:val="0"/>
          <w:divBdr>
            <w:top w:val="none" w:sz="0" w:space="0" w:color="auto"/>
            <w:left w:val="none" w:sz="0" w:space="0" w:color="auto"/>
            <w:bottom w:val="none" w:sz="0" w:space="0" w:color="auto"/>
            <w:right w:val="none" w:sz="0" w:space="0" w:color="auto"/>
          </w:divBdr>
        </w:div>
        <w:div w:id="191500280">
          <w:marLeft w:val="0"/>
          <w:marRight w:val="0"/>
          <w:marTop w:val="0"/>
          <w:marBottom w:val="0"/>
          <w:divBdr>
            <w:top w:val="none" w:sz="0" w:space="0" w:color="auto"/>
            <w:left w:val="none" w:sz="0" w:space="0" w:color="auto"/>
            <w:bottom w:val="none" w:sz="0" w:space="0" w:color="auto"/>
            <w:right w:val="none" w:sz="0" w:space="0" w:color="auto"/>
          </w:divBdr>
        </w:div>
        <w:div w:id="283275170">
          <w:marLeft w:val="0"/>
          <w:marRight w:val="0"/>
          <w:marTop w:val="0"/>
          <w:marBottom w:val="0"/>
          <w:divBdr>
            <w:top w:val="none" w:sz="0" w:space="0" w:color="auto"/>
            <w:left w:val="none" w:sz="0" w:space="0" w:color="auto"/>
            <w:bottom w:val="none" w:sz="0" w:space="0" w:color="auto"/>
            <w:right w:val="none" w:sz="0" w:space="0" w:color="auto"/>
          </w:divBdr>
        </w:div>
        <w:div w:id="304240767">
          <w:marLeft w:val="0"/>
          <w:marRight w:val="0"/>
          <w:marTop w:val="0"/>
          <w:marBottom w:val="0"/>
          <w:divBdr>
            <w:top w:val="none" w:sz="0" w:space="0" w:color="auto"/>
            <w:left w:val="none" w:sz="0" w:space="0" w:color="auto"/>
            <w:bottom w:val="none" w:sz="0" w:space="0" w:color="auto"/>
            <w:right w:val="none" w:sz="0" w:space="0" w:color="auto"/>
          </w:divBdr>
        </w:div>
        <w:div w:id="372462453">
          <w:marLeft w:val="0"/>
          <w:marRight w:val="0"/>
          <w:marTop w:val="0"/>
          <w:marBottom w:val="0"/>
          <w:divBdr>
            <w:top w:val="none" w:sz="0" w:space="0" w:color="auto"/>
            <w:left w:val="none" w:sz="0" w:space="0" w:color="auto"/>
            <w:bottom w:val="none" w:sz="0" w:space="0" w:color="auto"/>
            <w:right w:val="none" w:sz="0" w:space="0" w:color="auto"/>
          </w:divBdr>
        </w:div>
        <w:div w:id="401636661">
          <w:marLeft w:val="0"/>
          <w:marRight w:val="0"/>
          <w:marTop w:val="0"/>
          <w:marBottom w:val="0"/>
          <w:divBdr>
            <w:top w:val="none" w:sz="0" w:space="0" w:color="auto"/>
            <w:left w:val="none" w:sz="0" w:space="0" w:color="auto"/>
            <w:bottom w:val="none" w:sz="0" w:space="0" w:color="auto"/>
            <w:right w:val="none" w:sz="0" w:space="0" w:color="auto"/>
          </w:divBdr>
        </w:div>
        <w:div w:id="476383663">
          <w:marLeft w:val="0"/>
          <w:marRight w:val="0"/>
          <w:marTop w:val="0"/>
          <w:marBottom w:val="0"/>
          <w:divBdr>
            <w:top w:val="none" w:sz="0" w:space="0" w:color="auto"/>
            <w:left w:val="none" w:sz="0" w:space="0" w:color="auto"/>
            <w:bottom w:val="none" w:sz="0" w:space="0" w:color="auto"/>
            <w:right w:val="none" w:sz="0" w:space="0" w:color="auto"/>
          </w:divBdr>
        </w:div>
        <w:div w:id="477385499">
          <w:marLeft w:val="0"/>
          <w:marRight w:val="0"/>
          <w:marTop w:val="0"/>
          <w:marBottom w:val="0"/>
          <w:divBdr>
            <w:top w:val="none" w:sz="0" w:space="0" w:color="auto"/>
            <w:left w:val="none" w:sz="0" w:space="0" w:color="auto"/>
            <w:bottom w:val="none" w:sz="0" w:space="0" w:color="auto"/>
            <w:right w:val="none" w:sz="0" w:space="0" w:color="auto"/>
          </w:divBdr>
        </w:div>
        <w:div w:id="648444187">
          <w:marLeft w:val="0"/>
          <w:marRight w:val="0"/>
          <w:marTop w:val="0"/>
          <w:marBottom w:val="0"/>
          <w:divBdr>
            <w:top w:val="none" w:sz="0" w:space="0" w:color="auto"/>
            <w:left w:val="none" w:sz="0" w:space="0" w:color="auto"/>
            <w:bottom w:val="none" w:sz="0" w:space="0" w:color="auto"/>
            <w:right w:val="none" w:sz="0" w:space="0" w:color="auto"/>
          </w:divBdr>
        </w:div>
        <w:div w:id="703099532">
          <w:marLeft w:val="0"/>
          <w:marRight w:val="0"/>
          <w:marTop w:val="0"/>
          <w:marBottom w:val="0"/>
          <w:divBdr>
            <w:top w:val="none" w:sz="0" w:space="0" w:color="auto"/>
            <w:left w:val="none" w:sz="0" w:space="0" w:color="auto"/>
            <w:bottom w:val="none" w:sz="0" w:space="0" w:color="auto"/>
            <w:right w:val="none" w:sz="0" w:space="0" w:color="auto"/>
          </w:divBdr>
        </w:div>
        <w:div w:id="724261941">
          <w:marLeft w:val="0"/>
          <w:marRight w:val="0"/>
          <w:marTop w:val="0"/>
          <w:marBottom w:val="0"/>
          <w:divBdr>
            <w:top w:val="none" w:sz="0" w:space="0" w:color="auto"/>
            <w:left w:val="none" w:sz="0" w:space="0" w:color="auto"/>
            <w:bottom w:val="none" w:sz="0" w:space="0" w:color="auto"/>
            <w:right w:val="none" w:sz="0" w:space="0" w:color="auto"/>
          </w:divBdr>
        </w:div>
        <w:div w:id="762843420">
          <w:marLeft w:val="0"/>
          <w:marRight w:val="0"/>
          <w:marTop w:val="0"/>
          <w:marBottom w:val="0"/>
          <w:divBdr>
            <w:top w:val="none" w:sz="0" w:space="0" w:color="auto"/>
            <w:left w:val="none" w:sz="0" w:space="0" w:color="auto"/>
            <w:bottom w:val="none" w:sz="0" w:space="0" w:color="auto"/>
            <w:right w:val="none" w:sz="0" w:space="0" w:color="auto"/>
          </w:divBdr>
        </w:div>
        <w:div w:id="991830398">
          <w:marLeft w:val="0"/>
          <w:marRight w:val="0"/>
          <w:marTop w:val="0"/>
          <w:marBottom w:val="0"/>
          <w:divBdr>
            <w:top w:val="none" w:sz="0" w:space="0" w:color="auto"/>
            <w:left w:val="none" w:sz="0" w:space="0" w:color="auto"/>
            <w:bottom w:val="none" w:sz="0" w:space="0" w:color="auto"/>
            <w:right w:val="none" w:sz="0" w:space="0" w:color="auto"/>
          </w:divBdr>
        </w:div>
        <w:div w:id="1140801540">
          <w:marLeft w:val="0"/>
          <w:marRight w:val="0"/>
          <w:marTop w:val="0"/>
          <w:marBottom w:val="0"/>
          <w:divBdr>
            <w:top w:val="none" w:sz="0" w:space="0" w:color="auto"/>
            <w:left w:val="none" w:sz="0" w:space="0" w:color="auto"/>
            <w:bottom w:val="none" w:sz="0" w:space="0" w:color="auto"/>
            <w:right w:val="none" w:sz="0" w:space="0" w:color="auto"/>
          </w:divBdr>
        </w:div>
        <w:div w:id="1196578397">
          <w:marLeft w:val="0"/>
          <w:marRight w:val="0"/>
          <w:marTop w:val="0"/>
          <w:marBottom w:val="0"/>
          <w:divBdr>
            <w:top w:val="none" w:sz="0" w:space="0" w:color="auto"/>
            <w:left w:val="none" w:sz="0" w:space="0" w:color="auto"/>
            <w:bottom w:val="none" w:sz="0" w:space="0" w:color="auto"/>
            <w:right w:val="none" w:sz="0" w:space="0" w:color="auto"/>
          </w:divBdr>
        </w:div>
        <w:div w:id="1287352603">
          <w:marLeft w:val="0"/>
          <w:marRight w:val="0"/>
          <w:marTop w:val="0"/>
          <w:marBottom w:val="0"/>
          <w:divBdr>
            <w:top w:val="none" w:sz="0" w:space="0" w:color="auto"/>
            <w:left w:val="none" w:sz="0" w:space="0" w:color="auto"/>
            <w:bottom w:val="none" w:sz="0" w:space="0" w:color="auto"/>
            <w:right w:val="none" w:sz="0" w:space="0" w:color="auto"/>
          </w:divBdr>
        </w:div>
        <w:div w:id="1367875947">
          <w:marLeft w:val="0"/>
          <w:marRight w:val="0"/>
          <w:marTop w:val="0"/>
          <w:marBottom w:val="0"/>
          <w:divBdr>
            <w:top w:val="none" w:sz="0" w:space="0" w:color="auto"/>
            <w:left w:val="none" w:sz="0" w:space="0" w:color="auto"/>
            <w:bottom w:val="none" w:sz="0" w:space="0" w:color="auto"/>
            <w:right w:val="none" w:sz="0" w:space="0" w:color="auto"/>
          </w:divBdr>
        </w:div>
        <w:div w:id="1404454276">
          <w:marLeft w:val="0"/>
          <w:marRight w:val="0"/>
          <w:marTop w:val="0"/>
          <w:marBottom w:val="0"/>
          <w:divBdr>
            <w:top w:val="none" w:sz="0" w:space="0" w:color="auto"/>
            <w:left w:val="none" w:sz="0" w:space="0" w:color="auto"/>
            <w:bottom w:val="none" w:sz="0" w:space="0" w:color="auto"/>
            <w:right w:val="none" w:sz="0" w:space="0" w:color="auto"/>
          </w:divBdr>
        </w:div>
        <w:div w:id="1404837624">
          <w:marLeft w:val="0"/>
          <w:marRight w:val="0"/>
          <w:marTop w:val="0"/>
          <w:marBottom w:val="0"/>
          <w:divBdr>
            <w:top w:val="none" w:sz="0" w:space="0" w:color="auto"/>
            <w:left w:val="none" w:sz="0" w:space="0" w:color="auto"/>
            <w:bottom w:val="none" w:sz="0" w:space="0" w:color="auto"/>
            <w:right w:val="none" w:sz="0" w:space="0" w:color="auto"/>
          </w:divBdr>
        </w:div>
        <w:div w:id="1446271539">
          <w:marLeft w:val="0"/>
          <w:marRight w:val="0"/>
          <w:marTop w:val="0"/>
          <w:marBottom w:val="0"/>
          <w:divBdr>
            <w:top w:val="none" w:sz="0" w:space="0" w:color="auto"/>
            <w:left w:val="none" w:sz="0" w:space="0" w:color="auto"/>
            <w:bottom w:val="none" w:sz="0" w:space="0" w:color="auto"/>
            <w:right w:val="none" w:sz="0" w:space="0" w:color="auto"/>
          </w:divBdr>
        </w:div>
        <w:div w:id="1503356786">
          <w:marLeft w:val="0"/>
          <w:marRight w:val="0"/>
          <w:marTop w:val="0"/>
          <w:marBottom w:val="0"/>
          <w:divBdr>
            <w:top w:val="none" w:sz="0" w:space="0" w:color="auto"/>
            <w:left w:val="none" w:sz="0" w:space="0" w:color="auto"/>
            <w:bottom w:val="none" w:sz="0" w:space="0" w:color="auto"/>
            <w:right w:val="none" w:sz="0" w:space="0" w:color="auto"/>
          </w:divBdr>
        </w:div>
        <w:div w:id="1581602522">
          <w:marLeft w:val="0"/>
          <w:marRight w:val="0"/>
          <w:marTop w:val="0"/>
          <w:marBottom w:val="0"/>
          <w:divBdr>
            <w:top w:val="none" w:sz="0" w:space="0" w:color="auto"/>
            <w:left w:val="none" w:sz="0" w:space="0" w:color="auto"/>
            <w:bottom w:val="none" w:sz="0" w:space="0" w:color="auto"/>
            <w:right w:val="none" w:sz="0" w:space="0" w:color="auto"/>
          </w:divBdr>
        </w:div>
        <w:div w:id="1645305652">
          <w:marLeft w:val="0"/>
          <w:marRight w:val="0"/>
          <w:marTop w:val="0"/>
          <w:marBottom w:val="0"/>
          <w:divBdr>
            <w:top w:val="none" w:sz="0" w:space="0" w:color="auto"/>
            <w:left w:val="none" w:sz="0" w:space="0" w:color="auto"/>
            <w:bottom w:val="none" w:sz="0" w:space="0" w:color="auto"/>
            <w:right w:val="none" w:sz="0" w:space="0" w:color="auto"/>
          </w:divBdr>
        </w:div>
        <w:div w:id="1680547034">
          <w:marLeft w:val="0"/>
          <w:marRight w:val="0"/>
          <w:marTop w:val="0"/>
          <w:marBottom w:val="0"/>
          <w:divBdr>
            <w:top w:val="none" w:sz="0" w:space="0" w:color="auto"/>
            <w:left w:val="none" w:sz="0" w:space="0" w:color="auto"/>
            <w:bottom w:val="none" w:sz="0" w:space="0" w:color="auto"/>
            <w:right w:val="none" w:sz="0" w:space="0" w:color="auto"/>
          </w:divBdr>
        </w:div>
        <w:div w:id="1731540045">
          <w:marLeft w:val="0"/>
          <w:marRight w:val="0"/>
          <w:marTop w:val="0"/>
          <w:marBottom w:val="0"/>
          <w:divBdr>
            <w:top w:val="none" w:sz="0" w:space="0" w:color="auto"/>
            <w:left w:val="none" w:sz="0" w:space="0" w:color="auto"/>
            <w:bottom w:val="none" w:sz="0" w:space="0" w:color="auto"/>
            <w:right w:val="none" w:sz="0" w:space="0" w:color="auto"/>
          </w:divBdr>
        </w:div>
        <w:div w:id="1733501721">
          <w:marLeft w:val="0"/>
          <w:marRight w:val="0"/>
          <w:marTop w:val="0"/>
          <w:marBottom w:val="0"/>
          <w:divBdr>
            <w:top w:val="none" w:sz="0" w:space="0" w:color="auto"/>
            <w:left w:val="none" w:sz="0" w:space="0" w:color="auto"/>
            <w:bottom w:val="none" w:sz="0" w:space="0" w:color="auto"/>
            <w:right w:val="none" w:sz="0" w:space="0" w:color="auto"/>
          </w:divBdr>
        </w:div>
        <w:div w:id="1778018754">
          <w:marLeft w:val="0"/>
          <w:marRight w:val="0"/>
          <w:marTop w:val="0"/>
          <w:marBottom w:val="0"/>
          <w:divBdr>
            <w:top w:val="none" w:sz="0" w:space="0" w:color="auto"/>
            <w:left w:val="none" w:sz="0" w:space="0" w:color="auto"/>
            <w:bottom w:val="none" w:sz="0" w:space="0" w:color="auto"/>
            <w:right w:val="none" w:sz="0" w:space="0" w:color="auto"/>
          </w:divBdr>
        </w:div>
        <w:div w:id="1809470577">
          <w:marLeft w:val="0"/>
          <w:marRight w:val="0"/>
          <w:marTop w:val="0"/>
          <w:marBottom w:val="0"/>
          <w:divBdr>
            <w:top w:val="none" w:sz="0" w:space="0" w:color="auto"/>
            <w:left w:val="none" w:sz="0" w:space="0" w:color="auto"/>
            <w:bottom w:val="none" w:sz="0" w:space="0" w:color="auto"/>
            <w:right w:val="none" w:sz="0" w:space="0" w:color="auto"/>
          </w:divBdr>
        </w:div>
        <w:div w:id="1889561323">
          <w:marLeft w:val="0"/>
          <w:marRight w:val="0"/>
          <w:marTop w:val="0"/>
          <w:marBottom w:val="0"/>
          <w:divBdr>
            <w:top w:val="none" w:sz="0" w:space="0" w:color="auto"/>
            <w:left w:val="none" w:sz="0" w:space="0" w:color="auto"/>
            <w:bottom w:val="none" w:sz="0" w:space="0" w:color="auto"/>
            <w:right w:val="none" w:sz="0" w:space="0" w:color="auto"/>
          </w:divBdr>
        </w:div>
        <w:div w:id="1988319436">
          <w:marLeft w:val="0"/>
          <w:marRight w:val="0"/>
          <w:marTop w:val="0"/>
          <w:marBottom w:val="0"/>
          <w:divBdr>
            <w:top w:val="none" w:sz="0" w:space="0" w:color="auto"/>
            <w:left w:val="none" w:sz="0" w:space="0" w:color="auto"/>
            <w:bottom w:val="none" w:sz="0" w:space="0" w:color="auto"/>
            <w:right w:val="none" w:sz="0" w:space="0" w:color="auto"/>
          </w:divBdr>
        </w:div>
        <w:div w:id="2041083422">
          <w:marLeft w:val="0"/>
          <w:marRight w:val="0"/>
          <w:marTop w:val="0"/>
          <w:marBottom w:val="0"/>
          <w:divBdr>
            <w:top w:val="none" w:sz="0" w:space="0" w:color="auto"/>
            <w:left w:val="none" w:sz="0" w:space="0" w:color="auto"/>
            <w:bottom w:val="none" w:sz="0" w:space="0" w:color="auto"/>
            <w:right w:val="none" w:sz="0" w:space="0" w:color="auto"/>
          </w:divBdr>
        </w:div>
        <w:div w:id="2045783810">
          <w:marLeft w:val="0"/>
          <w:marRight w:val="0"/>
          <w:marTop w:val="0"/>
          <w:marBottom w:val="0"/>
          <w:divBdr>
            <w:top w:val="none" w:sz="0" w:space="0" w:color="auto"/>
            <w:left w:val="none" w:sz="0" w:space="0" w:color="auto"/>
            <w:bottom w:val="none" w:sz="0" w:space="0" w:color="auto"/>
            <w:right w:val="none" w:sz="0" w:space="0" w:color="auto"/>
          </w:divBdr>
        </w:div>
        <w:div w:id="2132479634">
          <w:marLeft w:val="0"/>
          <w:marRight w:val="0"/>
          <w:marTop w:val="0"/>
          <w:marBottom w:val="0"/>
          <w:divBdr>
            <w:top w:val="none" w:sz="0" w:space="0" w:color="auto"/>
            <w:left w:val="none" w:sz="0" w:space="0" w:color="auto"/>
            <w:bottom w:val="none" w:sz="0" w:space="0" w:color="auto"/>
            <w:right w:val="none" w:sz="0" w:space="0" w:color="auto"/>
          </w:divBdr>
        </w:div>
      </w:divsChild>
    </w:div>
    <w:div w:id="1962803635">
      <w:bodyDiv w:val="1"/>
      <w:marLeft w:val="0"/>
      <w:marRight w:val="0"/>
      <w:marTop w:val="0"/>
      <w:marBottom w:val="0"/>
      <w:divBdr>
        <w:top w:val="none" w:sz="0" w:space="0" w:color="auto"/>
        <w:left w:val="none" w:sz="0" w:space="0" w:color="auto"/>
        <w:bottom w:val="none" w:sz="0" w:space="0" w:color="auto"/>
        <w:right w:val="none" w:sz="0" w:space="0" w:color="auto"/>
      </w:divBdr>
    </w:div>
    <w:div w:id="21381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Física</Procesos_SGI>
    <Dependencia_Nivel_Superior xmlns="0948c079-19c9-4a36-bb7d-d65ca794eba7">Secretaría General</Dependencia_Nivel_Superior>
    <Fecha_Actualizacion xmlns="0948c079-19c9-4a36-bb7d-d65ca794eba7">2022-06-21T00:00:00Z</Fecha_Actualizacion>
    <Tipo_x0020_Documental_x0020_SGI xmlns="0948c079-19c9-4a36-bb7d-d65ca794eba7">Documento</Tipo_x0020_Documental_x0020_SGI>
    <Version_Documento xmlns="0948c079-19c9-4a36-bb7d-d65ca794eba7">9</Version_Documento>
    <PublishingExpirationDate xmlns="http://schemas.microsoft.com/sharepoint/v3" xsi:nil="true"/>
    <PublishingStartDate xmlns="http://schemas.microsoft.com/sharepoint/v3" xsi:nil="true"/>
    <Grupos_de_Proceso xmlns="0948c079-19c9-4a36-bb7d-d65ca794eba7">Procesos de Apoyo</Grupos_de_Proceso>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0BE4-BFD2-42F7-85F7-F2973093BDCD}">
  <ds:schemaRefs>
    <ds:schemaRef ds:uri="http://schemas.microsoft.com/sharepoint/v3/contenttype/forms"/>
  </ds:schemaRefs>
</ds:datastoreItem>
</file>

<file path=customXml/itemProps2.xml><?xml version="1.0" encoding="utf-8"?>
<ds:datastoreItem xmlns:ds="http://schemas.openxmlformats.org/officeDocument/2006/customXml" ds:itemID="{70D2D25B-FD86-4AED-AA84-F567BBC2B5DE}">
  <ds:schemaRefs>
    <ds:schemaRef ds:uri="http://purl.org/dc/dcmitype/"/>
    <ds:schemaRef ds:uri="0948c079-19c9-4a36-bb7d-d65ca794eba7"/>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66FD857A-912C-4283-992D-80EF9164C901}">
  <ds:schemaRefs>
    <ds:schemaRef ds:uri="http://schemas.microsoft.com/office/2006/metadata/longProperties"/>
  </ds:schemaRefs>
</ds:datastoreItem>
</file>

<file path=customXml/itemProps4.xml><?xml version="1.0" encoding="utf-8"?>
<ds:datastoreItem xmlns:ds="http://schemas.openxmlformats.org/officeDocument/2006/customXml" ds:itemID="{443A9E33-9BEA-423D-B9A2-8BE2FD595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81D03D-BDD2-49E6-8629-12723B132297}">
  <ds:schemaRefs>
    <ds:schemaRef ds:uri="http://schemas.microsoft.com/sharepoint/events"/>
  </ds:schemaRefs>
</ds:datastoreItem>
</file>

<file path=customXml/itemProps6.xml><?xml version="1.0" encoding="utf-8"?>
<ds:datastoreItem xmlns:ds="http://schemas.openxmlformats.org/officeDocument/2006/customXml" ds:itemID="{BB680B94-4125-43F2-8750-C6165792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2202</Words>
  <Characters>13766</Characters>
  <Application>Microsoft Office Word</Application>
  <DocSecurity>0</DocSecurity>
  <Lines>458</Lines>
  <Paragraphs>162</Paragraphs>
  <ScaleCrop>false</ScaleCrop>
  <Company>Profamilia</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de emisiones atmosféricas y ruido</dc:title>
  <dc:subject/>
  <dc:creator>sERGIO oRTIZ</dc:creator>
  <cp:keywords/>
  <cp:lastModifiedBy>Ruben Dario Moreno Posada</cp:lastModifiedBy>
  <cp:revision>8</cp:revision>
  <cp:lastPrinted>2025-10-27T16:59:00Z</cp:lastPrinted>
  <dcterms:created xsi:type="dcterms:W3CDTF">2025-10-07T16:45:00Z</dcterms:created>
  <dcterms:modified xsi:type="dcterms:W3CDTF">2025-10-27T16:59:00Z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NV5X2DCNMZXR-1136287043-3394</vt:lpwstr>
  </property>
  <property fmtid="{D5CDD505-2E9C-101B-9397-08002B2CF9AE}" pid="3" name="_dlc_DocIdItemGuid">
    <vt:lpwstr>7d32194c-9e6a-4769-85c7-b6ac90a263ba</vt:lpwstr>
  </property>
  <property fmtid="{D5CDD505-2E9C-101B-9397-08002B2CF9AE}" pid="4" name="_dlc_DocIdUrl">
    <vt:lpwstr>http://old2022.supersociedades.gov.co/sgi/_layouts/15/DocIdRedir.aspx?ID=NV5X2DCNMZXR-1136287043-3394, NV5X2DCNMZXR-1136287043-3394</vt:lpwstr>
  </property>
  <property fmtid="{D5CDD505-2E9C-101B-9397-08002B2CF9AE}" pid="5" name="_Version">
    <vt:lpwstr/>
  </property>
  <property fmtid="{D5CDD505-2E9C-101B-9397-08002B2CF9AE}" pid="6" name="Fecha">
    <vt:lpwstr/>
  </property>
  <property fmtid="{D5CDD505-2E9C-101B-9397-08002B2CF9AE}" pid="7" name="Ano Documento">
    <vt:lpwstr/>
  </property>
  <property fmtid="{D5CDD505-2E9C-101B-9397-08002B2CF9AE}" pid="8" name="Descripción Documento">
    <vt:lpwstr/>
  </property>
  <property fmtid="{D5CDD505-2E9C-101B-9397-08002B2CF9AE}" pid="9" name="Tipo Documental">
    <vt:lpwstr/>
  </property>
  <property fmtid="{D5CDD505-2E9C-101B-9397-08002B2CF9AE}" pid="10" name="SeoMetaDescription">
    <vt:lpwstr/>
  </property>
  <property fmtid="{D5CDD505-2E9C-101B-9397-08002B2CF9AE}" pid="11" name="ContentTypeId">
    <vt:lpwstr>0x010100EE2620CA4BCF6C4C887D6F74208FF5EE</vt:lpwstr>
  </property>
</Properties>
</file>