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C06F" w14:textId="77777777" w:rsidR="000170EE" w:rsidRPr="005A624E" w:rsidRDefault="000170EE" w:rsidP="00171366">
      <w:pPr>
        <w:spacing w:line="288" w:lineRule="auto"/>
        <w:jc w:val="center"/>
        <w:rPr>
          <w:rFonts w:ascii="Verdana" w:hAnsi="Verdana" w:cs="Arial"/>
          <w:b/>
          <w:color w:val="FF0000"/>
          <w:sz w:val="22"/>
          <w:szCs w:val="22"/>
        </w:rPr>
      </w:pPr>
    </w:p>
    <w:p w14:paraId="51BB54E0" w14:textId="2311C3DD" w:rsidR="00EC039D" w:rsidRPr="007D3159" w:rsidRDefault="00DC530F" w:rsidP="00171366">
      <w:pPr>
        <w:spacing w:line="288" w:lineRule="auto"/>
        <w:jc w:val="center"/>
        <w:rPr>
          <w:rFonts w:ascii="Verdana" w:hAnsi="Verdana" w:cs="Arial"/>
          <w:b/>
          <w:sz w:val="22"/>
          <w:szCs w:val="22"/>
        </w:rPr>
      </w:pPr>
      <w:r w:rsidRPr="007D3159">
        <w:rPr>
          <w:rFonts w:ascii="Verdana" w:hAnsi="Verdana" w:cs="Arial"/>
          <w:b/>
          <w:sz w:val="22"/>
          <w:szCs w:val="22"/>
        </w:rPr>
        <w:t>Uso y Consumo Inteligente de los Recursos e Insumos (PROCURE)</w:t>
      </w:r>
    </w:p>
    <w:p w14:paraId="1AB40818" w14:textId="77777777" w:rsidR="00EC039D" w:rsidRPr="007D3159" w:rsidRDefault="00EC039D" w:rsidP="00EC039D">
      <w:pPr>
        <w:spacing w:line="288" w:lineRule="auto"/>
        <w:jc w:val="center"/>
        <w:rPr>
          <w:rFonts w:ascii="Verdana" w:hAnsi="Verdana" w:cs="Arial"/>
          <w:b/>
          <w:sz w:val="22"/>
          <w:szCs w:val="22"/>
        </w:rPr>
      </w:pPr>
    </w:p>
    <w:p w14:paraId="07A737B8" w14:textId="77777777" w:rsidR="00EC039D" w:rsidRPr="005A624E" w:rsidRDefault="00EC039D" w:rsidP="00EC039D">
      <w:pPr>
        <w:spacing w:line="288" w:lineRule="auto"/>
        <w:jc w:val="center"/>
        <w:rPr>
          <w:rFonts w:ascii="Verdana" w:hAnsi="Verdana" w:cs="Arial"/>
          <w:b/>
          <w:sz w:val="22"/>
          <w:szCs w:val="22"/>
        </w:rPr>
      </w:pPr>
    </w:p>
    <w:p w14:paraId="35114DC2" w14:textId="77777777" w:rsidR="00EC039D" w:rsidRPr="005A624E" w:rsidRDefault="00EC039D" w:rsidP="000D055E">
      <w:pPr>
        <w:spacing w:line="288" w:lineRule="auto"/>
        <w:jc w:val="center"/>
        <w:rPr>
          <w:rFonts w:ascii="Verdana" w:hAnsi="Verdana" w:cs="Arial"/>
          <w:b/>
          <w:sz w:val="22"/>
          <w:szCs w:val="22"/>
        </w:rPr>
      </w:pPr>
    </w:p>
    <w:p w14:paraId="73E0E2FD" w14:textId="77777777" w:rsidR="00EC039D" w:rsidRPr="005A624E" w:rsidRDefault="00EC039D" w:rsidP="000D055E">
      <w:pPr>
        <w:spacing w:line="288" w:lineRule="auto"/>
        <w:jc w:val="center"/>
        <w:rPr>
          <w:rFonts w:ascii="Verdana" w:hAnsi="Verdana" w:cs="Arial"/>
          <w:b/>
          <w:sz w:val="22"/>
          <w:szCs w:val="22"/>
        </w:rPr>
      </w:pPr>
    </w:p>
    <w:p w14:paraId="15710A1C" w14:textId="77777777" w:rsidR="00EC039D" w:rsidRPr="005A624E" w:rsidRDefault="00EC039D" w:rsidP="000D055E">
      <w:pPr>
        <w:spacing w:line="288" w:lineRule="auto"/>
        <w:jc w:val="center"/>
        <w:rPr>
          <w:rFonts w:ascii="Verdana" w:hAnsi="Verdana" w:cs="Arial"/>
          <w:b/>
          <w:sz w:val="22"/>
          <w:szCs w:val="22"/>
        </w:rPr>
      </w:pPr>
      <w:r w:rsidRPr="005A624E">
        <w:rPr>
          <w:rFonts w:ascii="Verdana" w:hAnsi="Verdana"/>
          <w:noProof/>
          <w:sz w:val="22"/>
          <w:szCs w:val="22"/>
          <w:lang w:eastAsia="es-CO"/>
        </w:rPr>
        <w:drawing>
          <wp:anchor distT="0" distB="0" distL="114300" distR="114300" simplePos="0" relativeHeight="251673600" behindDoc="0" locked="0" layoutInCell="1" allowOverlap="1" wp14:anchorId="2C8FC894" wp14:editId="230E98D4">
            <wp:simplePos x="0" y="0"/>
            <wp:positionH relativeFrom="column">
              <wp:posOffset>1733910</wp:posOffset>
            </wp:positionH>
            <wp:positionV relativeFrom="paragraph">
              <wp:posOffset>45756</wp:posOffset>
            </wp:positionV>
            <wp:extent cx="2056093" cy="1173204"/>
            <wp:effectExtent l="0" t="0" r="0" b="0"/>
            <wp:wrapNone/>
            <wp:docPr id="1625009370" name="Imagen 16250093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09370" name="Imagen 1625009370" descr="Texto&#10;&#10;Descripción generada automáticamente con confianza baja"/>
                    <pic:cNvPicPr>
                      <a:picLocks noChangeAspect="1" noChangeArrowheads="1"/>
                    </pic:cNvPicPr>
                  </pic:nvPicPr>
                  <pic:blipFill rotWithShape="1">
                    <a:blip r:embed="rId13">
                      <a:extLst>
                        <a:ext uri="{28A0092B-C50C-407E-A947-70E740481C1C}">
                          <a14:useLocalDpi xmlns:a14="http://schemas.microsoft.com/office/drawing/2010/main" val="0"/>
                        </a:ext>
                      </a:extLst>
                    </a:blip>
                    <a:srcRect l="10567" t="6025" r="8367" b="19231"/>
                    <a:stretch/>
                  </pic:blipFill>
                  <pic:spPr bwMode="auto">
                    <a:xfrm>
                      <a:off x="0" y="0"/>
                      <a:ext cx="2056093" cy="11732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9D93F0" w14:textId="77777777" w:rsidR="00EC039D" w:rsidRPr="005A624E" w:rsidRDefault="00EC039D" w:rsidP="000D055E">
      <w:pPr>
        <w:spacing w:line="288" w:lineRule="auto"/>
        <w:jc w:val="center"/>
        <w:rPr>
          <w:rFonts w:ascii="Verdana" w:hAnsi="Verdana" w:cs="Arial"/>
          <w:b/>
          <w:sz w:val="22"/>
          <w:szCs w:val="22"/>
        </w:rPr>
      </w:pPr>
    </w:p>
    <w:p w14:paraId="344127C5" w14:textId="77777777" w:rsidR="00EC039D" w:rsidRPr="005A624E" w:rsidRDefault="00EC039D" w:rsidP="000D055E">
      <w:pPr>
        <w:spacing w:line="288" w:lineRule="auto"/>
        <w:jc w:val="center"/>
        <w:rPr>
          <w:rFonts w:ascii="Verdana" w:hAnsi="Verdana" w:cs="Arial"/>
          <w:b/>
          <w:sz w:val="22"/>
          <w:szCs w:val="22"/>
        </w:rPr>
      </w:pPr>
    </w:p>
    <w:p w14:paraId="429F7247" w14:textId="77777777" w:rsidR="00EC039D" w:rsidRPr="005A624E" w:rsidRDefault="00EC039D" w:rsidP="000D055E">
      <w:pPr>
        <w:spacing w:line="288" w:lineRule="auto"/>
        <w:jc w:val="center"/>
        <w:rPr>
          <w:rFonts w:ascii="Verdana" w:hAnsi="Verdana" w:cs="Arial"/>
          <w:b/>
          <w:sz w:val="22"/>
          <w:szCs w:val="22"/>
        </w:rPr>
      </w:pPr>
    </w:p>
    <w:p w14:paraId="79EFF318" w14:textId="77777777" w:rsidR="00EC039D" w:rsidRPr="005A624E" w:rsidRDefault="00EC039D" w:rsidP="000D055E">
      <w:pPr>
        <w:spacing w:line="288" w:lineRule="auto"/>
        <w:jc w:val="center"/>
        <w:rPr>
          <w:rFonts w:ascii="Verdana" w:hAnsi="Verdana" w:cs="Arial"/>
          <w:b/>
          <w:sz w:val="22"/>
          <w:szCs w:val="22"/>
        </w:rPr>
      </w:pPr>
    </w:p>
    <w:p w14:paraId="054DCFBE" w14:textId="77777777" w:rsidR="00EC039D" w:rsidRPr="005A624E" w:rsidRDefault="00EC039D" w:rsidP="000D055E">
      <w:pPr>
        <w:spacing w:line="288" w:lineRule="auto"/>
        <w:jc w:val="center"/>
        <w:rPr>
          <w:rFonts w:ascii="Verdana" w:hAnsi="Verdana" w:cs="Arial"/>
          <w:b/>
          <w:sz w:val="22"/>
          <w:szCs w:val="22"/>
        </w:rPr>
      </w:pPr>
    </w:p>
    <w:p w14:paraId="15274E6B" w14:textId="77777777" w:rsidR="00EC039D" w:rsidRPr="005A624E" w:rsidRDefault="00EC039D" w:rsidP="000D055E">
      <w:pPr>
        <w:spacing w:line="288" w:lineRule="auto"/>
        <w:jc w:val="center"/>
        <w:rPr>
          <w:rFonts w:ascii="Verdana" w:hAnsi="Verdana" w:cs="Arial"/>
          <w:b/>
          <w:sz w:val="22"/>
          <w:szCs w:val="22"/>
        </w:rPr>
      </w:pPr>
    </w:p>
    <w:p w14:paraId="1FF820A9" w14:textId="77777777" w:rsidR="00EC039D" w:rsidRPr="005A624E" w:rsidRDefault="00EC039D" w:rsidP="000D055E">
      <w:pPr>
        <w:spacing w:line="288" w:lineRule="auto"/>
        <w:jc w:val="center"/>
        <w:rPr>
          <w:rFonts w:ascii="Verdana" w:hAnsi="Verdana" w:cs="Arial"/>
          <w:b/>
          <w:sz w:val="22"/>
          <w:szCs w:val="22"/>
        </w:rPr>
      </w:pPr>
    </w:p>
    <w:p w14:paraId="0D09B94E" w14:textId="77777777" w:rsidR="00EC039D" w:rsidRPr="005A624E" w:rsidRDefault="00EC039D" w:rsidP="000D055E">
      <w:pPr>
        <w:spacing w:line="288" w:lineRule="auto"/>
        <w:jc w:val="center"/>
        <w:rPr>
          <w:rFonts w:ascii="Verdana" w:hAnsi="Verdana" w:cs="Arial"/>
          <w:b/>
          <w:sz w:val="22"/>
          <w:szCs w:val="22"/>
        </w:rPr>
      </w:pPr>
    </w:p>
    <w:p w14:paraId="4916AADF" w14:textId="1B4440F2" w:rsidR="00EC039D" w:rsidRPr="007D3159" w:rsidRDefault="00EC039D" w:rsidP="000D055E">
      <w:pPr>
        <w:ind w:right="141"/>
        <w:jc w:val="center"/>
        <w:rPr>
          <w:rFonts w:ascii="Verdana" w:hAnsi="Verdana"/>
          <w:b/>
          <w:bCs/>
          <w:sz w:val="22"/>
          <w:szCs w:val="22"/>
        </w:rPr>
      </w:pPr>
      <w:r w:rsidRPr="007D3159">
        <w:rPr>
          <w:rFonts w:ascii="Verdana" w:hAnsi="Verdana"/>
          <w:b/>
          <w:bCs/>
          <w:sz w:val="22"/>
          <w:szCs w:val="22"/>
        </w:rPr>
        <w:t>SUPERINTENDENCIA DE SOCIEDADES</w:t>
      </w:r>
    </w:p>
    <w:p w14:paraId="05A5F612" w14:textId="77777777" w:rsidR="00EC039D" w:rsidRPr="005A624E" w:rsidRDefault="00EC039D" w:rsidP="000D055E">
      <w:pPr>
        <w:ind w:right="141"/>
        <w:jc w:val="center"/>
        <w:rPr>
          <w:rFonts w:ascii="Verdana" w:hAnsi="Verdana"/>
          <w:b/>
          <w:bCs/>
          <w:color w:val="FF0000"/>
          <w:sz w:val="22"/>
          <w:szCs w:val="22"/>
        </w:rPr>
      </w:pPr>
    </w:p>
    <w:p w14:paraId="4ADDC7D6" w14:textId="77777777" w:rsidR="00EC039D" w:rsidRPr="005A624E" w:rsidRDefault="00EC039D" w:rsidP="000D055E">
      <w:pPr>
        <w:ind w:right="141"/>
        <w:jc w:val="center"/>
        <w:rPr>
          <w:rFonts w:ascii="Verdana" w:hAnsi="Verdana"/>
          <w:b/>
          <w:bCs/>
          <w:color w:val="FF0000"/>
          <w:sz w:val="22"/>
          <w:szCs w:val="22"/>
        </w:rPr>
      </w:pPr>
    </w:p>
    <w:p w14:paraId="39483888" w14:textId="77777777" w:rsidR="00EC039D" w:rsidRPr="005A624E" w:rsidRDefault="00EC039D" w:rsidP="000D055E">
      <w:pPr>
        <w:ind w:right="141"/>
        <w:jc w:val="center"/>
        <w:rPr>
          <w:rFonts w:ascii="Verdana" w:hAnsi="Verdana"/>
          <w:b/>
          <w:bCs/>
          <w:color w:val="FF0000"/>
          <w:sz w:val="22"/>
          <w:szCs w:val="22"/>
        </w:rPr>
      </w:pPr>
    </w:p>
    <w:p w14:paraId="22AD8071" w14:textId="77777777" w:rsidR="00EC039D" w:rsidRPr="005A624E" w:rsidRDefault="00EC039D" w:rsidP="000D055E">
      <w:pPr>
        <w:ind w:right="141"/>
        <w:jc w:val="center"/>
        <w:rPr>
          <w:rFonts w:ascii="Verdana" w:hAnsi="Verdana"/>
          <w:b/>
          <w:bCs/>
          <w:color w:val="FF0000"/>
          <w:sz w:val="22"/>
          <w:szCs w:val="22"/>
        </w:rPr>
      </w:pPr>
    </w:p>
    <w:p w14:paraId="75252A04" w14:textId="77777777" w:rsidR="00EC039D" w:rsidRPr="005A624E" w:rsidRDefault="00EC039D" w:rsidP="000D055E">
      <w:pPr>
        <w:ind w:right="141"/>
        <w:jc w:val="center"/>
        <w:rPr>
          <w:rFonts w:ascii="Verdana" w:hAnsi="Verdana"/>
          <w:b/>
          <w:bCs/>
          <w:color w:val="FF0000"/>
          <w:sz w:val="22"/>
          <w:szCs w:val="22"/>
        </w:rPr>
      </w:pPr>
    </w:p>
    <w:p w14:paraId="2DC9D9C9" w14:textId="77777777" w:rsidR="00EC039D" w:rsidRPr="005A624E" w:rsidRDefault="00EC039D" w:rsidP="000D055E">
      <w:pPr>
        <w:ind w:right="141"/>
        <w:jc w:val="center"/>
        <w:rPr>
          <w:rFonts w:ascii="Verdana" w:hAnsi="Verdana"/>
          <w:b/>
          <w:bCs/>
          <w:color w:val="FF0000"/>
          <w:sz w:val="22"/>
          <w:szCs w:val="22"/>
        </w:rPr>
      </w:pPr>
    </w:p>
    <w:p w14:paraId="33B4B116" w14:textId="77777777" w:rsidR="00EC039D" w:rsidRPr="005A624E" w:rsidRDefault="00EC039D" w:rsidP="000D055E">
      <w:pPr>
        <w:ind w:right="141"/>
        <w:jc w:val="center"/>
        <w:rPr>
          <w:rFonts w:ascii="Verdana" w:hAnsi="Verdana"/>
          <w:b/>
          <w:bCs/>
          <w:color w:val="FF0000"/>
          <w:sz w:val="22"/>
          <w:szCs w:val="22"/>
        </w:rPr>
      </w:pPr>
    </w:p>
    <w:p w14:paraId="35FA7441" w14:textId="77777777" w:rsidR="00EC039D" w:rsidRPr="005A624E" w:rsidRDefault="00EC039D" w:rsidP="000D055E">
      <w:pPr>
        <w:ind w:right="141"/>
        <w:jc w:val="center"/>
        <w:rPr>
          <w:rFonts w:ascii="Verdana" w:hAnsi="Verdana"/>
          <w:b/>
          <w:bCs/>
          <w:color w:val="FF0000"/>
          <w:sz w:val="22"/>
          <w:szCs w:val="22"/>
        </w:rPr>
      </w:pPr>
    </w:p>
    <w:p w14:paraId="644AC497" w14:textId="6E8DE013" w:rsidR="00EC039D" w:rsidRPr="005A624E" w:rsidRDefault="00EC039D" w:rsidP="000D055E">
      <w:pPr>
        <w:ind w:right="141"/>
        <w:jc w:val="center"/>
        <w:rPr>
          <w:rFonts w:ascii="Verdana" w:hAnsi="Verdana"/>
          <w:b/>
          <w:bCs/>
          <w:color w:val="FF0000"/>
          <w:sz w:val="22"/>
          <w:szCs w:val="22"/>
        </w:rPr>
      </w:pPr>
      <w:r w:rsidRPr="00006BC9">
        <w:rPr>
          <w:rFonts w:ascii="Verdana" w:hAnsi="Verdana"/>
          <w:b/>
          <w:bCs/>
          <w:color w:val="000000" w:themeColor="text1"/>
          <w:sz w:val="22"/>
          <w:szCs w:val="22"/>
        </w:rPr>
        <w:t>Bogotá, D.C.,</w:t>
      </w:r>
      <w:r w:rsidRPr="00CC2CE8">
        <w:rPr>
          <w:rFonts w:ascii="Verdana" w:hAnsi="Verdana"/>
          <w:b/>
          <w:bCs/>
          <w:sz w:val="22"/>
          <w:szCs w:val="22"/>
        </w:rPr>
        <w:t xml:space="preserve"> </w:t>
      </w:r>
      <w:r w:rsidR="00CC2CE8" w:rsidRPr="00CC2CE8">
        <w:rPr>
          <w:rFonts w:ascii="Verdana" w:hAnsi="Verdana"/>
          <w:b/>
          <w:bCs/>
          <w:sz w:val="22"/>
          <w:szCs w:val="22"/>
        </w:rPr>
        <w:t>07 de octubre</w:t>
      </w:r>
      <w:r w:rsidR="001F2AEE" w:rsidRPr="00CC2CE8">
        <w:rPr>
          <w:rFonts w:ascii="Verdana" w:hAnsi="Verdana"/>
          <w:b/>
          <w:bCs/>
          <w:sz w:val="22"/>
          <w:szCs w:val="22"/>
        </w:rPr>
        <w:t xml:space="preserve"> de 2025</w:t>
      </w:r>
    </w:p>
    <w:p w14:paraId="2364D309" w14:textId="77777777" w:rsidR="00EC039D" w:rsidRPr="005A624E" w:rsidRDefault="00EC039D" w:rsidP="000D055E">
      <w:pPr>
        <w:ind w:right="141"/>
        <w:jc w:val="center"/>
        <w:rPr>
          <w:rFonts w:ascii="Verdana" w:hAnsi="Verdana"/>
          <w:b/>
          <w:bCs/>
          <w:color w:val="FF0000"/>
          <w:sz w:val="22"/>
          <w:szCs w:val="22"/>
        </w:rPr>
      </w:pPr>
    </w:p>
    <w:p w14:paraId="6E00D59C" w14:textId="77777777" w:rsidR="00EC039D" w:rsidRPr="005A624E" w:rsidRDefault="00EC039D" w:rsidP="000D055E">
      <w:pPr>
        <w:rPr>
          <w:rFonts w:ascii="Verdana" w:hAnsi="Verdana" w:cs="Arial"/>
          <w:sz w:val="22"/>
          <w:szCs w:val="22"/>
        </w:rPr>
      </w:pPr>
      <w:r w:rsidRPr="005A624E">
        <w:rPr>
          <w:rFonts w:ascii="Verdana" w:hAnsi="Verdana" w:cs="Arial"/>
          <w:sz w:val="22"/>
          <w:szCs w:val="22"/>
        </w:rPr>
        <w:br w:type="page"/>
      </w:r>
    </w:p>
    <w:sdt>
      <w:sdtPr>
        <w:rPr>
          <w:rStyle w:val="Hipervnculo"/>
          <w:rFonts w:ascii="Verdana" w:eastAsia="Verdana" w:hAnsi="Verdana" w:cs="Verdana"/>
          <w:sz w:val="22"/>
          <w:szCs w:val="22"/>
        </w:rPr>
        <w:id w:val="1393989383"/>
        <w:docPartObj>
          <w:docPartGallery w:val="Table of Contents"/>
          <w:docPartUnique/>
        </w:docPartObj>
      </w:sdtPr>
      <w:sdtContent>
        <w:p w14:paraId="40156F18" w14:textId="4C3E7724" w:rsidR="0015032B" w:rsidRDefault="4386B2D3">
          <w:pPr>
            <w:pStyle w:val="TDC1"/>
            <w:tabs>
              <w:tab w:val="right" w:leader="dot" w:pos="8830"/>
            </w:tabs>
            <w:rPr>
              <w:rFonts w:asciiTheme="minorHAnsi" w:eastAsiaTheme="minorEastAsia" w:hAnsiTheme="minorHAnsi" w:cstheme="minorBidi"/>
              <w:noProof/>
              <w:sz w:val="22"/>
              <w:szCs w:val="22"/>
              <w:lang w:val="es-MX" w:eastAsia="es-MX"/>
            </w:rPr>
          </w:pPr>
          <w:r w:rsidRPr="005A624E">
            <w:rPr>
              <w:rFonts w:ascii="Verdana" w:hAnsi="Verdana"/>
              <w:sz w:val="22"/>
              <w:szCs w:val="22"/>
            </w:rPr>
            <w:fldChar w:fldCharType="begin"/>
          </w:r>
          <w:r w:rsidRPr="005A624E">
            <w:rPr>
              <w:rFonts w:ascii="Verdana" w:hAnsi="Verdana"/>
              <w:sz w:val="22"/>
              <w:szCs w:val="22"/>
            </w:rPr>
            <w:instrText>TOC \o "1-9" \z \u \h</w:instrText>
          </w:r>
          <w:r w:rsidRPr="005A624E">
            <w:rPr>
              <w:rFonts w:ascii="Verdana" w:hAnsi="Verdana"/>
              <w:sz w:val="22"/>
              <w:szCs w:val="22"/>
            </w:rPr>
            <w:fldChar w:fldCharType="separate"/>
          </w:r>
          <w:hyperlink w:anchor="_Toc205140805" w:history="1">
            <w:r w:rsidR="0015032B" w:rsidRPr="00FC7BF5">
              <w:rPr>
                <w:rStyle w:val="Hipervnculo"/>
                <w:rFonts w:ascii="Verdana" w:hAnsi="Verdana" w:cs="Arial"/>
                <w:noProof/>
              </w:rPr>
              <w:t>1. INTRODUCCIÓN</w:t>
            </w:r>
            <w:r w:rsidR="0015032B">
              <w:rPr>
                <w:noProof/>
                <w:webHidden/>
              </w:rPr>
              <w:tab/>
            </w:r>
            <w:r w:rsidR="0015032B">
              <w:rPr>
                <w:noProof/>
                <w:webHidden/>
              </w:rPr>
              <w:fldChar w:fldCharType="begin"/>
            </w:r>
            <w:r w:rsidR="0015032B">
              <w:rPr>
                <w:noProof/>
                <w:webHidden/>
              </w:rPr>
              <w:instrText xml:space="preserve"> PAGEREF _Toc205140805 \h </w:instrText>
            </w:r>
            <w:r w:rsidR="0015032B">
              <w:rPr>
                <w:noProof/>
                <w:webHidden/>
              </w:rPr>
            </w:r>
            <w:r w:rsidR="0015032B">
              <w:rPr>
                <w:noProof/>
                <w:webHidden/>
              </w:rPr>
              <w:fldChar w:fldCharType="separate"/>
            </w:r>
            <w:r w:rsidR="008B4FFD">
              <w:rPr>
                <w:noProof/>
                <w:webHidden/>
              </w:rPr>
              <w:t>3</w:t>
            </w:r>
            <w:r w:rsidR="0015032B">
              <w:rPr>
                <w:noProof/>
                <w:webHidden/>
              </w:rPr>
              <w:fldChar w:fldCharType="end"/>
            </w:r>
          </w:hyperlink>
        </w:p>
        <w:p w14:paraId="1153B3A7" w14:textId="6CE4CA28"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06" w:history="1">
            <w:r w:rsidRPr="00FC7BF5">
              <w:rPr>
                <w:rStyle w:val="Hipervnculo"/>
                <w:rFonts w:ascii="Verdana" w:hAnsi="Verdana" w:cs="Arial"/>
                <w:noProof/>
              </w:rPr>
              <w:t>2. OBJETIVO</w:t>
            </w:r>
            <w:r>
              <w:rPr>
                <w:noProof/>
                <w:webHidden/>
              </w:rPr>
              <w:tab/>
            </w:r>
            <w:r>
              <w:rPr>
                <w:noProof/>
                <w:webHidden/>
              </w:rPr>
              <w:fldChar w:fldCharType="begin"/>
            </w:r>
            <w:r>
              <w:rPr>
                <w:noProof/>
                <w:webHidden/>
              </w:rPr>
              <w:instrText xml:space="preserve"> PAGEREF _Toc205140806 \h </w:instrText>
            </w:r>
            <w:r>
              <w:rPr>
                <w:noProof/>
                <w:webHidden/>
              </w:rPr>
            </w:r>
            <w:r>
              <w:rPr>
                <w:noProof/>
                <w:webHidden/>
              </w:rPr>
              <w:fldChar w:fldCharType="separate"/>
            </w:r>
            <w:r w:rsidR="008B4FFD">
              <w:rPr>
                <w:noProof/>
                <w:webHidden/>
              </w:rPr>
              <w:t>3</w:t>
            </w:r>
            <w:r>
              <w:rPr>
                <w:noProof/>
                <w:webHidden/>
              </w:rPr>
              <w:fldChar w:fldCharType="end"/>
            </w:r>
          </w:hyperlink>
        </w:p>
        <w:p w14:paraId="06696149" w14:textId="5E0FA614" w:rsidR="0015032B" w:rsidRDefault="0015032B">
          <w:pPr>
            <w:pStyle w:val="TDC2"/>
            <w:tabs>
              <w:tab w:val="right" w:leader="dot" w:pos="8830"/>
            </w:tabs>
            <w:rPr>
              <w:rFonts w:asciiTheme="minorHAnsi" w:eastAsiaTheme="minorEastAsia" w:hAnsiTheme="minorHAnsi" w:cstheme="minorBidi"/>
              <w:noProof/>
              <w:sz w:val="22"/>
              <w:szCs w:val="22"/>
              <w:lang w:val="es-MX" w:eastAsia="es-MX"/>
            </w:rPr>
          </w:pPr>
          <w:hyperlink w:anchor="_Toc205140808" w:history="1">
            <w:r w:rsidRPr="00FC7BF5">
              <w:rPr>
                <w:rStyle w:val="Hipervnculo"/>
                <w:rFonts w:ascii="Verdana" w:hAnsi="Verdana" w:cs="Arial"/>
                <w:noProof/>
              </w:rPr>
              <w:t>2.1 Objetivos Específicos:</w:t>
            </w:r>
            <w:r>
              <w:rPr>
                <w:noProof/>
                <w:webHidden/>
              </w:rPr>
              <w:tab/>
            </w:r>
            <w:r>
              <w:rPr>
                <w:noProof/>
                <w:webHidden/>
              </w:rPr>
              <w:fldChar w:fldCharType="begin"/>
            </w:r>
            <w:r>
              <w:rPr>
                <w:noProof/>
                <w:webHidden/>
              </w:rPr>
              <w:instrText xml:space="preserve"> PAGEREF _Toc205140808 \h </w:instrText>
            </w:r>
            <w:r>
              <w:rPr>
                <w:noProof/>
                <w:webHidden/>
              </w:rPr>
            </w:r>
            <w:r>
              <w:rPr>
                <w:noProof/>
                <w:webHidden/>
              </w:rPr>
              <w:fldChar w:fldCharType="separate"/>
            </w:r>
            <w:r w:rsidR="008B4FFD">
              <w:rPr>
                <w:noProof/>
                <w:webHidden/>
              </w:rPr>
              <w:t>3</w:t>
            </w:r>
            <w:r>
              <w:rPr>
                <w:noProof/>
                <w:webHidden/>
              </w:rPr>
              <w:fldChar w:fldCharType="end"/>
            </w:r>
          </w:hyperlink>
        </w:p>
        <w:p w14:paraId="13C5EEEF" w14:textId="0F020467"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09" w:history="1">
            <w:r w:rsidRPr="00FC7BF5">
              <w:rPr>
                <w:rStyle w:val="Hipervnculo"/>
                <w:rFonts w:ascii="Verdana" w:hAnsi="Verdana" w:cs="Arial"/>
                <w:noProof/>
              </w:rPr>
              <w:t>3. ALCANCE</w:t>
            </w:r>
            <w:r>
              <w:rPr>
                <w:noProof/>
                <w:webHidden/>
              </w:rPr>
              <w:tab/>
            </w:r>
            <w:r>
              <w:rPr>
                <w:noProof/>
                <w:webHidden/>
              </w:rPr>
              <w:fldChar w:fldCharType="begin"/>
            </w:r>
            <w:r>
              <w:rPr>
                <w:noProof/>
                <w:webHidden/>
              </w:rPr>
              <w:instrText xml:space="preserve"> PAGEREF _Toc205140809 \h </w:instrText>
            </w:r>
            <w:r>
              <w:rPr>
                <w:noProof/>
                <w:webHidden/>
              </w:rPr>
            </w:r>
            <w:r>
              <w:rPr>
                <w:noProof/>
                <w:webHidden/>
              </w:rPr>
              <w:fldChar w:fldCharType="separate"/>
            </w:r>
            <w:r w:rsidR="008B4FFD">
              <w:rPr>
                <w:noProof/>
                <w:webHidden/>
              </w:rPr>
              <w:t>3</w:t>
            </w:r>
            <w:r>
              <w:rPr>
                <w:noProof/>
                <w:webHidden/>
              </w:rPr>
              <w:fldChar w:fldCharType="end"/>
            </w:r>
          </w:hyperlink>
        </w:p>
        <w:p w14:paraId="2B6C1041" w14:textId="63167FB3"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0" w:history="1">
            <w:r w:rsidRPr="00FC7BF5">
              <w:rPr>
                <w:rStyle w:val="Hipervnculo"/>
                <w:rFonts w:ascii="Verdana" w:hAnsi="Verdana" w:cs="Arial"/>
                <w:noProof/>
              </w:rPr>
              <w:t>4. RESPONSABLES</w:t>
            </w:r>
            <w:r>
              <w:rPr>
                <w:noProof/>
                <w:webHidden/>
              </w:rPr>
              <w:tab/>
            </w:r>
            <w:r>
              <w:rPr>
                <w:noProof/>
                <w:webHidden/>
              </w:rPr>
              <w:fldChar w:fldCharType="begin"/>
            </w:r>
            <w:r>
              <w:rPr>
                <w:noProof/>
                <w:webHidden/>
              </w:rPr>
              <w:instrText xml:space="preserve"> PAGEREF _Toc205140810 \h </w:instrText>
            </w:r>
            <w:r>
              <w:rPr>
                <w:noProof/>
                <w:webHidden/>
              </w:rPr>
            </w:r>
            <w:r>
              <w:rPr>
                <w:noProof/>
                <w:webHidden/>
              </w:rPr>
              <w:fldChar w:fldCharType="separate"/>
            </w:r>
            <w:r w:rsidR="008B4FFD">
              <w:rPr>
                <w:noProof/>
                <w:webHidden/>
              </w:rPr>
              <w:t>4</w:t>
            </w:r>
            <w:r>
              <w:rPr>
                <w:noProof/>
                <w:webHidden/>
              </w:rPr>
              <w:fldChar w:fldCharType="end"/>
            </w:r>
          </w:hyperlink>
        </w:p>
        <w:p w14:paraId="6BB867C0" w14:textId="05ABE7E7"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1" w:history="1">
            <w:r w:rsidRPr="00FC7BF5">
              <w:rPr>
                <w:rStyle w:val="Hipervnculo"/>
                <w:rFonts w:ascii="Verdana" w:hAnsi="Verdana" w:cs="Arial"/>
                <w:noProof/>
              </w:rPr>
              <w:t>5. METODOLOGÍA Y DESARROLLO</w:t>
            </w:r>
            <w:r>
              <w:rPr>
                <w:noProof/>
                <w:webHidden/>
              </w:rPr>
              <w:tab/>
            </w:r>
            <w:r>
              <w:rPr>
                <w:noProof/>
                <w:webHidden/>
              </w:rPr>
              <w:fldChar w:fldCharType="begin"/>
            </w:r>
            <w:r>
              <w:rPr>
                <w:noProof/>
                <w:webHidden/>
              </w:rPr>
              <w:instrText xml:space="preserve"> PAGEREF _Toc205140811 \h </w:instrText>
            </w:r>
            <w:r>
              <w:rPr>
                <w:noProof/>
                <w:webHidden/>
              </w:rPr>
            </w:r>
            <w:r>
              <w:rPr>
                <w:noProof/>
                <w:webHidden/>
              </w:rPr>
              <w:fldChar w:fldCharType="separate"/>
            </w:r>
            <w:r w:rsidR="008B4FFD">
              <w:rPr>
                <w:noProof/>
                <w:webHidden/>
              </w:rPr>
              <w:t>4</w:t>
            </w:r>
            <w:r>
              <w:rPr>
                <w:noProof/>
                <w:webHidden/>
              </w:rPr>
              <w:fldChar w:fldCharType="end"/>
            </w:r>
          </w:hyperlink>
        </w:p>
        <w:p w14:paraId="1C711E4C" w14:textId="36BC0D0A"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2" w:history="1">
            <w:r w:rsidRPr="00FC7BF5">
              <w:rPr>
                <w:rStyle w:val="Hipervnculo"/>
                <w:rFonts w:ascii="Verdana" w:hAnsi="Verdana" w:cs="Arial"/>
                <w:noProof/>
              </w:rPr>
              <w:t>5.1 MEDIDAS DE USO Y MANEJO INTELIGENTE DE LOS RECURSOS</w:t>
            </w:r>
            <w:r>
              <w:rPr>
                <w:noProof/>
                <w:webHidden/>
              </w:rPr>
              <w:tab/>
            </w:r>
            <w:r>
              <w:rPr>
                <w:noProof/>
                <w:webHidden/>
              </w:rPr>
              <w:fldChar w:fldCharType="begin"/>
            </w:r>
            <w:r>
              <w:rPr>
                <w:noProof/>
                <w:webHidden/>
              </w:rPr>
              <w:instrText xml:space="preserve"> PAGEREF _Toc205140812 \h </w:instrText>
            </w:r>
            <w:r>
              <w:rPr>
                <w:noProof/>
                <w:webHidden/>
              </w:rPr>
            </w:r>
            <w:r>
              <w:rPr>
                <w:noProof/>
                <w:webHidden/>
              </w:rPr>
              <w:fldChar w:fldCharType="separate"/>
            </w:r>
            <w:r w:rsidR="008B4FFD">
              <w:rPr>
                <w:noProof/>
                <w:webHidden/>
              </w:rPr>
              <w:t>4</w:t>
            </w:r>
            <w:r>
              <w:rPr>
                <w:noProof/>
                <w:webHidden/>
              </w:rPr>
              <w:fldChar w:fldCharType="end"/>
            </w:r>
          </w:hyperlink>
        </w:p>
        <w:p w14:paraId="3AA412AA" w14:textId="10019DB4"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3" w:history="1">
            <w:r w:rsidRPr="00FC7BF5">
              <w:rPr>
                <w:rStyle w:val="Hipervnculo"/>
                <w:rFonts w:ascii="Verdana" w:hAnsi="Verdana"/>
                <w:noProof/>
              </w:rPr>
              <w:t>5.2 RECOMENDACIONES PARA EL USO Y AHORRO DEL AGUA</w:t>
            </w:r>
            <w:r>
              <w:rPr>
                <w:noProof/>
                <w:webHidden/>
              </w:rPr>
              <w:tab/>
            </w:r>
            <w:r>
              <w:rPr>
                <w:noProof/>
                <w:webHidden/>
              </w:rPr>
              <w:fldChar w:fldCharType="begin"/>
            </w:r>
            <w:r>
              <w:rPr>
                <w:noProof/>
                <w:webHidden/>
              </w:rPr>
              <w:instrText xml:space="preserve"> PAGEREF _Toc205140813 \h </w:instrText>
            </w:r>
            <w:r>
              <w:rPr>
                <w:noProof/>
                <w:webHidden/>
              </w:rPr>
            </w:r>
            <w:r>
              <w:rPr>
                <w:noProof/>
                <w:webHidden/>
              </w:rPr>
              <w:fldChar w:fldCharType="separate"/>
            </w:r>
            <w:r w:rsidR="008B4FFD">
              <w:rPr>
                <w:noProof/>
                <w:webHidden/>
              </w:rPr>
              <w:t>6</w:t>
            </w:r>
            <w:r>
              <w:rPr>
                <w:noProof/>
                <w:webHidden/>
              </w:rPr>
              <w:fldChar w:fldCharType="end"/>
            </w:r>
          </w:hyperlink>
        </w:p>
        <w:p w14:paraId="436CE16B" w14:textId="44EA6DAD"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4" w:history="1">
            <w:r w:rsidRPr="00FC7BF5">
              <w:rPr>
                <w:rStyle w:val="Hipervnculo"/>
                <w:rFonts w:ascii="Verdana" w:hAnsi="Verdana"/>
                <w:noProof/>
              </w:rPr>
              <w:t>5.3 RECOMENDACIONES PARA EL USO Y AHORRO DE LA ENERGÍA ELÉCTRICA</w:t>
            </w:r>
            <w:r>
              <w:rPr>
                <w:noProof/>
                <w:webHidden/>
              </w:rPr>
              <w:tab/>
            </w:r>
            <w:r>
              <w:rPr>
                <w:noProof/>
                <w:webHidden/>
              </w:rPr>
              <w:fldChar w:fldCharType="begin"/>
            </w:r>
            <w:r>
              <w:rPr>
                <w:noProof/>
                <w:webHidden/>
              </w:rPr>
              <w:instrText xml:space="preserve"> PAGEREF _Toc205140814 \h </w:instrText>
            </w:r>
            <w:r>
              <w:rPr>
                <w:noProof/>
                <w:webHidden/>
              </w:rPr>
            </w:r>
            <w:r>
              <w:rPr>
                <w:noProof/>
                <w:webHidden/>
              </w:rPr>
              <w:fldChar w:fldCharType="separate"/>
            </w:r>
            <w:r w:rsidR="008B4FFD">
              <w:rPr>
                <w:noProof/>
                <w:webHidden/>
              </w:rPr>
              <w:t>7</w:t>
            </w:r>
            <w:r>
              <w:rPr>
                <w:noProof/>
                <w:webHidden/>
              </w:rPr>
              <w:fldChar w:fldCharType="end"/>
            </w:r>
          </w:hyperlink>
        </w:p>
        <w:p w14:paraId="4310A1A9" w14:textId="3D741A3A"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5" w:history="1">
            <w:r w:rsidRPr="00FC7BF5">
              <w:rPr>
                <w:rStyle w:val="Hipervnculo"/>
                <w:rFonts w:ascii="Verdana" w:hAnsi="Verdana"/>
                <w:noProof/>
              </w:rPr>
              <w:t>5.4 CICLO DE VIDA</w:t>
            </w:r>
            <w:r>
              <w:rPr>
                <w:noProof/>
                <w:webHidden/>
              </w:rPr>
              <w:tab/>
            </w:r>
            <w:r>
              <w:rPr>
                <w:noProof/>
                <w:webHidden/>
              </w:rPr>
              <w:fldChar w:fldCharType="begin"/>
            </w:r>
            <w:r>
              <w:rPr>
                <w:noProof/>
                <w:webHidden/>
              </w:rPr>
              <w:instrText xml:space="preserve"> PAGEREF _Toc205140815 \h </w:instrText>
            </w:r>
            <w:r>
              <w:rPr>
                <w:noProof/>
                <w:webHidden/>
              </w:rPr>
            </w:r>
            <w:r>
              <w:rPr>
                <w:noProof/>
                <w:webHidden/>
              </w:rPr>
              <w:fldChar w:fldCharType="separate"/>
            </w:r>
            <w:r w:rsidR="008B4FFD">
              <w:rPr>
                <w:noProof/>
                <w:webHidden/>
              </w:rPr>
              <w:t>9</w:t>
            </w:r>
            <w:r>
              <w:rPr>
                <w:noProof/>
                <w:webHidden/>
              </w:rPr>
              <w:fldChar w:fldCharType="end"/>
            </w:r>
          </w:hyperlink>
        </w:p>
        <w:p w14:paraId="7016976D" w14:textId="024C4326"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6" w:history="1">
            <w:r w:rsidRPr="00FC7BF5">
              <w:rPr>
                <w:rStyle w:val="Hipervnculo"/>
                <w:rFonts w:ascii="Verdana" w:hAnsi="Verdana" w:cs="Arial"/>
                <w:noProof/>
              </w:rPr>
              <w:t>6. SEGUIMIENTO</w:t>
            </w:r>
            <w:r>
              <w:rPr>
                <w:noProof/>
                <w:webHidden/>
              </w:rPr>
              <w:tab/>
            </w:r>
            <w:r>
              <w:rPr>
                <w:noProof/>
                <w:webHidden/>
              </w:rPr>
              <w:fldChar w:fldCharType="begin"/>
            </w:r>
            <w:r>
              <w:rPr>
                <w:noProof/>
                <w:webHidden/>
              </w:rPr>
              <w:instrText xml:space="preserve"> PAGEREF _Toc205140816 \h </w:instrText>
            </w:r>
            <w:r>
              <w:rPr>
                <w:noProof/>
                <w:webHidden/>
              </w:rPr>
            </w:r>
            <w:r>
              <w:rPr>
                <w:noProof/>
                <w:webHidden/>
              </w:rPr>
              <w:fldChar w:fldCharType="separate"/>
            </w:r>
            <w:r w:rsidR="008B4FFD">
              <w:rPr>
                <w:noProof/>
                <w:webHidden/>
              </w:rPr>
              <w:t>9</w:t>
            </w:r>
            <w:r>
              <w:rPr>
                <w:noProof/>
                <w:webHidden/>
              </w:rPr>
              <w:fldChar w:fldCharType="end"/>
            </w:r>
          </w:hyperlink>
        </w:p>
        <w:p w14:paraId="2DBC11EE" w14:textId="4255BC44"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7" w:history="1">
            <w:r w:rsidRPr="00FC7BF5">
              <w:rPr>
                <w:rStyle w:val="Hipervnculo"/>
                <w:rFonts w:ascii="Verdana" w:hAnsi="Verdana"/>
                <w:noProof/>
              </w:rPr>
              <w:t>7. ANEXOS</w:t>
            </w:r>
            <w:r>
              <w:rPr>
                <w:noProof/>
                <w:webHidden/>
              </w:rPr>
              <w:tab/>
            </w:r>
            <w:r>
              <w:rPr>
                <w:noProof/>
                <w:webHidden/>
              </w:rPr>
              <w:fldChar w:fldCharType="begin"/>
            </w:r>
            <w:r>
              <w:rPr>
                <w:noProof/>
                <w:webHidden/>
              </w:rPr>
              <w:instrText xml:space="preserve"> PAGEREF _Toc205140817 \h </w:instrText>
            </w:r>
            <w:r>
              <w:rPr>
                <w:noProof/>
                <w:webHidden/>
              </w:rPr>
            </w:r>
            <w:r>
              <w:rPr>
                <w:noProof/>
                <w:webHidden/>
              </w:rPr>
              <w:fldChar w:fldCharType="separate"/>
            </w:r>
            <w:r w:rsidR="008B4FFD">
              <w:rPr>
                <w:noProof/>
                <w:webHidden/>
              </w:rPr>
              <w:t>10</w:t>
            </w:r>
            <w:r>
              <w:rPr>
                <w:noProof/>
                <w:webHidden/>
              </w:rPr>
              <w:fldChar w:fldCharType="end"/>
            </w:r>
          </w:hyperlink>
        </w:p>
        <w:p w14:paraId="2308AF81" w14:textId="00922145" w:rsidR="0015032B" w:rsidRDefault="0015032B">
          <w:pPr>
            <w:pStyle w:val="TDC1"/>
            <w:tabs>
              <w:tab w:val="right" w:leader="dot" w:pos="8830"/>
            </w:tabs>
            <w:rPr>
              <w:rFonts w:asciiTheme="minorHAnsi" w:eastAsiaTheme="minorEastAsia" w:hAnsiTheme="minorHAnsi" w:cstheme="minorBidi"/>
              <w:noProof/>
              <w:sz w:val="22"/>
              <w:szCs w:val="22"/>
              <w:lang w:val="es-MX" w:eastAsia="es-MX"/>
            </w:rPr>
          </w:pPr>
          <w:hyperlink w:anchor="_Toc205140818" w:history="1">
            <w:r w:rsidRPr="00FC7BF5">
              <w:rPr>
                <w:rStyle w:val="Hipervnculo"/>
                <w:rFonts w:ascii="Verdana" w:hAnsi="Verdana" w:cs="Arial"/>
                <w:noProof/>
              </w:rPr>
              <w:t>8. CONTROL DE CAMBIOS</w:t>
            </w:r>
            <w:r>
              <w:rPr>
                <w:noProof/>
                <w:webHidden/>
              </w:rPr>
              <w:tab/>
            </w:r>
            <w:r>
              <w:rPr>
                <w:noProof/>
                <w:webHidden/>
              </w:rPr>
              <w:fldChar w:fldCharType="begin"/>
            </w:r>
            <w:r>
              <w:rPr>
                <w:noProof/>
                <w:webHidden/>
              </w:rPr>
              <w:instrText xml:space="preserve"> PAGEREF _Toc205140818 \h </w:instrText>
            </w:r>
            <w:r>
              <w:rPr>
                <w:noProof/>
                <w:webHidden/>
              </w:rPr>
            </w:r>
            <w:r>
              <w:rPr>
                <w:noProof/>
                <w:webHidden/>
              </w:rPr>
              <w:fldChar w:fldCharType="separate"/>
            </w:r>
            <w:r w:rsidR="008B4FFD">
              <w:rPr>
                <w:noProof/>
                <w:webHidden/>
              </w:rPr>
              <w:t>10</w:t>
            </w:r>
            <w:r>
              <w:rPr>
                <w:noProof/>
                <w:webHidden/>
              </w:rPr>
              <w:fldChar w:fldCharType="end"/>
            </w:r>
          </w:hyperlink>
        </w:p>
        <w:p w14:paraId="6ABCD7FE" w14:textId="1F41ABC0" w:rsidR="4386B2D3" w:rsidRPr="00605601" w:rsidRDefault="4386B2D3" w:rsidP="4386B2D3">
          <w:pPr>
            <w:pStyle w:val="TDC1"/>
            <w:tabs>
              <w:tab w:val="right" w:leader="dot" w:pos="8835"/>
            </w:tabs>
            <w:rPr>
              <w:rStyle w:val="Hipervnculo"/>
              <w:rFonts w:ascii="Verdana" w:eastAsia="Verdana" w:hAnsi="Verdana" w:cs="Verdana"/>
              <w:sz w:val="22"/>
              <w:szCs w:val="22"/>
            </w:rPr>
          </w:pPr>
          <w:r w:rsidRPr="005A624E">
            <w:rPr>
              <w:rFonts w:ascii="Verdana" w:hAnsi="Verdana"/>
              <w:sz w:val="22"/>
              <w:szCs w:val="22"/>
            </w:rPr>
            <w:fldChar w:fldCharType="end"/>
          </w:r>
        </w:p>
      </w:sdtContent>
    </w:sdt>
    <w:p w14:paraId="78E10BFD" w14:textId="2A26B8C5" w:rsidR="00EC039D" w:rsidRPr="005A624E" w:rsidRDefault="00EC039D" w:rsidP="4386B2D3">
      <w:pPr>
        <w:jc w:val="center"/>
        <w:rPr>
          <w:rFonts w:ascii="Verdana" w:hAnsi="Verdana" w:cs="Arial"/>
          <w:sz w:val="22"/>
          <w:szCs w:val="22"/>
        </w:rPr>
      </w:pPr>
    </w:p>
    <w:p w14:paraId="2ACE8FCA" w14:textId="18BCAEBE" w:rsidR="00EC039D" w:rsidRPr="005A624E" w:rsidRDefault="00EC039D" w:rsidP="4386B2D3">
      <w:pPr>
        <w:pStyle w:val="Ttulo1"/>
        <w:jc w:val="left"/>
        <w:rPr>
          <w:rFonts w:ascii="Verdana" w:hAnsi="Verdana" w:cs="Arial"/>
          <w:sz w:val="22"/>
          <w:szCs w:val="22"/>
        </w:rPr>
      </w:pPr>
    </w:p>
    <w:p w14:paraId="232B3E48" w14:textId="20003F96" w:rsidR="00EC039D" w:rsidRPr="005A624E" w:rsidRDefault="00EC039D" w:rsidP="4386B2D3">
      <w:pPr>
        <w:pStyle w:val="Ttulo1"/>
        <w:jc w:val="left"/>
        <w:rPr>
          <w:rFonts w:ascii="Verdana" w:hAnsi="Verdana" w:cs="Arial"/>
          <w:sz w:val="22"/>
          <w:szCs w:val="22"/>
        </w:rPr>
      </w:pPr>
    </w:p>
    <w:p w14:paraId="0C9AE5AE" w14:textId="3DD4BD6C" w:rsidR="00EC039D" w:rsidRPr="005A624E" w:rsidRDefault="00EC039D" w:rsidP="4386B2D3">
      <w:pPr>
        <w:pStyle w:val="Ttulo1"/>
        <w:jc w:val="left"/>
        <w:rPr>
          <w:rFonts w:ascii="Verdana" w:hAnsi="Verdana" w:cs="Arial"/>
          <w:sz w:val="22"/>
          <w:szCs w:val="22"/>
        </w:rPr>
      </w:pPr>
    </w:p>
    <w:p w14:paraId="69DED9E1" w14:textId="3BEDD558" w:rsidR="00EC039D" w:rsidRPr="005A624E" w:rsidRDefault="00EC039D" w:rsidP="4386B2D3">
      <w:pPr>
        <w:pStyle w:val="Ttulo1"/>
        <w:jc w:val="left"/>
        <w:rPr>
          <w:rFonts w:ascii="Verdana" w:hAnsi="Verdana" w:cs="Arial"/>
          <w:sz w:val="22"/>
          <w:szCs w:val="22"/>
        </w:rPr>
      </w:pPr>
    </w:p>
    <w:p w14:paraId="4184228D" w14:textId="02A9318C" w:rsidR="00EC039D" w:rsidRPr="005A624E" w:rsidRDefault="00EC039D" w:rsidP="4386B2D3">
      <w:pPr>
        <w:pStyle w:val="Ttulo1"/>
        <w:jc w:val="left"/>
        <w:rPr>
          <w:rFonts w:ascii="Verdana" w:hAnsi="Verdana" w:cs="Arial"/>
          <w:sz w:val="22"/>
          <w:szCs w:val="22"/>
        </w:rPr>
      </w:pPr>
    </w:p>
    <w:p w14:paraId="2C331B16" w14:textId="3892F81B" w:rsidR="00EC039D" w:rsidRPr="005A624E" w:rsidRDefault="00EC039D" w:rsidP="4386B2D3">
      <w:pPr>
        <w:pStyle w:val="Ttulo1"/>
        <w:jc w:val="left"/>
        <w:rPr>
          <w:rFonts w:ascii="Verdana" w:hAnsi="Verdana" w:cs="Arial"/>
          <w:sz w:val="22"/>
          <w:szCs w:val="22"/>
        </w:rPr>
      </w:pPr>
    </w:p>
    <w:p w14:paraId="436705D5" w14:textId="4F385B4D" w:rsidR="00EC039D" w:rsidRPr="005A624E" w:rsidRDefault="00EC039D" w:rsidP="4386B2D3">
      <w:pPr>
        <w:pStyle w:val="Ttulo1"/>
        <w:jc w:val="left"/>
        <w:rPr>
          <w:rFonts w:ascii="Verdana" w:hAnsi="Verdana" w:cs="Arial"/>
          <w:sz w:val="22"/>
          <w:szCs w:val="22"/>
        </w:rPr>
      </w:pPr>
    </w:p>
    <w:p w14:paraId="0DB77C51" w14:textId="0705B852" w:rsidR="00EC039D" w:rsidRPr="005A624E" w:rsidRDefault="00EC039D" w:rsidP="4386B2D3">
      <w:pPr>
        <w:pStyle w:val="Ttulo1"/>
        <w:jc w:val="left"/>
        <w:rPr>
          <w:rFonts w:ascii="Verdana" w:hAnsi="Verdana" w:cs="Arial"/>
          <w:sz w:val="22"/>
          <w:szCs w:val="22"/>
        </w:rPr>
      </w:pPr>
    </w:p>
    <w:p w14:paraId="6F2B5A2C" w14:textId="2D4C59F7" w:rsidR="00EC039D" w:rsidRPr="005A624E" w:rsidRDefault="00EC039D" w:rsidP="4386B2D3">
      <w:pPr>
        <w:pStyle w:val="Ttulo1"/>
        <w:jc w:val="left"/>
        <w:rPr>
          <w:rFonts w:ascii="Verdana" w:hAnsi="Verdana" w:cs="Arial"/>
          <w:sz w:val="22"/>
          <w:szCs w:val="22"/>
        </w:rPr>
      </w:pPr>
    </w:p>
    <w:p w14:paraId="1977DF0F" w14:textId="0D7003B9" w:rsidR="00EC039D" w:rsidRPr="005A624E" w:rsidRDefault="00EC039D" w:rsidP="4386B2D3">
      <w:pPr>
        <w:pStyle w:val="Ttulo1"/>
        <w:jc w:val="left"/>
        <w:rPr>
          <w:rFonts w:ascii="Verdana" w:hAnsi="Verdana" w:cs="Arial"/>
          <w:sz w:val="22"/>
          <w:szCs w:val="22"/>
        </w:rPr>
      </w:pPr>
    </w:p>
    <w:p w14:paraId="311C045F" w14:textId="46E9E38C" w:rsidR="00EC039D" w:rsidRPr="005A624E" w:rsidRDefault="00EC039D" w:rsidP="4386B2D3">
      <w:pPr>
        <w:pStyle w:val="Ttulo1"/>
        <w:jc w:val="left"/>
        <w:rPr>
          <w:rFonts w:ascii="Verdana" w:hAnsi="Verdana" w:cs="Arial"/>
          <w:sz w:val="22"/>
          <w:szCs w:val="22"/>
        </w:rPr>
      </w:pPr>
    </w:p>
    <w:p w14:paraId="56502EB4" w14:textId="40F3C028" w:rsidR="00EC039D" w:rsidRPr="005A624E" w:rsidRDefault="00EC039D" w:rsidP="4386B2D3">
      <w:pPr>
        <w:pStyle w:val="Ttulo1"/>
        <w:jc w:val="left"/>
        <w:rPr>
          <w:rFonts w:ascii="Verdana" w:hAnsi="Verdana" w:cs="Arial"/>
          <w:sz w:val="22"/>
          <w:szCs w:val="22"/>
        </w:rPr>
      </w:pPr>
    </w:p>
    <w:p w14:paraId="6B7254CF" w14:textId="4CC718F4" w:rsidR="00EC039D" w:rsidRPr="005A624E" w:rsidRDefault="00EC039D" w:rsidP="4386B2D3">
      <w:pPr>
        <w:pStyle w:val="Ttulo1"/>
        <w:jc w:val="left"/>
        <w:rPr>
          <w:rFonts w:ascii="Verdana" w:hAnsi="Verdana" w:cs="Arial"/>
          <w:sz w:val="22"/>
          <w:szCs w:val="22"/>
        </w:rPr>
      </w:pPr>
    </w:p>
    <w:p w14:paraId="3103A8F7" w14:textId="3785AD22" w:rsidR="00EC039D" w:rsidRPr="005A624E" w:rsidRDefault="00EC039D" w:rsidP="4386B2D3">
      <w:pPr>
        <w:pStyle w:val="Ttulo1"/>
        <w:jc w:val="left"/>
        <w:rPr>
          <w:rFonts w:ascii="Verdana" w:hAnsi="Verdana" w:cs="Arial"/>
          <w:sz w:val="22"/>
          <w:szCs w:val="22"/>
        </w:rPr>
      </w:pPr>
    </w:p>
    <w:p w14:paraId="570439A0" w14:textId="0B0D45EE" w:rsidR="00EC039D" w:rsidRPr="005A624E" w:rsidRDefault="00EC039D" w:rsidP="4386B2D3">
      <w:pPr>
        <w:pStyle w:val="Ttulo1"/>
        <w:jc w:val="left"/>
        <w:rPr>
          <w:rFonts w:ascii="Verdana" w:hAnsi="Verdana" w:cs="Arial"/>
          <w:sz w:val="22"/>
          <w:szCs w:val="22"/>
        </w:rPr>
      </w:pPr>
    </w:p>
    <w:p w14:paraId="3F5C4982" w14:textId="49F9CC98" w:rsidR="00EC039D" w:rsidRPr="005A624E" w:rsidRDefault="00EC039D" w:rsidP="4386B2D3">
      <w:pPr>
        <w:pStyle w:val="Ttulo1"/>
        <w:jc w:val="left"/>
        <w:rPr>
          <w:rFonts w:ascii="Verdana" w:hAnsi="Verdana" w:cs="Arial"/>
          <w:sz w:val="22"/>
          <w:szCs w:val="22"/>
        </w:rPr>
      </w:pPr>
    </w:p>
    <w:p w14:paraId="0CA7825D" w14:textId="7714A133" w:rsidR="00EC039D" w:rsidRPr="005A624E" w:rsidRDefault="00EC039D" w:rsidP="4386B2D3">
      <w:pPr>
        <w:pStyle w:val="Ttulo1"/>
        <w:jc w:val="left"/>
        <w:rPr>
          <w:rFonts w:ascii="Verdana" w:hAnsi="Verdana" w:cs="Arial"/>
          <w:sz w:val="22"/>
          <w:szCs w:val="22"/>
        </w:rPr>
      </w:pPr>
    </w:p>
    <w:p w14:paraId="6BEFA321" w14:textId="64053CF8" w:rsidR="00EC039D" w:rsidRPr="005A624E" w:rsidRDefault="00EC039D" w:rsidP="4386B2D3">
      <w:pPr>
        <w:pStyle w:val="Ttulo1"/>
        <w:jc w:val="left"/>
        <w:rPr>
          <w:rFonts w:ascii="Verdana" w:hAnsi="Verdana" w:cs="Arial"/>
          <w:sz w:val="22"/>
          <w:szCs w:val="22"/>
        </w:rPr>
      </w:pPr>
    </w:p>
    <w:p w14:paraId="7AC4242B" w14:textId="4F10B016" w:rsidR="00EC039D" w:rsidRPr="005A624E" w:rsidRDefault="00EC039D" w:rsidP="4386B2D3">
      <w:pPr>
        <w:pStyle w:val="Ttulo1"/>
        <w:jc w:val="left"/>
        <w:rPr>
          <w:rFonts w:ascii="Verdana" w:hAnsi="Verdana" w:cs="Arial"/>
          <w:sz w:val="22"/>
          <w:szCs w:val="22"/>
        </w:rPr>
      </w:pPr>
    </w:p>
    <w:p w14:paraId="479A251E" w14:textId="77777777" w:rsidR="00375378" w:rsidRPr="005A624E" w:rsidRDefault="00375378" w:rsidP="00375378">
      <w:pPr>
        <w:rPr>
          <w:rFonts w:ascii="Verdana" w:hAnsi="Verdana"/>
          <w:sz w:val="22"/>
          <w:szCs w:val="22"/>
        </w:rPr>
      </w:pPr>
    </w:p>
    <w:p w14:paraId="256517BF" w14:textId="77777777" w:rsidR="00375378" w:rsidRPr="005A624E" w:rsidRDefault="00375378" w:rsidP="00375378">
      <w:pPr>
        <w:rPr>
          <w:rFonts w:ascii="Verdana" w:hAnsi="Verdana"/>
          <w:sz w:val="22"/>
          <w:szCs w:val="22"/>
        </w:rPr>
      </w:pPr>
    </w:p>
    <w:p w14:paraId="75CE51B8" w14:textId="41D5D47D" w:rsidR="00EC039D" w:rsidRPr="005A624E" w:rsidRDefault="68E950EC" w:rsidP="316BB518">
      <w:pPr>
        <w:pStyle w:val="Ttulo1"/>
        <w:jc w:val="left"/>
        <w:rPr>
          <w:rFonts w:ascii="Verdana" w:hAnsi="Verdana" w:cs="Arial"/>
          <w:sz w:val="22"/>
          <w:szCs w:val="22"/>
        </w:rPr>
      </w:pPr>
      <w:bookmarkStart w:id="0" w:name="_Toc191029751"/>
      <w:bookmarkStart w:id="1" w:name="_Toc205140805"/>
      <w:r w:rsidRPr="005A624E">
        <w:rPr>
          <w:rFonts w:ascii="Verdana" w:hAnsi="Verdana" w:cs="Arial"/>
          <w:sz w:val="22"/>
          <w:szCs w:val="22"/>
        </w:rPr>
        <w:lastRenderedPageBreak/>
        <w:t>1. INTRODUCCIÓN</w:t>
      </w:r>
      <w:bookmarkEnd w:id="0"/>
      <w:bookmarkEnd w:id="1"/>
      <w:r w:rsidRPr="005A624E">
        <w:rPr>
          <w:rFonts w:ascii="Verdana" w:hAnsi="Verdana" w:cs="Arial"/>
          <w:sz w:val="22"/>
          <w:szCs w:val="22"/>
        </w:rPr>
        <w:t xml:space="preserve"> </w:t>
      </w:r>
    </w:p>
    <w:p w14:paraId="3CD6367C" w14:textId="398E573B" w:rsidR="00EC039D" w:rsidRPr="005A624E" w:rsidRDefault="00EC039D" w:rsidP="005A624E">
      <w:pPr>
        <w:rPr>
          <w:rFonts w:ascii="Verdana" w:hAnsi="Verdana"/>
          <w:sz w:val="22"/>
          <w:szCs w:val="22"/>
        </w:rPr>
      </w:pPr>
    </w:p>
    <w:p w14:paraId="6E19B0B7" w14:textId="77777777" w:rsidR="00F707A0" w:rsidRPr="00605601" w:rsidRDefault="78E48D7F">
      <w:pPr>
        <w:jc w:val="both"/>
        <w:rPr>
          <w:rFonts w:ascii="Verdana" w:eastAsia="Verdana" w:hAnsi="Verdana" w:cs="Verdana"/>
          <w:sz w:val="22"/>
          <w:szCs w:val="22"/>
        </w:rPr>
      </w:pPr>
      <w:r w:rsidRPr="00605601">
        <w:rPr>
          <w:rFonts w:ascii="Verdana" w:eastAsia="Verdana" w:hAnsi="Verdana" w:cs="Verdana"/>
          <w:sz w:val="22"/>
          <w:szCs w:val="22"/>
        </w:rPr>
        <w:t xml:space="preserve">El Programa de Uso y Consumo Inteligente de los Recursos e Insumos (PROCURE) tiene como objetivo fomentar una cultura organizacional basada en la eficiencia, la sostenibilidad y la responsabilidad ambiental. </w:t>
      </w:r>
    </w:p>
    <w:p w14:paraId="485D00E5" w14:textId="77777777" w:rsidR="00F707A0" w:rsidRPr="00605601" w:rsidRDefault="00F707A0">
      <w:pPr>
        <w:jc w:val="both"/>
        <w:rPr>
          <w:rFonts w:ascii="Verdana" w:eastAsia="Verdana" w:hAnsi="Verdana" w:cs="Verdana"/>
          <w:sz w:val="22"/>
          <w:szCs w:val="22"/>
        </w:rPr>
      </w:pPr>
    </w:p>
    <w:p w14:paraId="70129A52" w14:textId="09883CBF" w:rsidR="00EC039D" w:rsidRPr="005A624E" w:rsidRDefault="78E48D7F" w:rsidP="005A624E">
      <w:pPr>
        <w:jc w:val="both"/>
        <w:rPr>
          <w:rFonts w:ascii="Verdana" w:eastAsia="Verdana" w:hAnsi="Verdana" w:cs="Verdana"/>
          <w:sz w:val="22"/>
          <w:szCs w:val="22"/>
        </w:rPr>
      </w:pPr>
      <w:r w:rsidRPr="00605601">
        <w:rPr>
          <w:rFonts w:ascii="Verdana" w:eastAsia="Verdana" w:hAnsi="Verdana" w:cs="Verdana"/>
          <w:sz w:val="22"/>
          <w:szCs w:val="22"/>
        </w:rPr>
        <w:t xml:space="preserve">A través de la implementación de prácticas orientadas al uso racional de materiales, energía, agua y demás insumos, se busca optimizar los recursos disponibles minimizar el impacto ambiental de las operaciones de la </w:t>
      </w:r>
      <w:r w:rsidR="00F707A0" w:rsidRPr="00605601">
        <w:rPr>
          <w:rFonts w:ascii="Verdana" w:eastAsia="Verdana" w:hAnsi="Verdana" w:cs="Verdana"/>
          <w:sz w:val="22"/>
          <w:szCs w:val="22"/>
        </w:rPr>
        <w:t>entidad</w:t>
      </w:r>
      <w:r w:rsidRPr="00605601">
        <w:rPr>
          <w:rFonts w:ascii="Verdana" w:eastAsia="Verdana" w:hAnsi="Verdana" w:cs="Verdana"/>
          <w:sz w:val="22"/>
          <w:szCs w:val="22"/>
        </w:rPr>
        <w:t xml:space="preserve">, en línea con los principios </w:t>
      </w:r>
      <w:r w:rsidR="00F707A0" w:rsidRPr="00605601">
        <w:rPr>
          <w:rFonts w:ascii="Verdana" w:eastAsia="Verdana" w:hAnsi="Verdana" w:cs="Verdana"/>
          <w:sz w:val="22"/>
          <w:szCs w:val="22"/>
        </w:rPr>
        <w:t>de economía circular.</w:t>
      </w:r>
    </w:p>
    <w:p w14:paraId="14B71E06" w14:textId="77777777" w:rsidR="00EC039D" w:rsidRPr="005A624E" w:rsidRDefault="00EC039D" w:rsidP="000D055E">
      <w:pPr>
        <w:rPr>
          <w:rFonts w:ascii="Verdana" w:hAnsi="Verdana" w:cs="Arial"/>
          <w:b/>
          <w:bCs/>
          <w:color w:val="FF0000"/>
          <w:sz w:val="22"/>
          <w:szCs w:val="22"/>
        </w:rPr>
      </w:pPr>
    </w:p>
    <w:p w14:paraId="500784C0" w14:textId="77777777" w:rsidR="00EC039D" w:rsidRPr="005A624E" w:rsidRDefault="68E950EC" w:rsidP="316BB518">
      <w:pPr>
        <w:pStyle w:val="Ttulo1"/>
        <w:jc w:val="left"/>
        <w:rPr>
          <w:rFonts w:ascii="Verdana" w:hAnsi="Verdana" w:cs="Arial"/>
          <w:sz w:val="22"/>
          <w:szCs w:val="22"/>
        </w:rPr>
      </w:pPr>
      <w:bookmarkStart w:id="2" w:name="_Toc191029752"/>
      <w:bookmarkStart w:id="3" w:name="_Toc205140806"/>
      <w:r w:rsidRPr="005A624E">
        <w:rPr>
          <w:rFonts w:ascii="Verdana" w:hAnsi="Verdana" w:cs="Arial"/>
          <w:sz w:val="22"/>
          <w:szCs w:val="22"/>
        </w:rPr>
        <w:t>2. OBJETIVO</w:t>
      </w:r>
      <w:bookmarkEnd w:id="2"/>
      <w:bookmarkEnd w:id="3"/>
    </w:p>
    <w:p w14:paraId="608A4E3D" w14:textId="60A54C75" w:rsidR="00493493" w:rsidRDefault="007425EF" w:rsidP="00EB4A5E">
      <w:pPr>
        <w:pStyle w:val="Ttulo2"/>
        <w:jc w:val="both"/>
        <w:rPr>
          <w:rFonts w:ascii="Verdana" w:eastAsia="Verdana" w:hAnsi="Verdana" w:cs="Verdana"/>
          <w:b w:val="0"/>
          <w:bCs w:val="0"/>
          <w:i w:val="0"/>
          <w:iCs w:val="0"/>
          <w:sz w:val="22"/>
          <w:szCs w:val="22"/>
        </w:rPr>
      </w:pPr>
      <w:bookmarkStart w:id="4" w:name="_Toc191029753"/>
      <w:bookmarkStart w:id="5" w:name="_Toc205140808"/>
      <w:r w:rsidRPr="007425EF">
        <w:rPr>
          <w:rFonts w:ascii="Verdana" w:eastAsia="Verdana" w:hAnsi="Verdana" w:cs="Verdana"/>
          <w:b w:val="0"/>
          <w:bCs w:val="0"/>
          <w:i w:val="0"/>
          <w:iCs w:val="0"/>
          <w:sz w:val="22"/>
          <w:szCs w:val="22"/>
        </w:rPr>
        <w:t>Contribuir al uso eficiente, equitativo y sostenible de los recursos hídricos, energéticos y del papel, mediante la promoción e implementación de soluciones tecnológicas innovadoras y buenas prácticas ambientales, con el propósito de enfrentar los desafíos del cambio climático y fomentar una gestión responsable de los recursos naturales.</w:t>
      </w:r>
    </w:p>
    <w:p w14:paraId="1B46C32A" w14:textId="08054CD4" w:rsidR="00EC039D" w:rsidRPr="001F0C10" w:rsidRDefault="68E950EC" w:rsidP="001F0C10">
      <w:pPr>
        <w:pStyle w:val="NormalWeb"/>
        <w:jc w:val="both"/>
        <w:rPr>
          <w:rFonts w:ascii="Verdana" w:hAnsi="Verdana" w:cs="Arial"/>
          <w:b/>
          <w:bCs/>
          <w:sz w:val="22"/>
          <w:szCs w:val="22"/>
        </w:rPr>
      </w:pPr>
      <w:r w:rsidRPr="001F0C10">
        <w:rPr>
          <w:rFonts w:ascii="Verdana" w:hAnsi="Verdana" w:cs="Arial"/>
          <w:b/>
          <w:bCs/>
          <w:sz w:val="22"/>
          <w:szCs w:val="22"/>
        </w:rPr>
        <w:t>2.1 Objetivos Específicos</w:t>
      </w:r>
      <w:bookmarkEnd w:id="4"/>
      <w:r w:rsidR="0033461A" w:rsidRPr="001F0C10">
        <w:rPr>
          <w:rFonts w:ascii="Verdana" w:hAnsi="Verdana" w:cs="Arial"/>
          <w:b/>
          <w:bCs/>
          <w:sz w:val="22"/>
          <w:szCs w:val="22"/>
        </w:rPr>
        <w:t>:</w:t>
      </w:r>
      <w:bookmarkEnd w:id="5"/>
    </w:p>
    <w:p w14:paraId="7A3C4D4B" w14:textId="1F305758" w:rsidR="00EB4A5E" w:rsidRPr="00EB4A5E" w:rsidRDefault="00EB4A5E" w:rsidP="001F0C10">
      <w:pPr>
        <w:pStyle w:val="NormalWeb"/>
        <w:numPr>
          <w:ilvl w:val="0"/>
          <w:numId w:val="29"/>
        </w:numPr>
        <w:jc w:val="both"/>
        <w:rPr>
          <w:rFonts w:ascii="Verdana" w:hAnsi="Verdana"/>
          <w:sz w:val="22"/>
          <w:szCs w:val="22"/>
        </w:rPr>
      </w:pPr>
      <w:bookmarkStart w:id="6" w:name="_Toc191029754"/>
      <w:bookmarkStart w:id="7" w:name="_Toc205140809"/>
      <w:r w:rsidRPr="00EB4A5E">
        <w:rPr>
          <w:rStyle w:val="Textoennegrita"/>
          <w:rFonts w:ascii="Verdana" w:hAnsi="Verdana"/>
          <w:b w:val="0"/>
          <w:bCs w:val="0"/>
          <w:sz w:val="22"/>
          <w:szCs w:val="22"/>
        </w:rPr>
        <w:t>Promover</w:t>
      </w:r>
      <w:r w:rsidRPr="00EB4A5E">
        <w:rPr>
          <w:rFonts w:ascii="Verdana" w:hAnsi="Verdana"/>
          <w:sz w:val="22"/>
          <w:szCs w:val="22"/>
        </w:rPr>
        <w:t xml:space="preserve"> el uso racional del agua en las actividades institucionales </w:t>
      </w:r>
      <w:r w:rsidRPr="00EB4A5E">
        <w:rPr>
          <w:rStyle w:val="Textoennegrita"/>
          <w:rFonts w:ascii="Verdana" w:hAnsi="Verdana"/>
          <w:b w:val="0"/>
          <w:bCs w:val="0"/>
          <w:sz w:val="22"/>
          <w:szCs w:val="22"/>
        </w:rPr>
        <w:t>mediante la implementación de estrategias de ahorro</w:t>
      </w:r>
      <w:r w:rsidRPr="00EB4A5E">
        <w:rPr>
          <w:rFonts w:ascii="Verdana" w:hAnsi="Verdana"/>
          <w:b/>
          <w:bCs/>
          <w:sz w:val="22"/>
          <w:szCs w:val="22"/>
        </w:rPr>
        <w:t xml:space="preserve">, </w:t>
      </w:r>
      <w:r w:rsidRPr="00EB4A5E">
        <w:rPr>
          <w:rStyle w:val="Textoennegrita"/>
          <w:rFonts w:ascii="Verdana" w:hAnsi="Verdana"/>
          <w:b w:val="0"/>
          <w:bCs w:val="0"/>
          <w:sz w:val="22"/>
          <w:szCs w:val="22"/>
        </w:rPr>
        <w:t>con el fin de</w:t>
      </w:r>
      <w:r w:rsidRPr="00EB4A5E">
        <w:rPr>
          <w:rFonts w:ascii="Verdana" w:hAnsi="Verdana"/>
          <w:sz w:val="22"/>
          <w:szCs w:val="22"/>
        </w:rPr>
        <w:t xml:space="preserve"> reducir el consumo y preservar este recurso frente a escenarios de escasez asociados al cambio climático.</w:t>
      </w:r>
    </w:p>
    <w:p w14:paraId="766E1DB8" w14:textId="266F88B9" w:rsidR="00EB4A5E" w:rsidRPr="00EB4A5E" w:rsidRDefault="00EB4A5E" w:rsidP="007A00B2">
      <w:pPr>
        <w:pStyle w:val="NormalWeb"/>
        <w:numPr>
          <w:ilvl w:val="0"/>
          <w:numId w:val="29"/>
        </w:numPr>
        <w:jc w:val="both"/>
        <w:rPr>
          <w:rFonts w:ascii="Verdana" w:hAnsi="Verdana"/>
          <w:sz w:val="22"/>
          <w:szCs w:val="22"/>
        </w:rPr>
      </w:pPr>
      <w:r w:rsidRPr="00EB4A5E">
        <w:rPr>
          <w:rStyle w:val="Textoennegrita"/>
          <w:rFonts w:ascii="Verdana" w:hAnsi="Verdana"/>
          <w:b w:val="0"/>
          <w:bCs w:val="0"/>
          <w:sz w:val="22"/>
          <w:szCs w:val="22"/>
        </w:rPr>
        <w:t>Fomentar</w:t>
      </w:r>
      <w:r w:rsidRPr="00EB4A5E">
        <w:rPr>
          <w:rFonts w:ascii="Verdana" w:hAnsi="Verdana"/>
          <w:sz w:val="22"/>
          <w:szCs w:val="22"/>
        </w:rPr>
        <w:t xml:space="preserve"> la eficiencia energética </w:t>
      </w:r>
      <w:r w:rsidRPr="00EB4A5E">
        <w:rPr>
          <w:rStyle w:val="Textoennegrita"/>
          <w:rFonts w:ascii="Verdana" w:hAnsi="Verdana"/>
          <w:b w:val="0"/>
          <w:bCs w:val="0"/>
          <w:sz w:val="22"/>
          <w:szCs w:val="22"/>
        </w:rPr>
        <w:t>a través de la incorporación de tecnologías limpias y prácticas sostenibles en el uso diario de la energía</w:t>
      </w:r>
      <w:r w:rsidR="00F54A40">
        <w:rPr>
          <w:rFonts w:ascii="Verdana" w:hAnsi="Verdana"/>
          <w:b/>
          <w:bCs/>
          <w:sz w:val="22"/>
          <w:szCs w:val="22"/>
        </w:rPr>
        <w:t xml:space="preserve"> </w:t>
      </w:r>
      <w:r w:rsidR="00F54A40" w:rsidRPr="00F54A40">
        <w:rPr>
          <w:rFonts w:ascii="Verdana" w:hAnsi="Verdana"/>
          <w:sz w:val="22"/>
          <w:szCs w:val="22"/>
        </w:rPr>
        <w:t>y</w:t>
      </w:r>
      <w:r w:rsidRPr="00F54A40">
        <w:rPr>
          <w:rFonts w:ascii="Verdana" w:hAnsi="Verdana"/>
          <w:sz w:val="22"/>
          <w:szCs w:val="22"/>
        </w:rPr>
        <w:t xml:space="preserve"> </w:t>
      </w:r>
      <w:r w:rsidRPr="00EB4A5E">
        <w:rPr>
          <w:rFonts w:ascii="Verdana" w:hAnsi="Verdana"/>
          <w:sz w:val="22"/>
          <w:szCs w:val="22"/>
        </w:rPr>
        <w:t>contribuir a la mitigación del calentamiento global.</w:t>
      </w:r>
    </w:p>
    <w:p w14:paraId="79771633" w14:textId="4947C556" w:rsidR="00EB4A5E" w:rsidRPr="00EB4A5E" w:rsidRDefault="00CF6F71" w:rsidP="007A00B2">
      <w:pPr>
        <w:pStyle w:val="NormalWeb"/>
        <w:numPr>
          <w:ilvl w:val="0"/>
          <w:numId w:val="29"/>
        </w:numPr>
        <w:jc w:val="both"/>
        <w:rPr>
          <w:rFonts w:ascii="Verdana" w:hAnsi="Verdana"/>
          <w:sz w:val="22"/>
          <w:szCs w:val="22"/>
        </w:rPr>
      </w:pPr>
      <w:r>
        <w:rPr>
          <w:rStyle w:val="Textoennegrita"/>
          <w:rFonts w:ascii="Verdana" w:hAnsi="Verdana"/>
          <w:b w:val="0"/>
          <w:bCs w:val="0"/>
          <w:sz w:val="22"/>
          <w:szCs w:val="22"/>
        </w:rPr>
        <w:t>Promover</w:t>
      </w:r>
      <w:r w:rsidR="00EB4A5E" w:rsidRPr="00EB4A5E">
        <w:rPr>
          <w:rFonts w:ascii="Verdana" w:hAnsi="Verdana"/>
          <w:sz w:val="22"/>
          <w:szCs w:val="22"/>
        </w:rPr>
        <w:t xml:space="preserve"> la reducción del consumo de papel </w:t>
      </w:r>
      <w:r w:rsidR="00EB4A5E" w:rsidRPr="00EB4A5E">
        <w:rPr>
          <w:rStyle w:val="Textoennegrita"/>
          <w:rFonts w:ascii="Verdana" w:hAnsi="Verdana"/>
          <w:b w:val="0"/>
          <w:bCs w:val="0"/>
          <w:sz w:val="22"/>
          <w:szCs w:val="22"/>
        </w:rPr>
        <w:t>mediante la digitalización de procesos y el fortalecimiento de una cultura organizacional orientada al uso responsable de recursos</w:t>
      </w:r>
      <w:r w:rsidR="00EB4A5E" w:rsidRPr="00EB4A5E">
        <w:rPr>
          <w:rFonts w:ascii="Verdana" w:hAnsi="Verdana"/>
          <w:b/>
          <w:bCs/>
          <w:sz w:val="22"/>
          <w:szCs w:val="22"/>
        </w:rPr>
        <w:t xml:space="preserve">, </w:t>
      </w:r>
      <w:r w:rsidR="00EB4A5E" w:rsidRPr="00EB4A5E">
        <w:rPr>
          <w:rStyle w:val="Textoennegrita"/>
          <w:rFonts w:ascii="Verdana" w:hAnsi="Verdana"/>
          <w:b w:val="0"/>
          <w:bCs w:val="0"/>
          <w:sz w:val="22"/>
          <w:szCs w:val="22"/>
        </w:rPr>
        <w:t>con el propósito de</w:t>
      </w:r>
      <w:r w:rsidR="00EB4A5E" w:rsidRPr="00EB4A5E">
        <w:rPr>
          <w:rFonts w:ascii="Verdana" w:hAnsi="Verdana"/>
          <w:sz w:val="22"/>
          <w:szCs w:val="22"/>
        </w:rPr>
        <w:t xml:space="preserve"> minimizar el impacto ambiental y promover la sostenibilidad.</w:t>
      </w:r>
    </w:p>
    <w:p w14:paraId="689B9431" w14:textId="04401DD7" w:rsidR="00EB4A5E" w:rsidRDefault="00EB4A5E" w:rsidP="007A00B2">
      <w:pPr>
        <w:pStyle w:val="NormalWeb"/>
        <w:numPr>
          <w:ilvl w:val="0"/>
          <w:numId w:val="29"/>
        </w:numPr>
        <w:jc w:val="both"/>
        <w:rPr>
          <w:rFonts w:ascii="Verdana" w:hAnsi="Verdana"/>
          <w:sz w:val="22"/>
          <w:szCs w:val="22"/>
        </w:rPr>
      </w:pPr>
      <w:r w:rsidRPr="00EB4A5E">
        <w:rPr>
          <w:rStyle w:val="Textoennegrita"/>
          <w:rFonts w:ascii="Verdana" w:hAnsi="Verdana"/>
          <w:b w:val="0"/>
          <w:bCs w:val="0"/>
          <w:sz w:val="22"/>
          <w:szCs w:val="22"/>
        </w:rPr>
        <w:t>Sensibilizar</w:t>
      </w:r>
      <w:r w:rsidRPr="00EB4A5E">
        <w:rPr>
          <w:rFonts w:ascii="Verdana" w:hAnsi="Verdana"/>
          <w:sz w:val="22"/>
          <w:szCs w:val="22"/>
        </w:rPr>
        <w:t xml:space="preserve"> a la comunidad institucional </w:t>
      </w:r>
      <w:r w:rsidRPr="00EB4A5E">
        <w:rPr>
          <w:rStyle w:val="Textoennegrita"/>
          <w:rFonts w:ascii="Verdana" w:hAnsi="Verdana"/>
          <w:b w:val="0"/>
          <w:bCs w:val="0"/>
          <w:sz w:val="22"/>
          <w:szCs w:val="22"/>
        </w:rPr>
        <w:t>a través de campañas educativas y acciones de formación sobre el uso responsable de los recursos naturales</w:t>
      </w:r>
      <w:r w:rsidRPr="00EB4A5E">
        <w:rPr>
          <w:rFonts w:ascii="Verdana" w:hAnsi="Verdana"/>
          <w:b/>
          <w:bCs/>
          <w:sz w:val="22"/>
          <w:szCs w:val="22"/>
        </w:rPr>
        <w:t xml:space="preserve">, </w:t>
      </w:r>
      <w:r w:rsidRPr="00EB4A5E">
        <w:rPr>
          <w:rStyle w:val="Textoennegrita"/>
          <w:rFonts w:ascii="Verdana" w:hAnsi="Verdana"/>
          <w:b w:val="0"/>
          <w:bCs w:val="0"/>
          <w:sz w:val="22"/>
          <w:szCs w:val="22"/>
        </w:rPr>
        <w:t>para</w:t>
      </w:r>
      <w:r w:rsidRPr="00EB4A5E">
        <w:rPr>
          <w:rFonts w:ascii="Verdana" w:hAnsi="Verdana"/>
          <w:sz w:val="22"/>
          <w:szCs w:val="22"/>
        </w:rPr>
        <w:t xml:space="preserve"> generar cambios de comportamiento que favorezcan una cultura ambiental sostenible.</w:t>
      </w:r>
    </w:p>
    <w:p w14:paraId="03939EF8" w14:textId="77777777" w:rsidR="00EC039D" w:rsidRPr="005A624E" w:rsidRDefault="68E950EC" w:rsidP="316BB518">
      <w:pPr>
        <w:pStyle w:val="Ttulo1"/>
        <w:jc w:val="left"/>
        <w:rPr>
          <w:rFonts w:ascii="Verdana" w:hAnsi="Verdana" w:cs="Arial"/>
          <w:sz w:val="22"/>
          <w:szCs w:val="22"/>
        </w:rPr>
      </w:pPr>
      <w:r w:rsidRPr="005A624E">
        <w:rPr>
          <w:rFonts w:ascii="Verdana" w:hAnsi="Verdana" w:cs="Arial"/>
          <w:sz w:val="22"/>
          <w:szCs w:val="22"/>
        </w:rPr>
        <w:t>3. ALCANCE</w:t>
      </w:r>
      <w:bookmarkEnd w:id="6"/>
      <w:bookmarkEnd w:id="7"/>
    </w:p>
    <w:p w14:paraId="1A747362" w14:textId="0C2815D0" w:rsidR="00EC039D" w:rsidRPr="005A624E" w:rsidRDefault="00EC039D" w:rsidP="005A624E">
      <w:pPr>
        <w:rPr>
          <w:rFonts w:ascii="Verdana" w:hAnsi="Verdana"/>
          <w:sz w:val="22"/>
          <w:szCs w:val="22"/>
        </w:rPr>
      </w:pPr>
    </w:p>
    <w:p w14:paraId="208BB01D" w14:textId="00509FCB" w:rsidR="00EC039D" w:rsidRDefault="19228F2C" w:rsidP="316BB518">
      <w:pPr>
        <w:pStyle w:val="Default"/>
        <w:spacing w:line="288" w:lineRule="auto"/>
        <w:jc w:val="both"/>
        <w:rPr>
          <w:rFonts w:ascii="Verdana" w:hAnsi="Verdana"/>
          <w:sz w:val="22"/>
          <w:szCs w:val="22"/>
        </w:rPr>
      </w:pPr>
      <w:r w:rsidRPr="005A624E">
        <w:rPr>
          <w:rFonts w:ascii="Verdana" w:hAnsi="Verdana"/>
          <w:sz w:val="22"/>
          <w:szCs w:val="22"/>
        </w:rPr>
        <w:t xml:space="preserve">Aplica para </w:t>
      </w:r>
      <w:r w:rsidR="008F736B">
        <w:rPr>
          <w:rFonts w:ascii="Verdana" w:hAnsi="Verdana"/>
          <w:sz w:val="22"/>
          <w:szCs w:val="22"/>
        </w:rPr>
        <w:t>la</w:t>
      </w:r>
      <w:r w:rsidR="00522611">
        <w:rPr>
          <w:rFonts w:ascii="Verdana" w:hAnsi="Verdana"/>
          <w:sz w:val="22"/>
          <w:szCs w:val="22"/>
        </w:rPr>
        <w:t xml:space="preserve"> </w:t>
      </w:r>
      <w:r w:rsidR="008F736B">
        <w:rPr>
          <w:rFonts w:ascii="Verdana" w:hAnsi="Verdana"/>
          <w:sz w:val="22"/>
          <w:szCs w:val="22"/>
        </w:rPr>
        <w:t>sede</w:t>
      </w:r>
      <w:r w:rsidR="00522611">
        <w:rPr>
          <w:rFonts w:ascii="Verdana" w:hAnsi="Verdana"/>
          <w:sz w:val="22"/>
          <w:szCs w:val="22"/>
        </w:rPr>
        <w:t xml:space="preserve"> de Bogotá y las intendencias regionales</w:t>
      </w:r>
      <w:r w:rsidR="008F736B">
        <w:rPr>
          <w:rFonts w:ascii="Verdana" w:hAnsi="Verdana"/>
          <w:sz w:val="22"/>
          <w:szCs w:val="22"/>
        </w:rPr>
        <w:t xml:space="preserve"> de</w:t>
      </w:r>
      <w:r w:rsidRPr="005A624E">
        <w:rPr>
          <w:rFonts w:ascii="Verdana" w:hAnsi="Verdana"/>
          <w:sz w:val="22"/>
          <w:szCs w:val="22"/>
        </w:rPr>
        <w:t xml:space="preserve"> la Superintendencia de Sociedades.</w:t>
      </w:r>
    </w:p>
    <w:p w14:paraId="0A41240D" w14:textId="77777777" w:rsidR="00246D9A" w:rsidRPr="005A624E" w:rsidRDefault="00246D9A" w:rsidP="316BB518">
      <w:pPr>
        <w:pStyle w:val="Default"/>
        <w:spacing w:line="288" w:lineRule="auto"/>
        <w:jc w:val="both"/>
        <w:rPr>
          <w:rFonts w:ascii="Verdana" w:hAnsi="Verdana"/>
          <w:sz w:val="22"/>
          <w:szCs w:val="22"/>
        </w:rPr>
      </w:pPr>
    </w:p>
    <w:p w14:paraId="3D29044A" w14:textId="6D84D5FA" w:rsidR="00EC039D" w:rsidRPr="00767CF9" w:rsidRDefault="00EC039D" w:rsidP="316BB518">
      <w:pPr>
        <w:rPr>
          <w:rFonts w:ascii="Verdana" w:hAnsi="Verdana"/>
          <w:sz w:val="22"/>
          <w:szCs w:val="22"/>
          <w:lang w:val="es-CO"/>
        </w:rPr>
      </w:pPr>
    </w:p>
    <w:p w14:paraId="69966EFC" w14:textId="77777777" w:rsidR="00EC039D" w:rsidRPr="005A624E" w:rsidRDefault="68E950EC" w:rsidP="4386B2D3">
      <w:pPr>
        <w:pStyle w:val="Ttulo1"/>
        <w:jc w:val="left"/>
        <w:rPr>
          <w:rFonts w:ascii="Verdana" w:hAnsi="Verdana" w:cs="Arial"/>
          <w:sz w:val="22"/>
          <w:szCs w:val="22"/>
        </w:rPr>
      </w:pPr>
      <w:bookmarkStart w:id="8" w:name="_Toc191029755"/>
      <w:bookmarkStart w:id="9" w:name="_Toc205140810"/>
      <w:r w:rsidRPr="005A624E">
        <w:rPr>
          <w:rFonts w:ascii="Verdana" w:hAnsi="Verdana" w:cs="Arial"/>
          <w:sz w:val="22"/>
          <w:szCs w:val="22"/>
        </w:rPr>
        <w:lastRenderedPageBreak/>
        <w:t>4. RESPONSABLES</w:t>
      </w:r>
      <w:bookmarkEnd w:id="8"/>
      <w:bookmarkEnd w:id="9"/>
      <w:r w:rsidRPr="005A624E">
        <w:rPr>
          <w:rFonts w:ascii="Verdana" w:hAnsi="Verdana" w:cs="Arial"/>
          <w:sz w:val="22"/>
          <w:szCs w:val="22"/>
        </w:rPr>
        <w:t xml:space="preserve"> </w:t>
      </w:r>
    </w:p>
    <w:p w14:paraId="591FA6FE" w14:textId="1DB2CC76" w:rsidR="00EC039D" w:rsidRPr="005A624E" w:rsidRDefault="00EC039D" w:rsidP="316BB518">
      <w:pPr>
        <w:rPr>
          <w:rFonts w:ascii="Verdana" w:hAnsi="Verdana" w:cs="Arial"/>
          <w:color w:val="FF0000"/>
          <w:sz w:val="22"/>
          <w:szCs w:val="22"/>
        </w:rPr>
      </w:pPr>
    </w:p>
    <w:p w14:paraId="0C172543" w14:textId="4E8D8818" w:rsidR="2244D9E0" w:rsidRPr="00605601" w:rsidRDefault="008F736B" w:rsidP="4386B2D3">
      <w:pPr>
        <w:spacing w:line="288" w:lineRule="auto"/>
        <w:jc w:val="both"/>
        <w:rPr>
          <w:rFonts w:ascii="Verdana" w:eastAsia="Verdana" w:hAnsi="Verdana" w:cs="Verdana"/>
          <w:sz w:val="22"/>
          <w:szCs w:val="22"/>
        </w:rPr>
      </w:pPr>
      <w:r>
        <w:rPr>
          <w:rFonts w:ascii="Verdana" w:eastAsia="Verdana" w:hAnsi="Verdana" w:cs="Verdana"/>
          <w:sz w:val="22"/>
          <w:szCs w:val="22"/>
        </w:rPr>
        <w:t>Director (a) Proceso gestión de infraestructura física, c</w:t>
      </w:r>
      <w:r w:rsidR="07354BC5" w:rsidRPr="00605601">
        <w:rPr>
          <w:rFonts w:ascii="Verdana" w:eastAsia="Verdana" w:hAnsi="Verdana" w:cs="Verdana"/>
          <w:sz w:val="22"/>
          <w:szCs w:val="22"/>
        </w:rPr>
        <w:t>oordinador</w:t>
      </w:r>
      <w:r>
        <w:rPr>
          <w:rFonts w:ascii="Verdana" w:eastAsia="Verdana" w:hAnsi="Verdana" w:cs="Verdana"/>
          <w:sz w:val="22"/>
          <w:szCs w:val="22"/>
        </w:rPr>
        <w:t>(a)</w:t>
      </w:r>
      <w:r w:rsidR="07354BC5" w:rsidRPr="00605601">
        <w:rPr>
          <w:rFonts w:ascii="Verdana" w:eastAsia="Verdana" w:hAnsi="Verdana" w:cs="Verdana"/>
          <w:sz w:val="22"/>
          <w:szCs w:val="22"/>
        </w:rPr>
        <w:t xml:space="preserve"> Grupo Administrativo</w:t>
      </w:r>
      <w:r>
        <w:rPr>
          <w:rFonts w:ascii="Verdana" w:eastAsia="Verdana" w:hAnsi="Verdana" w:cs="Verdana"/>
          <w:sz w:val="22"/>
          <w:szCs w:val="22"/>
        </w:rPr>
        <w:t>, c</w:t>
      </w:r>
      <w:r w:rsidR="2244D9E0" w:rsidRPr="00605601">
        <w:rPr>
          <w:rFonts w:ascii="Verdana" w:eastAsia="Verdana" w:hAnsi="Verdana" w:cs="Verdana"/>
          <w:sz w:val="22"/>
          <w:szCs w:val="22"/>
        </w:rPr>
        <w:t>oordinador</w:t>
      </w:r>
      <w:r>
        <w:rPr>
          <w:rFonts w:ascii="Verdana" w:eastAsia="Verdana" w:hAnsi="Verdana" w:cs="Verdana"/>
          <w:sz w:val="22"/>
          <w:szCs w:val="22"/>
        </w:rPr>
        <w:t xml:space="preserve"> (a)</w:t>
      </w:r>
      <w:r w:rsidR="2244D9E0" w:rsidRPr="00605601">
        <w:rPr>
          <w:rFonts w:ascii="Verdana" w:eastAsia="Verdana" w:hAnsi="Verdana" w:cs="Verdana"/>
          <w:sz w:val="22"/>
          <w:szCs w:val="22"/>
        </w:rPr>
        <w:t xml:space="preserve"> Grupo de Infraestructura Física</w:t>
      </w:r>
      <w:r w:rsidR="00D5135B">
        <w:rPr>
          <w:rFonts w:ascii="Verdana" w:eastAsia="Verdana" w:hAnsi="Verdana" w:cs="Verdana"/>
          <w:sz w:val="22"/>
          <w:szCs w:val="22"/>
        </w:rPr>
        <w:t>.</w:t>
      </w:r>
      <w:r w:rsidR="2244D9E0" w:rsidRPr="00605601">
        <w:rPr>
          <w:rFonts w:ascii="Verdana" w:eastAsia="Verdana" w:hAnsi="Verdana" w:cs="Verdana"/>
          <w:sz w:val="22"/>
          <w:szCs w:val="22"/>
        </w:rPr>
        <w:t xml:space="preserve"> </w:t>
      </w:r>
    </w:p>
    <w:p w14:paraId="5DD0EF4E" w14:textId="234F0C18" w:rsidR="4386B2D3" w:rsidRPr="00605601" w:rsidRDefault="4386B2D3" w:rsidP="4386B2D3">
      <w:pPr>
        <w:spacing w:line="288" w:lineRule="auto"/>
        <w:jc w:val="both"/>
        <w:rPr>
          <w:rFonts w:ascii="Verdana" w:eastAsia="Verdana" w:hAnsi="Verdana" w:cs="Verdana"/>
          <w:sz w:val="22"/>
          <w:szCs w:val="22"/>
        </w:rPr>
      </w:pPr>
    </w:p>
    <w:p w14:paraId="3D06DE75" w14:textId="77777777" w:rsidR="00EC039D" w:rsidRDefault="68E950EC" w:rsidP="4386B2D3">
      <w:pPr>
        <w:pStyle w:val="Ttulo1"/>
        <w:jc w:val="left"/>
        <w:rPr>
          <w:rFonts w:ascii="Verdana" w:hAnsi="Verdana" w:cs="Arial"/>
          <w:sz w:val="22"/>
          <w:szCs w:val="22"/>
        </w:rPr>
      </w:pPr>
      <w:bookmarkStart w:id="10" w:name="_Toc191029756"/>
      <w:bookmarkStart w:id="11" w:name="_Toc205140811"/>
      <w:r w:rsidRPr="005A624E">
        <w:rPr>
          <w:rFonts w:ascii="Verdana" w:hAnsi="Verdana" w:cs="Arial"/>
          <w:sz w:val="22"/>
          <w:szCs w:val="22"/>
        </w:rPr>
        <w:t>5. METODOLOGÍA Y DESARROLLO</w:t>
      </w:r>
      <w:bookmarkEnd w:id="10"/>
      <w:bookmarkEnd w:id="11"/>
      <w:r w:rsidRPr="005A624E">
        <w:rPr>
          <w:rFonts w:ascii="Verdana" w:hAnsi="Verdana" w:cs="Arial"/>
          <w:sz w:val="22"/>
          <w:szCs w:val="22"/>
        </w:rPr>
        <w:t xml:space="preserve"> </w:t>
      </w:r>
    </w:p>
    <w:p w14:paraId="0356E2E7" w14:textId="77777777" w:rsidR="003959AE" w:rsidRDefault="003959AE" w:rsidP="003959AE"/>
    <w:p w14:paraId="36E6B79B" w14:textId="77777777" w:rsidR="002A7382" w:rsidRDefault="002A7382" w:rsidP="002A7382">
      <w:pPr>
        <w:jc w:val="both"/>
        <w:rPr>
          <w:rFonts w:ascii="Verdana" w:hAnsi="Verdana"/>
          <w:sz w:val="22"/>
          <w:szCs w:val="22"/>
          <w:lang w:val="es-CO"/>
        </w:rPr>
      </w:pPr>
      <w:r w:rsidRPr="005A624E">
        <w:rPr>
          <w:rFonts w:ascii="Verdana" w:hAnsi="Verdana"/>
          <w:sz w:val="22"/>
          <w:szCs w:val="22"/>
          <w:lang w:val="es-CO"/>
        </w:rPr>
        <w:t xml:space="preserve">El presente capítulo describe la metodología y el desarrollo del Programa de Uso y Consumo Inteligente de los Recursos e Insumos (PROCURE), el cual busca establecer prácticas orientadas a la eficiencia en el uso de materiales, agua, energía y demás insumos requeridos en las operaciones institucionales, reduciendo su consumo innecesario y minimizando los impactos ambientales asociados. </w:t>
      </w:r>
    </w:p>
    <w:p w14:paraId="1255BCDE" w14:textId="77777777" w:rsidR="002A7382" w:rsidRDefault="002A7382" w:rsidP="002A7382">
      <w:pPr>
        <w:jc w:val="both"/>
        <w:rPr>
          <w:rFonts w:ascii="Verdana" w:hAnsi="Verdana"/>
          <w:sz w:val="22"/>
          <w:szCs w:val="22"/>
          <w:lang w:val="es-CO"/>
        </w:rPr>
      </w:pPr>
    </w:p>
    <w:p w14:paraId="5D30C5BD" w14:textId="30BB0904" w:rsidR="002A7382" w:rsidRDefault="002A7382" w:rsidP="002A7382">
      <w:pPr>
        <w:jc w:val="both"/>
        <w:rPr>
          <w:rFonts w:ascii="Verdana" w:hAnsi="Verdana"/>
          <w:sz w:val="22"/>
          <w:szCs w:val="22"/>
          <w:lang w:val="es-CO"/>
        </w:rPr>
      </w:pPr>
      <w:r w:rsidRPr="005A624E">
        <w:rPr>
          <w:rFonts w:ascii="Verdana" w:hAnsi="Verdana"/>
          <w:sz w:val="22"/>
          <w:szCs w:val="22"/>
          <w:lang w:val="es-CO"/>
        </w:rPr>
        <w:t>La metodología propuesta se fundamenta en el ciclo PHVA (Planear, Hacer, Verificar, Actuar), integrando criterios de sostenibilidad, economía circular y ecoeficiencia, en coherencia con la normatividad ambiental vigente y los Objetivos de Desarrollo Sostenible (ODS), particularmente:</w:t>
      </w:r>
    </w:p>
    <w:p w14:paraId="0D92D1DB" w14:textId="77777777" w:rsidR="002A7382" w:rsidRPr="005A624E" w:rsidRDefault="002A7382" w:rsidP="005A624E">
      <w:pPr>
        <w:jc w:val="both"/>
        <w:rPr>
          <w:rFonts w:ascii="Verdana" w:hAnsi="Verdana"/>
          <w:sz w:val="22"/>
          <w:szCs w:val="22"/>
          <w:lang w:val="es-CO"/>
        </w:rPr>
      </w:pPr>
    </w:p>
    <w:p w14:paraId="331ED22E" w14:textId="77777777" w:rsidR="002A7382" w:rsidRPr="005A624E" w:rsidRDefault="002A7382" w:rsidP="005A624E">
      <w:pPr>
        <w:numPr>
          <w:ilvl w:val="0"/>
          <w:numId w:val="21"/>
        </w:numPr>
        <w:jc w:val="both"/>
        <w:rPr>
          <w:rFonts w:ascii="Verdana" w:hAnsi="Verdana"/>
          <w:sz w:val="22"/>
          <w:szCs w:val="22"/>
          <w:lang w:val="es-CO"/>
        </w:rPr>
      </w:pPr>
      <w:r w:rsidRPr="005A624E">
        <w:rPr>
          <w:rFonts w:ascii="Verdana" w:hAnsi="Verdana"/>
          <w:b/>
          <w:bCs/>
          <w:sz w:val="22"/>
          <w:szCs w:val="22"/>
          <w:lang w:val="es-CO"/>
        </w:rPr>
        <w:t>ODS 6</w:t>
      </w:r>
      <w:r w:rsidRPr="005A624E">
        <w:rPr>
          <w:rFonts w:ascii="Verdana" w:hAnsi="Verdana"/>
          <w:sz w:val="22"/>
          <w:szCs w:val="22"/>
          <w:lang w:val="es-CO"/>
        </w:rPr>
        <w:t>: Agua limpia y saneamiento, promoviendo el uso eficiente y responsable del recurso hídrico.</w:t>
      </w:r>
    </w:p>
    <w:p w14:paraId="4072057A" w14:textId="77777777" w:rsidR="002A7382" w:rsidRPr="005A624E" w:rsidRDefault="002A7382" w:rsidP="005A624E">
      <w:pPr>
        <w:numPr>
          <w:ilvl w:val="0"/>
          <w:numId w:val="21"/>
        </w:numPr>
        <w:jc w:val="both"/>
        <w:rPr>
          <w:rFonts w:ascii="Verdana" w:hAnsi="Verdana"/>
          <w:sz w:val="22"/>
          <w:szCs w:val="22"/>
          <w:lang w:val="es-CO"/>
        </w:rPr>
      </w:pPr>
      <w:r w:rsidRPr="005A624E">
        <w:rPr>
          <w:rFonts w:ascii="Verdana" w:hAnsi="Verdana"/>
          <w:b/>
          <w:bCs/>
          <w:sz w:val="22"/>
          <w:szCs w:val="22"/>
          <w:lang w:val="es-CO"/>
        </w:rPr>
        <w:t>ODS 7</w:t>
      </w:r>
      <w:r w:rsidRPr="005A624E">
        <w:rPr>
          <w:rFonts w:ascii="Verdana" w:hAnsi="Verdana"/>
          <w:sz w:val="22"/>
          <w:szCs w:val="22"/>
          <w:lang w:val="es-CO"/>
        </w:rPr>
        <w:t>: Energía asequible y no contaminante, fomentando el ahorro y uso racional de la energía.</w:t>
      </w:r>
    </w:p>
    <w:p w14:paraId="71490032" w14:textId="77777777" w:rsidR="002A7382" w:rsidRPr="005A624E" w:rsidRDefault="002A7382" w:rsidP="005A624E">
      <w:pPr>
        <w:numPr>
          <w:ilvl w:val="0"/>
          <w:numId w:val="21"/>
        </w:numPr>
        <w:jc w:val="both"/>
        <w:rPr>
          <w:rFonts w:ascii="Verdana" w:hAnsi="Verdana"/>
          <w:sz w:val="22"/>
          <w:szCs w:val="22"/>
          <w:lang w:val="es-CO"/>
        </w:rPr>
      </w:pPr>
      <w:r w:rsidRPr="005A624E">
        <w:rPr>
          <w:rFonts w:ascii="Verdana" w:hAnsi="Verdana"/>
          <w:b/>
          <w:bCs/>
          <w:sz w:val="22"/>
          <w:szCs w:val="22"/>
          <w:lang w:val="es-CO"/>
        </w:rPr>
        <w:t>ODS 12</w:t>
      </w:r>
      <w:r w:rsidRPr="005A624E">
        <w:rPr>
          <w:rFonts w:ascii="Verdana" w:hAnsi="Verdana"/>
          <w:sz w:val="22"/>
          <w:szCs w:val="22"/>
          <w:lang w:val="es-CO"/>
        </w:rPr>
        <w:t>: Producción y consumo responsables, incentivando patrones sostenibles en la adquisición y uso de insumos.</w:t>
      </w:r>
    </w:p>
    <w:p w14:paraId="18996711" w14:textId="77777777" w:rsidR="002A7382" w:rsidRDefault="002A7382" w:rsidP="002A7382">
      <w:pPr>
        <w:numPr>
          <w:ilvl w:val="0"/>
          <w:numId w:val="21"/>
        </w:numPr>
        <w:jc w:val="both"/>
        <w:rPr>
          <w:rFonts w:ascii="Verdana" w:hAnsi="Verdana"/>
          <w:sz w:val="22"/>
          <w:szCs w:val="22"/>
          <w:lang w:val="es-CO"/>
        </w:rPr>
      </w:pPr>
      <w:r w:rsidRPr="005A624E">
        <w:rPr>
          <w:rFonts w:ascii="Verdana" w:hAnsi="Verdana"/>
          <w:b/>
          <w:bCs/>
          <w:sz w:val="22"/>
          <w:szCs w:val="22"/>
          <w:lang w:val="es-CO"/>
        </w:rPr>
        <w:t>ODS 13</w:t>
      </w:r>
      <w:r w:rsidRPr="005A624E">
        <w:rPr>
          <w:rFonts w:ascii="Verdana" w:hAnsi="Verdana"/>
          <w:sz w:val="22"/>
          <w:szCs w:val="22"/>
          <w:lang w:val="es-CO"/>
        </w:rPr>
        <w:t>: Acción por el clima, al reducir la huella ambiental derivada del consumo excesivo y mejorar la gestión de los recursos.</w:t>
      </w:r>
    </w:p>
    <w:p w14:paraId="34335261" w14:textId="77777777" w:rsidR="002A7382" w:rsidRPr="005A624E" w:rsidRDefault="002A7382" w:rsidP="005A624E">
      <w:pPr>
        <w:ind w:left="720"/>
        <w:jc w:val="both"/>
        <w:rPr>
          <w:rFonts w:ascii="Verdana" w:hAnsi="Verdana"/>
          <w:sz w:val="22"/>
          <w:szCs w:val="22"/>
          <w:lang w:val="es-CO"/>
        </w:rPr>
      </w:pPr>
    </w:p>
    <w:p w14:paraId="5013B60A" w14:textId="77777777" w:rsidR="002A7382" w:rsidRPr="005A624E" w:rsidRDefault="002A7382" w:rsidP="005A624E">
      <w:pPr>
        <w:jc w:val="both"/>
        <w:rPr>
          <w:rFonts w:ascii="Verdana" w:hAnsi="Verdana"/>
          <w:sz w:val="22"/>
          <w:szCs w:val="22"/>
          <w:lang w:val="es-CO"/>
        </w:rPr>
      </w:pPr>
      <w:r w:rsidRPr="005A624E">
        <w:rPr>
          <w:rFonts w:ascii="Verdana" w:hAnsi="Verdana"/>
          <w:sz w:val="22"/>
          <w:szCs w:val="22"/>
          <w:lang w:val="es-CO"/>
        </w:rPr>
        <w:t>A través de este enfoque estructurado se busca identificar oportunidades de mejora, establecer medidas correctivas y fomentar una cultura organizacional comprometida con el uso racional de los recursos.</w:t>
      </w:r>
    </w:p>
    <w:p w14:paraId="4B910379" w14:textId="77777777" w:rsidR="00EC039D" w:rsidRPr="005A624E" w:rsidRDefault="00EC039D" w:rsidP="000D055E">
      <w:pPr>
        <w:rPr>
          <w:rFonts w:ascii="Verdana" w:hAnsi="Verdana"/>
          <w:sz w:val="22"/>
          <w:szCs w:val="22"/>
        </w:rPr>
      </w:pPr>
    </w:p>
    <w:p w14:paraId="73AC61A6" w14:textId="133726AF" w:rsidR="00EC039D" w:rsidRDefault="28B0FF54" w:rsidP="4386B2D3">
      <w:pPr>
        <w:pStyle w:val="Ttulo1"/>
        <w:tabs>
          <w:tab w:val="left" w:pos="1134"/>
        </w:tabs>
        <w:spacing w:line="288" w:lineRule="auto"/>
        <w:ind w:left="360"/>
        <w:jc w:val="both"/>
        <w:rPr>
          <w:rFonts w:ascii="Verdana" w:hAnsi="Verdana" w:cs="Arial"/>
          <w:sz w:val="22"/>
          <w:szCs w:val="22"/>
        </w:rPr>
      </w:pPr>
      <w:bookmarkStart w:id="12" w:name="_Toc205140812"/>
      <w:r w:rsidRPr="005A624E">
        <w:rPr>
          <w:rFonts w:ascii="Verdana" w:hAnsi="Verdana" w:cs="Arial"/>
          <w:sz w:val="22"/>
          <w:szCs w:val="22"/>
        </w:rPr>
        <w:t xml:space="preserve">5.1 </w:t>
      </w:r>
      <w:r w:rsidR="4A19F131" w:rsidRPr="005A624E">
        <w:rPr>
          <w:rFonts w:ascii="Verdana" w:hAnsi="Verdana" w:cs="Arial"/>
          <w:sz w:val="22"/>
          <w:szCs w:val="22"/>
        </w:rPr>
        <w:t>MEDIDAS DE USO Y MANEJO INTELIGENTE DE LOS RECURSOS</w:t>
      </w:r>
      <w:bookmarkEnd w:id="12"/>
    </w:p>
    <w:p w14:paraId="19A6599F" w14:textId="46F35980" w:rsidR="002370D4" w:rsidRDefault="002370D4" w:rsidP="008E3E97">
      <w:pPr>
        <w:pStyle w:val="Piedepgina"/>
        <w:kinsoku w:val="0"/>
        <w:overflowPunct w:val="0"/>
        <w:textAlignment w:val="baseline"/>
        <w:rPr>
          <w:rFonts w:ascii="Calibri" w:hAnsi="Calibri"/>
          <w:b/>
          <w:bCs/>
          <w:color w:val="FFFFFF"/>
          <w:kern w:val="24"/>
          <w:szCs w:val="48"/>
        </w:rPr>
      </w:pPr>
      <w:r w:rsidRPr="00B341FE">
        <w:rPr>
          <w:rFonts w:ascii="Calibri" w:hAnsi="Calibri"/>
          <w:b/>
          <w:bCs/>
          <w:color w:val="FFFFFF"/>
          <w:kern w:val="24"/>
          <w:szCs w:val="48"/>
        </w:rPr>
        <w:t>DIDAS ADMINISTRTATIVAS</w:t>
      </w:r>
    </w:p>
    <w:p w14:paraId="09B10BC1" w14:textId="1F872F23" w:rsidR="00201A93" w:rsidRPr="00A27880" w:rsidRDefault="008E3E97" w:rsidP="00A27880">
      <w:pPr>
        <w:pStyle w:val="Piedepgina"/>
        <w:numPr>
          <w:ilvl w:val="0"/>
          <w:numId w:val="22"/>
        </w:numPr>
        <w:kinsoku w:val="0"/>
        <w:overflowPunct w:val="0"/>
        <w:jc w:val="both"/>
        <w:textAlignment w:val="baseline"/>
        <w:rPr>
          <w:rFonts w:ascii="Verdana" w:hAnsi="Verdana" w:cs="Arial"/>
          <w:sz w:val="22"/>
          <w:szCs w:val="22"/>
        </w:rPr>
      </w:pPr>
      <w:r w:rsidRPr="00F3474E">
        <w:rPr>
          <w:rFonts w:ascii="Verdana" w:hAnsi="Verdana"/>
          <w:b/>
          <w:bCs/>
          <w:kern w:val="24"/>
          <w:sz w:val="22"/>
          <w:szCs w:val="22"/>
        </w:rPr>
        <w:t>Medidas Administrat</w:t>
      </w:r>
      <w:r w:rsidR="00F3474E" w:rsidRPr="00F3474E">
        <w:rPr>
          <w:rFonts w:ascii="Verdana" w:hAnsi="Verdana"/>
          <w:b/>
          <w:bCs/>
          <w:kern w:val="24"/>
          <w:sz w:val="22"/>
          <w:szCs w:val="22"/>
        </w:rPr>
        <w:t xml:space="preserve">ivas: </w:t>
      </w:r>
      <w:r w:rsidR="00F3474E" w:rsidRPr="00F3474E">
        <w:rPr>
          <w:rFonts w:ascii="Verdana" w:hAnsi="Verdana" w:cs="Arial"/>
          <w:sz w:val="22"/>
          <w:szCs w:val="22"/>
        </w:rPr>
        <w:t xml:space="preserve">las medidas de tipo </w:t>
      </w:r>
      <w:r w:rsidR="00C63194">
        <w:rPr>
          <w:rFonts w:ascii="Verdana" w:hAnsi="Verdana" w:cs="Arial"/>
          <w:sz w:val="22"/>
          <w:szCs w:val="22"/>
        </w:rPr>
        <w:t>Administrativas c</w:t>
      </w:r>
      <w:r w:rsidR="00F3474E" w:rsidRPr="00F3474E">
        <w:rPr>
          <w:rFonts w:ascii="Verdana" w:hAnsi="Verdana" w:cs="Arial"/>
          <w:sz w:val="22"/>
          <w:szCs w:val="22"/>
        </w:rPr>
        <w:t>onsisten en tomar acciones mecánicas o ingenieriles para el ahorro de los recursos, cambiando equipos o sistemas existentes. Corresponde a los lineamientos establecidos a nivel administrativo</w:t>
      </w:r>
      <w:r w:rsidR="00A27880">
        <w:rPr>
          <w:rFonts w:ascii="Verdana" w:hAnsi="Verdana" w:cs="Arial"/>
          <w:sz w:val="22"/>
          <w:szCs w:val="22"/>
        </w:rPr>
        <w:t xml:space="preserve"> ejecutar</w:t>
      </w:r>
      <w:r w:rsidR="00F3474E" w:rsidRPr="00F3474E">
        <w:rPr>
          <w:rFonts w:ascii="Verdana" w:hAnsi="Verdana" w:cs="Arial"/>
          <w:sz w:val="22"/>
          <w:szCs w:val="22"/>
        </w:rPr>
        <w:t xml:space="preserve"> campañas de sensibilización y</w:t>
      </w:r>
      <w:r w:rsidR="00A27880">
        <w:rPr>
          <w:rFonts w:ascii="Verdana" w:hAnsi="Verdana" w:cs="Arial"/>
          <w:sz w:val="22"/>
          <w:szCs w:val="22"/>
        </w:rPr>
        <w:t>/o publicación de</w:t>
      </w:r>
      <w:r w:rsidR="00F3474E" w:rsidRPr="00F3474E">
        <w:rPr>
          <w:rFonts w:ascii="Verdana" w:hAnsi="Verdana" w:cs="Arial"/>
          <w:sz w:val="22"/>
          <w:szCs w:val="22"/>
        </w:rPr>
        <w:t xml:space="preserve"> banner institucional</w:t>
      </w:r>
      <w:r w:rsidR="00F3474E">
        <w:rPr>
          <w:rFonts w:ascii="Verdana" w:hAnsi="Verdana" w:cs="Arial"/>
          <w:sz w:val="22"/>
          <w:szCs w:val="22"/>
        </w:rPr>
        <w:t>.</w:t>
      </w:r>
      <w:r w:rsidR="005054D0">
        <w:rPr>
          <w:rFonts w:ascii="Verdana" w:hAnsi="Verdana" w:cs="Arial"/>
          <w:sz w:val="22"/>
          <w:szCs w:val="22"/>
        </w:rPr>
        <w:t xml:space="preserve"> </w:t>
      </w:r>
      <w:r w:rsidR="005054D0" w:rsidRPr="00A27880">
        <w:rPr>
          <w:rFonts w:ascii="Verdana" w:hAnsi="Verdana" w:cs="Arial"/>
          <w:sz w:val="22"/>
          <w:szCs w:val="22"/>
        </w:rPr>
        <w:t xml:space="preserve">El primer paso para </w:t>
      </w:r>
      <w:r w:rsidR="005054D0" w:rsidRPr="00CA5F77">
        <w:rPr>
          <w:rFonts w:ascii="Verdana" w:hAnsi="Verdana" w:cs="Arial"/>
          <w:sz w:val="22"/>
          <w:szCs w:val="22"/>
        </w:rPr>
        <w:t>reducir</w:t>
      </w:r>
      <w:r w:rsidR="005054D0" w:rsidRPr="00A27880">
        <w:rPr>
          <w:rFonts w:ascii="Verdana" w:hAnsi="Verdana" w:cs="Arial"/>
          <w:sz w:val="22"/>
          <w:szCs w:val="22"/>
        </w:rPr>
        <w:t xml:space="preserve"> la generación de residuos es </w:t>
      </w:r>
      <w:r w:rsidR="00174768" w:rsidRPr="00A27880">
        <w:rPr>
          <w:rFonts w:ascii="Verdana" w:hAnsi="Verdana" w:cs="Arial"/>
          <w:sz w:val="22"/>
          <w:szCs w:val="22"/>
        </w:rPr>
        <w:t>evita</w:t>
      </w:r>
      <w:r w:rsidR="00174768">
        <w:rPr>
          <w:rFonts w:ascii="Verdana" w:hAnsi="Verdana" w:cs="Arial"/>
          <w:sz w:val="22"/>
          <w:szCs w:val="22"/>
        </w:rPr>
        <w:t>r</w:t>
      </w:r>
      <w:r w:rsidR="00174768" w:rsidRPr="00A27880">
        <w:rPr>
          <w:rFonts w:ascii="Verdana" w:hAnsi="Verdana" w:cs="Arial"/>
          <w:sz w:val="22"/>
          <w:szCs w:val="22"/>
        </w:rPr>
        <w:t xml:space="preserve"> </w:t>
      </w:r>
      <w:r w:rsidR="005054D0" w:rsidRPr="00A27880">
        <w:rPr>
          <w:rFonts w:ascii="Verdana" w:hAnsi="Verdana" w:cs="Arial"/>
          <w:sz w:val="22"/>
          <w:szCs w:val="22"/>
        </w:rPr>
        <w:t xml:space="preserve">la compra exagerada de insumos y buscando que se ajusten a las necesidades reales de la Superintendencia; evitar el uso de productos desechables o de un solo uso y priorizando los </w:t>
      </w:r>
      <w:r w:rsidR="005054D0" w:rsidRPr="00A27880">
        <w:rPr>
          <w:rFonts w:ascii="Verdana" w:hAnsi="Verdana" w:cs="Arial"/>
          <w:sz w:val="22"/>
          <w:szCs w:val="22"/>
        </w:rPr>
        <w:lastRenderedPageBreak/>
        <w:t>biodegradables o amigables con el ambiente</w:t>
      </w:r>
      <w:r w:rsidR="0034029E">
        <w:rPr>
          <w:rFonts w:ascii="Verdana" w:hAnsi="Verdana" w:cs="Arial"/>
          <w:sz w:val="22"/>
          <w:szCs w:val="22"/>
        </w:rPr>
        <w:t xml:space="preserve"> c</w:t>
      </w:r>
      <w:r w:rsidR="005054D0" w:rsidRPr="00A27880">
        <w:rPr>
          <w:rFonts w:ascii="Verdana" w:hAnsi="Verdana" w:cs="Arial"/>
          <w:sz w:val="22"/>
          <w:szCs w:val="22"/>
        </w:rPr>
        <w:t>omo los insumos para las labores de aseo y mantenimiento.</w:t>
      </w:r>
      <w:r w:rsidR="00201A93" w:rsidRPr="00A27880">
        <w:rPr>
          <w:rFonts w:ascii="Verdana" w:hAnsi="Verdana" w:cs="Arial"/>
          <w:sz w:val="22"/>
          <w:szCs w:val="22"/>
        </w:rPr>
        <w:t xml:space="preserve"> </w:t>
      </w:r>
    </w:p>
    <w:p w14:paraId="0F394A87" w14:textId="77777777" w:rsidR="00DF3988" w:rsidRDefault="00DF3988" w:rsidP="00C25422">
      <w:pPr>
        <w:pStyle w:val="Piedepgina"/>
        <w:kinsoku w:val="0"/>
        <w:overflowPunct w:val="0"/>
        <w:ind w:left="720"/>
        <w:jc w:val="both"/>
        <w:textAlignment w:val="baseline"/>
        <w:rPr>
          <w:rFonts w:ascii="Verdana" w:hAnsi="Verdana" w:cs="Arial"/>
          <w:sz w:val="22"/>
          <w:szCs w:val="22"/>
        </w:rPr>
      </w:pPr>
    </w:p>
    <w:p w14:paraId="3F6DC9CE" w14:textId="5ED21EC4" w:rsidR="00F372D3" w:rsidRDefault="00201A93" w:rsidP="00F372D3">
      <w:pPr>
        <w:pStyle w:val="Piedepgina"/>
        <w:kinsoku w:val="0"/>
        <w:overflowPunct w:val="0"/>
        <w:ind w:left="720"/>
        <w:jc w:val="both"/>
        <w:textAlignment w:val="baseline"/>
        <w:rPr>
          <w:rFonts w:ascii="Verdana" w:hAnsi="Verdana" w:cs="Arial"/>
          <w:sz w:val="22"/>
          <w:szCs w:val="22"/>
        </w:rPr>
      </w:pPr>
      <w:r w:rsidRPr="00201A93">
        <w:rPr>
          <w:rFonts w:ascii="Verdana" w:hAnsi="Verdana" w:cs="Arial"/>
          <w:sz w:val="22"/>
          <w:szCs w:val="22"/>
        </w:rPr>
        <w:t xml:space="preserve">Realizar impresiones, a través de la configuración de las impresoras para que se realicen de forma rápida, a doble cara y en modo ahorrador; </w:t>
      </w:r>
      <w:r w:rsidR="004F408D">
        <w:rPr>
          <w:rFonts w:ascii="Verdana" w:hAnsi="Verdana" w:cs="Arial"/>
          <w:sz w:val="22"/>
          <w:szCs w:val="22"/>
        </w:rPr>
        <w:t xml:space="preserve">así mismo, mediante </w:t>
      </w:r>
      <w:proofErr w:type="spellStart"/>
      <w:r w:rsidR="004F408D">
        <w:rPr>
          <w:rFonts w:ascii="Verdana" w:hAnsi="Verdana" w:cs="Arial"/>
          <w:sz w:val="22"/>
          <w:szCs w:val="22"/>
        </w:rPr>
        <w:t>sensiblizaciones</w:t>
      </w:r>
      <w:proofErr w:type="spellEnd"/>
      <w:r w:rsidR="004F408D">
        <w:rPr>
          <w:rFonts w:ascii="Verdana" w:hAnsi="Verdana" w:cs="Arial"/>
          <w:sz w:val="22"/>
          <w:szCs w:val="22"/>
        </w:rPr>
        <w:t xml:space="preserve"> que propendan porque se imprima </w:t>
      </w:r>
      <w:r w:rsidRPr="00201A93">
        <w:rPr>
          <w:rFonts w:ascii="Verdana" w:hAnsi="Verdana" w:cs="Arial"/>
          <w:sz w:val="22"/>
          <w:szCs w:val="22"/>
        </w:rPr>
        <w:t>solo cuando sea necesario y procurando emplear los medios electrónicos disponibles (correo institucional e intranet) para evitar el uso de papel y el consumo de energía</w:t>
      </w:r>
      <w:r w:rsidR="008B3A17">
        <w:rPr>
          <w:rFonts w:ascii="Verdana" w:hAnsi="Verdana" w:cs="Arial"/>
          <w:sz w:val="22"/>
          <w:szCs w:val="22"/>
        </w:rPr>
        <w:t>.</w:t>
      </w:r>
    </w:p>
    <w:p w14:paraId="48E2082A" w14:textId="77777777" w:rsidR="00F372D3" w:rsidRDefault="00F372D3" w:rsidP="00F372D3">
      <w:pPr>
        <w:pStyle w:val="Piedepgina"/>
        <w:kinsoku w:val="0"/>
        <w:overflowPunct w:val="0"/>
        <w:ind w:left="720"/>
        <w:jc w:val="both"/>
        <w:textAlignment w:val="baseline"/>
        <w:rPr>
          <w:rFonts w:ascii="Verdana" w:hAnsi="Verdana" w:cs="Arial"/>
          <w:sz w:val="22"/>
          <w:szCs w:val="22"/>
        </w:rPr>
      </w:pPr>
    </w:p>
    <w:p w14:paraId="54AA87E4" w14:textId="77777777" w:rsidR="00F372D3" w:rsidRDefault="00DF3988" w:rsidP="00F372D3">
      <w:pPr>
        <w:pStyle w:val="Piedepgina"/>
        <w:kinsoku w:val="0"/>
        <w:overflowPunct w:val="0"/>
        <w:ind w:left="720"/>
        <w:jc w:val="both"/>
        <w:textAlignment w:val="baseline"/>
        <w:rPr>
          <w:rFonts w:ascii="Verdana" w:hAnsi="Verdana" w:cs="Arial"/>
          <w:sz w:val="22"/>
          <w:szCs w:val="22"/>
          <w:lang w:val="es-CO"/>
        </w:rPr>
      </w:pPr>
      <w:r w:rsidRPr="005A624E">
        <w:rPr>
          <w:rFonts w:ascii="Verdana" w:hAnsi="Verdana" w:cs="Arial"/>
          <w:sz w:val="22"/>
          <w:szCs w:val="22"/>
          <w:lang w:val="es-CO"/>
        </w:rPr>
        <w:t xml:space="preserve">Adicionalmente, la Superintendencia de Sociedades tiene un claro enfoque en la explotación de beneficios tecnológicos a su alcance, a través de novedosas herramientas que permitan seguir disminuyendo el consumo desmesurado de papel, cumpliendo con la Directiva Presidencia 4 del 3 de abril de 2012. Esta Directiva, es el punto de partida de la iniciativa de </w:t>
      </w:r>
      <w:r w:rsidRPr="005A624E">
        <w:rPr>
          <w:rFonts w:ascii="Verdana" w:hAnsi="Verdana" w:cs="Arial"/>
          <w:i/>
          <w:iCs/>
          <w:sz w:val="22"/>
          <w:szCs w:val="22"/>
          <w:lang w:val="es-CO"/>
        </w:rPr>
        <w:t>Cero Papel</w:t>
      </w:r>
      <w:r w:rsidRPr="005A624E">
        <w:rPr>
          <w:rFonts w:ascii="Verdana" w:hAnsi="Verdana" w:cs="Arial"/>
          <w:sz w:val="22"/>
          <w:szCs w:val="22"/>
          <w:lang w:val="es-CO"/>
        </w:rPr>
        <w:t>, permitiendo que las entidades públicas, dentro de sus políticas y planes debidamente aprobados, implementen procesos electrónicos, para intercambiar comunicaciones oficiales a través de medios de transmisión digital, con trazabilidad y control, pero siempre previsto dentro de los esquemas de la normatividad vigente.</w:t>
      </w:r>
    </w:p>
    <w:p w14:paraId="1089CBF7" w14:textId="77777777" w:rsidR="00F372D3" w:rsidRDefault="00F372D3" w:rsidP="00F372D3">
      <w:pPr>
        <w:pStyle w:val="Piedepgina"/>
        <w:kinsoku w:val="0"/>
        <w:overflowPunct w:val="0"/>
        <w:ind w:left="720"/>
        <w:jc w:val="both"/>
        <w:textAlignment w:val="baseline"/>
        <w:rPr>
          <w:rFonts w:ascii="Verdana" w:hAnsi="Verdana" w:cs="Arial"/>
          <w:sz w:val="22"/>
          <w:szCs w:val="22"/>
          <w:lang w:val="es-CO"/>
        </w:rPr>
      </w:pPr>
    </w:p>
    <w:p w14:paraId="41C3AFAA" w14:textId="0FD0904F" w:rsidR="00F372D3" w:rsidRDefault="00DF3988" w:rsidP="00F372D3">
      <w:pPr>
        <w:pStyle w:val="Piedepgina"/>
        <w:kinsoku w:val="0"/>
        <w:overflowPunct w:val="0"/>
        <w:ind w:left="720"/>
        <w:jc w:val="both"/>
        <w:textAlignment w:val="baseline"/>
        <w:rPr>
          <w:rFonts w:ascii="Verdana" w:hAnsi="Verdana" w:cs="Arial"/>
          <w:sz w:val="22"/>
          <w:szCs w:val="22"/>
          <w:lang w:val="es-CO"/>
        </w:rPr>
      </w:pPr>
      <w:r w:rsidRPr="005A624E">
        <w:rPr>
          <w:rFonts w:ascii="Verdana" w:hAnsi="Verdana" w:cs="Arial"/>
          <w:sz w:val="22"/>
          <w:szCs w:val="22"/>
          <w:lang w:val="es-CO"/>
        </w:rPr>
        <w:t xml:space="preserve">La Superintendencia respecto </w:t>
      </w:r>
      <w:r w:rsidR="009B0B05">
        <w:rPr>
          <w:rFonts w:ascii="Verdana" w:hAnsi="Verdana" w:cs="Arial"/>
          <w:sz w:val="22"/>
          <w:szCs w:val="22"/>
          <w:lang w:val="es-CO"/>
        </w:rPr>
        <w:t>al uso de Papel</w:t>
      </w:r>
      <w:r w:rsidRPr="005A624E">
        <w:rPr>
          <w:rFonts w:ascii="Verdana" w:hAnsi="Verdana" w:cs="Arial"/>
          <w:i/>
          <w:iCs/>
          <w:sz w:val="22"/>
          <w:szCs w:val="22"/>
          <w:lang w:val="es-CO"/>
        </w:rPr>
        <w:t xml:space="preserve"> </w:t>
      </w:r>
      <w:r w:rsidR="00863EFF">
        <w:rPr>
          <w:rFonts w:ascii="Verdana" w:hAnsi="Verdana" w:cs="Arial"/>
          <w:sz w:val="22"/>
          <w:szCs w:val="22"/>
          <w:lang w:val="es-CO"/>
        </w:rPr>
        <w:t>busca</w:t>
      </w:r>
      <w:r w:rsidRPr="005A624E">
        <w:rPr>
          <w:rFonts w:ascii="Verdana" w:hAnsi="Verdana" w:cs="Arial"/>
          <w:sz w:val="22"/>
          <w:szCs w:val="22"/>
          <w:lang w:val="es-CO"/>
        </w:rPr>
        <w:t xml:space="preserve"> </w:t>
      </w:r>
      <w:r w:rsidR="002D47D6">
        <w:rPr>
          <w:rFonts w:ascii="Verdana" w:hAnsi="Verdana" w:cs="Arial"/>
          <w:sz w:val="22"/>
          <w:szCs w:val="22"/>
          <w:lang w:val="es-CO"/>
        </w:rPr>
        <w:t xml:space="preserve">optimizar </w:t>
      </w:r>
      <w:r w:rsidR="004C51DD">
        <w:rPr>
          <w:rFonts w:ascii="Verdana" w:hAnsi="Verdana" w:cs="Arial"/>
          <w:sz w:val="22"/>
          <w:szCs w:val="22"/>
          <w:lang w:val="es-CO"/>
        </w:rPr>
        <w:t xml:space="preserve">los recursos tanto para usuarios </w:t>
      </w:r>
      <w:r w:rsidRPr="005A624E">
        <w:rPr>
          <w:rFonts w:ascii="Verdana" w:hAnsi="Verdana" w:cs="Arial"/>
          <w:sz w:val="22"/>
          <w:szCs w:val="22"/>
          <w:lang w:val="es-CO"/>
        </w:rPr>
        <w:t xml:space="preserve">internos, como externos, </w:t>
      </w:r>
      <w:r w:rsidR="004C51DD">
        <w:rPr>
          <w:rFonts w:ascii="Verdana" w:hAnsi="Verdana" w:cs="Arial"/>
          <w:sz w:val="22"/>
          <w:szCs w:val="22"/>
          <w:lang w:val="es-CO"/>
        </w:rPr>
        <w:t xml:space="preserve">mediante </w:t>
      </w:r>
      <w:r w:rsidR="00CC5F80">
        <w:rPr>
          <w:rFonts w:ascii="Verdana" w:hAnsi="Verdana" w:cs="Arial"/>
          <w:sz w:val="22"/>
          <w:szCs w:val="22"/>
          <w:lang w:val="es-CO"/>
        </w:rPr>
        <w:t xml:space="preserve">la actualización de la política de </w:t>
      </w:r>
      <w:proofErr w:type="gramStart"/>
      <w:r w:rsidR="00CC5F80">
        <w:rPr>
          <w:rFonts w:ascii="Verdana" w:hAnsi="Verdana" w:cs="Arial"/>
          <w:sz w:val="22"/>
          <w:szCs w:val="22"/>
          <w:lang w:val="es-CO"/>
        </w:rPr>
        <w:t>cero papel</w:t>
      </w:r>
      <w:proofErr w:type="gramEnd"/>
      <w:r w:rsidR="00CC5F80">
        <w:rPr>
          <w:rFonts w:ascii="Verdana" w:hAnsi="Verdana" w:cs="Arial"/>
          <w:sz w:val="22"/>
          <w:szCs w:val="22"/>
          <w:lang w:val="es-CO"/>
        </w:rPr>
        <w:t xml:space="preserve"> que promueve </w:t>
      </w:r>
      <w:r w:rsidR="004C51DD">
        <w:rPr>
          <w:rFonts w:ascii="Verdana" w:hAnsi="Verdana" w:cs="Arial"/>
          <w:sz w:val="22"/>
          <w:szCs w:val="22"/>
          <w:lang w:val="es-CO"/>
        </w:rPr>
        <w:t xml:space="preserve">la reducción del uso del papel </w:t>
      </w:r>
      <w:r w:rsidR="005B556E">
        <w:rPr>
          <w:rFonts w:ascii="Verdana" w:hAnsi="Verdana" w:cs="Arial"/>
          <w:sz w:val="22"/>
          <w:szCs w:val="22"/>
          <w:lang w:val="es-CO"/>
        </w:rPr>
        <w:t>en los procesos administrativos, respaldada por una estrategia de servicio claramente definida y orientada a la digitalizació</w:t>
      </w:r>
      <w:r w:rsidR="00541EBB">
        <w:rPr>
          <w:rFonts w:ascii="Verdana" w:hAnsi="Verdana" w:cs="Arial"/>
          <w:sz w:val="22"/>
          <w:szCs w:val="22"/>
          <w:lang w:val="es-CO"/>
        </w:rPr>
        <w:t>n</w:t>
      </w:r>
      <w:r w:rsidR="00CC5F80">
        <w:rPr>
          <w:rFonts w:ascii="Verdana" w:hAnsi="Verdana" w:cs="Arial"/>
          <w:sz w:val="22"/>
          <w:szCs w:val="22"/>
          <w:lang w:val="es-CO"/>
        </w:rPr>
        <w:t>.</w:t>
      </w:r>
    </w:p>
    <w:p w14:paraId="7F56971B" w14:textId="7EE1D227" w:rsidR="00F3474E" w:rsidRPr="003D2892" w:rsidRDefault="00F3474E" w:rsidP="00C25422">
      <w:pPr>
        <w:jc w:val="both"/>
        <w:rPr>
          <w:rFonts w:ascii="Arial" w:hAnsi="Arial" w:cs="Arial"/>
          <w:sz w:val="22"/>
          <w:szCs w:val="22"/>
        </w:rPr>
      </w:pPr>
    </w:p>
    <w:p w14:paraId="114830AD" w14:textId="20280245" w:rsidR="00EC039D" w:rsidRPr="00C25422" w:rsidRDefault="00F3474E" w:rsidP="00C25422">
      <w:pPr>
        <w:pStyle w:val="Piedepgina"/>
        <w:numPr>
          <w:ilvl w:val="0"/>
          <w:numId w:val="22"/>
        </w:numPr>
        <w:kinsoku w:val="0"/>
        <w:overflowPunct w:val="0"/>
        <w:jc w:val="both"/>
        <w:textAlignment w:val="baseline"/>
        <w:rPr>
          <w:rFonts w:ascii="Arial" w:hAnsi="Arial" w:cs="Arial"/>
          <w:sz w:val="22"/>
          <w:szCs w:val="22"/>
        </w:rPr>
      </w:pPr>
      <w:r>
        <w:rPr>
          <w:rFonts w:ascii="Verdana" w:hAnsi="Verdana"/>
          <w:b/>
          <w:bCs/>
          <w:sz w:val="22"/>
          <w:szCs w:val="22"/>
        </w:rPr>
        <w:t xml:space="preserve">Medidas </w:t>
      </w:r>
      <w:r w:rsidR="0042483D">
        <w:rPr>
          <w:rFonts w:ascii="Verdana" w:hAnsi="Verdana"/>
          <w:b/>
          <w:bCs/>
          <w:sz w:val="22"/>
          <w:szCs w:val="22"/>
        </w:rPr>
        <w:t xml:space="preserve">Técnico-Tecnológicas: </w:t>
      </w:r>
      <w:r w:rsidR="0042483D" w:rsidRPr="0042483D">
        <w:rPr>
          <w:rFonts w:ascii="Verdana" w:hAnsi="Verdana" w:cs="Arial"/>
          <w:sz w:val="22"/>
          <w:szCs w:val="22"/>
        </w:rPr>
        <w:t>Las medidas de tipo Técnico – Tecnológicas consisten en tomar acciones mecánicas o ingenieriles para el ahorro de los recursos, cambiando equipos o sistemas existentes. Tales como fluxómetros</w:t>
      </w:r>
      <w:r w:rsidR="00883748">
        <w:rPr>
          <w:rFonts w:ascii="Verdana" w:hAnsi="Verdana" w:cs="Arial"/>
          <w:sz w:val="22"/>
          <w:szCs w:val="22"/>
        </w:rPr>
        <w:t xml:space="preserve"> para el uso eficiente del agua</w:t>
      </w:r>
      <w:r w:rsidR="0042483D" w:rsidRPr="0042483D">
        <w:rPr>
          <w:rFonts w:ascii="Verdana" w:hAnsi="Verdana" w:cs="Arial"/>
          <w:sz w:val="22"/>
          <w:szCs w:val="22"/>
        </w:rPr>
        <w:t>, sensores de movimiento para ahorro de energía</w:t>
      </w:r>
      <w:r w:rsidR="00883748">
        <w:rPr>
          <w:rFonts w:ascii="Verdana" w:hAnsi="Verdana" w:cs="Arial"/>
          <w:sz w:val="22"/>
          <w:szCs w:val="22"/>
        </w:rPr>
        <w:t>, cambio de equipos de cómputo</w:t>
      </w:r>
    </w:p>
    <w:p w14:paraId="30471702" w14:textId="74A96188" w:rsidR="00EC039D" w:rsidRPr="005A624E" w:rsidRDefault="00EC039D" w:rsidP="00C25422">
      <w:pPr>
        <w:jc w:val="both"/>
        <w:rPr>
          <w:rFonts w:ascii="Verdana" w:hAnsi="Verdana" w:cs="Arial"/>
          <w:sz w:val="22"/>
          <w:szCs w:val="22"/>
        </w:rPr>
      </w:pPr>
    </w:p>
    <w:p w14:paraId="4159C233" w14:textId="33EE1649" w:rsidR="00EC039D" w:rsidRPr="002A30A8" w:rsidRDefault="0042483D" w:rsidP="00C25422">
      <w:pPr>
        <w:pStyle w:val="Prrafodelista"/>
        <w:numPr>
          <w:ilvl w:val="0"/>
          <w:numId w:val="22"/>
        </w:numPr>
        <w:jc w:val="both"/>
        <w:rPr>
          <w:rFonts w:ascii="Verdana" w:hAnsi="Verdana" w:cs="Arial"/>
          <w:b/>
          <w:bCs/>
          <w:sz w:val="22"/>
          <w:szCs w:val="22"/>
        </w:rPr>
      </w:pPr>
      <w:r w:rsidRPr="0042483D">
        <w:rPr>
          <w:rFonts w:ascii="Verdana" w:hAnsi="Verdana" w:cs="Arial"/>
          <w:b/>
          <w:bCs/>
          <w:sz w:val="22"/>
          <w:szCs w:val="22"/>
        </w:rPr>
        <w:t>M</w:t>
      </w:r>
      <w:r w:rsidR="00F372D3">
        <w:rPr>
          <w:rFonts w:ascii="Verdana" w:hAnsi="Verdana" w:cs="Arial"/>
          <w:b/>
          <w:bCs/>
          <w:sz w:val="22"/>
          <w:szCs w:val="22"/>
        </w:rPr>
        <w:t xml:space="preserve">edidas </w:t>
      </w:r>
      <w:r w:rsidRPr="0042483D">
        <w:rPr>
          <w:rFonts w:ascii="Verdana" w:hAnsi="Verdana" w:cs="Arial"/>
          <w:b/>
          <w:bCs/>
          <w:sz w:val="22"/>
          <w:szCs w:val="22"/>
        </w:rPr>
        <w:t>C</w:t>
      </w:r>
      <w:r w:rsidR="00F372D3">
        <w:rPr>
          <w:rFonts w:ascii="Verdana" w:hAnsi="Verdana" w:cs="Arial"/>
          <w:b/>
          <w:bCs/>
          <w:sz w:val="22"/>
          <w:szCs w:val="22"/>
        </w:rPr>
        <w:t>onductuales</w:t>
      </w:r>
      <w:r w:rsidR="002F548E">
        <w:rPr>
          <w:rFonts w:ascii="Verdana" w:hAnsi="Verdana" w:cs="Arial"/>
          <w:b/>
          <w:bCs/>
          <w:sz w:val="22"/>
          <w:szCs w:val="22"/>
        </w:rPr>
        <w:t xml:space="preserve">: </w:t>
      </w:r>
      <w:r w:rsidR="002F548E" w:rsidRPr="002F548E">
        <w:rPr>
          <w:rFonts w:ascii="Verdana" w:hAnsi="Verdana" w:cs="Arial"/>
          <w:sz w:val="22"/>
          <w:szCs w:val="22"/>
        </w:rPr>
        <w:t>Son medidas encaminadas a generar cambios voluntarios en los hábitos de los funcionarios y contratistas, frente al consumo de recursos e insumos, para lograr un uso eficiente de los mismos y disminuir la generación de residuos.  Tales como campañas de sensibilización, banners informativos y actividades pedagógicas.</w:t>
      </w:r>
    </w:p>
    <w:p w14:paraId="77845561" w14:textId="77777777" w:rsidR="002A30A8" w:rsidRPr="002A30A8" w:rsidRDefault="002A30A8" w:rsidP="002A30A8">
      <w:pPr>
        <w:pStyle w:val="Prrafodelista"/>
        <w:rPr>
          <w:rFonts w:ascii="Verdana" w:hAnsi="Verdana" w:cs="Arial"/>
          <w:b/>
          <w:bCs/>
          <w:sz w:val="22"/>
          <w:szCs w:val="22"/>
        </w:rPr>
      </w:pPr>
    </w:p>
    <w:p w14:paraId="1A36FCCC" w14:textId="77777777" w:rsidR="0024785B" w:rsidRDefault="002A30A8" w:rsidP="000A533B">
      <w:pPr>
        <w:pStyle w:val="Prrafodelista"/>
        <w:ind w:left="720"/>
        <w:jc w:val="both"/>
        <w:rPr>
          <w:rFonts w:ascii="Verdana" w:hAnsi="Verdana" w:cs="Arial"/>
          <w:sz w:val="22"/>
          <w:szCs w:val="22"/>
        </w:rPr>
      </w:pPr>
      <w:r w:rsidRPr="002A30A8">
        <w:rPr>
          <w:rFonts w:ascii="Verdana" w:hAnsi="Verdana" w:cs="Arial"/>
          <w:sz w:val="22"/>
          <w:szCs w:val="22"/>
        </w:rPr>
        <w:t>Todos los funcionarios y contratistas adquieren el</w:t>
      </w:r>
      <w:r w:rsidRPr="004F6AAE">
        <w:rPr>
          <w:rFonts w:ascii="Verdana" w:hAnsi="Verdana" w:cs="Arial"/>
          <w:sz w:val="22"/>
          <w:szCs w:val="22"/>
        </w:rPr>
        <w:t xml:space="preserve"> </w:t>
      </w:r>
      <w:r w:rsidRPr="00910D8D">
        <w:rPr>
          <w:rFonts w:ascii="Verdana" w:hAnsi="Verdana" w:cs="Arial"/>
          <w:sz w:val="22"/>
          <w:szCs w:val="22"/>
        </w:rPr>
        <w:t>compromiso</w:t>
      </w:r>
      <w:r w:rsidRPr="002A30A8">
        <w:rPr>
          <w:rFonts w:ascii="Verdana" w:hAnsi="Verdana" w:cs="Arial"/>
          <w:b/>
          <w:bCs/>
          <w:sz w:val="22"/>
          <w:szCs w:val="22"/>
        </w:rPr>
        <w:t xml:space="preserve"> </w:t>
      </w:r>
      <w:r w:rsidRPr="002A30A8">
        <w:rPr>
          <w:rFonts w:ascii="Verdana" w:hAnsi="Verdana" w:cs="Arial"/>
          <w:sz w:val="22"/>
          <w:szCs w:val="22"/>
        </w:rPr>
        <w:t>de velar por el uso inteligente de los recursos, por eso la última persona en salir de una dependencia (Por ejemplo: cafetería, oficina, salas de capacitación etc.), debe verificar que todas las luces y los equipos queden apagados</w:t>
      </w:r>
      <w:r w:rsidR="000A533B">
        <w:rPr>
          <w:rFonts w:ascii="Verdana" w:hAnsi="Verdana" w:cs="Arial"/>
          <w:sz w:val="22"/>
          <w:szCs w:val="22"/>
        </w:rPr>
        <w:t xml:space="preserve">. </w:t>
      </w:r>
    </w:p>
    <w:p w14:paraId="1AD7D08F" w14:textId="77777777" w:rsidR="0024785B" w:rsidRDefault="0024785B" w:rsidP="000A533B">
      <w:pPr>
        <w:pStyle w:val="Prrafodelista"/>
        <w:ind w:left="720"/>
        <w:jc w:val="both"/>
        <w:rPr>
          <w:rFonts w:ascii="Verdana" w:hAnsi="Verdana" w:cs="Arial"/>
          <w:sz w:val="22"/>
          <w:szCs w:val="22"/>
        </w:rPr>
      </w:pPr>
    </w:p>
    <w:p w14:paraId="50A783E5" w14:textId="4A8CE91D" w:rsidR="000A533B" w:rsidRDefault="002A30A8" w:rsidP="000A533B">
      <w:pPr>
        <w:pStyle w:val="Prrafodelista"/>
        <w:ind w:left="720"/>
        <w:jc w:val="both"/>
        <w:rPr>
          <w:rFonts w:ascii="Verdana" w:hAnsi="Verdana" w:cs="Arial"/>
          <w:sz w:val="22"/>
          <w:szCs w:val="22"/>
        </w:rPr>
      </w:pPr>
      <w:r w:rsidRPr="002A30A8">
        <w:rPr>
          <w:rFonts w:ascii="Verdana" w:hAnsi="Verdana" w:cs="Arial"/>
          <w:sz w:val="22"/>
          <w:szCs w:val="22"/>
        </w:rPr>
        <w:lastRenderedPageBreak/>
        <w:t>Aplicación de conductas de reutilización del papel según el tipo de información, además de comprobar los posibles fallos y mejoras de documento digitales previo a la impresión para evitar impresiones perdidas e innecesarias.</w:t>
      </w:r>
      <w:r w:rsidR="000A533B">
        <w:rPr>
          <w:rFonts w:ascii="Verdana" w:hAnsi="Verdana" w:cs="Arial"/>
          <w:sz w:val="22"/>
          <w:szCs w:val="22"/>
        </w:rPr>
        <w:t xml:space="preserve"> </w:t>
      </w:r>
    </w:p>
    <w:p w14:paraId="3648902B" w14:textId="77777777" w:rsidR="000A533B" w:rsidRDefault="000A533B" w:rsidP="000A533B">
      <w:pPr>
        <w:pStyle w:val="Prrafodelista"/>
        <w:ind w:left="720"/>
        <w:jc w:val="both"/>
        <w:rPr>
          <w:rFonts w:ascii="Verdana" w:hAnsi="Verdana" w:cs="Arial"/>
          <w:sz w:val="22"/>
          <w:szCs w:val="22"/>
        </w:rPr>
      </w:pPr>
    </w:p>
    <w:p w14:paraId="659DEC92" w14:textId="5831146A" w:rsidR="00DE3D41" w:rsidRPr="000A533B" w:rsidRDefault="000A533B" w:rsidP="000A533B">
      <w:pPr>
        <w:pStyle w:val="Prrafodelista"/>
        <w:ind w:left="720"/>
        <w:jc w:val="both"/>
        <w:rPr>
          <w:rFonts w:ascii="Verdana" w:hAnsi="Verdana" w:cs="Arial"/>
          <w:b/>
          <w:bCs/>
          <w:sz w:val="22"/>
          <w:szCs w:val="22"/>
        </w:rPr>
      </w:pPr>
      <w:r w:rsidRPr="000A533B">
        <w:rPr>
          <w:rFonts w:ascii="Verdana" w:hAnsi="Verdana" w:cs="Arial"/>
          <w:sz w:val="22"/>
          <w:szCs w:val="22"/>
        </w:rPr>
        <w:t xml:space="preserve">Reportar oportunamente cualquier funcionamiento incorrecto como lámparas fundidas, focos dañados, aparatos con mal funcionamiento, fugas o goteos en grifos y tuberías, al correo </w:t>
      </w:r>
      <w:hyperlink r:id="rId14" w:history="1">
        <w:r w:rsidRPr="000A533B">
          <w:rPr>
            <w:rStyle w:val="Hipervnculo"/>
            <w:rFonts w:ascii="Verdana" w:hAnsi="Verdana" w:cs="Arial"/>
            <w:i/>
            <w:sz w:val="22"/>
            <w:szCs w:val="22"/>
          </w:rPr>
          <w:t>infraestructura@supersociedades.gov.co</w:t>
        </w:r>
      </w:hyperlink>
    </w:p>
    <w:p w14:paraId="06299B74" w14:textId="6C49DDAC" w:rsidR="00EC039D" w:rsidRPr="005A624E" w:rsidRDefault="00EC039D" w:rsidP="4386B2D3">
      <w:pPr>
        <w:spacing w:line="288" w:lineRule="auto"/>
        <w:jc w:val="both"/>
        <w:rPr>
          <w:rFonts w:ascii="Verdana" w:hAnsi="Verdana" w:cs="Arial"/>
          <w:sz w:val="22"/>
          <w:szCs w:val="22"/>
        </w:rPr>
      </w:pPr>
    </w:p>
    <w:p w14:paraId="4D7FC134" w14:textId="16262EB3" w:rsidR="00EC039D" w:rsidRPr="009B1556" w:rsidRDefault="00DE3D41" w:rsidP="009B1556">
      <w:pPr>
        <w:pStyle w:val="Ttulo1"/>
        <w:jc w:val="left"/>
        <w:rPr>
          <w:rFonts w:ascii="Verdana" w:hAnsi="Verdana"/>
        </w:rPr>
      </w:pPr>
      <w:bookmarkStart w:id="13" w:name="_Toc205140813"/>
      <w:r w:rsidRPr="009B1556">
        <w:rPr>
          <w:rFonts w:ascii="Verdana" w:hAnsi="Verdana"/>
        </w:rPr>
        <w:t>5.</w:t>
      </w:r>
      <w:r w:rsidRPr="00F72387">
        <w:rPr>
          <w:rFonts w:ascii="Verdana" w:hAnsi="Verdana"/>
          <w:sz w:val="22"/>
          <w:szCs w:val="22"/>
        </w:rPr>
        <w:t>2 RECOMENDACIONES</w:t>
      </w:r>
      <w:r w:rsidR="4A19F131" w:rsidRPr="00F72387">
        <w:rPr>
          <w:rFonts w:ascii="Verdana" w:hAnsi="Verdana"/>
          <w:sz w:val="22"/>
          <w:szCs w:val="22"/>
        </w:rPr>
        <w:t xml:space="preserve"> PARA EL USO Y AHORRO DEL AGUA</w:t>
      </w:r>
      <w:bookmarkEnd w:id="13"/>
    </w:p>
    <w:p w14:paraId="012F5DE7" w14:textId="77777777" w:rsidR="003A6834" w:rsidRDefault="003A6834" w:rsidP="4386B2D3">
      <w:pPr>
        <w:pStyle w:val="Prrafodelista"/>
        <w:spacing w:line="288" w:lineRule="auto"/>
        <w:ind w:left="851" w:hanging="851"/>
        <w:jc w:val="both"/>
        <w:rPr>
          <w:rFonts w:ascii="Verdana" w:hAnsi="Verdana" w:cs="Arial"/>
          <w:b/>
          <w:bCs/>
          <w:sz w:val="22"/>
          <w:szCs w:val="22"/>
        </w:rPr>
      </w:pPr>
    </w:p>
    <w:p w14:paraId="6B026590" w14:textId="77777777" w:rsidR="00E55972" w:rsidRDefault="003A6834" w:rsidP="003A6834">
      <w:pPr>
        <w:jc w:val="both"/>
        <w:rPr>
          <w:rFonts w:ascii="Verdana" w:hAnsi="Verdana"/>
          <w:sz w:val="22"/>
          <w:szCs w:val="22"/>
        </w:rPr>
      </w:pPr>
      <w:r w:rsidRPr="005A624E">
        <w:rPr>
          <w:rFonts w:ascii="Verdana" w:hAnsi="Verdana"/>
          <w:sz w:val="22"/>
          <w:szCs w:val="22"/>
        </w:rPr>
        <w:t xml:space="preserve">El agua es un recurso vital para la vida y el desarrollo de todas las actividades humanas, sin embargo, su disponibilidad es cada vez más limitada debido al crecimiento poblacional, la contaminación y el cambio climático. En este contexto, promover el uso eficiente y racional del agua se convierte en una necesidad prioritaria </w:t>
      </w:r>
      <w:r w:rsidR="00E55972">
        <w:rPr>
          <w:rFonts w:ascii="Verdana" w:hAnsi="Verdana"/>
          <w:sz w:val="22"/>
          <w:szCs w:val="22"/>
        </w:rPr>
        <w:t>para la entidad</w:t>
      </w:r>
      <w:r w:rsidRPr="005A624E">
        <w:rPr>
          <w:rFonts w:ascii="Verdana" w:hAnsi="Verdana"/>
          <w:sz w:val="22"/>
          <w:szCs w:val="22"/>
        </w:rPr>
        <w:t xml:space="preserve">. </w:t>
      </w:r>
    </w:p>
    <w:p w14:paraId="151714F2" w14:textId="77777777" w:rsidR="00E55972" w:rsidRDefault="00E55972" w:rsidP="003A6834">
      <w:pPr>
        <w:jc w:val="both"/>
        <w:rPr>
          <w:rFonts w:ascii="Verdana" w:hAnsi="Verdana"/>
          <w:sz w:val="22"/>
          <w:szCs w:val="22"/>
        </w:rPr>
      </w:pPr>
    </w:p>
    <w:p w14:paraId="663C58FF" w14:textId="77093ACA" w:rsidR="003A6834" w:rsidRDefault="00E55972" w:rsidP="003A6834">
      <w:pPr>
        <w:jc w:val="both"/>
        <w:rPr>
          <w:rFonts w:ascii="Verdana" w:hAnsi="Verdana"/>
          <w:sz w:val="22"/>
          <w:szCs w:val="22"/>
        </w:rPr>
      </w:pPr>
      <w:r>
        <w:rPr>
          <w:rFonts w:ascii="Verdana" w:hAnsi="Verdana"/>
          <w:sz w:val="22"/>
          <w:szCs w:val="22"/>
        </w:rPr>
        <w:t>En esta sección se</w:t>
      </w:r>
      <w:r w:rsidR="003A6834" w:rsidRPr="005A624E">
        <w:rPr>
          <w:rFonts w:ascii="Verdana" w:hAnsi="Verdana"/>
          <w:sz w:val="22"/>
          <w:szCs w:val="22"/>
        </w:rPr>
        <w:t xml:space="preserve"> </w:t>
      </w:r>
      <w:r>
        <w:rPr>
          <w:rFonts w:ascii="Verdana" w:hAnsi="Verdana"/>
          <w:sz w:val="22"/>
          <w:szCs w:val="22"/>
        </w:rPr>
        <w:t>relacionan</w:t>
      </w:r>
      <w:r w:rsidR="003A6834" w:rsidRPr="005A624E">
        <w:rPr>
          <w:rFonts w:ascii="Verdana" w:hAnsi="Verdana"/>
          <w:sz w:val="22"/>
          <w:szCs w:val="22"/>
        </w:rPr>
        <w:t xml:space="preserve"> una serie de recomendaciones prácticas orientadas a fomentar una cultura de ahorro del agua, contribuir a la sostenibilidad ambiental y reducir el impacto hídrico de las actividades </w:t>
      </w:r>
      <w:r w:rsidR="008C55B5">
        <w:rPr>
          <w:rFonts w:ascii="Verdana" w:hAnsi="Verdana"/>
          <w:sz w:val="22"/>
          <w:szCs w:val="22"/>
        </w:rPr>
        <w:t>de la Superintendencia de Sociedades</w:t>
      </w:r>
      <w:r w:rsidR="003A6834" w:rsidRPr="005A624E">
        <w:rPr>
          <w:rFonts w:ascii="Verdana" w:hAnsi="Verdana"/>
          <w:sz w:val="22"/>
          <w:szCs w:val="22"/>
        </w:rPr>
        <w:t>, en línea con los principios de gestión ambiental y el cumplimiento de los Objetivos de Desarrollo Sostenible, especialmente el ODS 6: Agua limpia y saneamiento.</w:t>
      </w:r>
    </w:p>
    <w:p w14:paraId="2F737103" w14:textId="77777777" w:rsidR="003F0D46" w:rsidRDefault="003F0D46" w:rsidP="003A6834">
      <w:pPr>
        <w:jc w:val="both"/>
        <w:rPr>
          <w:rFonts w:ascii="Verdana" w:hAnsi="Verdana"/>
          <w:sz w:val="22"/>
          <w:szCs w:val="22"/>
        </w:rPr>
      </w:pPr>
    </w:p>
    <w:p w14:paraId="3D023DBE" w14:textId="7F0D6CC0" w:rsidR="003F0D46" w:rsidRPr="005A624E" w:rsidRDefault="003F0D46" w:rsidP="00C0670E">
      <w:pPr>
        <w:jc w:val="both"/>
        <w:rPr>
          <w:rFonts w:ascii="Verdana" w:hAnsi="Verdana"/>
          <w:sz w:val="22"/>
          <w:szCs w:val="22"/>
        </w:rPr>
      </w:pPr>
      <w:r>
        <w:rPr>
          <w:rFonts w:ascii="Verdana" w:hAnsi="Verdana"/>
          <w:sz w:val="22"/>
          <w:szCs w:val="22"/>
        </w:rPr>
        <w:t xml:space="preserve">A </w:t>
      </w:r>
      <w:r w:rsidR="00A16567">
        <w:rPr>
          <w:rFonts w:ascii="Verdana" w:hAnsi="Verdana"/>
          <w:sz w:val="22"/>
          <w:szCs w:val="22"/>
        </w:rPr>
        <w:t>continuación,</w:t>
      </w:r>
      <w:r>
        <w:rPr>
          <w:rFonts w:ascii="Verdana" w:hAnsi="Verdana"/>
          <w:sz w:val="22"/>
          <w:szCs w:val="22"/>
        </w:rPr>
        <w:t xml:space="preserve"> se relacionan dichas recomendaciones:</w:t>
      </w:r>
    </w:p>
    <w:p w14:paraId="4272E336" w14:textId="77777777" w:rsidR="003A6834" w:rsidRPr="005A624E" w:rsidRDefault="003A6834" w:rsidP="00C0670E">
      <w:pPr>
        <w:rPr>
          <w:b/>
          <w:bCs/>
        </w:rPr>
      </w:pPr>
    </w:p>
    <w:p w14:paraId="3EF70382" w14:textId="77777777" w:rsidR="003114C6" w:rsidRDefault="4A19F131" w:rsidP="00C0670E">
      <w:pPr>
        <w:pStyle w:val="Prrafodelista"/>
        <w:numPr>
          <w:ilvl w:val="0"/>
          <w:numId w:val="5"/>
        </w:numPr>
        <w:ind w:left="567" w:hanging="567"/>
        <w:jc w:val="both"/>
        <w:rPr>
          <w:rFonts w:ascii="Verdana" w:hAnsi="Verdana" w:cs="Arial"/>
          <w:sz w:val="22"/>
          <w:szCs w:val="22"/>
          <w:lang w:val="es-CR"/>
        </w:rPr>
      </w:pPr>
      <w:r w:rsidRPr="005A624E">
        <w:rPr>
          <w:rFonts w:ascii="Verdana" w:hAnsi="Verdana" w:cs="Arial"/>
          <w:sz w:val="22"/>
          <w:szCs w:val="22"/>
          <w:lang w:val="es-CR"/>
        </w:rPr>
        <w:t xml:space="preserve">Evitar generar descargas innecesarias de los sanitarios </w:t>
      </w:r>
    </w:p>
    <w:p w14:paraId="31E6DB40" w14:textId="12D097CB" w:rsidR="00EC039D" w:rsidRPr="005A624E" w:rsidRDefault="003114C6" w:rsidP="00C0670E">
      <w:pPr>
        <w:pStyle w:val="Prrafodelista"/>
        <w:numPr>
          <w:ilvl w:val="0"/>
          <w:numId w:val="5"/>
        </w:numPr>
        <w:ind w:left="567" w:hanging="567"/>
        <w:jc w:val="both"/>
        <w:rPr>
          <w:rFonts w:ascii="Verdana" w:hAnsi="Verdana" w:cs="Arial"/>
          <w:sz w:val="22"/>
          <w:szCs w:val="22"/>
          <w:lang w:val="es-CR"/>
        </w:rPr>
      </w:pPr>
      <w:r>
        <w:rPr>
          <w:rFonts w:ascii="Verdana" w:hAnsi="Verdana" w:cs="Arial"/>
          <w:sz w:val="22"/>
          <w:szCs w:val="22"/>
          <w:lang w:val="es-CR"/>
        </w:rPr>
        <w:t xml:space="preserve">Evitar el uso innecesario de </w:t>
      </w:r>
      <w:r w:rsidR="4A19F131" w:rsidRPr="005A624E">
        <w:rPr>
          <w:rFonts w:ascii="Verdana" w:hAnsi="Verdana" w:cs="Arial"/>
          <w:sz w:val="22"/>
          <w:szCs w:val="22"/>
          <w:lang w:val="es-CR"/>
        </w:rPr>
        <w:t>los grifos de los baños, evitando el desperdicio del recurso hídrico.</w:t>
      </w:r>
    </w:p>
    <w:p w14:paraId="3FEF2C96" w14:textId="77777777" w:rsidR="00EC039D" w:rsidRPr="005A624E" w:rsidRDefault="4A19F131" w:rsidP="00C0670E">
      <w:pPr>
        <w:pStyle w:val="Prrafodelista"/>
        <w:numPr>
          <w:ilvl w:val="0"/>
          <w:numId w:val="5"/>
        </w:numPr>
        <w:ind w:left="567" w:hanging="567"/>
        <w:jc w:val="both"/>
        <w:rPr>
          <w:rFonts w:ascii="Verdana" w:hAnsi="Verdana" w:cs="Arial"/>
          <w:sz w:val="22"/>
          <w:szCs w:val="22"/>
          <w:lang w:val="es-CR"/>
        </w:rPr>
      </w:pPr>
      <w:r w:rsidRPr="005A624E">
        <w:rPr>
          <w:rFonts w:ascii="Verdana" w:hAnsi="Verdana" w:cs="Arial"/>
          <w:sz w:val="22"/>
          <w:szCs w:val="22"/>
        </w:rPr>
        <w:t>Evitar arrojar por el desagüe, productos como aceites, restos de pintura, sustancias químicas, colillas, papeles, restos de comida (por ejemplo, en el lavaplatos), residuos sólidos y, en general cualquier sustancia u objeto que pueda contaminar el agua residual.</w:t>
      </w:r>
    </w:p>
    <w:p w14:paraId="71F1C88E" w14:textId="1FC3506E" w:rsidR="00EC039D" w:rsidRPr="005A624E" w:rsidRDefault="4A19F131" w:rsidP="00C0670E">
      <w:pPr>
        <w:pStyle w:val="Prrafodelista"/>
        <w:numPr>
          <w:ilvl w:val="0"/>
          <w:numId w:val="5"/>
        </w:numPr>
        <w:ind w:left="567" w:hanging="567"/>
        <w:jc w:val="both"/>
        <w:rPr>
          <w:rFonts w:ascii="Verdana" w:hAnsi="Verdana" w:cs="Arial"/>
          <w:sz w:val="22"/>
          <w:szCs w:val="22"/>
          <w:lang w:val="es-CR"/>
        </w:rPr>
      </w:pPr>
      <w:r w:rsidRPr="005A624E">
        <w:rPr>
          <w:rFonts w:ascii="Verdana" w:hAnsi="Verdana" w:cs="Arial"/>
          <w:sz w:val="22"/>
          <w:szCs w:val="22"/>
        </w:rPr>
        <w:t xml:space="preserve">Las actividades de aseo que requieran de la utilización del recurso </w:t>
      </w:r>
      <w:r w:rsidR="003A6445" w:rsidRPr="005A624E">
        <w:rPr>
          <w:rFonts w:ascii="Verdana" w:hAnsi="Verdana" w:cs="Arial"/>
          <w:sz w:val="22"/>
          <w:szCs w:val="22"/>
        </w:rPr>
        <w:t>hídrico</w:t>
      </w:r>
      <w:r w:rsidRPr="005A624E">
        <w:rPr>
          <w:rFonts w:ascii="Verdana" w:hAnsi="Verdana" w:cs="Arial"/>
          <w:sz w:val="22"/>
          <w:szCs w:val="22"/>
        </w:rPr>
        <w:t xml:space="preserve"> serán realizadas bajo las recomendaciones de uso eficiente, para lo cual deberán cerrar la llave del agua, evitando el desperdicio, así como controlando la cantidad de llenado de los recipientes, los cuales deberán conservar el nivel requerido para la actividad que vaya a realizarse</w:t>
      </w:r>
      <w:r w:rsidR="00EB59BA">
        <w:rPr>
          <w:rFonts w:ascii="Verdana" w:hAnsi="Verdana" w:cs="Arial"/>
          <w:sz w:val="22"/>
          <w:szCs w:val="22"/>
        </w:rPr>
        <w:t>, evitando el desperdicio</w:t>
      </w:r>
      <w:r w:rsidR="009C4272">
        <w:rPr>
          <w:rFonts w:ascii="Verdana" w:hAnsi="Verdana" w:cs="Arial"/>
          <w:sz w:val="22"/>
          <w:szCs w:val="22"/>
        </w:rPr>
        <w:t>.</w:t>
      </w:r>
    </w:p>
    <w:p w14:paraId="3BF74537" w14:textId="70B967E0" w:rsidR="009C4272" w:rsidRDefault="4A19F131" w:rsidP="00C0670E">
      <w:pPr>
        <w:pStyle w:val="Prrafodelista"/>
        <w:numPr>
          <w:ilvl w:val="0"/>
          <w:numId w:val="5"/>
        </w:numPr>
        <w:ind w:left="567" w:hanging="567"/>
        <w:jc w:val="both"/>
        <w:rPr>
          <w:rFonts w:ascii="Verdana" w:hAnsi="Verdana" w:cs="Arial"/>
          <w:sz w:val="22"/>
          <w:szCs w:val="22"/>
          <w:lang w:val="es-CR"/>
        </w:rPr>
      </w:pPr>
      <w:r w:rsidRPr="005A624E">
        <w:rPr>
          <w:rFonts w:ascii="Verdana" w:hAnsi="Verdana" w:cs="Arial"/>
          <w:sz w:val="22"/>
          <w:szCs w:val="22"/>
          <w:lang w:val="es-CR"/>
        </w:rPr>
        <w:t xml:space="preserve">Para aprovechar el agua almacenada en tanques durante el mantenimiento, se recomienda un protocolo que incluye la planificación y ejecución de la limpieza, la desinfección y el monitoreo posterior. Se debe tener en cuenta </w:t>
      </w:r>
      <w:r w:rsidRPr="005A624E">
        <w:rPr>
          <w:rFonts w:ascii="Verdana" w:hAnsi="Verdana" w:cs="Arial"/>
          <w:sz w:val="22"/>
          <w:szCs w:val="22"/>
          <w:lang w:val="es-CR"/>
        </w:rPr>
        <w:lastRenderedPageBreak/>
        <w:t xml:space="preserve">el tipo de tanque y la cantidad de agua almacenada, así como las regulaciones locales sobre el manejo del agua. </w:t>
      </w:r>
    </w:p>
    <w:p w14:paraId="31153941" w14:textId="23A768AB" w:rsidR="00C0670E" w:rsidRPr="00CE438B" w:rsidRDefault="002A487D" w:rsidP="00D27F83">
      <w:pPr>
        <w:pStyle w:val="Prrafodelista"/>
        <w:numPr>
          <w:ilvl w:val="0"/>
          <w:numId w:val="5"/>
        </w:numPr>
        <w:ind w:left="567" w:hanging="567"/>
        <w:jc w:val="both"/>
        <w:rPr>
          <w:rFonts w:ascii="Verdana" w:hAnsi="Verdana" w:cs="Arial"/>
          <w:sz w:val="22"/>
          <w:szCs w:val="22"/>
          <w:lang w:val="es-CR"/>
        </w:rPr>
      </w:pPr>
      <w:r w:rsidRPr="003A6445">
        <w:rPr>
          <w:rFonts w:ascii="Verdana" w:eastAsia="Verdana" w:hAnsi="Verdana" w:cs="Verdana"/>
          <w:sz w:val="22"/>
          <w:szCs w:val="22"/>
          <w:lang w:val="es-CR"/>
        </w:rPr>
        <w:t>En relación con los lavados de los tanques</w:t>
      </w:r>
      <w:r w:rsidR="003704A5" w:rsidRPr="003A6445">
        <w:rPr>
          <w:rFonts w:ascii="Verdana" w:eastAsia="Verdana" w:hAnsi="Verdana" w:cs="Verdana"/>
          <w:sz w:val="22"/>
          <w:szCs w:val="22"/>
          <w:lang w:val="es-CR"/>
        </w:rPr>
        <w:t>,</w:t>
      </w:r>
      <w:r w:rsidRPr="003A6445">
        <w:rPr>
          <w:rFonts w:ascii="Verdana" w:eastAsia="Verdana" w:hAnsi="Verdana" w:cs="Verdana"/>
          <w:sz w:val="22"/>
          <w:szCs w:val="22"/>
          <w:lang w:val="es-CR"/>
        </w:rPr>
        <w:t xml:space="preserve"> en el documento GIF-IN-</w:t>
      </w:r>
      <w:r w:rsidR="00C0670E" w:rsidRPr="003A6445">
        <w:rPr>
          <w:rFonts w:ascii="Verdana" w:eastAsia="Verdana" w:hAnsi="Verdana" w:cs="Verdana"/>
          <w:sz w:val="22"/>
          <w:szCs w:val="22"/>
          <w:lang w:val="es-CR"/>
        </w:rPr>
        <w:t>002 Limpieza</w:t>
      </w:r>
      <w:r w:rsidRPr="003A6445">
        <w:rPr>
          <w:rFonts w:ascii="Verdana" w:eastAsia="Verdana" w:hAnsi="Verdana" w:cs="Verdana"/>
          <w:sz w:val="22"/>
          <w:szCs w:val="22"/>
        </w:rPr>
        <w:t xml:space="preserve"> y Desinfección de Tanques de Agua Potable</w:t>
      </w:r>
      <w:r w:rsidR="005D6F34" w:rsidRPr="003A6445">
        <w:rPr>
          <w:rFonts w:ascii="Verdana" w:eastAsia="Verdana" w:hAnsi="Verdana" w:cs="Verdana"/>
          <w:sz w:val="22"/>
          <w:szCs w:val="22"/>
        </w:rPr>
        <w:t xml:space="preserve"> se describen estrategias </w:t>
      </w:r>
      <w:r w:rsidR="003704A5" w:rsidRPr="003A6445">
        <w:rPr>
          <w:rFonts w:ascii="Verdana" w:eastAsia="Verdana" w:hAnsi="Verdana" w:cs="Verdana"/>
          <w:sz w:val="22"/>
          <w:szCs w:val="22"/>
        </w:rPr>
        <w:t>para el aprovechamiento del agua almacenada evitando su desperdicio.</w:t>
      </w:r>
    </w:p>
    <w:p w14:paraId="7A59EFBF" w14:textId="77777777" w:rsidR="00CE438B" w:rsidRPr="00CE438B" w:rsidRDefault="00CE438B" w:rsidP="00CE438B">
      <w:pPr>
        <w:pStyle w:val="Prrafodelista"/>
        <w:numPr>
          <w:ilvl w:val="0"/>
          <w:numId w:val="5"/>
        </w:numPr>
        <w:ind w:left="567" w:hanging="567"/>
        <w:jc w:val="both"/>
        <w:rPr>
          <w:rFonts w:ascii="Verdana" w:hAnsi="Verdana" w:cs="Arial"/>
          <w:sz w:val="22"/>
          <w:szCs w:val="22"/>
          <w:lang w:val="es-CR"/>
        </w:rPr>
      </w:pPr>
      <w:r w:rsidRPr="00CE438B">
        <w:rPr>
          <w:rFonts w:ascii="Verdana" w:hAnsi="Verdana" w:cs="Arial"/>
          <w:sz w:val="22"/>
          <w:szCs w:val="22"/>
        </w:rPr>
        <w:t>Se debe propender por la reducción de volúmenes de agua</w:t>
      </w:r>
      <w:r w:rsidRPr="00CE438B">
        <w:rPr>
          <w:rFonts w:ascii="Verdana" w:hAnsi="Verdana" w:cs="Arial"/>
          <w:b/>
          <w:bCs/>
          <w:sz w:val="22"/>
          <w:szCs w:val="22"/>
        </w:rPr>
        <w:t xml:space="preserve">, </w:t>
      </w:r>
      <w:r w:rsidRPr="00CE438B">
        <w:rPr>
          <w:rFonts w:ascii="Verdana" w:hAnsi="Verdana" w:cs="Arial"/>
          <w:sz w:val="22"/>
          <w:szCs w:val="22"/>
        </w:rPr>
        <w:t>a través de reguladores de flujo como: válvulas de flote, de flujo y/o de corte temporal o discos de restricción de flujo.</w:t>
      </w:r>
    </w:p>
    <w:p w14:paraId="674F7549" w14:textId="77777777" w:rsidR="00CE438B" w:rsidRPr="00CE438B" w:rsidRDefault="00CE438B" w:rsidP="00CE438B">
      <w:pPr>
        <w:pStyle w:val="Prrafodelista"/>
        <w:numPr>
          <w:ilvl w:val="0"/>
          <w:numId w:val="5"/>
        </w:numPr>
        <w:ind w:left="567" w:hanging="567"/>
        <w:jc w:val="both"/>
        <w:rPr>
          <w:rFonts w:ascii="Verdana" w:hAnsi="Verdana" w:cs="Arial"/>
          <w:sz w:val="22"/>
          <w:szCs w:val="22"/>
          <w:lang w:val="es-CR"/>
        </w:rPr>
      </w:pPr>
      <w:r w:rsidRPr="00CE438B">
        <w:rPr>
          <w:rFonts w:ascii="Verdana" w:hAnsi="Verdana" w:cs="Arial"/>
          <w:sz w:val="22"/>
          <w:szCs w:val="22"/>
        </w:rPr>
        <w:t xml:space="preserve">Siempre que sea necesario sustituir unidades ineficientes o adquirir equipos que utilicen agua (Grifos, sanitarios, duchas, </w:t>
      </w:r>
      <w:proofErr w:type="spellStart"/>
      <w:r w:rsidRPr="00CE438B">
        <w:rPr>
          <w:rFonts w:ascii="Verdana" w:hAnsi="Verdana" w:cs="Arial"/>
          <w:sz w:val="22"/>
          <w:szCs w:val="22"/>
        </w:rPr>
        <w:t>etc</w:t>
      </w:r>
      <w:proofErr w:type="spellEnd"/>
      <w:r w:rsidRPr="00CE438B">
        <w:rPr>
          <w:rFonts w:ascii="Verdana" w:hAnsi="Verdana" w:cs="Arial"/>
          <w:sz w:val="22"/>
          <w:szCs w:val="22"/>
        </w:rPr>
        <w:t xml:space="preserve">), deberán contar con tecnología de presión tipo </w:t>
      </w:r>
      <w:proofErr w:type="spellStart"/>
      <w:r w:rsidRPr="00CE438B">
        <w:rPr>
          <w:rFonts w:ascii="Verdana" w:hAnsi="Verdana" w:cs="Arial"/>
          <w:sz w:val="22"/>
          <w:szCs w:val="22"/>
        </w:rPr>
        <w:t>overflow</w:t>
      </w:r>
      <w:proofErr w:type="spellEnd"/>
      <w:r w:rsidRPr="00CE438B">
        <w:rPr>
          <w:rFonts w:ascii="Verdana" w:hAnsi="Verdana" w:cs="Arial"/>
          <w:sz w:val="22"/>
          <w:szCs w:val="22"/>
        </w:rPr>
        <w:t xml:space="preserve"> o de consumo ultra bajo, que reduzcan sustancialmente el consumo del recurso.</w:t>
      </w:r>
    </w:p>
    <w:p w14:paraId="6E5357F2" w14:textId="77777777" w:rsidR="00CE438B" w:rsidRDefault="00CE438B" w:rsidP="00CE438B">
      <w:pPr>
        <w:pStyle w:val="Prrafodelista"/>
        <w:numPr>
          <w:ilvl w:val="0"/>
          <w:numId w:val="5"/>
        </w:numPr>
        <w:ind w:left="567" w:hanging="567"/>
        <w:jc w:val="both"/>
        <w:rPr>
          <w:rFonts w:ascii="Verdana" w:hAnsi="Verdana" w:cs="Arial"/>
          <w:sz w:val="22"/>
          <w:szCs w:val="22"/>
          <w:lang w:val="es-CR"/>
        </w:rPr>
      </w:pPr>
      <w:r w:rsidRPr="00CE438B">
        <w:rPr>
          <w:rFonts w:ascii="Verdana" w:hAnsi="Verdana" w:cs="Arial"/>
          <w:sz w:val="22"/>
          <w:szCs w:val="22"/>
        </w:rPr>
        <w:t>Cuando sea necesario comprar mangueras, se adquirirán de tipo “</w:t>
      </w:r>
      <w:r w:rsidRPr="00CE438B">
        <w:rPr>
          <w:rFonts w:ascii="Verdana" w:hAnsi="Verdana" w:cs="Arial"/>
          <w:i/>
          <w:iCs/>
          <w:sz w:val="22"/>
          <w:szCs w:val="22"/>
        </w:rPr>
        <w:t>alta presión</w:t>
      </w:r>
      <w:r w:rsidRPr="00CE438B">
        <w:rPr>
          <w:rFonts w:ascii="Verdana" w:hAnsi="Verdana" w:cs="Arial"/>
          <w:sz w:val="22"/>
          <w:szCs w:val="22"/>
        </w:rPr>
        <w:t xml:space="preserve">” ya que su uso, </w:t>
      </w:r>
      <w:r w:rsidRPr="00CE438B">
        <w:rPr>
          <w:rFonts w:ascii="Verdana" w:hAnsi="Verdana" w:cs="Arial"/>
          <w:sz w:val="22"/>
          <w:szCs w:val="22"/>
          <w:lang w:val="es-CR"/>
        </w:rPr>
        <w:t>puede reducir el consumo de agua hasta en un 90% y aumentar el rendimiento del proceso de lavado.</w:t>
      </w:r>
    </w:p>
    <w:p w14:paraId="0E61C45F" w14:textId="77777777" w:rsidR="00CE438B" w:rsidRPr="00CE438B" w:rsidRDefault="00CE438B" w:rsidP="00CE438B">
      <w:pPr>
        <w:pStyle w:val="Prrafodelista"/>
        <w:numPr>
          <w:ilvl w:val="0"/>
          <w:numId w:val="5"/>
        </w:numPr>
        <w:ind w:left="567" w:hanging="567"/>
        <w:jc w:val="both"/>
        <w:rPr>
          <w:rFonts w:ascii="Verdana" w:hAnsi="Verdana" w:cs="Arial"/>
          <w:sz w:val="22"/>
          <w:szCs w:val="22"/>
          <w:lang w:val="es-CR"/>
        </w:rPr>
      </w:pPr>
      <w:r w:rsidRPr="00CE438B">
        <w:rPr>
          <w:rFonts w:ascii="Verdana" w:hAnsi="Verdana" w:cs="Arial"/>
          <w:sz w:val="22"/>
          <w:szCs w:val="22"/>
        </w:rPr>
        <w:t>Se recomienda que el riego se realice en la noche o a primera hora de la mañana, para evitar la evaporación, con el fin de minimizar la cantidad de agua a utilizar.</w:t>
      </w:r>
    </w:p>
    <w:p w14:paraId="783A9458" w14:textId="67604AC0" w:rsidR="00CE438B" w:rsidRPr="00CE438B" w:rsidRDefault="00CE438B" w:rsidP="00CE438B">
      <w:pPr>
        <w:pStyle w:val="Prrafodelista"/>
        <w:numPr>
          <w:ilvl w:val="0"/>
          <w:numId w:val="5"/>
        </w:numPr>
        <w:ind w:left="567" w:hanging="567"/>
        <w:jc w:val="both"/>
        <w:rPr>
          <w:rFonts w:ascii="Verdana" w:hAnsi="Verdana" w:cs="Arial"/>
          <w:sz w:val="22"/>
          <w:szCs w:val="22"/>
          <w:lang w:val="es-CR"/>
        </w:rPr>
      </w:pPr>
      <w:r w:rsidRPr="00CE438B">
        <w:rPr>
          <w:rFonts w:ascii="Verdana" w:hAnsi="Verdana" w:cs="Arial"/>
          <w:sz w:val="22"/>
          <w:szCs w:val="22"/>
        </w:rPr>
        <w:t>Para el proceso de limpieza y aseo,</w:t>
      </w:r>
      <w:r w:rsidRPr="00CE438B">
        <w:rPr>
          <w:rFonts w:ascii="Verdana" w:hAnsi="Verdana" w:cs="Arial"/>
          <w:b/>
          <w:bCs/>
          <w:sz w:val="22"/>
          <w:szCs w:val="22"/>
        </w:rPr>
        <w:t xml:space="preserve"> </w:t>
      </w:r>
      <w:r w:rsidRPr="00CE438B">
        <w:rPr>
          <w:rFonts w:ascii="Verdana" w:hAnsi="Verdana" w:cs="Arial"/>
          <w:sz w:val="22"/>
          <w:szCs w:val="22"/>
        </w:rPr>
        <w:t>se deben elegir productos químicos amigables con el ambiente, biodegradables; además se deben seguir las especificaciones técnicas estipuladas en la</w:t>
      </w:r>
      <w:r w:rsidR="009B3EBE">
        <w:rPr>
          <w:rFonts w:ascii="Verdana" w:hAnsi="Verdana" w:cs="Arial"/>
          <w:sz w:val="22"/>
          <w:szCs w:val="22"/>
        </w:rPr>
        <w:t xml:space="preserve"> GTH-GU</w:t>
      </w:r>
      <w:r w:rsidR="00744BF4">
        <w:rPr>
          <w:rFonts w:ascii="Verdana" w:hAnsi="Verdana" w:cs="Arial"/>
          <w:sz w:val="22"/>
          <w:szCs w:val="22"/>
        </w:rPr>
        <w:t>-016</w:t>
      </w:r>
      <w:r w:rsidRPr="00CE438B">
        <w:rPr>
          <w:rFonts w:ascii="Verdana" w:hAnsi="Verdana" w:cs="Arial"/>
          <w:sz w:val="22"/>
          <w:szCs w:val="22"/>
        </w:rPr>
        <w:t xml:space="preserve"> Guía Manejo Seguro de Productos Químicos</w:t>
      </w:r>
      <w:r w:rsidR="001A089B">
        <w:rPr>
          <w:rFonts w:ascii="Verdana" w:hAnsi="Verdana" w:cs="Arial"/>
          <w:sz w:val="22"/>
          <w:szCs w:val="22"/>
        </w:rPr>
        <w:t>.</w:t>
      </w:r>
    </w:p>
    <w:p w14:paraId="42D81FAC" w14:textId="77777777" w:rsidR="00B2643C" w:rsidRPr="00843F5C" w:rsidRDefault="00B2643C" w:rsidP="00843F5C">
      <w:pPr>
        <w:jc w:val="both"/>
        <w:rPr>
          <w:rFonts w:ascii="Verdana" w:eastAsia="Verdana" w:hAnsi="Verdana" w:cs="Verdana"/>
          <w:sz w:val="22"/>
          <w:szCs w:val="22"/>
        </w:rPr>
      </w:pPr>
    </w:p>
    <w:p w14:paraId="5EC84095" w14:textId="38B72596" w:rsidR="00B2643C" w:rsidRPr="00843F5C" w:rsidRDefault="00B2643C" w:rsidP="00843F5C">
      <w:pPr>
        <w:jc w:val="both"/>
        <w:rPr>
          <w:rFonts w:ascii="Verdana" w:hAnsi="Verdana"/>
          <w:sz w:val="22"/>
          <w:szCs w:val="22"/>
        </w:rPr>
      </w:pPr>
      <w:r w:rsidRPr="005A624E">
        <w:rPr>
          <w:rFonts w:ascii="Verdana" w:hAnsi="Verdana"/>
          <w:sz w:val="22"/>
          <w:szCs w:val="22"/>
        </w:rPr>
        <w:t>El uso racional del recurso hídrico es fundamental para garantizar su disponibilidad presente y futura, así como para reducir los impactos asociados a su extracción, tratamiento y distribución. En el contexto de la gestión ambiental institucional, la implementación de buenas prácticas orientadas al ahorro de agua contribuye significativamente al cumplimiento de</w:t>
      </w:r>
      <w:r w:rsidR="00946656">
        <w:rPr>
          <w:rFonts w:ascii="Verdana" w:hAnsi="Verdana"/>
          <w:sz w:val="22"/>
          <w:szCs w:val="22"/>
        </w:rPr>
        <w:t xml:space="preserve"> los objetivos del proceso de gestión de infraestructura física</w:t>
      </w:r>
      <w:r w:rsidRPr="005A624E">
        <w:rPr>
          <w:rFonts w:ascii="Verdana" w:hAnsi="Verdana"/>
          <w:sz w:val="22"/>
          <w:szCs w:val="22"/>
        </w:rPr>
        <w:t>, eficiencia operativa y responsabilidad ambiental.</w:t>
      </w:r>
    </w:p>
    <w:p w14:paraId="03ECC453" w14:textId="77777777" w:rsidR="00C0670E" w:rsidRDefault="00C0670E" w:rsidP="4386B2D3">
      <w:pPr>
        <w:spacing w:line="288" w:lineRule="auto"/>
        <w:jc w:val="both"/>
        <w:rPr>
          <w:rFonts w:ascii="Arial" w:hAnsi="Arial" w:cs="Arial"/>
          <w:sz w:val="22"/>
          <w:szCs w:val="22"/>
        </w:rPr>
      </w:pPr>
    </w:p>
    <w:p w14:paraId="49931F76" w14:textId="7AD09B1D" w:rsidR="00EC039D" w:rsidRPr="009B1556" w:rsidRDefault="68374E16" w:rsidP="00A12729">
      <w:pPr>
        <w:pStyle w:val="Ttulo1"/>
        <w:jc w:val="both"/>
        <w:rPr>
          <w:rFonts w:ascii="Verdana" w:hAnsi="Verdana"/>
        </w:rPr>
      </w:pPr>
      <w:bookmarkStart w:id="14" w:name="_Toc205140814"/>
      <w:r w:rsidRPr="00F72387">
        <w:rPr>
          <w:rFonts w:ascii="Verdana" w:hAnsi="Verdana"/>
          <w:sz w:val="22"/>
          <w:szCs w:val="22"/>
        </w:rPr>
        <w:t>5</w:t>
      </w:r>
      <w:r w:rsidRPr="009B1556">
        <w:rPr>
          <w:rFonts w:ascii="Verdana" w:hAnsi="Verdana"/>
        </w:rPr>
        <w:t>.</w:t>
      </w:r>
      <w:r w:rsidR="009B1556" w:rsidRPr="00F72387">
        <w:rPr>
          <w:rFonts w:ascii="Verdana" w:hAnsi="Verdana"/>
          <w:sz w:val="22"/>
          <w:szCs w:val="22"/>
        </w:rPr>
        <w:t>3</w:t>
      </w:r>
      <w:r w:rsidRPr="00F72387">
        <w:rPr>
          <w:rFonts w:ascii="Verdana" w:hAnsi="Verdana"/>
          <w:sz w:val="22"/>
          <w:szCs w:val="22"/>
        </w:rPr>
        <w:t xml:space="preserve"> </w:t>
      </w:r>
      <w:r w:rsidR="4A19F131" w:rsidRPr="00F72387">
        <w:rPr>
          <w:rFonts w:ascii="Verdana" w:hAnsi="Verdana"/>
          <w:sz w:val="22"/>
          <w:szCs w:val="22"/>
        </w:rPr>
        <w:t>RECOMENDACIONES PARA EL USO Y AHORRO DE LA ENERGÍA ELÉCTRICA</w:t>
      </w:r>
      <w:bookmarkEnd w:id="14"/>
    </w:p>
    <w:p w14:paraId="7B5C9B8A" w14:textId="77777777" w:rsidR="00EC039D" w:rsidRPr="00C71828" w:rsidRDefault="00EC039D" w:rsidP="4386B2D3">
      <w:pPr>
        <w:pStyle w:val="Prrafodelista"/>
        <w:spacing w:line="288" w:lineRule="auto"/>
        <w:ind w:left="0"/>
        <w:jc w:val="both"/>
        <w:rPr>
          <w:rFonts w:ascii="Arial" w:hAnsi="Arial" w:cs="Arial"/>
          <w:sz w:val="22"/>
          <w:szCs w:val="22"/>
          <w:u w:val="single"/>
        </w:rPr>
      </w:pPr>
    </w:p>
    <w:p w14:paraId="68AE337C" w14:textId="77777777" w:rsidR="007D0A3C" w:rsidRDefault="007D0A3C" w:rsidP="00C0670E">
      <w:pPr>
        <w:jc w:val="both"/>
        <w:rPr>
          <w:rFonts w:ascii="Verdana" w:hAnsi="Verdana" w:cs="Arial"/>
          <w:sz w:val="22"/>
          <w:szCs w:val="22"/>
        </w:rPr>
      </w:pPr>
      <w:r w:rsidRPr="007D0A3C">
        <w:rPr>
          <w:rFonts w:ascii="Verdana" w:hAnsi="Verdana" w:cs="Arial"/>
          <w:sz w:val="22"/>
          <w:szCs w:val="22"/>
        </w:rPr>
        <w:t>El uso de los equipos de escritorio deberá cumplir con los lineamientos establecidos a continuación, con el fin de garantizar su funcionamiento eficiente, prolongar su vida útil y minimizar el consumo de recursos asociados a su operación.</w:t>
      </w:r>
    </w:p>
    <w:p w14:paraId="57102916" w14:textId="77777777" w:rsidR="00EC039D" w:rsidRPr="005A624E" w:rsidRDefault="00EC039D" w:rsidP="4386B2D3">
      <w:pPr>
        <w:spacing w:line="288" w:lineRule="auto"/>
        <w:rPr>
          <w:rFonts w:ascii="Verdana" w:hAnsi="Verdana" w:cs="Arial"/>
          <w:sz w:val="22"/>
          <w:szCs w:val="22"/>
        </w:rPr>
      </w:pPr>
    </w:p>
    <w:p w14:paraId="7359C4D8" w14:textId="0542A9D8" w:rsidR="00EC039D" w:rsidRPr="00B7782B" w:rsidRDefault="4A19F131" w:rsidP="00B7782B">
      <w:pPr>
        <w:pStyle w:val="Prrafodelista"/>
        <w:numPr>
          <w:ilvl w:val="0"/>
          <w:numId w:val="6"/>
        </w:numPr>
        <w:ind w:left="567" w:hanging="567"/>
        <w:jc w:val="both"/>
        <w:rPr>
          <w:rFonts w:ascii="Verdana" w:hAnsi="Verdana" w:cs="Arial"/>
          <w:b/>
          <w:bCs/>
          <w:sz w:val="22"/>
          <w:szCs w:val="22"/>
        </w:rPr>
      </w:pPr>
      <w:r w:rsidRPr="005A624E">
        <w:rPr>
          <w:rFonts w:ascii="Verdana" w:hAnsi="Verdana" w:cs="Arial"/>
          <w:sz w:val="22"/>
          <w:szCs w:val="22"/>
        </w:rPr>
        <w:t>Usar la función “</w:t>
      </w:r>
      <w:r w:rsidRPr="005A624E">
        <w:rPr>
          <w:rFonts w:ascii="Verdana" w:hAnsi="Verdana" w:cs="Arial"/>
          <w:i/>
          <w:iCs/>
          <w:sz w:val="22"/>
          <w:szCs w:val="22"/>
        </w:rPr>
        <w:t>brillo de pantalla</w:t>
      </w:r>
      <w:r w:rsidRPr="005A624E">
        <w:rPr>
          <w:rFonts w:ascii="Verdana" w:hAnsi="Verdana" w:cs="Arial"/>
          <w:sz w:val="22"/>
          <w:szCs w:val="22"/>
        </w:rPr>
        <w:t>” y disminuir la iluminación</w:t>
      </w:r>
      <w:r w:rsidR="00FF2B94">
        <w:rPr>
          <w:rFonts w:ascii="Verdana" w:hAnsi="Verdana" w:cs="Arial"/>
          <w:sz w:val="22"/>
          <w:szCs w:val="22"/>
        </w:rPr>
        <w:t xml:space="preserve"> según </w:t>
      </w:r>
      <w:r w:rsidR="00B7782B">
        <w:rPr>
          <w:rFonts w:ascii="Verdana" w:hAnsi="Verdana" w:cs="Arial"/>
          <w:sz w:val="22"/>
          <w:szCs w:val="22"/>
        </w:rPr>
        <w:t>la necesidad de cada persona</w:t>
      </w:r>
      <w:r w:rsidRPr="005A624E">
        <w:rPr>
          <w:rFonts w:ascii="Verdana" w:hAnsi="Verdana" w:cs="Arial"/>
          <w:sz w:val="22"/>
          <w:szCs w:val="22"/>
        </w:rPr>
        <w:t>).</w:t>
      </w:r>
      <w:r w:rsidRPr="00B7782B">
        <w:rPr>
          <w:rFonts w:ascii="Verdana" w:hAnsi="Verdana" w:cs="Arial"/>
          <w:sz w:val="22"/>
          <w:szCs w:val="22"/>
        </w:rPr>
        <w:t xml:space="preserve"> </w:t>
      </w:r>
    </w:p>
    <w:p w14:paraId="0997389B" w14:textId="05616801" w:rsidR="00EC039D" w:rsidRPr="005A624E" w:rsidRDefault="007B28F8" w:rsidP="00D27F83">
      <w:pPr>
        <w:pStyle w:val="Prrafodelista"/>
        <w:numPr>
          <w:ilvl w:val="0"/>
          <w:numId w:val="6"/>
        </w:numPr>
        <w:ind w:left="567" w:hanging="567"/>
        <w:jc w:val="both"/>
        <w:rPr>
          <w:rFonts w:ascii="Verdana" w:hAnsi="Verdana" w:cs="Arial"/>
          <w:b/>
          <w:bCs/>
          <w:sz w:val="22"/>
          <w:szCs w:val="22"/>
        </w:rPr>
      </w:pPr>
      <w:r>
        <w:rPr>
          <w:rFonts w:ascii="Verdana" w:hAnsi="Verdana" w:cs="Arial"/>
          <w:sz w:val="22"/>
          <w:szCs w:val="22"/>
        </w:rPr>
        <w:lastRenderedPageBreak/>
        <w:t xml:space="preserve">Apagar la pantalla </w:t>
      </w:r>
      <w:r w:rsidR="005216F1">
        <w:rPr>
          <w:rFonts w:ascii="Verdana" w:hAnsi="Verdana" w:cs="Arial"/>
          <w:sz w:val="22"/>
          <w:szCs w:val="22"/>
        </w:rPr>
        <w:t xml:space="preserve">cuando no se use ya que el monitor es </w:t>
      </w:r>
      <w:r w:rsidR="000C30F3">
        <w:rPr>
          <w:rFonts w:ascii="Verdana" w:hAnsi="Verdana" w:cs="Arial"/>
          <w:sz w:val="22"/>
          <w:szCs w:val="22"/>
        </w:rPr>
        <w:t>de los componentes que más consume.</w:t>
      </w:r>
      <w:r w:rsidR="4A19F131" w:rsidRPr="005A624E">
        <w:rPr>
          <w:rFonts w:ascii="Verdana" w:hAnsi="Verdana" w:cs="Arial"/>
          <w:sz w:val="22"/>
          <w:szCs w:val="22"/>
        </w:rPr>
        <w:t xml:space="preserve"> </w:t>
      </w:r>
    </w:p>
    <w:p w14:paraId="5FCAA3C5" w14:textId="14E75A41" w:rsidR="00EC039D" w:rsidRPr="007E550A" w:rsidRDefault="4A19F131" w:rsidP="007E550A">
      <w:pPr>
        <w:pStyle w:val="Prrafodelista"/>
        <w:numPr>
          <w:ilvl w:val="0"/>
          <w:numId w:val="6"/>
        </w:numPr>
        <w:ind w:left="567" w:hanging="567"/>
        <w:jc w:val="both"/>
        <w:rPr>
          <w:rFonts w:ascii="Verdana" w:hAnsi="Verdana" w:cs="Arial"/>
          <w:b/>
          <w:bCs/>
          <w:sz w:val="22"/>
          <w:szCs w:val="22"/>
        </w:rPr>
      </w:pPr>
      <w:r w:rsidRPr="005A624E">
        <w:rPr>
          <w:rFonts w:ascii="Verdana" w:hAnsi="Verdana" w:cs="Arial"/>
          <w:sz w:val="22"/>
          <w:szCs w:val="22"/>
        </w:rPr>
        <w:t>Apagar el computador (completamente) siempre que se vaya a dejar de usar por tiempos prolongados superior a una hora y al finalizar la jornada laboral (noches y fines de semana deben permanecer apagados).</w:t>
      </w:r>
    </w:p>
    <w:p w14:paraId="688C3FA9" w14:textId="77777777" w:rsidR="00EC039D" w:rsidRPr="005A624E" w:rsidRDefault="00EC039D" w:rsidP="00D27F83">
      <w:pPr>
        <w:pStyle w:val="Prrafodelista"/>
        <w:ind w:left="0"/>
        <w:jc w:val="both"/>
        <w:rPr>
          <w:rFonts w:ascii="Verdana" w:hAnsi="Verdana" w:cs="Arial"/>
          <w:sz w:val="22"/>
          <w:szCs w:val="22"/>
        </w:rPr>
      </w:pPr>
    </w:p>
    <w:p w14:paraId="24E965B0" w14:textId="77777777" w:rsidR="00EC039D" w:rsidRPr="005A624E" w:rsidRDefault="4A19F131" w:rsidP="00D27F83">
      <w:pPr>
        <w:pStyle w:val="Prrafodelista"/>
        <w:ind w:left="0"/>
        <w:jc w:val="both"/>
        <w:rPr>
          <w:rFonts w:ascii="Verdana" w:hAnsi="Verdana" w:cs="Arial"/>
          <w:sz w:val="22"/>
          <w:szCs w:val="22"/>
        </w:rPr>
      </w:pPr>
      <w:r w:rsidRPr="005A624E">
        <w:rPr>
          <w:rFonts w:ascii="Verdana" w:hAnsi="Verdana" w:cs="Arial"/>
          <w:sz w:val="22"/>
          <w:szCs w:val="22"/>
        </w:rPr>
        <w:t>Para el uso de computadores portátiles tenga en cuenta lo siguiente:</w:t>
      </w:r>
    </w:p>
    <w:p w14:paraId="593DB1B9" w14:textId="77777777" w:rsidR="00EC039D" w:rsidRPr="005A624E" w:rsidRDefault="00EC039D" w:rsidP="00D27F83">
      <w:pPr>
        <w:pStyle w:val="Prrafodelista"/>
        <w:ind w:left="0"/>
        <w:jc w:val="both"/>
        <w:rPr>
          <w:rFonts w:ascii="Verdana" w:hAnsi="Verdana" w:cs="Arial"/>
          <w:i/>
          <w:iCs/>
          <w:sz w:val="22"/>
          <w:szCs w:val="22"/>
        </w:rPr>
      </w:pPr>
    </w:p>
    <w:p w14:paraId="271E31CD" w14:textId="0414BB95" w:rsidR="00EC039D" w:rsidRPr="005A624E" w:rsidRDefault="4A19F131" w:rsidP="00D27F83">
      <w:pPr>
        <w:pStyle w:val="Prrafodelista"/>
        <w:numPr>
          <w:ilvl w:val="0"/>
          <w:numId w:val="8"/>
        </w:numPr>
        <w:ind w:left="567" w:hanging="567"/>
        <w:jc w:val="both"/>
        <w:rPr>
          <w:rFonts w:ascii="Verdana" w:hAnsi="Verdana" w:cs="Arial"/>
          <w:sz w:val="22"/>
          <w:szCs w:val="22"/>
        </w:rPr>
      </w:pPr>
      <w:r w:rsidRPr="005A624E">
        <w:rPr>
          <w:rFonts w:ascii="Verdana" w:hAnsi="Verdana" w:cs="Arial"/>
          <w:sz w:val="22"/>
          <w:szCs w:val="22"/>
        </w:rPr>
        <w:t xml:space="preserve">En cuanto sea posible, lo mejor es usar el portátil directamente conectado a la </w:t>
      </w:r>
      <w:r w:rsidR="00C71DCE" w:rsidRPr="005A624E">
        <w:rPr>
          <w:rFonts w:ascii="Verdana" w:hAnsi="Verdana" w:cs="Arial"/>
          <w:sz w:val="22"/>
          <w:szCs w:val="22"/>
        </w:rPr>
        <w:t>corriente</w:t>
      </w:r>
      <w:r w:rsidR="00C71DCE">
        <w:rPr>
          <w:rFonts w:ascii="Verdana" w:hAnsi="Verdana" w:cs="Arial"/>
          <w:sz w:val="22"/>
          <w:szCs w:val="22"/>
        </w:rPr>
        <w:t xml:space="preserve"> </w:t>
      </w:r>
      <w:r w:rsidR="00C71DCE" w:rsidRPr="005A624E">
        <w:rPr>
          <w:rFonts w:ascii="Verdana" w:hAnsi="Verdana" w:cs="Arial"/>
          <w:sz w:val="22"/>
          <w:szCs w:val="22"/>
        </w:rPr>
        <w:t>ya</w:t>
      </w:r>
      <w:r w:rsidRPr="005A624E">
        <w:rPr>
          <w:rFonts w:ascii="Verdana" w:hAnsi="Verdana" w:cs="Arial"/>
          <w:sz w:val="22"/>
          <w:szCs w:val="22"/>
        </w:rPr>
        <w:t xml:space="preserve"> que, por exceso de estrés y calor, las baterías disminuyen su capacidad de retener la carga, reduciendo su vida útil, esto no es recomendable cuando hay condiciones de exceso de polvo o humedad, siempre debe limpiarse el polvo del compartimento que queda libre.</w:t>
      </w:r>
    </w:p>
    <w:p w14:paraId="2A6F0D47" w14:textId="77777777" w:rsidR="00EC039D" w:rsidRPr="005A624E" w:rsidRDefault="4A19F131" w:rsidP="00D27F83">
      <w:pPr>
        <w:numPr>
          <w:ilvl w:val="0"/>
          <w:numId w:val="8"/>
        </w:numPr>
        <w:ind w:left="567" w:hanging="567"/>
        <w:jc w:val="both"/>
        <w:rPr>
          <w:rFonts w:ascii="Verdana" w:hAnsi="Verdana" w:cs="Arial"/>
          <w:i/>
          <w:iCs/>
          <w:sz w:val="22"/>
          <w:szCs w:val="22"/>
        </w:rPr>
      </w:pPr>
      <w:r w:rsidRPr="005A624E">
        <w:rPr>
          <w:rFonts w:ascii="Verdana" w:hAnsi="Verdana" w:cs="Arial"/>
          <w:sz w:val="22"/>
          <w:szCs w:val="22"/>
        </w:rPr>
        <w:t>Siempre que se pueda, apague las transmisiones inalámbricas como infrarrojo (</w:t>
      </w:r>
      <w:proofErr w:type="spellStart"/>
      <w:r w:rsidRPr="005A624E">
        <w:rPr>
          <w:rFonts w:ascii="Verdana" w:hAnsi="Verdana" w:cs="Arial"/>
          <w:sz w:val="22"/>
          <w:szCs w:val="22"/>
        </w:rPr>
        <w:t>IrDA</w:t>
      </w:r>
      <w:proofErr w:type="spellEnd"/>
      <w:r w:rsidRPr="005A624E">
        <w:rPr>
          <w:rFonts w:ascii="Verdana" w:hAnsi="Verdana" w:cs="Arial"/>
          <w:sz w:val="22"/>
          <w:szCs w:val="22"/>
        </w:rPr>
        <w:t xml:space="preserve">, Bluetooth y </w:t>
      </w:r>
      <w:proofErr w:type="spellStart"/>
      <w:r w:rsidRPr="005A624E">
        <w:rPr>
          <w:rFonts w:ascii="Verdana" w:hAnsi="Verdana" w:cs="Arial"/>
          <w:sz w:val="22"/>
          <w:szCs w:val="22"/>
        </w:rPr>
        <w:t>Wi</w:t>
      </w:r>
      <w:proofErr w:type="spellEnd"/>
      <w:r w:rsidRPr="005A624E">
        <w:rPr>
          <w:rFonts w:ascii="Verdana" w:hAnsi="Verdana" w:cs="Arial"/>
          <w:sz w:val="22"/>
          <w:szCs w:val="22"/>
        </w:rPr>
        <w:t xml:space="preserve">-Fi), que roban electricidad y descargan las baterías de los aparatos que las usan (Portátiles, celulares, </w:t>
      </w:r>
      <w:proofErr w:type="spellStart"/>
      <w:r w:rsidRPr="005A624E">
        <w:rPr>
          <w:rFonts w:ascii="Verdana" w:hAnsi="Verdana" w:cs="Arial"/>
          <w:sz w:val="22"/>
          <w:szCs w:val="22"/>
        </w:rPr>
        <w:t>etc</w:t>
      </w:r>
      <w:proofErr w:type="spellEnd"/>
      <w:r w:rsidRPr="005A624E">
        <w:rPr>
          <w:rFonts w:ascii="Verdana" w:hAnsi="Verdana" w:cs="Arial"/>
          <w:sz w:val="22"/>
          <w:szCs w:val="22"/>
        </w:rPr>
        <w:t>).</w:t>
      </w:r>
    </w:p>
    <w:p w14:paraId="50FFC19B" w14:textId="77777777" w:rsidR="00EC039D" w:rsidRPr="005A624E" w:rsidRDefault="4A19F131" w:rsidP="00D27F83">
      <w:pPr>
        <w:pStyle w:val="Prrafodelista"/>
        <w:numPr>
          <w:ilvl w:val="0"/>
          <w:numId w:val="8"/>
        </w:numPr>
        <w:ind w:left="567" w:hanging="567"/>
        <w:jc w:val="both"/>
        <w:rPr>
          <w:rFonts w:ascii="Verdana" w:hAnsi="Verdana" w:cs="Arial"/>
          <w:b/>
          <w:bCs/>
          <w:sz w:val="22"/>
          <w:szCs w:val="22"/>
        </w:rPr>
      </w:pPr>
      <w:r w:rsidRPr="005A624E">
        <w:rPr>
          <w:rFonts w:ascii="Verdana" w:hAnsi="Verdana" w:cs="Arial"/>
          <w:sz w:val="22"/>
          <w:szCs w:val="22"/>
        </w:rPr>
        <w:t>Desconecte las fuentes de alimentación de los ordenadores portátiles, cargadores de pilas y baterías (como el del celular) cuando ya hayan cumplido la carga o mientras no se estén utilizando. Fuera del horario laboral mantenga desconectados los equipos que consumen energía eléctrica.</w:t>
      </w:r>
    </w:p>
    <w:p w14:paraId="30464F37" w14:textId="77777777" w:rsidR="00EC039D" w:rsidRPr="005A624E" w:rsidRDefault="00EC039D" w:rsidP="4386B2D3">
      <w:pPr>
        <w:pStyle w:val="Prrafodelista"/>
        <w:spacing w:line="288" w:lineRule="auto"/>
        <w:ind w:left="0"/>
        <w:jc w:val="both"/>
        <w:rPr>
          <w:rFonts w:ascii="Verdana" w:hAnsi="Verdana" w:cs="Arial"/>
          <w:sz w:val="22"/>
          <w:szCs w:val="22"/>
        </w:rPr>
      </w:pPr>
    </w:p>
    <w:p w14:paraId="5F16D074" w14:textId="77777777" w:rsidR="00EC039D" w:rsidRPr="005A624E" w:rsidRDefault="4A19F131" w:rsidP="4386B2D3">
      <w:pPr>
        <w:pStyle w:val="Prrafodelista"/>
        <w:spacing w:line="288" w:lineRule="auto"/>
        <w:ind w:left="0"/>
        <w:jc w:val="both"/>
        <w:rPr>
          <w:rFonts w:ascii="Verdana" w:hAnsi="Verdana" w:cs="Arial"/>
          <w:sz w:val="22"/>
          <w:szCs w:val="22"/>
        </w:rPr>
      </w:pPr>
      <w:r w:rsidRPr="005A624E">
        <w:rPr>
          <w:rFonts w:ascii="Verdana" w:hAnsi="Verdana" w:cs="Arial"/>
          <w:sz w:val="22"/>
          <w:szCs w:val="22"/>
        </w:rPr>
        <w:t>Para el uso de otros equipos tenga en cuenta lo siguiente:</w:t>
      </w:r>
    </w:p>
    <w:p w14:paraId="266F016E" w14:textId="77777777" w:rsidR="00EC039D" w:rsidRPr="005A624E" w:rsidRDefault="00EC039D" w:rsidP="4386B2D3">
      <w:pPr>
        <w:pStyle w:val="Prrafodelista"/>
        <w:spacing w:line="288" w:lineRule="auto"/>
        <w:ind w:left="0"/>
        <w:jc w:val="both"/>
        <w:rPr>
          <w:rFonts w:ascii="Verdana" w:hAnsi="Verdana" w:cs="Arial"/>
          <w:sz w:val="22"/>
          <w:szCs w:val="22"/>
        </w:rPr>
      </w:pPr>
    </w:p>
    <w:p w14:paraId="3980C32A" w14:textId="77777777" w:rsidR="00EC039D" w:rsidRPr="005A624E" w:rsidRDefault="4A19F131" w:rsidP="00604730">
      <w:pPr>
        <w:pStyle w:val="Prrafodelista"/>
        <w:numPr>
          <w:ilvl w:val="0"/>
          <w:numId w:val="9"/>
        </w:numPr>
        <w:ind w:left="567" w:hanging="567"/>
        <w:jc w:val="both"/>
        <w:rPr>
          <w:rFonts w:ascii="Verdana" w:hAnsi="Verdana" w:cs="Arial"/>
          <w:i/>
          <w:iCs/>
          <w:sz w:val="22"/>
          <w:szCs w:val="22"/>
        </w:rPr>
      </w:pPr>
      <w:r w:rsidRPr="005A624E">
        <w:rPr>
          <w:rFonts w:ascii="Verdana" w:hAnsi="Verdana" w:cs="Arial"/>
          <w:sz w:val="22"/>
          <w:szCs w:val="22"/>
        </w:rPr>
        <w:t>Las fotocopiadoras y las impresoras</w:t>
      </w:r>
      <w:r w:rsidRPr="005A624E">
        <w:rPr>
          <w:rFonts w:ascii="Verdana" w:hAnsi="Verdana" w:cs="Arial"/>
          <w:b/>
          <w:bCs/>
          <w:sz w:val="22"/>
          <w:szCs w:val="22"/>
        </w:rPr>
        <w:t xml:space="preserve"> </w:t>
      </w:r>
      <w:r w:rsidRPr="005A624E">
        <w:rPr>
          <w:rFonts w:ascii="Verdana" w:hAnsi="Verdana" w:cs="Arial"/>
          <w:sz w:val="22"/>
          <w:szCs w:val="22"/>
        </w:rPr>
        <w:t>se deben apagar al finalizar la jornada laboral (Deben permanecer apagados fuera de los horarios de oficina).</w:t>
      </w:r>
    </w:p>
    <w:p w14:paraId="1AF2B7BD" w14:textId="3B39772D" w:rsidR="00EC039D" w:rsidRPr="005A624E" w:rsidRDefault="4A19F131" w:rsidP="00604730">
      <w:pPr>
        <w:pStyle w:val="Prrafodelista"/>
        <w:numPr>
          <w:ilvl w:val="0"/>
          <w:numId w:val="9"/>
        </w:numPr>
        <w:ind w:left="567" w:hanging="567"/>
        <w:jc w:val="both"/>
        <w:rPr>
          <w:rFonts w:ascii="Verdana" w:hAnsi="Verdana" w:cs="Arial"/>
          <w:i/>
          <w:iCs/>
          <w:sz w:val="22"/>
          <w:szCs w:val="22"/>
        </w:rPr>
      </w:pPr>
      <w:r w:rsidRPr="005A624E">
        <w:rPr>
          <w:rFonts w:ascii="Verdana" w:hAnsi="Verdana" w:cs="Arial"/>
          <w:sz w:val="22"/>
          <w:szCs w:val="22"/>
        </w:rPr>
        <w:t>Los bombillos y lámparas</w:t>
      </w:r>
      <w:r w:rsidRPr="005A624E">
        <w:rPr>
          <w:rFonts w:ascii="Verdana" w:hAnsi="Verdana" w:cs="Arial"/>
          <w:b/>
          <w:bCs/>
          <w:sz w:val="22"/>
          <w:szCs w:val="22"/>
        </w:rPr>
        <w:t xml:space="preserve"> </w:t>
      </w:r>
      <w:r w:rsidRPr="005A624E">
        <w:rPr>
          <w:rFonts w:ascii="Verdana" w:hAnsi="Verdana" w:cs="Arial"/>
          <w:sz w:val="22"/>
          <w:szCs w:val="22"/>
        </w:rPr>
        <w:t xml:space="preserve">deben estar apagados cuando la iluminación natural es suficiente o cuando no se necesita iluminación extra (Horas de almuerzo, por ejemplo). </w:t>
      </w:r>
    </w:p>
    <w:p w14:paraId="234A1B05" w14:textId="6D6F3B15" w:rsidR="00CA1B7A" w:rsidRPr="005A624E" w:rsidRDefault="00CA1B7A" w:rsidP="00604730">
      <w:pPr>
        <w:pStyle w:val="Prrafodelista"/>
        <w:numPr>
          <w:ilvl w:val="0"/>
          <w:numId w:val="9"/>
        </w:numPr>
        <w:ind w:left="567" w:hanging="567"/>
        <w:jc w:val="both"/>
        <w:rPr>
          <w:rFonts w:ascii="Verdana" w:hAnsi="Verdana" w:cs="Arial"/>
          <w:i/>
          <w:iCs/>
          <w:sz w:val="22"/>
          <w:szCs w:val="22"/>
        </w:rPr>
      </w:pPr>
      <w:r w:rsidRPr="00CA1B7A">
        <w:rPr>
          <w:rFonts w:ascii="Verdana" w:hAnsi="Verdana" w:cs="Arial"/>
          <w:sz w:val="22"/>
          <w:szCs w:val="22"/>
        </w:rPr>
        <w:t>El uso eficiente del horno microondas implica mantener la puerta cerrada inmediatamente después de retirar el contenido, a fin de conservar el calor y evitar pérdidas innecesarias de energía. Se debe asegurar que el equipo permanezca limpio, ya que su funcionamiento es más eficiente en estas condiciones. Para realizar la limpieza, se recomienda hacerlo mientras el horno aún está tibio, lo que facilita la remoción de residuos sin afectar la capa protectora de barniz que recubre las paredes internas. Adicionalmente, cuando el microondas no se utilice con frecuencia —especialmente fuera del horario de almuerzo—, se debe desconectar para evitar el consumo de energía</w:t>
      </w:r>
      <w:r>
        <w:rPr>
          <w:rFonts w:ascii="Verdana" w:hAnsi="Verdana" w:cs="Arial"/>
          <w:sz w:val="22"/>
          <w:szCs w:val="22"/>
        </w:rPr>
        <w:t>.</w:t>
      </w:r>
    </w:p>
    <w:p w14:paraId="29929BF1" w14:textId="77777777" w:rsidR="00EC039D" w:rsidRPr="005A624E" w:rsidRDefault="4A19F131" w:rsidP="00604730">
      <w:pPr>
        <w:pStyle w:val="Prrafodelista"/>
        <w:numPr>
          <w:ilvl w:val="0"/>
          <w:numId w:val="9"/>
        </w:numPr>
        <w:ind w:left="567" w:hanging="567"/>
        <w:jc w:val="both"/>
        <w:rPr>
          <w:rFonts w:ascii="Verdana" w:hAnsi="Verdana" w:cs="Arial"/>
          <w:sz w:val="22"/>
          <w:szCs w:val="22"/>
        </w:rPr>
      </w:pPr>
      <w:r w:rsidRPr="005A624E">
        <w:rPr>
          <w:rFonts w:ascii="Verdana" w:hAnsi="Verdana" w:cs="Arial"/>
          <w:sz w:val="22"/>
          <w:szCs w:val="22"/>
        </w:rPr>
        <w:t>En lo posible, debe utilizarse las escaleras,</w:t>
      </w:r>
      <w:r w:rsidRPr="005A624E">
        <w:rPr>
          <w:rFonts w:ascii="Verdana" w:hAnsi="Verdana" w:cs="Arial"/>
          <w:i/>
          <w:iCs/>
          <w:sz w:val="22"/>
          <w:szCs w:val="22"/>
        </w:rPr>
        <w:t xml:space="preserve"> </w:t>
      </w:r>
      <w:r w:rsidRPr="005A624E">
        <w:rPr>
          <w:rFonts w:ascii="Verdana" w:hAnsi="Verdana" w:cs="Arial"/>
          <w:sz w:val="22"/>
          <w:szCs w:val="22"/>
        </w:rPr>
        <w:t xml:space="preserve">en lugar del ascensor. </w:t>
      </w:r>
    </w:p>
    <w:p w14:paraId="7CB93556" w14:textId="77777777" w:rsidR="00EC039D" w:rsidRPr="005A624E" w:rsidRDefault="4A19F131" w:rsidP="00604730">
      <w:pPr>
        <w:pStyle w:val="Prrafodelista"/>
        <w:numPr>
          <w:ilvl w:val="0"/>
          <w:numId w:val="9"/>
        </w:numPr>
        <w:ind w:left="567" w:hanging="567"/>
        <w:jc w:val="both"/>
        <w:rPr>
          <w:rFonts w:ascii="Verdana" w:hAnsi="Verdana" w:cs="Arial"/>
          <w:sz w:val="22"/>
          <w:szCs w:val="22"/>
        </w:rPr>
      </w:pPr>
      <w:r w:rsidRPr="005A624E">
        <w:rPr>
          <w:rFonts w:ascii="Verdana" w:hAnsi="Verdana" w:cs="Arial"/>
          <w:sz w:val="22"/>
          <w:szCs w:val="22"/>
        </w:rPr>
        <w:t xml:space="preserve">Se debe ajustar la temperatura del aire acondicionado a las condiciones de confort (Entre 18° C y 22° C) y verificar cuando se estén usando, que las </w:t>
      </w:r>
      <w:r w:rsidRPr="005A624E">
        <w:rPr>
          <w:rFonts w:ascii="Verdana" w:hAnsi="Verdana" w:cs="Arial"/>
          <w:sz w:val="22"/>
          <w:szCs w:val="22"/>
        </w:rPr>
        <w:lastRenderedPageBreak/>
        <w:t>puertas y ventanas se mantengan cerradas en espacios acondicionados y que estén apagados cuando no se estén utilizando.</w:t>
      </w:r>
    </w:p>
    <w:p w14:paraId="7E9E2B80" w14:textId="77777777" w:rsidR="00EC039D" w:rsidRPr="005A624E" w:rsidRDefault="00EC039D" w:rsidP="00604730">
      <w:pPr>
        <w:pStyle w:val="Prrafodelista"/>
        <w:ind w:left="0"/>
        <w:jc w:val="both"/>
        <w:rPr>
          <w:rFonts w:ascii="Verdana" w:hAnsi="Verdana" w:cs="Arial"/>
          <w:sz w:val="22"/>
          <w:szCs w:val="22"/>
        </w:rPr>
      </w:pPr>
    </w:p>
    <w:p w14:paraId="6A87DFB6" w14:textId="77777777" w:rsidR="00EC039D" w:rsidRPr="005A624E" w:rsidRDefault="4A19F131" w:rsidP="00604730">
      <w:pPr>
        <w:pStyle w:val="Prrafodelista"/>
        <w:ind w:left="0"/>
        <w:jc w:val="both"/>
        <w:rPr>
          <w:rFonts w:ascii="Verdana" w:hAnsi="Verdana" w:cs="Arial"/>
          <w:sz w:val="22"/>
          <w:szCs w:val="22"/>
        </w:rPr>
      </w:pPr>
      <w:r w:rsidRPr="005A624E">
        <w:rPr>
          <w:rFonts w:ascii="Verdana" w:hAnsi="Verdana" w:cs="Arial"/>
          <w:sz w:val="22"/>
          <w:szCs w:val="22"/>
        </w:rPr>
        <w:t>Para el uso de las Salas de Audiencias deberá tenerse en cuenta las siguientes recomendaciones:</w:t>
      </w:r>
    </w:p>
    <w:p w14:paraId="4945C224" w14:textId="77777777" w:rsidR="00EC039D" w:rsidRPr="005A624E" w:rsidRDefault="00EC039D" w:rsidP="00604730">
      <w:pPr>
        <w:pStyle w:val="Prrafodelista"/>
        <w:ind w:left="0"/>
        <w:jc w:val="both"/>
        <w:rPr>
          <w:rFonts w:ascii="Verdana" w:hAnsi="Verdana" w:cs="Arial"/>
          <w:sz w:val="22"/>
          <w:szCs w:val="22"/>
        </w:rPr>
      </w:pPr>
    </w:p>
    <w:p w14:paraId="55C16188" w14:textId="77777777" w:rsidR="00EC039D" w:rsidRPr="005A624E" w:rsidRDefault="4A19F131" w:rsidP="00604730">
      <w:pPr>
        <w:pStyle w:val="Prrafodelista"/>
        <w:numPr>
          <w:ilvl w:val="0"/>
          <w:numId w:val="11"/>
        </w:numPr>
        <w:ind w:left="567" w:hanging="567"/>
        <w:jc w:val="both"/>
        <w:rPr>
          <w:rFonts w:ascii="Verdana" w:hAnsi="Verdana" w:cs="Arial"/>
          <w:sz w:val="22"/>
          <w:szCs w:val="22"/>
        </w:rPr>
      </w:pPr>
      <w:r w:rsidRPr="005A624E">
        <w:rPr>
          <w:rFonts w:ascii="Verdana" w:hAnsi="Verdana" w:cs="Arial"/>
          <w:sz w:val="22"/>
          <w:szCs w:val="22"/>
        </w:rPr>
        <w:t xml:space="preserve">Para el alistamiento de la sala, previo a la realización de una diligencia, se encenderán los equipos 15 minutos antes, a fin de garantizar su debido funcionamiento.  </w:t>
      </w:r>
    </w:p>
    <w:p w14:paraId="271D64F5" w14:textId="77777777" w:rsidR="00EC039D" w:rsidRPr="005A624E" w:rsidRDefault="4A19F131" w:rsidP="00604730">
      <w:pPr>
        <w:pStyle w:val="Prrafodelista"/>
        <w:numPr>
          <w:ilvl w:val="0"/>
          <w:numId w:val="11"/>
        </w:numPr>
        <w:ind w:left="567" w:hanging="567"/>
        <w:jc w:val="both"/>
        <w:rPr>
          <w:rFonts w:ascii="Verdana" w:hAnsi="Verdana" w:cs="Arial"/>
          <w:sz w:val="22"/>
          <w:szCs w:val="22"/>
        </w:rPr>
      </w:pPr>
      <w:r w:rsidRPr="005A624E">
        <w:rPr>
          <w:rFonts w:ascii="Verdana" w:hAnsi="Verdana" w:cs="Arial"/>
          <w:sz w:val="22"/>
          <w:szCs w:val="22"/>
        </w:rPr>
        <w:t>Las luces de trabajo de las salas serán encendidas para el alistamiento, únicamente si no se cuenta con la iluminación natural o cuando no sea suficiente para el desarrollo óptimo de la actividad. Durante el desarrollo de la diligencia, las luces de trabajo serán apagadas y se utilizarán solamente las luces de la sala de ser necesario, de lo contrario se aprovechará la luz natural, de acuerdo con las características de cada espacio.</w:t>
      </w:r>
    </w:p>
    <w:p w14:paraId="32838B8A" w14:textId="77777777" w:rsidR="00EC039D" w:rsidRPr="005A624E" w:rsidRDefault="4A19F131" w:rsidP="00604730">
      <w:pPr>
        <w:pStyle w:val="Prrafodelista"/>
        <w:numPr>
          <w:ilvl w:val="0"/>
          <w:numId w:val="11"/>
        </w:numPr>
        <w:ind w:left="567" w:hanging="567"/>
        <w:jc w:val="both"/>
        <w:rPr>
          <w:rFonts w:ascii="Verdana" w:hAnsi="Verdana" w:cs="Arial"/>
          <w:sz w:val="22"/>
          <w:szCs w:val="22"/>
        </w:rPr>
      </w:pPr>
      <w:r w:rsidRPr="005A624E">
        <w:rPr>
          <w:rFonts w:ascii="Verdana" w:hAnsi="Verdana" w:cs="Arial"/>
          <w:sz w:val="22"/>
          <w:szCs w:val="22"/>
        </w:rPr>
        <w:t>El encendido del aire acondicionado estará sujeto al número de asistentes en la sala, considerando las condiciones climáticas.</w:t>
      </w:r>
    </w:p>
    <w:p w14:paraId="63079F78" w14:textId="15CF889A" w:rsidR="00EC039D" w:rsidRPr="005A624E" w:rsidRDefault="4A19F131" w:rsidP="00604730">
      <w:pPr>
        <w:pStyle w:val="Prrafodelista"/>
        <w:numPr>
          <w:ilvl w:val="0"/>
          <w:numId w:val="11"/>
        </w:numPr>
        <w:ind w:left="567" w:hanging="567"/>
        <w:jc w:val="both"/>
        <w:rPr>
          <w:rFonts w:ascii="Verdana" w:hAnsi="Verdana" w:cs="Arial"/>
          <w:sz w:val="22"/>
          <w:szCs w:val="22"/>
        </w:rPr>
      </w:pPr>
      <w:r w:rsidRPr="005A624E">
        <w:rPr>
          <w:rFonts w:ascii="Verdana" w:hAnsi="Verdana" w:cs="Arial"/>
          <w:sz w:val="22"/>
          <w:szCs w:val="22"/>
        </w:rPr>
        <w:t xml:space="preserve">El uso de equipos como televisores, video </w:t>
      </w:r>
      <w:proofErr w:type="spellStart"/>
      <w:r w:rsidRPr="005A624E">
        <w:rPr>
          <w:rFonts w:ascii="Verdana" w:hAnsi="Verdana" w:cs="Arial"/>
          <w:sz w:val="22"/>
          <w:szCs w:val="22"/>
        </w:rPr>
        <w:t>beam</w:t>
      </w:r>
      <w:proofErr w:type="spellEnd"/>
      <w:r w:rsidRPr="005A624E">
        <w:rPr>
          <w:rFonts w:ascii="Verdana" w:hAnsi="Verdana" w:cs="Arial"/>
          <w:sz w:val="22"/>
          <w:szCs w:val="22"/>
        </w:rPr>
        <w:t xml:space="preserve"> y computador, se realizará </w:t>
      </w:r>
      <w:r w:rsidR="007E1142" w:rsidRPr="007E1142">
        <w:rPr>
          <w:rFonts w:ascii="Verdana" w:hAnsi="Verdana" w:cs="Arial"/>
          <w:sz w:val="22"/>
          <w:szCs w:val="22"/>
        </w:rPr>
        <w:t>de acuerdo con</w:t>
      </w:r>
      <w:r w:rsidRPr="005A624E">
        <w:rPr>
          <w:rFonts w:ascii="Verdana" w:hAnsi="Verdana" w:cs="Arial"/>
          <w:sz w:val="22"/>
          <w:szCs w:val="22"/>
        </w:rPr>
        <w:t xml:space="preserve"> las necesidades de cada diligencia, garantizando el apagado de los mismos una vez termine su uso.</w:t>
      </w:r>
    </w:p>
    <w:p w14:paraId="07EFC44D" w14:textId="77777777" w:rsidR="00EC039D" w:rsidRPr="005A624E" w:rsidRDefault="00EC039D" w:rsidP="00604730">
      <w:pPr>
        <w:pStyle w:val="Prrafodelista"/>
        <w:ind w:left="0"/>
        <w:jc w:val="both"/>
        <w:rPr>
          <w:rFonts w:ascii="Verdana" w:hAnsi="Verdana" w:cs="Arial"/>
          <w:sz w:val="22"/>
          <w:szCs w:val="22"/>
        </w:rPr>
      </w:pPr>
    </w:p>
    <w:p w14:paraId="4A5BC9A8" w14:textId="77777777" w:rsidR="00E00A7A" w:rsidRDefault="00CB3BD8" w:rsidP="00D92B86">
      <w:pPr>
        <w:pStyle w:val="Prrafodelista"/>
        <w:ind w:left="0"/>
        <w:jc w:val="both"/>
        <w:rPr>
          <w:rFonts w:ascii="Verdana" w:hAnsi="Verdana" w:cs="Arial"/>
          <w:sz w:val="22"/>
          <w:szCs w:val="22"/>
        </w:rPr>
      </w:pPr>
      <w:r w:rsidRPr="00CB3BD8">
        <w:rPr>
          <w:rFonts w:ascii="Verdana" w:hAnsi="Verdana" w:cs="Arial"/>
          <w:sz w:val="22"/>
          <w:szCs w:val="22"/>
        </w:rPr>
        <w:t>Para el uso adecuado de los insumos suministrados, deberán observarse las siguientes consideraciones operativas, con el fin de garantizar su aprovechamiento eficiente, minimizar el desperdicio y asegurar el cumplimiento de los lineamientos institucionales</w:t>
      </w:r>
      <w:r w:rsidR="00E00A7A">
        <w:rPr>
          <w:rFonts w:ascii="Verdana" w:hAnsi="Verdana" w:cs="Arial"/>
          <w:sz w:val="22"/>
          <w:szCs w:val="22"/>
        </w:rPr>
        <w:t xml:space="preserve">: </w:t>
      </w:r>
    </w:p>
    <w:p w14:paraId="3CDE05DC" w14:textId="77777777" w:rsidR="00EC039D" w:rsidRPr="005A624E" w:rsidRDefault="00EC039D" w:rsidP="00D92B86">
      <w:pPr>
        <w:pStyle w:val="Prrafodelista"/>
        <w:ind w:left="0"/>
        <w:jc w:val="both"/>
        <w:rPr>
          <w:rFonts w:ascii="Verdana" w:hAnsi="Verdana" w:cs="Arial"/>
          <w:sz w:val="22"/>
          <w:szCs w:val="22"/>
        </w:rPr>
      </w:pPr>
    </w:p>
    <w:p w14:paraId="0899316A" w14:textId="70B9F9AA" w:rsidR="00EC039D" w:rsidRPr="005A624E" w:rsidRDefault="4A19F131" w:rsidP="00D92B86">
      <w:pPr>
        <w:pStyle w:val="Prrafodelista"/>
        <w:numPr>
          <w:ilvl w:val="0"/>
          <w:numId w:val="10"/>
        </w:numPr>
        <w:ind w:left="567" w:hanging="567"/>
        <w:jc w:val="both"/>
        <w:rPr>
          <w:rFonts w:ascii="Verdana" w:hAnsi="Verdana" w:cs="Arial"/>
          <w:sz w:val="22"/>
          <w:szCs w:val="22"/>
        </w:rPr>
      </w:pPr>
      <w:r w:rsidRPr="005A624E">
        <w:rPr>
          <w:rFonts w:ascii="Verdana" w:hAnsi="Verdana" w:cs="Arial"/>
          <w:sz w:val="22"/>
          <w:szCs w:val="22"/>
        </w:rPr>
        <w:t>Reutilizar siempre que sea posible, el papel archivo que quede disponible de impresiones y fotocopias</w:t>
      </w:r>
      <w:r w:rsidR="00A478D6">
        <w:rPr>
          <w:rFonts w:ascii="Verdana" w:hAnsi="Verdana" w:cs="Arial"/>
          <w:sz w:val="22"/>
          <w:szCs w:val="22"/>
        </w:rPr>
        <w:t xml:space="preserve"> de acuerdo con las políticas de seguridad de la información</w:t>
      </w:r>
      <w:r w:rsidR="007C6CF1">
        <w:rPr>
          <w:rFonts w:ascii="Verdana" w:hAnsi="Verdana" w:cs="Arial"/>
          <w:sz w:val="22"/>
          <w:szCs w:val="22"/>
        </w:rPr>
        <w:t>.</w:t>
      </w:r>
    </w:p>
    <w:p w14:paraId="421466D7" w14:textId="28EAAB9D" w:rsidR="00EC039D" w:rsidRPr="00F72387" w:rsidRDefault="00BF23BF" w:rsidP="009B1556">
      <w:pPr>
        <w:pStyle w:val="Ttulo1"/>
        <w:jc w:val="left"/>
        <w:rPr>
          <w:rFonts w:ascii="Verdana" w:hAnsi="Verdana"/>
          <w:sz w:val="22"/>
          <w:szCs w:val="22"/>
        </w:rPr>
      </w:pPr>
      <w:r w:rsidRPr="00BF23BF">
        <w:rPr>
          <w:rFonts w:ascii="Verdana" w:hAnsi="Verdana" w:cs="Arial"/>
          <w:sz w:val="22"/>
          <w:szCs w:val="22"/>
        </w:rPr>
        <w:t>Solicitar y utilizar únicamente la cantidad necesaria de insumos, como carpetas, papelería y demás elementos requeridos para el desarrollo eficiente de las actividades institucionales, evitando el uso excesivo o innecesario de recursos</w:t>
      </w:r>
      <w:r w:rsidR="00A11118">
        <w:rPr>
          <w:rFonts w:ascii="Verdana" w:hAnsi="Verdana" w:cs="Arial"/>
          <w:sz w:val="22"/>
          <w:szCs w:val="22"/>
        </w:rPr>
        <w:t>.</w:t>
      </w:r>
      <w:bookmarkStart w:id="15" w:name="_Toc205140815"/>
      <w:r w:rsidR="68FF6FCF" w:rsidRPr="00F72387">
        <w:rPr>
          <w:rFonts w:ascii="Verdana" w:hAnsi="Verdana"/>
          <w:sz w:val="22"/>
          <w:szCs w:val="22"/>
        </w:rPr>
        <w:t>5.</w:t>
      </w:r>
      <w:r w:rsidR="009B1556" w:rsidRPr="00F72387">
        <w:rPr>
          <w:rFonts w:ascii="Verdana" w:hAnsi="Verdana"/>
          <w:sz w:val="22"/>
          <w:szCs w:val="22"/>
        </w:rPr>
        <w:t>4</w:t>
      </w:r>
      <w:r w:rsidR="7FB2AE66" w:rsidRPr="00F72387">
        <w:rPr>
          <w:rFonts w:ascii="Verdana" w:hAnsi="Verdana"/>
          <w:sz w:val="22"/>
          <w:szCs w:val="22"/>
        </w:rPr>
        <w:t xml:space="preserve"> </w:t>
      </w:r>
      <w:r w:rsidR="4A19F131" w:rsidRPr="00F72387">
        <w:rPr>
          <w:rFonts w:ascii="Verdana" w:hAnsi="Verdana"/>
          <w:sz w:val="22"/>
          <w:szCs w:val="22"/>
        </w:rPr>
        <w:t>CICLO DE VIDA</w:t>
      </w:r>
      <w:bookmarkEnd w:id="15"/>
    </w:p>
    <w:p w14:paraId="021A6175" w14:textId="77777777" w:rsidR="00EC039D" w:rsidRPr="005A624E" w:rsidRDefault="00EC039D" w:rsidP="4386B2D3">
      <w:pPr>
        <w:spacing w:line="288" w:lineRule="auto"/>
        <w:jc w:val="both"/>
        <w:rPr>
          <w:rFonts w:ascii="Verdana" w:hAnsi="Verdana" w:cs="Arial"/>
          <w:sz w:val="22"/>
          <w:szCs w:val="22"/>
        </w:rPr>
      </w:pPr>
    </w:p>
    <w:p w14:paraId="2FA42F13" w14:textId="0EA11EEA" w:rsidR="00EC039D" w:rsidRPr="005A624E" w:rsidRDefault="007D3159" w:rsidP="4386B2D3">
      <w:pPr>
        <w:tabs>
          <w:tab w:val="left" w:pos="284"/>
          <w:tab w:val="left" w:pos="426"/>
          <w:tab w:val="left" w:pos="3119"/>
          <w:tab w:val="left" w:pos="6663"/>
          <w:tab w:val="left" w:pos="7797"/>
        </w:tabs>
        <w:jc w:val="both"/>
        <w:rPr>
          <w:rFonts w:ascii="Verdana" w:hAnsi="Verdana" w:cs="Arial"/>
          <w:color w:val="FF0000"/>
          <w:sz w:val="22"/>
          <w:szCs w:val="22"/>
        </w:rPr>
      </w:pPr>
      <w:r w:rsidRPr="007D3159">
        <w:rPr>
          <w:rFonts w:ascii="Verdana" w:hAnsi="Verdana" w:cs="Arial"/>
          <w:sz w:val="22"/>
          <w:szCs w:val="22"/>
        </w:rPr>
        <w:t>En concordancia con lo anteriormente expuesto, la Superintendencia de Sociedades lleva a cabo un análisis del ciclo de vida enfocado en las actividades propias de su operación que potencialmente generan impactos ambientales, con especial atención en aquellos que inciden de manera directa sobre los recursos hídricos y energéticos.</w:t>
      </w:r>
    </w:p>
    <w:p w14:paraId="48AEC824" w14:textId="77777777" w:rsidR="00EC039D" w:rsidRPr="005A624E" w:rsidRDefault="00EC039D" w:rsidP="000D055E">
      <w:pPr>
        <w:tabs>
          <w:tab w:val="left" w:pos="284"/>
          <w:tab w:val="left" w:pos="426"/>
          <w:tab w:val="left" w:pos="3119"/>
          <w:tab w:val="left" w:pos="6663"/>
          <w:tab w:val="left" w:pos="7797"/>
        </w:tabs>
        <w:rPr>
          <w:rFonts w:ascii="Verdana" w:hAnsi="Verdana" w:cs="Arial"/>
          <w:color w:val="FF0000"/>
          <w:sz w:val="22"/>
          <w:szCs w:val="22"/>
        </w:rPr>
      </w:pPr>
    </w:p>
    <w:p w14:paraId="7440D78E" w14:textId="142580AE" w:rsidR="00EC039D" w:rsidRPr="005A624E" w:rsidRDefault="7387F877" w:rsidP="4386B2D3">
      <w:pPr>
        <w:pStyle w:val="Ttulo1"/>
        <w:jc w:val="left"/>
        <w:rPr>
          <w:rFonts w:ascii="Verdana" w:hAnsi="Verdana" w:cs="Arial"/>
          <w:sz w:val="22"/>
          <w:szCs w:val="22"/>
        </w:rPr>
      </w:pPr>
      <w:bookmarkStart w:id="16" w:name="_Toc191029757"/>
      <w:bookmarkStart w:id="17" w:name="_Toc205140816"/>
      <w:r w:rsidRPr="005A624E">
        <w:rPr>
          <w:rFonts w:ascii="Verdana" w:hAnsi="Verdana" w:cs="Arial"/>
          <w:sz w:val="22"/>
          <w:szCs w:val="22"/>
        </w:rPr>
        <w:t>6</w:t>
      </w:r>
      <w:r w:rsidR="68E950EC" w:rsidRPr="005A624E">
        <w:rPr>
          <w:rFonts w:ascii="Verdana" w:hAnsi="Verdana" w:cs="Arial"/>
          <w:sz w:val="22"/>
          <w:szCs w:val="22"/>
        </w:rPr>
        <w:t>. SEGUIMIENTO</w:t>
      </w:r>
      <w:bookmarkEnd w:id="16"/>
      <w:bookmarkEnd w:id="17"/>
    </w:p>
    <w:p w14:paraId="769A518D" w14:textId="77777777" w:rsidR="00EC039D" w:rsidRDefault="00EC039D" w:rsidP="000D055E">
      <w:pPr>
        <w:rPr>
          <w:rFonts w:ascii="Verdana" w:hAnsi="Verdana"/>
          <w:sz w:val="22"/>
          <w:szCs w:val="22"/>
        </w:rPr>
      </w:pPr>
    </w:p>
    <w:p w14:paraId="06EE4EC4" w14:textId="40369882" w:rsidR="0087509B" w:rsidRDefault="0087509B" w:rsidP="0087509B">
      <w:pPr>
        <w:jc w:val="both"/>
        <w:rPr>
          <w:rFonts w:ascii="Verdana" w:hAnsi="Verdana"/>
          <w:sz w:val="22"/>
          <w:szCs w:val="22"/>
        </w:rPr>
      </w:pPr>
      <w:r w:rsidRPr="00F41D14">
        <w:rPr>
          <w:rFonts w:ascii="Verdana" w:hAnsi="Verdana"/>
          <w:sz w:val="22"/>
          <w:szCs w:val="22"/>
        </w:rPr>
        <w:lastRenderedPageBreak/>
        <w:t>El seguimiento al programa se realizará mediante la medición y evaluación periódica de los indicadores de</w:t>
      </w:r>
      <w:r w:rsidR="00BD42C1">
        <w:rPr>
          <w:rFonts w:ascii="Verdana" w:hAnsi="Verdana"/>
          <w:sz w:val="22"/>
          <w:szCs w:val="22"/>
        </w:rPr>
        <w:t xml:space="preserve"> Gestión</w:t>
      </w:r>
      <w:r w:rsidRPr="00F41D14">
        <w:rPr>
          <w:rFonts w:ascii="Verdana" w:hAnsi="Verdana"/>
          <w:sz w:val="22"/>
          <w:szCs w:val="22"/>
        </w:rPr>
        <w:t>, los cuales son registrados trimestralmente por el Grupo Administrativo. Entre estos se incluyen el Indicador de Consumo de Agua (ICA), el Indicador de Consumo de Energía (ICE) y el Indicador de Residuos Aprovechables (IRA), que permiten monitorear el comportamiento institucional en materia de sostenibilidad. Por su parte, los reportes de mantenimiento preventivo y los requerimientos técnicos son gestionados mensualmente por el Grupo de Infraestructura, a través del formato GIF-FM-001 – Plan de Mantenimiento Preventivo, con el fin de garantizar la trazabilidad operativa y el cumplimiento de las actividades programadas.</w:t>
      </w:r>
    </w:p>
    <w:p w14:paraId="209634AC" w14:textId="77777777" w:rsidR="00EC039D" w:rsidRPr="002E0F57" w:rsidRDefault="00EC039D" w:rsidP="000D055E">
      <w:pPr>
        <w:tabs>
          <w:tab w:val="left" w:pos="284"/>
          <w:tab w:val="left" w:pos="426"/>
          <w:tab w:val="left" w:pos="3119"/>
          <w:tab w:val="left" w:pos="6663"/>
          <w:tab w:val="left" w:pos="7797"/>
        </w:tabs>
        <w:rPr>
          <w:rFonts w:ascii="Verdana" w:hAnsi="Verdana" w:cs="Arial"/>
          <w:color w:val="FF0000"/>
          <w:sz w:val="22"/>
          <w:szCs w:val="22"/>
        </w:rPr>
      </w:pPr>
    </w:p>
    <w:p w14:paraId="782ECD1A" w14:textId="2A009E10" w:rsidR="00EC039D" w:rsidRPr="00F72387" w:rsidRDefault="2DB1866F" w:rsidP="0015032B">
      <w:pPr>
        <w:pStyle w:val="Ttulo1"/>
        <w:jc w:val="left"/>
        <w:rPr>
          <w:rFonts w:ascii="Verdana" w:hAnsi="Verdana"/>
          <w:color w:val="FF0000"/>
          <w:sz w:val="22"/>
          <w:szCs w:val="22"/>
        </w:rPr>
      </w:pPr>
      <w:bookmarkStart w:id="18" w:name="_Toc205140817"/>
      <w:bookmarkStart w:id="19" w:name="_Toc191029758"/>
      <w:r w:rsidRPr="00F72387">
        <w:rPr>
          <w:rFonts w:ascii="Verdana" w:hAnsi="Verdana"/>
          <w:sz w:val="22"/>
          <w:szCs w:val="22"/>
        </w:rPr>
        <w:t>7</w:t>
      </w:r>
      <w:r w:rsidR="68E950EC" w:rsidRPr="00F72387">
        <w:rPr>
          <w:rFonts w:ascii="Verdana" w:hAnsi="Verdana"/>
          <w:sz w:val="22"/>
          <w:szCs w:val="22"/>
        </w:rPr>
        <w:t>. ANEXOS</w:t>
      </w:r>
      <w:bookmarkEnd w:id="18"/>
      <w:r w:rsidR="68E950EC" w:rsidRPr="00F72387">
        <w:rPr>
          <w:rFonts w:ascii="Verdana" w:hAnsi="Verdana"/>
          <w:sz w:val="22"/>
          <w:szCs w:val="22"/>
        </w:rPr>
        <w:t xml:space="preserve"> </w:t>
      </w:r>
      <w:bookmarkEnd w:id="19"/>
    </w:p>
    <w:p w14:paraId="04B78A56" w14:textId="1EF01E35" w:rsidR="316BB518" w:rsidRPr="005A624E" w:rsidRDefault="316BB518" w:rsidP="316BB518">
      <w:pPr>
        <w:pStyle w:val="Prrafodelista"/>
        <w:spacing w:line="288" w:lineRule="auto"/>
        <w:ind w:left="0"/>
        <w:jc w:val="both"/>
        <w:rPr>
          <w:rFonts w:ascii="Verdana" w:hAnsi="Verdana" w:cs="Arial"/>
          <w:sz w:val="22"/>
          <w:szCs w:val="22"/>
        </w:rPr>
      </w:pPr>
    </w:p>
    <w:p w14:paraId="079F85BB" w14:textId="77777777" w:rsidR="0091030E" w:rsidRDefault="662DB15F" w:rsidP="0091030E">
      <w:pPr>
        <w:numPr>
          <w:ilvl w:val="0"/>
          <w:numId w:val="14"/>
        </w:numPr>
        <w:spacing w:line="288" w:lineRule="auto"/>
        <w:ind w:left="284" w:hanging="284"/>
        <w:jc w:val="both"/>
        <w:rPr>
          <w:rFonts w:ascii="Verdana" w:hAnsi="Verdana" w:cs="Arial"/>
          <w:sz w:val="22"/>
          <w:szCs w:val="22"/>
        </w:rPr>
      </w:pPr>
      <w:r w:rsidRPr="005A624E">
        <w:rPr>
          <w:rFonts w:ascii="Verdana" w:hAnsi="Verdana" w:cs="Arial"/>
          <w:sz w:val="22"/>
          <w:szCs w:val="22"/>
        </w:rPr>
        <w:t>G</w:t>
      </w:r>
      <w:r w:rsidR="004F5F1F">
        <w:rPr>
          <w:rFonts w:ascii="Verdana" w:hAnsi="Verdana" w:cs="Arial"/>
          <w:sz w:val="22"/>
          <w:szCs w:val="22"/>
        </w:rPr>
        <w:t>I</w:t>
      </w:r>
      <w:r w:rsidR="00D321BD">
        <w:rPr>
          <w:rFonts w:ascii="Verdana" w:hAnsi="Verdana" w:cs="Arial"/>
          <w:sz w:val="22"/>
          <w:szCs w:val="22"/>
        </w:rPr>
        <w:t>F</w:t>
      </w:r>
      <w:r w:rsidRPr="005A624E">
        <w:rPr>
          <w:rFonts w:ascii="Verdana" w:hAnsi="Verdana" w:cs="Arial"/>
          <w:sz w:val="22"/>
          <w:szCs w:val="22"/>
        </w:rPr>
        <w:t>-F</w:t>
      </w:r>
      <w:r w:rsidR="00442D60">
        <w:rPr>
          <w:rFonts w:ascii="Verdana" w:hAnsi="Verdana" w:cs="Arial"/>
          <w:sz w:val="22"/>
          <w:szCs w:val="22"/>
        </w:rPr>
        <w:t>M</w:t>
      </w:r>
      <w:r w:rsidRPr="005A624E">
        <w:rPr>
          <w:rFonts w:ascii="Verdana" w:hAnsi="Verdana" w:cs="Arial"/>
          <w:sz w:val="22"/>
          <w:szCs w:val="22"/>
        </w:rPr>
        <w:t>-006 Hoja de Vida de los Indicadores de Gestión de Infraestructura Física.</w:t>
      </w:r>
    </w:p>
    <w:p w14:paraId="5808ABD8" w14:textId="7FBCC35B" w:rsidR="00983844" w:rsidRPr="0091030E" w:rsidRDefault="00584ECD" w:rsidP="0091030E">
      <w:pPr>
        <w:numPr>
          <w:ilvl w:val="0"/>
          <w:numId w:val="14"/>
        </w:numPr>
        <w:spacing w:line="288" w:lineRule="auto"/>
        <w:ind w:left="284" w:hanging="284"/>
        <w:jc w:val="both"/>
        <w:rPr>
          <w:rFonts w:ascii="Verdana" w:hAnsi="Verdana" w:cs="Arial"/>
          <w:sz w:val="22"/>
          <w:szCs w:val="22"/>
        </w:rPr>
        <w:sectPr w:rsidR="00983844" w:rsidRPr="0091030E" w:rsidSect="003D2892">
          <w:headerReference w:type="default" r:id="rId15"/>
          <w:footerReference w:type="even" r:id="rId16"/>
          <w:footerReference w:type="default" r:id="rId17"/>
          <w:type w:val="continuous"/>
          <w:pgSz w:w="12242" w:h="15842" w:code="1"/>
          <w:pgMar w:top="851" w:right="1701" w:bottom="851" w:left="1701" w:header="1134" w:footer="567" w:gutter="0"/>
          <w:cols w:space="708"/>
          <w:docGrid w:linePitch="360"/>
        </w:sectPr>
      </w:pPr>
      <w:r w:rsidRPr="0091030E">
        <w:rPr>
          <w:rFonts w:ascii="Verdana" w:hAnsi="Verdana"/>
          <w:sz w:val="22"/>
          <w:szCs w:val="22"/>
        </w:rPr>
        <w:t>GIF-FM-001_PlandeMantenimientoPreventivo de manera mensual.</w:t>
      </w:r>
      <w:r w:rsidR="00B765AB" w:rsidRPr="005A624E">
        <w:rPr>
          <w:noProof/>
        </w:rPr>
        <mc:AlternateContent>
          <mc:Choice Requires="wps">
            <w:drawing>
              <wp:anchor distT="0" distB="0" distL="114300" distR="114300" simplePos="0" relativeHeight="251661312" behindDoc="0" locked="0" layoutInCell="1" allowOverlap="1" wp14:anchorId="499DF38A" wp14:editId="2E068D99">
                <wp:simplePos x="0" y="0"/>
                <wp:positionH relativeFrom="margin">
                  <wp:posOffset>1055370</wp:posOffset>
                </wp:positionH>
                <wp:positionV relativeFrom="paragraph">
                  <wp:posOffset>7825105</wp:posOffset>
                </wp:positionV>
                <wp:extent cx="3780155" cy="949325"/>
                <wp:effectExtent l="0" t="0" r="0" b="3175"/>
                <wp:wrapNone/>
                <wp:docPr id="1483629885"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5" cy="949325"/>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wps:spPr>
                      <wps:txbx>
                        <w:txbxContent>
                          <w:p w14:paraId="30E9C6EB"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1380ED4E" w14:textId="77777777" w:rsidR="00B341FE" w:rsidRPr="008624DE" w:rsidRDefault="00B341FE" w:rsidP="00B341FE">
                            <w:pPr>
                              <w:pStyle w:val="Piedepgina"/>
                              <w:kinsoku w:val="0"/>
                              <w:overflowPunct w:val="0"/>
                              <w:jc w:val="both"/>
                              <w:textAlignment w:val="baseline"/>
                              <w:rPr>
                                <w:rFonts w:ascii="Arial" w:hAnsi="Arial"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99DF38A" id="Rectángulo redondeado 29" o:spid="_x0000_s1026" style="position:absolute;left:0;text-align:left;margin-left:83.1pt;margin-top:616.15pt;width:297.65pt;height:7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" strokecolor="#5b9bd5" strokeweight="1pt">
                <v:fill opacity="59110f"/>
                <v:stroke joinstyle="miter"/>
                <v:path arrowok="t"/>
                <v:textbox>
                  <w:txbxContent>
                    <w:p w14:paraId="30E9C6EB"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1380ED4E" w14:textId="77777777" w:rsidR="00B341FE" w:rsidRPr="008624DE" w:rsidRDefault="00B341FE" w:rsidP="00B341FE">
                      <w:pPr>
                        <w:pStyle w:val="Piedepgina"/>
                        <w:kinsoku w:val="0"/>
                        <w:overflowPunct w:val="0"/>
                        <w:jc w:val="both"/>
                        <w:textAlignment w:val="baseline"/>
                        <w:rPr>
                          <w:rFonts w:ascii="Arial" w:hAnsi="Arial" w:cs="Arial"/>
                          <w:sz w:val="22"/>
                          <w:szCs w:val="22"/>
                        </w:rPr>
                      </w:pPr>
                    </w:p>
                  </w:txbxContent>
                </v:textbox>
                <w10:wrap anchorx="margin"/>
              </v:roundrect>
            </w:pict>
          </mc:Fallback>
        </mc:AlternateContent>
      </w:r>
      <w:r w:rsidR="00B765AB" w:rsidRPr="005A624E">
        <w:rPr>
          <w:noProof/>
        </w:rPr>
        <mc:AlternateContent>
          <mc:Choice Requires="wps">
            <w:drawing>
              <wp:anchor distT="0" distB="0" distL="114300" distR="114300" simplePos="0" relativeHeight="251664384" behindDoc="0" locked="0" layoutInCell="1" allowOverlap="1" wp14:anchorId="5ABB1049" wp14:editId="3925C55A">
                <wp:simplePos x="0" y="0"/>
                <wp:positionH relativeFrom="margin">
                  <wp:posOffset>1055370</wp:posOffset>
                </wp:positionH>
                <wp:positionV relativeFrom="paragraph">
                  <wp:posOffset>7825105</wp:posOffset>
                </wp:positionV>
                <wp:extent cx="3780155" cy="949325"/>
                <wp:effectExtent l="0" t="0" r="0" b="3175"/>
                <wp:wrapNone/>
                <wp:docPr id="1681252114"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5" cy="949325"/>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wps:spPr>
                      <wps:txbx>
                        <w:txbxContent>
                          <w:p w14:paraId="4C578731"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54EA5298"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ABB1049" id="_x0000_s1027" style="position:absolute;left:0;text-align:left;margin-left:83.1pt;margin-top:616.15pt;width:297.65pt;height:7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" strokecolor="#5b9bd5" strokeweight="1pt">
                <v:fill opacity="59110f"/>
                <v:stroke joinstyle="miter"/>
                <v:path arrowok="t"/>
                <v:textbox>
                  <w:txbxContent>
                    <w:p w14:paraId="4C578731"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54EA5298"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v:textbox>
                <w10:wrap anchorx="margin"/>
              </v:roundrect>
            </w:pict>
          </mc:Fallback>
        </mc:AlternateContent>
      </w:r>
      <w:r w:rsidR="00B765AB" w:rsidRPr="005A624E">
        <w:rPr>
          <w:noProof/>
        </w:rPr>
        <mc:AlternateContent>
          <mc:Choice Requires="wps">
            <w:drawing>
              <wp:anchor distT="0" distB="0" distL="114300" distR="114300" simplePos="0" relativeHeight="251662336" behindDoc="0" locked="0" layoutInCell="1" allowOverlap="1" wp14:anchorId="556C9736" wp14:editId="3AFCFB4E">
                <wp:simplePos x="0" y="0"/>
                <wp:positionH relativeFrom="margin">
                  <wp:posOffset>1055370</wp:posOffset>
                </wp:positionH>
                <wp:positionV relativeFrom="paragraph">
                  <wp:posOffset>7825105</wp:posOffset>
                </wp:positionV>
                <wp:extent cx="3780155" cy="949325"/>
                <wp:effectExtent l="0" t="0" r="0" b="3175"/>
                <wp:wrapNone/>
                <wp:docPr id="1189539728"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5" cy="949325"/>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wps:spPr>
                      <wps:txbx>
                        <w:txbxContent>
                          <w:p w14:paraId="6FA45636"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0E8C4BB5"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56C9736" id="_x0000_s1028" style="position:absolute;left:0;text-align:left;margin-left:83.1pt;margin-top:616.15pt;width:297.65pt;height:7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" strokecolor="#5b9bd5" strokeweight="1pt">
                <v:fill opacity="59110f"/>
                <v:stroke joinstyle="miter"/>
                <v:path arrowok="t"/>
                <v:textbox>
                  <w:txbxContent>
                    <w:p w14:paraId="6FA45636"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0E8C4BB5"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v:textbox>
                <w10:wrap anchorx="margin"/>
              </v:roundrect>
            </w:pict>
          </mc:Fallback>
        </mc:AlternateContent>
      </w:r>
      <w:r w:rsidR="00B765AB" w:rsidRPr="005A624E">
        <w:rPr>
          <w:noProof/>
        </w:rPr>
        <mc:AlternateContent>
          <mc:Choice Requires="wps">
            <w:drawing>
              <wp:anchor distT="0" distB="0" distL="114300" distR="114300" simplePos="0" relativeHeight="251665408" behindDoc="0" locked="0" layoutInCell="1" allowOverlap="1" wp14:anchorId="75264BB3" wp14:editId="2346F189">
                <wp:simplePos x="0" y="0"/>
                <wp:positionH relativeFrom="margin">
                  <wp:posOffset>1055370</wp:posOffset>
                </wp:positionH>
                <wp:positionV relativeFrom="paragraph">
                  <wp:posOffset>7825105</wp:posOffset>
                </wp:positionV>
                <wp:extent cx="3780155" cy="949325"/>
                <wp:effectExtent l="0" t="0" r="0" b="3175"/>
                <wp:wrapNone/>
                <wp:docPr id="997199118"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5" cy="949325"/>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wps:spPr>
                      <wps:txbx>
                        <w:txbxContent>
                          <w:p w14:paraId="18CEAD55"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4BDC4A54"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5264BB3" id="_x0000_s1029" style="position:absolute;left:0;text-align:left;margin-left:83.1pt;margin-top:616.15pt;width:297.65pt;height:7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" strokecolor="#5b9bd5" strokeweight="1pt">
                <v:fill opacity="59110f"/>
                <v:stroke joinstyle="miter"/>
                <v:path arrowok="t"/>
                <v:textbox>
                  <w:txbxContent>
                    <w:p w14:paraId="18CEAD55"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4BDC4A54"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v:textbox>
                <w10:wrap anchorx="margin"/>
              </v:roundrect>
            </w:pict>
          </mc:Fallback>
        </mc:AlternateContent>
      </w:r>
    </w:p>
    <w:p w14:paraId="5E752002" w14:textId="6184483B" w:rsidR="00EF6701" w:rsidRPr="005A624E" w:rsidRDefault="00EF6701" w:rsidP="003D2892">
      <w:pPr>
        <w:spacing w:line="288" w:lineRule="auto"/>
        <w:jc w:val="both"/>
        <w:rPr>
          <w:rFonts w:ascii="Verdana" w:hAnsi="Verdana" w:cs="Arial"/>
          <w:sz w:val="22"/>
          <w:szCs w:val="22"/>
        </w:rPr>
      </w:pPr>
    </w:p>
    <w:p w14:paraId="4E59D33A" w14:textId="4CF2AFE4" w:rsidR="00EF6701" w:rsidRPr="005A624E" w:rsidRDefault="0080071C" w:rsidP="4386B2D3">
      <w:pPr>
        <w:pStyle w:val="Ttulo1"/>
        <w:tabs>
          <w:tab w:val="left" w:pos="1134"/>
        </w:tabs>
        <w:spacing w:line="288" w:lineRule="auto"/>
        <w:ind w:left="1134" w:hanging="1134"/>
        <w:jc w:val="both"/>
        <w:rPr>
          <w:rFonts w:ascii="Verdana" w:hAnsi="Verdana" w:cs="Arial"/>
          <w:sz w:val="22"/>
          <w:szCs w:val="22"/>
        </w:rPr>
      </w:pPr>
      <w:bookmarkStart w:id="20" w:name="_Toc205140818"/>
      <w:r>
        <w:rPr>
          <w:rFonts w:ascii="Verdana" w:hAnsi="Verdana" w:cs="Arial"/>
          <w:sz w:val="22"/>
          <w:szCs w:val="22"/>
        </w:rPr>
        <w:t xml:space="preserve">8. </w:t>
      </w:r>
      <w:r w:rsidR="5C01D569" w:rsidRPr="005A624E">
        <w:rPr>
          <w:rFonts w:ascii="Verdana" w:hAnsi="Verdana" w:cs="Arial"/>
          <w:sz w:val="22"/>
          <w:szCs w:val="22"/>
        </w:rPr>
        <w:t>CONTROL DE CAMBIOS</w:t>
      </w:r>
      <w:r w:rsidR="00B765AB" w:rsidRPr="005A624E">
        <w:rPr>
          <w:rFonts w:ascii="Verdana" w:hAnsi="Verdana"/>
          <w:noProof/>
          <w:sz w:val="22"/>
          <w:szCs w:val="22"/>
        </w:rPr>
        <mc:AlternateContent>
          <mc:Choice Requires="wps">
            <w:drawing>
              <wp:anchor distT="0" distB="0" distL="114300" distR="114300" simplePos="0" relativeHeight="251670528" behindDoc="0" locked="0" layoutInCell="1" allowOverlap="1" wp14:anchorId="07DAE163" wp14:editId="24D79B36">
                <wp:simplePos x="0" y="0"/>
                <wp:positionH relativeFrom="margin">
                  <wp:posOffset>1055370</wp:posOffset>
                </wp:positionH>
                <wp:positionV relativeFrom="paragraph">
                  <wp:posOffset>7825105</wp:posOffset>
                </wp:positionV>
                <wp:extent cx="3780155" cy="949325"/>
                <wp:effectExtent l="0" t="0" r="0" b="3175"/>
                <wp:wrapNone/>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0155" cy="949325"/>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wps:spPr>
                      <wps:txbx>
                        <w:txbxContent>
                          <w:p w14:paraId="707C318F"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67862A11"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7DAE163" id="_x0000_s1030" style="position:absolute;left:0;text-align:left;margin-left:83.1pt;margin-top:616.15pt;width:297.65pt;height:7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" strokecolor="#5b9bd5" strokeweight="1pt">
                <v:fill opacity="59110f"/>
                <v:stroke joinstyle="miter"/>
                <v:path arrowok="t"/>
                <v:textbox>
                  <w:txbxContent>
                    <w:p w14:paraId="707C318F" w14:textId="77777777" w:rsidR="00B341FE" w:rsidRPr="003D2892" w:rsidRDefault="00B341FE" w:rsidP="00B341FE">
                      <w:pPr>
                        <w:spacing w:line="288" w:lineRule="auto"/>
                        <w:jc w:val="both"/>
                        <w:rPr>
                          <w:rFonts w:ascii="Arial" w:hAnsi="Arial" w:cs="Arial"/>
                          <w:sz w:val="22"/>
                          <w:szCs w:val="22"/>
                        </w:rPr>
                      </w:pPr>
                      <w:r w:rsidRPr="003D2892">
                        <w:rPr>
                          <w:rFonts w:ascii="Arial" w:hAnsi="Arial" w:cs="Arial"/>
                          <w:sz w:val="22"/>
                          <w:szCs w:val="22"/>
                        </w:rPr>
                        <w:t xml:space="preserve">las medidas de tipo Técnico – Tecnológicas consisten en tomar acciones mecánicas o ingenieriles para el ahorro de los recursos, cambiando equipos o sistemas existentes. </w:t>
                      </w:r>
                    </w:p>
                    <w:p w14:paraId="67862A11" w14:textId="77777777" w:rsidR="00B341FE" w:rsidRPr="008624DE" w:rsidRDefault="00B341FE" w:rsidP="00B341FE">
                      <w:pPr>
                        <w:pStyle w:val="NormalWeb"/>
                        <w:kinsoku w:val="0"/>
                        <w:overflowPunct w:val="0"/>
                        <w:spacing w:before="0" w:beforeAutospacing="0" w:after="0" w:afterAutospacing="0"/>
                        <w:jc w:val="both"/>
                        <w:textAlignment w:val="baseline"/>
                        <w:rPr>
                          <w:rFonts w:ascii="Arial" w:hAnsi="Arial" w:cs="Arial"/>
                          <w:sz w:val="22"/>
                          <w:szCs w:val="22"/>
                        </w:rPr>
                      </w:pPr>
                    </w:p>
                  </w:txbxContent>
                </v:textbox>
                <w10:wrap anchorx="margin"/>
              </v:roundrect>
            </w:pict>
          </mc:Fallback>
        </mc:AlternateContent>
      </w:r>
      <w:bookmarkEnd w:id="20"/>
    </w:p>
    <w:p w14:paraId="6709447D" w14:textId="77777777" w:rsidR="004D4862" w:rsidRPr="005A624E" w:rsidRDefault="004D4862" w:rsidP="003D2892">
      <w:pPr>
        <w:pStyle w:val="Prrafodelista"/>
        <w:spacing w:line="288" w:lineRule="auto"/>
        <w:ind w:left="0"/>
        <w:jc w:val="both"/>
        <w:rPr>
          <w:rFonts w:ascii="Verdana" w:hAnsi="Verdana" w:cs="Arial"/>
          <w:b/>
          <w:bCs/>
          <w:sz w:val="22"/>
          <w:szCs w:val="22"/>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89"/>
        <w:gridCol w:w="1655"/>
        <w:gridCol w:w="5886"/>
      </w:tblGrid>
      <w:tr w:rsidR="0071197C" w:rsidRPr="00C20F9D" w14:paraId="0A6D5E4F" w14:textId="77777777" w:rsidTr="0071197C">
        <w:trPr>
          <w:trHeight w:val="20"/>
          <w:tblHeader/>
        </w:trPr>
        <w:tc>
          <w:tcPr>
            <w:tcW w:w="730" w:type="pct"/>
            <w:shd w:val="clear" w:color="auto" w:fill="F2DCDB"/>
            <w:vAlign w:val="center"/>
          </w:tcPr>
          <w:p w14:paraId="6995693E" w14:textId="70B68AA0" w:rsidR="0071197C" w:rsidRPr="00C20F9D" w:rsidRDefault="0071197C" w:rsidP="0071197C">
            <w:pPr>
              <w:spacing w:line="288" w:lineRule="auto"/>
              <w:jc w:val="center"/>
              <w:rPr>
                <w:rFonts w:ascii="Verdana" w:hAnsi="Verdana" w:cs="Arial"/>
                <w:b/>
                <w:bCs/>
                <w:sz w:val="18"/>
                <w:szCs w:val="18"/>
              </w:rPr>
            </w:pPr>
            <w:r w:rsidRPr="00C20F9D">
              <w:rPr>
                <w:rFonts w:ascii="Verdana" w:hAnsi="Verdana"/>
                <w:b/>
                <w:bCs/>
                <w:sz w:val="18"/>
                <w:szCs w:val="18"/>
              </w:rPr>
              <w:t>Versión</w:t>
            </w:r>
          </w:p>
        </w:tc>
        <w:tc>
          <w:tcPr>
            <w:tcW w:w="937" w:type="pct"/>
            <w:shd w:val="clear" w:color="auto" w:fill="F2DCDB"/>
            <w:vAlign w:val="center"/>
          </w:tcPr>
          <w:p w14:paraId="23F356B4" w14:textId="2E9EEB44" w:rsidR="0071197C" w:rsidRPr="00C20F9D" w:rsidRDefault="0071197C" w:rsidP="0071197C">
            <w:pPr>
              <w:spacing w:line="288" w:lineRule="auto"/>
              <w:jc w:val="center"/>
              <w:rPr>
                <w:rFonts w:ascii="Verdana" w:hAnsi="Verdana" w:cs="Arial"/>
                <w:b/>
                <w:bCs/>
                <w:sz w:val="18"/>
                <w:szCs w:val="18"/>
              </w:rPr>
            </w:pPr>
            <w:r w:rsidRPr="00C20F9D">
              <w:rPr>
                <w:rFonts w:ascii="Verdana" w:hAnsi="Verdana"/>
                <w:b/>
                <w:bCs/>
                <w:sz w:val="18"/>
                <w:szCs w:val="18"/>
              </w:rPr>
              <w:t>Fecha</w:t>
            </w:r>
          </w:p>
        </w:tc>
        <w:tc>
          <w:tcPr>
            <w:tcW w:w="3333" w:type="pct"/>
            <w:shd w:val="clear" w:color="auto" w:fill="F2DCDB"/>
            <w:vAlign w:val="center"/>
          </w:tcPr>
          <w:p w14:paraId="675B706E" w14:textId="1ED2073C" w:rsidR="0071197C" w:rsidRPr="00C20F9D" w:rsidRDefault="0071197C" w:rsidP="0071197C">
            <w:pPr>
              <w:spacing w:line="288" w:lineRule="auto"/>
              <w:jc w:val="center"/>
              <w:rPr>
                <w:rFonts w:ascii="Verdana" w:hAnsi="Verdana" w:cs="Arial"/>
                <w:b/>
                <w:bCs/>
                <w:sz w:val="18"/>
                <w:szCs w:val="18"/>
              </w:rPr>
            </w:pPr>
            <w:r w:rsidRPr="00C20F9D">
              <w:rPr>
                <w:rFonts w:ascii="Verdana" w:hAnsi="Verdana"/>
                <w:b/>
                <w:bCs/>
                <w:sz w:val="18"/>
                <w:szCs w:val="18"/>
              </w:rPr>
              <w:t xml:space="preserve">Descripción del Cambio </w:t>
            </w:r>
          </w:p>
        </w:tc>
      </w:tr>
      <w:tr w:rsidR="008F3E33" w:rsidRPr="00C20F9D" w14:paraId="55FB8C13" w14:textId="77777777" w:rsidTr="0071197C">
        <w:trPr>
          <w:trHeight w:val="20"/>
        </w:trPr>
        <w:tc>
          <w:tcPr>
            <w:tcW w:w="730" w:type="pct"/>
            <w:vAlign w:val="center"/>
          </w:tcPr>
          <w:p w14:paraId="20C7B173"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001</w:t>
            </w:r>
          </w:p>
        </w:tc>
        <w:tc>
          <w:tcPr>
            <w:tcW w:w="937" w:type="pct"/>
            <w:vAlign w:val="center"/>
          </w:tcPr>
          <w:p w14:paraId="2C8C1DC4"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27 oct 2014</w:t>
            </w:r>
          </w:p>
          <w:p w14:paraId="27EF5DD3" w14:textId="3D2532B2"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04DF27EE" w14:textId="77777777" w:rsidR="008F3E33" w:rsidRPr="00C20F9D" w:rsidRDefault="008F3E33" w:rsidP="002D1DEB">
            <w:pPr>
              <w:spacing w:line="288" w:lineRule="auto"/>
              <w:jc w:val="both"/>
              <w:rPr>
                <w:rFonts w:ascii="Verdana" w:hAnsi="Verdana" w:cs="Arial"/>
                <w:sz w:val="18"/>
                <w:szCs w:val="18"/>
              </w:rPr>
            </w:pPr>
            <w:r w:rsidRPr="00C20F9D">
              <w:rPr>
                <w:rFonts w:ascii="Verdana" w:hAnsi="Verdana" w:cs="Arial"/>
                <w:sz w:val="18"/>
                <w:szCs w:val="18"/>
              </w:rPr>
              <w:t>Creación del documento</w:t>
            </w:r>
          </w:p>
        </w:tc>
      </w:tr>
      <w:tr w:rsidR="008F3E33" w:rsidRPr="00C20F9D" w14:paraId="3E4E6830" w14:textId="77777777" w:rsidTr="0071197C">
        <w:trPr>
          <w:trHeight w:val="20"/>
        </w:trPr>
        <w:tc>
          <w:tcPr>
            <w:tcW w:w="730" w:type="pct"/>
            <w:vAlign w:val="center"/>
          </w:tcPr>
          <w:p w14:paraId="2E398F45"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002</w:t>
            </w:r>
          </w:p>
        </w:tc>
        <w:tc>
          <w:tcPr>
            <w:tcW w:w="937" w:type="pct"/>
            <w:vAlign w:val="center"/>
          </w:tcPr>
          <w:p w14:paraId="0F7301D5"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02 dic 2014</w:t>
            </w:r>
          </w:p>
          <w:p w14:paraId="713A0D6D" w14:textId="5716AC15"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4090EEFB" w14:textId="77777777" w:rsidR="008F3E33" w:rsidRPr="00C20F9D" w:rsidRDefault="008F3E33" w:rsidP="002D1DEB">
            <w:pPr>
              <w:spacing w:line="288" w:lineRule="auto"/>
              <w:jc w:val="both"/>
              <w:rPr>
                <w:rFonts w:ascii="Verdana" w:hAnsi="Verdana" w:cs="Arial"/>
                <w:sz w:val="18"/>
                <w:szCs w:val="18"/>
              </w:rPr>
            </w:pPr>
            <w:r w:rsidRPr="00C20F9D">
              <w:rPr>
                <w:rFonts w:ascii="Verdana" w:hAnsi="Verdana" w:cs="Arial"/>
                <w:sz w:val="18"/>
                <w:szCs w:val="18"/>
              </w:rPr>
              <w:t>Se incluye cronograma, actividades, meta e indicador para la eficiencia del programa.</w:t>
            </w:r>
          </w:p>
        </w:tc>
      </w:tr>
      <w:tr w:rsidR="008F3E33" w:rsidRPr="00C20F9D" w14:paraId="67DEBABE" w14:textId="77777777" w:rsidTr="0071197C">
        <w:trPr>
          <w:trHeight w:val="20"/>
        </w:trPr>
        <w:tc>
          <w:tcPr>
            <w:tcW w:w="730" w:type="pct"/>
            <w:vAlign w:val="center"/>
          </w:tcPr>
          <w:p w14:paraId="60FFCB42"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003</w:t>
            </w:r>
          </w:p>
        </w:tc>
        <w:tc>
          <w:tcPr>
            <w:tcW w:w="937" w:type="pct"/>
            <w:vAlign w:val="center"/>
          </w:tcPr>
          <w:p w14:paraId="338ED485"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27 feb 2015</w:t>
            </w:r>
          </w:p>
          <w:p w14:paraId="50258A4D" w14:textId="1BD47E2B"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2EDB4E4B" w14:textId="77777777" w:rsidR="008F3E33" w:rsidRPr="00C20F9D" w:rsidRDefault="008F3E33" w:rsidP="002D1DEB">
            <w:pPr>
              <w:spacing w:line="288" w:lineRule="auto"/>
              <w:jc w:val="both"/>
              <w:rPr>
                <w:rFonts w:ascii="Verdana" w:hAnsi="Verdana" w:cs="Arial"/>
                <w:sz w:val="18"/>
                <w:szCs w:val="18"/>
              </w:rPr>
            </w:pPr>
            <w:r w:rsidRPr="00C20F9D">
              <w:rPr>
                <w:rFonts w:ascii="Verdana" w:hAnsi="Verdana" w:cs="Arial"/>
                <w:sz w:val="18"/>
                <w:szCs w:val="18"/>
              </w:rPr>
              <w:t>Actualización del programa para la vigencia 2015 actividades, fechas y responsables</w:t>
            </w:r>
          </w:p>
        </w:tc>
      </w:tr>
      <w:tr w:rsidR="008F3E33" w:rsidRPr="00C20F9D" w14:paraId="64B074AA" w14:textId="77777777" w:rsidTr="0071197C">
        <w:trPr>
          <w:trHeight w:val="20"/>
        </w:trPr>
        <w:tc>
          <w:tcPr>
            <w:tcW w:w="730" w:type="pct"/>
            <w:vAlign w:val="center"/>
          </w:tcPr>
          <w:p w14:paraId="66AF09A6"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004</w:t>
            </w:r>
          </w:p>
        </w:tc>
        <w:tc>
          <w:tcPr>
            <w:tcW w:w="937" w:type="pct"/>
            <w:vAlign w:val="center"/>
          </w:tcPr>
          <w:p w14:paraId="0A6DAFAF"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 xml:space="preserve">31 </w:t>
            </w:r>
            <w:proofErr w:type="spellStart"/>
            <w:r w:rsidRPr="00C20F9D">
              <w:rPr>
                <w:rFonts w:ascii="Verdana" w:hAnsi="Verdana" w:cs="Arial"/>
                <w:sz w:val="18"/>
                <w:szCs w:val="18"/>
              </w:rPr>
              <w:t>may</w:t>
            </w:r>
            <w:proofErr w:type="spellEnd"/>
            <w:r w:rsidRPr="00C20F9D">
              <w:rPr>
                <w:rFonts w:ascii="Verdana" w:hAnsi="Verdana" w:cs="Arial"/>
                <w:sz w:val="18"/>
                <w:szCs w:val="18"/>
              </w:rPr>
              <w:t xml:space="preserve"> 2016</w:t>
            </w:r>
          </w:p>
          <w:p w14:paraId="64122475" w14:textId="41F8F79C"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4BE92F79" w14:textId="77777777" w:rsidR="008F3E33" w:rsidRPr="00C20F9D" w:rsidRDefault="008F3E33" w:rsidP="002D1DEB">
            <w:pPr>
              <w:spacing w:line="288" w:lineRule="auto"/>
              <w:jc w:val="both"/>
              <w:rPr>
                <w:rFonts w:ascii="Verdana" w:hAnsi="Verdana" w:cs="Arial"/>
                <w:sz w:val="18"/>
                <w:szCs w:val="18"/>
              </w:rPr>
            </w:pPr>
            <w:r w:rsidRPr="00C20F9D">
              <w:rPr>
                <w:rFonts w:ascii="Verdana" w:hAnsi="Verdana" w:cs="Arial"/>
                <w:sz w:val="18"/>
                <w:szCs w:val="18"/>
                <w:lang w:val="es-MX"/>
              </w:rPr>
              <w:t xml:space="preserve">Inclusión información de la política de Cero Papel a cargo del Grupo de Gestión Documental. </w:t>
            </w:r>
            <w:r w:rsidRPr="00C20F9D">
              <w:rPr>
                <w:rFonts w:ascii="Verdana" w:hAnsi="Verdana" w:cs="Arial"/>
                <w:sz w:val="18"/>
                <w:szCs w:val="18"/>
              </w:rPr>
              <w:t>Verificación y ajuste de las definiciones conforme normatividad colombiana y fuentes oficiales. Actualización del cronograma de actividades. Incorporación de nuevas medidas para el ahorro, ejemplo uso de salas de audiencias.</w:t>
            </w:r>
          </w:p>
        </w:tc>
      </w:tr>
      <w:tr w:rsidR="008F3E33" w:rsidRPr="00C20F9D" w14:paraId="30103512" w14:textId="77777777" w:rsidTr="0071197C">
        <w:trPr>
          <w:trHeight w:val="20"/>
        </w:trPr>
        <w:tc>
          <w:tcPr>
            <w:tcW w:w="730" w:type="pct"/>
            <w:vAlign w:val="center"/>
          </w:tcPr>
          <w:p w14:paraId="60787DAA"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005</w:t>
            </w:r>
          </w:p>
        </w:tc>
        <w:tc>
          <w:tcPr>
            <w:tcW w:w="937" w:type="pct"/>
            <w:vAlign w:val="center"/>
          </w:tcPr>
          <w:p w14:paraId="5743B8C0"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20 jun 2017</w:t>
            </w:r>
          </w:p>
          <w:p w14:paraId="0979CFC8" w14:textId="073FFA29"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20377A04" w14:textId="77777777" w:rsidR="008F3E33" w:rsidRPr="00C20F9D" w:rsidRDefault="008F3E33" w:rsidP="002D1DEB">
            <w:pPr>
              <w:spacing w:line="288" w:lineRule="auto"/>
              <w:jc w:val="both"/>
              <w:rPr>
                <w:rFonts w:ascii="Verdana" w:hAnsi="Verdana" w:cs="Arial"/>
                <w:sz w:val="18"/>
                <w:szCs w:val="18"/>
                <w:lang w:val="es-MX"/>
              </w:rPr>
            </w:pPr>
            <w:r w:rsidRPr="00C20F9D">
              <w:rPr>
                <w:rFonts w:ascii="Verdana" w:hAnsi="Verdana" w:cs="Arial"/>
                <w:sz w:val="18"/>
                <w:szCs w:val="18"/>
                <w:lang w:val="es-MX"/>
              </w:rPr>
              <w:t>Ajustes generales del documento frente al seguimiento, debido a la actualización realizada para la vigencia 2017</w:t>
            </w:r>
          </w:p>
        </w:tc>
      </w:tr>
      <w:tr w:rsidR="008F3E33" w:rsidRPr="00C20F9D" w14:paraId="4B295955" w14:textId="77777777" w:rsidTr="0071197C">
        <w:trPr>
          <w:trHeight w:val="20"/>
        </w:trPr>
        <w:tc>
          <w:tcPr>
            <w:tcW w:w="730" w:type="pct"/>
            <w:vAlign w:val="center"/>
          </w:tcPr>
          <w:p w14:paraId="78D0D2B2"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006</w:t>
            </w:r>
          </w:p>
        </w:tc>
        <w:tc>
          <w:tcPr>
            <w:tcW w:w="937" w:type="pct"/>
            <w:vAlign w:val="center"/>
          </w:tcPr>
          <w:p w14:paraId="3A40FCC4" w14:textId="77777777" w:rsidR="008F3E33" w:rsidRPr="00C20F9D" w:rsidRDefault="008F3E33" w:rsidP="002D1DEB">
            <w:pPr>
              <w:spacing w:line="288" w:lineRule="auto"/>
              <w:jc w:val="center"/>
              <w:rPr>
                <w:rFonts w:ascii="Verdana" w:hAnsi="Verdana" w:cs="Arial"/>
                <w:sz w:val="18"/>
                <w:szCs w:val="18"/>
                <w:lang w:val="es-MX" w:eastAsia="es-CO"/>
              </w:rPr>
            </w:pPr>
            <w:r w:rsidRPr="00C20F9D">
              <w:rPr>
                <w:rFonts w:ascii="Verdana" w:hAnsi="Verdana" w:cs="Arial"/>
                <w:sz w:val="18"/>
                <w:szCs w:val="18"/>
                <w:lang w:val="es-MX" w:eastAsia="es-CO"/>
              </w:rPr>
              <w:t>20 abr 2018</w:t>
            </w:r>
          </w:p>
          <w:p w14:paraId="7E2FEAB9" w14:textId="3C6CAC3E"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0FD524D7" w14:textId="77777777" w:rsidR="008F3E33" w:rsidRPr="00C20F9D" w:rsidRDefault="008F3E33" w:rsidP="002D1DEB">
            <w:pPr>
              <w:spacing w:line="288" w:lineRule="auto"/>
              <w:jc w:val="both"/>
              <w:rPr>
                <w:rFonts w:ascii="Verdana" w:hAnsi="Verdana" w:cs="Arial"/>
                <w:sz w:val="18"/>
                <w:szCs w:val="18"/>
                <w:lang w:val="es-MX"/>
              </w:rPr>
            </w:pPr>
            <w:r w:rsidRPr="00C20F9D">
              <w:rPr>
                <w:rFonts w:ascii="Verdana" w:hAnsi="Verdana" w:cs="Arial"/>
                <w:sz w:val="18"/>
                <w:szCs w:val="18"/>
                <w:lang w:val="es-MX"/>
              </w:rPr>
              <w:t xml:space="preserve"> Exclusión de las medidas técnico-tecnológicas el ítem relacionado con la sustitución de balastos por cuanto el sistema de iluminación de la entidad con cuenta con dichos elementos. Inclusión de concepto de ciclo de vida. </w:t>
            </w:r>
          </w:p>
          <w:p w14:paraId="7EF306D9" w14:textId="77777777" w:rsidR="008F3E33" w:rsidRPr="00C20F9D" w:rsidRDefault="008F3E33" w:rsidP="002D1DEB">
            <w:pPr>
              <w:spacing w:line="288" w:lineRule="auto"/>
              <w:jc w:val="both"/>
              <w:rPr>
                <w:rFonts w:ascii="Verdana" w:hAnsi="Verdana" w:cs="Arial"/>
                <w:sz w:val="18"/>
                <w:szCs w:val="18"/>
                <w:lang w:val="es-MX"/>
              </w:rPr>
            </w:pPr>
            <w:r w:rsidRPr="00C20F9D">
              <w:rPr>
                <w:rFonts w:ascii="Verdana" w:hAnsi="Verdana" w:cs="Arial"/>
                <w:sz w:val="18"/>
                <w:szCs w:val="18"/>
                <w:lang w:val="es-MX"/>
              </w:rPr>
              <w:t>Modificación del seguimiento planteado para el cumplimiento del PROCURE.</w:t>
            </w:r>
          </w:p>
        </w:tc>
      </w:tr>
      <w:tr w:rsidR="008F3E33" w:rsidRPr="00C20F9D" w14:paraId="2C04BF78" w14:textId="77777777" w:rsidTr="0071197C">
        <w:trPr>
          <w:trHeight w:val="20"/>
        </w:trPr>
        <w:tc>
          <w:tcPr>
            <w:tcW w:w="730" w:type="pct"/>
            <w:vAlign w:val="center"/>
          </w:tcPr>
          <w:p w14:paraId="0C54E50E"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007</w:t>
            </w:r>
          </w:p>
        </w:tc>
        <w:tc>
          <w:tcPr>
            <w:tcW w:w="937" w:type="pct"/>
            <w:vAlign w:val="center"/>
          </w:tcPr>
          <w:p w14:paraId="568EF16F"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06 mar 2019</w:t>
            </w:r>
          </w:p>
          <w:p w14:paraId="2FE3EF07" w14:textId="3018ACF4" w:rsidR="008F3E33" w:rsidRPr="00C20F9D" w:rsidRDefault="008F3E33" w:rsidP="002D1DEB">
            <w:pPr>
              <w:spacing w:line="288" w:lineRule="auto"/>
              <w:jc w:val="center"/>
              <w:rPr>
                <w:rFonts w:ascii="Verdana" w:hAnsi="Verdana" w:cs="Arial"/>
                <w:sz w:val="18"/>
                <w:szCs w:val="18"/>
                <w:lang w:val="es-MX" w:eastAsia="es-CO"/>
              </w:rPr>
            </w:pPr>
          </w:p>
        </w:tc>
        <w:tc>
          <w:tcPr>
            <w:tcW w:w="3333" w:type="pct"/>
            <w:vAlign w:val="center"/>
          </w:tcPr>
          <w:p w14:paraId="2194E814" w14:textId="7E23123A" w:rsidR="008F3E33" w:rsidRPr="00C20F9D" w:rsidRDefault="008F3E33" w:rsidP="00C20F9D">
            <w:pPr>
              <w:tabs>
                <w:tab w:val="num" w:pos="720"/>
              </w:tabs>
              <w:spacing w:line="288" w:lineRule="auto"/>
              <w:jc w:val="both"/>
              <w:rPr>
                <w:rFonts w:ascii="Verdana" w:hAnsi="Verdana" w:cs="Arial"/>
                <w:sz w:val="18"/>
                <w:szCs w:val="18"/>
                <w:lang w:val="es-MX"/>
              </w:rPr>
            </w:pPr>
            <w:r w:rsidRPr="00C20F9D">
              <w:rPr>
                <w:rFonts w:ascii="Verdana" w:hAnsi="Verdana" w:cs="Arial"/>
                <w:sz w:val="18"/>
                <w:szCs w:val="18"/>
                <w:lang w:val="es-MX"/>
              </w:rPr>
              <w:t xml:space="preserve">Se actualizan las recomendaciones para el uso y el ahorro de agua y energía eléctrica, las medidas técnico – tecnológicas y actualización cronograma de actividades vigencia 2019. Se </w:t>
            </w:r>
            <w:r w:rsidRPr="00C20F9D">
              <w:rPr>
                <w:rFonts w:ascii="Verdana" w:hAnsi="Verdana" w:cs="Arial"/>
                <w:sz w:val="18"/>
                <w:szCs w:val="18"/>
                <w:lang w:val="es-MX"/>
              </w:rPr>
              <w:lastRenderedPageBreak/>
              <w:t xml:space="preserve">actualizan los seguimientos internos del programa, redefiniendo los indicadores </w:t>
            </w:r>
            <w:proofErr w:type="gramStart"/>
            <w:r w:rsidRPr="00C20F9D">
              <w:rPr>
                <w:rFonts w:ascii="Verdana" w:hAnsi="Verdana" w:cs="Arial"/>
                <w:sz w:val="18"/>
                <w:szCs w:val="18"/>
                <w:lang w:val="es-MX"/>
              </w:rPr>
              <w:t>del mismo</w:t>
            </w:r>
            <w:proofErr w:type="gramEnd"/>
            <w:r w:rsidRPr="00C20F9D">
              <w:rPr>
                <w:rFonts w:ascii="Verdana" w:hAnsi="Verdana" w:cs="Arial"/>
                <w:sz w:val="18"/>
                <w:szCs w:val="18"/>
                <w:lang w:val="es-MX"/>
              </w:rPr>
              <w:t>.</w:t>
            </w:r>
          </w:p>
        </w:tc>
      </w:tr>
      <w:tr w:rsidR="008F3E33" w:rsidRPr="00C20F9D" w14:paraId="659F099C" w14:textId="77777777" w:rsidTr="0071197C">
        <w:trPr>
          <w:trHeight w:val="20"/>
        </w:trPr>
        <w:tc>
          <w:tcPr>
            <w:tcW w:w="730" w:type="pct"/>
            <w:vAlign w:val="center"/>
          </w:tcPr>
          <w:p w14:paraId="4D322D58"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lastRenderedPageBreak/>
              <w:t>008</w:t>
            </w:r>
          </w:p>
        </w:tc>
        <w:tc>
          <w:tcPr>
            <w:tcW w:w="937" w:type="pct"/>
            <w:vAlign w:val="center"/>
          </w:tcPr>
          <w:p w14:paraId="49839FCC" w14:textId="77777777" w:rsidR="008F3E33" w:rsidRPr="00C20F9D" w:rsidRDefault="008F3E33" w:rsidP="002D1DEB">
            <w:pPr>
              <w:spacing w:line="288" w:lineRule="auto"/>
              <w:jc w:val="center"/>
              <w:rPr>
                <w:rFonts w:ascii="Verdana" w:hAnsi="Verdana" w:cs="Arial"/>
                <w:sz w:val="18"/>
                <w:szCs w:val="18"/>
              </w:rPr>
            </w:pPr>
            <w:r w:rsidRPr="00C20F9D">
              <w:rPr>
                <w:rFonts w:ascii="Verdana" w:hAnsi="Verdana" w:cs="Arial"/>
                <w:sz w:val="18"/>
                <w:szCs w:val="18"/>
              </w:rPr>
              <w:t>18 jun 2020</w:t>
            </w:r>
          </w:p>
          <w:p w14:paraId="19025F24" w14:textId="3DAFCBBB" w:rsidR="008F3E33" w:rsidRPr="00C20F9D" w:rsidRDefault="008F3E33" w:rsidP="002D1DEB">
            <w:pPr>
              <w:spacing w:line="288" w:lineRule="auto"/>
              <w:jc w:val="center"/>
              <w:rPr>
                <w:rFonts w:ascii="Verdana" w:hAnsi="Verdana" w:cs="Arial"/>
                <w:sz w:val="18"/>
                <w:szCs w:val="18"/>
              </w:rPr>
            </w:pPr>
          </w:p>
        </w:tc>
        <w:tc>
          <w:tcPr>
            <w:tcW w:w="3333" w:type="pct"/>
            <w:vAlign w:val="center"/>
          </w:tcPr>
          <w:p w14:paraId="639DAFC2" w14:textId="77777777" w:rsidR="008F3E33" w:rsidRPr="00C20F9D" w:rsidRDefault="008F3E33" w:rsidP="002D1DEB">
            <w:pPr>
              <w:tabs>
                <w:tab w:val="num" w:pos="720"/>
              </w:tabs>
              <w:spacing w:line="288" w:lineRule="auto"/>
              <w:jc w:val="both"/>
              <w:rPr>
                <w:rFonts w:ascii="Verdana" w:hAnsi="Verdana" w:cs="Arial"/>
                <w:sz w:val="18"/>
                <w:szCs w:val="18"/>
                <w:lang w:val="es-MX"/>
              </w:rPr>
            </w:pPr>
            <w:r w:rsidRPr="00C20F9D">
              <w:rPr>
                <w:rFonts w:ascii="Verdana" w:hAnsi="Verdana" w:cs="Arial"/>
                <w:sz w:val="18"/>
                <w:szCs w:val="18"/>
                <w:lang w:val="es-MX"/>
              </w:rPr>
              <w:t>Se modifican los numerales 5. DESCRIPCIÓN DE ACTIVIDADES Y RESPONSABLES y 6. SEGUIMIENTO, eliminando las tablas de cronograma e indicadores para ser adicionadas al documento que integra los cronogramas e indicadores de la totalidad de programas del SGA.</w:t>
            </w:r>
          </w:p>
        </w:tc>
      </w:tr>
      <w:tr w:rsidR="008F3E33" w:rsidRPr="00C20F9D" w14:paraId="19D8A6F4" w14:textId="77777777" w:rsidTr="0071197C">
        <w:trPr>
          <w:trHeight w:val="20"/>
        </w:trPr>
        <w:tc>
          <w:tcPr>
            <w:tcW w:w="730" w:type="pct"/>
            <w:vAlign w:val="center"/>
          </w:tcPr>
          <w:p w14:paraId="2140A43A" w14:textId="77777777" w:rsidR="008F3E33" w:rsidRPr="00C20F9D" w:rsidRDefault="008F3E33" w:rsidP="00006CFE">
            <w:pPr>
              <w:spacing w:line="288" w:lineRule="auto"/>
              <w:jc w:val="center"/>
              <w:rPr>
                <w:rFonts w:ascii="Verdana" w:hAnsi="Verdana" w:cs="Arial"/>
                <w:sz w:val="18"/>
                <w:szCs w:val="18"/>
              </w:rPr>
            </w:pPr>
            <w:r w:rsidRPr="00C20F9D">
              <w:rPr>
                <w:rFonts w:ascii="Verdana" w:hAnsi="Verdana" w:cs="Arial"/>
                <w:sz w:val="18"/>
                <w:szCs w:val="18"/>
              </w:rPr>
              <w:t>009</w:t>
            </w:r>
          </w:p>
        </w:tc>
        <w:tc>
          <w:tcPr>
            <w:tcW w:w="937" w:type="pct"/>
            <w:vAlign w:val="center"/>
          </w:tcPr>
          <w:p w14:paraId="47E916E4" w14:textId="77777777" w:rsidR="008F3E33" w:rsidRPr="00C20F9D" w:rsidRDefault="008F3E33" w:rsidP="00006CFE">
            <w:pPr>
              <w:spacing w:line="288" w:lineRule="auto"/>
              <w:jc w:val="center"/>
              <w:rPr>
                <w:rFonts w:ascii="Verdana" w:hAnsi="Verdana" w:cs="Arial"/>
                <w:sz w:val="18"/>
                <w:szCs w:val="18"/>
              </w:rPr>
            </w:pPr>
            <w:r w:rsidRPr="00C20F9D">
              <w:rPr>
                <w:rFonts w:ascii="Verdana" w:hAnsi="Verdana" w:cs="Arial"/>
                <w:sz w:val="18"/>
                <w:szCs w:val="18"/>
              </w:rPr>
              <w:t>21 jun 2022</w:t>
            </w:r>
          </w:p>
        </w:tc>
        <w:tc>
          <w:tcPr>
            <w:tcW w:w="3333" w:type="pct"/>
            <w:vAlign w:val="center"/>
          </w:tcPr>
          <w:p w14:paraId="6D189483" w14:textId="77777777" w:rsidR="008F3E33" w:rsidRPr="00C20F9D" w:rsidRDefault="008F3E33" w:rsidP="00006CFE">
            <w:pPr>
              <w:jc w:val="both"/>
              <w:rPr>
                <w:rFonts w:ascii="Verdana" w:hAnsi="Verdana" w:cs="Arial"/>
                <w:sz w:val="18"/>
                <w:szCs w:val="18"/>
              </w:rPr>
            </w:pPr>
            <w:r w:rsidRPr="00C20F9D">
              <w:rPr>
                <w:rFonts w:ascii="Verdana" w:hAnsi="Verdana" w:cs="Arial"/>
                <w:sz w:val="18"/>
                <w:szCs w:val="18"/>
              </w:rPr>
              <w:t xml:space="preserve">Se modifica el numeral 5. relacionado con descripción de actividades y responsables, señalando el que las actividades se establecen en el formato GINF-F-039 Plan de Trabajo Anual Sistema de Gestión Ambiental, aprobado como mejora del Sistema.       </w:t>
            </w:r>
          </w:p>
          <w:p w14:paraId="63065874" w14:textId="77777777" w:rsidR="008F3E33" w:rsidRPr="00C20F9D" w:rsidRDefault="008F3E33" w:rsidP="00006CFE">
            <w:pPr>
              <w:jc w:val="both"/>
              <w:rPr>
                <w:rFonts w:ascii="Verdana" w:hAnsi="Verdana" w:cs="Arial"/>
                <w:sz w:val="18"/>
                <w:szCs w:val="18"/>
              </w:rPr>
            </w:pPr>
            <w:r w:rsidRPr="00C20F9D">
              <w:rPr>
                <w:rFonts w:ascii="Verdana" w:hAnsi="Verdana" w:cs="Arial"/>
                <w:sz w:val="18"/>
                <w:szCs w:val="18"/>
              </w:rPr>
              <w:t>Se modifica el numeral 6. relacionado con el seguimiento.                                                      Se agrega el formato F-039 Plan de Trabajo Anual Sistema de Gestión Ambiental aprobado como mejora del Sistema en el numeral 7. anexos y registros.</w:t>
            </w:r>
          </w:p>
          <w:p w14:paraId="057C4584" w14:textId="77777777" w:rsidR="008F3E33" w:rsidRPr="00C20F9D" w:rsidRDefault="008F3E33" w:rsidP="00006CFE">
            <w:pPr>
              <w:spacing w:line="288" w:lineRule="auto"/>
              <w:jc w:val="both"/>
              <w:rPr>
                <w:rFonts w:ascii="Verdana" w:hAnsi="Verdana" w:cs="Arial"/>
                <w:sz w:val="18"/>
                <w:szCs w:val="18"/>
              </w:rPr>
            </w:pPr>
            <w:r w:rsidRPr="00C20F9D">
              <w:rPr>
                <w:rFonts w:ascii="Verdana" w:hAnsi="Verdana" w:cs="Arial"/>
                <w:sz w:val="18"/>
                <w:szCs w:val="18"/>
              </w:rPr>
              <w:t>Se elimina Documento Anexo Cronograma y Seguimiento Interno del programa ambiental, debido a que se modificaron los numerales 9 y 10. Que mencionan el anexo Por lo que no es necesario su vinculación.</w:t>
            </w:r>
          </w:p>
          <w:p w14:paraId="0B839799" w14:textId="77777777" w:rsidR="008F3E33" w:rsidRPr="00C20F9D" w:rsidRDefault="008F3E33" w:rsidP="00006CFE">
            <w:pPr>
              <w:jc w:val="both"/>
              <w:rPr>
                <w:rFonts w:ascii="Verdana" w:hAnsi="Verdana" w:cs="Arial"/>
                <w:sz w:val="18"/>
                <w:szCs w:val="18"/>
              </w:rPr>
            </w:pPr>
          </w:p>
        </w:tc>
      </w:tr>
      <w:tr w:rsidR="006136D8" w:rsidRPr="00C20F9D" w14:paraId="4ACAE475" w14:textId="77777777" w:rsidTr="0071197C">
        <w:trPr>
          <w:trHeight w:val="20"/>
        </w:trPr>
        <w:tc>
          <w:tcPr>
            <w:tcW w:w="730" w:type="pct"/>
            <w:vAlign w:val="center"/>
          </w:tcPr>
          <w:p w14:paraId="02F7BCC8" w14:textId="50FEC36D" w:rsidR="006136D8" w:rsidRPr="00C20F9D" w:rsidRDefault="00005DD8" w:rsidP="00006CFE">
            <w:pPr>
              <w:spacing w:line="288" w:lineRule="auto"/>
              <w:jc w:val="center"/>
              <w:rPr>
                <w:rFonts w:ascii="Verdana" w:hAnsi="Verdana" w:cs="Arial"/>
                <w:sz w:val="18"/>
                <w:szCs w:val="18"/>
              </w:rPr>
            </w:pPr>
            <w:r w:rsidRPr="00C20F9D">
              <w:rPr>
                <w:rFonts w:ascii="Verdana" w:hAnsi="Verdana" w:cs="Arial"/>
                <w:sz w:val="18"/>
                <w:szCs w:val="18"/>
              </w:rPr>
              <w:t>010</w:t>
            </w:r>
          </w:p>
        </w:tc>
        <w:tc>
          <w:tcPr>
            <w:tcW w:w="937" w:type="pct"/>
            <w:vAlign w:val="center"/>
          </w:tcPr>
          <w:p w14:paraId="7511F009" w14:textId="23E5C317" w:rsidR="006136D8" w:rsidRPr="00C20F9D" w:rsidRDefault="00005DD8" w:rsidP="00006CFE">
            <w:pPr>
              <w:spacing w:line="288" w:lineRule="auto"/>
              <w:jc w:val="center"/>
              <w:rPr>
                <w:rFonts w:ascii="Verdana" w:hAnsi="Verdana" w:cs="Arial"/>
                <w:sz w:val="18"/>
                <w:szCs w:val="18"/>
              </w:rPr>
            </w:pPr>
            <w:r w:rsidRPr="00C20F9D">
              <w:rPr>
                <w:rFonts w:ascii="Verdana" w:hAnsi="Verdana" w:cs="Arial"/>
                <w:sz w:val="18"/>
                <w:szCs w:val="18"/>
              </w:rPr>
              <w:t>01</w:t>
            </w:r>
            <w:r w:rsidR="00E40A1A" w:rsidRPr="00C20F9D">
              <w:rPr>
                <w:rFonts w:ascii="Verdana" w:hAnsi="Verdana" w:cs="Arial"/>
                <w:sz w:val="18"/>
                <w:szCs w:val="18"/>
              </w:rPr>
              <w:t>/</w:t>
            </w:r>
            <w:r w:rsidRPr="00C20F9D">
              <w:rPr>
                <w:rFonts w:ascii="Verdana" w:hAnsi="Verdana" w:cs="Arial"/>
                <w:sz w:val="18"/>
                <w:szCs w:val="18"/>
              </w:rPr>
              <w:t>08</w:t>
            </w:r>
            <w:r w:rsidR="00E40A1A" w:rsidRPr="00C20F9D">
              <w:rPr>
                <w:rFonts w:ascii="Verdana" w:hAnsi="Verdana" w:cs="Arial"/>
                <w:sz w:val="18"/>
                <w:szCs w:val="18"/>
              </w:rPr>
              <w:t>/</w:t>
            </w:r>
            <w:r w:rsidRPr="00C20F9D">
              <w:rPr>
                <w:rFonts w:ascii="Verdana" w:hAnsi="Verdana" w:cs="Arial"/>
                <w:sz w:val="18"/>
                <w:szCs w:val="18"/>
              </w:rPr>
              <w:t>2025</w:t>
            </w:r>
          </w:p>
        </w:tc>
        <w:tc>
          <w:tcPr>
            <w:tcW w:w="3333" w:type="pct"/>
            <w:vAlign w:val="center"/>
          </w:tcPr>
          <w:p w14:paraId="4C328FFE" w14:textId="7A2229EC" w:rsidR="006136D8" w:rsidRPr="00C20F9D" w:rsidRDefault="00005DD8" w:rsidP="00006CFE">
            <w:pPr>
              <w:jc w:val="both"/>
              <w:rPr>
                <w:rFonts w:ascii="Verdana" w:hAnsi="Verdana" w:cs="Arial"/>
                <w:sz w:val="18"/>
                <w:szCs w:val="18"/>
              </w:rPr>
            </w:pPr>
            <w:r w:rsidRPr="00C20F9D">
              <w:rPr>
                <w:rFonts w:ascii="Verdana" w:hAnsi="Verdana" w:cs="Arial"/>
                <w:sz w:val="18"/>
                <w:szCs w:val="18"/>
              </w:rPr>
              <w:t xml:space="preserve">Actualización Documental </w:t>
            </w:r>
            <w:r w:rsidR="00C8176D" w:rsidRPr="00C20F9D">
              <w:rPr>
                <w:rFonts w:ascii="Verdana" w:hAnsi="Verdana" w:cs="Arial"/>
                <w:sz w:val="18"/>
                <w:szCs w:val="18"/>
              </w:rPr>
              <w:t>en el desarrollo de las actividades propuestas dentro del documento, responsables del reporte de información para el seguimiento del programa</w:t>
            </w:r>
            <w:r w:rsidR="00AD6DEF" w:rsidRPr="00C20F9D">
              <w:rPr>
                <w:rFonts w:ascii="Verdana" w:hAnsi="Verdana" w:cs="Arial"/>
                <w:sz w:val="18"/>
                <w:szCs w:val="18"/>
              </w:rPr>
              <w:t>.</w:t>
            </w:r>
            <w:r w:rsidR="00901F45" w:rsidRPr="00C20F9D">
              <w:rPr>
                <w:rFonts w:ascii="Verdana" w:hAnsi="Verdana" w:cs="Arial"/>
                <w:sz w:val="18"/>
                <w:szCs w:val="18"/>
              </w:rPr>
              <w:br/>
            </w:r>
            <w:r w:rsidR="001D4497" w:rsidRPr="00C20F9D">
              <w:rPr>
                <w:rFonts w:ascii="Verdana" w:hAnsi="Verdana" w:cs="Arial"/>
                <w:sz w:val="18"/>
                <w:szCs w:val="18"/>
              </w:rPr>
              <w:t xml:space="preserve">Se realizó el ajuste del documento teniendo en </w:t>
            </w:r>
            <w:r w:rsidR="00514960" w:rsidRPr="00C20F9D">
              <w:rPr>
                <w:rFonts w:ascii="Verdana" w:hAnsi="Verdana" w:cs="Arial"/>
                <w:sz w:val="18"/>
                <w:szCs w:val="18"/>
              </w:rPr>
              <w:t>cuenta la guía elaboración de los documentos del SGI GIN-GU-003</w:t>
            </w:r>
          </w:p>
        </w:tc>
      </w:tr>
    </w:tbl>
    <w:p w14:paraId="4D9F2F78" w14:textId="77777777" w:rsidR="006016C7" w:rsidRPr="005A624E" w:rsidRDefault="006016C7" w:rsidP="003D2892">
      <w:pPr>
        <w:tabs>
          <w:tab w:val="left" w:pos="5790"/>
        </w:tabs>
        <w:spacing w:line="288" w:lineRule="auto"/>
        <w:rPr>
          <w:rFonts w:ascii="Verdana" w:hAnsi="Verdana" w:cs="Arial"/>
          <w:sz w:val="22"/>
          <w:szCs w:val="22"/>
        </w:rPr>
      </w:pPr>
    </w:p>
    <w:p w14:paraId="0F7B9492" w14:textId="77777777" w:rsidR="006016C7" w:rsidRPr="005A624E" w:rsidRDefault="006016C7" w:rsidP="003D2892">
      <w:pPr>
        <w:tabs>
          <w:tab w:val="left" w:pos="5790"/>
        </w:tabs>
        <w:spacing w:line="288" w:lineRule="auto"/>
        <w:rPr>
          <w:rFonts w:ascii="Verdana" w:hAnsi="Verdana"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2"/>
        <w:gridCol w:w="2986"/>
        <w:gridCol w:w="2992"/>
      </w:tblGrid>
      <w:tr w:rsidR="006016C7" w:rsidRPr="00CC2CE8" w14:paraId="77ECFF9D" w14:textId="77777777" w:rsidTr="4386B2D3">
        <w:trPr>
          <w:trHeight w:val="270"/>
          <w:jc w:val="center"/>
        </w:trPr>
        <w:tc>
          <w:tcPr>
            <w:tcW w:w="1615" w:type="pct"/>
            <w:shd w:val="clear" w:color="auto" w:fill="F2DCDB"/>
            <w:vAlign w:val="center"/>
          </w:tcPr>
          <w:p w14:paraId="12FF67CE" w14:textId="77777777" w:rsidR="006016C7" w:rsidRPr="00CC2CE8" w:rsidRDefault="006016C7" w:rsidP="00EC5094">
            <w:pPr>
              <w:jc w:val="center"/>
              <w:rPr>
                <w:rFonts w:ascii="Verdana" w:hAnsi="Verdana"/>
                <w:b/>
                <w:bCs/>
                <w:sz w:val="18"/>
                <w:szCs w:val="18"/>
              </w:rPr>
            </w:pPr>
            <w:r w:rsidRPr="00CC2CE8">
              <w:rPr>
                <w:rFonts w:ascii="Verdana" w:hAnsi="Verdana"/>
                <w:b/>
                <w:bCs/>
                <w:sz w:val="18"/>
                <w:szCs w:val="18"/>
              </w:rPr>
              <w:t>Elaboró</w:t>
            </w:r>
          </w:p>
        </w:tc>
        <w:tc>
          <w:tcPr>
            <w:tcW w:w="1691" w:type="pct"/>
            <w:shd w:val="clear" w:color="auto" w:fill="F2DCDB"/>
            <w:vAlign w:val="center"/>
          </w:tcPr>
          <w:p w14:paraId="6B3DF73D" w14:textId="77777777" w:rsidR="006016C7" w:rsidRPr="00CC2CE8" w:rsidRDefault="006016C7" w:rsidP="00EC5094">
            <w:pPr>
              <w:jc w:val="center"/>
              <w:rPr>
                <w:rFonts w:ascii="Verdana" w:hAnsi="Verdana"/>
                <w:b/>
                <w:bCs/>
                <w:sz w:val="18"/>
                <w:szCs w:val="18"/>
              </w:rPr>
            </w:pPr>
            <w:r w:rsidRPr="00CC2CE8">
              <w:rPr>
                <w:rFonts w:ascii="Verdana" w:hAnsi="Verdana"/>
                <w:b/>
                <w:bCs/>
                <w:sz w:val="18"/>
                <w:szCs w:val="18"/>
              </w:rPr>
              <w:t>Revisó</w:t>
            </w:r>
          </w:p>
        </w:tc>
        <w:tc>
          <w:tcPr>
            <w:tcW w:w="1694" w:type="pct"/>
            <w:shd w:val="clear" w:color="auto" w:fill="F2DCDB"/>
            <w:vAlign w:val="center"/>
          </w:tcPr>
          <w:p w14:paraId="4342E236" w14:textId="78A1EF65" w:rsidR="006016C7" w:rsidRPr="00CC2CE8" w:rsidRDefault="006016C7" w:rsidP="00EC5094">
            <w:pPr>
              <w:jc w:val="center"/>
              <w:rPr>
                <w:rFonts w:ascii="Verdana" w:hAnsi="Verdana"/>
                <w:b/>
                <w:bCs/>
                <w:sz w:val="18"/>
                <w:szCs w:val="18"/>
              </w:rPr>
            </w:pPr>
            <w:r w:rsidRPr="00CC2CE8">
              <w:rPr>
                <w:rFonts w:ascii="Verdana" w:hAnsi="Verdana"/>
                <w:b/>
                <w:bCs/>
                <w:sz w:val="18"/>
                <w:szCs w:val="18"/>
              </w:rPr>
              <w:t xml:space="preserve">Aprobó </w:t>
            </w:r>
          </w:p>
        </w:tc>
      </w:tr>
      <w:tr w:rsidR="006016C7" w:rsidRPr="00CC2CE8" w14:paraId="4D86FDCD" w14:textId="77777777" w:rsidTr="4386B2D3">
        <w:trPr>
          <w:trHeight w:val="270"/>
          <w:jc w:val="center"/>
        </w:trPr>
        <w:tc>
          <w:tcPr>
            <w:tcW w:w="1615" w:type="pct"/>
          </w:tcPr>
          <w:p w14:paraId="5A172D9C" w14:textId="02968721" w:rsidR="006016C7" w:rsidRPr="00CC2CE8" w:rsidRDefault="3FF64451" w:rsidP="00EC5094">
            <w:pPr>
              <w:tabs>
                <w:tab w:val="left" w:pos="1620"/>
              </w:tabs>
              <w:ind w:right="141"/>
              <w:rPr>
                <w:rFonts w:ascii="Verdana" w:hAnsi="Verdana" w:cs="Arial"/>
                <w:sz w:val="18"/>
                <w:szCs w:val="18"/>
              </w:rPr>
            </w:pPr>
            <w:r w:rsidRPr="00CC2CE8">
              <w:rPr>
                <w:rFonts w:ascii="Verdana" w:hAnsi="Verdana" w:cs="Arial"/>
                <w:sz w:val="18"/>
                <w:szCs w:val="18"/>
              </w:rPr>
              <w:t>Nombre:</w:t>
            </w:r>
            <w:r w:rsidR="0269DC8B" w:rsidRPr="00CC2CE8">
              <w:rPr>
                <w:rFonts w:ascii="Verdana" w:hAnsi="Verdana" w:cs="Arial"/>
                <w:sz w:val="18"/>
                <w:szCs w:val="18"/>
              </w:rPr>
              <w:t xml:space="preserve"> Andrea Guerrero</w:t>
            </w:r>
            <w:r w:rsidR="00970B86" w:rsidRPr="00CC2CE8">
              <w:rPr>
                <w:rFonts w:ascii="Verdana" w:hAnsi="Verdana" w:cs="Arial"/>
                <w:sz w:val="18"/>
                <w:szCs w:val="18"/>
              </w:rPr>
              <w:t>-Néstor Leyva</w:t>
            </w:r>
          </w:p>
          <w:p w14:paraId="463D9203" w14:textId="73798EA6" w:rsidR="006016C7" w:rsidRPr="00CC2CE8" w:rsidRDefault="3FF64451" w:rsidP="00EC5094">
            <w:pPr>
              <w:tabs>
                <w:tab w:val="left" w:pos="1620"/>
              </w:tabs>
              <w:ind w:right="141"/>
              <w:rPr>
                <w:rFonts w:ascii="Verdana" w:hAnsi="Verdana" w:cs="Arial"/>
                <w:sz w:val="18"/>
                <w:szCs w:val="18"/>
              </w:rPr>
            </w:pPr>
            <w:r w:rsidRPr="00CC2CE8">
              <w:rPr>
                <w:rFonts w:ascii="Verdana" w:hAnsi="Verdana" w:cs="Arial"/>
                <w:sz w:val="18"/>
                <w:szCs w:val="18"/>
              </w:rPr>
              <w:t xml:space="preserve">Cargo: </w:t>
            </w:r>
            <w:r w:rsidR="552DE383" w:rsidRPr="00CC2CE8">
              <w:rPr>
                <w:rFonts w:ascii="Verdana" w:hAnsi="Verdana" w:cs="Arial"/>
                <w:sz w:val="18"/>
                <w:szCs w:val="18"/>
              </w:rPr>
              <w:t>Contratista</w:t>
            </w:r>
            <w:r w:rsidR="00DF627D" w:rsidRPr="00CC2CE8">
              <w:rPr>
                <w:rFonts w:ascii="Verdana" w:hAnsi="Verdana" w:cs="Arial"/>
                <w:sz w:val="18"/>
                <w:szCs w:val="18"/>
              </w:rPr>
              <w:t xml:space="preserve"> </w:t>
            </w:r>
            <w:r w:rsidR="002462CC" w:rsidRPr="00CC2CE8">
              <w:rPr>
                <w:rFonts w:ascii="Verdana" w:hAnsi="Verdana" w:cs="Arial"/>
                <w:sz w:val="18"/>
                <w:szCs w:val="18"/>
              </w:rPr>
              <w:t>Grupo</w:t>
            </w:r>
            <w:r w:rsidR="00970B86" w:rsidRPr="00CC2CE8">
              <w:rPr>
                <w:rFonts w:ascii="Verdana" w:hAnsi="Verdana" w:cs="Arial"/>
                <w:sz w:val="18"/>
                <w:szCs w:val="18"/>
              </w:rPr>
              <w:t xml:space="preserve"> </w:t>
            </w:r>
            <w:r w:rsidR="002462CC" w:rsidRPr="00CC2CE8">
              <w:rPr>
                <w:rFonts w:ascii="Verdana" w:hAnsi="Verdana" w:cs="Arial"/>
                <w:sz w:val="18"/>
                <w:szCs w:val="18"/>
              </w:rPr>
              <w:t>Administrativo</w:t>
            </w:r>
            <w:r w:rsidR="00970B86" w:rsidRPr="00CC2CE8">
              <w:rPr>
                <w:rFonts w:ascii="Verdana" w:hAnsi="Verdana" w:cs="Arial"/>
                <w:sz w:val="18"/>
                <w:szCs w:val="18"/>
              </w:rPr>
              <w:t>-</w:t>
            </w:r>
            <w:r w:rsidR="00005DD8" w:rsidRPr="00CC2CE8">
              <w:rPr>
                <w:rFonts w:ascii="Verdana" w:hAnsi="Verdana" w:cs="Arial"/>
                <w:sz w:val="18"/>
                <w:szCs w:val="18"/>
              </w:rPr>
              <w:t>funcionario</w:t>
            </w:r>
          </w:p>
          <w:p w14:paraId="43175CD9" w14:textId="24388ECF" w:rsidR="006016C7" w:rsidRPr="00CC2CE8" w:rsidRDefault="3FF64451" w:rsidP="00EC5094">
            <w:pPr>
              <w:tabs>
                <w:tab w:val="left" w:pos="1620"/>
              </w:tabs>
              <w:ind w:right="141"/>
              <w:rPr>
                <w:rFonts w:ascii="Verdana" w:hAnsi="Verdana" w:cs="Arial"/>
                <w:sz w:val="18"/>
                <w:szCs w:val="18"/>
              </w:rPr>
            </w:pPr>
            <w:r w:rsidRPr="00CC2CE8">
              <w:rPr>
                <w:rFonts w:ascii="Verdana" w:hAnsi="Verdana" w:cs="Arial"/>
                <w:sz w:val="18"/>
                <w:szCs w:val="18"/>
              </w:rPr>
              <w:t xml:space="preserve">Fecha: </w:t>
            </w:r>
            <w:r w:rsidR="00970B86" w:rsidRPr="00CC2CE8">
              <w:rPr>
                <w:rFonts w:ascii="Verdana" w:hAnsi="Verdana" w:cs="Arial"/>
                <w:sz w:val="18"/>
                <w:szCs w:val="18"/>
              </w:rPr>
              <w:t>01</w:t>
            </w:r>
            <w:r w:rsidR="00AD6DEF" w:rsidRPr="00CC2CE8">
              <w:rPr>
                <w:rFonts w:ascii="Verdana" w:hAnsi="Verdana" w:cs="Arial"/>
                <w:sz w:val="18"/>
                <w:szCs w:val="18"/>
              </w:rPr>
              <w:t>/</w:t>
            </w:r>
            <w:r w:rsidR="00DF627D" w:rsidRPr="00CC2CE8">
              <w:rPr>
                <w:rFonts w:ascii="Verdana" w:hAnsi="Verdana" w:cs="Arial"/>
                <w:sz w:val="18"/>
                <w:szCs w:val="18"/>
              </w:rPr>
              <w:t>10</w:t>
            </w:r>
            <w:r w:rsidR="00EA1896" w:rsidRPr="00CC2CE8">
              <w:rPr>
                <w:rFonts w:ascii="Verdana" w:hAnsi="Verdana" w:cs="Arial"/>
                <w:sz w:val="18"/>
                <w:szCs w:val="18"/>
              </w:rPr>
              <w:t>/</w:t>
            </w:r>
            <w:r w:rsidR="7B0B2677" w:rsidRPr="00CC2CE8">
              <w:rPr>
                <w:rFonts w:ascii="Verdana" w:hAnsi="Verdana" w:cs="Arial"/>
                <w:sz w:val="18"/>
                <w:szCs w:val="18"/>
              </w:rPr>
              <w:t>2025</w:t>
            </w:r>
          </w:p>
        </w:tc>
        <w:tc>
          <w:tcPr>
            <w:tcW w:w="1691" w:type="pct"/>
          </w:tcPr>
          <w:p w14:paraId="7251CFEA" w14:textId="4F8501F2" w:rsidR="006016C7" w:rsidRPr="00CC2CE8" w:rsidRDefault="006016C7" w:rsidP="00EC5094">
            <w:pPr>
              <w:tabs>
                <w:tab w:val="left" w:pos="1620"/>
              </w:tabs>
              <w:ind w:right="141"/>
              <w:rPr>
                <w:rFonts w:ascii="Verdana" w:hAnsi="Verdana" w:cs="Arial"/>
                <w:sz w:val="18"/>
                <w:szCs w:val="18"/>
              </w:rPr>
            </w:pPr>
            <w:r w:rsidRPr="00CC2CE8">
              <w:rPr>
                <w:rFonts w:ascii="Verdana" w:hAnsi="Verdana" w:cs="Arial"/>
                <w:sz w:val="18"/>
                <w:szCs w:val="18"/>
              </w:rPr>
              <w:t>Nombre:</w:t>
            </w:r>
            <w:r w:rsidR="00970B86" w:rsidRPr="00CC2CE8">
              <w:rPr>
                <w:rFonts w:ascii="Verdana" w:hAnsi="Verdana" w:cs="Arial"/>
                <w:sz w:val="18"/>
                <w:szCs w:val="18"/>
              </w:rPr>
              <w:t xml:space="preserve"> Mery Hellen Ruano-Jenny Torres Bernal </w:t>
            </w:r>
          </w:p>
          <w:p w14:paraId="47A2311A" w14:textId="248A00CC" w:rsidR="006016C7" w:rsidRPr="00CC2CE8" w:rsidRDefault="006016C7" w:rsidP="00EC5094">
            <w:pPr>
              <w:tabs>
                <w:tab w:val="left" w:pos="1620"/>
              </w:tabs>
              <w:ind w:right="141"/>
              <w:rPr>
                <w:rFonts w:ascii="Verdana" w:hAnsi="Verdana" w:cs="Arial"/>
                <w:sz w:val="18"/>
                <w:szCs w:val="18"/>
              </w:rPr>
            </w:pPr>
            <w:r w:rsidRPr="00CC2CE8">
              <w:rPr>
                <w:rFonts w:ascii="Verdana" w:hAnsi="Verdana" w:cs="Arial"/>
                <w:sz w:val="18"/>
                <w:szCs w:val="18"/>
              </w:rPr>
              <w:t>Cargo:</w:t>
            </w:r>
            <w:r w:rsidR="00970B86" w:rsidRPr="00CC2CE8">
              <w:rPr>
                <w:rFonts w:ascii="Verdana" w:hAnsi="Verdana" w:cs="Arial"/>
                <w:sz w:val="18"/>
                <w:szCs w:val="18"/>
              </w:rPr>
              <w:t xml:space="preserve"> Coordinadora </w:t>
            </w:r>
            <w:r w:rsidR="00213873" w:rsidRPr="00CC2CE8">
              <w:rPr>
                <w:rFonts w:ascii="Verdana" w:hAnsi="Verdana" w:cs="Arial"/>
                <w:sz w:val="18"/>
                <w:szCs w:val="18"/>
              </w:rPr>
              <w:t xml:space="preserve">Grupo Administrativo- Coordinadora Infraestructura </w:t>
            </w:r>
          </w:p>
          <w:p w14:paraId="34429E45" w14:textId="0A82F6B7" w:rsidR="006016C7" w:rsidRPr="00CC2CE8" w:rsidRDefault="006016C7" w:rsidP="00EC5094">
            <w:pPr>
              <w:tabs>
                <w:tab w:val="left" w:pos="1620"/>
              </w:tabs>
              <w:ind w:right="141"/>
              <w:rPr>
                <w:rFonts w:ascii="Verdana" w:hAnsi="Verdana" w:cs="Arial"/>
                <w:sz w:val="18"/>
                <w:szCs w:val="18"/>
              </w:rPr>
            </w:pPr>
            <w:r w:rsidRPr="00CC2CE8">
              <w:rPr>
                <w:rFonts w:ascii="Verdana" w:hAnsi="Verdana" w:cs="Arial"/>
                <w:sz w:val="18"/>
                <w:szCs w:val="18"/>
              </w:rPr>
              <w:t>Fecha:</w:t>
            </w:r>
            <w:r w:rsidR="00213873" w:rsidRPr="00CC2CE8">
              <w:rPr>
                <w:rFonts w:ascii="Verdana" w:hAnsi="Verdana" w:cs="Arial"/>
                <w:sz w:val="18"/>
                <w:szCs w:val="18"/>
              </w:rPr>
              <w:t xml:space="preserve"> 01</w:t>
            </w:r>
            <w:r w:rsidR="00AD6DEF" w:rsidRPr="00CC2CE8">
              <w:rPr>
                <w:rFonts w:ascii="Verdana" w:hAnsi="Verdana" w:cs="Arial"/>
                <w:sz w:val="18"/>
                <w:szCs w:val="18"/>
              </w:rPr>
              <w:t>/</w:t>
            </w:r>
            <w:r w:rsidR="00DF627D" w:rsidRPr="00CC2CE8">
              <w:rPr>
                <w:rFonts w:ascii="Verdana" w:hAnsi="Verdana" w:cs="Arial"/>
                <w:sz w:val="18"/>
                <w:szCs w:val="18"/>
              </w:rPr>
              <w:t>10</w:t>
            </w:r>
            <w:r w:rsidR="00EA1896" w:rsidRPr="00CC2CE8">
              <w:rPr>
                <w:rFonts w:ascii="Verdana" w:hAnsi="Verdana" w:cs="Arial"/>
                <w:sz w:val="18"/>
                <w:szCs w:val="18"/>
              </w:rPr>
              <w:t>/</w:t>
            </w:r>
            <w:r w:rsidR="00213873" w:rsidRPr="00CC2CE8">
              <w:rPr>
                <w:rFonts w:ascii="Verdana" w:hAnsi="Verdana" w:cs="Arial"/>
                <w:sz w:val="18"/>
                <w:szCs w:val="18"/>
              </w:rPr>
              <w:t>2025</w:t>
            </w:r>
          </w:p>
        </w:tc>
        <w:tc>
          <w:tcPr>
            <w:tcW w:w="1694" w:type="pct"/>
          </w:tcPr>
          <w:p w14:paraId="7ABE7F26" w14:textId="0E54287D" w:rsidR="006016C7" w:rsidRPr="00CC2CE8" w:rsidRDefault="00005DD8" w:rsidP="00EC5094">
            <w:pPr>
              <w:tabs>
                <w:tab w:val="left" w:pos="1620"/>
              </w:tabs>
              <w:ind w:right="141"/>
              <w:rPr>
                <w:rFonts w:ascii="Verdana" w:hAnsi="Verdana" w:cs="Arial"/>
                <w:sz w:val="18"/>
                <w:szCs w:val="18"/>
              </w:rPr>
            </w:pPr>
            <w:r w:rsidRPr="00CC2CE8">
              <w:rPr>
                <w:rFonts w:ascii="Verdana" w:hAnsi="Verdana" w:cs="Arial"/>
                <w:sz w:val="18"/>
                <w:szCs w:val="18"/>
              </w:rPr>
              <w:t xml:space="preserve">Nombre: </w:t>
            </w:r>
            <w:r w:rsidR="00DF627D" w:rsidRPr="00CC2CE8">
              <w:rPr>
                <w:rFonts w:ascii="Verdana" w:hAnsi="Verdana" w:cs="Arial"/>
                <w:sz w:val="18"/>
                <w:szCs w:val="18"/>
              </w:rPr>
              <w:t>Nini Johanna Rodriguez Alvarez</w:t>
            </w:r>
          </w:p>
          <w:p w14:paraId="7920DCF2" w14:textId="5198432D" w:rsidR="006016C7" w:rsidRPr="00CC2CE8" w:rsidRDefault="006016C7" w:rsidP="00EC5094">
            <w:pPr>
              <w:tabs>
                <w:tab w:val="left" w:pos="1620"/>
              </w:tabs>
              <w:ind w:right="141"/>
              <w:rPr>
                <w:rFonts w:ascii="Verdana" w:hAnsi="Verdana" w:cs="Arial"/>
                <w:sz w:val="18"/>
                <w:szCs w:val="18"/>
              </w:rPr>
            </w:pPr>
            <w:r w:rsidRPr="00CC2CE8">
              <w:rPr>
                <w:rFonts w:ascii="Verdana" w:hAnsi="Verdana" w:cs="Arial"/>
                <w:sz w:val="18"/>
                <w:szCs w:val="18"/>
              </w:rPr>
              <w:t xml:space="preserve">Cargo: </w:t>
            </w:r>
            <w:proofErr w:type="gramStart"/>
            <w:r w:rsidR="00DF627D" w:rsidRPr="00CC2CE8">
              <w:rPr>
                <w:rFonts w:ascii="Verdana" w:hAnsi="Verdana" w:cs="Arial"/>
                <w:sz w:val="18"/>
                <w:szCs w:val="18"/>
              </w:rPr>
              <w:t>S</w:t>
            </w:r>
            <w:r w:rsidR="00AD6DEF" w:rsidRPr="00CC2CE8">
              <w:rPr>
                <w:rFonts w:ascii="Verdana" w:hAnsi="Verdana" w:cs="Arial"/>
                <w:sz w:val="18"/>
                <w:szCs w:val="18"/>
              </w:rPr>
              <w:t>ecretaria</w:t>
            </w:r>
            <w:r w:rsidR="00005DD8" w:rsidRPr="00CC2CE8">
              <w:rPr>
                <w:rFonts w:ascii="Verdana" w:hAnsi="Verdana" w:cs="Arial"/>
                <w:sz w:val="18"/>
                <w:szCs w:val="18"/>
              </w:rPr>
              <w:t xml:space="preserve"> </w:t>
            </w:r>
            <w:r w:rsidR="00DF627D" w:rsidRPr="00CC2CE8">
              <w:rPr>
                <w:rFonts w:ascii="Verdana" w:hAnsi="Verdana" w:cs="Arial"/>
                <w:sz w:val="18"/>
                <w:szCs w:val="18"/>
              </w:rPr>
              <w:t>G</w:t>
            </w:r>
            <w:r w:rsidR="00005DD8" w:rsidRPr="00CC2CE8">
              <w:rPr>
                <w:rFonts w:ascii="Verdana" w:hAnsi="Verdana" w:cs="Arial"/>
                <w:sz w:val="18"/>
                <w:szCs w:val="18"/>
              </w:rPr>
              <w:t>eneral</w:t>
            </w:r>
            <w:proofErr w:type="gramEnd"/>
          </w:p>
          <w:p w14:paraId="7CC931C3" w14:textId="1608C50D" w:rsidR="006016C7" w:rsidRPr="00CC2CE8" w:rsidRDefault="006016C7" w:rsidP="00EC5094">
            <w:pPr>
              <w:tabs>
                <w:tab w:val="left" w:pos="1620"/>
              </w:tabs>
              <w:ind w:right="141"/>
              <w:rPr>
                <w:rFonts w:ascii="Verdana" w:hAnsi="Verdana" w:cs="Arial"/>
                <w:sz w:val="18"/>
                <w:szCs w:val="18"/>
              </w:rPr>
            </w:pPr>
            <w:r w:rsidRPr="00CC2CE8">
              <w:rPr>
                <w:rFonts w:ascii="Verdana" w:hAnsi="Verdana" w:cs="Arial"/>
                <w:sz w:val="18"/>
                <w:szCs w:val="18"/>
              </w:rPr>
              <w:t>Fecha:</w:t>
            </w:r>
            <w:r w:rsidR="00DF627D" w:rsidRPr="00CC2CE8">
              <w:rPr>
                <w:rFonts w:ascii="Verdana" w:hAnsi="Verdana" w:cs="Arial"/>
                <w:sz w:val="18"/>
                <w:szCs w:val="18"/>
              </w:rPr>
              <w:t xml:space="preserve"> 07/10/2025</w:t>
            </w:r>
          </w:p>
        </w:tc>
      </w:tr>
    </w:tbl>
    <w:p w14:paraId="79C44957" w14:textId="09457B53" w:rsidR="007C4C2A" w:rsidRPr="005A624E" w:rsidRDefault="005C4225" w:rsidP="006016C7">
      <w:pPr>
        <w:tabs>
          <w:tab w:val="left" w:pos="5790"/>
        </w:tabs>
        <w:spacing w:line="288" w:lineRule="auto"/>
        <w:rPr>
          <w:rFonts w:ascii="Verdana" w:hAnsi="Verdana" w:cs="Arial"/>
          <w:sz w:val="22"/>
          <w:szCs w:val="22"/>
        </w:rPr>
      </w:pPr>
      <w:r w:rsidRPr="005A624E">
        <w:rPr>
          <w:rFonts w:ascii="Verdana" w:hAnsi="Verdana" w:cs="Arial"/>
          <w:sz w:val="22"/>
          <w:szCs w:val="22"/>
        </w:rPr>
        <w:br w:type="textWrapping" w:clear="all"/>
      </w:r>
    </w:p>
    <w:sectPr w:rsidR="007C4C2A" w:rsidRPr="005A624E" w:rsidSect="003D2892">
      <w:headerReference w:type="default" r:id="rId18"/>
      <w:type w:val="continuous"/>
      <w:pgSz w:w="12242" w:h="15842" w:code="1"/>
      <w:pgMar w:top="851" w:right="1701" w:bottom="85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0CF0" w14:textId="77777777" w:rsidR="00E44058" w:rsidRDefault="00E44058">
      <w:r>
        <w:separator/>
      </w:r>
    </w:p>
  </w:endnote>
  <w:endnote w:type="continuationSeparator" w:id="0">
    <w:p w14:paraId="11E06B01" w14:textId="77777777" w:rsidR="00E44058" w:rsidRDefault="00E4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B67C" w14:textId="77777777" w:rsidR="00F6540B" w:rsidRDefault="00F6540B" w:rsidP="0053137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A07774" w14:textId="77777777" w:rsidR="00F6540B" w:rsidRDefault="00F6540B" w:rsidP="0053137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728636285"/>
      <w:docPartObj>
        <w:docPartGallery w:val="Page Numbers (Top of Page)"/>
        <w:docPartUnique/>
      </w:docPartObj>
    </w:sdtPr>
    <w:sdtContent>
      <w:p w14:paraId="6C7EA65C" w14:textId="0F95CADE" w:rsidR="00FA601B" w:rsidRPr="00972B8F" w:rsidRDefault="00FA601B" w:rsidP="00FA601B">
        <w:pPr>
          <w:pStyle w:val="Piedepgina"/>
          <w:jc w:val="center"/>
          <w:rPr>
            <w:rFonts w:ascii="Verdana" w:hAnsi="Verdana"/>
            <w:sz w:val="16"/>
            <w:szCs w:val="16"/>
          </w:rPr>
        </w:pPr>
        <w:r w:rsidRPr="00972B8F">
          <w:rPr>
            <w:rFonts w:ascii="Verdana" w:hAnsi="Verdana"/>
            <w:sz w:val="16"/>
            <w:szCs w:val="16"/>
          </w:rPr>
          <w:t>Proceso: Gestión Integral, Código: GIN–FM–0</w:t>
        </w:r>
        <w:r>
          <w:rPr>
            <w:rFonts w:ascii="Verdana" w:hAnsi="Verdana"/>
            <w:sz w:val="16"/>
            <w:szCs w:val="16"/>
          </w:rPr>
          <w:t>39</w:t>
        </w:r>
        <w:r w:rsidRPr="00972B8F">
          <w:rPr>
            <w:rFonts w:ascii="Verdana" w:hAnsi="Verdana"/>
            <w:sz w:val="16"/>
            <w:szCs w:val="16"/>
          </w:rPr>
          <w:t>, Versión: 001, Vigencia: 26/02/2025</w:t>
        </w:r>
      </w:p>
      <w:p w14:paraId="51C11573" w14:textId="77777777" w:rsidR="00FA601B" w:rsidRPr="00972B8F" w:rsidRDefault="00FA601B" w:rsidP="00FA601B">
        <w:pPr>
          <w:pStyle w:val="Piedepgina"/>
          <w:jc w:val="center"/>
          <w:rPr>
            <w:rFonts w:ascii="Verdana" w:hAnsi="Verdana"/>
            <w:sz w:val="16"/>
            <w:szCs w:val="16"/>
          </w:rPr>
        </w:pPr>
        <w:r w:rsidRPr="00972B8F">
          <w:rPr>
            <w:rFonts w:ascii="Verdana" w:hAnsi="Verdana"/>
            <w:sz w:val="16"/>
            <w:szCs w:val="16"/>
          </w:rPr>
          <w:t>Verifique que este documento corresponda a la versión vigente antes de su uso</w:t>
        </w:r>
      </w:p>
      <w:p w14:paraId="14997561" w14:textId="14FAF34C" w:rsidR="00F6540B" w:rsidRPr="00FA601B" w:rsidRDefault="00FA601B" w:rsidP="00FA601B">
        <w:pPr>
          <w:pStyle w:val="Piedepgina"/>
          <w:jc w:val="center"/>
          <w:rPr>
            <w:rFonts w:ascii="Verdana" w:hAnsi="Verdana"/>
            <w:sz w:val="16"/>
            <w:szCs w:val="16"/>
          </w:rPr>
        </w:pPr>
        <w:r w:rsidRPr="00972B8F">
          <w:rPr>
            <w:rFonts w:ascii="Verdana" w:hAnsi="Verdana"/>
            <w:sz w:val="16"/>
            <w:szCs w:val="16"/>
          </w:rPr>
          <w:t xml:space="preserve">Página </w:t>
        </w:r>
        <w:r w:rsidRPr="00972B8F">
          <w:rPr>
            <w:rFonts w:ascii="Verdana" w:hAnsi="Verdana"/>
            <w:sz w:val="16"/>
            <w:szCs w:val="16"/>
          </w:rPr>
          <w:fldChar w:fldCharType="begin"/>
        </w:r>
        <w:r w:rsidRPr="00972B8F">
          <w:rPr>
            <w:rFonts w:ascii="Verdana" w:hAnsi="Verdana"/>
            <w:sz w:val="16"/>
            <w:szCs w:val="16"/>
          </w:rPr>
          <w:instrText>PAGE</w:instrText>
        </w:r>
        <w:r w:rsidRPr="00972B8F">
          <w:rPr>
            <w:rFonts w:ascii="Verdana" w:hAnsi="Verdana"/>
            <w:sz w:val="16"/>
            <w:szCs w:val="16"/>
          </w:rPr>
          <w:fldChar w:fldCharType="separate"/>
        </w:r>
        <w:r>
          <w:rPr>
            <w:rFonts w:ascii="Verdana" w:hAnsi="Verdana"/>
            <w:sz w:val="16"/>
            <w:szCs w:val="16"/>
          </w:rPr>
          <w:t>4</w:t>
        </w:r>
        <w:r w:rsidRPr="00972B8F">
          <w:rPr>
            <w:rFonts w:ascii="Verdana" w:hAnsi="Verdana"/>
            <w:sz w:val="16"/>
            <w:szCs w:val="16"/>
          </w:rPr>
          <w:fldChar w:fldCharType="end"/>
        </w:r>
        <w:r w:rsidRPr="00972B8F">
          <w:rPr>
            <w:rFonts w:ascii="Verdana" w:hAnsi="Verdana"/>
            <w:sz w:val="16"/>
            <w:szCs w:val="16"/>
          </w:rPr>
          <w:t xml:space="preserve"> de </w:t>
        </w:r>
        <w:r w:rsidRPr="00972B8F">
          <w:rPr>
            <w:rFonts w:ascii="Verdana" w:hAnsi="Verdana"/>
            <w:sz w:val="16"/>
            <w:szCs w:val="16"/>
          </w:rPr>
          <w:fldChar w:fldCharType="begin"/>
        </w:r>
        <w:r w:rsidRPr="00972B8F">
          <w:rPr>
            <w:rFonts w:ascii="Verdana" w:hAnsi="Verdana"/>
            <w:sz w:val="16"/>
            <w:szCs w:val="16"/>
          </w:rPr>
          <w:instrText>NUMPAGES</w:instrText>
        </w:r>
        <w:r w:rsidRPr="00972B8F">
          <w:rPr>
            <w:rFonts w:ascii="Verdana" w:hAnsi="Verdana"/>
            <w:sz w:val="16"/>
            <w:szCs w:val="16"/>
          </w:rPr>
          <w:fldChar w:fldCharType="separate"/>
        </w:r>
        <w:r>
          <w:rPr>
            <w:rFonts w:ascii="Verdana" w:hAnsi="Verdana"/>
            <w:sz w:val="16"/>
            <w:szCs w:val="16"/>
          </w:rPr>
          <w:t>4</w:t>
        </w:r>
        <w:r w:rsidRPr="00972B8F">
          <w:rPr>
            <w:rFonts w:ascii="Verdana" w:hAnsi="Verdan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6DFD" w14:textId="77777777" w:rsidR="00E44058" w:rsidRDefault="00E44058">
      <w:r>
        <w:separator/>
      </w:r>
    </w:p>
  </w:footnote>
  <w:footnote w:type="continuationSeparator" w:id="0">
    <w:p w14:paraId="00F8D6D3" w14:textId="77777777" w:rsidR="00E44058" w:rsidRDefault="00E4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377"/>
      <w:gridCol w:w="1559"/>
      <w:gridCol w:w="1304"/>
    </w:tblGrid>
    <w:tr w:rsidR="0093198D" w:rsidRPr="00E833B8" w14:paraId="0FDEBC16" w14:textId="77777777" w:rsidTr="00CC2CE8">
      <w:trPr>
        <w:cantSplit/>
        <w:trHeight w:val="300"/>
      </w:trPr>
      <w:tc>
        <w:tcPr>
          <w:tcW w:w="2405" w:type="dxa"/>
          <w:vMerge w:val="restart"/>
        </w:tcPr>
        <w:p w14:paraId="32F54036" w14:textId="77777777" w:rsidR="0093198D" w:rsidRPr="00E833B8" w:rsidRDefault="0093198D" w:rsidP="0093198D">
          <w:pPr>
            <w:ind w:right="360"/>
            <w:jc w:val="center"/>
            <w:rPr>
              <w:rFonts w:cs="Arial"/>
              <w:sz w:val="18"/>
              <w:szCs w:val="18"/>
              <w:lang w:val="es-MX"/>
            </w:rPr>
          </w:pPr>
          <w:r w:rsidRPr="00E833B8">
            <w:rPr>
              <w:noProof/>
              <w:sz w:val="18"/>
              <w:szCs w:val="18"/>
              <w:lang w:eastAsia="es-CO"/>
            </w:rPr>
            <w:drawing>
              <wp:anchor distT="0" distB="0" distL="114300" distR="114300" simplePos="0" relativeHeight="251660288" behindDoc="1" locked="0" layoutInCell="1" allowOverlap="1" wp14:anchorId="3EB2FF44" wp14:editId="6C12D48E">
                <wp:simplePos x="0" y="0"/>
                <wp:positionH relativeFrom="column">
                  <wp:posOffset>9427</wp:posOffset>
                </wp:positionH>
                <wp:positionV relativeFrom="paragraph">
                  <wp:posOffset>19587</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77" w:type="dxa"/>
          <w:vMerge w:val="restart"/>
          <w:vAlign w:val="center"/>
        </w:tcPr>
        <w:p w14:paraId="05AD2BFE" w14:textId="1C609361" w:rsidR="0093198D" w:rsidRPr="00CC2CE8" w:rsidRDefault="00CC2CE8" w:rsidP="0093198D">
          <w:pPr>
            <w:jc w:val="center"/>
            <w:rPr>
              <w:rFonts w:ascii="Verdana" w:hAnsi="Verdana" w:cs="Arial"/>
              <w:b/>
              <w:bCs/>
              <w:color w:val="000000" w:themeColor="text1"/>
              <w:sz w:val="18"/>
              <w:szCs w:val="18"/>
              <w:lang w:val="es-MX"/>
            </w:rPr>
          </w:pPr>
          <w:r w:rsidRPr="00CC2CE8">
            <w:rPr>
              <w:rFonts w:ascii="Verdana" w:hAnsi="Verdana" w:cs="Arial"/>
              <w:b/>
              <w:bCs/>
              <w:color w:val="000000" w:themeColor="text1"/>
              <w:sz w:val="18"/>
              <w:szCs w:val="18"/>
              <w:lang w:val="es-MX"/>
            </w:rPr>
            <w:t>PROCESO: GESTIÓN DE INFRAESTRUCTURA FÍSICA</w:t>
          </w:r>
        </w:p>
      </w:tc>
      <w:tc>
        <w:tcPr>
          <w:tcW w:w="1559" w:type="dxa"/>
          <w:vAlign w:val="center"/>
        </w:tcPr>
        <w:p w14:paraId="5F7D509D" w14:textId="77777777" w:rsidR="0093198D" w:rsidRPr="003F0D82" w:rsidRDefault="0093198D"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Código</w:t>
          </w:r>
        </w:p>
      </w:tc>
      <w:tc>
        <w:tcPr>
          <w:tcW w:w="1304" w:type="dxa"/>
          <w:vAlign w:val="center"/>
        </w:tcPr>
        <w:p w14:paraId="658A90B7" w14:textId="1735600C" w:rsidR="0093198D" w:rsidRPr="003F0D82" w:rsidRDefault="4386B2D3" w:rsidP="4386B2D3">
          <w:pPr>
            <w:jc w:val="center"/>
            <w:rPr>
              <w:rFonts w:ascii="Arial" w:hAnsi="Arial" w:cs="Arial"/>
              <w:color w:val="000000" w:themeColor="text1"/>
              <w:sz w:val="16"/>
              <w:szCs w:val="16"/>
              <w:lang w:val="es-MX" w:eastAsia="es-CO"/>
            </w:rPr>
          </w:pPr>
          <w:r w:rsidRPr="003F0D82">
            <w:rPr>
              <w:rFonts w:ascii="Verdana" w:eastAsia="Verdana" w:hAnsi="Verdana" w:cs="Verdana"/>
              <w:color w:val="000000" w:themeColor="text1"/>
              <w:sz w:val="18"/>
              <w:szCs w:val="18"/>
              <w:lang w:val="es"/>
            </w:rPr>
            <w:t>GIF-PG-003</w:t>
          </w:r>
          <w:r w:rsidRPr="003F0D82">
            <w:rPr>
              <w:rFonts w:ascii="Arial" w:eastAsia="Arial" w:hAnsi="Arial" w:cs="Arial"/>
              <w:color w:val="000000" w:themeColor="text1"/>
              <w:sz w:val="16"/>
              <w:szCs w:val="16"/>
              <w:lang w:val="es-MX"/>
            </w:rPr>
            <w:t xml:space="preserve"> </w:t>
          </w:r>
        </w:p>
      </w:tc>
    </w:tr>
    <w:tr w:rsidR="0093198D" w:rsidRPr="00E833B8" w14:paraId="7A2A5986" w14:textId="77777777" w:rsidTr="00CC2CE8">
      <w:trPr>
        <w:cantSplit/>
        <w:trHeight w:val="300"/>
      </w:trPr>
      <w:tc>
        <w:tcPr>
          <w:tcW w:w="2405" w:type="dxa"/>
          <w:vMerge/>
        </w:tcPr>
        <w:p w14:paraId="6EE25847" w14:textId="77777777" w:rsidR="0093198D" w:rsidRPr="00E833B8" w:rsidRDefault="0093198D" w:rsidP="0093198D">
          <w:pPr>
            <w:ind w:right="360"/>
            <w:jc w:val="center"/>
            <w:rPr>
              <w:noProof/>
              <w:sz w:val="18"/>
              <w:szCs w:val="18"/>
            </w:rPr>
          </w:pPr>
        </w:p>
      </w:tc>
      <w:tc>
        <w:tcPr>
          <w:tcW w:w="4377" w:type="dxa"/>
          <w:vMerge/>
          <w:vAlign w:val="center"/>
        </w:tcPr>
        <w:p w14:paraId="7C619626" w14:textId="77777777" w:rsidR="0093198D" w:rsidRPr="00CC2CE8" w:rsidRDefault="0093198D" w:rsidP="0093198D">
          <w:pPr>
            <w:jc w:val="center"/>
            <w:rPr>
              <w:rFonts w:ascii="Verdana" w:hAnsi="Verdana" w:cs="Arial"/>
              <w:b/>
              <w:bCs/>
              <w:color w:val="000000" w:themeColor="text1"/>
              <w:sz w:val="18"/>
              <w:szCs w:val="18"/>
              <w:lang w:val="es-MX"/>
            </w:rPr>
          </w:pPr>
        </w:p>
      </w:tc>
      <w:tc>
        <w:tcPr>
          <w:tcW w:w="1559" w:type="dxa"/>
          <w:tcBorders>
            <w:bottom w:val="single" w:sz="4" w:space="0" w:color="auto"/>
          </w:tcBorders>
          <w:vAlign w:val="center"/>
        </w:tcPr>
        <w:p w14:paraId="46CA2179" w14:textId="77777777" w:rsidR="0093198D" w:rsidRPr="003F0D82" w:rsidRDefault="0093198D"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Versión</w:t>
          </w:r>
        </w:p>
      </w:tc>
      <w:tc>
        <w:tcPr>
          <w:tcW w:w="1304" w:type="dxa"/>
          <w:tcBorders>
            <w:bottom w:val="single" w:sz="4" w:space="0" w:color="auto"/>
          </w:tcBorders>
          <w:vAlign w:val="center"/>
        </w:tcPr>
        <w:p w14:paraId="5372E790" w14:textId="7774E602" w:rsidR="0093198D" w:rsidRPr="003F0D82" w:rsidRDefault="4386B2D3"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010</w:t>
          </w:r>
        </w:p>
      </w:tc>
    </w:tr>
    <w:tr w:rsidR="0093198D" w:rsidRPr="00E833B8" w14:paraId="7CDC8095" w14:textId="77777777" w:rsidTr="00CC2CE8">
      <w:trPr>
        <w:cantSplit/>
        <w:trHeight w:val="300"/>
      </w:trPr>
      <w:tc>
        <w:tcPr>
          <w:tcW w:w="2405" w:type="dxa"/>
          <w:vMerge/>
        </w:tcPr>
        <w:p w14:paraId="45B95E31" w14:textId="77777777" w:rsidR="0093198D" w:rsidRPr="00E833B8" w:rsidRDefault="0093198D" w:rsidP="0093198D">
          <w:pPr>
            <w:rPr>
              <w:rFonts w:ascii="Arial Narrow" w:hAnsi="Arial Narrow"/>
              <w:sz w:val="18"/>
              <w:szCs w:val="18"/>
              <w:lang w:val="es-MX"/>
            </w:rPr>
          </w:pPr>
        </w:p>
      </w:tc>
      <w:tc>
        <w:tcPr>
          <w:tcW w:w="4377" w:type="dxa"/>
          <w:vMerge w:val="restart"/>
          <w:vAlign w:val="center"/>
        </w:tcPr>
        <w:p w14:paraId="735F6905" w14:textId="4365F196" w:rsidR="0093198D" w:rsidRPr="00CC2CE8" w:rsidRDefault="00CC2CE8" w:rsidP="0093198D">
          <w:pPr>
            <w:jc w:val="center"/>
            <w:rPr>
              <w:rFonts w:ascii="Verdana" w:hAnsi="Verdana" w:cs="Arial"/>
              <w:b/>
              <w:bCs/>
              <w:color w:val="000000" w:themeColor="text1"/>
              <w:sz w:val="18"/>
              <w:szCs w:val="18"/>
              <w:lang w:val="es-MX"/>
            </w:rPr>
          </w:pPr>
          <w:r w:rsidRPr="00CC2CE8">
            <w:rPr>
              <w:rFonts w:ascii="Verdana" w:hAnsi="Verdana" w:cs="Arial"/>
              <w:b/>
              <w:bCs/>
              <w:color w:val="000000" w:themeColor="text1"/>
              <w:sz w:val="18"/>
              <w:szCs w:val="18"/>
              <w:lang w:val="es-MX"/>
            </w:rPr>
            <w:t>PROGRAMA: USO Y CONSUMO INTELIGENTE DE LOS RECURSOS E INSUMOS (PROCURE)</w:t>
          </w:r>
        </w:p>
      </w:tc>
      <w:tc>
        <w:tcPr>
          <w:tcW w:w="1559" w:type="dxa"/>
          <w:vAlign w:val="center"/>
        </w:tcPr>
        <w:p w14:paraId="2E4CE23F" w14:textId="77777777" w:rsidR="0093198D" w:rsidRPr="003F0D82" w:rsidRDefault="0093198D"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Fecha</w:t>
          </w:r>
        </w:p>
      </w:tc>
      <w:tc>
        <w:tcPr>
          <w:tcW w:w="1304" w:type="dxa"/>
          <w:vAlign w:val="center"/>
        </w:tcPr>
        <w:p w14:paraId="5690676C" w14:textId="6D9DB3C0" w:rsidR="0093198D" w:rsidRPr="003F0D82" w:rsidRDefault="00CE3B7C" w:rsidP="0093198D">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93198D" w:rsidRPr="00E833B8" w14:paraId="509D542C" w14:textId="77777777" w:rsidTr="00CC2CE8">
      <w:trPr>
        <w:cantSplit/>
        <w:trHeight w:val="300"/>
      </w:trPr>
      <w:tc>
        <w:tcPr>
          <w:tcW w:w="2405" w:type="dxa"/>
          <w:vMerge/>
        </w:tcPr>
        <w:p w14:paraId="323DD8FA" w14:textId="77777777" w:rsidR="0093198D" w:rsidRPr="00E833B8" w:rsidRDefault="0093198D" w:rsidP="0093198D">
          <w:pPr>
            <w:rPr>
              <w:rFonts w:ascii="Arial Narrow" w:hAnsi="Arial Narrow"/>
              <w:sz w:val="18"/>
              <w:szCs w:val="18"/>
              <w:lang w:val="es-MX"/>
            </w:rPr>
          </w:pPr>
        </w:p>
      </w:tc>
      <w:tc>
        <w:tcPr>
          <w:tcW w:w="4377" w:type="dxa"/>
          <w:vMerge/>
          <w:vAlign w:val="center"/>
        </w:tcPr>
        <w:p w14:paraId="09B9CA9C" w14:textId="77777777" w:rsidR="0093198D" w:rsidRPr="00CC2CE8" w:rsidRDefault="0093198D" w:rsidP="0093198D">
          <w:pPr>
            <w:jc w:val="center"/>
            <w:rPr>
              <w:rFonts w:ascii="Verdana" w:hAnsi="Verdana" w:cs="Arial"/>
              <w:b/>
              <w:bCs/>
              <w:color w:val="000000" w:themeColor="text1"/>
              <w:sz w:val="18"/>
              <w:szCs w:val="18"/>
              <w:lang w:val="es-MX"/>
            </w:rPr>
          </w:pPr>
        </w:p>
      </w:tc>
      <w:tc>
        <w:tcPr>
          <w:tcW w:w="1559" w:type="dxa"/>
          <w:vAlign w:val="center"/>
        </w:tcPr>
        <w:p w14:paraId="379E89B4" w14:textId="77777777" w:rsidR="0093198D" w:rsidRPr="003F0D82" w:rsidRDefault="0093198D"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Clasificación de la información</w:t>
          </w:r>
        </w:p>
      </w:tc>
      <w:tc>
        <w:tcPr>
          <w:tcW w:w="1304" w:type="dxa"/>
          <w:vAlign w:val="center"/>
        </w:tcPr>
        <w:p w14:paraId="58159FB9" w14:textId="77777777" w:rsidR="0093198D" w:rsidRPr="003F0D82" w:rsidRDefault="0093198D" w:rsidP="0093198D">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Pública</w:t>
          </w:r>
        </w:p>
      </w:tc>
    </w:tr>
  </w:tbl>
  <w:p w14:paraId="4061173B" w14:textId="4F240750" w:rsidR="00F6540B" w:rsidRDefault="00F6540B" w:rsidP="0061161B">
    <w:pPr>
      <w:pStyle w:val="Encabezado"/>
      <w:tabs>
        <w:tab w:val="clear" w:pos="4419"/>
        <w:tab w:val="clear" w:pos="8838"/>
        <w:tab w:val="left" w:pos="292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377"/>
      <w:gridCol w:w="1559"/>
      <w:gridCol w:w="1304"/>
    </w:tblGrid>
    <w:tr w:rsidR="00BB0BC9" w:rsidRPr="00E833B8" w14:paraId="5E9D844F" w14:textId="77777777" w:rsidTr="00B45A86">
      <w:trPr>
        <w:cantSplit/>
        <w:trHeight w:val="300"/>
      </w:trPr>
      <w:tc>
        <w:tcPr>
          <w:tcW w:w="2405" w:type="dxa"/>
          <w:vMerge w:val="restart"/>
        </w:tcPr>
        <w:p w14:paraId="30A312F8" w14:textId="77777777" w:rsidR="00BB0BC9" w:rsidRPr="00E833B8" w:rsidRDefault="00BB0BC9" w:rsidP="00BB0BC9">
          <w:pPr>
            <w:ind w:right="360"/>
            <w:jc w:val="center"/>
            <w:rPr>
              <w:rFonts w:cs="Arial"/>
              <w:sz w:val="18"/>
              <w:szCs w:val="18"/>
              <w:lang w:val="es-MX"/>
            </w:rPr>
          </w:pPr>
          <w:r w:rsidRPr="00E833B8">
            <w:rPr>
              <w:noProof/>
              <w:sz w:val="18"/>
              <w:szCs w:val="18"/>
              <w:lang w:eastAsia="es-CO"/>
            </w:rPr>
            <w:drawing>
              <wp:anchor distT="0" distB="0" distL="114300" distR="114300" simplePos="0" relativeHeight="251662336" behindDoc="1" locked="0" layoutInCell="1" allowOverlap="1" wp14:anchorId="2236C4F9" wp14:editId="2A2F39BC">
                <wp:simplePos x="0" y="0"/>
                <wp:positionH relativeFrom="column">
                  <wp:posOffset>9427</wp:posOffset>
                </wp:positionH>
                <wp:positionV relativeFrom="paragraph">
                  <wp:posOffset>19587</wp:posOffset>
                </wp:positionV>
                <wp:extent cx="1421130" cy="810895"/>
                <wp:effectExtent l="0" t="0" r="0" b="8255"/>
                <wp:wrapNone/>
                <wp:docPr id="1067669966" name="Imagen 106766996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77" w:type="dxa"/>
          <w:vMerge w:val="restart"/>
          <w:vAlign w:val="center"/>
        </w:tcPr>
        <w:p w14:paraId="7B1B8341" w14:textId="77777777" w:rsidR="00BB0BC9" w:rsidRPr="00CC2CE8" w:rsidRDefault="00BB0BC9" w:rsidP="00BB0BC9">
          <w:pPr>
            <w:jc w:val="center"/>
            <w:rPr>
              <w:rFonts w:ascii="Verdana" w:hAnsi="Verdana" w:cs="Arial"/>
              <w:b/>
              <w:bCs/>
              <w:color w:val="000000" w:themeColor="text1"/>
              <w:sz w:val="18"/>
              <w:szCs w:val="18"/>
              <w:lang w:val="es-MX"/>
            </w:rPr>
          </w:pPr>
          <w:r w:rsidRPr="00CC2CE8">
            <w:rPr>
              <w:rFonts w:ascii="Verdana" w:hAnsi="Verdana" w:cs="Arial"/>
              <w:b/>
              <w:bCs/>
              <w:color w:val="000000" w:themeColor="text1"/>
              <w:sz w:val="18"/>
              <w:szCs w:val="18"/>
              <w:lang w:val="es-MX"/>
            </w:rPr>
            <w:t>PROCESO: GESTIÓN DE INFRAESTRUCTURA FÍSICA</w:t>
          </w:r>
        </w:p>
      </w:tc>
      <w:tc>
        <w:tcPr>
          <w:tcW w:w="1559" w:type="dxa"/>
          <w:vAlign w:val="center"/>
        </w:tcPr>
        <w:p w14:paraId="69873DEC"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Código</w:t>
          </w:r>
        </w:p>
      </w:tc>
      <w:tc>
        <w:tcPr>
          <w:tcW w:w="1304" w:type="dxa"/>
          <w:vAlign w:val="center"/>
        </w:tcPr>
        <w:p w14:paraId="045F7F26" w14:textId="77777777" w:rsidR="00BB0BC9" w:rsidRPr="003F0D82" w:rsidRDefault="00BB0BC9" w:rsidP="00BB0BC9">
          <w:pPr>
            <w:jc w:val="center"/>
            <w:rPr>
              <w:rFonts w:ascii="Arial" w:hAnsi="Arial" w:cs="Arial"/>
              <w:color w:val="000000" w:themeColor="text1"/>
              <w:sz w:val="16"/>
              <w:szCs w:val="16"/>
              <w:lang w:val="es-MX" w:eastAsia="es-CO"/>
            </w:rPr>
          </w:pPr>
          <w:r w:rsidRPr="003F0D82">
            <w:rPr>
              <w:rFonts w:ascii="Verdana" w:eastAsia="Verdana" w:hAnsi="Verdana" w:cs="Verdana"/>
              <w:color w:val="000000" w:themeColor="text1"/>
              <w:sz w:val="18"/>
              <w:szCs w:val="18"/>
              <w:lang w:val="es"/>
            </w:rPr>
            <w:t>GIF-PG-003</w:t>
          </w:r>
          <w:r w:rsidRPr="003F0D82">
            <w:rPr>
              <w:rFonts w:ascii="Arial" w:eastAsia="Arial" w:hAnsi="Arial" w:cs="Arial"/>
              <w:color w:val="000000" w:themeColor="text1"/>
              <w:sz w:val="16"/>
              <w:szCs w:val="16"/>
              <w:lang w:val="es-MX"/>
            </w:rPr>
            <w:t xml:space="preserve"> </w:t>
          </w:r>
        </w:p>
      </w:tc>
    </w:tr>
    <w:tr w:rsidR="00BB0BC9" w:rsidRPr="00E833B8" w14:paraId="110C259F" w14:textId="77777777" w:rsidTr="00B45A86">
      <w:trPr>
        <w:cantSplit/>
        <w:trHeight w:val="300"/>
      </w:trPr>
      <w:tc>
        <w:tcPr>
          <w:tcW w:w="2405" w:type="dxa"/>
          <w:vMerge/>
        </w:tcPr>
        <w:p w14:paraId="5BE9AAAE" w14:textId="77777777" w:rsidR="00BB0BC9" w:rsidRPr="00E833B8" w:rsidRDefault="00BB0BC9" w:rsidP="00BB0BC9">
          <w:pPr>
            <w:ind w:right="360"/>
            <w:jc w:val="center"/>
            <w:rPr>
              <w:noProof/>
              <w:sz w:val="18"/>
              <w:szCs w:val="18"/>
            </w:rPr>
          </w:pPr>
        </w:p>
      </w:tc>
      <w:tc>
        <w:tcPr>
          <w:tcW w:w="4377" w:type="dxa"/>
          <w:vMerge/>
          <w:vAlign w:val="center"/>
        </w:tcPr>
        <w:p w14:paraId="2E45C934" w14:textId="77777777" w:rsidR="00BB0BC9" w:rsidRPr="00CC2CE8" w:rsidRDefault="00BB0BC9" w:rsidP="00BB0BC9">
          <w:pPr>
            <w:jc w:val="center"/>
            <w:rPr>
              <w:rFonts w:ascii="Verdana" w:hAnsi="Verdana" w:cs="Arial"/>
              <w:b/>
              <w:bCs/>
              <w:color w:val="000000" w:themeColor="text1"/>
              <w:sz w:val="18"/>
              <w:szCs w:val="18"/>
              <w:lang w:val="es-MX"/>
            </w:rPr>
          </w:pPr>
        </w:p>
      </w:tc>
      <w:tc>
        <w:tcPr>
          <w:tcW w:w="1559" w:type="dxa"/>
          <w:tcBorders>
            <w:bottom w:val="single" w:sz="4" w:space="0" w:color="auto"/>
          </w:tcBorders>
          <w:vAlign w:val="center"/>
        </w:tcPr>
        <w:p w14:paraId="46448A42"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Versión</w:t>
          </w:r>
        </w:p>
      </w:tc>
      <w:tc>
        <w:tcPr>
          <w:tcW w:w="1304" w:type="dxa"/>
          <w:tcBorders>
            <w:bottom w:val="single" w:sz="4" w:space="0" w:color="auto"/>
          </w:tcBorders>
          <w:vAlign w:val="center"/>
        </w:tcPr>
        <w:p w14:paraId="4E78F2EC"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010</w:t>
          </w:r>
        </w:p>
      </w:tc>
    </w:tr>
    <w:tr w:rsidR="00BB0BC9" w:rsidRPr="00E833B8" w14:paraId="78BB1B0A" w14:textId="77777777" w:rsidTr="00B45A86">
      <w:trPr>
        <w:cantSplit/>
        <w:trHeight w:val="300"/>
      </w:trPr>
      <w:tc>
        <w:tcPr>
          <w:tcW w:w="2405" w:type="dxa"/>
          <w:vMerge/>
        </w:tcPr>
        <w:p w14:paraId="1A0C0F18" w14:textId="77777777" w:rsidR="00BB0BC9" w:rsidRPr="00E833B8" w:rsidRDefault="00BB0BC9" w:rsidP="00BB0BC9">
          <w:pPr>
            <w:rPr>
              <w:rFonts w:ascii="Arial Narrow" w:hAnsi="Arial Narrow"/>
              <w:sz w:val="18"/>
              <w:szCs w:val="18"/>
              <w:lang w:val="es-MX"/>
            </w:rPr>
          </w:pPr>
        </w:p>
      </w:tc>
      <w:tc>
        <w:tcPr>
          <w:tcW w:w="4377" w:type="dxa"/>
          <w:vMerge w:val="restart"/>
          <w:vAlign w:val="center"/>
        </w:tcPr>
        <w:p w14:paraId="5BABC663" w14:textId="77777777" w:rsidR="00BB0BC9" w:rsidRPr="00CC2CE8" w:rsidRDefault="00BB0BC9" w:rsidP="00BB0BC9">
          <w:pPr>
            <w:jc w:val="center"/>
            <w:rPr>
              <w:rFonts w:ascii="Verdana" w:hAnsi="Verdana" w:cs="Arial"/>
              <w:b/>
              <w:bCs/>
              <w:color w:val="000000" w:themeColor="text1"/>
              <w:sz w:val="18"/>
              <w:szCs w:val="18"/>
              <w:lang w:val="es-MX"/>
            </w:rPr>
          </w:pPr>
          <w:r w:rsidRPr="00CC2CE8">
            <w:rPr>
              <w:rFonts w:ascii="Verdana" w:hAnsi="Verdana" w:cs="Arial"/>
              <w:b/>
              <w:bCs/>
              <w:color w:val="000000" w:themeColor="text1"/>
              <w:sz w:val="18"/>
              <w:szCs w:val="18"/>
              <w:lang w:val="es-MX"/>
            </w:rPr>
            <w:t>PROGRAMA: USO Y CONSUMO INTELIGENTE DE LOS RECURSOS E INSUMOS (PROCURE)</w:t>
          </w:r>
        </w:p>
      </w:tc>
      <w:tc>
        <w:tcPr>
          <w:tcW w:w="1559" w:type="dxa"/>
          <w:vAlign w:val="center"/>
        </w:tcPr>
        <w:p w14:paraId="67E6A66B"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Fecha</w:t>
          </w:r>
        </w:p>
      </w:tc>
      <w:tc>
        <w:tcPr>
          <w:tcW w:w="1304" w:type="dxa"/>
          <w:vAlign w:val="center"/>
        </w:tcPr>
        <w:p w14:paraId="168B4AA3" w14:textId="77777777" w:rsidR="00BB0BC9" w:rsidRPr="003F0D82" w:rsidRDefault="00BB0BC9" w:rsidP="00BB0BC9">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BB0BC9" w:rsidRPr="00E833B8" w14:paraId="2AE4AFBE" w14:textId="77777777" w:rsidTr="00B45A86">
      <w:trPr>
        <w:cantSplit/>
        <w:trHeight w:val="300"/>
      </w:trPr>
      <w:tc>
        <w:tcPr>
          <w:tcW w:w="2405" w:type="dxa"/>
          <w:vMerge/>
        </w:tcPr>
        <w:p w14:paraId="3D0947F1" w14:textId="77777777" w:rsidR="00BB0BC9" w:rsidRPr="00E833B8" w:rsidRDefault="00BB0BC9" w:rsidP="00BB0BC9">
          <w:pPr>
            <w:rPr>
              <w:rFonts w:ascii="Arial Narrow" w:hAnsi="Arial Narrow"/>
              <w:sz w:val="18"/>
              <w:szCs w:val="18"/>
              <w:lang w:val="es-MX"/>
            </w:rPr>
          </w:pPr>
        </w:p>
      </w:tc>
      <w:tc>
        <w:tcPr>
          <w:tcW w:w="4377" w:type="dxa"/>
          <w:vMerge/>
          <w:vAlign w:val="center"/>
        </w:tcPr>
        <w:p w14:paraId="2819C564" w14:textId="77777777" w:rsidR="00BB0BC9" w:rsidRPr="00CC2CE8" w:rsidRDefault="00BB0BC9" w:rsidP="00BB0BC9">
          <w:pPr>
            <w:jc w:val="center"/>
            <w:rPr>
              <w:rFonts w:ascii="Verdana" w:hAnsi="Verdana" w:cs="Arial"/>
              <w:b/>
              <w:bCs/>
              <w:color w:val="000000" w:themeColor="text1"/>
              <w:sz w:val="18"/>
              <w:szCs w:val="18"/>
              <w:lang w:val="es-MX"/>
            </w:rPr>
          </w:pPr>
        </w:p>
      </w:tc>
      <w:tc>
        <w:tcPr>
          <w:tcW w:w="1559" w:type="dxa"/>
          <w:vAlign w:val="center"/>
        </w:tcPr>
        <w:p w14:paraId="7FB642D3"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Clasificación de la información</w:t>
          </w:r>
        </w:p>
      </w:tc>
      <w:tc>
        <w:tcPr>
          <w:tcW w:w="1304" w:type="dxa"/>
          <w:vAlign w:val="center"/>
        </w:tcPr>
        <w:p w14:paraId="0E2E8D05" w14:textId="77777777" w:rsidR="00BB0BC9" w:rsidRPr="003F0D82" w:rsidRDefault="00BB0BC9" w:rsidP="00BB0BC9">
          <w:pPr>
            <w:jc w:val="center"/>
            <w:rPr>
              <w:rFonts w:ascii="Verdana" w:hAnsi="Verdana" w:cs="Arial"/>
              <w:color w:val="000000" w:themeColor="text1"/>
              <w:sz w:val="18"/>
              <w:szCs w:val="18"/>
              <w:lang w:val="es-MX"/>
            </w:rPr>
          </w:pPr>
          <w:r w:rsidRPr="003F0D82">
            <w:rPr>
              <w:rFonts w:ascii="Verdana" w:hAnsi="Verdana" w:cs="Arial"/>
              <w:color w:val="000000" w:themeColor="text1"/>
              <w:sz w:val="18"/>
              <w:szCs w:val="18"/>
              <w:lang w:val="es-MX"/>
            </w:rPr>
            <w:t>Pública</w:t>
          </w:r>
        </w:p>
      </w:tc>
    </w:tr>
  </w:tbl>
  <w:p w14:paraId="59CE3982" w14:textId="7903DEDC" w:rsidR="003D2892" w:rsidRPr="00BB0BC9" w:rsidRDefault="003D2892" w:rsidP="00BB0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25pt;height:12.25pt" o:bullet="t">
        <v:imagedata r:id="rId1" o:title="mso2D73"/>
      </v:shape>
    </w:pict>
  </w:numPicBullet>
  <w:abstractNum w:abstractNumId="0" w15:restartNumberingAfterBreak="0">
    <w:nsid w:val="002D636C"/>
    <w:multiLevelType w:val="multilevel"/>
    <w:tmpl w:val="08366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B08AF"/>
    <w:multiLevelType w:val="hybridMultilevel"/>
    <w:tmpl w:val="999A2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1052C5"/>
    <w:multiLevelType w:val="multilevel"/>
    <w:tmpl w:val="414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65C57"/>
    <w:multiLevelType w:val="hybridMultilevel"/>
    <w:tmpl w:val="7BE09D70"/>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4" w15:restartNumberingAfterBreak="0">
    <w:nsid w:val="10263FE9"/>
    <w:multiLevelType w:val="hybridMultilevel"/>
    <w:tmpl w:val="FA24E900"/>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5" w15:restartNumberingAfterBreak="0">
    <w:nsid w:val="14507FAA"/>
    <w:multiLevelType w:val="hybridMultilevel"/>
    <w:tmpl w:val="C8ACF47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8494F3B"/>
    <w:multiLevelType w:val="hybridMultilevel"/>
    <w:tmpl w:val="C5D052D0"/>
    <w:lvl w:ilvl="0" w:tplc="7A42CD88">
      <w:start w:val="1"/>
      <w:numFmt w:val="bullet"/>
      <w:lvlText w:val=""/>
      <w:lvlJc w:val="left"/>
      <w:pPr>
        <w:ind w:left="720" w:hanging="360"/>
      </w:pPr>
      <w:rPr>
        <w:rFonts w:ascii="Symbol" w:hAnsi="Symbol"/>
      </w:rPr>
    </w:lvl>
    <w:lvl w:ilvl="1" w:tplc="99421FEC">
      <w:start w:val="1"/>
      <w:numFmt w:val="bullet"/>
      <w:lvlText w:val=""/>
      <w:lvlJc w:val="left"/>
      <w:pPr>
        <w:ind w:left="720" w:hanging="360"/>
      </w:pPr>
      <w:rPr>
        <w:rFonts w:ascii="Symbol" w:hAnsi="Symbol"/>
      </w:rPr>
    </w:lvl>
    <w:lvl w:ilvl="2" w:tplc="1A243918">
      <w:start w:val="1"/>
      <w:numFmt w:val="bullet"/>
      <w:lvlText w:val=""/>
      <w:lvlJc w:val="left"/>
      <w:pPr>
        <w:ind w:left="720" w:hanging="360"/>
      </w:pPr>
      <w:rPr>
        <w:rFonts w:ascii="Symbol" w:hAnsi="Symbol"/>
      </w:rPr>
    </w:lvl>
    <w:lvl w:ilvl="3" w:tplc="AE080614">
      <w:start w:val="1"/>
      <w:numFmt w:val="bullet"/>
      <w:lvlText w:val=""/>
      <w:lvlJc w:val="left"/>
      <w:pPr>
        <w:ind w:left="720" w:hanging="360"/>
      </w:pPr>
      <w:rPr>
        <w:rFonts w:ascii="Symbol" w:hAnsi="Symbol"/>
      </w:rPr>
    </w:lvl>
    <w:lvl w:ilvl="4" w:tplc="A5D69D70">
      <w:start w:val="1"/>
      <w:numFmt w:val="bullet"/>
      <w:lvlText w:val=""/>
      <w:lvlJc w:val="left"/>
      <w:pPr>
        <w:ind w:left="720" w:hanging="360"/>
      </w:pPr>
      <w:rPr>
        <w:rFonts w:ascii="Symbol" w:hAnsi="Symbol"/>
      </w:rPr>
    </w:lvl>
    <w:lvl w:ilvl="5" w:tplc="778A80E6">
      <w:start w:val="1"/>
      <w:numFmt w:val="bullet"/>
      <w:lvlText w:val=""/>
      <w:lvlJc w:val="left"/>
      <w:pPr>
        <w:ind w:left="720" w:hanging="360"/>
      </w:pPr>
      <w:rPr>
        <w:rFonts w:ascii="Symbol" w:hAnsi="Symbol"/>
      </w:rPr>
    </w:lvl>
    <w:lvl w:ilvl="6" w:tplc="7C94C008">
      <w:start w:val="1"/>
      <w:numFmt w:val="bullet"/>
      <w:lvlText w:val=""/>
      <w:lvlJc w:val="left"/>
      <w:pPr>
        <w:ind w:left="720" w:hanging="360"/>
      </w:pPr>
      <w:rPr>
        <w:rFonts w:ascii="Symbol" w:hAnsi="Symbol"/>
      </w:rPr>
    </w:lvl>
    <w:lvl w:ilvl="7" w:tplc="66C02960">
      <w:start w:val="1"/>
      <w:numFmt w:val="bullet"/>
      <w:lvlText w:val=""/>
      <w:lvlJc w:val="left"/>
      <w:pPr>
        <w:ind w:left="720" w:hanging="360"/>
      </w:pPr>
      <w:rPr>
        <w:rFonts w:ascii="Symbol" w:hAnsi="Symbol"/>
      </w:rPr>
    </w:lvl>
    <w:lvl w:ilvl="8" w:tplc="D354F43C">
      <w:start w:val="1"/>
      <w:numFmt w:val="bullet"/>
      <w:lvlText w:val=""/>
      <w:lvlJc w:val="left"/>
      <w:pPr>
        <w:ind w:left="720" w:hanging="360"/>
      </w:pPr>
      <w:rPr>
        <w:rFonts w:ascii="Symbol" w:hAnsi="Symbol"/>
      </w:rPr>
    </w:lvl>
  </w:abstractNum>
  <w:abstractNum w:abstractNumId="7" w15:restartNumberingAfterBreak="0">
    <w:nsid w:val="1C040AD1"/>
    <w:multiLevelType w:val="hybridMultilevel"/>
    <w:tmpl w:val="524A436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CA2B1F"/>
    <w:multiLevelType w:val="hybridMultilevel"/>
    <w:tmpl w:val="E916A2DC"/>
    <w:lvl w:ilvl="0" w:tplc="7E7A8616">
      <w:start w:val="1"/>
      <w:numFmt w:val="bullet"/>
      <w:lvlText w:val=""/>
      <w:lvlJc w:val="left"/>
      <w:pPr>
        <w:ind w:left="720" w:hanging="360"/>
      </w:pPr>
      <w:rPr>
        <w:rFonts w:ascii="Symbol" w:hAnsi="Symbol"/>
      </w:rPr>
    </w:lvl>
    <w:lvl w:ilvl="1" w:tplc="5DB6A2E2">
      <w:start w:val="1"/>
      <w:numFmt w:val="bullet"/>
      <w:lvlText w:val=""/>
      <w:lvlJc w:val="left"/>
      <w:pPr>
        <w:ind w:left="720" w:hanging="360"/>
      </w:pPr>
      <w:rPr>
        <w:rFonts w:ascii="Symbol" w:hAnsi="Symbol"/>
      </w:rPr>
    </w:lvl>
    <w:lvl w:ilvl="2" w:tplc="47E47998">
      <w:start w:val="1"/>
      <w:numFmt w:val="bullet"/>
      <w:lvlText w:val=""/>
      <w:lvlJc w:val="left"/>
      <w:pPr>
        <w:ind w:left="720" w:hanging="360"/>
      </w:pPr>
      <w:rPr>
        <w:rFonts w:ascii="Symbol" w:hAnsi="Symbol"/>
      </w:rPr>
    </w:lvl>
    <w:lvl w:ilvl="3" w:tplc="3A6490EC">
      <w:start w:val="1"/>
      <w:numFmt w:val="bullet"/>
      <w:lvlText w:val=""/>
      <w:lvlJc w:val="left"/>
      <w:pPr>
        <w:ind w:left="720" w:hanging="360"/>
      </w:pPr>
      <w:rPr>
        <w:rFonts w:ascii="Symbol" w:hAnsi="Symbol"/>
      </w:rPr>
    </w:lvl>
    <w:lvl w:ilvl="4" w:tplc="23EA3D7E">
      <w:start w:val="1"/>
      <w:numFmt w:val="bullet"/>
      <w:lvlText w:val=""/>
      <w:lvlJc w:val="left"/>
      <w:pPr>
        <w:ind w:left="720" w:hanging="360"/>
      </w:pPr>
      <w:rPr>
        <w:rFonts w:ascii="Symbol" w:hAnsi="Symbol"/>
      </w:rPr>
    </w:lvl>
    <w:lvl w:ilvl="5" w:tplc="6CDCC9CA">
      <w:start w:val="1"/>
      <w:numFmt w:val="bullet"/>
      <w:lvlText w:val=""/>
      <w:lvlJc w:val="left"/>
      <w:pPr>
        <w:ind w:left="720" w:hanging="360"/>
      </w:pPr>
      <w:rPr>
        <w:rFonts w:ascii="Symbol" w:hAnsi="Symbol"/>
      </w:rPr>
    </w:lvl>
    <w:lvl w:ilvl="6" w:tplc="C21076BA">
      <w:start w:val="1"/>
      <w:numFmt w:val="bullet"/>
      <w:lvlText w:val=""/>
      <w:lvlJc w:val="left"/>
      <w:pPr>
        <w:ind w:left="720" w:hanging="360"/>
      </w:pPr>
      <w:rPr>
        <w:rFonts w:ascii="Symbol" w:hAnsi="Symbol"/>
      </w:rPr>
    </w:lvl>
    <w:lvl w:ilvl="7" w:tplc="3B0A52A4">
      <w:start w:val="1"/>
      <w:numFmt w:val="bullet"/>
      <w:lvlText w:val=""/>
      <w:lvlJc w:val="left"/>
      <w:pPr>
        <w:ind w:left="720" w:hanging="360"/>
      </w:pPr>
      <w:rPr>
        <w:rFonts w:ascii="Symbol" w:hAnsi="Symbol"/>
      </w:rPr>
    </w:lvl>
    <w:lvl w:ilvl="8" w:tplc="D5E0790A">
      <w:start w:val="1"/>
      <w:numFmt w:val="bullet"/>
      <w:lvlText w:val=""/>
      <w:lvlJc w:val="left"/>
      <w:pPr>
        <w:ind w:left="720" w:hanging="360"/>
      </w:pPr>
      <w:rPr>
        <w:rFonts w:ascii="Symbol" w:hAnsi="Symbol"/>
      </w:rPr>
    </w:lvl>
  </w:abstractNum>
  <w:abstractNum w:abstractNumId="9" w15:restartNumberingAfterBreak="0">
    <w:nsid w:val="1FA06F04"/>
    <w:multiLevelType w:val="hybridMultilevel"/>
    <w:tmpl w:val="853E3F98"/>
    <w:lvl w:ilvl="0" w:tplc="4146A786">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3A1701"/>
    <w:multiLevelType w:val="hybridMultilevel"/>
    <w:tmpl w:val="1DA21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0428DC"/>
    <w:multiLevelType w:val="multilevel"/>
    <w:tmpl w:val="80E8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73703"/>
    <w:multiLevelType w:val="hybridMultilevel"/>
    <w:tmpl w:val="E92A8F3E"/>
    <w:lvl w:ilvl="0" w:tplc="EA5A2EA6">
      <w:numFmt w:val="bullet"/>
      <w:lvlText w:val=""/>
      <w:lvlJc w:val="left"/>
      <w:pPr>
        <w:ind w:left="735" w:hanging="375"/>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9D114B"/>
    <w:multiLevelType w:val="hybridMultilevel"/>
    <w:tmpl w:val="2272EB5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383559E"/>
    <w:multiLevelType w:val="multilevel"/>
    <w:tmpl w:val="2D3EF57E"/>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B71AE6"/>
    <w:multiLevelType w:val="hybridMultilevel"/>
    <w:tmpl w:val="3DE870B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75B57CE"/>
    <w:multiLevelType w:val="hybridMultilevel"/>
    <w:tmpl w:val="A6C421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DC73EC"/>
    <w:multiLevelType w:val="hybridMultilevel"/>
    <w:tmpl w:val="D9760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ED44B9"/>
    <w:multiLevelType w:val="hybridMultilevel"/>
    <w:tmpl w:val="7DACB7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C2758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13DB6"/>
    <w:multiLevelType w:val="hybridMultilevel"/>
    <w:tmpl w:val="66460298"/>
    <w:lvl w:ilvl="0" w:tplc="BA0631B2">
      <w:start w:val="1"/>
      <w:numFmt w:val="bullet"/>
      <w:lvlText w:val=""/>
      <w:lvlJc w:val="left"/>
      <w:pPr>
        <w:ind w:left="720" w:hanging="360"/>
      </w:pPr>
      <w:rPr>
        <w:rFonts w:ascii="Symbol" w:hAnsi="Symbol"/>
      </w:rPr>
    </w:lvl>
    <w:lvl w:ilvl="1" w:tplc="C9A2D6FC">
      <w:start w:val="1"/>
      <w:numFmt w:val="bullet"/>
      <w:lvlText w:val=""/>
      <w:lvlJc w:val="left"/>
      <w:pPr>
        <w:ind w:left="720" w:hanging="360"/>
      </w:pPr>
      <w:rPr>
        <w:rFonts w:ascii="Symbol" w:hAnsi="Symbol"/>
      </w:rPr>
    </w:lvl>
    <w:lvl w:ilvl="2" w:tplc="2550CD6C">
      <w:start w:val="1"/>
      <w:numFmt w:val="bullet"/>
      <w:lvlText w:val=""/>
      <w:lvlJc w:val="left"/>
      <w:pPr>
        <w:ind w:left="720" w:hanging="360"/>
      </w:pPr>
      <w:rPr>
        <w:rFonts w:ascii="Symbol" w:hAnsi="Symbol"/>
      </w:rPr>
    </w:lvl>
    <w:lvl w:ilvl="3" w:tplc="35B243B4">
      <w:start w:val="1"/>
      <w:numFmt w:val="bullet"/>
      <w:lvlText w:val=""/>
      <w:lvlJc w:val="left"/>
      <w:pPr>
        <w:ind w:left="720" w:hanging="360"/>
      </w:pPr>
      <w:rPr>
        <w:rFonts w:ascii="Symbol" w:hAnsi="Symbol"/>
      </w:rPr>
    </w:lvl>
    <w:lvl w:ilvl="4" w:tplc="E1C260F0">
      <w:start w:val="1"/>
      <w:numFmt w:val="bullet"/>
      <w:lvlText w:val=""/>
      <w:lvlJc w:val="left"/>
      <w:pPr>
        <w:ind w:left="720" w:hanging="360"/>
      </w:pPr>
      <w:rPr>
        <w:rFonts w:ascii="Symbol" w:hAnsi="Symbol"/>
      </w:rPr>
    </w:lvl>
    <w:lvl w:ilvl="5" w:tplc="3BBAD3A0">
      <w:start w:val="1"/>
      <w:numFmt w:val="bullet"/>
      <w:lvlText w:val=""/>
      <w:lvlJc w:val="left"/>
      <w:pPr>
        <w:ind w:left="720" w:hanging="360"/>
      </w:pPr>
      <w:rPr>
        <w:rFonts w:ascii="Symbol" w:hAnsi="Symbol"/>
      </w:rPr>
    </w:lvl>
    <w:lvl w:ilvl="6" w:tplc="38B27EC6">
      <w:start w:val="1"/>
      <w:numFmt w:val="bullet"/>
      <w:lvlText w:val=""/>
      <w:lvlJc w:val="left"/>
      <w:pPr>
        <w:ind w:left="720" w:hanging="360"/>
      </w:pPr>
      <w:rPr>
        <w:rFonts w:ascii="Symbol" w:hAnsi="Symbol"/>
      </w:rPr>
    </w:lvl>
    <w:lvl w:ilvl="7" w:tplc="F9C212BE">
      <w:start w:val="1"/>
      <w:numFmt w:val="bullet"/>
      <w:lvlText w:val=""/>
      <w:lvlJc w:val="left"/>
      <w:pPr>
        <w:ind w:left="720" w:hanging="360"/>
      </w:pPr>
      <w:rPr>
        <w:rFonts w:ascii="Symbol" w:hAnsi="Symbol"/>
      </w:rPr>
    </w:lvl>
    <w:lvl w:ilvl="8" w:tplc="50E84DBA">
      <w:start w:val="1"/>
      <w:numFmt w:val="bullet"/>
      <w:lvlText w:val=""/>
      <w:lvlJc w:val="left"/>
      <w:pPr>
        <w:ind w:left="720" w:hanging="360"/>
      </w:pPr>
      <w:rPr>
        <w:rFonts w:ascii="Symbol" w:hAnsi="Symbol"/>
      </w:rPr>
    </w:lvl>
  </w:abstractNum>
  <w:abstractNum w:abstractNumId="21" w15:restartNumberingAfterBreak="0">
    <w:nsid w:val="51630CB9"/>
    <w:multiLevelType w:val="multilevel"/>
    <w:tmpl w:val="B150E5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302AA"/>
    <w:multiLevelType w:val="hybridMultilevel"/>
    <w:tmpl w:val="D54C72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733F95"/>
    <w:multiLevelType w:val="hybridMultilevel"/>
    <w:tmpl w:val="0556028A"/>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24" w15:restartNumberingAfterBreak="0">
    <w:nsid w:val="676D0829"/>
    <w:multiLevelType w:val="hybridMultilevel"/>
    <w:tmpl w:val="9EC45AF4"/>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25" w15:restartNumberingAfterBreak="0">
    <w:nsid w:val="6E4B7F50"/>
    <w:multiLevelType w:val="hybridMultilevel"/>
    <w:tmpl w:val="089C9DE4"/>
    <w:lvl w:ilvl="0" w:tplc="240A0005">
      <w:start w:val="1"/>
      <w:numFmt w:val="bullet"/>
      <w:lvlText w:val=""/>
      <w:lvlJc w:val="left"/>
      <w:pPr>
        <w:ind w:left="360" w:hanging="360"/>
      </w:pPr>
      <w:rPr>
        <w:rFonts w:ascii="Wingdings" w:hAnsi="Wingdings" w:hint="default"/>
      </w:rPr>
    </w:lvl>
    <w:lvl w:ilvl="1" w:tplc="240A0005">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26" w15:restartNumberingAfterBreak="0">
    <w:nsid w:val="70250B55"/>
    <w:multiLevelType w:val="hybridMultilevel"/>
    <w:tmpl w:val="FAD8FD88"/>
    <w:lvl w:ilvl="0" w:tplc="077439E4">
      <w:start w:val="1"/>
      <w:numFmt w:val="bullet"/>
      <w:lvlText w:val=""/>
      <w:lvlJc w:val="left"/>
      <w:pPr>
        <w:ind w:left="720" w:hanging="360"/>
      </w:pPr>
      <w:rPr>
        <w:rFonts w:ascii="Symbol" w:hAnsi="Symbol"/>
      </w:rPr>
    </w:lvl>
    <w:lvl w:ilvl="1" w:tplc="619C0D4E">
      <w:start w:val="1"/>
      <w:numFmt w:val="bullet"/>
      <w:lvlText w:val=""/>
      <w:lvlJc w:val="left"/>
      <w:pPr>
        <w:ind w:left="720" w:hanging="360"/>
      </w:pPr>
      <w:rPr>
        <w:rFonts w:ascii="Symbol" w:hAnsi="Symbol"/>
      </w:rPr>
    </w:lvl>
    <w:lvl w:ilvl="2" w:tplc="D73485C4">
      <w:start w:val="1"/>
      <w:numFmt w:val="bullet"/>
      <w:lvlText w:val=""/>
      <w:lvlJc w:val="left"/>
      <w:pPr>
        <w:ind w:left="720" w:hanging="360"/>
      </w:pPr>
      <w:rPr>
        <w:rFonts w:ascii="Symbol" w:hAnsi="Symbol"/>
      </w:rPr>
    </w:lvl>
    <w:lvl w:ilvl="3" w:tplc="2F7AC862">
      <w:start w:val="1"/>
      <w:numFmt w:val="bullet"/>
      <w:lvlText w:val=""/>
      <w:lvlJc w:val="left"/>
      <w:pPr>
        <w:ind w:left="720" w:hanging="360"/>
      </w:pPr>
      <w:rPr>
        <w:rFonts w:ascii="Symbol" w:hAnsi="Symbol"/>
      </w:rPr>
    </w:lvl>
    <w:lvl w:ilvl="4" w:tplc="EA16E67A">
      <w:start w:val="1"/>
      <w:numFmt w:val="bullet"/>
      <w:lvlText w:val=""/>
      <w:lvlJc w:val="left"/>
      <w:pPr>
        <w:ind w:left="720" w:hanging="360"/>
      </w:pPr>
      <w:rPr>
        <w:rFonts w:ascii="Symbol" w:hAnsi="Symbol"/>
      </w:rPr>
    </w:lvl>
    <w:lvl w:ilvl="5" w:tplc="930E02EA">
      <w:start w:val="1"/>
      <w:numFmt w:val="bullet"/>
      <w:lvlText w:val=""/>
      <w:lvlJc w:val="left"/>
      <w:pPr>
        <w:ind w:left="720" w:hanging="360"/>
      </w:pPr>
      <w:rPr>
        <w:rFonts w:ascii="Symbol" w:hAnsi="Symbol"/>
      </w:rPr>
    </w:lvl>
    <w:lvl w:ilvl="6" w:tplc="3F3C4DC6">
      <w:start w:val="1"/>
      <w:numFmt w:val="bullet"/>
      <w:lvlText w:val=""/>
      <w:lvlJc w:val="left"/>
      <w:pPr>
        <w:ind w:left="720" w:hanging="360"/>
      </w:pPr>
      <w:rPr>
        <w:rFonts w:ascii="Symbol" w:hAnsi="Symbol"/>
      </w:rPr>
    </w:lvl>
    <w:lvl w:ilvl="7" w:tplc="F8D6ED78">
      <w:start w:val="1"/>
      <w:numFmt w:val="bullet"/>
      <w:lvlText w:val=""/>
      <w:lvlJc w:val="left"/>
      <w:pPr>
        <w:ind w:left="720" w:hanging="360"/>
      </w:pPr>
      <w:rPr>
        <w:rFonts w:ascii="Symbol" w:hAnsi="Symbol"/>
      </w:rPr>
    </w:lvl>
    <w:lvl w:ilvl="8" w:tplc="92FA137E">
      <w:start w:val="1"/>
      <w:numFmt w:val="bullet"/>
      <w:lvlText w:val=""/>
      <w:lvlJc w:val="left"/>
      <w:pPr>
        <w:ind w:left="720" w:hanging="360"/>
      </w:pPr>
      <w:rPr>
        <w:rFonts w:ascii="Symbol" w:hAnsi="Symbol"/>
      </w:rPr>
    </w:lvl>
  </w:abstractNum>
  <w:abstractNum w:abstractNumId="27" w15:restartNumberingAfterBreak="0">
    <w:nsid w:val="74C14FCF"/>
    <w:multiLevelType w:val="hybridMultilevel"/>
    <w:tmpl w:val="0DAE1EBC"/>
    <w:lvl w:ilvl="0" w:tplc="EA5A2EA6">
      <w:numFmt w:val="bullet"/>
      <w:lvlText w:val=""/>
      <w:lvlJc w:val="left"/>
      <w:pPr>
        <w:ind w:left="735" w:hanging="375"/>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170FDC"/>
    <w:multiLevelType w:val="hybridMultilevel"/>
    <w:tmpl w:val="3D4290FA"/>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9D5D87E"/>
    <w:multiLevelType w:val="hybridMultilevel"/>
    <w:tmpl w:val="4C106C62"/>
    <w:lvl w:ilvl="0" w:tplc="50C2B064">
      <w:start w:val="1"/>
      <w:numFmt w:val="bullet"/>
      <w:lvlText w:val=""/>
      <w:lvlJc w:val="left"/>
      <w:pPr>
        <w:ind w:left="720" w:hanging="360"/>
      </w:pPr>
      <w:rPr>
        <w:rFonts w:ascii="Symbol" w:hAnsi="Symbol" w:hint="default"/>
      </w:rPr>
    </w:lvl>
    <w:lvl w:ilvl="1" w:tplc="930484A2">
      <w:start w:val="1"/>
      <w:numFmt w:val="bullet"/>
      <w:lvlText w:val="o"/>
      <w:lvlJc w:val="left"/>
      <w:pPr>
        <w:ind w:left="1440" w:hanging="360"/>
      </w:pPr>
      <w:rPr>
        <w:rFonts w:ascii="Courier New" w:hAnsi="Courier New" w:hint="default"/>
      </w:rPr>
    </w:lvl>
    <w:lvl w:ilvl="2" w:tplc="AD6480E2">
      <w:start w:val="1"/>
      <w:numFmt w:val="bullet"/>
      <w:lvlText w:val=""/>
      <w:lvlJc w:val="left"/>
      <w:pPr>
        <w:ind w:left="2160" w:hanging="360"/>
      </w:pPr>
      <w:rPr>
        <w:rFonts w:ascii="Wingdings" w:hAnsi="Wingdings" w:hint="default"/>
      </w:rPr>
    </w:lvl>
    <w:lvl w:ilvl="3" w:tplc="C7AA6B5E">
      <w:start w:val="1"/>
      <w:numFmt w:val="bullet"/>
      <w:lvlText w:val=""/>
      <w:lvlJc w:val="left"/>
      <w:pPr>
        <w:ind w:left="2880" w:hanging="360"/>
      </w:pPr>
      <w:rPr>
        <w:rFonts w:ascii="Symbol" w:hAnsi="Symbol" w:hint="default"/>
      </w:rPr>
    </w:lvl>
    <w:lvl w:ilvl="4" w:tplc="6102F70E">
      <w:start w:val="1"/>
      <w:numFmt w:val="bullet"/>
      <w:lvlText w:val="o"/>
      <w:lvlJc w:val="left"/>
      <w:pPr>
        <w:ind w:left="3600" w:hanging="360"/>
      </w:pPr>
      <w:rPr>
        <w:rFonts w:ascii="Courier New" w:hAnsi="Courier New" w:hint="default"/>
      </w:rPr>
    </w:lvl>
    <w:lvl w:ilvl="5" w:tplc="6DAA6A8C">
      <w:start w:val="1"/>
      <w:numFmt w:val="bullet"/>
      <w:lvlText w:val=""/>
      <w:lvlJc w:val="left"/>
      <w:pPr>
        <w:ind w:left="4320" w:hanging="360"/>
      </w:pPr>
      <w:rPr>
        <w:rFonts w:ascii="Wingdings" w:hAnsi="Wingdings" w:hint="default"/>
      </w:rPr>
    </w:lvl>
    <w:lvl w:ilvl="6" w:tplc="003657F0">
      <w:start w:val="1"/>
      <w:numFmt w:val="bullet"/>
      <w:lvlText w:val=""/>
      <w:lvlJc w:val="left"/>
      <w:pPr>
        <w:ind w:left="5040" w:hanging="360"/>
      </w:pPr>
      <w:rPr>
        <w:rFonts w:ascii="Symbol" w:hAnsi="Symbol" w:hint="default"/>
      </w:rPr>
    </w:lvl>
    <w:lvl w:ilvl="7" w:tplc="1DEC49AE">
      <w:start w:val="1"/>
      <w:numFmt w:val="bullet"/>
      <w:lvlText w:val="o"/>
      <w:lvlJc w:val="left"/>
      <w:pPr>
        <w:ind w:left="5760" w:hanging="360"/>
      </w:pPr>
      <w:rPr>
        <w:rFonts w:ascii="Courier New" w:hAnsi="Courier New" w:hint="default"/>
      </w:rPr>
    </w:lvl>
    <w:lvl w:ilvl="8" w:tplc="269464D0">
      <w:start w:val="1"/>
      <w:numFmt w:val="bullet"/>
      <w:lvlText w:val=""/>
      <w:lvlJc w:val="left"/>
      <w:pPr>
        <w:ind w:left="6480" w:hanging="360"/>
      </w:pPr>
      <w:rPr>
        <w:rFonts w:ascii="Wingdings" w:hAnsi="Wingdings" w:hint="default"/>
      </w:rPr>
    </w:lvl>
  </w:abstractNum>
  <w:num w:numId="1" w16cid:durableId="718095372">
    <w:abstractNumId w:val="29"/>
  </w:num>
  <w:num w:numId="2" w16cid:durableId="1422028841">
    <w:abstractNumId w:val="14"/>
  </w:num>
  <w:num w:numId="3" w16cid:durableId="367875343">
    <w:abstractNumId w:val="4"/>
  </w:num>
  <w:num w:numId="4" w16cid:durableId="1445227180">
    <w:abstractNumId w:val="15"/>
  </w:num>
  <w:num w:numId="5" w16cid:durableId="131094916">
    <w:abstractNumId w:val="23"/>
  </w:num>
  <w:num w:numId="6" w16cid:durableId="1785031712">
    <w:abstractNumId w:val="22"/>
  </w:num>
  <w:num w:numId="7" w16cid:durableId="1483549007">
    <w:abstractNumId w:val="5"/>
  </w:num>
  <w:num w:numId="8" w16cid:durableId="2023704467">
    <w:abstractNumId w:val="24"/>
  </w:num>
  <w:num w:numId="9" w16cid:durableId="473108815">
    <w:abstractNumId w:val="13"/>
  </w:num>
  <w:num w:numId="10" w16cid:durableId="631327443">
    <w:abstractNumId w:val="18"/>
  </w:num>
  <w:num w:numId="11" w16cid:durableId="961887585">
    <w:abstractNumId w:val="25"/>
  </w:num>
  <w:num w:numId="12" w16cid:durableId="1623925709">
    <w:abstractNumId w:val="7"/>
  </w:num>
  <w:num w:numId="13" w16cid:durableId="481316692">
    <w:abstractNumId w:val="3"/>
  </w:num>
  <w:num w:numId="14" w16cid:durableId="292449998">
    <w:abstractNumId w:val="28"/>
  </w:num>
  <w:num w:numId="15" w16cid:durableId="779421040">
    <w:abstractNumId w:val="9"/>
  </w:num>
  <w:num w:numId="16" w16cid:durableId="1139498277">
    <w:abstractNumId w:val="19"/>
  </w:num>
  <w:num w:numId="17" w16cid:durableId="329875182">
    <w:abstractNumId w:val="0"/>
  </w:num>
  <w:num w:numId="18" w16cid:durableId="1081679848">
    <w:abstractNumId w:val="21"/>
  </w:num>
  <w:num w:numId="19" w16cid:durableId="834304888">
    <w:abstractNumId w:val="11"/>
  </w:num>
  <w:num w:numId="20" w16cid:durableId="229971562">
    <w:abstractNumId w:val="26"/>
  </w:num>
  <w:num w:numId="21" w16cid:durableId="893199461">
    <w:abstractNumId w:val="2"/>
  </w:num>
  <w:num w:numId="22" w16cid:durableId="941646190">
    <w:abstractNumId w:val="1"/>
  </w:num>
  <w:num w:numId="23" w16cid:durableId="874778611">
    <w:abstractNumId w:val="20"/>
  </w:num>
  <w:num w:numId="24" w16cid:durableId="212886003">
    <w:abstractNumId w:val="8"/>
  </w:num>
  <w:num w:numId="25" w16cid:durableId="770931063">
    <w:abstractNumId w:val="6"/>
  </w:num>
  <w:num w:numId="26" w16cid:durableId="1784422823">
    <w:abstractNumId w:val="16"/>
  </w:num>
  <w:num w:numId="27" w16cid:durableId="326397128">
    <w:abstractNumId w:val="12"/>
  </w:num>
  <w:num w:numId="28" w16cid:durableId="42797285">
    <w:abstractNumId w:val="27"/>
  </w:num>
  <w:num w:numId="29" w16cid:durableId="318462142">
    <w:abstractNumId w:val="10"/>
  </w:num>
  <w:num w:numId="30" w16cid:durableId="206668482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70"/>
    <w:rsid w:val="00005DD8"/>
    <w:rsid w:val="00006BC9"/>
    <w:rsid w:val="00006CFE"/>
    <w:rsid w:val="000147AD"/>
    <w:rsid w:val="00014F06"/>
    <w:rsid w:val="000159BE"/>
    <w:rsid w:val="000170EE"/>
    <w:rsid w:val="0002389F"/>
    <w:rsid w:val="00027603"/>
    <w:rsid w:val="0003087C"/>
    <w:rsid w:val="00030CD1"/>
    <w:rsid w:val="00033EE6"/>
    <w:rsid w:val="00034078"/>
    <w:rsid w:val="000355A9"/>
    <w:rsid w:val="00051AB6"/>
    <w:rsid w:val="00052E87"/>
    <w:rsid w:val="00053018"/>
    <w:rsid w:val="00054E30"/>
    <w:rsid w:val="00055570"/>
    <w:rsid w:val="000619CA"/>
    <w:rsid w:val="000677FE"/>
    <w:rsid w:val="00072232"/>
    <w:rsid w:val="000725BD"/>
    <w:rsid w:val="0007358B"/>
    <w:rsid w:val="000766A5"/>
    <w:rsid w:val="00077D35"/>
    <w:rsid w:val="00080E50"/>
    <w:rsid w:val="00081106"/>
    <w:rsid w:val="00081BEC"/>
    <w:rsid w:val="00084D5F"/>
    <w:rsid w:val="00085131"/>
    <w:rsid w:val="000865AF"/>
    <w:rsid w:val="00087B61"/>
    <w:rsid w:val="00090644"/>
    <w:rsid w:val="00093EA6"/>
    <w:rsid w:val="0009765D"/>
    <w:rsid w:val="000A1BD5"/>
    <w:rsid w:val="000A533B"/>
    <w:rsid w:val="000B0799"/>
    <w:rsid w:val="000B158C"/>
    <w:rsid w:val="000B3347"/>
    <w:rsid w:val="000B35BC"/>
    <w:rsid w:val="000B6ECC"/>
    <w:rsid w:val="000C0E89"/>
    <w:rsid w:val="000C30F3"/>
    <w:rsid w:val="000C6EFE"/>
    <w:rsid w:val="000D055E"/>
    <w:rsid w:val="000D1032"/>
    <w:rsid w:val="000D2199"/>
    <w:rsid w:val="000D2AD3"/>
    <w:rsid w:val="000E16AD"/>
    <w:rsid w:val="000E24F9"/>
    <w:rsid w:val="000E386A"/>
    <w:rsid w:val="000E6C89"/>
    <w:rsid w:val="000F07A9"/>
    <w:rsid w:val="000F3380"/>
    <w:rsid w:val="000F421F"/>
    <w:rsid w:val="000F7CF6"/>
    <w:rsid w:val="001012AE"/>
    <w:rsid w:val="001030FC"/>
    <w:rsid w:val="001063FE"/>
    <w:rsid w:val="00106AD2"/>
    <w:rsid w:val="00107EA2"/>
    <w:rsid w:val="001114B1"/>
    <w:rsid w:val="00111782"/>
    <w:rsid w:val="0011354B"/>
    <w:rsid w:val="00113E8C"/>
    <w:rsid w:val="00116EBF"/>
    <w:rsid w:val="00120E05"/>
    <w:rsid w:val="00121140"/>
    <w:rsid w:val="001226AC"/>
    <w:rsid w:val="0012649E"/>
    <w:rsid w:val="001338C4"/>
    <w:rsid w:val="00134810"/>
    <w:rsid w:val="001368B5"/>
    <w:rsid w:val="001411EF"/>
    <w:rsid w:val="00143568"/>
    <w:rsid w:val="0015032B"/>
    <w:rsid w:val="001624F3"/>
    <w:rsid w:val="00162B55"/>
    <w:rsid w:val="00166412"/>
    <w:rsid w:val="00171124"/>
    <w:rsid w:val="00171366"/>
    <w:rsid w:val="00171471"/>
    <w:rsid w:val="00174768"/>
    <w:rsid w:val="00174C6B"/>
    <w:rsid w:val="00181A7F"/>
    <w:rsid w:val="00182554"/>
    <w:rsid w:val="00183F2E"/>
    <w:rsid w:val="00185912"/>
    <w:rsid w:val="00186649"/>
    <w:rsid w:val="00190170"/>
    <w:rsid w:val="00190F6D"/>
    <w:rsid w:val="00191EEC"/>
    <w:rsid w:val="00192CC5"/>
    <w:rsid w:val="00193408"/>
    <w:rsid w:val="00195733"/>
    <w:rsid w:val="00195FD5"/>
    <w:rsid w:val="001968FA"/>
    <w:rsid w:val="001A089B"/>
    <w:rsid w:val="001A1781"/>
    <w:rsid w:val="001A2C38"/>
    <w:rsid w:val="001A7002"/>
    <w:rsid w:val="001B3563"/>
    <w:rsid w:val="001B6A27"/>
    <w:rsid w:val="001C5940"/>
    <w:rsid w:val="001D05B7"/>
    <w:rsid w:val="001D4351"/>
    <w:rsid w:val="001D4497"/>
    <w:rsid w:val="001D5064"/>
    <w:rsid w:val="001D5BEF"/>
    <w:rsid w:val="001E0EE7"/>
    <w:rsid w:val="001E1314"/>
    <w:rsid w:val="001E1AF8"/>
    <w:rsid w:val="001E3B55"/>
    <w:rsid w:val="001E4727"/>
    <w:rsid w:val="001E5188"/>
    <w:rsid w:val="001E5D0A"/>
    <w:rsid w:val="001F0C10"/>
    <w:rsid w:val="001F1EB1"/>
    <w:rsid w:val="001F2AEE"/>
    <w:rsid w:val="001F6CC7"/>
    <w:rsid w:val="002003A3"/>
    <w:rsid w:val="00201A93"/>
    <w:rsid w:val="00205EB5"/>
    <w:rsid w:val="00206BE4"/>
    <w:rsid w:val="0021098C"/>
    <w:rsid w:val="00211964"/>
    <w:rsid w:val="00213873"/>
    <w:rsid w:val="002174BC"/>
    <w:rsid w:val="00221C60"/>
    <w:rsid w:val="0022278F"/>
    <w:rsid w:val="00222AD1"/>
    <w:rsid w:val="00223A8B"/>
    <w:rsid w:val="00223C81"/>
    <w:rsid w:val="00226B40"/>
    <w:rsid w:val="002272C3"/>
    <w:rsid w:val="002315BE"/>
    <w:rsid w:val="00233821"/>
    <w:rsid w:val="00233D44"/>
    <w:rsid w:val="00235CD4"/>
    <w:rsid w:val="0023669E"/>
    <w:rsid w:val="002370D4"/>
    <w:rsid w:val="00242A9F"/>
    <w:rsid w:val="002433A2"/>
    <w:rsid w:val="002462CC"/>
    <w:rsid w:val="002466A2"/>
    <w:rsid w:val="00246D9A"/>
    <w:rsid w:val="0024785B"/>
    <w:rsid w:val="00250D7F"/>
    <w:rsid w:val="002537DD"/>
    <w:rsid w:val="00265607"/>
    <w:rsid w:val="00270297"/>
    <w:rsid w:val="00272E43"/>
    <w:rsid w:val="00277D92"/>
    <w:rsid w:val="002866CC"/>
    <w:rsid w:val="00286AB0"/>
    <w:rsid w:val="0028775C"/>
    <w:rsid w:val="002900F0"/>
    <w:rsid w:val="00290A3B"/>
    <w:rsid w:val="00291A32"/>
    <w:rsid w:val="00293248"/>
    <w:rsid w:val="00295922"/>
    <w:rsid w:val="00295BA6"/>
    <w:rsid w:val="002A1A2D"/>
    <w:rsid w:val="002A25D5"/>
    <w:rsid w:val="002A30A8"/>
    <w:rsid w:val="002A487D"/>
    <w:rsid w:val="002A513F"/>
    <w:rsid w:val="002A7382"/>
    <w:rsid w:val="002B6659"/>
    <w:rsid w:val="002C2B15"/>
    <w:rsid w:val="002C2BB4"/>
    <w:rsid w:val="002C345D"/>
    <w:rsid w:val="002C3CB0"/>
    <w:rsid w:val="002D0FAD"/>
    <w:rsid w:val="002D1DEB"/>
    <w:rsid w:val="002D44F2"/>
    <w:rsid w:val="002D47D6"/>
    <w:rsid w:val="002D5A3C"/>
    <w:rsid w:val="002D5BC2"/>
    <w:rsid w:val="002D67E4"/>
    <w:rsid w:val="002E0E7B"/>
    <w:rsid w:val="002E0F57"/>
    <w:rsid w:val="002E4A2C"/>
    <w:rsid w:val="002E4F6C"/>
    <w:rsid w:val="002F1A95"/>
    <w:rsid w:val="002F32FC"/>
    <w:rsid w:val="002F548E"/>
    <w:rsid w:val="003008F5"/>
    <w:rsid w:val="0030470C"/>
    <w:rsid w:val="00306655"/>
    <w:rsid w:val="003114C6"/>
    <w:rsid w:val="0031404C"/>
    <w:rsid w:val="00316D27"/>
    <w:rsid w:val="00322B23"/>
    <w:rsid w:val="00322B8E"/>
    <w:rsid w:val="00323D71"/>
    <w:rsid w:val="00327B21"/>
    <w:rsid w:val="00333679"/>
    <w:rsid w:val="0033461A"/>
    <w:rsid w:val="00336AA5"/>
    <w:rsid w:val="0034029E"/>
    <w:rsid w:val="0034105D"/>
    <w:rsid w:val="00350A04"/>
    <w:rsid w:val="00351389"/>
    <w:rsid w:val="00352479"/>
    <w:rsid w:val="00354F9E"/>
    <w:rsid w:val="00360B20"/>
    <w:rsid w:val="003624B9"/>
    <w:rsid w:val="003654C6"/>
    <w:rsid w:val="003674FB"/>
    <w:rsid w:val="003704A5"/>
    <w:rsid w:val="00371B4E"/>
    <w:rsid w:val="00375378"/>
    <w:rsid w:val="00376A95"/>
    <w:rsid w:val="00381741"/>
    <w:rsid w:val="00381F46"/>
    <w:rsid w:val="00383332"/>
    <w:rsid w:val="0038600F"/>
    <w:rsid w:val="00387C4C"/>
    <w:rsid w:val="00390EBC"/>
    <w:rsid w:val="003959AE"/>
    <w:rsid w:val="003967CD"/>
    <w:rsid w:val="003970D4"/>
    <w:rsid w:val="00397176"/>
    <w:rsid w:val="003A1D18"/>
    <w:rsid w:val="003A32AD"/>
    <w:rsid w:val="003A6445"/>
    <w:rsid w:val="003A6834"/>
    <w:rsid w:val="003A70C1"/>
    <w:rsid w:val="003B1D89"/>
    <w:rsid w:val="003B3E61"/>
    <w:rsid w:val="003B577D"/>
    <w:rsid w:val="003B73EC"/>
    <w:rsid w:val="003B78B7"/>
    <w:rsid w:val="003C154F"/>
    <w:rsid w:val="003C4459"/>
    <w:rsid w:val="003C4739"/>
    <w:rsid w:val="003D2892"/>
    <w:rsid w:val="003D704F"/>
    <w:rsid w:val="003E2DBF"/>
    <w:rsid w:val="003E63C6"/>
    <w:rsid w:val="003E7CF7"/>
    <w:rsid w:val="003F09B5"/>
    <w:rsid w:val="003F0D46"/>
    <w:rsid w:val="003F0D82"/>
    <w:rsid w:val="003F0D9A"/>
    <w:rsid w:val="003F2C4B"/>
    <w:rsid w:val="0040112C"/>
    <w:rsid w:val="00403794"/>
    <w:rsid w:val="00404CBA"/>
    <w:rsid w:val="00406DF7"/>
    <w:rsid w:val="00423A64"/>
    <w:rsid w:val="0042483D"/>
    <w:rsid w:val="004271F9"/>
    <w:rsid w:val="004309F6"/>
    <w:rsid w:val="004310FE"/>
    <w:rsid w:val="00432416"/>
    <w:rsid w:val="00435CC8"/>
    <w:rsid w:val="00442D60"/>
    <w:rsid w:val="0044326E"/>
    <w:rsid w:val="0044534F"/>
    <w:rsid w:val="0044544D"/>
    <w:rsid w:val="00446174"/>
    <w:rsid w:val="00451A76"/>
    <w:rsid w:val="00452554"/>
    <w:rsid w:val="0045485A"/>
    <w:rsid w:val="004559CC"/>
    <w:rsid w:val="0045603A"/>
    <w:rsid w:val="004574E9"/>
    <w:rsid w:val="00470597"/>
    <w:rsid w:val="00472676"/>
    <w:rsid w:val="00481587"/>
    <w:rsid w:val="00482C29"/>
    <w:rsid w:val="004838BC"/>
    <w:rsid w:val="00484B59"/>
    <w:rsid w:val="00486BC0"/>
    <w:rsid w:val="00486EF4"/>
    <w:rsid w:val="00487500"/>
    <w:rsid w:val="004915FA"/>
    <w:rsid w:val="004922EC"/>
    <w:rsid w:val="00492B8D"/>
    <w:rsid w:val="0049310D"/>
    <w:rsid w:val="00493493"/>
    <w:rsid w:val="004A0432"/>
    <w:rsid w:val="004A1259"/>
    <w:rsid w:val="004A24BA"/>
    <w:rsid w:val="004B0486"/>
    <w:rsid w:val="004B2379"/>
    <w:rsid w:val="004B66EA"/>
    <w:rsid w:val="004C2823"/>
    <w:rsid w:val="004C282A"/>
    <w:rsid w:val="004C4E2F"/>
    <w:rsid w:val="004C51DD"/>
    <w:rsid w:val="004C7202"/>
    <w:rsid w:val="004D4862"/>
    <w:rsid w:val="004D5CFF"/>
    <w:rsid w:val="004D64FD"/>
    <w:rsid w:val="004D783F"/>
    <w:rsid w:val="004D7E9F"/>
    <w:rsid w:val="004E056E"/>
    <w:rsid w:val="004E33C2"/>
    <w:rsid w:val="004E570D"/>
    <w:rsid w:val="004F408D"/>
    <w:rsid w:val="004F450F"/>
    <w:rsid w:val="004F5C63"/>
    <w:rsid w:val="004F5CAB"/>
    <w:rsid w:val="004F5F1F"/>
    <w:rsid w:val="004F6AAE"/>
    <w:rsid w:val="004F6BC1"/>
    <w:rsid w:val="00502FDB"/>
    <w:rsid w:val="0050474E"/>
    <w:rsid w:val="005054D0"/>
    <w:rsid w:val="00505AC1"/>
    <w:rsid w:val="00513452"/>
    <w:rsid w:val="0051375F"/>
    <w:rsid w:val="005137E7"/>
    <w:rsid w:val="00514960"/>
    <w:rsid w:val="00515CF1"/>
    <w:rsid w:val="005216F1"/>
    <w:rsid w:val="00522611"/>
    <w:rsid w:val="005231AA"/>
    <w:rsid w:val="00523F74"/>
    <w:rsid w:val="005254C5"/>
    <w:rsid w:val="00531372"/>
    <w:rsid w:val="00533CFE"/>
    <w:rsid w:val="00541EBB"/>
    <w:rsid w:val="00542025"/>
    <w:rsid w:val="005423E6"/>
    <w:rsid w:val="00543A03"/>
    <w:rsid w:val="005570D1"/>
    <w:rsid w:val="00560102"/>
    <w:rsid w:val="00563B46"/>
    <w:rsid w:val="00567E3B"/>
    <w:rsid w:val="005708A3"/>
    <w:rsid w:val="00582BA3"/>
    <w:rsid w:val="00584ECD"/>
    <w:rsid w:val="00590889"/>
    <w:rsid w:val="00590B0F"/>
    <w:rsid w:val="00591A2C"/>
    <w:rsid w:val="00592B46"/>
    <w:rsid w:val="00594F36"/>
    <w:rsid w:val="00595337"/>
    <w:rsid w:val="005966B7"/>
    <w:rsid w:val="00596E26"/>
    <w:rsid w:val="00597916"/>
    <w:rsid w:val="005A09D8"/>
    <w:rsid w:val="005A4A46"/>
    <w:rsid w:val="005A556C"/>
    <w:rsid w:val="005A5DD0"/>
    <w:rsid w:val="005A624E"/>
    <w:rsid w:val="005B03F8"/>
    <w:rsid w:val="005B1D16"/>
    <w:rsid w:val="005B3C9D"/>
    <w:rsid w:val="005B542F"/>
    <w:rsid w:val="005B556E"/>
    <w:rsid w:val="005B6BAA"/>
    <w:rsid w:val="005B7699"/>
    <w:rsid w:val="005C1EE2"/>
    <w:rsid w:val="005C4225"/>
    <w:rsid w:val="005D68E3"/>
    <w:rsid w:val="005D6F34"/>
    <w:rsid w:val="005D77C1"/>
    <w:rsid w:val="005D78EE"/>
    <w:rsid w:val="005E0327"/>
    <w:rsid w:val="005E555C"/>
    <w:rsid w:val="005E5720"/>
    <w:rsid w:val="005F1E0C"/>
    <w:rsid w:val="005F5BA6"/>
    <w:rsid w:val="005F747E"/>
    <w:rsid w:val="0060020F"/>
    <w:rsid w:val="006016C7"/>
    <w:rsid w:val="0060254F"/>
    <w:rsid w:val="00604730"/>
    <w:rsid w:val="006052AD"/>
    <w:rsid w:val="00605601"/>
    <w:rsid w:val="006072DB"/>
    <w:rsid w:val="0061161B"/>
    <w:rsid w:val="006136D8"/>
    <w:rsid w:val="00615801"/>
    <w:rsid w:val="00620145"/>
    <w:rsid w:val="00621445"/>
    <w:rsid w:val="006314E0"/>
    <w:rsid w:val="00631BEE"/>
    <w:rsid w:val="00632085"/>
    <w:rsid w:val="00635544"/>
    <w:rsid w:val="006368CA"/>
    <w:rsid w:val="006453E1"/>
    <w:rsid w:val="00645918"/>
    <w:rsid w:val="00652811"/>
    <w:rsid w:val="00656BF0"/>
    <w:rsid w:val="00656D1D"/>
    <w:rsid w:val="00666196"/>
    <w:rsid w:val="00667905"/>
    <w:rsid w:val="006727B0"/>
    <w:rsid w:val="00672ACA"/>
    <w:rsid w:val="006772F7"/>
    <w:rsid w:val="00695ED3"/>
    <w:rsid w:val="006A47F7"/>
    <w:rsid w:val="006A6B51"/>
    <w:rsid w:val="006B20E4"/>
    <w:rsid w:val="006B35E4"/>
    <w:rsid w:val="006B4196"/>
    <w:rsid w:val="006B6711"/>
    <w:rsid w:val="006C2281"/>
    <w:rsid w:val="006C3230"/>
    <w:rsid w:val="006C56EC"/>
    <w:rsid w:val="006C6982"/>
    <w:rsid w:val="006C7381"/>
    <w:rsid w:val="006C7807"/>
    <w:rsid w:val="006D1918"/>
    <w:rsid w:val="006D232F"/>
    <w:rsid w:val="006D32EB"/>
    <w:rsid w:val="006D4117"/>
    <w:rsid w:val="006E183F"/>
    <w:rsid w:val="006E2D8E"/>
    <w:rsid w:val="006E5DED"/>
    <w:rsid w:val="006F0B82"/>
    <w:rsid w:val="006F2999"/>
    <w:rsid w:val="0070031B"/>
    <w:rsid w:val="00700A52"/>
    <w:rsid w:val="007072B7"/>
    <w:rsid w:val="0071104F"/>
    <w:rsid w:val="0071197C"/>
    <w:rsid w:val="007149DD"/>
    <w:rsid w:val="00722DA0"/>
    <w:rsid w:val="0072364B"/>
    <w:rsid w:val="007377EE"/>
    <w:rsid w:val="0074145E"/>
    <w:rsid w:val="007425EF"/>
    <w:rsid w:val="00744BF4"/>
    <w:rsid w:val="007454CF"/>
    <w:rsid w:val="00746874"/>
    <w:rsid w:val="00761C76"/>
    <w:rsid w:val="00767CF9"/>
    <w:rsid w:val="00780746"/>
    <w:rsid w:val="00780CBD"/>
    <w:rsid w:val="00781E2C"/>
    <w:rsid w:val="00784A74"/>
    <w:rsid w:val="00784B2A"/>
    <w:rsid w:val="00785C7F"/>
    <w:rsid w:val="0079176E"/>
    <w:rsid w:val="00793AD8"/>
    <w:rsid w:val="0079486E"/>
    <w:rsid w:val="007A00B2"/>
    <w:rsid w:val="007B183B"/>
    <w:rsid w:val="007B1EED"/>
    <w:rsid w:val="007B28F8"/>
    <w:rsid w:val="007C08BE"/>
    <w:rsid w:val="007C1A86"/>
    <w:rsid w:val="007C2447"/>
    <w:rsid w:val="007C485C"/>
    <w:rsid w:val="007C4C2A"/>
    <w:rsid w:val="007C69D2"/>
    <w:rsid w:val="007C6CF1"/>
    <w:rsid w:val="007C6F23"/>
    <w:rsid w:val="007D0A3C"/>
    <w:rsid w:val="007D1588"/>
    <w:rsid w:val="007D3159"/>
    <w:rsid w:val="007D48CA"/>
    <w:rsid w:val="007E1142"/>
    <w:rsid w:val="007E550A"/>
    <w:rsid w:val="007E7B9F"/>
    <w:rsid w:val="007E7E90"/>
    <w:rsid w:val="007F2120"/>
    <w:rsid w:val="007F41A3"/>
    <w:rsid w:val="007F5358"/>
    <w:rsid w:val="007F5B91"/>
    <w:rsid w:val="007F6D57"/>
    <w:rsid w:val="0080071C"/>
    <w:rsid w:val="00803A08"/>
    <w:rsid w:val="00803A90"/>
    <w:rsid w:val="008157B2"/>
    <w:rsid w:val="00815C45"/>
    <w:rsid w:val="00820B6F"/>
    <w:rsid w:val="0082401F"/>
    <w:rsid w:val="00826BBE"/>
    <w:rsid w:val="00837644"/>
    <w:rsid w:val="00843F5C"/>
    <w:rsid w:val="00847A88"/>
    <w:rsid w:val="00850064"/>
    <w:rsid w:val="0085034F"/>
    <w:rsid w:val="00852108"/>
    <w:rsid w:val="00854FE0"/>
    <w:rsid w:val="00863EFF"/>
    <w:rsid w:val="008640AD"/>
    <w:rsid w:val="008656B4"/>
    <w:rsid w:val="008667EC"/>
    <w:rsid w:val="008674DC"/>
    <w:rsid w:val="0087509B"/>
    <w:rsid w:val="00876E4D"/>
    <w:rsid w:val="00880EFB"/>
    <w:rsid w:val="00883748"/>
    <w:rsid w:val="00885768"/>
    <w:rsid w:val="00885B98"/>
    <w:rsid w:val="00892106"/>
    <w:rsid w:val="008960D9"/>
    <w:rsid w:val="00897FC4"/>
    <w:rsid w:val="008A05A6"/>
    <w:rsid w:val="008A0A45"/>
    <w:rsid w:val="008A125A"/>
    <w:rsid w:val="008A4DA5"/>
    <w:rsid w:val="008B3A17"/>
    <w:rsid w:val="008B4FFD"/>
    <w:rsid w:val="008B63A9"/>
    <w:rsid w:val="008C0D72"/>
    <w:rsid w:val="008C2134"/>
    <w:rsid w:val="008C55B5"/>
    <w:rsid w:val="008D564A"/>
    <w:rsid w:val="008D58C1"/>
    <w:rsid w:val="008E15DA"/>
    <w:rsid w:val="008E3E97"/>
    <w:rsid w:val="008E6BA9"/>
    <w:rsid w:val="008F2B28"/>
    <w:rsid w:val="008F3C22"/>
    <w:rsid w:val="008F3E33"/>
    <w:rsid w:val="008F4C23"/>
    <w:rsid w:val="008F736B"/>
    <w:rsid w:val="008F7804"/>
    <w:rsid w:val="008F7B39"/>
    <w:rsid w:val="00901950"/>
    <w:rsid w:val="00901AA0"/>
    <w:rsid w:val="00901F45"/>
    <w:rsid w:val="00903584"/>
    <w:rsid w:val="00903648"/>
    <w:rsid w:val="00903679"/>
    <w:rsid w:val="00904576"/>
    <w:rsid w:val="00906B90"/>
    <w:rsid w:val="0091030E"/>
    <w:rsid w:val="00910D8D"/>
    <w:rsid w:val="00912A63"/>
    <w:rsid w:val="009141E7"/>
    <w:rsid w:val="00915C88"/>
    <w:rsid w:val="009179DA"/>
    <w:rsid w:val="00920E3D"/>
    <w:rsid w:val="009223FD"/>
    <w:rsid w:val="0092593B"/>
    <w:rsid w:val="00930664"/>
    <w:rsid w:val="00930FDC"/>
    <w:rsid w:val="0093198D"/>
    <w:rsid w:val="00933AF6"/>
    <w:rsid w:val="00933EC3"/>
    <w:rsid w:val="00934C1F"/>
    <w:rsid w:val="0093792F"/>
    <w:rsid w:val="00937EDA"/>
    <w:rsid w:val="00945CFC"/>
    <w:rsid w:val="00946656"/>
    <w:rsid w:val="00953079"/>
    <w:rsid w:val="00954968"/>
    <w:rsid w:val="009553A8"/>
    <w:rsid w:val="00957591"/>
    <w:rsid w:val="00957ED8"/>
    <w:rsid w:val="00964C36"/>
    <w:rsid w:val="00965307"/>
    <w:rsid w:val="00970B86"/>
    <w:rsid w:val="00980C86"/>
    <w:rsid w:val="00980D22"/>
    <w:rsid w:val="009816DE"/>
    <w:rsid w:val="00983844"/>
    <w:rsid w:val="00984F6B"/>
    <w:rsid w:val="00987B58"/>
    <w:rsid w:val="0099014D"/>
    <w:rsid w:val="00991FD3"/>
    <w:rsid w:val="009967CE"/>
    <w:rsid w:val="00997CF3"/>
    <w:rsid w:val="009A0120"/>
    <w:rsid w:val="009B0B05"/>
    <w:rsid w:val="009B1556"/>
    <w:rsid w:val="009B299E"/>
    <w:rsid w:val="009B3EBE"/>
    <w:rsid w:val="009B481F"/>
    <w:rsid w:val="009C225F"/>
    <w:rsid w:val="009C4272"/>
    <w:rsid w:val="009C590D"/>
    <w:rsid w:val="009C7A53"/>
    <w:rsid w:val="009C7E19"/>
    <w:rsid w:val="009D258D"/>
    <w:rsid w:val="009D2B9C"/>
    <w:rsid w:val="009D2E14"/>
    <w:rsid w:val="009D67A3"/>
    <w:rsid w:val="009E0FA9"/>
    <w:rsid w:val="009E1ED0"/>
    <w:rsid w:val="009E440C"/>
    <w:rsid w:val="009E447C"/>
    <w:rsid w:val="009E4E73"/>
    <w:rsid w:val="009E7D46"/>
    <w:rsid w:val="009E7F48"/>
    <w:rsid w:val="009F0954"/>
    <w:rsid w:val="009F0A2C"/>
    <w:rsid w:val="009F25FD"/>
    <w:rsid w:val="00A02BE2"/>
    <w:rsid w:val="00A07377"/>
    <w:rsid w:val="00A11118"/>
    <w:rsid w:val="00A1238B"/>
    <w:rsid w:val="00A12729"/>
    <w:rsid w:val="00A13356"/>
    <w:rsid w:val="00A15729"/>
    <w:rsid w:val="00A164D0"/>
    <w:rsid w:val="00A16567"/>
    <w:rsid w:val="00A17923"/>
    <w:rsid w:val="00A229CD"/>
    <w:rsid w:val="00A27880"/>
    <w:rsid w:val="00A278F0"/>
    <w:rsid w:val="00A3026B"/>
    <w:rsid w:val="00A30308"/>
    <w:rsid w:val="00A30B20"/>
    <w:rsid w:val="00A3448F"/>
    <w:rsid w:val="00A37655"/>
    <w:rsid w:val="00A37AAE"/>
    <w:rsid w:val="00A401A0"/>
    <w:rsid w:val="00A445EF"/>
    <w:rsid w:val="00A44FDA"/>
    <w:rsid w:val="00A478D6"/>
    <w:rsid w:val="00A47D5A"/>
    <w:rsid w:val="00A5160C"/>
    <w:rsid w:val="00A54A39"/>
    <w:rsid w:val="00A6271A"/>
    <w:rsid w:val="00A649A9"/>
    <w:rsid w:val="00A657D5"/>
    <w:rsid w:val="00A658C6"/>
    <w:rsid w:val="00A734D9"/>
    <w:rsid w:val="00A829B5"/>
    <w:rsid w:val="00A82ECC"/>
    <w:rsid w:val="00A85E47"/>
    <w:rsid w:val="00A86CB3"/>
    <w:rsid w:val="00A90475"/>
    <w:rsid w:val="00A9380A"/>
    <w:rsid w:val="00A9548C"/>
    <w:rsid w:val="00AA0E55"/>
    <w:rsid w:val="00AA400F"/>
    <w:rsid w:val="00AB4A94"/>
    <w:rsid w:val="00AB557C"/>
    <w:rsid w:val="00AB618C"/>
    <w:rsid w:val="00AC0762"/>
    <w:rsid w:val="00AC58CE"/>
    <w:rsid w:val="00AD0AAE"/>
    <w:rsid w:val="00AD0C00"/>
    <w:rsid w:val="00AD21D1"/>
    <w:rsid w:val="00AD2218"/>
    <w:rsid w:val="00AD2ECA"/>
    <w:rsid w:val="00AD3393"/>
    <w:rsid w:val="00AD6DEF"/>
    <w:rsid w:val="00AE1B7E"/>
    <w:rsid w:val="00AE2A85"/>
    <w:rsid w:val="00AE47D0"/>
    <w:rsid w:val="00AF2B96"/>
    <w:rsid w:val="00AF34A3"/>
    <w:rsid w:val="00AF6392"/>
    <w:rsid w:val="00AF6D0D"/>
    <w:rsid w:val="00B01407"/>
    <w:rsid w:val="00B03173"/>
    <w:rsid w:val="00B0594E"/>
    <w:rsid w:val="00B07088"/>
    <w:rsid w:val="00B21A20"/>
    <w:rsid w:val="00B24FAC"/>
    <w:rsid w:val="00B25E11"/>
    <w:rsid w:val="00B2643C"/>
    <w:rsid w:val="00B27468"/>
    <w:rsid w:val="00B278E6"/>
    <w:rsid w:val="00B317AC"/>
    <w:rsid w:val="00B341FE"/>
    <w:rsid w:val="00B4621F"/>
    <w:rsid w:val="00B50544"/>
    <w:rsid w:val="00B5164E"/>
    <w:rsid w:val="00B51805"/>
    <w:rsid w:val="00B54DF6"/>
    <w:rsid w:val="00B55F51"/>
    <w:rsid w:val="00B613DB"/>
    <w:rsid w:val="00B61842"/>
    <w:rsid w:val="00B62963"/>
    <w:rsid w:val="00B62AF8"/>
    <w:rsid w:val="00B634B4"/>
    <w:rsid w:val="00B64FD6"/>
    <w:rsid w:val="00B6569D"/>
    <w:rsid w:val="00B65B1B"/>
    <w:rsid w:val="00B67528"/>
    <w:rsid w:val="00B7541F"/>
    <w:rsid w:val="00B765AB"/>
    <w:rsid w:val="00B7782B"/>
    <w:rsid w:val="00B8161A"/>
    <w:rsid w:val="00B82D66"/>
    <w:rsid w:val="00B84467"/>
    <w:rsid w:val="00B90360"/>
    <w:rsid w:val="00B94CF3"/>
    <w:rsid w:val="00B97AF2"/>
    <w:rsid w:val="00BA02D2"/>
    <w:rsid w:val="00BA1DF6"/>
    <w:rsid w:val="00BA212B"/>
    <w:rsid w:val="00BA28F8"/>
    <w:rsid w:val="00BA35D8"/>
    <w:rsid w:val="00BA3E67"/>
    <w:rsid w:val="00BA4746"/>
    <w:rsid w:val="00BA6D2B"/>
    <w:rsid w:val="00BA7B01"/>
    <w:rsid w:val="00BB0BC9"/>
    <w:rsid w:val="00BB0DB1"/>
    <w:rsid w:val="00BB0EC2"/>
    <w:rsid w:val="00BB60BC"/>
    <w:rsid w:val="00BC183B"/>
    <w:rsid w:val="00BC4E2E"/>
    <w:rsid w:val="00BC7DC6"/>
    <w:rsid w:val="00BD2477"/>
    <w:rsid w:val="00BD42C1"/>
    <w:rsid w:val="00BD7708"/>
    <w:rsid w:val="00BE20F2"/>
    <w:rsid w:val="00BE50B3"/>
    <w:rsid w:val="00BE5B7C"/>
    <w:rsid w:val="00BF23BF"/>
    <w:rsid w:val="00BF4CBC"/>
    <w:rsid w:val="00BF584F"/>
    <w:rsid w:val="00BF58DF"/>
    <w:rsid w:val="00BF650A"/>
    <w:rsid w:val="00C00222"/>
    <w:rsid w:val="00C020E0"/>
    <w:rsid w:val="00C0510F"/>
    <w:rsid w:val="00C0670E"/>
    <w:rsid w:val="00C0707E"/>
    <w:rsid w:val="00C10A87"/>
    <w:rsid w:val="00C10F6B"/>
    <w:rsid w:val="00C16E03"/>
    <w:rsid w:val="00C17ABC"/>
    <w:rsid w:val="00C20F9D"/>
    <w:rsid w:val="00C22127"/>
    <w:rsid w:val="00C25422"/>
    <w:rsid w:val="00C27037"/>
    <w:rsid w:val="00C3456D"/>
    <w:rsid w:val="00C37CAD"/>
    <w:rsid w:val="00C4603A"/>
    <w:rsid w:val="00C51B08"/>
    <w:rsid w:val="00C54D9D"/>
    <w:rsid w:val="00C56BBE"/>
    <w:rsid w:val="00C63194"/>
    <w:rsid w:val="00C64E2A"/>
    <w:rsid w:val="00C71534"/>
    <w:rsid w:val="00C71828"/>
    <w:rsid w:val="00C71DCE"/>
    <w:rsid w:val="00C74280"/>
    <w:rsid w:val="00C8176D"/>
    <w:rsid w:val="00C81BFE"/>
    <w:rsid w:val="00C81D29"/>
    <w:rsid w:val="00C90796"/>
    <w:rsid w:val="00CA1B7A"/>
    <w:rsid w:val="00CA40DA"/>
    <w:rsid w:val="00CA56CC"/>
    <w:rsid w:val="00CA5F77"/>
    <w:rsid w:val="00CA710A"/>
    <w:rsid w:val="00CB3BD8"/>
    <w:rsid w:val="00CB453C"/>
    <w:rsid w:val="00CC2CE8"/>
    <w:rsid w:val="00CC582A"/>
    <w:rsid w:val="00CC5F80"/>
    <w:rsid w:val="00CC6DCC"/>
    <w:rsid w:val="00CD16F6"/>
    <w:rsid w:val="00CD1B3C"/>
    <w:rsid w:val="00CD336E"/>
    <w:rsid w:val="00CD5EFB"/>
    <w:rsid w:val="00CD761C"/>
    <w:rsid w:val="00CE3B7C"/>
    <w:rsid w:val="00CE438B"/>
    <w:rsid w:val="00CE6D0F"/>
    <w:rsid w:val="00CE6F44"/>
    <w:rsid w:val="00CF6F71"/>
    <w:rsid w:val="00D03061"/>
    <w:rsid w:val="00D03E0B"/>
    <w:rsid w:val="00D040EB"/>
    <w:rsid w:val="00D04B54"/>
    <w:rsid w:val="00D06782"/>
    <w:rsid w:val="00D06C02"/>
    <w:rsid w:val="00D10DAF"/>
    <w:rsid w:val="00D13160"/>
    <w:rsid w:val="00D13427"/>
    <w:rsid w:val="00D15B85"/>
    <w:rsid w:val="00D17AE2"/>
    <w:rsid w:val="00D21227"/>
    <w:rsid w:val="00D24814"/>
    <w:rsid w:val="00D27F83"/>
    <w:rsid w:val="00D321BD"/>
    <w:rsid w:val="00D34EE4"/>
    <w:rsid w:val="00D3542D"/>
    <w:rsid w:val="00D36064"/>
    <w:rsid w:val="00D36EE9"/>
    <w:rsid w:val="00D5135B"/>
    <w:rsid w:val="00D568A8"/>
    <w:rsid w:val="00D57305"/>
    <w:rsid w:val="00D57B2E"/>
    <w:rsid w:val="00D6090A"/>
    <w:rsid w:val="00D61191"/>
    <w:rsid w:val="00D6286E"/>
    <w:rsid w:val="00D6747B"/>
    <w:rsid w:val="00D71FF6"/>
    <w:rsid w:val="00D73B93"/>
    <w:rsid w:val="00D770AD"/>
    <w:rsid w:val="00D80288"/>
    <w:rsid w:val="00D85C73"/>
    <w:rsid w:val="00D91160"/>
    <w:rsid w:val="00D9131A"/>
    <w:rsid w:val="00D91E2F"/>
    <w:rsid w:val="00D923B5"/>
    <w:rsid w:val="00D92B86"/>
    <w:rsid w:val="00DA4845"/>
    <w:rsid w:val="00DA4868"/>
    <w:rsid w:val="00DA6C63"/>
    <w:rsid w:val="00DB0452"/>
    <w:rsid w:val="00DB1C37"/>
    <w:rsid w:val="00DB2E84"/>
    <w:rsid w:val="00DB3044"/>
    <w:rsid w:val="00DB3A6A"/>
    <w:rsid w:val="00DB5059"/>
    <w:rsid w:val="00DB56E2"/>
    <w:rsid w:val="00DB74DF"/>
    <w:rsid w:val="00DC1447"/>
    <w:rsid w:val="00DC50FD"/>
    <w:rsid w:val="00DC530F"/>
    <w:rsid w:val="00DC6234"/>
    <w:rsid w:val="00DC75CA"/>
    <w:rsid w:val="00DC7673"/>
    <w:rsid w:val="00DD10C5"/>
    <w:rsid w:val="00DE204B"/>
    <w:rsid w:val="00DE3D41"/>
    <w:rsid w:val="00DE51C6"/>
    <w:rsid w:val="00DE7BDA"/>
    <w:rsid w:val="00DF1DA5"/>
    <w:rsid w:val="00DF3988"/>
    <w:rsid w:val="00DF4834"/>
    <w:rsid w:val="00DF627D"/>
    <w:rsid w:val="00DF7C4A"/>
    <w:rsid w:val="00E002A9"/>
    <w:rsid w:val="00E00A7A"/>
    <w:rsid w:val="00E056F7"/>
    <w:rsid w:val="00E07415"/>
    <w:rsid w:val="00E1067C"/>
    <w:rsid w:val="00E12622"/>
    <w:rsid w:val="00E14507"/>
    <w:rsid w:val="00E14F47"/>
    <w:rsid w:val="00E21DD0"/>
    <w:rsid w:val="00E21F77"/>
    <w:rsid w:val="00E22DCC"/>
    <w:rsid w:val="00E23C5C"/>
    <w:rsid w:val="00E3056A"/>
    <w:rsid w:val="00E36B3B"/>
    <w:rsid w:val="00E40A1A"/>
    <w:rsid w:val="00E44058"/>
    <w:rsid w:val="00E446C1"/>
    <w:rsid w:val="00E45F64"/>
    <w:rsid w:val="00E522D8"/>
    <w:rsid w:val="00E5442B"/>
    <w:rsid w:val="00E55972"/>
    <w:rsid w:val="00E577E3"/>
    <w:rsid w:val="00E64AEF"/>
    <w:rsid w:val="00E65D5E"/>
    <w:rsid w:val="00E67A50"/>
    <w:rsid w:val="00E70E69"/>
    <w:rsid w:val="00E70F0A"/>
    <w:rsid w:val="00E7423A"/>
    <w:rsid w:val="00E75A20"/>
    <w:rsid w:val="00E776B9"/>
    <w:rsid w:val="00E85922"/>
    <w:rsid w:val="00E903F5"/>
    <w:rsid w:val="00E9065C"/>
    <w:rsid w:val="00E93C59"/>
    <w:rsid w:val="00E93E0D"/>
    <w:rsid w:val="00E940A9"/>
    <w:rsid w:val="00E94AEF"/>
    <w:rsid w:val="00E94CD1"/>
    <w:rsid w:val="00E97392"/>
    <w:rsid w:val="00EA106E"/>
    <w:rsid w:val="00EA1896"/>
    <w:rsid w:val="00EA47DD"/>
    <w:rsid w:val="00EB309A"/>
    <w:rsid w:val="00EB4A5E"/>
    <w:rsid w:val="00EB4B90"/>
    <w:rsid w:val="00EB59BA"/>
    <w:rsid w:val="00EB7F24"/>
    <w:rsid w:val="00EC039D"/>
    <w:rsid w:val="00EC49DD"/>
    <w:rsid w:val="00EC75C9"/>
    <w:rsid w:val="00ED0C3F"/>
    <w:rsid w:val="00ED0D2A"/>
    <w:rsid w:val="00ED1F1D"/>
    <w:rsid w:val="00ED51C0"/>
    <w:rsid w:val="00ED66DF"/>
    <w:rsid w:val="00EE1740"/>
    <w:rsid w:val="00EE4920"/>
    <w:rsid w:val="00EF11B8"/>
    <w:rsid w:val="00EF347D"/>
    <w:rsid w:val="00EF5FCA"/>
    <w:rsid w:val="00EF6701"/>
    <w:rsid w:val="00F00ABA"/>
    <w:rsid w:val="00F04E64"/>
    <w:rsid w:val="00F06DC5"/>
    <w:rsid w:val="00F13A15"/>
    <w:rsid w:val="00F2117A"/>
    <w:rsid w:val="00F21393"/>
    <w:rsid w:val="00F22ED9"/>
    <w:rsid w:val="00F23C04"/>
    <w:rsid w:val="00F25699"/>
    <w:rsid w:val="00F27A05"/>
    <w:rsid w:val="00F3474E"/>
    <w:rsid w:val="00F372D3"/>
    <w:rsid w:val="00F374F3"/>
    <w:rsid w:val="00F37DA0"/>
    <w:rsid w:val="00F41D14"/>
    <w:rsid w:val="00F425BF"/>
    <w:rsid w:val="00F4360E"/>
    <w:rsid w:val="00F44D47"/>
    <w:rsid w:val="00F476BA"/>
    <w:rsid w:val="00F52C03"/>
    <w:rsid w:val="00F54A40"/>
    <w:rsid w:val="00F641E8"/>
    <w:rsid w:val="00F6540B"/>
    <w:rsid w:val="00F65508"/>
    <w:rsid w:val="00F67D42"/>
    <w:rsid w:val="00F707A0"/>
    <w:rsid w:val="00F72387"/>
    <w:rsid w:val="00F74BE1"/>
    <w:rsid w:val="00F863E3"/>
    <w:rsid w:val="00F900F1"/>
    <w:rsid w:val="00F92C77"/>
    <w:rsid w:val="00F9496C"/>
    <w:rsid w:val="00F94C3F"/>
    <w:rsid w:val="00F967CC"/>
    <w:rsid w:val="00F97189"/>
    <w:rsid w:val="00F972A9"/>
    <w:rsid w:val="00FA1EFF"/>
    <w:rsid w:val="00FA4608"/>
    <w:rsid w:val="00FA5174"/>
    <w:rsid w:val="00FA601B"/>
    <w:rsid w:val="00FB0E60"/>
    <w:rsid w:val="00FB2477"/>
    <w:rsid w:val="00FB2D91"/>
    <w:rsid w:val="00FB5C5B"/>
    <w:rsid w:val="00FB6EA4"/>
    <w:rsid w:val="00FB7BB7"/>
    <w:rsid w:val="00FC15A5"/>
    <w:rsid w:val="00FC757C"/>
    <w:rsid w:val="00FE0F3B"/>
    <w:rsid w:val="00FE312A"/>
    <w:rsid w:val="00FE5221"/>
    <w:rsid w:val="00FE58E1"/>
    <w:rsid w:val="00FF2702"/>
    <w:rsid w:val="00FF2B94"/>
    <w:rsid w:val="00FF68D8"/>
    <w:rsid w:val="0169033A"/>
    <w:rsid w:val="0240102D"/>
    <w:rsid w:val="0243E78F"/>
    <w:rsid w:val="0269DC8B"/>
    <w:rsid w:val="04697EBF"/>
    <w:rsid w:val="04B7E69B"/>
    <w:rsid w:val="053FD4F0"/>
    <w:rsid w:val="069E15F2"/>
    <w:rsid w:val="06A6FF67"/>
    <w:rsid w:val="07354BC5"/>
    <w:rsid w:val="0779E746"/>
    <w:rsid w:val="07AF2C29"/>
    <w:rsid w:val="0800B7BC"/>
    <w:rsid w:val="09501089"/>
    <w:rsid w:val="09749EF6"/>
    <w:rsid w:val="0B1FD012"/>
    <w:rsid w:val="0B58E4BF"/>
    <w:rsid w:val="0C1D084F"/>
    <w:rsid w:val="0D1526D0"/>
    <w:rsid w:val="0E3EC7DD"/>
    <w:rsid w:val="0ECE03D5"/>
    <w:rsid w:val="10330683"/>
    <w:rsid w:val="11FC5340"/>
    <w:rsid w:val="15BFD7FC"/>
    <w:rsid w:val="19228F2C"/>
    <w:rsid w:val="1C3E18DF"/>
    <w:rsid w:val="1C53333F"/>
    <w:rsid w:val="1D3D6E7E"/>
    <w:rsid w:val="1DC824DB"/>
    <w:rsid w:val="1ED9019F"/>
    <w:rsid w:val="1FCB2E47"/>
    <w:rsid w:val="2244D9E0"/>
    <w:rsid w:val="229CA8C5"/>
    <w:rsid w:val="232CEFBB"/>
    <w:rsid w:val="2471699C"/>
    <w:rsid w:val="2778C5B2"/>
    <w:rsid w:val="27FA4C05"/>
    <w:rsid w:val="28B0FF54"/>
    <w:rsid w:val="28D5F3E5"/>
    <w:rsid w:val="2939F3C7"/>
    <w:rsid w:val="2A9A5F97"/>
    <w:rsid w:val="2BBC1950"/>
    <w:rsid w:val="2DB1866F"/>
    <w:rsid w:val="30E412EB"/>
    <w:rsid w:val="311E68CB"/>
    <w:rsid w:val="316BB518"/>
    <w:rsid w:val="32B396DC"/>
    <w:rsid w:val="332E79EC"/>
    <w:rsid w:val="3878AEDF"/>
    <w:rsid w:val="398CFAB3"/>
    <w:rsid w:val="3A56083E"/>
    <w:rsid w:val="3CCDE161"/>
    <w:rsid w:val="3D362EE0"/>
    <w:rsid w:val="3EF64F4C"/>
    <w:rsid w:val="3FF64451"/>
    <w:rsid w:val="40A4D55C"/>
    <w:rsid w:val="40D27B25"/>
    <w:rsid w:val="4386B2D3"/>
    <w:rsid w:val="4668B99B"/>
    <w:rsid w:val="467DCC2B"/>
    <w:rsid w:val="46B64B5E"/>
    <w:rsid w:val="4709DF62"/>
    <w:rsid w:val="493C6FCA"/>
    <w:rsid w:val="49BD2FEE"/>
    <w:rsid w:val="4A08F52F"/>
    <w:rsid w:val="4A19F131"/>
    <w:rsid w:val="4CC5074B"/>
    <w:rsid w:val="5123FD1B"/>
    <w:rsid w:val="552DE383"/>
    <w:rsid w:val="554C3E73"/>
    <w:rsid w:val="561810D2"/>
    <w:rsid w:val="57F9FBC7"/>
    <w:rsid w:val="59BFAA2C"/>
    <w:rsid w:val="5BA6CB82"/>
    <w:rsid w:val="5C01D569"/>
    <w:rsid w:val="5D158749"/>
    <w:rsid w:val="5D933C4D"/>
    <w:rsid w:val="5E4ED110"/>
    <w:rsid w:val="5ED06879"/>
    <w:rsid w:val="624F64BE"/>
    <w:rsid w:val="64A34F69"/>
    <w:rsid w:val="6578BB2C"/>
    <w:rsid w:val="6619D7E9"/>
    <w:rsid w:val="662DB15F"/>
    <w:rsid w:val="6644AD28"/>
    <w:rsid w:val="67408374"/>
    <w:rsid w:val="676A9AB2"/>
    <w:rsid w:val="6789E99E"/>
    <w:rsid w:val="68374E16"/>
    <w:rsid w:val="68E950EC"/>
    <w:rsid w:val="68FF6FCF"/>
    <w:rsid w:val="6C2DF22C"/>
    <w:rsid w:val="6C776AF4"/>
    <w:rsid w:val="6D6F368A"/>
    <w:rsid w:val="6EA830BE"/>
    <w:rsid w:val="6EC81391"/>
    <w:rsid w:val="70046604"/>
    <w:rsid w:val="7163103D"/>
    <w:rsid w:val="718ECE79"/>
    <w:rsid w:val="72844B99"/>
    <w:rsid w:val="72C51443"/>
    <w:rsid w:val="7387F877"/>
    <w:rsid w:val="73AF332F"/>
    <w:rsid w:val="745A79B4"/>
    <w:rsid w:val="74C72704"/>
    <w:rsid w:val="76E6255D"/>
    <w:rsid w:val="78E48D7F"/>
    <w:rsid w:val="7A8600B3"/>
    <w:rsid w:val="7B0B2677"/>
    <w:rsid w:val="7D1676C2"/>
    <w:rsid w:val="7D242A30"/>
    <w:rsid w:val="7DD41D5C"/>
    <w:rsid w:val="7F703310"/>
    <w:rsid w:val="7FB2AE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09CCF"/>
  <w15:chartTrackingRefBased/>
  <w15:docId w15:val="{01F48349-1178-4936-BB78-8B3D395A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F04E64"/>
    <w:pPr>
      <w:keepNext/>
      <w:jc w:val="center"/>
      <w:outlineLvl w:val="0"/>
    </w:pPr>
    <w:rPr>
      <w:rFonts w:ascii="Courier New" w:hAnsi="Courier New" w:cs="Courier New"/>
      <w:b/>
      <w:bCs/>
    </w:rPr>
  </w:style>
  <w:style w:type="paragraph" w:styleId="Ttulo2">
    <w:name w:val="heading 2"/>
    <w:basedOn w:val="Normal"/>
    <w:next w:val="Normal"/>
    <w:link w:val="Ttulo2Car"/>
    <w:unhideWhenUsed/>
    <w:qFormat/>
    <w:rsid w:val="00591A2C"/>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591A2C"/>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ED0D2A"/>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31372"/>
    <w:pPr>
      <w:tabs>
        <w:tab w:val="center" w:pos="4252"/>
        <w:tab w:val="right" w:pos="8504"/>
      </w:tabs>
    </w:pPr>
  </w:style>
  <w:style w:type="character" w:styleId="Nmerodepgina">
    <w:name w:val="page number"/>
    <w:basedOn w:val="Fuentedeprrafopredeter"/>
    <w:rsid w:val="00531372"/>
  </w:style>
  <w:style w:type="table" w:styleId="Tablaconcuadrcula">
    <w:name w:val="Table Grid"/>
    <w:basedOn w:val="Tablanormal"/>
    <w:uiPriority w:val="59"/>
    <w:rsid w:val="00A30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081BEC"/>
    <w:pPr>
      <w:tabs>
        <w:tab w:val="center" w:pos="4419"/>
        <w:tab w:val="right" w:pos="8838"/>
      </w:tabs>
    </w:pPr>
  </w:style>
  <w:style w:type="character" w:customStyle="1" w:styleId="EncabezadoCar">
    <w:name w:val="Encabezado Car"/>
    <w:link w:val="Encabezado"/>
    <w:uiPriority w:val="99"/>
    <w:rsid w:val="00081BEC"/>
    <w:rPr>
      <w:sz w:val="24"/>
      <w:szCs w:val="24"/>
      <w:lang w:val="es-ES" w:eastAsia="es-ES"/>
    </w:rPr>
  </w:style>
  <w:style w:type="character" w:customStyle="1" w:styleId="Ttulo1Car">
    <w:name w:val="Título 1 Car"/>
    <w:link w:val="Ttulo1"/>
    <w:uiPriority w:val="99"/>
    <w:rsid w:val="00F04E64"/>
    <w:rPr>
      <w:rFonts w:ascii="Courier New" w:hAnsi="Courier New" w:cs="Courier New"/>
      <w:b/>
      <w:bCs/>
      <w:sz w:val="24"/>
      <w:szCs w:val="24"/>
      <w:lang w:val="es-ES" w:eastAsia="es-ES"/>
    </w:rPr>
  </w:style>
  <w:style w:type="paragraph" w:styleId="Revisin">
    <w:name w:val="Revision"/>
    <w:hidden/>
    <w:uiPriority w:val="99"/>
    <w:semiHidden/>
    <w:rsid w:val="003E7CF7"/>
    <w:rPr>
      <w:sz w:val="24"/>
      <w:szCs w:val="24"/>
      <w:lang w:val="es-ES" w:eastAsia="es-ES"/>
    </w:rPr>
  </w:style>
  <w:style w:type="paragraph" w:styleId="Textodeglobo">
    <w:name w:val="Balloon Text"/>
    <w:basedOn w:val="Normal"/>
    <w:link w:val="TextodegloboCar"/>
    <w:rsid w:val="003E7CF7"/>
    <w:rPr>
      <w:rFonts w:ascii="Tahoma" w:hAnsi="Tahoma" w:cs="Tahoma"/>
      <w:sz w:val="16"/>
      <w:szCs w:val="16"/>
    </w:rPr>
  </w:style>
  <w:style w:type="character" w:customStyle="1" w:styleId="TextodegloboCar">
    <w:name w:val="Texto de globo Car"/>
    <w:link w:val="Textodeglobo"/>
    <w:rsid w:val="003E7CF7"/>
    <w:rPr>
      <w:rFonts w:ascii="Tahoma" w:hAnsi="Tahoma" w:cs="Tahoma"/>
      <w:sz w:val="16"/>
      <w:szCs w:val="16"/>
      <w:lang w:val="es-ES" w:eastAsia="es-ES"/>
    </w:rPr>
  </w:style>
  <w:style w:type="character" w:styleId="Refdecomentario">
    <w:name w:val="annotation reference"/>
    <w:rsid w:val="003E7CF7"/>
    <w:rPr>
      <w:sz w:val="16"/>
      <w:szCs w:val="16"/>
    </w:rPr>
  </w:style>
  <w:style w:type="paragraph" w:styleId="Textocomentario">
    <w:name w:val="annotation text"/>
    <w:basedOn w:val="Normal"/>
    <w:link w:val="TextocomentarioCar"/>
    <w:rsid w:val="003E7CF7"/>
    <w:rPr>
      <w:sz w:val="20"/>
      <w:szCs w:val="20"/>
    </w:rPr>
  </w:style>
  <w:style w:type="character" w:customStyle="1" w:styleId="TextocomentarioCar">
    <w:name w:val="Texto comentario Car"/>
    <w:link w:val="Textocomentario"/>
    <w:rsid w:val="003E7CF7"/>
    <w:rPr>
      <w:lang w:val="es-ES" w:eastAsia="es-ES"/>
    </w:rPr>
  </w:style>
  <w:style w:type="paragraph" w:styleId="Asuntodelcomentario">
    <w:name w:val="annotation subject"/>
    <w:basedOn w:val="Textocomentario"/>
    <w:next w:val="Textocomentario"/>
    <w:link w:val="AsuntodelcomentarioCar"/>
    <w:rsid w:val="003E7CF7"/>
    <w:rPr>
      <w:b/>
      <w:bCs/>
    </w:rPr>
  </w:style>
  <w:style w:type="character" w:customStyle="1" w:styleId="AsuntodelcomentarioCar">
    <w:name w:val="Asunto del comentario Car"/>
    <w:link w:val="Asuntodelcomentario"/>
    <w:rsid w:val="003E7CF7"/>
    <w:rPr>
      <w:b/>
      <w:bCs/>
      <w:lang w:val="es-ES" w:eastAsia="es-ES"/>
    </w:rPr>
  </w:style>
  <w:style w:type="character" w:customStyle="1" w:styleId="PiedepginaCar">
    <w:name w:val="Pie de página Car"/>
    <w:link w:val="Piedepgina"/>
    <w:uiPriority w:val="99"/>
    <w:locked/>
    <w:rsid w:val="00E7423A"/>
    <w:rPr>
      <w:sz w:val="24"/>
      <w:szCs w:val="24"/>
      <w:lang w:val="es-ES" w:eastAsia="es-ES"/>
    </w:rPr>
  </w:style>
  <w:style w:type="paragraph" w:styleId="Prrafodelista">
    <w:name w:val="List Paragraph"/>
    <w:basedOn w:val="Normal"/>
    <w:uiPriority w:val="34"/>
    <w:qFormat/>
    <w:rsid w:val="0002389F"/>
    <w:pPr>
      <w:ind w:left="708"/>
    </w:pPr>
  </w:style>
  <w:style w:type="paragraph" w:styleId="Sangradetextonormal">
    <w:name w:val="Body Text Indent"/>
    <w:basedOn w:val="Normal"/>
    <w:link w:val="SangradetextonormalCar"/>
    <w:rsid w:val="00533CFE"/>
    <w:pPr>
      <w:ind w:left="-720"/>
    </w:pPr>
    <w:rPr>
      <w:rFonts w:ascii="Arial" w:hAnsi="Arial" w:cs="Arial"/>
      <w:bCs/>
      <w:sz w:val="20"/>
      <w:szCs w:val="20"/>
      <w:lang w:val="es-MX"/>
    </w:rPr>
  </w:style>
  <w:style w:type="character" w:customStyle="1" w:styleId="SangradetextonormalCar">
    <w:name w:val="Sangría de texto normal Car"/>
    <w:link w:val="Sangradetextonormal"/>
    <w:rsid w:val="00533CFE"/>
    <w:rPr>
      <w:rFonts w:ascii="Arial" w:hAnsi="Arial" w:cs="Arial"/>
      <w:bCs/>
      <w:lang w:val="es-MX" w:eastAsia="es-ES"/>
    </w:rPr>
  </w:style>
  <w:style w:type="paragraph" w:customStyle="1" w:styleId="textointerno">
    <w:name w:val="textointerno"/>
    <w:rsid w:val="00901AA0"/>
    <w:rPr>
      <w:rFonts w:ascii="Cooper Lt BT" w:hAnsi="Cooper Lt BT"/>
      <w:color w:val="000000"/>
      <w:lang w:val="es-ES" w:eastAsia="es-ES"/>
    </w:rPr>
  </w:style>
  <w:style w:type="paragraph" w:customStyle="1" w:styleId="Default">
    <w:name w:val="Default"/>
    <w:rsid w:val="005C1EE2"/>
    <w:pPr>
      <w:autoSpaceDE w:val="0"/>
      <w:autoSpaceDN w:val="0"/>
      <w:adjustRightInd w:val="0"/>
    </w:pPr>
    <w:rPr>
      <w:rFonts w:ascii="Arial" w:hAnsi="Arial" w:cs="Arial"/>
      <w:color w:val="000000"/>
      <w:sz w:val="24"/>
      <w:szCs w:val="24"/>
    </w:rPr>
  </w:style>
  <w:style w:type="paragraph" w:styleId="Sinespaciado">
    <w:name w:val="No Spacing"/>
    <w:uiPriority w:val="1"/>
    <w:qFormat/>
    <w:rsid w:val="00957ED8"/>
    <w:rPr>
      <w:sz w:val="24"/>
      <w:szCs w:val="24"/>
      <w:lang w:val="es-ES" w:eastAsia="es-ES"/>
    </w:rPr>
  </w:style>
  <w:style w:type="character" w:customStyle="1" w:styleId="Ttulo2Car">
    <w:name w:val="Título 2 Car"/>
    <w:link w:val="Ttulo2"/>
    <w:rsid w:val="00591A2C"/>
    <w:rPr>
      <w:rFonts w:ascii="Cambria" w:eastAsia="Times New Roman" w:hAnsi="Cambria" w:cs="Times New Roman"/>
      <w:b/>
      <w:bCs/>
      <w:i/>
      <w:iCs/>
      <w:sz w:val="28"/>
      <w:szCs w:val="28"/>
      <w:lang w:val="es-ES" w:eastAsia="es-ES"/>
    </w:rPr>
  </w:style>
  <w:style w:type="character" w:styleId="Textoennegrita">
    <w:name w:val="Strong"/>
    <w:uiPriority w:val="22"/>
    <w:qFormat/>
    <w:rsid w:val="00591A2C"/>
    <w:rPr>
      <w:b/>
      <w:bCs/>
    </w:rPr>
  </w:style>
  <w:style w:type="character" w:customStyle="1" w:styleId="Ttulo3Car">
    <w:name w:val="Título 3 Car"/>
    <w:link w:val="Ttulo3"/>
    <w:rsid w:val="00591A2C"/>
    <w:rPr>
      <w:rFonts w:ascii="Cambria" w:eastAsia="Times New Roman" w:hAnsi="Cambria" w:cs="Times New Roman"/>
      <w:b/>
      <w:bCs/>
      <w:sz w:val="26"/>
      <w:szCs w:val="26"/>
      <w:lang w:val="es-ES" w:eastAsia="es-ES"/>
    </w:rPr>
  </w:style>
  <w:style w:type="paragraph" w:styleId="Textoindependiente">
    <w:name w:val="Body Text"/>
    <w:basedOn w:val="Normal"/>
    <w:link w:val="TextoindependienteCar"/>
    <w:rsid w:val="00591A2C"/>
    <w:pPr>
      <w:spacing w:after="120"/>
    </w:pPr>
  </w:style>
  <w:style w:type="character" w:customStyle="1" w:styleId="TextoindependienteCar">
    <w:name w:val="Texto independiente Car"/>
    <w:link w:val="Textoindependiente"/>
    <w:rsid w:val="00591A2C"/>
    <w:rPr>
      <w:sz w:val="24"/>
      <w:szCs w:val="24"/>
      <w:lang w:val="es-ES" w:eastAsia="es-ES"/>
    </w:rPr>
  </w:style>
  <w:style w:type="character" w:customStyle="1" w:styleId="Ttulo4Car">
    <w:name w:val="Título 4 Car"/>
    <w:link w:val="Ttulo4"/>
    <w:semiHidden/>
    <w:rsid w:val="00ED0D2A"/>
    <w:rPr>
      <w:rFonts w:ascii="Calibri" w:eastAsia="Times New Roman" w:hAnsi="Calibri" w:cs="Times New Roman"/>
      <w:b/>
      <w:bCs/>
      <w:sz w:val="28"/>
      <w:szCs w:val="28"/>
      <w:lang w:val="es-ES" w:eastAsia="es-ES"/>
    </w:rPr>
  </w:style>
  <w:style w:type="paragraph" w:styleId="Textoindependiente2">
    <w:name w:val="Body Text 2"/>
    <w:basedOn w:val="Normal"/>
    <w:link w:val="Textoindependiente2Car"/>
    <w:rsid w:val="0044534F"/>
    <w:pPr>
      <w:spacing w:after="120" w:line="480" w:lineRule="auto"/>
    </w:pPr>
  </w:style>
  <w:style w:type="character" w:customStyle="1" w:styleId="Textoindependiente2Car">
    <w:name w:val="Texto independiente 2 Car"/>
    <w:link w:val="Textoindependiente2"/>
    <w:rsid w:val="0044534F"/>
    <w:rPr>
      <w:sz w:val="24"/>
      <w:szCs w:val="24"/>
      <w:lang w:val="es-ES" w:eastAsia="es-ES"/>
    </w:rPr>
  </w:style>
  <w:style w:type="character" w:styleId="Hipervnculo">
    <w:name w:val="Hyperlink"/>
    <w:uiPriority w:val="99"/>
    <w:unhideWhenUsed/>
    <w:rsid w:val="00933EC3"/>
    <w:rPr>
      <w:color w:val="0000FF"/>
      <w:u w:val="single"/>
    </w:rPr>
  </w:style>
  <w:style w:type="paragraph" w:styleId="Textonotapie">
    <w:name w:val="footnote text"/>
    <w:basedOn w:val="Normal"/>
    <w:link w:val="TextonotapieCar"/>
    <w:uiPriority w:val="99"/>
    <w:rsid w:val="00AD2ECA"/>
    <w:rPr>
      <w:rFonts w:ascii="Calibri" w:eastAsia="Calibri" w:hAnsi="Calibri" w:cs="Calibri"/>
      <w:sz w:val="20"/>
      <w:szCs w:val="20"/>
      <w:lang w:val="es-CO" w:eastAsia="en-US"/>
    </w:rPr>
  </w:style>
  <w:style w:type="character" w:customStyle="1" w:styleId="TextonotapieCar">
    <w:name w:val="Texto nota pie Car"/>
    <w:link w:val="Textonotapie"/>
    <w:uiPriority w:val="99"/>
    <w:rsid w:val="00AD2ECA"/>
    <w:rPr>
      <w:rFonts w:ascii="Calibri" w:eastAsia="Calibri" w:hAnsi="Calibri" w:cs="Calibri"/>
      <w:lang w:eastAsia="en-US"/>
    </w:rPr>
  </w:style>
  <w:style w:type="character" w:styleId="Refdenotaalpie">
    <w:name w:val="footnote reference"/>
    <w:uiPriority w:val="99"/>
    <w:rsid w:val="00AD2ECA"/>
    <w:rPr>
      <w:vertAlign w:val="superscript"/>
    </w:rPr>
  </w:style>
  <w:style w:type="paragraph" w:customStyle="1" w:styleId="gmail-msolistparagraph">
    <w:name w:val="gmail-msolistparagraph"/>
    <w:basedOn w:val="Normal"/>
    <w:rsid w:val="001624F3"/>
    <w:pPr>
      <w:spacing w:before="100" w:beforeAutospacing="1" w:after="100" w:afterAutospacing="1"/>
    </w:pPr>
    <w:rPr>
      <w:rFonts w:eastAsia="Calibri"/>
      <w:lang w:val="es-CO" w:eastAsia="es-CO"/>
    </w:rPr>
  </w:style>
  <w:style w:type="table" w:styleId="Tablaconcuadrcula1clara">
    <w:name w:val="Grid Table 1 Light"/>
    <w:basedOn w:val="Tablanormal"/>
    <w:uiPriority w:val="46"/>
    <w:rsid w:val="0095496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3D289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3D289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uiPriority w:val="99"/>
    <w:unhideWhenUsed/>
    <w:rsid w:val="009C7A53"/>
    <w:pPr>
      <w:spacing w:before="100" w:beforeAutospacing="1" w:after="100" w:afterAutospacing="1"/>
    </w:pPr>
    <w:rPr>
      <w:lang w:val="es-CO" w:eastAsia="es-CO"/>
    </w:rPr>
  </w:style>
  <w:style w:type="paragraph" w:styleId="TDC1">
    <w:name w:val="toc 1"/>
    <w:basedOn w:val="Normal"/>
    <w:next w:val="Normal"/>
    <w:uiPriority w:val="39"/>
    <w:unhideWhenUsed/>
    <w:rsid w:val="4386B2D3"/>
    <w:pPr>
      <w:spacing w:after="100"/>
    </w:pPr>
  </w:style>
  <w:style w:type="paragraph" w:styleId="TDC2">
    <w:name w:val="toc 2"/>
    <w:basedOn w:val="Normal"/>
    <w:next w:val="Normal"/>
    <w:uiPriority w:val="39"/>
    <w:unhideWhenUsed/>
    <w:rsid w:val="4386B2D3"/>
    <w:pPr>
      <w:spacing w:after="100"/>
      <w:ind w:left="220"/>
    </w:pPr>
  </w:style>
  <w:style w:type="character" w:styleId="Mencinsinresolver">
    <w:name w:val="Unresolved Mention"/>
    <w:basedOn w:val="Fuentedeprrafopredeter"/>
    <w:uiPriority w:val="99"/>
    <w:semiHidden/>
    <w:unhideWhenUsed/>
    <w:rsid w:val="00DE3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797">
      <w:bodyDiv w:val="1"/>
      <w:marLeft w:val="0"/>
      <w:marRight w:val="0"/>
      <w:marTop w:val="0"/>
      <w:marBottom w:val="0"/>
      <w:divBdr>
        <w:top w:val="none" w:sz="0" w:space="0" w:color="auto"/>
        <w:left w:val="none" w:sz="0" w:space="0" w:color="auto"/>
        <w:bottom w:val="none" w:sz="0" w:space="0" w:color="auto"/>
        <w:right w:val="none" w:sz="0" w:space="0" w:color="auto"/>
      </w:divBdr>
    </w:div>
    <w:div w:id="63340056">
      <w:bodyDiv w:val="1"/>
      <w:marLeft w:val="0"/>
      <w:marRight w:val="0"/>
      <w:marTop w:val="0"/>
      <w:marBottom w:val="0"/>
      <w:divBdr>
        <w:top w:val="none" w:sz="0" w:space="0" w:color="auto"/>
        <w:left w:val="none" w:sz="0" w:space="0" w:color="auto"/>
        <w:bottom w:val="none" w:sz="0" w:space="0" w:color="auto"/>
        <w:right w:val="none" w:sz="0" w:space="0" w:color="auto"/>
      </w:divBdr>
    </w:div>
    <w:div w:id="532808276">
      <w:bodyDiv w:val="1"/>
      <w:marLeft w:val="0"/>
      <w:marRight w:val="0"/>
      <w:marTop w:val="0"/>
      <w:marBottom w:val="0"/>
      <w:divBdr>
        <w:top w:val="none" w:sz="0" w:space="0" w:color="auto"/>
        <w:left w:val="none" w:sz="0" w:space="0" w:color="auto"/>
        <w:bottom w:val="none" w:sz="0" w:space="0" w:color="auto"/>
        <w:right w:val="none" w:sz="0" w:space="0" w:color="auto"/>
      </w:divBdr>
    </w:div>
    <w:div w:id="534852585">
      <w:bodyDiv w:val="1"/>
      <w:marLeft w:val="0"/>
      <w:marRight w:val="0"/>
      <w:marTop w:val="0"/>
      <w:marBottom w:val="0"/>
      <w:divBdr>
        <w:top w:val="none" w:sz="0" w:space="0" w:color="auto"/>
        <w:left w:val="none" w:sz="0" w:space="0" w:color="auto"/>
        <w:bottom w:val="none" w:sz="0" w:space="0" w:color="auto"/>
        <w:right w:val="none" w:sz="0" w:space="0" w:color="auto"/>
      </w:divBdr>
    </w:div>
    <w:div w:id="537548247">
      <w:bodyDiv w:val="1"/>
      <w:marLeft w:val="0"/>
      <w:marRight w:val="0"/>
      <w:marTop w:val="0"/>
      <w:marBottom w:val="0"/>
      <w:divBdr>
        <w:top w:val="none" w:sz="0" w:space="0" w:color="auto"/>
        <w:left w:val="none" w:sz="0" w:space="0" w:color="auto"/>
        <w:bottom w:val="none" w:sz="0" w:space="0" w:color="auto"/>
        <w:right w:val="none" w:sz="0" w:space="0" w:color="auto"/>
      </w:divBdr>
    </w:div>
    <w:div w:id="626203896">
      <w:bodyDiv w:val="1"/>
      <w:marLeft w:val="0"/>
      <w:marRight w:val="0"/>
      <w:marTop w:val="0"/>
      <w:marBottom w:val="0"/>
      <w:divBdr>
        <w:top w:val="none" w:sz="0" w:space="0" w:color="auto"/>
        <w:left w:val="none" w:sz="0" w:space="0" w:color="auto"/>
        <w:bottom w:val="none" w:sz="0" w:space="0" w:color="auto"/>
        <w:right w:val="none" w:sz="0" w:space="0" w:color="auto"/>
      </w:divBdr>
    </w:div>
    <w:div w:id="696392215">
      <w:bodyDiv w:val="1"/>
      <w:marLeft w:val="0"/>
      <w:marRight w:val="0"/>
      <w:marTop w:val="0"/>
      <w:marBottom w:val="0"/>
      <w:divBdr>
        <w:top w:val="none" w:sz="0" w:space="0" w:color="auto"/>
        <w:left w:val="none" w:sz="0" w:space="0" w:color="auto"/>
        <w:bottom w:val="none" w:sz="0" w:space="0" w:color="auto"/>
        <w:right w:val="none" w:sz="0" w:space="0" w:color="auto"/>
      </w:divBdr>
    </w:div>
    <w:div w:id="715469704">
      <w:bodyDiv w:val="1"/>
      <w:marLeft w:val="0"/>
      <w:marRight w:val="0"/>
      <w:marTop w:val="0"/>
      <w:marBottom w:val="0"/>
      <w:divBdr>
        <w:top w:val="none" w:sz="0" w:space="0" w:color="auto"/>
        <w:left w:val="none" w:sz="0" w:space="0" w:color="auto"/>
        <w:bottom w:val="none" w:sz="0" w:space="0" w:color="auto"/>
        <w:right w:val="none" w:sz="0" w:space="0" w:color="auto"/>
      </w:divBdr>
    </w:div>
    <w:div w:id="859972174">
      <w:bodyDiv w:val="1"/>
      <w:marLeft w:val="0"/>
      <w:marRight w:val="0"/>
      <w:marTop w:val="0"/>
      <w:marBottom w:val="0"/>
      <w:divBdr>
        <w:top w:val="none" w:sz="0" w:space="0" w:color="auto"/>
        <w:left w:val="none" w:sz="0" w:space="0" w:color="auto"/>
        <w:bottom w:val="none" w:sz="0" w:space="0" w:color="auto"/>
        <w:right w:val="none" w:sz="0" w:space="0" w:color="auto"/>
      </w:divBdr>
    </w:div>
    <w:div w:id="877745068">
      <w:bodyDiv w:val="1"/>
      <w:marLeft w:val="0"/>
      <w:marRight w:val="0"/>
      <w:marTop w:val="0"/>
      <w:marBottom w:val="0"/>
      <w:divBdr>
        <w:top w:val="none" w:sz="0" w:space="0" w:color="auto"/>
        <w:left w:val="none" w:sz="0" w:space="0" w:color="auto"/>
        <w:bottom w:val="none" w:sz="0" w:space="0" w:color="auto"/>
        <w:right w:val="none" w:sz="0" w:space="0" w:color="auto"/>
      </w:divBdr>
    </w:div>
    <w:div w:id="886457618">
      <w:bodyDiv w:val="1"/>
      <w:marLeft w:val="0"/>
      <w:marRight w:val="0"/>
      <w:marTop w:val="0"/>
      <w:marBottom w:val="0"/>
      <w:divBdr>
        <w:top w:val="none" w:sz="0" w:space="0" w:color="auto"/>
        <w:left w:val="none" w:sz="0" w:space="0" w:color="auto"/>
        <w:bottom w:val="none" w:sz="0" w:space="0" w:color="auto"/>
        <w:right w:val="none" w:sz="0" w:space="0" w:color="auto"/>
      </w:divBdr>
    </w:div>
    <w:div w:id="1007752827">
      <w:bodyDiv w:val="1"/>
      <w:marLeft w:val="0"/>
      <w:marRight w:val="0"/>
      <w:marTop w:val="0"/>
      <w:marBottom w:val="0"/>
      <w:divBdr>
        <w:top w:val="none" w:sz="0" w:space="0" w:color="auto"/>
        <w:left w:val="none" w:sz="0" w:space="0" w:color="auto"/>
        <w:bottom w:val="none" w:sz="0" w:space="0" w:color="auto"/>
        <w:right w:val="none" w:sz="0" w:space="0" w:color="auto"/>
      </w:divBdr>
    </w:div>
    <w:div w:id="1107893320">
      <w:bodyDiv w:val="1"/>
      <w:marLeft w:val="0"/>
      <w:marRight w:val="0"/>
      <w:marTop w:val="0"/>
      <w:marBottom w:val="0"/>
      <w:divBdr>
        <w:top w:val="none" w:sz="0" w:space="0" w:color="auto"/>
        <w:left w:val="none" w:sz="0" w:space="0" w:color="auto"/>
        <w:bottom w:val="none" w:sz="0" w:space="0" w:color="auto"/>
        <w:right w:val="none" w:sz="0" w:space="0" w:color="auto"/>
      </w:divBdr>
      <w:divsChild>
        <w:div w:id="1157265188">
          <w:marLeft w:val="547"/>
          <w:marRight w:val="0"/>
          <w:marTop w:val="0"/>
          <w:marBottom w:val="0"/>
          <w:divBdr>
            <w:top w:val="none" w:sz="0" w:space="0" w:color="auto"/>
            <w:left w:val="none" w:sz="0" w:space="0" w:color="auto"/>
            <w:bottom w:val="none" w:sz="0" w:space="0" w:color="auto"/>
            <w:right w:val="none" w:sz="0" w:space="0" w:color="auto"/>
          </w:divBdr>
        </w:div>
      </w:divsChild>
    </w:div>
    <w:div w:id="1120763514">
      <w:bodyDiv w:val="1"/>
      <w:marLeft w:val="0"/>
      <w:marRight w:val="0"/>
      <w:marTop w:val="0"/>
      <w:marBottom w:val="0"/>
      <w:divBdr>
        <w:top w:val="none" w:sz="0" w:space="0" w:color="auto"/>
        <w:left w:val="none" w:sz="0" w:space="0" w:color="auto"/>
        <w:bottom w:val="none" w:sz="0" w:space="0" w:color="auto"/>
        <w:right w:val="none" w:sz="0" w:space="0" w:color="auto"/>
      </w:divBdr>
    </w:div>
    <w:div w:id="1135366921">
      <w:bodyDiv w:val="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547"/>
          <w:marRight w:val="0"/>
          <w:marTop w:val="0"/>
          <w:marBottom w:val="0"/>
          <w:divBdr>
            <w:top w:val="none" w:sz="0" w:space="0" w:color="auto"/>
            <w:left w:val="none" w:sz="0" w:space="0" w:color="auto"/>
            <w:bottom w:val="none" w:sz="0" w:space="0" w:color="auto"/>
            <w:right w:val="none" w:sz="0" w:space="0" w:color="auto"/>
          </w:divBdr>
        </w:div>
      </w:divsChild>
    </w:div>
    <w:div w:id="1234199223">
      <w:bodyDiv w:val="1"/>
      <w:marLeft w:val="0"/>
      <w:marRight w:val="0"/>
      <w:marTop w:val="0"/>
      <w:marBottom w:val="0"/>
      <w:divBdr>
        <w:top w:val="none" w:sz="0" w:space="0" w:color="auto"/>
        <w:left w:val="none" w:sz="0" w:space="0" w:color="auto"/>
        <w:bottom w:val="none" w:sz="0" w:space="0" w:color="auto"/>
        <w:right w:val="none" w:sz="0" w:space="0" w:color="auto"/>
      </w:divBdr>
    </w:div>
    <w:div w:id="1275752499">
      <w:bodyDiv w:val="1"/>
      <w:marLeft w:val="0"/>
      <w:marRight w:val="0"/>
      <w:marTop w:val="0"/>
      <w:marBottom w:val="0"/>
      <w:divBdr>
        <w:top w:val="none" w:sz="0" w:space="0" w:color="auto"/>
        <w:left w:val="none" w:sz="0" w:space="0" w:color="auto"/>
        <w:bottom w:val="none" w:sz="0" w:space="0" w:color="auto"/>
        <w:right w:val="none" w:sz="0" w:space="0" w:color="auto"/>
      </w:divBdr>
    </w:div>
    <w:div w:id="1334456120">
      <w:bodyDiv w:val="1"/>
      <w:marLeft w:val="0"/>
      <w:marRight w:val="0"/>
      <w:marTop w:val="0"/>
      <w:marBottom w:val="0"/>
      <w:divBdr>
        <w:top w:val="none" w:sz="0" w:space="0" w:color="auto"/>
        <w:left w:val="none" w:sz="0" w:space="0" w:color="auto"/>
        <w:bottom w:val="none" w:sz="0" w:space="0" w:color="auto"/>
        <w:right w:val="none" w:sz="0" w:space="0" w:color="auto"/>
      </w:divBdr>
    </w:div>
    <w:div w:id="1499616098">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40892813">
      <w:bodyDiv w:val="1"/>
      <w:marLeft w:val="0"/>
      <w:marRight w:val="0"/>
      <w:marTop w:val="0"/>
      <w:marBottom w:val="0"/>
      <w:divBdr>
        <w:top w:val="none" w:sz="0" w:space="0" w:color="auto"/>
        <w:left w:val="none" w:sz="0" w:space="0" w:color="auto"/>
        <w:bottom w:val="none" w:sz="0" w:space="0" w:color="auto"/>
        <w:right w:val="none" w:sz="0" w:space="0" w:color="auto"/>
      </w:divBdr>
    </w:div>
    <w:div w:id="1568304320">
      <w:bodyDiv w:val="1"/>
      <w:marLeft w:val="0"/>
      <w:marRight w:val="0"/>
      <w:marTop w:val="0"/>
      <w:marBottom w:val="0"/>
      <w:divBdr>
        <w:top w:val="none" w:sz="0" w:space="0" w:color="auto"/>
        <w:left w:val="none" w:sz="0" w:space="0" w:color="auto"/>
        <w:bottom w:val="none" w:sz="0" w:space="0" w:color="auto"/>
        <w:right w:val="none" w:sz="0" w:space="0" w:color="auto"/>
      </w:divBdr>
      <w:divsChild>
        <w:div w:id="1163400813">
          <w:marLeft w:val="547"/>
          <w:marRight w:val="0"/>
          <w:marTop w:val="0"/>
          <w:marBottom w:val="0"/>
          <w:divBdr>
            <w:top w:val="none" w:sz="0" w:space="0" w:color="auto"/>
            <w:left w:val="none" w:sz="0" w:space="0" w:color="auto"/>
            <w:bottom w:val="none" w:sz="0" w:space="0" w:color="auto"/>
            <w:right w:val="none" w:sz="0" w:space="0" w:color="auto"/>
          </w:divBdr>
        </w:div>
      </w:divsChild>
    </w:div>
    <w:div w:id="1604264999">
      <w:bodyDiv w:val="1"/>
      <w:marLeft w:val="0"/>
      <w:marRight w:val="0"/>
      <w:marTop w:val="0"/>
      <w:marBottom w:val="0"/>
      <w:divBdr>
        <w:top w:val="none" w:sz="0" w:space="0" w:color="auto"/>
        <w:left w:val="none" w:sz="0" w:space="0" w:color="auto"/>
        <w:bottom w:val="none" w:sz="0" w:space="0" w:color="auto"/>
        <w:right w:val="none" w:sz="0" w:space="0" w:color="auto"/>
      </w:divBdr>
    </w:div>
    <w:div w:id="1622808181">
      <w:bodyDiv w:val="1"/>
      <w:marLeft w:val="0"/>
      <w:marRight w:val="0"/>
      <w:marTop w:val="0"/>
      <w:marBottom w:val="0"/>
      <w:divBdr>
        <w:top w:val="none" w:sz="0" w:space="0" w:color="auto"/>
        <w:left w:val="none" w:sz="0" w:space="0" w:color="auto"/>
        <w:bottom w:val="none" w:sz="0" w:space="0" w:color="auto"/>
        <w:right w:val="none" w:sz="0" w:space="0" w:color="auto"/>
      </w:divBdr>
    </w:div>
    <w:div w:id="1627467810">
      <w:bodyDiv w:val="1"/>
      <w:marLeft w:val="0"/>
      <w:marRight w:val="0"/>
      <w:marTop w:val="0"/>
      <w:marBottom w:val="0"/>
      <w:divBdr>
        <w:top w:val="none" w:sz="0" w:space="0" w:color="auto"/>
        <w:left w:val="none" w:sz="0" w:space="0" w:color="auto"/>
        <w:bottom w:val="none" w:sz="0" w:space="0" w:color="auto"/>
        <w:right w:val="none" w:sz="0" w:space="0" w:color="auto"/>
      </w:divBdr>
    </w:div>
    <w:div w:id="1630548217">
      <w:bodyDiv w:val="1"/>
      <w:marLeft w:val="0"/>
      <w:marRight w:val="0"/>
      <w:marTop w:val="0"/>
      <w:marBottom w:val="0"/>
      <w:divBdr>
        <w:top w:val="none" w:sz="0" w:space="0" w:color="auto"/>
        <w:left w:val="none" w:sz="0" w:space="0" w:color="auto"/>
        <w:bottom w:val="none" w:sz="0" w:space="0" w:color="auto"/>
        <w:right w:val="none" w:sz="0" w:space="0" w:color="auto"/>
      </w:divBdr>
    </w:div>
    <w:div w:id="1665813232">
      <w:bodyDiv w:val="1"/>
      <w:marLeft w:val="0"/>
      <w:marRight w:val="0"/>
      <w:marTop w:val="0"/>
      <w:marBottom w:val="0"/>
      <w:divBdr>
        <w:top w:val="none" w:sz="0" w:space="0" w:color="auto"/>
        <w:left w:val="none" w:sz="0" w:space="0" w:color="auto"/>
        <w:bottom w:val="none" w:sz="0" w:space="0" w:color="auto"/>
        <w:right w:val="none" w:sz="0" w:space="0" w:color="auto"/>
      </w:divBdr>
    </w:div>
    <w:div w:id="1696080827">
      <w:bodyDiv w:val="1"/>
      <w:marLeft w:val="0"/>
      <w:marRight w:val="0"/>
      <w:marTop w:val="0"/>
      <w:marBottom w:val="0"/>
      <w:divBdr>
        <w:top w:val="none" w:sz="0" w:space="0" w:color="auto"/>
        <w:left w:val="none" w:sz="0" w:space="0" w:color="auto"/>
        <w:bottom w:val="none" w:sz="0" w:space="0" w:color="auto"/>
        <w:right w:val="none" w:sz="0" w:space="0" w:color="auto"/>
      </w:divBdr>
    </w:div>
    <w:div w:id="1731880473">
      <w:bodyDiv w:val="1"/>
      <w:marLeft w:val="0"/>
      <w:marRight w:val="0"/>
      <w:marTop w:val="0"/>
      <w:marBottom w:val="0"/>
      <w:divBdr>
        <w:top w:val="none" w:sz="0" w:space="0" w:color="auto"/>
        <w:left w:val="none" w:sz="0" w:space="0" w:color="auto"/>
        <w:bottom w:val="none" w:sz="0" w:space="0" w:color="auto"/>
        <w:right w:val="none" w:sz="0" w:space="0" w:color="auto"/>
      </w:divBdr>
    </w:div>
    <w:div w:id="1922064638">
      <w:bodyDiv w:val="1"/>
      <w:marLeft w:val="0"/>
      <w:marRight w:val="0"/>
      <w:marTop w:val="0"/>
      <w:marBottom w:val="0"/>
      <w:divBdr>
        <w:top w:val="none" w:sz="0" w:space="0" w:color="auto"/>
        <w:left w:val="none" w:sz="0" w:space="0" w:color="auto"/>
        <w:bottom w:val="none" w:sz="0" w:space="0" w:color="auto"/>
        <w:right w:val="none" w:sz="0" w:space="0" w:color="auto"/>
      </w:divBdr>
    </w:div>
    <w:div w:id="1956059742">
      <w:bodyDiv w:val="1"/>
      <w:marLeft w:val="0"/>
      <w:marRight w:val="0"/>
      <w:marTop w:val="0"/>
      <w:marBottom w:val="0"/>
      <w:divBdr>
        <w:top w:val="none" w:sz="0" w:space="0" w:color="auto"/>
        <w:left w:val="none" w:sz="0" w:space="0" w:color="auto"/>
        <w:bottom w:val="none" w:sz="0" w:space="0" w:color="auto"/>
        <w:right w:val="none" w:sz="0" w:space="0" w:color="auto"/>
      </w:divBdr>
    </w:div>
    <w:div w:id="1962300838">
      <w:bodyDiv w:val="1"/>
      <w:marLeft w:val="0"/>
      <w:marRight w:val="0"/>
      <w:marTop w:val="0"/>
      <w:marBottom w:val="0"/>
      <w:divBdr>
        <w:top w:val="none" w:sz="0" w:space="0" w:color="auto"/>
        <w:left w:val="none" w:sz="0" w:space="0" w:color="auto"/>
        <w:bottom w:val="none" w:sz="0" w:space="0" w:color="auto"/>
        <w:right w:val="none" w:sz="0" w:space="0" w:color="auto"/>
      </w:divBdr>
    </w:div>
    <w:div w:id="1971863819">
      <w:bodyDiv w:val="1"/>
      <w:marLeft w:val="0"/>
      <w:marRight w:val="0"/>
      <w:marTop w:val="0"/>
      <w:marBottom w:val="0"/>
      <w:divBdr>
        <w:top w:val="none" w:sz="0" w:space="0" w:color="auto"/>
        <w:left w:val="none" w:sz="0" w:space="0" w:color="auto"/>
        <w:bottom w:val="none" w:sz="0" w:space="0" w:color="auto"/>
        <w:right w:val="none" w:sz="0" w:space="0" w:color="auto"/>
      </w:divBdr>
    </w:div>
    <w:div w:id="2015722613">
      <w:bodyDiv w:val="1"/>
      <w:marLeft w:val="0"/>
      <w:marRight w:val="0"/>
      <w:marTop w:val="0"/>
      <w:marBottom w:val="0"/>
      <w:divBdr>
        <w:top w:val="none" w:sz="0" w:space="0" w:color="auto"/>
        <w:left w:val="none" w:sz="0" w:space="0" w:color="auto"/>
        <w:bottom w:val="none" w:sz="0" w:space="0" w:color="auto"/>
        <w:right w:val="none" w:sz="0" w:space="0" w:color="auto"/>
      </w:divBdr>
    </w:div>
    <w:div w:id="2044134624">
      <w:bodyDiv w:val="1"/>
      <w:marLeft w:val="0"/>
      <w:marRight w:val="0"/>
      <w:marTop w:val="0"/>
      <w:marBottom w:val="0"/>
      <w:divBdr>
        <w:top w:val="none" w:sz="0" w:space="0" w:color="auto"/>
        <w:left w:val="none" w:sz="0" w:space="0" w:color="auto"/>
        <w:bottom w:val="none" w:sz="0" w:space="0" w:color="auto"/>
        <w:right w:val="none" w:sz="0" w:space="0" w:color="auto"/>
      </w:divBdr>
    </w:div>
    <w:div w:id="2101483747">
      <w:bodyDiv w:val="1"/>
      <w:marLeft w:val="0"/>
      <w:marRight w:val="0"/>
      <w:marTop w:val="0"/>
      <w:marBottom w:val="0"/>
      <w:divBdr>
        <w:top w:val="none" w:sz="0" w:space="0" w:color="auto"/>
        <w:left w:val="none" w:sz="0" w:space="0" w:color="auto"/>
        <w:bottom w:val="none" w:sz="0" w:space="0" w:color="auto"/>
        <w:right w:val="none" w:sz="0" w:space="0" w:color="auto"/>
      </w:divBdr>
    </w:div>
    <w:div w:id="21187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raestructura@supersociedades.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Física</Procesos_SGI>
    <Dependencia_Nivel_Superior xmlns="0948c079-19c9-4a36-bb7d-d65ca794eba7">Secretaría General</Dependencia_Nivel_Superior>
    <Fecha_Actualizacion xmlns="0948c079-19c9-4a36-bb7d-d65ca794eba7">2022-06-21T00:00:00Z</Fecha_Actualizacion>
    <Tipo_x0020_Documental_x0020_SGI xmlns="0948c079-19c9-4a36-bb7d-d65ca794eba7">Documento</Tipo_x0020_Documental_x0020_SGI>
    <Version_Documento xmlns="0948c079-19c9-4a36-bb7d-d65ca794eba7">9</Version_Documento>
    <PublishingExpirationDate xmlns="http://schemas.microsoft.com/sharepoint/v3" xsi:nil="true"/>
    <PublishingStartDate xmlns="http://schemas.microsoft.com/sharepoint/v3" xsi:nil="true"/>
    <Grupos_de_Proceso xmlns="0948c079-19c9-4a36-bb7d-d65ca794eba7">Procesos de Apoyo</Grupos_de_Proceso>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605F-7F6C-472B-B1D0-2E64C4454B92}">
  <ds:schemaRefs>
    <ds:schemaRef ds:uri="http://schemas.microsoft.com/sharepoint/events"/>
  </ds:schemaRefs>
</ds:datastoreItem>
</file>

<file path=customXml/itemProps2.xml><?xml version="1.0" encoding="utf-8"?>
<ds:datastoreItem xmlns:ds="http://schemas.openxmlformats.org/officeDocument/2006/customXml" ds:itemID="{222B4083-66EF-41C5-8573-47CF94B3B396}">
  <ds:schemaRefs>
    <ds:schemaRef ds:uri="http://schemas.microsoft.com/sharepoint/v3/contenttype/forms"/>
  </ds:schemaRefs>
</ds:datastoreItem>
</file>

<file path=customXml/itemProps3.xml><?xml version="1.0" encoding="utf-8"?>
<ds:datastoreItem xmlns:ds="http://schemas.openxmlformats.org/officeDocument/2006/customXml" ds:itemID="{C1A2F8EC-969B-483F-A77E-B3CE98108995}">
  <ds:schemaRefs>
    <ds:schemaRef ds:uri="http://schemas.microsoft.com/office/2006/metadata/longProperties"/>
  </ds:schemaRefs>
</ds:datastoreItem>
</file>

<file path=customXml/itemProps4.xml><?xml version="1.0" encoding="utf-8"?>
<ds:datastoreItem xmlns:ds="http://schemas.openxmlformats.org/officeDocument/2006/customXml" ds:itemID="{DB6D88CD-38AC-4645-B91C-4B49FB293090}">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5.xml><?xml version="1.0" encoding="utf-8"?>
<ds:datastoreItem xmlns:ds="http://schemas.openxmlformats.org/officeDocument/2006/customXml" ds:itemID="{36723505-77E2-4787-AD81-BE2945DC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07094D-94EA-4822-945D-4FD822D9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3196</Words>
  <Characters>17996</Characters>
  <Application>Microsoft Office Word</Application>
  <DocSecurity>0</DocSecurity>
  <Lines>529</Lines>
  <Paragraphs>176</Paragraphs>
  <ScaleCrop>false</ScaleCrop>
  <Company>supersociedades</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y consumo inteligente de los recursos e insumos (PROCURE)</dc:title>
  <dc:subject/>
  <dc:creator>PatriciaC</dc:creator>
  <cp:keywords/>
  <cp:lastModifiedBy>Ruben Dario Moreno Posada</cp:lastModifiedBy>
  <cp:revision>10</cp:revision>
  <cp:lastPrinted>2025-10-27T16:54:00Z</cp:lastPrinted>
  <dcterms:created xsi:type="dcterms:W3CDTF">2025-10-07T16:50:00Z</dcterms:created>
  <dcterms:modified xsi:type="dcterms:W3CDTF">2025-10-27T16:54:00Z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NV5X2DCNMZXR-1136287043-3387</vt:lpwstr>
  </property>
  <property fmtid="{D5CDD505-2E9C-101B-9397-08002B2CF9AE}" pid="3" name="_dlc_DocIdItemGuid">
    <vt:lpwstr>1fd15d85-c02f-405e-b1a1-4956028bc416</vt:lpwstr>
  </property>
  <property fmtid="{D5CDD505-2E9C-101B-9397-08002B2CF9AE}" pid="4" name="_dlc_DocIdUrl">
    <vt:lpwstr>http://old2022.supersociedades.gov.co/sgi/_layouts/15/DocIdRedir.aspx?ID=NV5X2DCNMZXR-1136287043-3387, NV5X2DCNMZXR-1136287043-3387</vt:lpwstr>
  </property>
  <property fmtid="{D5CDD505-2E9C-101B-9397-08002B2CF9AE}" pid="5" name="_Version">
    <vt:lpwstr/>
  </property>
  <property fmtid="{D5CDD505-2E9C-101B-9397-08002B2CF9AE}" pid="6" name="Fecha">
    <vt:lpwstr/>
  </property>
  <property fmtid="{D5CDD505-2E9C-101B-9397-08002B2CF9AE}" pid="7" name="Ano Documento">
    <vt:lpwstr/>
  </property>
  <property fmtid="{D5CDD505-2E9C-101B-9397-08002B2CF9AE}" pid="8" name="Descripción Documento">
    <vt:lpwstr/>
  </property>
  <property fmtid="{D5CDD505-2E9C-101B-9397-08002B2CF9AE}" pid="9" name="Tipo Documental">
    <vt:lpwstr/>
  </property>
  <property fmtid="{D5CDD505-2E9C-101B-9397-08002B2CF9AE}" pid="10" name="SeoMetaDescription">
    <vt:lpwstr/>
  </property>
  <property fmtid="{D5CDD505-2E9C-101B-9397-08002B2CF9AE}" pid="11" name="ContentTypeId">
    <vt:lpwstr>0x010100EE2620CA4BCF6C4C887D6F74208FF5EE</vt:lpwstr>
  </property>
</Properties>
</file>