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A1C64" w14:textId="77777777" w:rsidR="00127FB5" w:rsidRPr="00252F5E" w:rsidRDefault="00127FB5" w:rsidP="009F652A">
      <w:pPr>
        <w:shd w:val="clear" w:color="auto" w:fill="FFFFFF" w:themeFill="background1"/>
        <w:spacing w:line="288" w:lineRule="auto"/>
        <w:ind w:left="708" w:hanging="708"/>
        <w:jc w:val="center"/>
        <w:rPr>
          <w:rFonts w:cs="Arial"/>
          <w:b/>
          <w:kern w:val="36"/>
          <w:sz w:val="22"/>
          <w:szCs w:val="22"/>
        </w:rPr>
      </w:pPr>
      <w:r w:rsidRPr="00252F5E">
        <w:rPr>
          <w:rFonts w:cs="Arial"/>
          <w:noProof/>
          <w:sz w:val="22"/>
          <w:szCs w:val="22"/>
          <w:lang w:val="es-CO" w:eastAsia="es-CO"/>
        </w:rPr>
        <w:drawing>
          <wp:anchor distT="0" distB="0" distL="114300" distR="114300" simplePos="0" relativeHeight="251659264" behindDoc="0" locked="0" layoutInCell="1" allowOverlap="1" wp14:anchorId="781ED74B" wp14:editId="523653E1">
            <wp:simplePos x="0" y="0"/>
            <wp:positionH relativeFrom="margin">
              <wp:align>center</wp:align>
            </wp:positionH>
            <wp:positionV relativeFrom="paragraph">
              <wp:posOffset>143366</wp:posOffset>
            </wp:positionV>
            <wp:extent cx="6344285" cy="914400"/>
            <wp:effectExtent l="0" t="0" r="0" b="0"/>
            <wp:wrapNone/>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4428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1FE3AC" w14:textId="77777777" w:rsidR="00127FB5" w:rsidRPr="00252F5E" w:rsidRDefault="00127FB5" w:rsidP="00874BCB">
      <w:pPr>
        <w:shd w:val="clear" w:color="auto" w:fill="FFFFFF" w:themeFill="background1"/>
        <w:spacing w:line="288" w:lineRule="auto"/>
        <w:jc w:val="center"/>
        <w:rPr>
          <w:rFonts w:cs="Arial"/>
          <w:b/>
          <w:kern w:val="36"/>
          <w:sz w:val="22"/>
          <w:szCs w:val="22"/>
        </w:rPr>
      </w:pPr>
    </w:p>
    <w:p w14:paraId="3A6E11EE" w14:textId="77777777" w:rsidR="00127FB5" w:rsidRPr="00252F5E" w:rsidRDefault="00127FB5" w:rsidP="00874BCB">
      <w:pPr>
        <w:shd w:val="clear" w:color="auto" w:fill="FFFFFF" w:themeFill="background1"/>
        <w:spacing w:line="288" w:lineRule="auto"/>
        <w:jc w:val="center"/>
        <w:rPr>
          <w:rFonts w:cs="Arial"/>
          <w:b/>
          <w:kern w:val="36"/>
          <w:sz w:val="22"/>
          <w:szCs w:val="22"/>
        </w:rPr>
      </w:pPr>
    </w:p>
    <w:p w14:paraId="2BB2A623" w14:textId="77777777" w:rsidR="00127FB5" w:rsidRPr="00252F5E" w:rsidRDefault="00127FB5" w:rsidP="00874BCB">
      <w:pPr>
        <w:shd w:val="clear" w:color="auto" w:fill="FFFFFF" w:themeFill="background1"/>
        <w:spacing w:line="288" w:lineRule="auto"/>
        <w:jc w:val="center"/>
        <w:rPr>
          <w:rFonts w:cs="Arial"/>
          <w:b/>
          <w:kern w:val="36"/>
          <w:sz w:val="22"/>
          <w:szCs w:val="22"/>
        </w:rPr>
      </w:pPr>
    </w:p>
    <w:p w14:paraId="7F9C5BE9" w14:textId="77777777" w:rsidR="00127FB5" w:rsidRPr="00252F5E" w:rsidRDefault="00127FB5" w:rsidP="00874BCB">
      <w:pPr>
        <w:shd w:val="clear" w:color="auto" w:fill="FFFFFF" w:themeFill="background1"/>
        <w:spacing w:line="288" w:lineRule="auto"/>
        <w:jc w:val="center"/>
        <w:rPr>
          <w:rFonts w:cs="Arial"/>
          <w:b/>
          <w:kern w:val="36"/>
          <w:sz w:val="22"/>
          <w:szCs w:val="22"/>
        </w:rPr>
      </w:pPr>
    </w:p>
    <w:p w14:paraId="2C7EF9A0" w14:textId="77777777" w:rsidR="00127FB5" w:rsidRPr="00252F5E" w:rsidRDefault="00127FB5" w:rsidP="00874BCB">
      <w:pPr>
        <w:shd w:val="clear" w:color="auto" w:fill="FFFFFF" w:themeFill="background1"/>
        <w:spacing w:line="288" w:lineRule="auto"/>
        <w:jc w:val="center"/>
        <w:rPr>
          <w:rFonts w:cs="Arial"/>
          <w:b/>
          <w:kern w:val="36"/>
          <w:sz w:val="22"/>
          <w:szCs w:val="22"/>
        </w:rPr>
      </w:pPr>
    </w:p>
    <w:p w14:paraId="1E3B2BE5" w14:textId="77777777" w:rsidR="00127FB5" w:rsidRPr="00252F5E" w:rsidRDefault="00127FB5" w:rsidP="00874BCB">
      <w:pPr>
        <w:shd w:val="clear" w:color="auto" w:fill="FFFFFF" w:themeFill="background1"/>
        <w:spacing w:line="288" w:lineRule="auto"/>
        <w:jc w:val="center"/>
        <w:rPr>
          <w:rFonts w:cs="Arial"/>
          <w:b/>
          <w:kern w:val="36"/>
          <w:sz w:val="22"/>
          <w:szCs w:val="22"/>
        </w:rPr>
      </w:pPr>
    </w:p>
    <w:p w14:paraId="5F0FAF94" w14:textId="1D032B79" w:rsidR="00127FB5" w:rsidRPr="00252F5E" w:rsidRDefault="00EE7F7B" w:rsidP="00EE7F7B">
      <w:pPr>
        <w:shd w:val="clear" w:color="auto" w:fill="FFFFFF" w:themeFill="background1"/>
        <w:tabs>
          <w:tab w:val="left" w:pos="7384"/>
        </w:tabs>
        <w:spacing w:line="288" w:lineRule="auto"/>
        <w:jc w:val="left"/>
        <w:rPr>
          <w:rFonts w:cs="Arial"/>
          <w:b/>
          <w:kern w:val="36"/>
          <w:sz w:val="22"/>
          <w:szCs w:val="22"/>
        </w:rPr>
      </w:pPr>
      <w:r>
        <w:rPr>
          <w:rFonts w:cs="Arial"/>
          <w:b/>
          <w:kern w:val="36"/>
          <w:sz w:val="22"/>
          <w:szCs w:val="22"/>
        </w:rPr>
        <w:tab/>
      </w:r>
    </w:p>
    <w:p w14:paraId="77CFB43A" w14:textId="77777777" w:rsidR="00127FB5" w:rsidRPr="00252F5E" w:rsidRDefault="00127FB5" w:rsidP="00874BCB">
      <w:pPr>
        <w:shd w:val="clear" w:color="auto" w:fill="FFFFFF" w:themeFill="background1"/>
        <w:spacing w:line="288" w:lineRule="auto"/>
        <w:jc w:val="center"/>
        <w:rPr>
          <w:rFonts w:cs="Arial"/>
          <w:b/>
          <w:kern w:val="36"/>
          <w:sz w:val="22"/>
          <w:szCs w:val="22"/>
        </w:rPr>
      </w:pPr>
      <w:r w:rsidRPr="00252F5E">
        <w:rPr>
          <w:rFonts w:cs="Arial"/>
          <w:noProof/>
          <w:sz w:val="22"/>
          <w:szCs w:val="22"/>
          <w:lang w:val="es-CO" w:eastAsia="es-CO"/>
        </w:rPr>
        <w:drawing>
          <wp:anchor distT="0" distB="0" distL="114300" distR="114300" simplePos="0" relativeHeight="251660288" behindDoc="0" locked="0" layoutInCell="1" allowOverlap="1" wp14:anchorId="44D65E7B" wp14:editId="6EF35CFD">
            <wp:simplePos x="0" y="0"/>
            <wp:positionH relativeFrom="margin">
              <wp:posOffset>954405</wp:posOffset>
            </wp:positionH>
            <wp:positionV relativeFrom="paragraph">
              <wp:posOffset>50165</wp:posOffset>
            </wp:positionV>
            <wp:extent cx="3780790" cy="3942715"/>
            <wp:effectExtent l="0" t="0" r="0" b="635"/>
            <wp:wrapNone/>
            <wp:docPr id="102"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0790" cy="3942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4211BF" w14:textId="77777777" w:rsidR="00127FB5" w:rsidRPr="00252F5E" w:rsidRDefault="00127FB5" w:rsidP="00874BCB">
      <w:pPr>
        <w:shd w:val="clear" w:color="auto" w:fill="FFFFFF" w:themeFill="background1"/>
        <w:spacing w:line="288" w:lineRule="auto"/>
        <w:jc w:val="center"/>
        <w:rPr>
          <w:rFonts w:cs="Arial"/>
          <w:b/>
          <w:kern w:val="36"/>
          <w:sz w:val="22"/>
          <w:szCs w:val="22"/>
        </w:rPr>
      </w:pPr>
    </w:p>
    <w:p w14:paraId="5FAFD62E" w14:textId="77777777" w:rsidR="00127FB5" w:rsidRPr="00252F5E" w:rsidRDefault="00127FB5" w:rsidP="00874BCB">
      <w:pPr>
        <w:shd w:val="clear" w:color="auto" w:fill="FFFFFF" w:themeFill="background1"/>
        <w:spacing w:line="288" w:lineRule="auto"/>
        <w:jc w:val="center"/>
        <w:rPr>
          <w:rFonts w:cs="Arial"/>
          <w:b/>
          <w:kern w:val="36"/>
          <w:sz w:val="22"/>
          <w:szCs w:val="22"/>
        </w:rPr>
      </w:pPr>
    </w:p>
    <w:p w14:paraId="77B87E0C" w14:textId="77777777" w:rsidR="00127FB5" w:rsidRPr="00252F5E" w:rsidRDefault="00127FB5" w:rsidP="00874BCB">
      <w:pPr>
        <w:shd w:val="clear" w:color="auto" w:fill="FFFFFF" w:themeFill="background1"/>
        <w:spacing w:line="288" w:lineRule="auto"/>
        <w:jc w:val="center"/>
        <w:rPr>
          <w:rFonts w:cs="Arial"/>
          <w:b/>
          <w:kern w:val="36"/>
          <w:sz w:val="22"/>
          <w:szCs w:val="22"/>
        </w:rPr>
      </w:pPr>
    </w:p>
    <w:p w14:paraId="7BC87C4E" w14:textId="77777777" w:rsidR="00127FB5" w:rsidRPr="00252F5E" w:rsidRDefault="00127FB5" w:rsidP="00874BCB">
      <w:pPr>
        <w:shd w:val="clear" w:color="auto" w:fill="FFFFFF" w:themeFill="background1"/>
        <w:spacing w:line="288" w:lineRule="auto"/>
        <w:jc w:val="center"/>
        <w:rPr>
          <w:rFonts w:cs="Arial"/>
          <w:b/>
          <w:kern w:val="36"/>
          <w:sz w:val="22"/>
          <w:szCs w:val="22"/>
        </w:rPr>
      </w:pPr>
    </w:p>
    <w:p w14:paraId="5555B68B" w14:textId="77777777" w:rsidR="00127FB5" w:rsidRPr="00252F5E" w:rsidRDefault="00127FB5" w:rsidP="00874BCB">
      <w:pPr>
        <w:shd w:val="clear" w:color="auto" w:fill="FFFFFF" w:themeFill="background1"/>
        <w:spacing w:line="288" w:lineRule="auto"/>
        <w:jc w:val="center"/>
        <w:rPr>
          <w:rFonts w:cs="Arial"/>
          <w:b/>
          <w:kern w:val="36"/>
          <w:sz w:val="22"/>
          <w:szCs w:val="22"/>
        </w:rPr>
      </w:pPr>
    </w:p>
    <w:p w14:paraId="5448D63A" w14:textId="77777777" w:rsidR="00127FB5" w:rsidRPr="00252F5E" w:rsidRDefault="00127FB5" w:rsidP="00874BCB">
      <w:pPr>
        <w:shd w:val="clear" w:color="auto" w:fill="FFFFFF" w:themeFill="background1"/>
        <w:spacing w:line="288" w:lineRule="auto"/>
        <w:jc w:val="center"/>
        <w:rPr>
          <w:rFonts w:cs="Arial"/>
          <w:b/>
          <w:kern w:val="36"/>
          <w:sz w:val="22"/>
          <w:szCs w:val="22"/>
        </w:rPr>
      </w:pPr>
    </w:p>
    <w:p w14:paraId="094F3FD9" w14:textId="77777777" w:rsidR="00127FB5" w:rsidRPr="00252F5E" w:rsidRDefault="00127FB5" w:rsidP="00874BCB">
      <w:pPr>
        <w:shd w:val="clear" w:color="auto" w:fill="FFFFFF" w:themeFill="background1"/>
        <w:spacing w:line="288" w:lineRule="auto"/>
        <w:jc w:val="center"/>
        <w:rPr>
          <w:rFonts w:cs="Arial"/>
          <w:b/>
          <w:kern w:val="36"/>
          <w:sz w:val="22"/>
          <w:szCs w:val="22"/>
        </w:rPr>
      </w:pPr>
    </w:p>
    <w:p w14:paraId="405113F7" w14:textId="77777777" w:rsidR="00127FB5" w:rsidRPr="00252F5E" w:rsidRDefault="00127FB5" w:rsidP="00874BCB">
      <w:pPr>
        <w:shd w:val="clear" w:color="auto" w:fill="FFFFFF" w:themeFill="background1"/>
        <w:spacing w:line="288" w:lineRule="auto"/>
        <w:jc w:val="center"/>
        <w:rPr>
          <w:rFonts w:cs="Arial"/>
          <w:b/>
          <w:kern w:val="36"/>
          <w:sz w:val="22"/>
          <w:szCs w:val="22"/>
        </w:rPr>
      </w:pPr>
    </w:p>
    <w:p w14:paraId="0177C40D" w14:textId="77777777" w:rsidR="00127FB5" w:rsidRPr="00252F5E" w:rsidRDefault="00127FB5" w:rsidP="00874BCB">
      <w:pPr>
        <w:shd w:val="clear" w:color="auto" w:fill="FFFFFF" w:themeFill="background1"/>
        <w:spacing w:line="288" w:lineRule="auto"/>
        <w:jc w:val="center"/>
        <w:rPr>
          <w:rFonts w:cs="Arial"/>
          <w:b/>
          <w:kern w:val="36"/>
          <w:sz w:val="22"/>
          <w:szCs w:val="22"/>
        </w:rPr>
      </w:pPr>
    </w:p>
    <w:p w14:paraId="6AA8C79D" w14:textId="77777777" w:rsidR="00127FB5" w:rsidRPr="00252F5E" w:rsidRDefault="00127FB5" w:rsidP="00874BCB">
      <w:pPr>
        <w:shd w:val="clear" w:color="auto" w:fill="FFFFFF" w:themeFill="background1"/>
        <w:spacing w:line="288" w:lineRule="auto"/>
        <w:jc w:val="center"/>
        <w:rPr>
          <w:rFonts w:cs="Arial"/>
          <w:b/>
          <w:kern w:val="36"/>
          <w:sz w:val="22"/>
          <w:szCs w:val="22"/>
        </w:rPr>
      </w:pPr>
    </w:p>
    <w:p w14:paraId="67FEC845" w14:textId="77777777" w:rsidR="00127FB5" w:rsidRPr="00252F5E" w:rsidRDefault="00127FB5" w:rsidP="00874BCB">
      <w:pPr>
        <w:shd w:val="clear" w:color="auto" w:fill="FFFFFF" w:themeFill="background1"/>
        <w:spacing w:line="288" w:lineRule="auto"/>
        <w:jc w:val="center"/>
        <w:rPr>
          <w:rFonts w:cs="Arial"/>
          <w:b/>
          <w:kern w:val="36"/>
          <w:sz w:val="22"/>
          <w:szCs w:val="22"/>
        </w:rPr>
      </w:pPr>
    </w:p>
    <w:p w14:paraId="3455FC7F" w14:textId="77777777" w:rsidR="00127FB5" w:rsidRPr="00252F5E" w:rsidRDefault="00127FB5" w:rsidP="00874BCB">
      <w:pPr>
        <w:shd w:val="clear" w:color="auto" w:fill="FFFFFF" w:themeFill="background1"/>
        <w:spacing w:line="288" w:lineRule="auto"/>
        <w:jc w:val="center"/>
        <w:rPr>
          <w:rFonts w:cs="Arial"/>
          <w:b/>
          <w:kern w:val="36"/>
          <w:sz w:val="22"/>
          <w:szCs w:val="22"/>
        </w:rPr>
      </w:pPr>
    </w:p>
    <w:p w14:paraId="61C47086" w14:textId="77777777" w:rsidR="00127FB5" w:rsidRPr="00252F5E" w:rsidRDefault="00127FB5" w:rsidP="00874BCB">
      <w:pPr>
        <w:shd w:val="clear" w:color="auto" w:fill="FFFFFF" w:themeFill="background1"/>
        <w:spacing w:line="288" w:lineRule="auto"/>
        <w:jc w:val="center"/>
        <w:rPr>
          <w:rFonts w:cs="Arial"/>
          <w:b/>
          <w:kern w:val="36"/>
          <w:sz w:val="22"/>
          <w:szCs w:val="22"/>
        </w:rPr>
      </w:pPr>
    </w:p>
    <w:p w14:paraId="481D9D18" w14:textId="77777777" w:rsidR="00127FB5" w:rsidRPr="00252F5E" w:rsidRDefault="00127FB5" w:rsidP="00874BCB">
      <w:pPr>
        <w:shd w:val="clear" w:color="auto" w:fill="FFFFFF" w:themeFill="background1"/>
        <w:spacing w:line="288" w:lineRule="auto"/>
        <w:jc w:val="center"/>
        <w:rPr>
          <w:rFonts w:cs="Arial"/>
          <w:b/>
          <w:kern w:val="36"/>
          <w:sz w:val="22"/>
          <w:szCs w:val="22"/>
        </w:rPr>
      </w:pPr>
    </w:p>
    <w:p w14:paraId="33208872" w14:textId="77777777" w:rsidR="00127FB5" w:rsidRPr="00252F5E" w:rsidRDefault="00127FB5" w:rsidP="00874BCB">
      <w:pPr>
        <w:shd w:val="clear" w:color="auto" w:fill="FFFFFF" w:themeFill="background1"/>
        <w:spacing w:line="288" w:lineRule="auto"/>
        <w:jc w:val="center"/>
        <w:rPr>
          <w:rFonts w:cs="Arial"/>
          <w:b/>
          <w:kern w:val="36"/>
          <w:sz w:val="22"/>
          <w:szCs w:val="22"/>
        </w:rPr>
      </w:pPr>
    </w:p>
    <w:p w14:paraId="021F5862" w14:textId="77777777" w:rsidR="00127FB5" w:rsidRPr="00252F5E" w:rsidRDefault="00127FB5" w:rsidP="00874BCB">
      <w:pPr>
        <w:shd w:val="clear" w:color="auto" w:fill="FFFFFF" w:themeFill="background1"/>
        <w:spacing w:line="288" w:lineRule="auto"/>
        <w:jc w:val="center"/>
        <w:rPr>
          <w:rFonts w:cs="Arial"/>
          <w:b/>
          <w:kern w:val="36"/>
          <w:sz w:val="22"/>
          <w:szCs w:val="22"/>
        </w:rPr>
      </w:pPr>
    </w:p>
    <w:p w14:paraId="078E4859" w14:textId="77777777" w:rsidR="00127FB5" w:rsidRPr="00252F5E" w:rsidRDefault="00127FB5" w:rsidP="00874BCB">
      <w:pPr>
        <w:shd w:val="clear" w:color="auto" w:fill="FFFFFF" w:themeFill="background1"/>
        <w:spacing w:line="288" w:lineRule="auto"/>
        <w:jc w:val="center"/>
        <w:rPr>
          <w:rFonts w:cs="Arial"/>
          <w:b/>
          <w:kern w:val="36"/>
          <w:sz w:val="22"/>
          <w:szCs w:val="22"/>
        </w:rPr>
      </w:pPr>
    </w:p>
    <w:p w14:paraId="787A4045" w14:textId="77777777" w:rsidR="00127FB5" w:rsidRPr="00252F5E" w:rsidRDefault="00127FB5" w:rsidP="00874BCB">
      <w:pPr>
        <w:shd w:val="clear" w:color="auto" w:fill="FFFFFF" w:themeFill="background1"/>
        <w:spacing w:line="288" w:lineRule="auto"/>
        <w:jc w:val="center"/>
        <w:rPr>
          <w:rFonts w:cs="Arial"/>
          <w:b/>
          <w:kern w:val="36"/>
          <w:sz w:val="22"/>
          <w:szCs w:val="22"/>
        </w:rPr>
      </w:pPr>
    </w:p>
    <w:p w14:paraId="050081E9" w14:textId="77777777" w:rsidR="00127FB5" w:rsidRPr="00252F5E" w:rsidRDefault="00127FB5" w:rsidP="00874BCB">
      <w:pPr>
        <w:shd w:val="clear" w:color="auto" w:fill="FFFFFF" w:themeFill="background1"/>
        <w:spacing w:line="288" w:lineRule="auto"/>
        <w:jc w:val="center"/>
        <w:rPr>
          <w:rFonts w:cs="Arial"/>
          <w:b/>
          <w:kern w:val="36"/>
          <w:sz w:val="22"/>
          <w:szCs w:val="22"/>
        </w:rPr>
      </w:pPr>
    </w:p>
    <w:p w14:paraId="7F846CBB" w14:textId="77777777" w:rsidR="00127FB5" w:rsidRPr="00252F5E" w:rsidRDefault="00127FB5" w:rsidP="00874BCB">
      <w:pPr>
        <w:shd w:val="clear" w:color="auto" w:fill="FFFFFF" w:themeFill="background1"/>
        <w:spacing w:line="288" w:lineRule="auto"/>
        <w:jc w:val="center"/>
        <w:rPr>
          <w:rFonts w:cs="Arial"/>
          <w:b/>
          <w:kern w:val="36"/>
          <w:sz w:val="22"/>
          <w:szCs w:val="22"/>
        </w:rPr>
      </w:pPr>
    </w:p>
    <w:p w14:paraId="0610B05C" w14:textId="77777777" w:rsidR="00127FB5" w:rsidRPr="00252F5E" w:rsidRDefault="00127FB5" w:rsidP="00874BCB">
      <w:pPr>
        <w:shd w:val="clear" w:color="auto" w:fill="FFFFFF" w:themeFill="background1"/>
        <w:spacing w:line="288" w:lineRule="auto"/>
        <w:jc w:val="center"/>
        <w:rPr>
          <w:rFonts w:cs="Arial"/>
          <w:b/>
          <w:kern w:val="36"/>
          <w:sz w:val="22"/>
          <w:szCs w:val="22"/>
        </w:rPr>
      </w:pPr>
    </w:p>
    <w:p w14:paraId="494A7404" w14:textId="77777777" w:rsidR="00127FB5" w:rsidRPr="00252F5E" w:rsidRDefault="00127FB5" w:rsidP="00874BCB">
      <w:pPr>
        <w:shd w:val="clear" w:color="auto" w:fill="FFFFFF" w:themeFill="background1"/>
        <w:spacing w:line="288" w:lineRule="auto"/>
        <w:jc w:val="center"/>
        <w:rPr>
          <w:rFonts w:cs="Arial"/>
          <w:b/>
          <w:kern w:val="36"/>
          <w:sz w:val="22"/>
          <w:szCs w:val="22"/>
        </w:rPr>
      </w:pPr>
    </w:p>
    <w:p w14:paraId="7D652712" w14:textId="7D968AB7" w:rsidR="00127FB5" w:rsidRPr="00252F5E" w:rsidRDefault="0028189B" w:rsidP="00874BCB">
      <w:pPr>
        <w:autoSpaceDE w:val="0"/>
        <w:autoSpaceDN w:val="0"/>
        <w:adjustRightInd w:val="0"/>
        <w:spacing w:line="288" w:lineRule="auto"/>
        <w:jc w:val="center"/>
        <w:rPr>
          <w:rFonts w:cs="Arial"/>
          <w:b/>
          <w:sz w:val="36"/>
          <w:szCs w:val="36"/>
        </w:rPr>
      </w:pPr>
      <w:r>
        <w:rPr>
          <w:rFonts w:cs="Arial"/>
          <w:b/>
          <w:sz w:val="36"/>
          <w:szCs w:val="36"/>
        </w:rPr>
        <w:t>PROTOCOLO DE PREVENCIÓN DEL ACOSO LABORAL</w:t>
      </w:r>
    </w:p>
    <w:p w14:paraId="2C98CF5B" w14:textId="77777777" w:rsidR="00127FB5" w:rsidRPr="00252F5E" w:rsidRDefault="00127FB5" w:rsidP="00874BCB">
      <w:pPr>
        <w:widowControl w:val="0"/>
        <w:autoSpaceDE w:val="0"/>
        <w:autoSpaceDN w:val="0"/>
        <w:adjustRightInd w:val="0"/>
        <w:spacing w:line="288" w:lineRule="auto"/>
        <w:jc w:val="center"/>
        <w:rPr>
          <w:rFonts w:cs="Arial"/>
          <w:b/>
          <w:kern w:val="36"/>
          <w:sz w:val="22"/>
          <w:szCs w:val="22"/>
        </w:rPr>
      </w:pPr>
    </w:p>
    <w:p w14:paraId="7D57AC99" w14:textId="77777777" w:rsidR="00127FB5" w:rsidRPr="00252F5E" w:rsidRDefault="00127FB5" w:rsidP="00874BCB">
      <w:pPr>
        <w:shd w:val="clear" w:color="auto" w:fill="FFFFFF" w:themeFill="background1"/>
        <w:spacing w:line="288" w:lineRule="auto"/>
        <w:jc w:val="center"/>
        <w:rPr>
          <w:rFonts w:cs="Arial"/>
          <w:b/>
          <w:kern w:val="36"/>
          <w:sz w:val="22"/>
          <w:szCs w:val="22"/>
        </w:rPr>
      </w:pPr>
    </w:p>
    <w:p w14:paraId="278561EB" w14:textId="77777777" w:rsidR="00127FB5" w:rsidRPr="00252F5E" w:rsidRDefault="00127FB5" w:rsidP="00874BCB">
      <w:pPr>
        <w:spacing w:line="288" w:lineRule="auto"/>
        <w:rPr>
          <w:rFonts w:cs="Arial"/>
          <w:b/>
          <w:kern w:val="36"/>
          <w:sz w:val="22"/>
          <w:szCs w:val="22"/>
        </w:rPr>
      </w:pPr>
      <w:r w:rsidRPr="00252F5E">
        <w:rPr>
          <w:rFonts w:cs="Arial"/>
          <w:b/>
          <w:kern w:val="36"/>
          <w:sz w:val="22"/>
          <w:szCs w:val="22"/>
        </w:rPr>
        <w:br w:type="page"/>
      </w:r>
    </w:p>
    <w:sdt>
      <w:sdtPr>
        <w:rPr>
          <w:rFonts w:ascii="Arial" w:eastAsiaTheme="minorHAnsi" w:hAnsi="Arial" w:cs="Arial"/>
          <w:noProof/>
          <w:color w:val="auto"/>
          <w:sz w:val="21"/>
          <w:szCs w:val="21"/>
          <w:lang w:val="es-ES" w:eastAsia="en-US"/>
        </w:rPr>
        <w:id w:val="1950354143"/>
        <w:docPartObj>
          <w:docPartGallery w:val="Table of Contents"/>
          <w:docPartUnique/>
        </w:docPartObj>
      </w:sdtPr>
      <w:sdtEndPr>
        <w:rPr>
          <w:rFonts w:eastAsia="Times New Roman"/>
          <w:bCs/>
          <w:noProof w:val="0"/>
          <w:lang w:eastAsia="es-ES"/>
        </w:rPr>
      </w:sdtEndPr>
      <w:sdtContent>
        <w:p w14:paraId="7BC951E9" w14:textId="77777777" w:rsidR="00127FB5" w:rsidRPr="00CB4836" w:rsidRDefault="00127FB5" w:rsidP="00874BCB">
          <w:pPr>
            <w:pStyle w:val="TtuloTDC"/>
            <w:spacing w:before="0" w:line="288" w:lineRule="auto"/>
            <w:jc w:val="center"/>
            <w:rPr>
              <w:rFonts w:ascii="Arial" w:hAnsi="Arial" w:cs="Arial"/>
              <w:b/>
              <w:color w:val="auto"/>
              <w:sz w:val="21"/>
              <w:szCs w:val="21"/>
              <w:lang w:val="es-ES"/>
            </w:rPr>
          </w:pPr>
          <w:r w:rsidRPr="00CB4836">
            <w:rPr>
              <w:rFonts w:ascii="Arial" w:hAnsi="Arial" w:cs="Arial"/>
              <w:b/>
              <w:color w:val="auto"/>
              <w:sz w:val="21"/>
              <w:szCs w:val="21"/>
              <w:lang w:val="es-ES"/>
            </w:rPr>
            <w:t>CONTENIDO</w:t>
          </w:r>
        </w:p>
        <w:p w14:paraId="00D4295E" w14:textId="4DA1BA8A" w:rsidR="00CB4836" w:rsidRPr="00CB4836" w:rsidRDefault="00127FB5">
          <w:pPr>
            <w:pStyle w:val="TDC1"/>
            <w:rPr>
              <w:rFonts w:asciiTheme="minorHAnsi" w:eastAsiaTheme="minorEastAsia" w:hAnsiTheme="minorHAnsi" w:cstheme="minorBidi"/>
              <w:b w:val="0"/>
              <w:sz w:val="21"/>
              <w:szCs w:val="21"/>
              <w:lang w:eastAsia="es-CO"/>
            </w:rPr>
          </w:pPr>
          <w:r w:rsidRPr="00CB4836">
            <w:rPr>
              <w:b w:val="0"/>
              <w:bCs/>
              <w:sz w:val="21"/>
              <w:szCs w:val="21"/>
              <w:lang w:val="es-ES"/>
            </w:rPr>
            <w:fldChar w:fldCharType="begin"/>
          </w:r>
          <w:r w:rsidRPr="00CB4836">
            <w:rPr>
              <w:b w:val="0"/>
              <w:bCs/>
              <w:sz w:val="21"/>
              <w:szCs w:val="21"/>
              <w:lang w:val="es-ES"/>
            </w:rPr>
            <w:instrText xml:space="preserve"> TOC \o "1-3" \h \z \u </w:instrText>
          </w:r>
          <w:r w:rsidRPr="00CB4836">
            <w:rPr>
              <w:b w:val="0"/>
              <w:bCs/>
              <w:sz w:val="21"/>
              <w:szCs w:val="21"/>
              <w:lang w:val="es-ES"/>
            </w:rPr>
            <w:fldChar w:fldCharType="separate"/>
          </w:r>
          <w:hyperlink w:anchor="_Toc112234588" w:history="1">
            <w:r w:rsidR="00CB4836" w:rsidRPr="00CB4836">
              <w:rPr>
                <w:rStyle w:val="Hipervnculo"/>
                <w:sz w:val="21"/>
                <w:szCs w:val="21"/>
              </w:rPr>
              <w:t>INTRODUCCIÓN</w:t>
            </w:r>
            <w:r w:rsidR="00CB4836" w:rsidRPr="00CB4836">
              <w:rPr>
                <w:webHidden/>
                <w:sz w:val="21"/>
                <w:szCs w:val="21"/>
              </w:rPr>
              <w:tab/>
            </w:r>
            <w:r w:rsidR="00CB4836" w:rsidRPr="00CB4836">
              <w:rPr>
                <w:webHidden/>
                <w:sz w:val="21"/>
                <w:szCs w:val="21"/>
              </w:rPr>
              <w:fldChar w:fldCharType="begin"/>
            </w:r>
            <w:r w:rsidR="00CB4836" w:rsidRPr="00CB4836">
              <w:rPr>
                <w:webHidden/>
                <w:sz w:val="21"/>
                <w:szCs w:val="21"/>
              </w:rPr>
              <w:instrText xml:space="preserve"> PAGEREF _Toc112234588 \h </w:instrText>
            </w:r>
            <w:r w:rsidR="00CB4836" w:rsidRPr="00CB4836">
              <w:rPr>
                <w:webHidden/>
                <w:sz w:val="21"/>
                <w:szCs w:val="21"/>
              </w:rPr>
            </w:r>
            <w:r w:rsidR="00CB4836" w:rsidRPr="00CB4836">
              <w:rPr>
                <w:webHidden/>
                <w:sz w:val="21"/>
                <w:szCs w:val="21"/>
              </w:rPr>
              <w:fldChar w:fldCharType="separate"/>
            </w:r>
            <w:r w:rsidR="00933275">
              <w:rPr>
                <w:webHidden/>
                <w:sz w:val="21"/>
                <w:szCs w:val="21"/>
              </w:rPr>
              <w:t>3</w:t>
            </w:r>
            <w:r w:rsidR="00CB4836" w:rsidRPr="00CB4836">
              <w:rPr>
                <w:webHidden/>
                <w:sz w:val="21"/>
                <w:szCs w:val="21"/>
              </w:rPr>
              <w:fldChar w:fldCharType="end"/>
            </w:r>
          </w:hyperlink>
        </w:p>
        <w:p w14:paraId="6643B66A" w14:textId="43DA2283" w:rsidR="00CB4836" w:rsidRPr="00CB4836" w:rsidRDefault="009F652A">
          <w:pPr>
            <w:pStyle w:val="TDC1"/>
            <w:rPr>
              <w:rFonts w:asciiTheme="minorHAnsi" w:eastAsiaTheme="minorEastAsia" w:hAnsiTheme="minorHAnsi" w:cstheme="minorBidi"/>
              <w:b w:val="0"/>
              <w:sz w:val="21"/>
              <w:szCs w:val="21"/>
              <w:lang w:eastAsia="es-CO"/>
            </w:rPr>
          </w:pPr>
          <w:hyperlink w:anchor="_Toc112234589" w:history="1">
            <w:r w:rsidR="00CB4836" w:rsidRPr="00CB4836">
              <w:rPr>
                <w:rStyle w:val="Hipervnculo"/>
                <w:sz w:val="21"/>
                <w:szCs w:val="21"/>
              </w:rPr>
              <w:t>1.</w:t>
            </w:r>
            <w:r w:rsidR="00CB4836" w:rsidRPr="00CB4836">
              <w:rPr>
                <w:rFonts w:asciiTheme="minorHAnsi" w:eastAsiaTheme="minorEastAsia" w:hAnsiTheme="minorHAnsi" w:cstheme="minorBidi"/>
                <w:b w:val="0"/>
                <w:sz w:val="21"/>
                <w:szCs w:val="21"/>
                <w:lang w:eastAsia="es-CO"/>
              </w:rPr>
              <w:tab/>
            </w:r>
            <w:r w:rsidR="00CB4836" w:rsidRPr="00CB4836">
              <w:rPr>
                <w:rStyle w:val="Hipervnculo"/>
                <w:sz w:val="21"/>
                <w:szCs w:val="21"/>
              </w:rPr>
              <w:t>Información general</w:t>
            </w:r>
            <w:r w:rsidR="00CB4836" w:rsidRPr="00CB4836">
              <w:rPr>
                <w:webHidden/>
                <w:sz w:val="21"/>
                <w:szCs w:val="21"/>
              </w:rPr>
              <w:tab/>
            </w:r>
            <w:r w:rsidR="00CB4836" w:rsidRPr="00CB4836">
              <w:rPr>
                <w:webHidden/>
                <w:sz w:val="21"/>
                <w:szCs w:val="21"/>
              </w:rPr>
              <w:fldChar w:fldCharType="begin"/>
            </w:r>
            <w:r w:rsidR="00CB4836" w:rsidRPr="00CB4836">
              <w:rPr>
                <w:webHidden/>
                <w:sz w:val="21"/>
                <w:szCs w:val="21"/>
              </w:rPr>
              <w:instrText xml:space="preserve"> PAGEREF _Toc112234589 \h </w:instrText>
            </w:r>
            <w:r w:rsidR="00CB4836" w:rsidRPr="00CB4836">
              <w:rPr>
                <w:webHidden/>
                <w:sz w:val="21"/>
                <w:szCs w:val="21"/>
              </w:rPr>
            </w:r>
            <w:r w:rsidR="00CB4836" w:rsidRPr="00CB4836">
              <w:rPr>
                <w:webHidden/>
                <w:sz w:val="21"/>
                <w:szCs w:val="21"/>
              </w:rPr>
              <w:fldChar w:fldCharType="separate"/>
            </w:r>
            <w:r w:rsidR="00933275">
              <w:rPr>
                <w:webHidden/>
                <w:sz w:val="21"/>
                <w:szCs w:val="21"/>
              </w:rPr>
              <w:t>4</w:t>
            </w:r>
            <w:r w:rsidR="00CB4836" w:rsidRPr="00CB4836">
              <w:rPr>
                <w:webHidden/>
                <w:sz w:val="21"/>
                <w:szCs w:val="21"/>
              </w:rPr>
              <w:fldChar w:fldCharType="end"/>
            </w:r>
          </w:hyperlink>
        </w:p>
        <w:p w14:paraId="4EB9F459" w14:textId="77E6AA7E" w:rsidR="00CB4836" w:rsidRPr="00CB4836" w:rsidRDefault="009F652A">
          <w:pPr>
            <w:pStyle w:val="TDC2"/>
            <w:rPr>
              <w:rFonts w:asciiTheme="minorHAnsi" w:hAnsiTheme="minorHAnsi" w:cstheme="minorBidi"/>
              <w:b w:val="0"/>
              <w:i w:val="0"/>
              <w:sz w:val="21"/>
              <w:szCs w:val="21"/>
              <w:lang w:eastAsia="es-CO"/>
            </w:rPr>
          </w:pPr>
          <w:hyperlink w:anchor="_Toc112234590" w:history="1">
            <w:r w:rsidR="00CB4836" w:rsidRPr="00CB4836">
              <w:rPr>
                <w:rStyle w:val="Hipervnculo"/>
                <w:sz w:val="21"/>
                <w:szCs w:val="21"/>
              </w:rPr>
              <w:t>1.1.</w:t>
            </w:r>
            <w:r w:rsidR="00CB4836" w:rsidRPr="00CB4836">
              <w:rPr>
                <w:rFonts w:asciiTheme="minorHAnsi" w:hAnsiTheme="minorHAnsi" w:cstheme="minorBidi"/>
                <w:b w:val="0"/>
                <w:i w:val="0"/>
                <w:sz w:val="21"/>
                <w:szCs w:val="21"/>
                <w:lang w:eastAsia="es-CO"/>
              </w:rPr>
              <w:tab/>
            </w:r>
            <w:r w:rsidR="00CB4836" w:rsidRPr="00CB4836">
              <w:rPr>
                <w:rStyle w:val="Hipervnculo"/>
                <w:sz w:val="21"/>
                <w:szCs w:val="21"/>
              </w:rPr>
              <w:t>Objetivo General</w:t>
            </w:r>
            <w:r w:rsidR="00CB4836" w:rsidRPr="00CB4836">
              <w:rPr>
                <w:webHidden/>
                <w:sz w:val="21"/>
                <w:szCs w:val="21"/>
              </w:rPr>
              <w:tab/>
            </w:r>
            <w:r w:rsidR="00CB4836" w:rsidRPr="00CB4836">
              <w:rPr>
                <w:webHidden/>
                <w:sz w:val="21"/>
                <w:szCs w:val="21"/>
              </w:rPr>
              <w:fldChar w:fldCharType="begin"/>
            </w:r>
            <w:r w:rsidR="00CB4836" w:rsidRPr="00CB4836">
              <w:rPr>
                <w:webHidden/>
                <w:sz w:val="21"/>
                <w:szCs w:val="21"/>
              </w:rPr>
              <w:instrText xml:space="preserve"> PAGEREF _Toc112234590 \h </w:instrText>
            </w:r>
            <w:r w:rsidR="00CB4836" w:rsidRPr="00CB4836">
              <w:rPr>
                <w:webHidden/>
                <w:sz w:val="21"/>
                <w:szCs w:val="21"/>
              </w:rPr>
            </w:r>
            <w:r w:rsidR="00CB4836" w:rsidRPr="00CB4836">
              <w:rPr>
                <w:webHidden/>
                <w:sz w:val="21"/>
                <w:szCs w:val="21"/>
              </w:rPr>
              <w:fldChar w:fldCharType="separate"/>
            </w:r>
            <w:r w:rsidR="00933275">
              <w:rPr>
                <w:webHidden/>
                <w:sz w:val="21"/>
                <w:szCs w:val="21"/>
              </w:rPr>
              <w:t>4</w:t>
            </w:r>
            <w:r w:rsidR="00CB4836" w:rsidRPr="00CB4836">
              <w:rPr>
                <w:webHidden/>
                <w:sz w:val="21"/>
                <w:szCs w:val="21"/>
              </w:rPr>
              <w:fldChar w:fldCharType="end"/>
            </w:r>
          </w:hyperlink>
        </w:p>
        <w:p w14:paraId="4EDFD897" w14:textId="74355D4F" w:rsidR="00CB4836" w:rsidRPr="00CB4836" w:rsidRDefault="009F652A">
          <w:pPr>
            <w:pStyle w:val="TDC2"/>
            <w:rPr>
              <w:rFonts w:asciiTheme="minorHAnsi" w:hAnsiTheme="minorHAnsi" w:cstheme="minorBidi"/>
              <w:b w:val="0"/>
              <w:i w:val="0"/>
              <w:sz w:val="21"/>
              <w:szCs w:val="21"/>
              <w:lang w:eastAsia="es-CO"/>
            </w:rPr>
          </w:pPr>
          <w:hyperlink w:anchor="_Toc112234591" w:history="1">
            <w:r w:rsidR="00CB4836" w:rsidRPr="00CB4836">
              <w:rPr>
                <w:rStyle w:val="Hipervnculo"/>
                <w:sz w:val="21"/>
                <w:szCs w:val="21"/>
              </w:rPr>
              <w:t>1.2.</w:t>
            </w:r>
            <w:r w:rsidR="00CB4836" w:rsidRPr="00CB4836">
              <w:rPr>
                <w:rFonts w:asciiTheme="minorHAnsi" w:hAnsiTheme="minorHAnsi" w:cstheme="minorBidi"/>
                <w:b w:val="0"/>
                <w:i w:val="0"/>
                <w:sz w:val="21"/>
                <w:szCs w:val="21"/>
                <w:lang w:eastAsia="es-CO"/>
              </w:rPr>
              <w:tab/>
            </w:r>
            <w:r w:rsidR="00CB4836" w:rsidRPr="00CB4836">
              <w:rPr>
                <w:rStyle w:val="Hipervnculo"/>
                <w:sz w:val="21"/>
                <w:szCs w:val="21"/>
              </w:rPr>
              <w:t>Responsable</w:t>
            </w:r>
            <w:r w:rsidR="00CB4836" w:rsidRPr="00CB4836">
              <w:rPr>
                <w:webHidden/>
                <w:sz w:val="21"/>
                <w:szCs w:val="21"/>
              </w:rPr>
              <w:tab/>
            </w:r>
            <w:r w:rsidR="00CB4836" w:rsidRPr="00CB4836">
              <w:rPr>
                <w:webHidden/>
                <w:sz w:val="21"/>
                <w:szCs w:val="21"/>
              </w:rPr>
              <w:fldChar w:fldCharType="begin"/>
            </w:r>
            <w:r w:rsidR="00CB4836" w:rsidRPr="00CB4836">
              <w:rPr>
                <w:webHidden/>
                <w:sz w:val="21"/>
                <w:szCs w:val="21"/>
              </w:rPr>
              <w:instrText xml:space="preserve"> PAGEREF _Toc112234591 \h </w:instrText>
            </w:r>
            <w:r w:rsidR="00CB4836" w:rsidRPr="00CB4836">
              <w:rPr>
                <w:webHidden/>
                <w:sz w:val="21"/>
                <w:szCs w:val="21"/>
              </w:rPr>
            </w:r>
            <w:r w:rsidR="00CB4836" w:rsidRPr="00CB4836">
              <w:rPr>
                <w:webHidden/>
                <w:sz w:val="21"/>
                <w:szCs w:val="21"/>
              </w:rPr>
              <w:fldChar w:fldCharType="separate"/>
            </w:r>
            <w:r w:rsidR="00933275">
              <w:rPr>
                <w:webHidden/>
                <w:sz w:val="21"/>
                <w:szCs w:val="21"/>
              </w:rPr>
              <w:t>4</w:t>
            </w:r>
            <w:r w:rsidR="00CB4836" w:rsidRPr="00CB4836">
              <w:rPr>
                <w:webHidden/>
                <w:sz w:val="21"/>
                <w:szCs w:val="21"/>
              </w:rPr>
              <w:fldChar w:fldCharType="end"/>
            </w:r>
          </w:hyperlink>
        </w:p>
        <w:p w14:paraId="7C850606" w14:textId="28D31ABD" w:rsidR="00CB4836" w:rsidRPr="00CB4836" w:rsidRDefault="009F652A">
          <w:pPr>
            <w:pStyle w:val="TDC3"/>
            <w:tabs>
              <w:tab w:val="left" w:pos="1320"/>
              <w:tab w:val="right" w:leader="dot" w:pos="8828"/>
            </w:tabs>
            <w:rPr>
              <w:rFonts w:eastAsiaTheme="minorEastAsia"/>
              <w:sz w:val="21"/>
              <w:szCs w:val="21"/>
              <w:lang w:eastAsia="es-CO"/>
            </w:rPr>
          </w:pPr>
          <w:hyperlink w:anchor="_Toc112234592" w:history="1">
            <w:r w:rsidR="00CB4836" w:rsidRPr="00CB4836">
              <w:rPr>
                <w:rStyle w:val="Hipervnculo"/>
                <w:rFonts w:ascii="Arial" w:hAnsi="Arial" w:cs="Arial"/>
                <w:b/>
                <w:i/>
                <w:sz w:val="21"/>
                <w:szCs w:val="21"/>
              </w:rPr>
              <w:t>1.2.1</w:t>
            </w:r>
            <w:r w:rsidR="00CB4836" w:rsidRPr="00CB4836">
              <w:rPr>
                <w:rFonts w:eastAsiaTheme="minorEastAsia"/>
                <w:sz w:val="21"/>
                <w:szCs w:val="21"/>
                <w:lang w:eastAsia="es-CO"/>
              </w:rPr>
              <w:tab/>
            </w:r>
            <w:r w:rsidR="00CB4836" w:rsidRPr="00CB4836">
              <w:rPr>
                <w:rStyle w:val="Hipervnculo"/>
                <w:rFonts w:ascii="Arial" w:hAnsi="Arial" w:cs="Arial"/>
                <w:b/>
                <w:i/>
                <w:sz w:val="21"/>
                <w:szCs w:val="21"/>
              </w:rPr>
              <w:t>Comité de Convivencia Laboral</w:t>
            </w:r>
            <w:r w:rsidR="00CB4836" w:rsidRPr="00CB4836">
              <w:rPr>
                <w:webHidden/>
                <w:sz w:val="21"/>
                <w:szCs w:val="21"/>
              </w:rPr>
              <w:tab/>
            </w:r>
            <w:r w:rsidR="00CB4836" w:rsidRPr="00CB4836">
              <w:rPr>
                <w:webHidden/>
                <w:sz w:val="21"/>
                <w:szCs w:val="21"/>
              </w:rPr>
              <w:fldChar w:fldCharType="begin"/>
            </w:r>
            <w:r w:rsidR="00CB4836" w:rsidRPr="00CB4836">
              <w:rPr>
                <w:webHidden/>
                <w:sz w:val="21"/>
                <w:szCs w:val="21"/>
              </w:rPr>
              <w:instrText xml:space="preserve"> PAGEREF _Toc112234592 \h </w:instrText>
            </w:r>
            <w:r w:rsidR="00CB4836" w:rsidRPr="00CB4836">
              <w:rPr>
                <w:webHidden/>
                <w:sz w:val="21"/>
                <w:szCs w:val="21"/>
              </w:rPr>
            </w:r>
            <w:r w:rsidR="00CB4836" w:rsidRPr="00CB4836">
              <w:rPr>
                <w:webHidden/>
                <w:sz w:val="21"/>
                <w:szCs w:val="21"/>
              </w:rPr>
              <w:fldChar w:fldCharType="separate"/>
            </w:r>
            <w:r w:rsidR="00933275">
              <w:rPr>
                <w:webHidden/>
                <w:sz w:val="21"/>
                <w:szCs w:val="21"/>
              </w:rPr>
              <w:t>4</w:t>
            </w:r>
            <w:r w:rsidR="00CB4836" w:rsidRPr="00CB4836">
              <w:rPr>
                <w:webHidden/>
                <w:sz w:val="21"/>
                <w:szCs w:val="21"/>
              </w:rPr>
              <w:fldChar w:fldCharType="end"/>
            </w:r>
          </w:hyperlink>
        </w:p>
        <w:p w14:paraId="164506F9" w14:textId="62271656" w:rsidR="00CB4836" w:rsidRPr="00CB4836" w:rsidRDefault="009F652A">
          <w:pPr>
            <w:pStyle w:val="TDC3"/>
            <w:tabs>
              <w:tab w:val="left" w:pos="1320"/>
              <w:tab w:val="right" w:leader="dot" w:pos="8828"/>
            </w:tabs>
            <w:rPr>
              <w:rFonts w:eastAsiaTheme="minorEastAsia"/>
              <w:sz w:val="21"/>
              <w:szCs w:val="21"/>
              <w:lang w:eastAsia="es-CO"/>
            </w:rPr>
          </w:pPr>
          <w:hyperlink w:anchor="_Toc112234593" w:history="1">
            <w:r w:rsidR="00CB4836" w:rsidRPr="00CB4836">
              <w:rPr>
                <w:rStyle w:val="Hipervnculo"/>
                <w:rFonts w:ascii="Arial" w:hAnsi="Arial" w:cs="Arial"/>
                <w:b/>
                <w:i/>
                <w:sz w:val="21"/>
                <w:szCs w:val="21"/>
              </w:rPr>
              <w:t>1.2.2</w:t>
            </w:r>
            <w:r w:rsidR="00CB4836" w:rsidRPr="00CB4836">
              <w:rPr>
                <w:rFonts w:eastAsiaTheme="minorEastAsia"/>
                <w:sz w:val="21"/>
                <w:szCs w:val="21"/>
                <w:lang w:eastAsia="es-CO"/>
              </w:rPr>
              <w:tab/>
            </w:r>
            <w:r w:rsidR="00CB4836" w:rsidRPr="00CB4836">
              <w:rPr>
                <w:rStyle w:val="Hipervnculo"/>
                <w:rFonts w:ascii="Arial" w:hAnsi="Arial" w:cs="Arial"/>
                <w:b/>
                <w:i/>
                <w:sz w:val="21"/>
                <w:szCs w:val="21"/>
              </w:rPr>
              <w:t>Alta Dirección</w:t>
            </w:r>
            <w:r w:rsidR="00CB4836" w:rsidRPr="00CB4836">
              <w:rPr>
                <w:webHidden/>
                <w:sz w:val="21"/>
                <w:szCs w:val="21"/>
              </w:rPr>
              <w:tab/>
            </w:r>
            <w:r w:rsidR="00CB4836" w:rsidRPr="00CB4836">
              <w:rPr>
                <w:webHidden/>
                <w:sz w:val="21"/>
                <w:szCs w:val="21"/>
              </w:rPr>
              <w:fldChar w:fldCharType="begin"/>
            </w:r>
            <w:r w:rsidR="00CB4836" w:rsidRPr="00CB4836">
              <w:rPr>
                <w:webHidden/>
                <w:sz w:val="21"/>
                <w:szCs w:val="21"/>
              </w:rPr>
              <w:instrText xml:space="preserve"> PAGEREF _Toc112234593 \h </w:instrText>
            </w:r>
            <w:r w:rsidR="00CB4836" w:rsidRPr="00CB4836">
              <w:rPr>
                <w:webHidden/>
                <w:sz w:val="21"/>
                <w:szCs w:val="21"/>
              </w:rPr>
            </w:r>
            <w:r w:rsidR="00CB4836" w:rsidRPr="00CB4836">
              <w:rPr>
                <w:webHidden/>
                <w:sz w:val="21"/>
                <w:szCs w:val="21"/>
              </w:rPr>
              <w:fldChar w:fldCharType="separate"/>
            </w:r>
            <w:r w:rsidR="00933275">
              <w:rPr>
                <w:webHidden/>
                <w:sz w:val="21"/>
                <w:szCs w:val="21"/>
              </w:rPr>
              <w:t>4</w:t>
            </w:r>
            <w:r w:rsidR="00CB4836" w:rsidRPr="00CB4836">
              <w:rPr>
                <w:webHidden/>
                <w:sz w:val="21"/>
                <w:szCs w:val="21"/>
              </w:rPr>
              <w:fldChar w:fldCharType="end"/>
            </w:r>
          </w:hyperlink>
        </w:p>
        <w:p w14:paraId="71293C6C" w14:textId="1DCA2AC2" w:rsidR="00CB4836" w:rsidRPr="00CB4836" w:rsidRDefault="009F652A">
          <w:pPr>
            <w:pStyle w:val="TDC3"/>
            <w:tabs>
              <w:tab w:val="left" w:pos="1320"/>
              <w:tab w:val="right" w:leader="dot" w:pos="8828"/>
            </w:tabs>
            <w:rPr>
              <w:rFonts w:eastAsiaTheme="minorEastAsia"/>
              <w:sz w:val="21"/>
              <w:szCs w:val="21"/>
              <w:lang w:eastAsia="es-CO"/>
            </w:rPr>
          </w:pPr>
          <w:hyperlink w:anchor="_Toc112234594" w:history="1">
            <w:r w:rsidR="00CB4836" w:rsidRPr="00CB4836">
              <w:rPr>
                <w:rStyle w:val="Hipervnculo"/>
                <w:rFonts w:ascii="Arial" w:hAnsi="Arial" w:cs="Arial"/>
                <w:b/>
                <w:i/>
                <w:sz w:val="21"/>
                <w:szCs w:val="21"/>
              </w:rPr>
              <w:t>1.2.3</w:t>
            </w:r>
            <w:r w:rsidR="00CB4836" w:rsidRPr="00CB4836">
              <w:rPr>
                <w:rFonts w:eastAsiaTheme="minorEastAsia"/>
                <w:sz w:val="21"/>
                <w:szCs w:val="21"/>
                <w:lang w:eastAsia="es-CO"/>
              </w:rPr>
              <w:tab/>
            </w:r>
            <w:r w:rsidR="00CB4836" w:rsidRPr="00CB4836">
              <w:rPr>
                <w:rStyle w:val="Hipervnculo"/>
                <w:rFonts w:ascii="Arial" w:hAnsi="Arial" w:cs="Arial"/>
                <w:b/>
                <w:i/>
                <w:sz w:val="21"/>
                <w:szCs w:val="21"/>
              </w:rPr>
              <w:t>Grupo de Seguridad y Salud en el Trabajo</w:t>
            </w:r>
            <w:r w:rsidR="00CB4836" w:rsidRPr="00CB4836">
              <w:rPr>
                <w:webHidden/>
                <w:sz w:val="21"/>
                <w:szCs w:val="21"/>
              </w:rPr>
              <w:tab/>
            </w:r>
            <w:r w:rsidR="00CB4836" w:rsidRPr="00CB4836">
              <w:rPr>
                <w:webHidden/>
                <w:sz w:val="21"/>
                <w:szCs w:val="21"/>
              </w:rPr>
              <w:fldChar w:fldCharType="begin"/>
            </w:r>
            <w:r w:rsidR="00CB4836" w:rsidRPr="00CB4836">
              <w:rPr>
                <w:webHidden/>
                <w:sz w:val="21"/>
                <w:szCs w:val="21"/>
              </w:rPr>
              <w:instrText xml:space="preserve"> PAGEREF _Toc112234594 \h </w:instrText>
            </w:r>
            <w:r w:rsidR="00CB4836" w:rsidRPr="00CB4836">
              <w:rPr>
                <w:webHidden/>
                <w:sz w:val="21"/>
                <w:szCs w:val="21"/>
              </w:rPr>
            </w:r>
            <w:r w:rsidR="00CB4836" w:rsidRPr="00CB4836">
              <w:rPr>
                <w:webHidden/>
                <w:sz w:val="21"/>
                <w:szCs w:val="21"/>
              </w:rPr>
              <w:fldChar w:fldCharType="separate"/>
            </w:r>
            <w:r w:rsidR="00933275">
              <w:rPr>
                <w:webHidden/>
                <w:sz w:val="21"/>
                <w:szCs w:val="21"/>
              </w:rPr>
              <w:t>4</w:t>
            </w:r>
            <w:r w:rsidR="00CB4836" w:rsidRPr="00CB4836">
              <w:rPr>
                <w:webHidden/>
                <w:sz w:val="21"/>
                <w:szCs w:val="21"/>
              </w:rPr>
              <w:fldChar w:fldCharType="end"/>
            </w:r>
          </w:hyperlink>
        </w:p>
        <w:p w14:paraId="55FFDD64" w14:textId="27F70634" w:rsidR="00CB4836" w:rsidRPr="00CB4836" w:rsidRDefault="009F652A">
          <w:pPr>
            <w:pStyle w:val="TDC3"/>
            <w:tabs>
              <w:tab w:val="left" w:pos="1320"/>
              <w:tab w:val="right" w:leader="dot" w:pos="8828"/>
            </w:tabs>
            <w:rPr>
              <w:rFonts w:eastAsiaTheme="minorEastAsia"/>
              <w:sz w:val="21"/>
              <w:szCs w:val="21"/>
              <w:lang w:eastAsia="es-CO"/>
            </w:rPr>
          </w:pPr>
          <w:hyperlink w:anchor="_Toc112234595" w:history="1">
            <w:r w:rsidR="00CB4836" w:rsidRPr="00CB4836">
              <w:rPr>
                <w:rStyle w:val="Hipervnculo"/>
                <w:rFonts w:ascii="Arial" w:hAnsi="Arial" w:cs="Arial"/>
                <w:b/>
                <w:i/>
                <w:sz w:val="21"/>
                <w:szCs w:val="21"/>
              </w:rPr>
              <w:t>1.2.4</w:t>
            </w:r>
            <w:r w:rsidR="00CB4836" w:rsidRPr="00CB4836">
              <w:rPr>
                <w:rFonts w:eastAsiaTheme="minorEastAsia"/>
                <w:sz w:val="21"/>
                <w:szCs w:val="21"/>
                <w:lang w:eastAsia="es-CO"/>
              </w:rPr>
              <w:tab/>
            </w:r>
            <w:r w:rsidR="00CB4836" w:rsidRPr="00CB4836">
              <w:rPr>
                <w:rStyle w:val="Hipervnculo"/>
                <w:rFonts w:ascii="Arial" w:hAnsi="Arial" w:cs="Arial"/>
                <w:b/>
                <w:i/>
                <w:sz w:val="21"/>
                <w:szCs w:val="21"/>
              </w:rPr>
              <w:t>Todos los Servidores Públicos</w:t>
            </w:r>
            <w:r w:rsidR="00CB4836" w:rsidRPr="00CB4836">
              <w:rPr>
                <w:webHidden/>
                <w:sz w:val="21"/>
                <w:szCs w:val="21"/>
              </w:rPr>
              <w:tab/>
            </w:r>
            <w:r w:rsidR="00CB4836" w:rsidRPr="00CB4836">
              <w:rPr>
                <w:webHidden/>
                <w:sz w:val="21"/>
                <w:szCs w:val="21"/>
              </w:rPr>
              <w:fldChar w:fldCharType="begin"/>
            </w:r>
            <w:r w:rsidR="00CB4836" w:rsidRPr="00CB4836">
              <w:rPr>
                <w:webHidden/>
                <w:sz w:val="21"/>
                <w:szCs w:val="21"/>
              </w:rPr>
              <w:instrText xml:space="preserve"> PAGEREF _Toc112234595 \h </w:instrText>
            </w:r>
            <w:r w:rsidR="00CB4836" w:rsidRPr="00CB4836">
              <w:rPr>
                <w:webHidden/>
                <w:sz w:val="21"/>
                <w:szCs w:val="21"/>
              </w:rPr>
            </w:r>
            <w:r w:rsidR="00CB4836" w:rsidRPr="00CB4836">
              <w:rPr>
                <w:webHidden/>
                <w:sz w:val="21"/>
                <w:szCs w:val="21"/>
              </w:rPr>
              <w:fldChar w:fldCharType="separate"/>
            </w:r>
            <w:r w:rsidR="00933275">
              <w:rPr>
                <w:webHidden/>
                <w:sz w:val="21"/>
                <w:szCs w:val="21"/>
              </w:rPr>
              <w:t>5</w:t>
            </w:r>
            <w:r w:rsidR="00CB4836" w:rsidRPr="00CB4836">
              <w:rPr>
                <w:webHidden/>
                <w:sz w:val="21"/>
                <w:szCs w:val="21"/>
              </w:rPr>
              <w:fldChar w:fldCharType="end"/>
            </w:r>
          </w:hyperlink>
        </w:p>
        <w:p w14:paraId="53DD1D5E" w14:textId="371B1E64" w:rsidR="00CB4836" w:rsidRPr="00CB4836" w:rsidRDefault="009F652A">
          <w:pPr>
            <w:pStyle w:val="TDC3"/>
            <w:tabs>
              <w:tab w:val="left" w:pos="1320"/>
              <w:tab w:val="right" w:leader="dot" w:pos="8828"/>
            </w:tabs>
            <w:rPr>
              <w:rFonts w:eastAsiaTheme="minorEastAsia"/>
              <w:sz w:val="21"/>
              <w:szCs w:val="21"/>
              <w:lang w:eastAsia="es-CO"/>
            </w:rPr>
          </w:pPr>
          <w:hyperlink w:anchor="_Toc112234596" w:history="1">
            <w:r w:rsidR="00CB4836" w:rsidRPr="00CB4836">
              <w:rPr>
                <w:rStyle w:val="Hipervnculo"/>
                <w:rFonts w:ascii="Arial" w:hAnsi="Arial" w:cs="Arial"/>
                <w:b/>
                <w:i/>
                <w:sz w:val="21"/>
                <w:szCs w:val="21"/>
              </w:rPr>
              <w:t>1.2.5</w:t>
            </w:r>
            <w:r w:rsidR="00CB4836" w:rsidRPr="00CB4836">
              <w:rPr>
                <w:rFonts w:eastAsiaTheme="minorEastAsia"/>
                <w:sz w:val="21"/>
                <w:szCs w:val="21"/>
                <w:lang w:eastAsia="es-CO"/>
              </w:rPr>
              <w:tab/>
            </w:r>
            <w:r w:rsidR="00CB4836" w:rsidRPr="00CB4836">
              <w:rPr>
                <w:rStyle w:val="Hipervnculo"/>
                <w:rFonts w:ascii="Arial" w:hAnsi="Arial" w:cs="Arial"/>
                <w:b/>
                <w:i/>
                <w:sz w:val="21"/>
                <w:szCs w:val="21"/>
              </w:rPr>
              <w:t>Administradora de Riesgos Laborales – ARL</w:t>
            </w:r>
            <w:r w:rsidR="00CB4836" w:rsidRPr="00CB4836">
              <w:rPr>
                <w:webHidden/>
                <w:sz w:val="21"/>
                <w:szCs w:val="21"/>
              </w:rPr>
              <w:tab/>
            </w:r>
            <w:r w:rsidR="00CB4836" w:rsidRPr="00CB4836">
              <w:rPr>
                <w:webHidden/>
                <w:sz w:val="21"/>
                <w:szCs w:val="21"/>
              </w:rPr>
              <w:fldChar w:fldCharType="begin"/>
            </w:r>
            <w:r w:rsidR="00CB4836" w:rsidRPr="00CB4836">
              <w:rPr>
                <w:webHidden/>
                <w:sz w:val="21"/>
                <w:szCs w:val="21"/>
              </w:rPr>
              <w:instrText xml:space="preserve"> PAGEREF _Toc112234596 \h </w:instrText>
            </w:r>
            <w:r w:rsidR="00CB4836" w:rsidRPr="00CB4836">
              <w:rPr>
                <w:webHidden/>
                <w:sz w:val="21"/>
                <w:szCs w:val="21"/>
              </w:rPr>
            </w:r>
            <w:r w:rsidR="00CB4836" w:rsidRPr="00CB4836">
              <w:rPr>
                <w:webHidden/>
                <w:sz w:val="21"/>
                <w:szCs w:val="21"/>
              </w:rPr>
              <w:fldChar w:fldCharType="separate"/>
            </w:r>
            <w:r w:rsidR="00933275">
              <w:rPr>
                <w:webHidden/>
                <w:sz w:val="21"/>
                <w:szCs w:val="21"/>
              </w:rPr>
              <w:t>5</w:t>
            </w:r>
            <w:r w:rsidR="00CB4836" w:rsidRPr="00CB4836">
              <w:rPr>
                <w:webHidden/>
                <w:sz w:val="21"/>
                <w:szCs w:val="21"/>
              </w:rPr>
              <w:fldChar w:fldCharType="end"/>
            </w:r>
          </w:hyperlink>
        </w:p>
        <w:p w14:paraId="64BC8965" w14:textId="3E6231F4" w:rsidR="00CB4836" w:rsidRPr="00CB4836" w:rsidRDefault="009F652A">
          <w:pPr>
            <w:pStyle w:val="TDC2"/>
            <w:rPr>
              <w:rFonts w:asciiTheme="minorHAnsi" w:hAnsiTheme="minorHAnsi" w:cstheme="minorBidi"/>
              <w:b w:val="0"/>
              <w:i w:val="0"/>
              <w:sz w:val="21"/>
              <w:szCs w:val="21"/>
              <w:lang w:eastAsia="es-CO"/>
            </w:rPr>
          </w:pPr>
          <w:hyperlink w:anchor="_Toc112234597" w:history="1">
            <w:r w:rsidR="00CB4836" w:rsidRPr="00CB4836">
              <w:rPr>
                <w:rStyle w:val="Hipervnculo"/>
                <w:sz w:val="21"/>
                <w:szCs w:val="21"/>
              </w:rPr>
              <w:t>1.3.</w:t>
            </w:r>
            <w:r w:rsidR="00CB4836" w:rsidRPr="00CB4836">
              <w:rPr>
                <w:rFonts w:asciiTheme="minorHAnsi" w:hAnsiTheme="minorHAnsi" w:cstheme="minorBidi"/>
                <w:b w:val="0"/>
                <w:i w:val="0"/>
                <w:sz w:val="21"/>
                <w:szCs w:val="21"/>
                <w:lang w:eastAsia="es-CO"/>
              </w:rPr>
              <w:tab/>
            </w:r>
            <w:r w:rsidR="00CB4836" w:rsidRPr="00CB4836">
              <w:rPr>
                <w:rStyle w:val="Hipervnculo"/>
                <w:sz w:val="21"/>
                <w:szCs w:val="21"/>
              </w:rPr>
              <w:t>Alcance</w:t>
            </w:r>
            <w:r w:rsidR="00CB4836" w:rsidRPr="00CB4836">
              <w:rPr>
                <w:webHidden/>
                <w:sz w:val="21"/>
                <w:szCs w:val="21"/>
              </w:rPr>
              <w:tab/>
            </w:r>
            <w:r w:rsidR="00CB4836" w:rsidRPr="00CB4836">
              <w:rPr>
                <w:webHidden/>
                <w:sz w:val="21"/>
                <w:szCs w:val="21"/>
              </w:rPr>
              <w:fldChar w:fldCharType="begin"/>
            </w:r>
            <w:r w:rsidR="00CB4836" w:rsidRPr="00CB4836">
              <w:rPr>
                <w:webHidden/>
                <w:sz w:val="21"/>
                <w:szCs w:val="21"/>
              </w:rPr>
              <w:instrText xml:space="preserve"> PAGEREF _Toc112234597 \h </w:instrText>
            </w:r>
            <w:r w:rsidR="00CB4836" w:rsidRPr="00CB4836">
              <w:rPr>
                <w:webHidden/>
                <w:sz w:val="21"/>
                <w:szCs w:val="21"/>
              </w:rPr>
            </w:r>
            <w:r w:rsidR="00CB4836" w:rsidRPr="00CB4836">
              <w:rPr>
                <w:webHidden/>
                <w:sz w:val="21"/>
                <w:szCs w:val="21"/>
              </w:rPr>
              <w:fldChar w:fldCharType="separate"/>
            </w:r>
            <w:r w:rsidR="00933275">
              <w:rPr>
                <w:webHidden/>
                <w:sz w:val="21"/>
                <w:szCs w:val="21"/>
              </w:rPr>
              <w:t>5</w:t>
            </w:r>
            <w:r w:rsidR="00CB4836" w:rsidRPr="00CB4836">
              <w:rPr>
                <w:webHidden/>
                <w:sz w:val="21"/>
                <w:szCs w:val="21"/>
              </w:rPr>
              <w:fldChar w:fldCharType="end"/>
            </w:r>
          </w:hyperlink>
        </w:p>
        <w:p w14:paraId="2FEFD743" w14:textId="58CC8A19" w:rsidR="00CB4836" w:rsidRPr="00CB4836" w:rsidRDefault="009F652A">
          <w:pPr>
            <w:pStyle w:val="TDC2"/>
            <w:rPr>
              <w:rFonts w:asciiTheme="minorHAnsi" w:hAnsiTheme="minorHAnsi" w:cstheme="minorBidi"/>
              <w:b w:val="0"/>
              <w:i w:val="0"/>
              <w:sz w:val="21"/>
              <w:szCs w:val="21"/>
              <w:lang w:eastAsia="es-CO"/>
            </w:rPr>
          </w:pPr>
          <w:hyperlink w:anchor="_Toc112234598" w:history="1">
            <w:r w:rsidR="00CB4836" w:rsidRPr="00CB4836">
              <w:rPr>
                <w:rStyle w:val="Hipervnculo"/>
                <w:sz w:val="21"/>
                <w:szCs w:val="21"/>
              </w:rPr>
              <w:t>1.4.</w:t>
            </w:r>
            <w:r w:rsidR="00CB4836" w:rsidRPr="00CB4836">
              <w:rPr>
                <w:rFonts w:asciiTheme="minorHAnsi" w:hAnsiTheme="minorHAnsi" w:cstheme="minorBidi"/>
                <w:b w:val="0"/>
                <w:i w:val="0"/>
                <w:sz w:val="21"/>
                <w:szCs w:val="21"/>
                <w:lang w:eastAsia="es-CO"/>
              </w:rPr>
              <w:tab/>
            </w:r>
            <w:r w:rsidR="00CB4836" w:rsidRPr="00CB4836">
              <w:rPr>
                <w:rStyle w:val="Hipervnculo"/>
                <w:sz w:val="21"/>
                <w:szCs w:val="21"/>
              </w:rPr>
              <w:t>Normatividad</w:t>
            </w:r>
            <w:r w:rsidR="00CB4836" w:rsidRPr="00CB4836">
              <w:rPr>
                <w:webHidden/>
                <w:sz w:val="21"/>
                <w:szCs w:val="21"/>
              </w:rPr>
              <w:tab/>
            </w:r>
            <w:r w:rsidR="00CB4836" w:rsidRPr="00CB4836">
              <w:rPr>
                <w:webHidden/>
                <w:sz w:val="21"/>
                <w:szCs w:val="21"/>
              </w:rPr>
              <w:fldChar w:fldCharType="begin"/>
            </w:r>
            <w:r w:rsidR="00CB4836" w:rsidRPr="00CB4836">
              <w:rPr>
                <w:webHidden/>
                <w:sz w:val="21"/>
                <w:szCs w:val="21"/>
              </w:rPr>
              <w:instrText xml:space="preserve"> PAGEREF _Toc112234598 \h </w:instrText>
            </w:r>
            <w:r w:rsidR="00CB4836" w:rsidRPr="00CB4836">
              <w:rPr>
                <w:webHidden/>
                <w:sz w:val="21"/>
                <w:szCs w:val="21"/>
              </w:rPr>
            </w:r>
            <w:r w:rsidR="00CB4836" w:rsidRPr="00CB4836">
              <w:rPr>
                <w:webHidden/>
                <w:sz w:val="21"/>
                <w:szCs w:val="21"/>
              </w:rPr>
              <w:fldChar w:fldCharType="separate"/>
            </w:r>
            <w:r w:rsidR="00933275">
              <w:rPr>
                <w:webHidden/>
                <w:sz w:val="21"/>
                <w:szCs w:val="21"/>
              </w:rPr>
              <w:t>5</w:t>
            </w:r>
            <w:r w:rsidR="00CB4836" w:rsidRPr="00CB4836">
              <w:rPr>
                <w:webHidden/>
                <w:sz w:val="21"/>
                <w:szCs w:val="21"/>
              </w:rPr>
              <w:fldChar w:fldCharType="end"/>
            </w:r>
          </w:hyperlink>
        </w:p>
        <w:p w14:paraId="1F21EA93" w14:textId="189AB1E4" w:rsidR="00CB4836" w:rsidRPr="00CB4836" w:rsidRDefault="009F652A">
          <w:pPr>
            <w:pStyle w:val="TDC2"/>
            <w:rPr>
              <w:rFonts w:asciiTheme="minorHAnsi" w:hAnsiTheme="minorHAnsi" w:cstheme="minorBidi"/>
              <w:b w:val="0"/>
              <w:i w:val="0"/>
              <w:sz w:val="21"/>
              <w:szCs w:val="21"/>
              <w:lang w:eastAsia="es-CO"/>
            </w:rPr>
          </w:pPr>
          <w:hyperlink w:anchor="_Toc112234599" w:history="1">
            <w:r w:rsidR="00CB4836" w:rsidRPr="00CB4836">
              <w:rPr>
                <w:rStyle w:val="Hipervnculo"/>
                <w:sz w:val="21"/>
                <w:szCs w:val="21"/>
              </w:rPr>
              <w:t>1.5.</w:t>
            </w:r>
            <w:r w:rsidR="00CB4836" w:rsidRPr="00CB4836">
              <w:rPr>
                <w:rFonts w:asciiTheme="minorHAnsi" w:hAnsiTheme="minorHAnsi" w:cstheme="minorBidi"/>
                <w:b w:val="0"/>
                <w:i w:val="0"/>
                <w:sz w:val="21"/>
                <w:szCs w:val="21"/>
                <w:lang w:eastAsia="es-CO"/>
              </w:rPr>
              <w:tab/>
            </w:r>
            <w:r w:rsidR="00CB4836" w:rsidRPr="00CB4836">
              <w:rPr>
                <w:rStyle w:val="Hipervnculo"/>
                <w:sz w:val="21"/>
                <w:szCs w:val="21"/>
              </w:rPr>
              <w:t>Conductas</w:t>
            </w:r>
            <w:r w:rsidR="00CB4836" w:rsidRPr="00CB4836">
              <w:rPr>
                <w:webHidden/>
                <w:sz w:val="21"/>
                <w:szCs w:val="21"/>
              </w:rPr>
              <w:tab/>
            </w:r>
            <w:r w:rsidR="00CB4836" w:rsidRPr="00CB4836">
              <w:rPr>
                <w:webHidden/>
                <w:sz w:val="21"/>
                <w:szCs w:val="21"/>
              </w:rPr>
              <w:fldChar w:fldCharType="begin"/>
            </w:r>
            <w:r w:rsidR="00CB4836" w:rsidRPr="00CB4836">
              <w:rPr>
                <w:webHidden/>
                <w:sz w:val="21"/>
                <w:szCs w:val="21"/>
              </w:rPr>
              <w:instrText xml:space="preserve"> PAGEREF _Toc112234599 \h </w:instrText>
            </w:r>
            <w:r w:rsidR="00CB4836" w:rsidRPr="00CB4836">
              <w:rPr>
                <w:webHidden/>
                <w:sz w:val="21"/>
                <w:szCs w:val="21"/>
              </w:rPr>
            </w:r>
            <w:r w:rsidR="00CB4836" w:rsidRPr="00CB4836">
              <w:rPr>
                <w:webHidden/>
                <w:sz w:val="21"/>
                <w:szCs w:val="21"/>
              </w:rPr>
              <w:fldChar w:fldCharType="separate"/>
            </w:r>
            <w:r w:rsidR="00933275">
              <w:rPr>
                <w:webHidden/>
                <w:sz w:val="21"/>
                <w:szCs w:val="21"/>
              </w:rPr>
              <w:t>6</w:t>
            </w:r>
            <w:r w:rsidR="00CB4836" w:rsidRPr="00CB4836">
              <w:rPr>
                <w:webHidden/>
                <w:sz w:val="21"/>
                <w:szCs w:val="21"/>
              </w:rPr>
              <w:fldChar w:fldCharType="end"/>
            </w:r>
          </w:hyperlink>
        </w:p>
        <w:p w14:paraId="7330DCF2" w14:textId="05C4DA8C" w:rsidR="00CB4836" w:rsidRPr="00CB4836" w:rsidRDefault="009F652A">
          <w:pPr>
            <w:pStyle w:val="TDC1"/>
            <w:rPr>
              <w:rFonts w:asciiTheme="minorHAnsi" w:eastAsiaTheme="minorEastAsia" w:hAnsiTheme="minorHAnsi" w:cstheme="minorBidi"/>
              <w:b w:val="0"/>
              <w:sz w:val="21"/>
              <w:szCs w:val="21"/>
              <w:lang w:eastAsia="es-CO"/>
            </w:rPr>
          </w:pPr>
          <w:hyperlink w:anchor="_Toc112234600" w:history="1">
            <w:r w:rsidR="00CB4836" w:rsidRPr="00CB4836">
              <w:rPr>
                <w:rStyle w:val="Hipervnculo"/>
                <w:sz w:val="21"/>
                <w:szCs w:val="21"/>
              </w:rPr>
              <w:t>2.</w:t>
            </w:r>
            <w:r w:rsidR="00CB4836" w:rsidRPr="00CB4836">
              <w:rPr>
                <w:rFonts w:asciiTheme="minorHAnsi" w:eastAsiaTheme="minorEastAsia" w:hAnsiTheme="minorHAnsi" w:cstheme="minorBidi"/>
                <w:b w:val="0"/>
                <w:sz w:val="21"/>
                <w:szCs w:val="21"/>
                <w:lang w:eastAsia="es-CO"/>
              </w:rPr>
              <w:tab/>
            </w:r>
            <w:r w:rsidR="00CB4836" w:rsidRPr="00CB4836">
              <w:rPr>
                <w:rStyle w:val="Hipervnculo"/>
                <w:sz w:val="21"/>
                <w:szCs w:val="21"/>
              </w:rPr>
              <w:t>Del acoso</w:t>
            </w:r>
            <w:r w:rsidR="00CB4836" w:rsidRPr="00CB4836">
              <w:rPr>
                <w:webHidden/>
                <w:sz w:val="21"/>
                <w:szCs w:val="21"/>
              </w:rPr>
              <w:tab/>
            </w:r>
            <w:r w:rsidR="00CB4836" w:rsidRPr="00CB4836">
              <w:rPr>
                <w:webHidden/>
                <w:sz w:val="21"/>
                <w:szCs w:val="21"/>
              </w:rPr>
              <w:fldChar w:fldCharType="begin"/>
            </w:r>
            <w:r w:rsidR="00CB4836" w:rsidRPr="00CB4836">
              <w:rPr>
                <w:webHidden/>
                <w:sz w:val="21"/>
                <w:szCs w:val="21"/>
              </w:rPr>
              <w:instrText xml:space="preserve"> PAGEREF _Toc112234600 \h </w:instrText>
            </w:r>
            <w:r w:rsidR="00CB4836" w:rsidRPr="00CB4836">
              <w:rPr>
                <w:webHidden/>
                <w:sz w:val="21"/>
                <w:szCs w:val="21"/>
              </w:rPr>
            </w:r>
            <w:r w:rsidR="00CB4836" w:rsidRPr="00CB4836">
              <w:rPr>
                <w:webHidden/>
                <w:sz w:val="21"/>
                <w:szCs w:val="21"/>
              </w:rPr>
              <w:fldChar w:fldCharType="separate"/>
            </w:r>
            <w:r w:rsidR="00933275">
              <w:rPr>
                <w:webHidden/>
                <w:sz w:val="21"/>
                <w:szCs w:val="21"/>
              </w:rPr>
              <w:t>7</w:t>
            </w:r>
            <w:r w:rsidR="00CB4836" w:rsidRPr="00CB4836">
              <w:rPr>
                <w:webHidden/>
                <w:sz w:val="21"/>
                <w:szCs w:val="21"/>
              </w:rPr>
              <w:fldChar w:fldCharType="end"/>
            </w:r>
          </w:hyperlink>
        </w:p>
        <w:p w14:paraId="34991E0F" w14:textId="7677B9C1" w:rsidR="00CB4836" w:rsidRPr="00CB4836" w:rsidRDefault="009F652A">
          <w:pPr>
            <w:pStyle w:val="TDC2"/>
            <w:rPr>
              <w:rFonts w:asciiTheme="minorHAnsi" w:hAnsiTheme="minorHAnsi" w:cstheme="minorBidi"/>
              <w:b w:val="0"/>
              <w:i w:val="0"/>
              <w:sz w:val="21"/>
              <w:szCs w:val="21"/>
              <w:lang w:eastAsia="es-CO"/>
            </w:rPr>
          </w:pPr>
          <w:hyperlink w:anchor="_Toc112234601" w:history="1">
            <w:r w:rsidR="00CB4836" w:rsidRPr="00CB4836">
              <w:rPr>
                <w:rStyle w:val="Hipervnculo"/>
                <w:sz w:val="21"/>
                <w:szCs w:val="21"/>
              </w:rPr>
              <w:t>2.1.</w:t>
            </w:r>
            <w:r w:rsidR="00CB4836" w:rsidRPr="00CB4836">
              <w:rPr>
                <w:rFonts w:asciiTheme="minorHAnsi" w:hAnsiTheme="minorHAnsi" w:cstheme="minorBidi"/>
                <w:b w:val="0"/>
                <w:i w:val="0"/>
                <w:sz w:val="21"/>
                <w:szCs w:val="21"/>
                <w:lang w:eastAsia="es-CO"/>
              </w:rPr>
              <w:tab/>
            </w:r>
            <w:r w:rsidR="00CB4836" w:rsidRPr="00CB4836">
              <w:rPr>
                <w:rStyle w:val="Hipervnculo"/>
                <w:sz w:val="21"/>
                <w:szCs w:val="21"/>
              </w:rPr>
              <w:t>Conductas que constituyen acoso laboral</w:t>
            </w:r>
            <w:r w:rsidR="00CB4836" w:rsidRPr="00CB4836">
              <w:rPr>
                <w:webHidden/>
                <w:sz w:val="21"/>
                <w:szCs w:val="21"/>
              </w:rPr>
              <w:tab/>
            </w:r>
            <w:r w:rsidR="00CB4836" w:rsidRPr="00CB4836">
              <w:rPr>
                <w:webHidden/>
                <w:sz w:val="21"/>
                <w:szCs w:val="21"/>
              </w:rPr>
              <w:fldChar w:fldCharType="begin"/>
            </w:r>
            <w:r w:rsidR="00CB4836" w:rsidRPr="00CB4836">
              <w:rPr>
                <w:webHidden/>
                <w:sz w:val="21"/>
                <w:szCs w:val="21"/>
              </w:rPr>
              <w:instrText xml:space="preserve"> PAGEREF _Toc112234601 \h </w:instrText>
            </w:r>
            <w:r w:rsidR="00CB4836" w:rsidRPr="00CB4836">
              <w:rPr>
                <w:webHidden/>
                <w:sz w:val="21"/>
                <w:szCs w:val="21"/>
              </w:rPr>
            </w:r>
            <w:r w:rsidR="00CB4836" w:rsidRPr="00CB4836">
              <w:rPr>
                <w:webHidden/>
                <w:sz w:val="21"/>
                <w:szCs w:val="21"/>
              </w:rPr>
              <w:fldChar w:fldCharType="separate"/>
            </w:r>
            <w:r w:rsidR="00933275">
              <w:rPr>
                <w:webHidden/>
                <w:sz w:val="21"/>
                <w:szCs w:val="21"/>
              </w:rPr>
              <w:t>8</w:t>
            </w:r>
            <w:r w:rsidR="00CB4836" w:rsidRPr="00CB4836">
              <w:rPr>
                <w:webHidden/>
                <w:sz w:val="21"/>
                <w:szCs w:val="21"/>
              </w:rPr>
              <w:fldChar w:fldCharType="end"/>
            </w:r>
          </w:hyperlink>
        </w:p>
        <w:p w14:paraId="7122FFE3" w14:textId="223E632C" w:rsidR="00CB4836" w:rsidRPr="00CB4836" w:rsidRDefault="009F652A">
          <w:pPr>
            <w:pStyle w:val="TDC2"/>
            <w:rPr>
              <w:rFonts w:asciiTheme="minorHAnsi" w:hAnsiTheme="minorHAnsi" w:cstheme="minorBidi"/>
              <w:b w:val="0"/>
              <w:i w:val="0"/>
              <w:sz w:val="21"/>
              <w:szCs w:val="21"/>
              <w:lang w:eastAsia="es-CO"/>
            </w:rPr>
          </w:pPr>
          <w:hyperlink w:anchor="_Toc112234602" w:history="1">
            <w:r w:rsidR="00CB4836" w:rsidRPr="00CB4836">
              <w:rPr>
                <w:rStyle w:val="Hipervnculo"/>
                <w:sz w:val="21"/>
                <w:szCs w:val="21"/>
              </w:rPr>
              <w:t>2.2.</w:t>
            </w:r>
            <w:r w:rsidR="00CB4836" w:rsidRPr="00CB4836">
              <w:rPr>
                <w:rFonts w:asciiTheme="minorHAnsi" w:hAnsiTheme="minorHAnsi" w:cstheme="minorBidi"/>
                <w:b w:val="0"/>
                <w:i w:val="0"/>
                <w:sz w:val="21"/>
                <w:szCs w:val="21"/>
                <w:lang w:eastAsia="es-CO"/>
              </w:rPr>
              <w:tab/>
            </w:r>
            <w:r w:rsidR="00CB4836" w:rsidRPr="00CB4836">
              <w:rPr>
                <w:rStyle w:val="Hipervnculo"/>
                <w:sz w:val="21"/>
                <w:szCs w:val="21"/>
              </w:rPr>
              <w:t>Conductas que no constituyen acoso laboral</w:t>
            </w:r>
            <w:r w:rsidR="00CB4836" w:rsidRPr="00CB4836">
              <w:rPr>
                <w:webHidden/>
                <w:sz w:val="21"/>
                <w:szCs w:val="21"/>
              </w:rPr>
              <w:tab/>
            </w:r>
            <w:r w:rsidR="00CB4836" w:rsidRPr="00CB4836">
              <w:rPr>
                <w:webHidden/>
                <w:sz w:val="21"/>
                <w:szCs w:val="21"/>
              </w:rPr>
              <w:fldChar w:fldCharType="begin"/>
            </w:r>
            <w:r w:rsidR="00CB4836" w:rsidRPr="00CB4836">
              <w:rPr>
                <w:webHidden/>
                <w:sz w:val="21"/>
                <w:szCs w:val="21"/>
              </w:rPr>
              <w:instrText xml:space="preserve"> PAGEREF _Toc112234602 \h </w:instrText>
            </w:r>
            <w:r w:rsidR="00CB4836" w:rsidRPr="00CB4836">
              <w:rPr>
                <w:webHidden/>
                <w:sz w:val="21"/>
                <w:szCs w:val="21"/>
              </w:rPr>
            </w:r>
            <w:r w:rsidR="00CB4836" w:rsidRPr="00CB4836">
              <w:rPr>
                <w:webHidden/>
                <w:sz w:val="21"/>
                <w:szCs w:val="21"/>
              </w:rPr>
              <w:fldChar w:fldCharType="separate"/>
            </w:r>
            <w:r w:rsidR="00933275">
              <w:rPr>
                <w:webHidden/>
                <w:sz w:val="21"/>
                <w:szCs w:val="21"/>
              </w:rPr>
              <w:t>9</w:t>
            </w:r>
            <w:r w:rsidR="00CB4836" w:rsidRPr="00CB4836">
              <w:rPr>
                <w:webHidden/>
                <w:sz w:val="21"/>
                <w:szCs w:val="21"/>
              </w:rPr>
              <w:fldChar w:fldCharType="end"/>
            </w:r>
          </w:hyperlink>
        </w:p>
        <w:p w14:paraId="66BF8A85" w14:textId="2168EB99" w:rsidR="00CB4836" w:rsidRPr="00CB4836" w:rsidRDefault="009F652A">
          <w:pPr>
            <w:pStyle w:val="TDC2"/>
            <w:rPr>
              <w:rFonts w:asciiTheme="minorHAnsi" w:hAnsiTheme="minorHAnsi" w:cstheme="minorBidi"/>
              <w:b w:val="0"/>
              <w:i w:val="0"/>
              <w:sz w:val="21"/>
              <w:szCs w:val="21"/>
              <w:lang w:eastAsia="es-CO"/>
            </w:rPr>
          </w:pPr>
          <w:hyperlink w:anchor="_Toc112234603" w:history="1">
            <w:r w:rsidR="00CB4836" w:rsidRPr="00CB4836">
              <w:rPr>
                <w:rStyle w:val="Hipervnculo"/>
                <w:sz w:val="21"/>
                <w:szCs w:val="21"/>
              </w:rPr>
              <w:t>2.3.</w:t>
            </w:r>
            <w:r w:rsidR="00CB4836" w:rsidRPr="00CB4836">
              <w:rPr>
                <w:rFonts w:asciiTheme="minorHAnsi" w:hAnsiTheme="minorHAnsi" w:cstheme="minorBidi"/>
                <w:b w:val="0"/>
                <w:i w:val="0"/>
                <w:sz w:val="21"/>
                <w:szCs w:val="21"/>
                <w:lang w:eastAsia="es-CO"/>
              </w:rPr>
              <w:tab/>
            </w:r>
            <w:r w:rsidR="00CB4836" w:rsidRPr="00CB4836">
              <w:rPr>
                <w:rStyle w:val="Hipervnculo"/>
                <w:sz w:val="21"/>
                <w:szCs w:val="21"/>
              </w:rPr>
              <w:t>Conductas atenuantes</w:t>
            </w:r>
            <w:r w:rsidR="00CB4836" w:rsidRPr="00CB4836">
              <w:rPr>
                <w:webHidden/>
                <w:sz w:val="21"/>
                <w:szCs w:val="21"/>
              </w:rPr>
              <w:tab/>
            </w:r>
            <w:r w:rsidR="00CB4836" w:rsidRPr="00CB4836">
              <w:rPr>
                <w:webHidden/>
                <w:sz w:val="21"/>
                <w:szCs w:val="21"/>
              </w:rPr>
              <w:fldChar w:fldCharType="begin"/>
            </w:r>
            <w:r w:rsidR="00CB4836" w:rsidRPr="00CB4836">
              <w:rPr>
                <w:webHidden/>
                <w:sz w:val="21"/>
                <w:szCs w:val="21"/>
              </w:rPr>
              <w:instrText xml:space="preserve"> PAGEREF _Toc112234603 \h </w:instrText>
            </w:r>
            <w:r w:rsidR="00CB4836" w:rsidRPr="00CB4836">
              <w:rPr>
                <w:webHidden/>
                <w:sz w:val="21"/>
                <w:szCs w:val="21"/>
              </w:rPr>
            </w:r>
            <w:r w:rsidR="00CB4836" w:rsidRPr="00CB4836">
              <w:rPr>
                <w:webHidden/>
                <w:sz w:val="21"/>
                <w:szCs w:val="21"/>
              </w:rPr>
              <w:fldChar w:fldCharType="separate"/>
            </w:r>
            <w:r w:rsidR="00933275">
              <w:rPr>
                <w:webHidden/>
                <w:sz w:val="21"/>
                <w:szCs w:val="21"/>
              </w:rPr>
              <w:t>10</w:t>
            </w:r>
            <w:r w:rsidR="00CB4836" w:rsidRPr="00CB4836">
              <w:rPr>
                <w:webHidden/>
                <w:sz w:val="21"/>
                <w:szCs w:val="21"/>
              </w:rPr>
              <w:fldChar w:fldCharType="end"/>
            </w:r>
          </w:hyperlink>
        </w:p>
        <w:p w14:paraId="5D31EF40" w14:textId="46BD7182" w:rsidR="00CB4836" w:rsidRPr="00CB4836" w:rsidRDefault="009F652A">
          <w:pPr>
            <w:pStyle w:val="TDC2"/>
            <w:rPr>
              <w:rFonts w:asciiTheme="minorHAnsi" w:hAnsiTheme="minorHAnsi" w:cstheme="minorBidi"/>
              <w:b w:val="0"/>
              <w:i w:val="0"/>
              <w:sz w:val="21"/>
              <w:szCs w:val="21"/>
              <w:lang w:eastAsia="es-CO"/>
            </w:rPr>
          </w:pPr>
          <w:hyperlink w:anchor="_Toc112234604" w:history="1">
            <w:r w:rsidR="00CB4836" w:rsidRPr="00CB4836">
              <w:rPr>
                <w:rStyle w:val="Hipervnculo"/>
                <w:sz w:val="21"/>
                <w:szCs w:val="21"/>
              </w:rPr>
              <w:t>2.4.</w:t>
            </w:r>
            <w:r w:rsidR="00CB4836" w:rsidRPr="00CB4836">
              <w:rPr>
                <w:rFonts w:asciiTheme="minorHAnsi" w:hAnsiTheme="minorHAnsi" w:cstheme="minorBidi"/>
                <w:b w:val="0"/>
                <w:i w:val="0"/>
                <w:sz w:val="21"/>
                <w:szCs w:val="21"/>
                <w:lang w:eastAsia="es-CO"/>
              </w:rPr>
              <w:tab/>
            </w:r>
            <w:r w:rsidR="00CB4836" w:rsidRPr="00CB4836">
              <w:rPr>
                <w:rStyle w:val="Hipervnculo"/>
                <w:sz w:val="21"/>
                <w:szCs w:val="21"/>
              </w:rPr>
              <w:t>Circunstancias agravantes</w:t>
            </w:r>
            <w:r w:rsidR="00CB4836" w:rsidRPr="00CB4836">
              <w:rPr>
                <w:webHidden/>
                <w:sz w:val="21"/>
                <w:szCs w:val="21"/>
              </w:rPr>
              <w:tab/>
            </w:r>
            <w:r w:rsidR="00CB4836" w:rsidRPr="00CB4836">
              <w:rPr>
                <w:webHidden/>
                <w:sz w:val="21"/>
                <w:szCs w:val="21"/>
              </w:rPr>
              <w:fldChar w:fldCharType="begin"/>
            </w:r>
            <w:r w:rsidR="00CB4836" w:rsidRPr="00CB4836">
              <w:rPr>
                <w:webHidden/>
                <w:sz w:val="21"/>
                <w:szCs w:val="21"/>
              </w:rPr>
              <w:instrText xml:space="preserve"> PAGEREF _Toc112234604 \h </w:instrText>
            </w:r>
            <w:r w:rsidR="00CB4836" w:rsidRPr="00CB4836">
              <w:rPr>
                <w:webHidden/>
                <w:sz w:val="21"/>
                <w:szCs w:val="21"/>
              </w:rPr>
            </w:r>
            <w:r w:rsidR="00CB4836" w:rsidRPr="00CB4836">
              <w:rPr>
                <w:webHidden/>
                <w:sz w:val="21"/>
                <w:szCs w:val="21"/>
              </w:rPr>
              <w:fldChar w:fldCharType="separate"/>
            </w:r>
            <w:r w:rsidR="00933275">
              <w:rPr>
                <w:webHidden/>
                <w:sz w:val="21"/>
                <w:szCs w:val="21"/>
              </w:rPr>
              <w:t>11</w:t>
            </w:r>
            <w:r w:rsidR="00CB4836" w:rsidRPr="00CB4836">
              <w:rPr>
                <w:webHidden/>
                <w:sz w:val="21"/>
                <w:szCs w:val="21"/>
              </w:rPr>
              <w:fldChar w:fldCharType="end"/>
            </w:r>
          </w:hyperlink>
        </w:p>
        <w:p w14:paraId="5FB44968" w14:textId="7A600348" w:rsidR="00CB4836" w:rsidRPr="00CB4836" w:rsidRDefault="009F652A">
          <w:pPr>
            <w:pStyle w:val="TDC1"/>
            <w:rPr>
              <w:rFonts w:asciiTheme="minorHAnsi" w:eastAsiaTheme="minorEastAsia" w:hAnsiTheme="minorHAnsi" w:cstheme="minorBidi"/>
              <w:b w:val="0"/>
              <w:sz w:val="21"/>
              <w:szCs w:val="21"/>
              <w:lang w:eastAsia="es-CO"/>
            </w:rPr>
          </w:pPr>
          <w:hyperlink w:anchor="_Toc112234605" w:history="1">
            <w:r w:rsidR="00CB4836" w:rsidRPr="00CB4836">
              <w:rPr>
                <w:rStyle w:val="Hipervnculo"/>
                <w:sz w:val="21"/>
                <w:szCs w:val="21"/>
              </w:rPr>
              <w:t>3.</w:t>
            </w:r>
            <w:r w:rsidR="00CB4836" w:rsidRPr="00CB4836">
              <w:rPr>
                <w:rFonts w:asciiTheme="minorHAnsi" w:eastAsiaTheme="minorEastAsia" w:hAnsiTheme="minorHAnsi" w:cstheme="minorBidi"/>
                <w:b w:val="0"/>
                <w:sz w:val="21"/>
                <w:szCs w:val="21"/>
                <w:lang w:eastAsia="es-CO"/>
              </w:rPr>
              <w:tab/>
            </w:r>
            <w:r w:rsidR="00CB4836" w:rsidRPr="00CB4836">
              <w:rPr>
                <w:rStyle w:val="Hipervnculo"/>
                <w:sz w:val="21"/>
                <w:szCs w:val="21"/>
              </w:rPr>
              <w:t>Sujetos y ámbito de aplicación de la ley</w:t>
            </w:r>
            <w:r w:rsidR="00CB4836" w:rsidRPr="00CB4836">
              <w:rPr>
                <w:webHidden/>
                <w:sz w:val="21"/>
                <w:szCs w:val="21"/>
              </w:rPr>
              <w:tab/>
            </w:r>
            <w:r w:rsidR="00CB4836" w:rsidRPr="00CB4836">
              <w:rPr>
                <w:webHidden/>
                <w:sz w:val="21"/>
                <w:szCs w:val="21"/>
              </w:rPr>
              <w:fldChar w:fldCharType="begin"/>
            </w:r>
            <w:r w:rsidR="00CB4836" w:rsidRPr="00CB4836">
              <w:rPr>
                <w:webHidden/>
                <w:sz w:val="21"/>
                <w:szCs w:val="21"/>
              </w:rPr>
              <w:instrText xml:space="preserve"> PAGEREF _Toc112234605 \h </w:instrText>
            </w:r>
            <w:r w:rsidR="00CB4836" w:rsidRPr="00CB4836">
              <w:rPr>
                <w:webHidden/>
                <w:sz w:val="21"/>
                <w:szCs w:val="21"/>
              </w:rPr>
            </w:r>
            <w:r w:rsidR="00CB4836" w:rsidRPr="00CB4836">
              <w:rPr>
                <w:webHidden/>
                <w:sz w:val="21"/>
                <w:szCs w:val="21"/>
              </w:rPr>
              <w:fldChar w:fldCharType="separate"/>
            </w:r>
            <w:r w:rsidR="00933275">
              <w:rPr>
                <w:webHidden/>
                <w:sz w:val="21"/>
                <w:szCs w:val="21"/>
              </w:rPr>
              <w:t>11</w:t>
            </w:r>
            <w:r w:rsidR="00CB4836" w:rsidRPr="00CB4836">
              <w:rPr>
                <w:webHidden/>
                <w:sz w:val="21"/>
                <w:szCs w:val="21"/>
              </w:rPr>
              <w:fldChar w:fldCharType="end"/>
            </w:r>
          </w:hyperlink>
        </w:p>
        <w:p w14:paraId="22710ED9" w14:textId="2ED01E1E" w:rsidR="00CB4836" w:rsidRPr="00CB4836" w:rsidRDefault="009F652A">
          <w:pPr>
            <w:pStyle w:val="TDC2"/>
            <w:rPr>
              <w:rFonts w:asciiTheme="minorHAnsi" w:hAnsiTheme="minorHAnsi" w:cstheme="minorBidi"/>
              <w:b w:val="0"/>
              <w:i w:val="0"/>
              <w:sz w:val="21"/>
              <w:szCs w:val="21"/>
              <w:lang w:eastAsia="es-CO"/>
            </w:rPr>
          </w:pPr>
          <w:hyperlink w:anchor="_Toc112234606" w:history="1">
            <w:r w:rsidR="00CB4836" w:rsidRPr="00CB4836">
              <w:rPr>
                <w:rStyle w:val="Hipervnculo"/>
                <w:sz w:val="21"/>
                <w:szCs w:val="21"/>
              </w:rPr>
              <w:t>3.1.</w:t>
            </w:r>
            <w:r w:rsidR="00CB4836" w:rsidRPr="00CB4836">
              <w:rPr>
                <w:rFonts w:asciiTheme="minorHAnsi" w:hAnsiTheme="minorHAnsi" w:cstheme="minorBidi"/>
                <w:b w:val="0"/>
                <w:i w:val="0"/>
                <w:sz w:val="21"/>
                <w:szCs w:val="21"/>
                <w:lang w:eastAsia="es-CO"/>
              </w:rPr>
              <w:tab/>
            </w:r>
            <w:r w:rsidR="00CB4836" w:rsidRPr="00CB4836">
              <w:rPr>
                <w:rStyle w:val="Hipervnculo"/>
                <w:sz w:val="21"/>
                <w:szCs w:val="21"/>
              </w:rPr>
              <w:t>Sujetos activos</w:t>
            </w:r>
            <w:r w:rsidR="00CB4836" w:rsidRPr="00CB4836">
              <w:rPr>
                <w:webHidden/>
                <w:sz w:val="21"/>
                <w:szCs w:val="21"/>
              </w:rPr>
              <w:tab/>
            </w:r>
            <w:r w:rsidR="00CB4836" w:rsidRPr="00CB4836">
              <w:rPr>
                <w:webHidden/>
                <w:sz w:val="21"/>
                <w:szCs w:val="21"/>
              </w:rPr>
              <w:fldChar w:fldCharType="begin"/>
            </w:r>
            <w:r w:rsidR="00CB4836" w:rsidRPr="00CB4836">
              <w:rPr>
                <w:webHidden/>
                <w:sz w:val="21"/>
                <w:szCs w:val="21"/>
              </w:rPr>
              <w:instrText xml:space="preserve"> PAGEREF _Toc112234606 \h </w:instrText>
            </w:r>
            <w:r w:rsidR="00CB4836" w:rsidRPr="00CB4836">
              <w:rPr>
                <w:webHidden/>
                <w:sz w:val="21"/>
                <w:szCs w:val="21"/>
              </w:rPr>
            </w:r>
            <w:r w:rsidR="00CB4836" w:rsidRPr="00CB4836">
              <w:rPr>
                <w:webHidden/>
                <w:sz w:val="21"/>
                <w:szCs w:val="21"/>
              </w:rPr>
              <w:fldChar w:fldCharType="separate"/>
            </w:r>
            <w:r w:rsidR="00933275">
              <w:rPr>
                <w:webHidden/>
                <w:sz w:val="21"/>
                <w:szCs w:val="21"/>
              </w:rPr>
              <w:t>11</w:t>
            </w:r>
            <w:r w:rsidR="00CB4836" w:rsidRPr="00CB4836">
              <w:rPr>
                <w:webHidden/>
                <w:sz w:val="21"/>
                <w:szCs w:val="21"/>
              </w:rPr>
              <w:fldChar w:fldCharType="end"/>
            </w:r>
          </w:hyperlink>
        </w:p>
        <w:p w14:paraId="66535C2B" w14:textId="4DB782F6" w:rsidR="00CB4836" w:rsidRPr="00CB4836" w:rsidRDefault="009F652A">
          <w:pPr>
            <w:pStyle w:val="TDC2"/>
            <w:rPr>
              <w:rFonts w:asciiTheme="minorHAnsi" w:hAnsiTheme="minorHAnsi" w:cstheme="minorBidi"/>
              <w:b w:val="0"/>
              <w:i w:val="0"/>
              <w:sz w:val="21"/>
              <w:szCs w:val="21"/>
              <w:lang w:eastAsia="es-CO"/>
            </w:rPr>
          </w:pPr>
          <w:hyperlink w:anchor="_Toc112234607" w:history="1">
            <w:r w:rsidR="00CB4836" w:rsidRPr="00CB4836">
              <w:rPr>
                <w:rStyle w:val="Hipervnculo"/>
                <w:sz w:val="21"/>
                <w:szCs w:val="21"/>
              </w:rPr>
              <w:t>3.2.</w:t>
            </w:r>
            <w:r w:rsidR="00CB4836" w:rsidRPr="00CB4836">
              <w:rPr>
                <w:rFonts w:asciiTheme="minorHAnsi" w:hAnsiTheme="minorHAnsi" w:cstheme="minorBidi"/>
                <w:b w:val="0"/>
                <w:i w:val="0"/>
                <w:sz w:val="21"/>
                <w:szCs w:val="21"/>
                <w:lang w:eastAsia="es-CO"/>
              </w:rPr>
              <w:tab/>
            </w:r>
            <w:r w:rsidR="00CB4836" w:rsidRPr="00CB4836">
              <w:rPr>
                <w:rStyle w:val="Hipervnculo"/>
                <w:sz w:val="21"/>
                <w:szCs w:val="21"/>
              </w:rPr>
              <w:t>Sujetos pasivos o víctimas</w:t>
            </w:r>
            <w:r w:rsidR="00CB4836" w:rsidRPr="00CB4836">
              <w:rPr>
                <w:webHidden/>
                <w:sz w:val="21"/>
                <w:szCs w:val="21"/>
              </w:rPr>
              <w:tab/>
            </w:r>
            <w:r w:rsidR="00CB4836" w:rsidRPr="00CB4836">
              <w:rPr>
                <w:webHidden/>
                <w:sz w:val="21"/>
                <w:szCs w:val="21"/>
              </w:rPr>
              <w:fldChar w:fldCharType="begin"/>
            </w:r>
            <w:r w:rsidR="00CB4836" w:rsidRPr="00CB4836">
              <w:rPr>
                <w:webHidden/>
                <w:sz w:val="21"/>
                <w:szCs w:val="21"/>
              </w:rPr>
              <w:instrText xml:space="preserve"> PAGEREF _Toc112234607 \h </w:instrText>
            </w:r>
            <w:r w:rsidR="00CB4836" w:rsidRPr="00CB4836">
              <w:rPr>
                <w:webHidden/>
                <w:sz w:val="21"/>
                <w:szCs w:val="21"/>
              </w:rPr>
            </w:r>
            <w:r w:rsidR="00CB4836" w:rsidRPr="00CB4836">
              <w:rPr>
                <w:webHidden/>
                <w:sz w:val="21"/>
                <w:szCs w:val="21"/>
              </w:rPr>
              <w:fldChar w:fldCharType="separate"/>
            </w:r>
            <w:r w:rsidR="00933275">
              <w:rPr>
                <w:webHidden/>
                <w:sz w:val="21"/>
                <w:szCs w:val="21"/>
              </w:rPr>
              <w:t>11</w:t>
            </w:r>
            <w:r w:rsidR="00CB4836" w:rsidRPr="00CB4836">
              <w:rPr>
                <w:webHidden/>
                <w:sz w:val="21"/>
                <w:szCs w:val="21"/>
              </w:rPr>
              <w:fldChar w:fldCharType="end"/>
            </w:r>
          </w:hyperlink>
        </w:p>
        <w:p w14:paraId="2703C673" w14:textId="5A970450" w:rsidR="00CB4836" w:rsidRPr="00CB4836" w:rsidRDefault="009F652A">
          <w:pPr>
            <w:pStyle w:val="TDC1"/>
            <w:rPr>
              <w:rFonts w:asciiTheme="minorHAnsi" w:eastAsiaTheme="minorEastAsia" w:hAnsiTheme="minorHAnsi" w:cstheme="minorBidi"/>
              <w:b w:val="0"/>
              <w:sz w:val="21"/>
              <w:szCs w:val="21"/>
              <w:lang w:eastAsia="es-CO"/>
            </w:rPr>
          </w:pPr>
          <w:hyperlink w:anchor="_Toc112234608" w:history="1">
            <w:r w:rsidR="00CB4836" w:rsidRPr="00CB4836">
              <w:rPr>
                <w:rStyle w:val="Hipervnculo"/>
                <w:sz w:val="21"/>
                <w:szCs w:val="21"/>
              </w:rPr>
              <w:t>4.</w:t>
            </w:r>
            <w:r w:rsidR="00CB4836" w:rsidRPr="00CB4836">
              <w:rPr>
                <w:rFonts w:asciiTheme="minorHAnsi" w:eastAsiaTheme="minorEastAsia" w:hAnsiTheme="minorHAnsi" w:cstheme="minorBidi"/>
                <w:b w:val="0"/>
                <w:sz w:val="21"/>
                <w:szCs w:val="21"/>
                <w:lang w:eastAsia="es-CO"/>
              </w:rPr>
              <w:tab/>
            </w:r>
            <w:r w:rsidR="00CB4836" w:rsidRPr="00CB4836">
              <w:rPr>
                <w:rStyle w:val="Hipervnculo"/>
                <w:sz w:val="21"/>
                <w:szCs w:val="21"/>
              </w:rPr>
              <w:t>Medidas preventivas de acoso laboral</w:t>
            </w:r>
            <w:r w:rsidR="00CB4836" w:rsidRPr="00CB4836">
              <w:rPr>
                <w:webHidden/>
                <w:sz w:val="21"/>
                <w:szCs w:val="21"/>
              </w:rPr>
              <w:tab/>
            </w:r>
            <w:r w:rsidR="00CB4836" w:rsidRPr="00CB4836">
              <w:rPr>
                <w:webHidden/>
                <w:sz w:val="21"/>
                <w:szCs w:val="21"/>
              </w:rPr>
              <w:fldChar w:fldCharType="begin"/>
            </w:r>
            <w:r w:rsidR="00CB4836" w:rsidRPr="00CB4836">
              <w:rPr>
                <w:webHidden/>
                <w:sz w:val="21"/>
                <w:szCs w:val="21"/>
              </w:rPr>
              <w:instrText xml:space="preserve"> PAGEREF _Toc112234608 \h </w:instrText>
            </w:r>
            <w:r w:rsidR="00CB4836" w:rsidRPr="00CB4836">
              <w:rPr>
                <w:webHidden/>
                <w:sz w:val="21"/>
                <w:szCs w:val="21"/>
              </w:rPr>
            </w:r>
            <w:r w:rsidR="00CB4836" w:rsidRPr="00CB4836">
              <w:rPr>
                <w:webHidden/>
                <w:sz w:val="21"/>
                <w:szCs w:val="21"/>
              </w:rPr>
              <w:fldChar w:fldCharType="separate"/>
            </w:r>
            <w:r w:rsidR="00933275">
              <w:rPr>
                <w:webHidden/>
                <w:sz w:val="21"/>
                <w:szCs w:val="21"/>
              </w:rPr>
              <w:t>12</w:t>
            </w:r>
            <w:r w:rsidR="00CB4836" w:rsidRPr="00CB4836">
              <w:rPr>
                <w:webHidden/>
                <w:sz w:val="21"/>
                <w:szCs w:val="21"/>
              </w:rPr>
              <w:fldChar w:fldCharType="end"/>
            </w:r>
          </w:hyperlink>
        </w:p>
        <w:p w14:paraId="56E0E1AC" w14:textId="3E9904EB" w:rsidR="00CB4836" w:rsidRPr="00CB4836" w:rsidRDefault="009F652A">
          <w:pPr>
            <w:pStyle w:val="TDC1"/>
            <w:rPr>
              <w:rFonts w:asciiTheme="minorHAnsi" w:eastAsiaTheme="minorEastAsia" w:hAnsiTheme="minorHAnsi" w:cstheme="minorBidi"/>
              <w:b w:val="0"/>
              <w:sz w:val="21"/>
              <w:szCs w:val="21"/>
              <w:lang w:eastAsia="es-CO"/>
            </w:rPr>
          </w:pPr>
          <w:hyperlink w:anchor="_Toc112234609" w:history="1">
            <w:r w:rsidR="00CB4836" w:rsidRPr="00CB4836">
              <w:rPr>
                <w:rStyle w:val="Hipervnculo"/>
                <w:sz w:val="21"/>
                <w:szCs w:val="21"/>
              </w:rPr>
              <w:t>5.</w:t>
            </w:r>
            <w:r w:rsidR="00CB4836" w:rsidRPr="00CB4836">
              <w:rPr>
                <w:rFonts w:asciiTheme="minorHAnsi" w:eastAsiaTheme="minorEastAsia" w:hAnsiTheme="minorHAnsi" w:cstheme="minorBidi"/>
                <w:b w:val="0"/>
                <w:sz w:val="21"/>
                <w:szCs w:val="21"/>
                <w:lang w:eastAsia="es-CO"/>
              </w:rPr>
              <w:tab/>
            </w:r>
            <w:r w:rsidR="00CB4836" w:rsidRPr="00CB4836">
              <w:rPr>
                <w:rStyle w:val="Hipervnculo"/>
                <w:sz w:val="21"/>
                <w:szCs w:val="21"/>
              </w:rPr>
              <w:t>Trámite de quejas y solicitudes de acoso laboral</w:t>
            </w:r>
            <w:r w:rsidR="00CB4836" w:rsidRPr="00CB4836">
              <w:rPr>
                <w:webHidden/>
                <w:sz w:val="21"/>
                <w:szCs w:val="21"/>
              </w:rPr>
              <w:tab/>
            </w:r>
            <w:r w:rsidR="00CB4836" w:rsidRPr="00CB4836">
              <w:rPr>
                <w:webHidden/>
                <w:sz w:val="21"/>
                <w:szCs w:val="21"/>
              </w:rPr>
              <w:fldChar w:fldCharType="begin"/>
            </w:r>
            <w:r w:rsidR="00CB4836" w:rsidRPr="00CB4836">
              <w:rPr>
                <w:webHidden/>
                <w:sz w:val="21"/>
                <w:szCs w:val="21"/>
              </w:rPr>
              <w:instrText xml:space="preserve"> PAGEREF _Toc112234609 \h </w:instrText>
            </w:r>
            <w:r w:rsidR="00CB4836" w:rsidRPr="00CB4836">
              <w:rPr>
                <w:webHidden/>
                <w:sz w:val="21"/>
                <w:szCs w:val="21"/>
              </w:rPr>
            </w:r>
            <w:r w:rsidR="00CB4836" w:rsidRPr="00CB4836">
              <w:rPr>
                <w:webHidden/>
                <w:sz w:val="21"/>
                <w:szCs w:val="21"/>
              </w:rPr>
              <w:fldChar w:fldCharType="separate"/>
            </w:r>
            <w:r w:rsidR="00933275">
              <w:rPr>
                <w:webHidden/>
                <w:sz w:val="21"/>
                <w:szCs w:val="21"/>
              </w:rPr>
              <w:t>13</w:t>
            </w:r>
            <w:r w:rsidR="00CB4836" w:rsidRPr="00CB4836">
              <w:rPr>
                <w:webHidden/>
                <w:sz w:val="21"/>
                <w:szCs w:val="21"/>
              </w:rPr>
              <w:fldChar w:fldCharType="end"/>
            </w:r>
          </w:hyperlink>
        </w:p>
        <w:p w14:paraId="0C3E70A9" w14:textId="350FDDFC" w:rsidR="00CB4836" w:rsidRPr="00CB4836" w:rsidRDefault="009F652A">
          <w:pPr>
            <w:pStyle w:val="TDC2"/>
            <w:rPr>
              <w:rFonts w:asciiTheme="minorHAnsi" w:hAnsiTheme="minorHAnsi" w:cstheme="minorBidi"/>
              <w:b w:val="0"/>
              <w:i w:val="0"/>
              <w:sz w:val="21"/>
              <w:szCs w:val="21"/>
              <w:lang w:eastAsia="es-CO"/>
            </w:rPr>
          </w:pPr>
          <w:hyperlink w:anchor="_Toc112234610" w:history="1">
            <w:r w:rsidR="00CB4836" w:rsidRPr="00CB4836">
              <w:rPr>
                <w:rStyle w:val="Hipervnculo"/>
                <w:sz w:val="21"/>
                <w:szCs w:val="21"/>
              </w:rPr>
              <w:t>5.1.</w:t>
            </w:r>
            <w:r w:rsidR="00CB4836" w:rsidRPr="00CB4836">
              <w:rPr>
                <w:rFonts w:asciiTheme="minorHAnsi" w:hAnsiTheme="minorHAnsi" w:cstheme="minorBidi"/>
                <w:b w:val="0"/>
                <w:i w:val="0"/>
                <w:sz w:val="21"/>
                <w:szCs w:val="21"/>
                <w:lang w:eastAsia="es-CO"/>
              </w:rPr>
              <w:tab/>
            </w:r>
            <w:r w:rsidR="00CB4836" w:rsidRPr="00CB4836">
              <w:rPr>
                <w:rStyle w:val="Hipervnculo"/>
                <w:sz w:val="21"/>
                <w:szCs w:val="21"/>
              </w:rPr>
              <w:t>Recepción de la queja o solicitud</w:t>
            </w:r>
            <w:r w:rsidR="00CB4836" w:rsidRPr="00CB4836">
              <w:rPr>
                <w:webHidden/>
                <w:sz w:val="21"/>
                <w:szCs w:val="21"/>
              </w:rPr>
              <w:tab/>
            </w:r>
            <w:r w:rsidR="00CB4836" w:rsidRPr="00CB4836">
              <w:rPr>
                <w:webHidden/>
                <w:sz w:val="21"/>
                <w:szCs w:val="21"/>
              </w:rPr>
              <w:fldChar w:fldCharType="begin"/>
            </w:r>
            <w:r w:rsidR="00CB4836" w:rsidRPr="00CB4836">
              <w:rPr>
                <w:webHidden/>
                <w:sz w:val="21"/>
                <w:szCs w:val="21"/>
              </w:rPr>
              <w:instrText xml:space="preserve"> PAGEREF _Toc112234610 \h </w:instrText>
            </w:r>
            <w:r w:rsidR="00CB4836" w:rsidRPr="00CB4836">
              <w:rPr>
                <w:webHidden/>
                <w:sz w:val="21"/>
                <w:szCs w:val="21"/>
              </w:rPr>
            </w:r>
            <w:r w:rsidR="00CB4836" w:rsidRPr="00CB4836">
              <w:rPr>
                <w:webHidden/>
                <w:sz w:val="21"/>
                <w:szCs w:val="21"/>
              </w:rPr>
              <w:fldChar w:fldCharType="separate"/>
            </w:r>
            <w:r w:rsidR="00933275">
              <w:rPr>
                <w:webHidden/>
                <w:sz w:val="21"/>
                <w:szCs w:val="21"/>
              </w:rPr>
              <w:t>13</w:t>
            </w:r>
            <w:r w:rsidR="00CB4836" w:rsidRPr="00CB4836">
              <w:rPr>
                <w:webHidden/>
                <w:sz w:val="21"/>
                <w:szCs w:val="21"/>
              </w:rPr>
              <w:fldChar w:fldCharType="end"/>
            </w:r>
          </w:hyperlink>
        </w:p>
        <w:p w14:paraId="5274A975" w14:textId="40538DB1" w:rsidR="00CB4836" w:rsidRPr="00CB4836" w:rsidRDefault="009F652A">
          <w:pPr>
            <w:pStyle w:val="TDC2"/>
            <w:rPr>
              <w:rFonts w:asciiTheme="minorHAnsi" w:hAnsiTheme="minorHAnsi" w:cstheme="minorBidi"/>
              <w:b w:val="0"/>
              <w:i w:val="0"/>
              <w:sz w:val="21"/>
              <w:szCs w:val="21"/>
              <w:lang w:eastAsia="es-CO"/>
            </w:rPr>
          </w:pPr>
          <w:hyperlink w:anchor="_Toc112234611" w:history="1">
            <w:r w:rsidR="00CB4836" w:rsidRPr="00CB4836">
              <w:rPr>
                <w:rStyle w:val="Hipervnculo"/>
                <w:sz w:val="21"/>
                <w:szCs w:val="21"/>
              </w:rPr>
              <w:t>5.2.</w:t>
            </w:r>
            <w:r w:rsidR="00CB4836" w:rsidRPr="00CB4836">
              <w:rPr>
                <w:rFonts w:asciiTheme="minorHAnsi" w:hAnsiTheme="minorHAnsi" w:cstheme="minorBidi"/>
                <w:b w:val="0"/>
                <w:i w:val="0"/>
                <w:sz w:val="21"/>
                <w:szCs w:val="21"/>
                <w:lang w:eastAsia="es-CO"/>
              </w:rPr>
              <w:tab/>
            </w:r>
            <w:r w:rsidR="00CB4836" w:rsidRPr="00CB4836">
              <w:rPr>
                <w:rStyle w:val="Hipervnculo"/>
                <w:sz w:val="21"/>
                <w:szCs w:val="21"/>
              </w:rPr>
              <w:t>Calificación previa del caso</w:t>
            </w:r>
            <w:r w:rsidR="00CB4836" w:rsidRPr="00CB4836">
              <w:rPr>
                <w:webHidden/>
                <w:sz w:val="21"/>
                <w:szCs w:val="21"/>
              </w:rPr>
              <w:tab/>
            </w:r>
            <w:r w:rsidR="00CB4836" w:rsidRPr="00CB4836">
              <w:rPr>
                <w:webHidden/>
                <w:sz w:val="21"/>
                <w:szCs w:val="21"/>
              </w:rPr>
              <w:fldChar w:fldCharType="begin"/>
            </w:r>
            <w:r w:rsidR="00CB4836" w:rsidRPr="00CB4836">
              <w:rPr>
                <w:webHidden/>
                <w:sz w:val="21"/>
                <w:szCs w:val="21"/>
              </w:rPr>
              <w:instrText xml:space="preserve"> PAGEREF _Toc112234611 \h </w:instrText>
            </w:r>
            <w:r w:rsidR="00CB4836" w:rsidRPr="00CB4836">
              <w:rPr>
                <w:webHidden/>
                <w:sz w:val="21"/>
                <w:szCs w:val="21"/>
              </w:rPr>
            </w:r>
            <w:r w:rsidR="00CB4836" w:rsidRPr="00CB4836">
              <w:rPr>
                <w:webHidden/>
                <w:sz w:val="21"/>
                <w:szCs w:val="21"/>
              </w:rPr>
              <w:fldChar w:fldCharType="separate"/>
            </w:r>
            <w:r w:rsidR="00933275">
              <w:rPr>
                <w:webHidden/>
                <w:sz w:val="21"/>
                <w:szCs w:val="21"/>
              </w:rPr>
              <w:t>14</w:t>
            </w:r>
            <w:r w:rsidR="00CB4836" w:rsidRPr="00CB4836">
              <w:rPr>
                <w:webHidden/>
                <w:sz w:val="21"/>
                <w:szCs w:val="21"/>
              </w:rPr>
              <w:fldChar w:fldCharType="end"/>
            </w:r>
          </w:hyperlink>
        </w:p>
        <w:p w14:paraId="6095D1D5" w14:textId="3424CDD2" w:rsidR="00CB4836" w:rsidRPr="00CB4836" w:rsidRDefault="009F652A">
          <w:pPr>
            <w:pStyle w:val="TDC2"/>
            <w:rPr>
              <w:rFonts w:asciiTheme="minorHAnsi" w:hAnsiTheme="minorHAnsi" w:cstheme="minorBidi"/>
              <w:b w:val="0"/>
              <w:i w:val="0"/>
              <w:sz w:val="21"/>
              <w:szCs w:val="21"/>
              <w:lang w:eastAsia="es-CO"/>
            </w:rPr>
          </w:pPr>
          <w:hyperlink w:anchor="_Toc112234612" w:history="1">
            <w:r w:rsidR="00CB4836" w:rsidRPr="00CB4836">
              <w:rPr>
                <w:rStyle w:val="Hipervnculo"/>
                <w:sz w:val="21"/>
                <w:szCs w:val="21"/>
              </w:rPr>
              <w:t>5.3.</w:t>
            </w:r>
            <w:r w:rsidR="00CB4836" w:rsidRPr="00CB4836">
              <w:rPr>
                <w:rFonts w:asciiTheme="minorHAnsi" w:hAnsiTheme="minorHAnsi" w:cstheme="minorBidi"/>
                <w:b w:val="0"/>
                <w:i w:val="0"/>
                <w:sz w:val="21"/>
                <w:szCs w:val="21"/>
                <w:lang w:eastAsia="es-CO"/>
              </w:rPr>
              <w:tab/>
            </w:r>
            <w:r w:rsidR="00CB4836" w:rsidRPr="00CB4836">
              <w:rPr>
                <w:rStyle w:val="Hipervnculo"/>
                <w:sz w:val="21"/>
                <w:szCs w:val="21"/>
              </w:rPr>
              <w:t>Citación al personal involucrado</w:t>
            </w:r>
            <w:r w:rsidR="00CB4836" w:rsidRPr="00CB4836">
              <w:rPr>
                <w:webHidden/>
                <w:sz w:val="21"/>
                <w:szCs w:val="21"/>
              </w:rPr>
              <w:tab/>
            </w:r>
            <w:r w:rsidR="00CB4836" w:rsidRPr="00CB4836">
              <w:rPr>
                <w:webHidden/>
                <w:sz w:val="21"/>
                <w:szCs w:val="21"/>
              </w:rPr>
              <w:fldChar w:fldCharType="begin"/>
            </w:r>
            <w:r w:rsidR="00CB4836" w:rsidRPr="00CB4836">
              <w:rPr>
                <w:webHidden/>
                <w:sz w:val="21"/>
                <w:szCs w:val="21"/>
              </w:rPr>
              <w:instrText xml:space="preserve"> PAGEREF _Toc112234612 \h </w:instrText>
            </w:r>
            <w:r w:rsidR="00CB4836" w:rsidRPr="00CB4836">
              <w:rPr>
                <w:webHidden/>
                <w:sz w:val="21"/>
                <w:szCs w:val="21"/>
              </w:rPr>
            </w:r>
            <w:r w:rsidR="00CB4836" w:rsidRPr="00CB4836">
              <w:rPr>
                <w:webHidden/>
                <w:sz w:val="21"/>
                <w:szCs w:val="21"/>
              </w:rPr>
              <w:fldChar w:fldCharType="separate"/>
            </w:r>
            <w:r w:rsidR="00933275">
              <w:rPr>
                <w:webHidden/>
                <w:sz w:val="21"/>
                <w:szCs w:val="21"/>
              </w:rPr>
              <w:t>14</w:t>
            </w:r>
            <w:r w:rsidR="00CB4836" w:rsidRPr="00CB4836">
              <w:rPr>
                <w:webHidden/>
                <w:sz w:val="21"/>
                <w:szCs w:val="21"/>
              </w:rPr>
              <w:fldChar w:fldCharType="end"/>
            </w:r>
          </w:hyperlink>
        </w:p>
        <w:p w14:paraId="6E9FBA88" w14:textId="1BE65610" w:rsidR="00CB4836" w:rsidRPr="00CB4836" w:rsidRDefault="009F652A">
          <w:pPr>
            <w:pStyle w:val="TDC2"/>
            <w:rPr>
              <w:rFonts w:asciiTheme="minorHAnsi" w:hAnsiTheme="minorHAnsi" w:cstheme="minorBidi"/>
              <w:b w:val="0"/>
              <w:i w:val="0"/>
              <w:sz w:val="21"/>
              <w:szCs w:val="21"/>
              <w:lang w:eastAsia="es-CO"/>
            </w:rPr>
          </w:pPr>
          <w:hyperlink w:anchor="_Toc112234613" w:history="1">
            <w:r w:rsidR="00CB4836" w:rsidRPr="00CB4836">
              <w:rPr>
                <w:rStyle w:val="Hipervnculo"/>
                <w:sz w:val="21"/>
                <w:szCs w:val="21"/>
              </w:rPr>
              <w:t>5.4.</w:t>
            </w:r>
            <w:r w:rsidR="00CB4836" w:rsidRPr="00CB4836">
              <w:rPr>
                <w:rFonts w:asciiTheme="minorHAnsi" w:hAnsiTheme="minorHAnsi" w:cstheme="minorBidi"/>
                <w:b w:val="0"/>
                <w:i w:val="0"/>
                <w:sz w:val="21"/>
                <w:szCs w:val="21"/>
                <w:lang w:eastAsia="es-CO"/>
              </w:rPr>
              <w:tab/>
            </w:r>
            <w:r w:rsidR="00CB4836" w:rsidRPr="00CB4836">
              <w:rPr>
                <w:rStyle w:val="Hipervnculo"/>
                <w:sz w:val="21"/>
                <w:szCs w:val="21"/>
              </w:rPr>
              <w:t>Decisiones</w:t>
            </w:r>
            <w:r w:rsidR="00CB4836" w:rsidRPr="00CB4836">
              <w:rPr>
                <w:webHidden/>
                <w:sz w:val="21"/>
                <w:szCs w:val="21"/>
              </w:rPr>
              <w:tab/>
            </w:r>
            <w:r w:rsidR="00CB4836" w:rsidRPr="00CB4836">
              <w:rPr>
                <w:webHidden/>
                <w:sz w:val="21"/>
                <w:szCs w:val="21"/>
              </w:rPr>
              <w:fldChar w:fldCharType="begin"/>
            </w:r>
            <w:r w:rsidR="00CB4836" w:rsidRPr="00CB4836">
              <w:rPr>
                <w:webHidden/>
                <w:sz w:val="21"/>
                <w:szCs w:val="21"/>
              </w:rPr>
              <w:instrText xml:space="preserve"> PAGEREF _Toc112234613 \h </w:instrText>
            </w:r>
            <w:r w:rsidR="00CB4836" w:rsidRPr="00CB4836">
              <w:rPr>
                <w:webHidden/>
                <w:sz w:val="21"/>
                <w:szCs w:val="21"/>
              </w:rPr>
            </w:r>
            <w:r w:rsidR="00CB4836" w:rsidRPr="00CB4836">
              <w:rPr>
                <w:webHidden/>
                <w:sz w:val="21"/>
                <w:szCs w:val="21"/>
              </w:rPr>
              <w:fldChar w:fldCharType="separate"/>
            </w:r>
            <w:r w:rsidR="00933275">
              <w:rPr>
                <w:webHidden/>
                <w:sz w:val="21"/>
                <w:szCs w:val="21"/>
              </w:rPr>
              <w:t>14</w:t>
            </w:r>
            <w:r w:rsidR="00CB4836" w:rsidRPr="00CB4836">
              <w:rPr>
                <w:webHidden/>
                <w:sz w:val="21"/>
                <w:szCs w:val="21"/>
              </w:rPr>
              <w:fldChar w:fldCharType="end"/>
            </w:r>
          </w:hyperlink>
        </w:p>
        <w:p w14:paraId="00C3F1AA" w14:textId="4D3713D5" w:rsidR="00CB4836" w:rsidRPr="00CB4836" w:rsidRDefault="009F652A">
          <w:pPr>
            <w:pStyle w:val="TDC2"/>
            <w:rPr>
              <w:rFonts w:asciiTheme="minorHAnsi" w:hAnsiTheme="minorHAnsi" w:cstheme="minorBidi"/>
              <w:b w:val="0"/>
              <w:i w:val="0"/>
              <w:sz w:val="21"/>
              <w:szCs w:val="21"/>
              <w:lang w:eastAsia="es-CO"/>
            </w:rPr>
          </w:pPr>
          <w:hyperlink w:anchor="_Toc112234614" w:history="1">
            <w:r w:rsidR="00CB4836" w:rsidRPr="00CB4836">
              <w:rPr>
                <w:rStyle w:val="Hipervnculo"/>
                <w:sz w:val="21"/>
                <w:szCs w:val="21"/>
              </w:rPr>
              <w:t>5.5.</w:t>
            </w:r>
            <w:r w:rsidR="00CB4836" w:rsidRPr="00CB4836">
              <w:rPr>
                <w:rFonts w:asciiTheme="minorHAnsi" w:hAnsiTheme="minorHAnsi" w:cstheme="minorBidi"/>
                <w:b w:val="0"/>
                <w:i w:val="0"/>
                <w:sz w:val="21"/>
                <w:szCs w:val="21"/>
                <w:lang w:eastAsia="es-CO"/>
              </w:rPr>
              <w:tab/>
            </w:r>
            <w:r w:rsidR="00CB4836" w:rsidRPr="00CB4836">
              <w:rPr>
                <w:rStyle w:val="Hipervnculo"/>
                <w:sz w:val="21"/>
                <w:szCs w:val="21"/>
              </w:rPr>
              <w:t>Seguimiento</w:t>
            </w:r>
            <w:r w:rsidR="00CB4836" w:rsidRPr="00CB4836">
              <w:rPr>
                <w:webHidden/>
                <w:sz w:val="21"/>
                <w:szCs w:val="21"/>
              </w:rPr>
              <w:tab/>
            </w:r>
            <w:r w:rsidR="00CB4836" w:rsidRPr="00CB4836">
              <w:rPr>
                <w:webHidden/>
                <w:sz w:val="21"/>
                <w:szCs w:val="21"/>
              </w:rPr>
              <w:fldChar w:fldCharType="begin"/>
            </w:r>
            <w:r w:rsidR="00CB4836" w:rsidRPr="00CB4836">
              <w:rPr>
                <w:webHidden/>
                <w:sz w:val="21"/>
                <w:szCs w:val="21"/>
              </w:rPr>
              <w:instrText xml:space="preserve"> PAGEREF _Toc112234614 \h </w:instrText>
            </w:r>
            <w:r w:rsidR="00CB4836" w:rsidRPr="00CB4836">
              <w:rPr>
                <w:webHidden/>
                <w:sz w:val="21"/>
                <w:szCs w:val="21"/>
              </w:rPr>
            </w:r>
            <w:r w:rsidR="00CB4836" w:rsidRPr="00CB4836">
              <w:rPr>
                <w:webHidden/>
                <w:sz w:val="21"/>
                <w:szCs w:val="21"/>
              </w:rPr>
              <w:fldChar w:fldCharType="separate"/>
            </w:r>
            <w:r w:rsidR="00933275">
              <w:rPr>
                <w:webHidden/>
                <w:sz w:val="21"/>
                <w:szCs w:val="21"/>
              </w:rPr>
              <w:t>15</w:t>
            </w:r>
            <w:r w:rsidR="00CB4836" w:rsidRPr="00CB4836">
              <w:rPr>
                <w:webHidden/>
                <w:sz w:val="21"/>
                <w:szCs w:val="21"/>
              </w:rPr>
              <w:fldChar w:fldCharType="end"/>
            </w:r>
          </w:hyperlink>
        </w:p>
        <w:p w14:paraId="781ABCC7" w14:textId="16D2E6E5" w:rsidR="00CB4836" w:rsidRPr="00CB4836" w:rsidRDefault="009F652A">
          <w:pPr>
            <w:pStyle w:val="TDC2"/>
            <w:rPr>
              <w:rFonts w:asciiTheme="minorHAnsi" w:hAnsiTheme="minorHAnsi" w:cstheme="minorBidi"/>
              <w:b w:val="0"/>
              <w:i w:val="0"/>
              <w:sz w:val="21"/>
              <w:szCs w:val="21"/>
              <w:lang w:eastAsia="es-CO"/>
            </w:rPr>
          </w:pPr>
          <w:hyperlink w:anchor="_Toc112234615" w:history="1">
            <w:r w:rsidR="00CB4836" w:rsidRPr="00CB4836">
              <w:rPr>
                <w:rStyle w:val="Hipervnculo"/>
                <w:sz w:val="21"/>
                <w:szCs w:val="21"/>
              </w:rPr>
              <w:t>5.6.</w:t>
            </w:r>
            <w:r w:rsidR="00CB4836" w:rsidRPr="00CB4836">
              <w:rPr>
                <w:rFonts w:asciiTheme="minorHAnsi" w:hAnsiTheme="minorHAnsi" w:cstheme="minorBidi"/>
                <w:b w:val="0"/>
                <w:i w:val="0"/>
                <w:sz w:val="21"/>
                <w:szCs w:val="21"/>
                <w:lang w:eastAsia="es-CO"/>
              </w:rPr>
              <w:tab/>
            </w:r>
            <w:r w:rsidR="00CB4836" w:rsidRPr="00CB4836">
              <w:rPr>
                <w:rStyle w:val="Hipervnculo"/>
                <w:sz w:val="21"/>
                <w:szCs w:val="21"/>
              </w:rPr>
              <w:t>Confidencialidad y manejo de la información</w:t>
            </w:r>
            <w:r w:rsidR="00CB4836" w:rsidRPr="00CB4836">
              <w:rPr>
                <w:webHidden/>
                <w:sz w:val="21"/>
                <w:szCs w:val="21"/>
              </w:rPr>
              <w:tab/>
            </w:r>
            <w:r w:rsidR="00CB4836" w:rsidRPr="00CB4836">
              <w:rPr>
                <w:webHidden/>
                <w:sz w:val="21"/>
                <w:szCs w:val="21"/>
              </w:rPr>
              <w:fldChar w:fldCharType="begin"/>
            </w:r>
            <w:r w:rsidR="00CB4836" w:rsidRPr="00CB4836">
              <w:rPr>
                <w:webHidden/>
                <w:sz w:val="21"/>
                <w:szCs w:val="21"/>
              </w:rPr>
              <w:instrText xml:space="preserve"> PAGEREF _Toc112234615 \h </w:instrText>
            </w:r>
            <w:r w:rsidR="00CB4836" w:rsidRPr="00CB4836">
              <w:rPr>
                <w:webHidden/>
                <w:sz w:val="21"/>
                <w:szCs w:val="21"/>
              </w:rPr>
            </w:r>
            <w:r w:rsidR="00CB4836" w:rsidRPr="00CB4836">
              <w:rPr>
                <w:webHidden/>
                <w:sz w:val="21"/>
                <w:szCs w:val="21"/>
              </w:rPr>
              <w:fldChar w:fldCharType="separate"/>
            </w:r>
            <w:r w:rsidR="00933275">
              <w:rPr>
                <w:webHidden/>
                <w:sz w:val="21"/>
                <w:szCs w:val="21"/>
              </w:rPr>
              <w:t>15</w:t>
            </w:r>
            <w:r w:rsidR="00CB4836" w:rsidRPr="00CB4836">
              <w:rPr>
                <w:webHidden/>
                <w:sz w:val="21"/>
                <w:szCs w:val="21"/>
              </w:rPr>
              <w:fldChar w:fldCharType="end"/>
            </w:r>
          </w:hyperlink>
        </w:p>
        <w:p w14:paraId="34C91D13" w14:textId="33874A22" w:rsidR="00CB4836" w:rsidRPr="00CB4836" w:rsidRDefault="009F652A">
          <w:pPr>
            <w:pStyle w:val="TDC2"/>
            <w:rPr>
              <w:rFonts w:asciiTheme="minorHAnsi" w:hAnsiTheme="minorHAnsi" w:cstheme="minorBidi"/>
              <w:b w:val="0"/>
              <w:i w:val="0"/>
              <w:sz w:val="21"/>
              <w:szCs w:val="21"/>
              <w:lang w:eastAsia="es-CO"/>
            </w:rPr>
          </w:pPr>
          <w:hyperlink w:anchor="_Toc112234616" w:history="1">
            <w:r w:rsidR="00CB4836" w:rsidRPr="00CB4836">
              <w:rPr>
                <w:rStyle w:val="Hipervnculo"/>
                <w:sz w:val="21"/>
                <w:szCs w:val="21"/>
              </w:rPr>
              <w:t>5.7.</w:t>
            </w:r>
            <w:r w:rsidR="00CB4836" w:rsidRPr="00CB4836">
              <w:rPr>
                <w:rFonts w:asciiTheme="minorHAnsi" w:hAnsiTheme="minorHAnsi" w:cstheme="minorBidi"/>
                <w:b w:val="0"/>
                <w:i w:val="0"/>
                <w:sz w:val="21"/>
                <w:szCs w:val="21"/>
                <w:lang w:eastAsia="es-CO"/>
              </w:rPr>
              <w:tab/>
            </w:r>
            <w:r w:rsidR="00CB4836" w:rsidRPr="00CB4836">
              <w:rPr>
                <w:rStyle w:val="Hipervnculo"/>
                <w:sz w:val="21"/>
                <w:szCs w:val="21"/>
              </w:rPr>
              <w:t>Caducidad</w:t>
            </w:r>
            <w:r w:rsidR="00CB4836" w:rsidRPr="00CB4836">
              <w:rPr>
                <w:webHidden/>
                <w:sz w:val="21"/>
                <w:szCs w:val="21"/>
              </w:rPr>
              <w:tab/>
            </w:r>
            <w:r w:rsidR="00CB4836" w:rsidRPr="00CB4836">
              <w:rPr>
                <w:webHidden/>
                <w:sz w:val="21"/>
                <w:szCs w:val="21"/>
              </w:rPr>
              <w:fldChar w:fldCharType="begin"/>
            </w:r>
            <w:r w:rsidR="00CB4836" w:rsidRPr="00CB4836">
              <w:rPr>
                <w:webHidden/>
                <w:sz w:val="21"/>
                <w:szCs w:val="21"/>
              </w:rPr>
              <w:instrText xml:space="preserve"> PAGEREF _Toc112234616 \h </w:instrText>
            </w:r>
            <w:r w:rsidR="00CB4836" w:rsidRPr="00CB4836">
              <w:rPr>
                <w:webHidden/>
                <w:sz w:val="21"/>
                <w:szCs w:val="21"/>
              </w:rPr>
            </w:r>
            <w:r w:rsidR="00CB4836" w:rsidRPr="00CB4836">
              <w:rPr>
                <w:webHidden/>
                <w:sz w:val="21"/>
                <w:szCs w:val="21"/>
              </w:rPr>
              <w:fldChar w:fldCharType="separate"/>
            </w:r>
            <w:r w:rsidR="00933275">
              <w:rPr>
                <w:webHidden/>
                <w:sz w:val="21"/>
                <w:szCs w:val="21"/>
              </w:rPr>
              <w:t>15</w:t>
            </w:r>
            <w:r w:rsidR="00CB4836" w:rsidRPr="00CB4836">
              <w:rPr>
                <w:webHidden/>
                <w:sz w:val="21"/>
                <w:szCs w:val="21"/>
              </w:rPr>
              <w:fldChar w:fldCharType="end"/>
            </w:r>
          </w:hyperlink>
        </w:p>
        <w:p w14:paraId="226D2DCF" w14:textId="25DEFECE" w:rsidR="00CB4836" w:rsidRPr="00CB4836" w:rsidRDefault="009F652A">
          <w:pPr>
            <w:pStyle w:val="TDC2"/>
            <w:rPr>
              <w:rFonts w:asciiTheme="minorHAnsi" w:hAnsiTheme="minorHAnsi" w:cstheme="minorBidi"/>
              <w:b w:val="0"/>
              <w:i w:val="0"/>
              <w:sz w:val="21"/>
              <w:szCs w:val="21"/>
              <w:lang w:eastAsia="es-CO"/>
            </w:rPr>
          </w:pPr>
          <w:hyperlink w:anchor="_Toc112234617" w:history="1">
            <w:r w:rsidR="00CB4836" w:rsidRPr="00CB4836">
              <w:rPr>
                <w:rStyle w:val="Hipervnculo"/>
                <w:sz w:val="21"/>
                <w:szCs w:val="21"/>
              </w:rPr>
              <w:t>5.8.</w:t>
            </w:r>
            <w:r w:rsidR="00CB4836" w:rsidRPr="00CB4836">
              <w:rPr>
                <w:rFonts w:asciiTheme="minorHAnsi" w:hAnsiTheme="minorHAnsi" w:cstheme="minorBidi"/>
                <w:b w:val="0"/>
                <w:i w:val="0"/>
                <w:sz w:val="21"/>
                <w:szCs w:val="21"/>
                <w:lang w:eastAsia="es-CO"/>
              </w:rPr>
              <w:tab/>
            </w:r>
            <w:r w:rsidR="00CB4836" w:rsidRPr="00CB4836">
              <w:rPr>
                <w:rStyle w:val="Hipervnculo"/>
                <w:sz w:val="21"/>
                <w:szCs w:val="21"/>
              </w:rPr>
              <w:t>Vigencia y modificaciones</w:t>
            </w:r>
            <w:r w:rsidR="00CB4836" w:rsidRPr="00CB4836">
              <w:rPr>
                <w:webHidden/>
                <w:sz w:val="21"/>
                <w:szCs w:val="21"/>
              </w:rPr>
              <w:tab/>
            </w:r>
            <w:r w:rsidR="00CB4836" w:rsidRPr="00CB4836">
              <w:rPr>
                <w:webHidden/>
                <w:sz w:val="21"/>
                <w:szCs w:val="21"/>
              </w:rPr>
              <w:fldChar w:fldCharType="begin"/>
            </w:r>
            <w:r w:rsidR="00CB4836" w:rsidRPr="00CB4836">
              <w:rPr>
                <w:webHidden/>
                <w:sz w:val="21"/>
                <w:szCs w:val="21"/>
              </w:rPr>
              <w:instrText xml:space="preserve"> PAGEREF _Toc112234617 \h </w:instrText>
            </w:r>
            <w:r w:rsidR="00CB4836" w:rsidRPr="00CB4836">
              <w:rPr>
                <w:webHidden/>
                <w:sz w:val="21"/>
                <w:szCs w:val="21"/>
              </w:rPr>
            </w:r>
            <w:r w:rsidR="00CB4836" w:rsidRPr="00CB4836">
              <w:rPr>
                <w:webHidden/>
                <w:sz w:val="21"/>
                <w:szCs w:val="21"/>
              </w:rPr>
              <w:fldChar w:fldCharType="separate"/>
            </w:r>
            <w:r w:rsidR="00933275">
              <w:rPr>
                <w:webHidden/>
                <w:sz w:val="21"/>
                <w:szCs w:val="21"/>
              </w:rPr>
              <w:t>15</w:t>
            </w:r>
            <w:r w:rsidR="00CB4836" w:rsidRPr="00CB4836">
              <w:rPr>
                <w:webHidden/>
                <w:sz w:val="21"/>
                <w:szCs w:val="21"/>
              </w:rPr>
              <w:fldChar w:fldCharType="end"/>
            </w:r>
          </w:hyperlink>
        </w:p>
        <w:p w14:paraId="518311C0" w14:textId="5367AD63" w:rsidR="00CB4836" w:rsidRPr="00CB4836" w:rsidRDefault="009F652A">
          <w:pPr>
            <w:pStyle w:val="TDC1"/>
            <w:rPr>
              <w:rFonts w:asciiTheme="minorHAnsi" w:eastAsiaTheme="minorEastAsia" w:hAnsiTheme="minorHAnsi" w:cstheme="minorBidi"/>
              <w:b w:val="0"/>
              <w:sz w:val="21"/>
              <w:szCs w:val="21"/>
              <w:lang w:eastAsia="es-CO"/>
            </w:rPr>
          </w:pPr>
          <w:hyperlink w:anchor="_Toc112234618" w:history="1">
            <w:r w:rsidR="00CB4836" w:rsidRPr="00CB4836">
              <w:rPr>
                <w:rStyle w:val="Hipervnculo"/>
                <w:sz w:val="21"/>
                <w:szCs w:val="21"/>
              </w:rPr>
              <w:t>6.</w:t>
            </w:r>
            <w:r w:rsidR="00CB4836" w:rsidRPr="00CB4836">
              <w:rPr>
                <w:rFonts w:asciiTheme="minorHAnsi" w:eastAsiaTheme="minorEastAsia" w:hAnsiTheme="minorHAnsi" w:cstheme="minorBidi"/>
                <w:b w:val="0"/>
                <w:sz w:val="21"/>
                <w:szCs w:val="21"/>
                <w:lang w:eastAsia="es-CO"/>
              </w:rPr>
              <w:tab/>
            </w:r>
            <w:r w:rsidR="00CB4836" w:rsidRPr="00CB4836">
              <w:rPr>
                <w:rStyle w:val="Hipervnculo"/>
                <w:sz w:val="21"/>
                <w:szCs w:val="21"/>
              </w:rPr>
              <w:t>Anexos</w:t>
            </w:r>
            <w:r w:rsidR="00CB4836" w:rsidRPr="00CB4836">
              <w:rPr>
                <w:webHidden/>
                <w:sz w:val="21"/>
                <w:szCs w:val="21"/>
              </w:rPr>
              <w:tab/>
            </w:r>
            <w:r w:rsidR="00CB4836" w:rsidRPr="00CB4836">
              <w:rPr>
                <w:webHidden/>
                <w:sz w:val="21"/>
                <w:szCs w:val="21"/>
              </w:rPr>
              <w:fldChar w:fldCharType="begin"/>
            </w:r>
            <w:r w:rsidR="00CB4836" w:rsidRPr="00CB4836">
              <w:rPr>
                <w:webHidden/>
                <w:sz w:val="21"/>
                <w:szCs w:val="21"/>
              </w:rPr>
              <w:instrText xml:space="preserve"> PAGEREF _Toc112234618 \h </w:instrText>
            </w:r>
            <w:r w:rsidR="00CB4836" w:rsidRPr="00CB4836">
              <w:rPr>
                <w:webHidden/>
                <w:sz w:val="21"/>
                <w:szCs w:val="21"/>
              </w:rPr>
            </w:r>
            <w:r w:rsidR="00CB4836" w:rsidRPr="00CB4836">
              <w:rPr>
                <w:webHidden/>
                <w:sz w:val="21"/>
                <w:szCs w:val="21"/>
              </w:rPr>
              <w:fldChar w:fldCharType="separate"/>
            </w:r>
            <w:r w:rsidR="00933275">
              <w:rPr>
                <w:webHidden/>
                <w:sz w:val="21"/>
                <w:szCs w:val="21"/>
              </w:rPr>
              <w:t>15</w:t>
            </w:r>
            <w:r w:rsidR="00CB4836" w:rsidRPr="00CB4836">
              <w:rPr>
                <w:webHidden/>
                <w:sz w:val="21"/>
                <w:szCs w:val="21"/>
              </w:rPr>
              <w:fldChar w:fldCharType="end"/>
            </w:r>
          </w:hyperlink>
        </w:p>
        <w:p w14:paraId="16039C3A" w14:textId="6CE74F25" w:rsidR="00127FB5" w:rsidRPr="00CB4836" w:rsidRDefault="00127FB5" w:rsidP="00874BCB">
          <w:pPr>
            <w:spacing w:line="288" w:lineRule="auto"/>
            <w:rPr>
              <w:rFonts w:cs="Arial"/>
              <w:sz w:val="21"/>
              <w:szCs w:val="21"/>
            </w:rPr>
          </w:pPr>
          <w:r w:rsidRPr="00CB4836">
            <w:rPr>
              <w:rFonts w:cs="Arial"/>
              <w:bCs/>
              <w:sz w:val="21"/>
              <w:szCs w:val="21"/>
            </w:rPr>
            <w:fldChar w:fldCharType="end"/>
          </w:r>
        </w:p>
      </w:sdtContent>
    </w:sdt>
    <w:p w14:paraId="75D1DBC1" w14:textId="3228D52C" w:rsidR="00554FF8" w:rsidRPr="00252F5E" w:rsidRDefault="00554FF8" w:rsidP="00554FF8">
      <w:pPr>
        <w:pStyle w:val="Ttulo1"/>
        <w:spacing w:line="288" w:lineRule="auto"/>
        <w:jc w:val="center"/>
        <w:rPr>
          <w:b w:val="0"/>
          <w:sz w:val="22"/>
          <w:szCs w:val="22"/>
        </w:rPr>
      </w:pPr>
      <w:bookmarkStart w:id="0" w:name="_Toc37324607"/>
      <w:bookmarkStart w:id="1" w:name="_Toc112234588"/>
      <w:r w:rsidRPr="00252F5E">
        <w:rPr>
          <w:sz w:val="22"/>
          <w:szCs w:val="22"/>
        </w:rPr>
        <w:lastRenderedPageBreak/>
        <w:t>INTRODUCCIÓN</w:t>
      </w:r>
      <w:bookmarkEnd w:id="0"/>
      <w:bookmarkEnd w:id="1"/>
    </w:p>
    <w:p w14:paraId="4A67DE27" w14:textId="77777777" w:rsidR="003235ED" w:rsidRPr="00252F5E" w:rsidRDefault="003235ED" w:rsidP="003235ED">
      <w:pPr>
        <w:spacing w:line="288" w:lineRule="auto"/>
        <w:rPr>
          <w:rFonts w:cs="Arial"/>
        </w:rPr>
      </w:pPr>
    </w:p>
    <w:p w14:paraId="210D4AD2" w14:textId="6A8D0227" w:rsidR="003235ED" w:rsidRPr="00252F5E" w:rsidRDefault="00E77FF3" w:rsidP="0022609D">
      <w:pPr>
        <w:spacing w:line="360" w:lineRule="auto"/>
        <w:rPr>
          <w:rFonts w:cs="Arial"/>
          <w:sz w:val="22"/>
          <w:szCs w:val="22"/>
        </w:rPr>
      </w:pPr>
      <w:r w:rsidRPr="00252F5E">
        <w:rPr>
          <w:rFonts w:cs="Arial"/>
          <w:sz w:val="22"/>
          <w:szCs w:val="22"/>
        </w:rPr>
        <w:t>La Superintendencia de Sociedades comprometida con la implementación de condiciones y entornos laborales que promuev</w:t>
      </w:r>
      <w:r w:rsidR="003235ED" w:rsidRPr="00252F5E">
        <w:rPr>
          <w:rFonts w:cs="Arial"/>
          <w:sz w:val="22"/>
          <w:szCs w:val="22"/>
        </w:rPr>
        <w:t>e</w:t>
      </w:r>
      <w:r w:rsidRPr="00252F5E">
        <w:rPr>
          <w:rFonts w:cs="Arial"/>
          <w:sz w:val="22"/>
          <w:szCs w:val="22"/>
        </w:rPr>
        <w:t>n la salud y el bienestar de su</w:t>
      </w:r>
      <w:r w:rsidR="0024374B" w:rsidRPr="00252F5E">
        <w:rPr>
          <w:rFonts w:cs="Arial"/>
          <w:sz w:val="22"/>
          <w:szCs w:val="22"/>
        </w:rPr>
        <w:t xml:space="preserve"> Talento Humano</w:t>
      </w:r>
      <w:r w:rsidRPr="00252F5E">
        <w:rPr>
          <w:rFonts w:cs="Arial"/>
          <w:sz w:val="22"/>
          <w:szCs w:val="22"/>
        </w:rPr>
        <w:t>,</w:t>
      </w:r>
      <w:r w:rsidR="003235ED" w:rsidRPr="00252F5E">
        <w:rPr>
          <w:rFonts w:cs="Arial"/>
          <w:sz w:val="22"/>
          <w:szCs w:val="22"/>
        </w:rPr>
        <w:t xml:space="preserve"> </w:t>
      </w:r>
      <w:r w:rsidR="00EB070B">
        <w:rPr>
          <w:rFonts w:cs="Arial"/>
          <w:sz w:val="22"/>
          <w:szCs w:val="22"/>
        </w:rPr>
        <w:t>adopta en este documento, el protocolo de pre</w:t>
      </w:r>
      <w:r w:rsidR="0028189B">
        <w:rPr>
          <w:rFonts w:cs="Arial"/>
          <w:sz w:val="22"/>
          <w:szCs w:val="22"/>
        </w:rPr>
        <w:t>vención del acoso laboral</w:t>
      </w:r>
      <w:r w:rsidR="003235ED" w:rsidRPr="00252F5E">
        <w:rPr>
          <w:rFonts w:cs="Arial"/>
          <w:sz w:val="22"/>
          <w:szCs w:val="22"/>
        </w:rPr>
        <w:t xml:space="preserve">, como </w:t>
      </w:r>
      <w:r w:rsidR="00541832" w:rsidRPr="00252F5E">
        <w:rPr>
          <w:rFonts w:cs="Arial"/>
          <w:sz w:val="22"/>
          <w:szCs w:val="22"/>
        </w:rPr>
        <w:t>medida preventiva que contribuye a proteger a los</w:t>
      </w:r>
      <w:r w:rsidR="0024374B" w:rsidRPr="00252F5E">
        <w:rPr>
          <w:rFonts w:cs="Arial"/>
          <w:sz w:val="22"/>
          <w:szCs w:val="22"/>
        </w:rPr>
        <w:t xml:space="preserve"> Servidores </w:t>
      </w:r>
      <w:r w:rsidR="00F43565" w:rsidRPr="00252F5E">
        <w:rPr>
          <w:rFonts w:cs="Arial"/>
          <w:sz w:val="22"/>
          <w:szCs w:val="22"/>
        </w:rPr>
        <w:t>Públicos</w:t>
      </w:r>
      <w:r w:rsidR="0024374B" w:rsidRPr="00252F5E">
        <w:rPr>
          <w:rFonts w:cs="Arial"/>
          <w:sz w:val="22"/>
          <w:szCs w:val="22"/>
        </w:rPr>
        <w:t xml:space="preserve"> </w:t>
      </w:r>
      <w:r w:rsidR="00541832" w:rsidRPr="00252F5E">
        <w:rPr>
          <w:rFonts w:cs="Arial"/>
          <w:sz w:val="22"/>
          <w:szCs w:val="22"/>
        </w:rPr>
        <w:t xml:space="preserve">contra los riesgos psicosociales que afectan la salud en los lugares de trabajo. </w:t>
      </w:r>
    </w:p>
    <w:p w14:paraId="27D1BC6C" w14:textId="77777777" w:rsidR="003235ED" w:rsidRPr="00252F5E" w:rsidRDefault="003235ED" w:rsidP="0022609D">
      <w:pPr>
        <w:spacing w:line="360" w:lineRule="auto"/>
        <w:rPr>
          <w:rFonts w:cs="Arial"/>
          <w:sz w:val="22"/>
          <w:szCs w:val="22"/>
        </w:rPr>
      </w:pPr>
    </w:p>
    <w:p w14:paraId="6274D1AF" w14:textId="3F6BB0DF" w:rsidR="0024374B" w:rsidRPr="00252F5E" w:rsidRDefault="003235ED" w:rsidP="007226A0">
      <w:pPr>
        <w:pStyle w:val="Textoindependiente2"/>
      </w:pPr>
      <w:r w:rsidRPr="00252F5E">
        <w:t xml:space="preserve">Las acciones de </w:t>
      </w:r>
      <w:r w:rsidR="009813FE" w:rsidRPr="00252F5E">
        <w:t>intervención se centra</w:t>
      </w:r>
      <w:r w:rsidRPr="00252F5E">
        <w:t>n</w:t>
      </w:r>
      <w:r w:rsidR="009813FE" w:rsidRPr="00252F5E">
        <w:t xml:space="preserve"> en la eliminación del origen del riesgo en la </w:t>
      </w:r>
      <w:r w:rsidRPr="00252F5E">
        <w:t>Entidad</w:t>
      </w:r>
      <w:r w:rsidR="009813FE" w:rsidRPr="00252F5E">
        <w:t xml:space="preserve"> y en la promoción de un ambiente de trabajo saludable y solidario</w:t>
      </w:r>
      <w:r w:rsidR="00F43565" w:rsidRPr="00252F5E">
        <w:t xml:space="preserve">, a través de un </w:t>
      </w:r>
      <w:r w:rsidR="009813FE" w:rsidRPr="00252F5E">
        <w:t>e</w:t>
      </w:r>
      <w:r w:rsidR="0024374B" w:rsidRPr="00252F5E">
        <w:t>nfoque</w:t>
      </w:r>
      <w:r w:rsidR="00F43565" w:rsidRPr="00252F5E">
        <w:t xml:space="preserve"> </w:t>
      </w:r>
      <w:r w:rsidR="0024374B" w:rsidRPr="00252F5E">
        <w:t xml:space="preserve">preventivo </w:t>
      </w:r>
      <w:r w:rsidR="009813FE" w:rsidRPr="00252F5E">
        <w:t xml:space="preserve">el </w:t>
      </w:r>
      <w:r w:rsidR="0024374B" w:rsidRPr="00252F5E">
        <w:t xml:space="preserve">cual </w:t>
      </w:r>
      <w:r w:rsidR="00F43565" w:rsidRPr="00252F5E">
        <w:t>ha demostrado tener efectos</w:t>
      </w:r>
      <w:r w:rsidR="009813FE" w:rsidRPr="00252F5E">
        <w:t xml:space="preserve"> más positivos en la salud, bienestar, desarrollo y desempeño de las personas, especialmente cuando se centra en la modificación de las condiciones del traba</w:t>
      </w:r>
      <w:r w:rsidR="0024374B" w:rsidRPr="00252F5E">
        <w:t>jo identificadas como riesgosas.</w:t>
      </w:r>
    </w:p>
    <w:p w14:paraId="4B65AD7A" w14:textId="4B143CFF" w:rsidR="009813FE" w:rsidRPr="00252F5E" w:rsidRDefault="009813FE" w:rsidP="0022609D">
      <w:pPr>
        <w:spacing w:line="360" w:lineRule="auto"/>
        <w:rPr>
          <w:rFonts w:cs="Arial"/>
          <w:sz w:val="22"/>
          <w:szCs w:val="22"/>
        </w:rPr>
      </w:pPr>
      <w:r w:rsidRPr="00252F5E">
        <w:rPr>
          <w:rFonts w:cs="Arial"/>
          <w:sz w:val="22"/>
          <w:szCs w:val="22"/>
        </w:rPr>
        <w:t xml:space="preserve"> </w:t>
      </w:r>
    </w:p>
    <w:p w14:paraId="184FAACE" w14:textId="635A1441" w:rsidR="0024374B" w:rsidRPr="00252F5E" w:rsidRDefault="0024374B" w:rsidP="0022609D">
      <w:pPr>
        <w:spacing w:line="360" w:lineRule="auto"/>
        <w:rPr>
          <w:rFonts w:cs="Arial"/>
          <w:sz w:val="22"/>
          <w:szCs w:val="22"/>
        </w:rPr>
      </w:pPr>
      <w:r w:rsidRPr="00252F5E">
        <w:rPr>
          <w:rFonts w:cs="Arial"/>
          <w:sz w:val="22"/>
          <w:szCs w:val="22"/>
        </w:rPr>
        <w:t xml:space="preserve">Este </w:t>
      </w:r>
      <w:r w:rsidR="00EB070B">
        <w:rPr>
          <w:rFonts w:cs="Arial"/>
          <w:sz w:val="22"/>
          <w:szCs w:val="22"/>
        </w:rPr>
        <w:t xml:space="preserve">protocolo </w:t>
      </w:r>
      <w:r w:rsidRPr="00252F5E">
        <w:rPr>
          <w:rFonts w:cs="Arial"/>
          <w:sz w:val="22"/>
          <w:szCs w:val="22"/>
        </w:rPr>
        <w:t xml:space="preserve">promueve la resolución de los conflictos a través del diálogo, la responsabilidad y el respeto a la diversidad como ejes básicos del desarrollo organizativo y profesional; garantizando la confidencialidad, objetividad, igualdad, respeto de las personas, la defensa y protección de las partes, en el que la conciliación surge como una herramienta para la gestión y resolución del conflicto.  </w:t>
      </w:r>
    </w:p>
    <w:p w14:paraId="43584F71" w14:textId="77777777" w:rsidR="0024374B" w:rsidRPr="00252F5E" w:rsidRDefault="0024374B" w:rsidP="0022609D">
      <w:pPr>
        <w:spacing w:line="360" w:lineRule="auto"/>
        <w:rPr>
          <w:rFonts w:cs="Arial"/>
          <w:sz w:val="22"/>
          <w:szCs w:val="22"/>
        </w:rPr>
      </w:pPr>
      <w:r w:rsidRPr="00252F5E">
        <w:rPr>
          <w:rFonts w:cs="Arial"/>
          <w:sz w:val="22"/>
          <w:szCs w:val="22"/>
        </w:rPr>
        <w:t xml:space="preserve"> </w:t>
      </w:r>
    </w:p>
    <w:p w14:paraId="41AEE387" w14:textId="58328745" w:rsidR="00B877E5" w:rsidRPr="00252F5E" w:rsidRDefault="00B877E5" w:rsidP="00554FF8">
      <w:pPr>
        <w:spacing w:line="288" w:lineRule="auto"/>
        <w:rPr>
          <w:rFonts w:cs="Arial"/>
          <w:sz w:val="22"/>
          <w:szCs w:val="22"/>
        </w:rPr>
      </w:pPr>
    </w:p>
    <w:p w14:paraId="257C58AE" w14:textId="77777777" w:rsidR="004503B3" w:rsidRPr="00252F5E" w:rsidRDefault="004503B3" w:rsidP="00554FF8">
      <w:pPr>
        <w:spacing w:line="288" w:lineRule="auto"/>
        <w:rPr>
          <w:rFonts w:cs="Arial"/>
        </w:rPr>
      </w:pPr>
    </w:p>
    <w:p w14:paraId="686D8981" w14:textId="76120791" w:rsidR="00F43565" w:rsidRPr="00252F5E" w:rsidRDefault="00F43565" w:rsidP="00554FF8">
      <w:pPr>
        <w:spacing w:line="288" w:lineRule="auto"/>
        <w:rPr>
          <w:rFonts w:cs="Arial"/>
        </w:rPr>
      </w:pPr>
    </w:p>
    <w:p w14:paraId="2CB9426F" w14:textId="1C5905F4" w:rsidR="00F43565" w:rsidRPr="00252F5E" w:rsidRDefault="00F43565" w:rsidP="00554FF8">
      <w:pPr>
        <w:spacing w:line="288" w:lineRule="auto"/>
        <w:rPr>
          <w:rFonts w:cs="Arial"/>
        </w:rPr>
      </w:pPr>
    </w:p>
    <w:p w14:paraId="1E462F0B" w14:textId="4A56C09C" w:rsidR="00F43565" w:rsidRPr="00252F5E" w:rsidRDefault="00F43565" w:rsidP="00554FF8">
      <w:pPr>
        <w:spacing w:line="288" w:lineRule="auto"/>
        <w:rPr>
          <w:rFonts w:cs="Arial"/>
        </w:rPr>
      </w:pPr>
    </w:p>
    <w:p w14:paraId="7D280838" w14:textId="1E36ECF7" w:rsidR="00F43565" w:rsidRPr="00252F5E" w:rsidRDefault="00F43565" w:rsidP="00554FF8">
      <w:pPr>
        <w:spacing w:line="288" w:lineRule="auto"/>
        <w:rPr>
          <w:rFonts w:cs="Arial"/>
        </w:rPr>
      </w:pPr>
    </w:p>
    <w:p w14:paraId="3C2D863D" w14:textId="522AE357" w:rsidR="00F43565" w:rsidRPr="00252F5E" w:rsidRDefault="00F43565" w:rsidP="00554FF8">
      <w:pPr>
        <w:spacing w:line="288" w:lineRule="auto"/>
        <w:rPr>
          <w:rFonts w:cs="Arial"/>
        </w:rPr>
      </w:pPr>
    </w:p>
    <w:p w14:paraId="52606EC0" w14:textId="2D189FDA" w:rsidR="00F43565" w:rsidRPr="00252F5E" w:rsidRDefault="00F43565" w:rsidP="00554FF8">
      <w:pPr>
        <w:spacing w:line="288" w:lineRule="auto"/>
        <w:rPr>
          <w:rFonts w:cs="Arial"/>
        </w:rPr>
      </w:pPr>
    </w:p>
    <w:p w14:paraId="24B94304" w14:textId="1B2E5900" w:rsidR="00F43565" w:rsidRPr="00252F5E" w:rsidRDefault="00F43565" w:rsidP="00554FF8">
      <w:pPr>
        <w:spacing w:line="288" w:lineRule="auto"/>
        <w:rPr>
          <w:rFonts w:cs="Arial"/>
        </w:rPr>
      </w:pPr>
    </w:p>
    <w:p w14:paraId="2C754E67" w14:textId="77777777" w:rsidR="00354160" w:rsidRDefault="00354160">
      <w:pPr>
        <w:spacing w:after="200" w:line="276" w:lineRule="auto"/>
        <w:jc w:val="left"/>
        <w:rPr>
          <w:rFonts w:cs="Arial"/>
          <w:b/>
          <w:sz w:val="22"/>
          <w:szCs w:val="22"/>
        </w:rPr>
      </w:pPr>
      <w:r>
        <w:rPr>
          <w:sz w:val="22"/>
          <w:szCs w:val="22"/>
        </w:rPr>
        <w:br w:type="page"/>
      </w:r>
    </w:p>
    <w:p w14:paraId="6912140A" w14:textId="15A30982" w:rsidR="00CE20CF" w:rsidRPr="00252F5E" w:rsidRDefault="003C3DBE" w:rsidP="003C3DBE">
      <w:pPr>
        <w:pStyle w:val="Ttulo1"/>
        <w:keepLines/>
        <w:numPr>
          <w:ilvl w:val="0"/>
          <w:numId w:val="17"/>
        </w:numPr>
        <w:spacing w:line="288" w:lineRule="auto"/>
        <w:ind w:left="567" w:hanging="567"/>
        <w:jc w:val="both"/>
        <w:rPr>
          <w:sz w:val="22"/>
          <w:szCs w:val="22"/>
        </w:rPr>
      </w:pPr>
      <w:bookmarkStart w:id="2" w:name="_Toc112234589"/>
      <w:r>
        <w:rPr>
          <w:sz w:val="22"/>
          <w:szCs w:val="22"/>
        </w:rPr>
        <w:lastRenderedPageBreak/>
        <w:t>I</w:t>
      </w:r>
      <w:r w:rsidRPr="00252F5E">
        <w:rPr>
          <w:sz w:val="22"/>
          <w:szCs w:val="22"/>
        </w:rPr>
        <w:t>nformación general</w:t>
      </w:r>
      <w:bookmarkEnd w:id="2"/>
    </w:p>
    <w:p w14:paraId="7597BB37" w14:textId="77777777" w:rsidR="00CE20CF" w:rsidRPr="00252F5E" w:rsidRDefault="00CE20CF" w:rsidP="00874BCB">
      <w:pPr>
        <w:spacing w:line="288" w:lineRule="auto"/>
        <w:rPr>
          <w:rFonts w:cs="Arial"/>
          <w:b/>
          <w:sz w:val="22"/>
          <w:szCs w:val="22"/>
          <w:lang w:val="es-MX"/>
        </w:rPr>
      </w:pPr>
    </w:p>
    <w:p w14:paraId="58F62949" w14:textId="77777777" w:rsidR="00281ADB" w:rsidRPr="00252F5E" w:rsidRDefault="00281ADB" w:rsidP="003C3DBE">
      <w:pPr>
        <w:pStyle w:val="Ttulo2"/>
        <w:numPr>
          <w:ilvl w:val="1"/>
          <w:numId w:val="17"/>
        </w:numPr>
        <w:spacing w:before="0" w:line="288" w:lineRule="auto"/>
        <w:ind w:left="567" w:hanging="567"/>
        <w:rPr>
          <w:rFonts w:ascii="Arial" w:hAnsi="Arial" w:cs="Arial"/>
          <w:b/>
          <w:i/>
          <w:color w:val="auto"/>
          <w:sz w:val="22"/>
          <w:szCs w:val="22"/>
          <w:u w:val="single"/>
        </w:rPr>
      </w:pPr>
      <w:bookmarkStart w:id="3" w:name="_Toc112234590"/>
      <w:r w:rsidRPr="00252F5E">
        <w:rPr>
          <w:rFonts w:ascii="Arial" w:hAnsi="Arial" w:cs="Arial"/>
          <w:b/>
          <w:i/>
          <w:color w:val="auto"/>
          <w:sz w:val="22"/>
          <w:szCs w:val="22"/>
          <w:u w:val="single"/>
        </w:rPr>
        <w:t>Objetivo General</w:t>
      </w:r>
      <w:bookmarkEnd w:id="3"/>
      <w:r w:rsidRPr="00252F5E">
        <w:rPr>
          <w:rFonts w:ascii="Arial" w:hAnsi="Arial" w:cs="Arial"/>
          <w:b/>
          <w:i/>
          <w:color w:val="auto"/>
          <w:sz w:val="22"/>
          <w:szCs w:val="22"/>
          <w:u w:val="single"/>
        </w:rPr>
        <w:t xml:space="preserve"> </w:t>
      </w:r>
    </w:p>
    <w:p w14:paraId="769ABC8B" w14:textId="77777777" w:rsidR="00281ADB" w:rsidRPr="00252F5E" w:rsidRDefault="00281ADB" w:rsidP="00874BCB">
      <w:pPr>
        <w:spacing w:line="288" w:lineRule="auto"/>
        <w:rPr>
          <w:rFonts w:cs="Arial"/>
          <w:sz w:val="22"/>
          <w:szCs w:val="22"/>
          <w:lang w:val="es-CO"/>
        </w:rPr>
      </w:pPr>
    </w:p>
    <w:p w14:paraId="29401756" w14:textId="29A09C27" w:rsidR="00281ADB" w:rsidRPr="00EB070B" w:rsidRDefault="00A37181" w:rsidP="00874BCB">
      <w:pPr>
        <w:spacing w:line="288" w:lineRule="auto"/>
        <w:rPr>
          <w:rFonts w:cs="Arial"/>
          <w:b/>
          <w:sz w:val="22"/>
          <w:szCs w:val="22"/>
          <w:lang w:val="es-CO"/>
        </w:rPr>
      </w:pPr>
      <w:r w:rsidRPr="00EB070B">
        <w:rPr>
          <w:rFonts w:cs="Arial"/>
          <w:sz w:val="22"/>
          <w:szCs w:val="22"/>
          <w:lang w:val="es-CO"/>
        </w:rPr>
        <w:t xml:space="preserve">Adoptar el </w:t>
      </w:r>
      <w:r w:rsidRPr="00EB070B">
        <w:rPr>
          <w:rFonts w:cs="Arial"/>
          <w:bCs/>
          <w:sz w:val="22"/>
          <w:szCs w:val="22"/>
        </w:rPr>
        <w:t xml:space="preserve">Protocolo de prevención de acoso laboral </w:t>
      </w:r>
      <w:r w:rsidR="00281ADB" w:rsidRPr="00EB070B">
        <w:rPr>
          <w:rFonts w:cs="Arial"/>
          <w:sz w:val="22"/>
          <w:szCs w:val="22"/>
          <w:lang w:val="es-CO"/>
        </w:rPr>
        <w:t xml:space="preserve">de la </w:t>
      </w:r>
      <w:r w:rsidR="00105C29" w:rsidRPr="00EB070B">
        <w:rPr>
          <w:rFonts w:cs="Arial"/>
          <w:sz w:val="22"/>
          <w:szCs w:val="22"/>
          <w:lang w:val="es-CO"/>
        </w:rPr>
        <w:t xml:space="preserve">Superintendencia de Sociedades, </w:t>
      </w:r>
      <w:r w:rsidR="00281ADB" w:rsidRPr="00EB070B">
        <w:rPr>
          <w:rFonts w:cs="Arial"/>
          <w:sz w:val="22"/>
          <w:szCs w:val="22"/>
          <w:lang w:val="es-CO"/>
        </w:rPr>
        <w:t xml:space="preserve">estableciendo </w:t>
      </w:r>
      <w:r w:rsidR="00281ADB" w:rsidRPr="00EB070B">
        <w:rPr>
          <w:rFonts w:cs="Arial"/>
          <w:sz w:val="22"/>
          <w:szCs w:val="22"/>
        </w:rPr>
        <w:t xml:space="preserve">los </w:t>
      </w:r>
      <w:r w:rsidR="00281ADB" w:rsidRPr="00EB070B">
        <w:rPr>
          <w:rFonts w:cs="Arial"/>
          <w:sz w:val="22"/>
          <w:szCs w:val="22"/>
          <w:lang w:val="es-CO"/>
        </w:rPr>
        <w:t xml:space="preserve">mecanismos para la prevención y el proceso </w:t>
      </w:r>
      <w:r w:rsidR="00105C29" w:rsidRPr="00EB070B">
        <w:rPr>
          <w:rFonts w:cs="Arial"/>
          <w:sz w:val="22"/>
          <w:szCs w:val="22"/>
          <w:lang w:val="es-CO"/>
        </w:rPr>
        <w:t xml:space="preserve">para gestionar </w:t>
      </w:r>
      <w:r w:rsidR="00281ADB" w:rsidRPr="00EB070B">
        <w:rPr>
          <w:rFonts w:cs="Arial"/>
          <w:sz w:val="22"/>
          <w:szCs w:val="22"/>
          <w:lang w:val="es-CO"/>
        </w:rPr>
        <w:t xml:space="preserve">la queja y solicitud de </w:t>
      </w:r>
      <w:r w:rsidR="00337217" w:rsidRPr="00EB070B">
        <w:rPr>
          <w:rFonts w:cs="Arial"/>
          <w:sz w:val="22"/>
          <w:szCs w:val="22"/>
          <w:lang w:val="es-CO"/>
        </w:rPr>
        <w:t xml:space="preserve">presunto </w:t>
      </w:r>
      <w:r w:rsidR="00281ADB" w:rsidRPr="00EB070B">
        <w:rPr>
          <w:rFonts w:cs="Arial"/>
          <w:sz w:val="22"/>
          <w:szCs w:val="22"/>
          <w:lang w:val="es-CO"/>
        </w:rPr>
        <w:t xml:space="preserve">acoso </w:t>
      </w:r>
      <w:r w:rsidR="00105C29" w:rsidRPr="00EB070B">
        <w:rPr>
          <w:rFonts w:cs="Arial"/>
          <w:sz w:val="22"/>
          <w:szCs w:val="22"/>
          <w:lang w:val="es-CO"/>
        </w:rPr>
        <w:t>que se presente para su evaluación</w:t>
      </w:r>
      <w:r w:rsidR="00281ADB" w:rsidRPr="00EB070B">
        <w:rPr>
          <w:rFonts w:cs="Arial"/>
          <w:sz w:val="22"/>
          <w:szCs w:val="22"/>
          <w:lang w:val="es-CO"/>
        </w:rPr>
        <w:t>.</w:t>
      </w:r>
    </w:p>
    <w:p w14:paraId="1ACBF504" w14:textId="77777777" w:rsidR="00281ADB" w:rsidRPr="00252F5E" w:rsidRDefault="00281ADB" w:rsidP="00874BCB">
      <w:pPr>
        <w:spacing w:line="288" w:lineRule="auto"/>
        <w:rPr>
          <w:rFonts w:cs="Arial"/>
          <w:b/>
          <w:sz w:val="22"/>
          <w:szCs w:val="22"/>
        </w:rPr>
      </w:pPr>
    </w:p>
    <w:p w14:paraId="1D836BD4" w14:textId="77777777" w:rsidR="00281ADB" w:rsidRPr="00252F5E" w:rsidRDefault="00281ADB" w:rsidP="003C3DBE">
      <w:pPr>
        <w:pStyle w:val="Ttulo2"/>
        <w:numPr>
          <w:ilvl w:val="1"/>
          <w:numId w:val="17"/>
        </w:numPr>
        <w:spacing w:before="0" w:line="288" w:lineRule="auto"/>
        <w:ind w:left="567" w:hanging="567"/>
        <w:rPr>
          <w:rFonts w:ascii="Arial" w:hAnsi="Arial" w:cs="Arial"/>
          <w:b/>
          <w:i/>
          <w:color w:val="auto"/>
          <w:sz w:val="22"/>
          <w:szCs w:val="22"/>
          <w:u w:val="single"/>
        </w:rPr>
      </w:pPr>
      <w:bookmarkStart w:id="4" w:name="_Toc112234591"/>
      <w:r w:rsidRPr="00252F5E">
        <w:rPr>
          <w:rFonts w:ascii="Arial" w:hAnsi="Arial" w:cs="Arial"/>
          <w:b/>
          <w:i/>
          <w:color w:val="auto"/>
          <w:sz w:val="22"/>
          <w:szCs w:val="22"/>
          <w:u w:val="single"/>
        </w:rPr>
        <w:t>Responsable</w:t>
      </w:r>
      <w:bookmarkEnd w:id="4"/>
      <w:r w:rsidRPr="00252F5E">
        <w:rPr>
          <w:rFonts w:ascii="Arial" w:hAnsi="Arial" w:cs="Arial"/>
          <w:b/>
          <w:i/>
          <w:color w:val="auto"/>
          <w:sz w:val="22"/>
          <w:szCs w:val="22"/>
          <w:u w:val="single"/>
        </w:rPr>
        <w:t xml:space="preserve"> </w:t>
      </w:r>
      <w:bookmarkStart w:id="5" w:name="_Toc15242462"/>
    </w:p>
    <w:p w14:paraId="55CC6188" w14:textId="77777777" w:rsidR="00281ADB" w:rsidRPr="00252F5E" w:rsidRDefault="00281ADB" w:rsidP="00874BCB">
      <w:pPr>
        <w:spacing w:line="288" w:lineRule="auto"/>
        <w:rPr>
          <w:rFonts w:cs="Arial"/>
          <w:sz w:val="22"/>
          <w:szCs w:val="22"/>
        </w:rPr>
      </w:pPr>
    </w:p>
    <w:p w14:paraId="1CC67D1E" w14:textId="23F8E32B" w:rsidR="00105C29" w:rsidRPr="00252F5E" w:rsidRDefault="00105C29" w:rsidP="00874BCB">
      <w:pPr>
        <w:spacing w:line="288" w:lineRule="auto"/>
        <w:rPr>
          <w:rFonts w:cs="Arial"/>
          <w:sz w:val="22"/>
          <w:szCs w:val="22"/>
        </w:rPr>
      </w:pPr>
      <w:r w:rsidRPr="00252F5E">
        <w:rPr>
          <w:rFonts w:cs="Arial"/>
          <w:sz w:val="22"/>
          <w:szCs w:val="22"/>
        </w:rPr>
        <w:t>Las responsabilidades de los diferentes actores en el proceso, puede</w:t>
      </w:r>
      <w:r w:rsidR="000F1325" w:rsidRPr="00252F5E">
        <w:rPr>
          <w:rFonts w:cs="Arial"/>
          <w:sz w:val="22"/>
          <w:szCs w:val="22"/>
        </w:rPr>
        <w:t>n</w:t>
      </w:r>
      <w:r w:rsidRPr="00252F5E">
        <w:rPr>
          <w:rFonts w:cs="Arial"/>
          <w:sz w:val="22"/>
          <w:szCs w:val="22"/>
        </w:rPr>
        <w:t xml:space="preserve"> resumirse </w:t>
      </w:r>
      <w:r w:rsidR="000F1325" w:rsidRPr="00252F5E">
        <w:rPr>
          <w:rFonts w:cs="Arial"/>
          <w:sz w:val="22"/>
          <w:szCs w:val="22"/>
        </w:rPr>
        <w:t>así:</w:t>
      </w:r>
    </w:p>
    <w:p w14:paraId="05BAB228" w14:textId="77777777" w:rsidR="00105C29" w:rsidRPr="00252F5E" w:rsidRDefault="00105C29" w:rsidP="00874BCB">
      <w:pPr>
        <w:spacing w:line="288" w:lineRule="auto"/>
        <w:rPr>
          <w:rFonts w:cs="Arial"/>
          <w:sz w:val="22"/>
          <w:szCs w:val="22"/>
        </w:rPr>
      </w:pPr>
    </w:p>
    <w:p w14:paraId="66515C3B" w14:textId="77777777" w:rsidR="00281ADB" w:rsidRPr="00252F5E" w:rsidRDefault="00281ADB" w:rsidP="003C3DBE">
      <w:pPr>
        <w:pStyle w:val="Ttulo3"/>
        <w:numPr>
          <w:ilvl w:val="2"/>
          <w:numId w:val="20"/>
        </w:numPr>
        <w:spacing w:before="0" w:line="288" w:lineRule="auto"/>
        <w:ind w:left="567" w:hanging="567"/>
        <w:rPr>
          <w:rFonts w:ascii="Arial" w:hAnsi="Arial" w:cs="Arial"/>
          <w:b/>
          <w:i/>
          <w:color w:val="auto"/>
          <w:sz w:val="22"/>
          <w:szCs w:val="22"/>
        </w:rPr>
      </w:pPr>
      <w:bookmarkStart w:id="6" w:name="_Toc112234592"/>
      <w:r w:rsidRPr="00252F5E">
        <w:rPr>
          <w:rFonts w:ascii="Arial" w:hAnsi="Arial" w:cs="Arial"/>
          <w:b/>
          <w:i/>
          <w:color w:val="auto"/>
          <w:sz w:val="22"/>
          <w:szCs w:val="22"/>
        </w:rPr>
        <w:t>Comité de Convivencia Laboral</w:t>
      </w:r>
      <w:bookmarkEnd w:id="6"/>
    </w:p>
    <w:p w14:paraId="5A4C2A02" w14:textId="77777777" w:rsidR="00281ADB" w:rsidRPr="00252F5E" w:rsidRDefault="00281ADB" w:rsidP="00874BCB">
      <w:pPr>
        <w:spacing w:line="288" w:lineRule="auto"/>
        <w:rPr>
          <w:rFonts w:cs="Arial"/>
          <w:sz w:val="22"/>
          <w:szCs w:val="22"/>
        </w:rPr>
      </w:pPr>
    </w:p>
    <w:p w14:paraId="36F4821E" w14:textId="112F5CB3" w:rsidR="00281ADB" w:rsidRPr="00252F5E" w:rsidRDefault="00281ADB" w:rsidP="001A7111">
      <w:pPr>
        <w:pStyle w:val="Prrafodelista"/>
        <w:numPr>
          <w:ilvl w:val="0"/>
          <w:numId w:val="22"/>
        </w:numPr>
        <w:spacing w:line="288" w:lineRule="auto"/>
        <w:ind w:left="567" w:hanging="567"/>
        <w:rPr>
          <w:rFonts w:cs="Arial"/>
          <w:sz w:val="22"/>
          <w:szCs w:val="22"/>
        </w:rPr>
      </w:pPr>
      <w:r w:rsidRPr="00252F5E">
        <w:rPr>
          <w:rFonts w:cs="Arial"/>
          <w:sz w:val="22"/>
          <w:szCs w:val="22"/>
        </w:rPr>
        <w:t>Prevenir las con</w:t>
      </w:r>
      <w:r w:rsidR="00EB070B">
        <w:rPr>
          <w:rFonts w:cs="Arial"/>
          <w:sz w:val="22"/>
          <w:szCs w:val="22"/>
        </w:rPr>
        <w:t>ductas de acoso laboral</w:t>
      </w:r>
      <w:r w:rsidRPr="00252F5E">
        <w:rPr>
          <w:rFonts w:cs="Arial"/>
          <w:sz w:val="22"/>
          <w:szCs w:val="22"/>
        </w:rPr>
        <w:t xml:space="preserve"> en la Entidad.</w:t>
      </w:r>
    </w:p>
    <w:p w14:paraId="5D30883F" w14:textId="6F77C8F1" w:rsidR="00281ADB" w:rsidRPr="00252F5E" w:rsidRDefault="00281ADB" w:rsidP="001A7111">
      <w:pPr>
        <w:pStyle w:val="Prrafodelista"/>
        <w:numPr>
          <w:ilvl w:val="0"/>
          <w:numId w:val="22"/>
        </w:numPr>
        <w:spacing w:line="288" w:lineRule="auto"/>
        <w:ind w:left="567" w:hanging="567"/>
        <w:rPr>
          <w:rFonts w:cs="Arial"/>
          <w:b/>
          <w:sz w:val="22"/>
          <w:szCs w:val="22"/>
        </w:rPr>
      </w:pPr>
      <w:r w:rsidRPr="00252F5E">
        <w:rPr>
          <w:rFonts w:cs="Arial"/>
          <w:sz w:val="22"/>
          <w:szCs w:val="22"/>
        </w:rPr>
        <w:t>Atender los casos en que se presenten conductas de acoso laboral</w:t>
      </w:r>
      <w:r w:rsidR="00A37181">
        <w:rPr>
          <w:rFonts w:cs="Arial"/>
          <w:sz w:val="22"/>
          <w:szCs w:val="22"/>
        </w:rPr>
        <w:t>.</w:t>
      </w:r>
    </w:p>
    <w:p w14:paraId="5C9AE89E" w14:textId="65CEBE34" w:rsidR="00A37181" w:rsidRPr="00EB070B" w:rsidRDefault="00A37181" w:rsidP="00EB070B"/>
    <w:p w14:paraId="3ACE6393" w14:textId="6D3CDFFB" w:rsidR="00281ADB" w:rsidRPr="00252F5E" w:rsidRDefault="00281ADB" w:rsidP="003C3DBE">
      <w:pPr>
        <w:pStyle w:val="Ttulo3"/>
        <w:numPr>
          <w:ilvl w:val="2"/>
          <w:numId w:val="20"/>
        </w:numPr>
        <w:spacing w:before="0" w:line="288" w:lineRule="auto"/>
        <w:ind w:left="567" w:hanging="567"/>
        <w:rPr>
          <w:rFonts w:ascii="Arial" w:hAnsi="Arial" w:cs="Arial"/>
          <w:b/>
          <w:i/>
          <w:color w:val="auto"/>
          <w:sz w:val="22"/>
          <w:szCs w:val="22"/>
        </w:rPr>
      </w:pPr>
      <w:bookmarkStart w:id="7" w:name="_Toc112234593"/>
      <w:r w:rsidRPr="00252F5E">
        <w:rPr>
          <w:rFonts w:ascii="Arial" w:hAnsi="Arial" w:cs="Arial"/>
          <w:b/>
          <w:i/>
          <w:color w:val="auto"/>
          <w:sz w:val="22"/>
          <w:szCs w:val="22"/>
        </w:rPr>
        <w:t>Alta Dirección</w:t>
      </w:r>
      <w:bookmarkEnd w:id="5"/>
      <w:bookmarkEnd w:id="7"/>
    </w:p>
    <w:p w14:paraId="1ACEE4E8" w14:textId="77777777" w:rsidR="00281ADB" w:rsidRPr="00252F5E" w:rsidRDefault="00281ADB" w:rsidP="00874BCB">
      <w:pPr>
        <w:spacing w:line="288" w:lineRule="auto"/>
        <w:rPr>
          <w:rFonts w:cs="Arial"/>
          <w:sz w:val="22"/>
          <w:szCs w:val="22"/>
        </w:rPr>
      </w:pPr>
    </w:p>
    <w:p w14:paraId="0E305E58" w14:textId="74D8E455" w:rsidR="00281ADB" w:rsidRPr="00252F5E" w:rsidRDefault="00281ADB" w:rsidP="00105C29">
      <w:pPr>
        <w:pStyle w:val="Prrafodelista"/>
        <w:numPr>
          <w:ilvl w:val="0"/>
          <w:numId w:val="22"/>
        </w:numPr>
        <w:spacing w:line="288" w:lineRule="auto"/>
        <w:ind w:left="567" w:hanging="567"/>
        <w:rPr>
          <w:rFonts w:cs="Arial"/>
          <w:sz w:val="22"/>
          <w:szCs w:val="22"/>
        </w:rPr>
      </w:pPr>
      <w:r w:rsidRPr="00252F5E">
        <w:rPr>
          <w:rFonts w:cs="Arial"/>
          <w:sz w:val="22"/>
          <w:szCs w:val="22"/>
        </w:rPr>
        <w:t xml:space="preserve">Garantizar el cumplimiento del presente </w:t>
      </w:r>
      <w:r w:rsidR="00A37181">
        <w:rPr>
          <w:rFonts w:cs="Arial"/>
          <w:sz w:val="22"/>
          <w:szCs w:val="22"/>
        </w:rPr>
        <w:t>protocolo</w:t>
      </w:r>
      <w:r w:rsidRPr="00252F5E">
        <w:rPr>
          <w:rFonts w:cs="Arial"/>
          <w:sz w:val="22"/>
          <w:szCs w:val="22"/>
        </w:rPr>
        <w:t>.</w:t>
      </w:r>
    </w:p>
    <w:p w14:paraId="70A00313" w14:textId="77777777" w:rsidR="00281ADB" w:rsidRPr="00252F5E" w:rsidRDefault="00281ADB" w:rsidP="00105C29">
      <w:pPr>
        <w:pStyle w:val="Prrafodelista"/>
        <w:numPr>
          <w:ilvl w:val="0"/>
          <w:numId w:val="22"/>
        </w:numPr>
        <w:spacing w:line="288" w:lineRule="auto"/>
        <w:ind w:left="567" w:hanging="567"/>
        <w:rPr>
          <w:rFonts w:cs="Arial"/>
          <w:sz w:val="22"/>
          <w:szCs w:val="22"/>
        </w:rPr>
      </w:pPr>
      <w:r w:rsidRPr="00252F5E">
        <w:rPr>
          <w:rFonts w:cs="Arial"/>
          <w:sz w:val="22"/>
          <w:szCs w:val="22"/>
        </w:rPr>
        <w:t>Garantizar un espacio físico para las reuniones y demás actividades del Comité de Convivencia Laboral, así como para el manejo reservado de la documentación.</w:t>
      </w:r>
    </w:p>
    <w:p w14:paraId="45A2D714" w14:textId="51D16E8F" w:rsidR="00281ADB" w:rsidRPr="00252F5E" w:rsidRDefault="00281ADB" w:rsidP="00105C29">
      <w:pPr>
        <w:pStyle w:val="Prrafodelista"/>
        <w:numPr>
          <w:ilvl w:val="0"/>
          <w:numId w:val="22"/>
        </w:numPr>
        <w:spacing w:line="288" w:lineRule="auto"/>
        <w:ind w:left="567" w:hanging="567"/>
        <w:rPr>
          <w:rFonts w:cs="Arial"/>
          <w:sz w:val="22"/>
          <w:szCs w:val="22"/>
        </w:rPr>
      </w:pPr>
      <w:r w:rsidRPr="00252F5E">
        <w:rPr>
          <w:rFonts w:cs="Arial"/>
          <w:sz w:val="22"/>
          <w:szCs w:val="22"/>
        </w:rPr>
        <w:t>Realizar actividades de capacitación para los miembros del Comité sobre resolución de conflictos, comunicación asertiva y otros temas</w:t>
      </w:r>
      <w:r w:rsidR="0050195B" w:rsidRPr="00252F5E">
        <w:rPr>
          <w:rFonts w:cs="Arial"/>
          <w:sz w:val="22"/>
          <w:szCs w:val="22"/>
        </w:rPr>
        <w:t>,</w:t>
      </w:r>
      <w:r w:rsidRPr="00252F5E">
        <w:rPr>
          <w:rFonts w:cs="Arial"/>
          <w:sz w:val="22"/>
          <w:szCs w:val="22"/>
        </w:rPr>
        <w:t xml:space="preserve"> considerados prioritarios para el funcionamiento del mismo.</w:t>
      </w:r>
    </w:p>
    <w:p w14:paraId="1950B977" w14:textId="6C8E8329" w:rsidR="00281ADB" w:rsidRPr="00EB070B" w:rsidRDefault="00281ADB" w:rsidP="00E10C0D">
      <w:pPr>
        <w:pStyle w:val="Prrafodelista"/>
        <w:numPr>
          <w:ilvl w:val="0"/>
          <w:numId w:val="22"/>
        </w:numPr>
        <w:spacing w:line="288" w:lineRule="auto"/>
        <w:ind w:left="567" w:hanging="567"/>
        <w:rPr>
          <w:rFonts w:cs="Arial"/>
          <w:b/>
          <w:sz w:val="22"/>
          <w:szCs w:val="22"/>
        </w:rPr>
      </w:pPr>
      <w:r w:rsidRPr="00EB070B">
        <w:rPr>
          <w:rFonts w:cs="Arial"/>
          <w:sz w:val="22"/>
          <w:szCs w:val="22"/>
        </w:rPr>
        <w:t>Desarrollar las medidas preventivas y correctivas de acoso laboral</w:t>
      </w:r>
      <w:bookmarkStart w:id="8" w:name="_Toc15242463"/>
      <w:r w:rsidR="00EB070B">
        <w:rPr>
          <w:rFonts w:cs="Arial"/>
          <w:sz w:val="22"/>
          <w:szCs w:val="22"/>
        </w:rPr>
        <w:t>.</w:t>
      </w:r>
    </w:p>
    <w:p w14:paraId="324AA000" w14:textId="77777777" w:rsidR="00EB070B" w:rsidRPr="00EB070B" w:rsidRDefault="00EB070B" w:rsidP="00EB070B">
      <w:pPr>
        <w:pStyle w:val="Prrafodelista"/>
        <w:spacing w:line="288" w:lineRule="auto"/>
        <w:ind w:left="567"/>
        <w:rPr>
          <w:rFonts w:cs="Arial"/>
          <w:b/>
          <w:sz w:val="22"/>
          <w:szCs w:val="22"/>
        </w:rPr>
      </w:pPr>
    </w:p>
    <w:p w14:paraId="48E7CA4B" w14:textId="6AD71EC0" w:rsidR="00281ADB" w:rsidRPr="00252F5E" w:rsidRDefault="00354160" w:rsidP="003C3DBE">
      <w:pPr>
        <w:pStyle w:val="Ttulo3"/>
        <w:numPr>
          <w:ilvl w:val="2"/>
          <w:numId w:val="20"/>
        </w:numPr>
        <w:spacing w:before="0" w:line="288" w:lineRule="auto"/>
        <w:ind w:left="567" w:hanging="567"/>
        <w:rPr>
          <w:rFonts w:ascii="Arial" w:hAnsi="Arial" w:cs="Arial"/>
          <w:b/>
          <w:i/>
          <w:color w:val="auto"/>
          <w:sz w:val="22"/>
          <w:szCs w:val="22"/>
        </w:rPr>
      </w:pPr>
      <w:bookmarkStart w:id="9" w:name="_Toc112234594"/>
      <w:r>
        <w:rPr>
          <w:rFonts w:ascii="Arial" w:hAnsi="Arial" w:cs="Arial"/>
          <w:b/>
          <w:i/>
          <w:color w:val="auto"/>
          <w:sz w:val="22"/>
          <w:szCs w:val="22"/>
        </w:rPr>
        <w:t xml:space="preserve">Grupo de </w:t>
      </w:r>
      <w:r w:rsidR="00281ADB" w:rsidRPr="00252F5E">
        <w:rPr>
          <w:rFonts w:ascii="Arial" w:hAnsi="Arial" w:cs="Arial"/>
          <w:b/>
          <w:i/>
          <w:color w:val="auto"/>
          <w:sz w:val="22"/>
          <w:szCs w:val="22"/>
        </w:rPr>
        <w:t>S</w:t>
      </w:r>
      <w:r>
        <w:rPr>
          <w:rFonts w:ascii="Arial" w:hAnsi="Arial" w:cs="Arial"/>
          <w:b/>
          <w:i/>
          <w:color w:val="auto"/>
          <w:sz w:val="22"/>
          <w:szCs w:val="22"/>
        </w:rPr>
        <w:t>eguridad y Salud en el Trabajo</w:t>
      </w:r>
      <w:bookmarkEnd w:id="8"/>
      <w:bookmarkEnd w:id="9"/>
    </w:p>
    <w:p w14:paraId="7F4884B2" w14:textId="77777777" w:rsidR="00281ADB" w:rsidRPr="00252F5E" w:rsidRDefault="00281ADB" w:rsidP="00874BCB">
      <w:pPr>
        <w:spacing w:line="288" w:lineRule="auto"/>
        <w:rPr>
          <w:rFonts w:cs="Arial"/>
          <w:sz w:val="22"/>
          <w:szCs w:val="22"/>
        </w:rPr>
      </w:pPr>
    </w:p>
    <w:p w14:paraId="1C179E9F" w14:textId="55189CA4" w:rsidR="00281ADB" w:rsidRPr="00354160" w:rsidRDefault="00354160" w:rsidP="00E10C0D">
      <w:pPr>
        <w:pStyle w:val="Prrafodelista"/>
        <w:numPr>
          <w:ilvl w:val="0"/>
          <w:numId w:val="22"/>
        </w:numPr>
        <w:spacing w:line="288" w:lineRule="auto"/>
        <w:ind w:left="567" w:hanging="567"/>
        <w:rPr>
          <w:rFonts w:cs="Arial"/>
          <w:sz w:val="22"/>
          <w:szCs w:val="22"/>
        </w:rPr>
      </w:pPr>
      <w:r w:rsidRPr="00354160">
        <w:rPr>
          <w:rFonts w:cs="Arial"/>
          <w:sz w:val="22"/>
          <w:szCs w:val="22"/>
        </w:rPr>
        <w:t xml:space="preserve">Velar porque la Entidad cuente con un Comité de Convivencia Laboral y realizar el </w:t>
      </w:r>
      <w:r w:rsidR="00281ADB" w:rsidRPr="00354160">
        <w:rPr>
          <w:rFonts w:cs="Arial"/>
          <w:sz w:val="22"/>
          <w:szCs w:val="22"/>
        </w:rPr>
        <w:t xml:space="preserve">acompañamiento técnico para la convocatoria, elección, conformación y funcionamiento del </w:t>
      </w:r>
      <w:r>
        <w:rPr>
          <w:rFonts w:cs="Arial"/>
          <w:sz w:val="22"/>
          <w:szCs w:val="22"/>
        </w:rPr>
        <w:t>mismo</w:t>
      </w:r>
      <w:r w:rsidR="00281ADB" w:rsidRPr="00354160">
        <w:rPr>
          <w:rFonts w:cs="Arial"/>
          <w:sz w:val="22"/>
          <w:szCs w:val="22"/>
        </w:rPr>
        <w:t>.</w:t>
      </w:r>
    </w:p>
    <w:p w14:paraId="35C7F4B2" w14:textId="58A02237" w:rsidR="00354160" w:rsidRPr="00252F5E" w:rsidRDefault="00354160" w:rsidP="00105C29">
      <w:pPr>
        <w:pStyle w:val="Prrafodelista"/>
        <w:numPr>
          <w:ilvl w:val="0"/>
          <w:numId w:val="22"/>
        </w:numPr>
        <w:spacing w:line="288" w:lineRule="auto"/>
        <w:ind w:left="567" w:hanging="567"/>
        <w:rPr>
          <w:rFonts w:cs="Arial"/>
          <w:sz w:val="22"/>
          <w:szCs w:val="22"/>
        </w:rPr>
      </w:pPr>
      <w:r>
        <w:rPr>
          <w:rFonts w:cs="Arial"/>
          <w:sz w:val="22"/>
          <w:szCs w:val="22"/>
        </w:rPr>
        <w:t>Coordinar las formaciones específicas para que los integrantes del Comité participen y se capaciten en sus funciones y responsabilidades.</w:t>
      </w:r>
    </w:p>
    <w:p w14:paraId="512CFA46" w14:textId="0E62E7A8" w:rsidR="00281ADB" w:rsidRDefault="00281ADB" w:rsidP="00874BCB">
      <w:pPr>
        <w:spacing w:line="288" w:lineRule="auto"/>
        <w:rPr>
          <w:rFonts w:cs="Arial"/>
          <w:b/>
          <w:sz w:val="22"/>
          <w:szCs w:val="22"/>
        </w:rPr>
      </w:pPr>
      <w:bookmarkStart w:id="10" w:name="_Toc499131182"/>
      <w:bookmarkStart w:id="11" w:name="_Toc15241373"/>
      <w:bookmarkStart w:id="12" w:name="_Toc15242464"/>
    </w:p>
    <w:p w14:paraId="035DC870" w14:textId="4AF3A93A" w:rsidR="00CB4836" w:rsidRDefault="00CB4836" w:rsidP="00874BCB">
      <w:pPr>
        <w:spacing w:line="288" w:lineRule="auto"/>
        <w:rPr>
          <w:rFonts w:cs="Arial"/>
          <w:b/>
          <w:sz w:val="22"/>
          <w:szCs w:val="22"/>
        </w:rPr>
      </w:pPr>
    </w:p>
    <w:p w14:paraId="00AFE69F" w14:textId="77777777" w:rsidR="00CB4836" w:rsidRPr="00252F5E" w:rsidRDefault="00CB4836" w:rsidP="00874BCB">
      <w:pPr>
        <w:spacing w:line="288" w:lineRule="auto"/>
        <w:rPr>
          <w:rFonts w:cs="Arial"/>
          <w:b/>
          <w:sz w:val="22"/>
          <w:szCs w:val="22"/>
        </w:rPr>
      </w:pPr>
    </w:p>
    <w:p w14:paraId="458A3854" w14:textId="357680B0" w:rsidR="00281ADB" w:rsidRPr="00252F5E" w:rsidRDefault="00281ADB" w:rsidP="003C3DBE">
      <w:pPr>
        <w:pStyle w:val="Ttulo3"/>
        <w:numPr>
          <w:ilvl w:val="2"/>
          <w:numId w:val="20"/>
        </w:numPr>
        <w:spacing w:before="0" w:line="288" w:lineRule="auto"/>
        <w:ind w:left="567" w:hanging="567"/>
        <w:rPr>
          <w:rFonts w:ascii="Arial" w:hAnsi="Arial" w:cs="Arial"/>
          <w:b/>
          <w:i/>
          <w:color w:val="auto"/>
          <w:sz w:val="22"/>
          <w:szCs w:val="22"/>
        </w:rPr>
      </w:pPr>
      <w:bookmarkStart w:id="13" w:name="_Toc112234595"/>
      <w:r w:rsidRPr="00252F5E">
        <w:rPr>
          <w:rFonts w:ascii="Arial" w:hAnsi="Arial" w:cs="Arial"/>
          <w:b/>
          <w:i/>
          <w:color w:val="auto"/>
          <w:sz w:val="22"/>
          <w:szCs w:val="22"/>
        </w:rPr>
        <w:lastRenderedPageBreak/>
        <w:t>Todos los</w:t>
      </w:r>
      <w:bookmarkEnd w:id="10"/>
      <w:bookmarkEnd w:id="11"/>
      <w:bookmarkEnd w:id="12"/>
      <w:r w:rsidRPr="00252F5E">
        <w:rPr>
          <w:rFonts w:ascii="Arial" w:hAnsi="Arial" w:cs="Arial"/>
          <w:b/>
          <w:i/>
          <w:color w:val="auto"/>
          <w:sz w:val="22"/>
          <w:szCs w:val="22"/>
        </w:rPr>
        <w:t xml:space="preserve"> </w:t>
      </w:r>
      <w:r w:rsidR="0050195B" w:rsidRPr="00252F5E">
        <w:rPr>
          <w:rFonts w:ascii="Arial" w:hAnsi="Arial" w:cs="Arial"/>
          <w:b/>
          <w:i/>
          <w:color w:val="auto"/>
          <w:sz w:val="22"/>
          <w:szCs w:val="22"/>
        </w:rPr>
        <w:t>S</w:t>
      </w:r>
      <w:r w:rsidRPr="00252F5E">
        <w:rPr>
          <w:rFonts w:ascii="Arial" w:hAnsi="Arial" w:cs="Arial"/>
          <w:b/>
          <w:i/>
          <w:color w:val="auto"/>
          <w:sz w:val="22"/>
          <w:szCs w:val="22"/>
        </w:rPr>
        <w:t xml:space="preserve">ervidores </w:t>
      </w:r>
      <w:r w:rsidR="0050195B" w:rsidRPr="00252F5E">
        <w:rPr>
          <w:rFonts w:ascii="Arial" w:hAnsi="Arial" w:cs="Arial"/>
          <w:b/>
          <w:i/>
          <w:color w:val="auto"/>
          <w:sz w:val="22"/>
          <w:szCs w:val="22"/>
        </w:rPr>
        <w:t>P</w:t>
      </w:r>
      <w:r w:rsidRPr="00252F5E">
        <w:rPr>
          <w:rFonts w:ascii="Arial" w:hAnsi="Arial" w:cs="Arial"/>
          <w:b/>
          <w:i/>
          <w:color w:val="auto"/>
          <w:sz w:val="22"/>
          <w:szCs w:val="22"/>
        </w:rPr>
        <w:t>úblicos</w:t>
      </w:r>
      <w:bookmarkEnd w:id="13"/>
    </w:p>
    <w:p w14:paraId="629FD3BE" w14:textId="77777777" w:rsidR="00281ADB" w:rsidRPr="00252F5E" w:rsidRDefault="00281ADB" w:rsidP="00874BCB">
      <w:pPr>
        <w:spacing w:line="288" w:lineRule="auto"/>
        <w:rPr>
          <w:rFonts w:cs="Arial"/>
          <w:sz w:val="22"/>
          <w:szCs w:val="22"/>
        </w:rPr>
      </w:pPr>
    </w:p>
    <w:p w14:paraId="288B0913" w14:textId="3FBC84A5" w:rsidR="00281ADB" w:rsidRDefault="00281ADB" w:rsidP="00105C29">
      <w:pPr>
        <w:pStyle w:val="Prrafodelista"/>
        <w:numPr>
          <w:ilvl w:val="0"/>
          <w:numId w:val="22"/>
        </w:numPr>
        <w:spacing w:line="288" w:lineRule="auto"/>
        <w:ind w:left="567" w:hanging="567"/>
        <w:rPr>
          <w:rFonts w:cs="Arial"/>
          <w:sz w:val="22"/>
          <w:szCs w:val="22"/>
        </w:rPr>
      </w:pPr>
      <w:r w:rsidRPr="00252F5E">
        <w:rPr>
          <w:rFonts w:cs="Arial"/>
          <w:sz w:val="22"/>
          <w:szCs w:val="22"/>
        </w:rPr>
        <w:t xml:space="preserve">Participar de la elección de los </w:t>
      </w:r>
      <w:r w:rsidR="00A37181">
        <w:rPr>
          <w:rFonts w:cs="Arial"/>
          <w:sz w:val="22"/>
          <w:szCs w:val="22"/>
        </w:rPr>
        <w:t xml:space="preserve">representantes de los empleados ante el </w:t>
      </w:r>
      <w:r w:rsidRPr="00252F5E">
        <w:rPr>
          <w:rFonts w:cs="Arial"/>
          <w:sz w:val="22"/>
          <w:szCs w:val="22"/>
        </w:rPr>
        <w:t>Comité de Convivencia Laboral de la entidad.</w:t>
      </w:r>
    </w:p>
    <w:p w14:paraId="50FAF613" w14:textId="1274453D" w:rsidR="00A37181" w:rsidRPr="00252F5E" w:rsidRDefault="00A37181" w:rsidP="00105C29">
      <w:pPr>
        <w:pStyle w:val="Prrafodelista"/>
        <w:numPr>
          <w:ilvl w:val="0"/>
          <w:numId w:val="22"/>
        </w:numPr>
        <w:spacing w:line="288" w:lineRule="auto"/>
        <w:ind w:left="567" w:hanging="567"/>
        <w:rPr>
          <w:rFonts w:cs="Arial"/>
          <w:sz w:val="22"/>
          <w:szCs w:val="22"/>
        </w:rPr>
      </w:pPr>
      <w:r>
        <w:rPr>
          <w:rFonts w:cs="Arial"/>
          <w:sz w:val="22"/>
          <w:szCs w:val="22"/>
        </w:rPr>
        <w:t>Dar estricto cumplimiento al presente protocolo.</w:t>
      </w:r>
    </w:p>
    <w:p w14:paraId="78E7EAB3" w14:textId="77777777" w:rsidR="00281ADB" w:rsidRPr="00252F5E" w:rsidRDefault="00281ADB" w:rsidP="00874BCB">
      <w:pPr>
        <w:spacing w:line="288" w:lineRule="auto"/>
        <w:rPr>
          <w:rFonts w:cs="Arial"/>
          <w:b/>
          <w:sz w:val="22"/>
          <w:szCs w:val="22"/>
        </w:rPr>
      </w:pPr>
    </w:p>
    <w:p w14:paraId="7423DC32" w14:textId="6BF84756" w:rsidR="00281ADB" w:rsidRPr="00252F5E" w:rsidRDefault="0050195B" w:rsidP="003C3DBE">
      <w:pPr>
        <w:pStyle w:val="Ttulo3"/>
        <w:numPr>
          <w:ilvl w:val="2"/>
          <w:numId w:val="20"/>
        </w:numPr>
        <w:spacing w:before="0" w:line="288" w:lineRule="auto"/>
        <w:ind w:left="567" w:hanging="567"/>
        <w:rPr>
          <w:rFonts w:ascii="Arial" w:hAnsi="Arial" w:cs="Arial"/>
          <w:b/>
          <w:i/>
          <w:color w:val="auto"/>
          <w:sz w:val="22"/>
          <w:szCs w:val="22"/>
        </w:rPr>
      </w:pPr>
      <w:bookmarkStart w:id="14" w:name="_Toc112234596"/>
      <w:r w:rsidRPr="00252F5E">
        <w:rPr>
          <w:rFonts w:ascii="Arial" w:hAnsi="Arial" w:cs="Arial"/>
          <w:b/>
          <w:i/>
          <w:color w:val="auto"/>
          <w:sz w:val="22"/>
          <w:szCs w:val="22"/>
        </w:rPr>
        <w:t xml:space="preserve">Administradora de Riesgos Laborales – </w:t>
      </w:r>
      <w:r w:rsidR="00281ADB" w:rsidRPr="00252F5E">
        <w:rPr>
          <w:rFonts w:ascii="Arial" w:hAnsi="Arial" w:cs="Arial"/>
          <w:b/>
          <w:i/>
          <w:color w:val="auto"/>
          <w:sz w:val="22"/>
          <w:szCs w:val="22"/>
        </w:rPr>
        <w:t>ARL</w:t>
      </w:r>
      <w:bookmarkEnd w:id="14"/>
    </w:p>
    <w:p w14:paraId="1EC35E15" w14:textId="77777777" w:rsidR="00281ADB" w:rsidRPr="00252F5E" w:rsidRDefault="00281ADB" w:rsidP="00874BCB">
      <w:pPr>
        <w:spacing w:line="288" w:lineRule="auto"/>
        <w:rPr>
          <w:rFonts w:cs="Arial"/>
          <w:sz w:val="22"/>
          <w:szCs w:val="22"/>
        </w:rPr>
      </w:pPr>
    </w:p>
    <w:p w14:paraId="47FCFF1B" w14:textId="333D3AB0" w:rsidR="00281ADB" w:rsidRPr="00252F5E" w:rsidRDefault="00281ADB" w:rsidP="00105C29">
      <w:pPr>
        <w:pStyle w:val="Prrafodelista"/>
        <w:numPr>
          <w:ilvl w:val="0"/>
          <w:numId w:val="22"/>
        </w:numPr>
        <w:spacing w:line="288" w:lineRule="auto"/>
        <w:ind w:left="567" w:hanging="567"/>
        <w:rPr>
          <w:rFonts w:cs="Arial"/>
          <w:sz w:val="22"/>
          <w:szCs w:val="22"/>
        </w:rPr>
      </w:pPr>
      <w:r w:rsidRPr="00252F5E">
        <w:rPr>
          <w:rFonts w:cs="Arial"/>
          <w:sz w:val="22"/>
          <w:szCs w:val="22"/>
        </w:rPr>
        <w:t>Asesor</w:t>
      </w:r>
      <w:r w:rsidR="0050195B" w:rsidRPr="00252F5E">
        <w:rPr>
          <w:rFonts w:cs="Arial"/>
          <w:sz w:val="22"/>
          <w:szCs w:val="22"/>
        </w:rPr>
        <w:t>ar</w:t>
      </w:r>
      <w:r w:rsidRPr="00252F5E">
        <w:rPr>
          <w:rFonts w:cs="Arial"/>
          <w:sz w:val="22"/>
          <w:szCs w:val="22"/>
        </w:rPr>
        <w:t xml:space="preserve"> y </w:t>
      </w:r>
      <w:r w:rsidR="0050195B" w:rsidRPr="00252F5E">
        <w:rPr>
          <w:rFonts w:cs="Arial"/>
          <w:sz w:val="22"/>
          <w:szCs w:val="22"/>
        </w:rPr>
        <w:t xml:space="preserve">prestar </w:t>
      </w:r>
      <w:r w:rsidRPr="00252F5E">
        <w:rPr>
          <w:rFonts w:cs="Arial"/>
          <w:sz w:val="22"/>
          <w:szCs w:val="22"/>
        </w:rPr>
        <w:t>asistencia técnica para el desarrollo de medidas preventivas</w:t>
      </w:r>
      <w:r w:rsidR="00111237">
        <w:rPr>
          <w:rFonts w:cs="Arial"/>
          <w:sz w:val="22"/>
          <w:szCs w:val="22"/>
        </w:rPr>
        <w:t xml:space="preserve"> y correctivas de acoso laboral</w:t>
      </w:r>
    </w:p>
    <w:p w14:paraId="4FD3807B" w14:textId="77777777" w:rsidR="00281ADB" w:rsidRPr="00252F5E" w:rsidRDefault="00281ADB" w:rsidP="00874BCB">
      <w:pPr>
        <w:spacing w:line="288" w:lineRule="auto"/>
        <w:rPr>
          <w:rFonts w:cs="Arial"/>
          <w:sz w:val="22"/>
          <w:szCs w:val="22"/>
        </w:rPr>
      </w:pPr>
    </w:p>
    <w:p w14:paraId="7FF4C812" w14:textId="77777777" w:rsidR="00281ADB" w:rsidRPr="00252F5E" w:rsidRDefault="00281ADB" w:rsidP="003C3DBE">
      <w:pPr>
        <w:pStyle w:val="Ttulo2"/>
        <w:numPr>
          <w:ilvl w:val="1"/>
          <w:numId w:val="17"/>
        </w:numPr>
        <w:spacing w:before="0" w:line="288" w:lineRule="auto"/>
        <w:ind w:left="567" w:hanging="567"/>
        <w:rPr>
          <w:rFonts w:ascii="Arial" w:hAnsi="Arial" w:cs="Arial"/>
          <w:b/>
          <w:i/>
          <w:color w:val="auto"/>
          <w:sz w:val="22"/>
          <w:szCs w:val="22"/>
          <w:u w:val="single"/>
        </w:rPr>
      </w:pPr>
      <w:bookmarkStart w:id="15" w:name="_Toc112234597"/>
      <w:r w:rsidRPr="00252F5E">
        <w:rPr>
          <w:rFonts w:ascii="Arial" w:hAnsi="Arial" w:cs="Arial"/>
          <w:b/>
          <w:i/>
          <w:color w:val="auto"/>
          <w:sz w:val="22"/>
          <w:szCs w:val="22"/>
          <w:u w:val="single"/>
        </w:rPr>
        <w:t>Alcance</w:t>
      </w:r>
      <w:bookmarkEnd w:id="15"/>
      <w:r w:rsidRPr="00252F5E">
        <w:rPr>
          <w:rFonts w:ascii="Arial" w:hAnsi="Arial" w:cs="Arial"/>
          <w:b/>
          <w:i/>
          <w:color w:val="auto"/>
          <w:sz w:val="22"/>
          <w:szCs w:val="22"/>
          <w:u w:val="single"/>
        </w:rPr>
        <w:t xml:space="preserve"> </w:t>
      </w:r>
    </w:p>
    <w:p w14:paraId="6CAC4F20" w14:textId="77777777" w:rsidR="00281ADB" w:rsidRPr="00252F5E" w:rsidRDefault="00281ADB" w:rsidP="00874BCB">
      <w:pPr>
        <w:spacing w:line="288" w:lineRule="auto"/>
        <w:rPr>
          <w:rFonts w:cs="Arial"/>
          <w:sz w:val="22"/>
          <w:szCs w:val="22"/>
        </w:rPr>
      </w:pPr>
    </w:p>
    <w:p w14:paraId="309BE157" w14:textId="58228D9E" w:rsidR="00F62CEC" w:rsidRDefault="00F62CEC" w:rsidP="00F62CEC">
      <w:pPr>
        <w:spacing w:line="276" w:lineRule="auto"/>
        <w:rPr>
          <w:rFonts w:cs="Arial"/>
        </w:rPr>
      </w:pPr>
      <w:r w:rsidRPr="00A128A4">
        <w:rPr>
          <w:rFonts w:cs="Arial"/>
        </w:rPr>
        <w:t xml:space="preserve">Aplica a todos los servidores públicos, </w:t>
      </w:r>
      <w:r w:rsidR="00354160">
        <w:rPr>
          <w:rFonts w:cs="Arial"/>
        </w:rPr>
        <w:t>estudiantes</w:t>
      </w:r>
      <w:r>
        <w:rPr>
          <w:rFonts w:cs="Arial"/>
        </w:rPr>
        <w:t xml:space="preserve">, y contratistas directos </w:t>
      </w:r>
      <w:r w:rsidRPr="00A128A4">
        <w:rPr>
          <w:rFonts w:cs="Arial"/>
        </w:rPr>
        <w:t xml:space="preserve">de la </w:t>
      </w:r>
      <w:r>
        <w:rPr>
          <w:rFonts w:cs="Arial"/>
        </w:rPr>
        <w:t xml:space="preserve">Superintendencia de Sociedades </w:t>
      </w:r>
      <w:r w:rsidRPr="00A128A4">
        <w:rPr>
          <w:rFonts w:cs="Arial"/>
        </w:rPr>
        <w:t>a nivel nacional.</w:t>
      </w:r>
    </w:p>
    <w:p w14:paraId="0D45F514" w14:textId="77777777" w:rsidR="00281ADB" w:rsidRPr="00252F5E" w:rsidRDefault="00281ADB" w:rsidP="00874BCB">
      <w:pPr>
        <w:spacing w:line="288" w:lineRule="auto"/>
        <w:rPr>
          <w:rFonts w:cs="Arial"/>
          <w:sz w:val="22"/>
          <w:szCs w:val="22"/>
          <w:lang w:val="es-CO"/>
        </w:rPr>
      </w:pPr>
    </w:p>
    <w:p w14:paraId="4FD7C1C1" w14:textId="77777777" w:rsidR="00281ADB" w:rsidRPr="00553FDC" w:rsidRDefault="00281ADB" w:rsidP="003C3DBE">
      <w:pPr>
        <w:pStyle w:val="Ttulo2"/>
        <w:numPr>
          <w:ilvl w:val="1"/>
          <w:numId w:val="17"/>
        </w:numPr>
        <w:spacing w:before="0" w:line="288" w:lineRule="auto"/>
        <w:ind w:left="567" w:hanging="567"/>
        <w:rPr>
          <w:rFonts w:ascii="Arial" w:hAnsi="Arial" w:cs="Arial"/>
          <w:b/>
          <w:i/>
          <w:color w:val="auto"/>
          <w:sz w:val="22"/>
          <w:szCs w:val="22"/>
          <w:u w:val="single"/>
        </w:rPr>
      </w:pPr>
      <w:bookmarkStart w:id="16" w:name="_Toc112234598"/>
      <w:r w:rsidRPr="00553FDC">
        <w:rPr>
          <w:rFonts w:ascii="Arial" w:hAnsi="Arial" w:cs="Arial"/>
          <w:b/>
          <w:i/>
          <w:color w:val="auto"/>
          <w:sz w:val="22"/>
          <w:szCs w:val="22"/>
          <w:u w:val="single"/>
        </w:rPr>
        <w:t>Normatividad</w:t>
      </w:r>
      <w:bookmarkEnd w:id="16"/>
      <w:r w:rsidRPr="00553FDC">
        <w:rPr>
          <w:rFonts w:ascii="Arial" w:hAnsi="Arial" w:cs="Arial"/>
          <w:b/>
          <w:i/>
          <w:color w:val="auto"/>
          <w:sz w:val="22"/>
          <w:szCs w:val="22"/>
          <w:u w:val="single"/>
        </w:rPr>
        <w:t xml:space="preserve"> </w:t>
      </w:r>
    </w:p>
    <w:p w14:paraId="2330D983" w14:textId="77777777" w:rsidR="00874BCB" w:rsidRPr="00553FDC" w:rsidRDefault="00874BCB" w:rsidP="00874BCB">
      <w:pPr>
        <w:spacing w:line="288" w:lineRule="auto"/>
        <w:rPr>
          <w:rFonts w:cs="Arial"/>
          <w:sz w:val="22"/>
          <w:szCs w:val="22"/>
        </w:rPr>
      </w:pPr>
    </w:p>
    <w:p w14:paraId="24154C9C" w14:textId="23CA58EC" w:rsidR="00874BCB" w:rsidRPr="00553FDC" w:rsidRDefault="00874BCB" w:rsidP="00874BCB">
      <w:pPr>
        <w:pStyle w:val="Estilonormal"/>
        <w:spacing w:line="288" w:lineRule="auto"/>
        <w:ind w:right="0"/>
      </w:pPr>
      <w:r w:rsidRPr="00553FDC">
        <w:t xml:space="preserve">El siguiente es el marco normativo </w:t>
      </w:r>
      <w:r w:rsidR="0050195B" w:rsidRPr="00553FDC">
        <w:t xml:space="preserve">general </w:t>
      </w:r>
      <w:r w:rsidRPr="00553FDC">
        <w:t>que regula el tema:</w:t>
      </w:r>
    </w:p>
    <w:p w14:paraId="6028C43A" w14:textId="77777777" w:rsidR="00874BCB" w:rsidRPr="00553FDC" w:rsidRDefault="00874BCB" w:rsidP="00874BCB">
      <w:pPr>
        <w:spacing w:line="288" w:lineRule="auto"/>
        <w:rPr>
          <w:rFonts w:cs="Arial"/>
          <w:b/>
          <w:sz w:val="22"/>
          <w:szCs w:val="22"/>
        </w:rPr>
      </w:pPr>
    </w:p>
    <w:p w14:paraId="4FD0C463" w14:textId="616E092A" w:rsidR="00333284" w:rsidRPr="00553FDC" w:rsidRDefault="00333284" w:rsidP="00474E12">
      <w:pPr>
        <w:pStyle w:val="Prrafodelista"/>
        <w:numPr>
          <w:ilvl w:val="0"/>
          <w:numId w:val="18"/>
        </w:numPr>
        <w:spacing w:line="288" w:lineRule="auto"/>
        <w:ind w:left="567" w:hanging="283"/>
        <w:contextualSpacing/>
        <w:rPr>
          <w:rFonts w:cs="Arial"/>
          <w:i/>
          <w:sz w:val="22"/>
          <w:szCs w:val="22"/>
          <w:lang w:val="es-CO"/>
        </w:rPr>
      </w:pPr>
      <w:r w:rsidRPr="00553FDC">
        <w:rPr>
          <w:rFonts w:cs="Arial"/>
          <w:b/>
          <w:i/>
          <w:sz w:val="22"/>
          <w:szCs w:val="22"/>
        </w:rPr>
        <w:t>Ley 2209 del 2022: “</w:t>
      </w:r>
      <w:r w:rsidRPr="00553FDC">
        <w:rPr>
          <w:rFonts w:cs="Arial"/>
          <w:i/>
          <w:sz w:val="22"/>
          <w:szCs w:val="22"/>
        </w:rPr>
        <w:t>Por medio de la cual se modifica el artículo 18 de la ley 1010 del 2006 (…)</w:t>
      </w:r>
      <w:r w:rsidRPr="00553FDC">
        <w:rPr>
          <w:rFonts w:cs="Arial"/>
          <w:i/>
          <w:sz w:val="22"/>
          <w:szCs w:val="22"/>
          <w:lang w:val="es-CO"/>
        </w:rPr>
        <w:t xml:space="preserve"> Las acciones derivadas del acoso laboral caducarán en tres (3) años a partir de la fecha en que hayan ocurrido las conductas a que hace referencia esta Ley”.</w:t>
      </w:r>
    </w:p>
    <w:p w14:paraId="55627E1A" w14:textId="77777777" w:rsidR="00333284" w:rsidRPr="00553FDC" w:rsidRDefault="00333284" w:rsidP="00474E12">
      <w:pPr>
        <w:pStyle w:val="Prrafodelista"/>
        <w:spacing w:line="288" w:lineRule="auto"/>
        <w:ind w:left="567" w:hanging="283"/>
        <w:contextualSpacing/>
        <w:rPr>
          <w:rFonts w:cs="Arial"/>
          <w:i/>
          <w:sz w:val="22"/>
          <w:szCs w:val="22"/>
          <w:lang w:val="es-CO"/>
        </w:rPr>
      </w:pPr>
    </w:p>
    <w:p w14:paraId="7BE3C367" w14:textId="0C5FBC8A" w:rsidR="00874BCB" w:rsidRPr="00553FDC" w:rsidRDefault="00281ADB" w:rsidP="00474E12">
      <w:pPr>
        <w:pStyle w:val="Prrafodelista"/>
        <w:numPr>
          <w:ilvl w:val="0"/>
          <w:numId w:val="18"/>
        </w:numPr>
        <w:spacing w:line="288" w:lineRule="auto"/>
        <w:ind w:left="567" w:hanging="283"/>
        <w:contextualSpacing/>
        <w:rPr>
          <w:rFonts w:cs="Arial"/>
          <w:i/>
          <w:sz w:val="22"/>
          <w:szCs w:val="22"/>
        </w:rPr>
      </w:pPr>
      <w:r w:rsidRPr="00553FDC">
        <w:rPr>
          <w:rFonts w:cs="Arial"/>
          <w:b/>
          <w:i/>
          <w:sz w:val="22"/>
          <w:szCs w:val="22"/>
        </w:rPr>
        <w:t>Ley 1010 de 2006</w:t>
      </w:r>
      <w:r w:rsidRPr="00553FDC">
        <w:rPr>
          <w:rFonts w:cs="Arial"/>
          <w:i/>
          <w:sz w:val="22"/>
          <w:szCs w:val="22"/>
        </w:rPr>
        <w:t xml:space="preserve">: </w:t>
      </w:r>
      <w:r w:rsidR="000F1325" w:rsidRPr="00553FDC">
        <w:rPr>
          <w:rFonts w:cs="Arial"/>
          <w:i/>
          <w:sz w:val="22"/>
          <w:szCs w:val="22"/>
        </w:rPr>
        <w:t>“</w:t>
      </w:r>
      <w:r w:rsidR="0050195B" w:rsidRPr="00553FDC">
        <w:rPr>
          <w:rFonts w:cs="Arial"/>
          <w:i/>
          <w:sz w:val="22"/>
          <w:szCs w:val="22"/>
        </w:rPr>
        <w:t>Por medio de la cual se adoptan medidas para prevenir, corregir y sancionar el acoso laboral y otros hostigamientos en el marco de las relaciones de trabajo</w:t>
      </w:r>
      <w:r w:rsidR="000F1325" w:rsidRPr="00553FDC">
        <w:rPr>
          <w:rFonts w:cs="Arial"/>
          <w:i/>
          <w:sz w:val="22"/>
          <w:szCs w:val="22"/>
        </w:rPr>
        <w:t>”</w:t>
      </w:r>
      <w:r w:rsidRPr="00553FDC">
        <w:rPr>
          <w:rFonts w:cs="Arial"/>
          <w:i/>
          <w:sz w:val="22"/>
          <w:szCs w:val="22"/>
        </w:rPr>
        <w:t>.</w:t>
      </w:r>
    </w:p>
    <w:p w14:paraId="67070F43" w14:textId="7DC65B61" w:rsidR="006B4852" w:rsidRPr="00553FDC" w:rsidRDefault="006B4852" w:rsidP="00474E12">
      <w:pPr>
        <w:spacing w:line="288" w:lineRule="auto"/>
        <w:ind w:hanging="283"/>
        <w:contextualSpacing/>
        <w:rPr>
          <w:rFonts w:cs="Arial"/>
          <w:i/>
          <w:sz w:val="22"/>
          <w:szCs w:val="22"/>
        </w:rPr>
      </w:pPr>
    </w:p>
    <w:p w14:paraId="0E494AD8" w14:textId="5811F6A9" w:rsidR="0050195B" w:rsidRPr="00252F5E" w:rsidRDefault="00281ADB" w:rsidP="00474E12">
      <w:pPr>
        <w:pStyle w:val="Prrafodelista"/>
        <w:numPr>
          <w:ilvl w:val="0"/>
          <w:numId w:val="18"/>
        </w:numPr>
        <w:spacing w:line="288" w:lineRule="auto"/>
        <w:ind w:left="567" w:hanging="283"/>
        <w:contextualSpacing/>
        <w:rPr>
          <w:rFonts w:cs="Arial"/>
          <w:i/>
          <w:sz w:val="22"/>
          <w:szCs w:val="22"/>
        </w:rPr>
      </w:pPr>
      <w:r w:rsidRPr="00553FDC">
        <w:rPr>
          <w:rFonts w:cs="Arial"/>
          <w:b/>
          <w:i/>
          <w:sz w:val="22"/>
          <w:szCs w:val="22"/>
        </w:rPr>
        <w:t>Resolución 2646 de 2008</w:t>
      </w:r>
      <w:r w:rsidR="0050195B" w:rsidRPr="00553FDC">
        <w:rPr>
          <w:rFonts w:cs="Arial"/>
          <w:b/>
          <w:i/>
          <w:sz w:val="22"/>
          <w:szCs w:val="22"/>
        </w:rPr>
        <w:t xml:space="preserve"> </w:t>
      </w:r>
      <w:r w:rsidR="0050195B" w:rsidRPr="00553FDC">
        <w:rPr>
          <w:rFonts w:cs="Arial"/>
          <w:i/>
          <w:sz w:val="22"/>
          <w:szCs w:val="22"/>
        </w:rPr>
        <w:t>del Ministerio de la Protección Social</w:t>
      </w:r>
      <w:r w:rsidR="0050195B" w:rsidRPr="00252F5E">
        <w:rPr>
          <w:rFonts w:cs="Arial"/>
          <w:i/>
          <w:sz w:val="22"/>
          <w:szCs w:val="22"/>
        </w:rPr>
        <w:t xml:space="preserve">: </w:t>
      </w:r>
      <w:r w:rsidR="000F1325" w:rsidRPr="00252F5E">
        <w:rPr>
          <w:rFonts w:cs="Arial"/>
          <w:i/>
          <w:sz w:val="22"/>
          <w:szCs w:val="22"/>
        </w:rPr>
        <w:t>“</w:t>
      </w:r>
      <w:r w:rsidR="0050195B" w:rsidRPr="00252F5E">
        <w:rPr>
          <w:rFonts w:cs="Arial"/>
          <w:i/>
          <w:sz w:val="22"/>
          <w:szCs w:val="22"/>
        </w:rPr>
        <w:t>Por la cual se establecen disposiciones y se definen responsabilidades para la identificación, evaluación, prevención, intervención y monitoreo permanente de la exposición a factores de riesgo psicosocial en el trabajo y para la determinación del origen de las patologías causadas por el estrés ocupacional.</w:t>
      </w:r>
      <w:r w:rsidR="000F1325" w:rsidRPr="00252F5E">
        <w:rPr>
          <w:rFonts w:cs="Arial"/>
          <w:i/>
          <w:sz w:val="22"/>
          <w:szCs w:val="22"/>
        </w:rPr>
        <w:t>”</w:t>
      </w:r>
    </w:p>
    <w:p w14:paraId="39075209" w14:textId="7975208D" w:rsidR="0050195B" w:rsidRDefault="0050195B" w:rsidP="00474E12">
      <w:pPr>
        <w:pStyle w:val="Prrafodelista"/>
        <w:spacing w:line="288" w:lineRule="auto"/>
        <w:ind w:left="851" w:hanging="283"/>
        <w:contextualSpacing/>
        <w:rPr>
          <w:rFonts w:cs="Arial"/>
          <w:i/>
          <w:sz w:val="22"/>
          <w:szCs w:val="22"/>
        </w:rPr>
      </w:pPr>
      <w:r w:rsidRPr="00252F5E">
        <w:rPr>
          <w:rFonts w:cs="Arial"/>
          <w:i/>
          <w:sz w:val="22"/>
          <w:szCs w:val="22"/>
        </w:rPr>
        <w:t xml:space="preserve">(…) </w:t>
      </w:r>
    </w:p>
    <w:p w14:paraId="1D6EA7A7" w14:textId="77777777" w:rsidR="00EB070B" w:rsidRPr="00EB070B" w:rsidRDefault="00EB070B" w:rsidP="00474E12">
      <w:pPr>
        <w:pStyle w:val="Prrafodelista"/>
        <w:spacing w:line="288" w:lineRule="auto"/>
        <w:ind w:left="567" w:hanging="283"/>
        <w:contextualSpacing/>
        <w:rPr>
          <w:rFonts w:cs="Arial"/>
          <w:i/>
          <w:sz w:val="22"/>
          <w:szCs w:val="22"/>
        </w:rPr>
      </w:pPr>
    </w:p>
    <w:p w14:paraId="72DDDC36" w14:textId="6D6D2205" w:rsidR="0050195B" w:rsidRDefault="00281ADB" w:rsidP="00474E12">
      <w:pPr>
        <w:pStyle w:val="Prrafodelista"/>
        <w:spacing w:line="288" w:lineRule="auto"/>
        <w:ind w:hanging="283"/>
        <w:contextualSpacing/>
        <w:rPr>
          <w:rFonts w:cs="Arial"/>
          <w:i/>
        </w:rPr>
      </w:pPr>
      <w:r w:rsidRPr="00EB070B">
        <w:rPr>
          <w:rFonts w:cs="Arial"/>
          <w:i/>
        </w:rPr>
        <w:t>Artículo 14.</w:t>
      </w:r>
      <w:r w:rsidR="0050195B" w:rsidRPr="00EB070B">
        <w:rPr>
          <w:rFonts w:cs="Arial"/>
          <w:i/>
        </w:rPr>
        <w:t xml:space="preserve"> </w:t>
      </w:r>
      <w:bookmarkStart w:id="17" w:name="14"/>
      <w:r w:rsidR="0050195B" w:rsidRPr="00EB070B">
        <w:rPr>
          <w:rFonts w:cs="Arial"/>
          <w:i/>
        </w:rPr>
        <w:t>MEDIDAS PREVENTIVAS Y CORRECTIVAS DE ACOSO LABORAL</w:t>
      </w:r>
      <w:bookmarkEnd w:id="17"/>
      <w:r w:rsidR="0050195B" w:rsidRPr="00EB070B">
        <w:rPr>
          <w:rFonts w:cs="Arial"/>
          <w:i/>
        </w:rPr>
        <w:t>. Son medidas preventivas y correctivas de acoso laboral las siguientes:</w:t>
      </w:r>
    </w:p>
    <w:p w14:paraId="0EBF1B12" w14:textId="77777777" w:rsidR="00EB070B" w:rsidRPr="00EB070B" w:rsidRDefault="00EB070B" w:rsidP="00474E12">
      <w:pPr>
        <w:pStyle w:val="Prrafodelista"/>
        <w:spacing w:line="288" w:lineRule="auto"/>
        <w:ind w:hanging="283"/>
        <w:contextualSpacing/>
        <w:rPr>
          <w:rFonts w:cs="Arial"/>
          <w:i/>
        </w:rPr>
      </w:pPr>
    </w:p>
    <w:p w14:paraId="2B0EA6CD" w14:textId="39745BE5" w:rsidR="0050195B" w:rsidRDefault="0050195B" w:rsidP="00474E12">
      <w:pPr>
        <w:pStyle w:val="Prrafodelista"/>
        <w:spacing w:line="288" w:lineRule="auto"/>
        <w:ind w:left="851" w:hanging="283"/>
        <w:contextualSpacing/>
        <w:rPr>
          <w:rFonts w:cs="Arial"/>
          <w:i/>
          <w:sz w:val="22"/>
          <w:szCs w:val="22"/>
        </w:rPr>
      </w:pPr>
      <w:r w:rsidRPr="00252F5E">
        <w:rPr>
          <w:rFonts w:cs="Arial"/>
          <w:i/>
          <w:sz w:val="22"/>
          <w:szCs w:val="22"/>
        </w:rPr>
        <w:lastRenderedPageBreak/>
        <w:t xml:space="preserve"> (…) </w:t>
      </w:r>
    </w:p>
    <w:p w14:paraId="3FF6287F" w14:textId="77777777" w:rsidR="00EB070B" w:rsidRPr="00EB070B" w:rsidRDefault="00EB070B" w:rsidP="00474E12">
      <w:pPr>
        <w:pStyle w:val="Prrafodelista"/>
        <w:spacing w:line="288" w:lineRule="auto"/>
        <w:ind w:left="567" w:hanging="283"/>
        <w:contextualSpacing/>
      </w:pPr>
    </w:p>
    <w:p w14:paraId="4163AC2B" w14:textId="46BB4523" w:rsidR="0050195B" w:rsidRPr="00EB070B" w:rsidRDefault="0050195B" w:rsidP="00474E12">
      <w:pPr>
        <w:pStyle w:val="Prrafodelista"/>
        <w:spacing w:line="288" w:lineRule="auto"/>
        <w:ind w:hanging="283"/>
        <w:contextualSpacing/>
        <w:rPr>
          <w:rFonts w:cs="Arial"/>
          <w:i/>
        </w:rPr>
      </w:pPr>
      <w:r w:rsidRPr="00EB070B">
        <w:rPr>
          <w:rFonts w:cs="Arial"/>
          <w:i/>
        </w:rPr>
        <w:t>1.7 Conformar el Comité de Convivencia Laboral y establecer un procedimiento interno confidencial, conciliatorio y efectivo para prevenir las conductas de acoso laboral.</w:t>
      </w:r>
    </w:p>
    <w:p w14:paraId="195828E2" w14:textId="77777777" w:rsidR="0050195B" w:rsidRPr="00EB070B" w:rsidRDefault="0050195B" w:rsidP="00474E12">
      <w:pPr>
        <w:pStyle w:val="Prrafodelista"/>
        <w:spacing w:line="288" w:lineRule="auto"/>
        <w:ind w:hanging="283"/>
        <w:contextualSpacing/>
        <w:rPr>
          <w:rFonts w:cs="Arial"/>
          <w:i/>
        </w:rPr>
      </w:pPr>
    </w:p>
    <w:p w14:paraId="1E56F505" w14:textId="414DE13E" w:rsidR="0050195B" w:rsidRPr="00EB070B" w:rsidRDefault="0050195B" w:rsidP="00474E12">
      <w:pPr>
        <w:pStyle w:val="Prrafodelista"/>
        <w:spacing w:line="288" w:lineRule="auto"/>
        <w:ind w:hanging="283"/>
        <w:contextualSpacing/>
      </w:pPr>
      <w:r w:rsidRPr="00EB070B">
        <w:rPr>
          <w:rFonts w:cs="Arial"/>
          <w:i/>
        </w:rPr>
        <w:t>1.8 Establecer el procedimiento para formular la queja a través del cual se puedan denunciar los hechos constitutivos de acoso laboral, garantizando la confidencialidad y el respeto por el trabajador.</w:t>
      </w:r>
    </w:p>
    <w:p w14:paraId="590E7977" w14:textId="1480700A" w:rsidR="0050195B" w:rsidRPr="00252F5E" w:rsidRDefault="0050195B" w:rsidP="00474E12">
      <w:pPr>
        <w:pStyle w:val="Prrafodelista"/>
        <w:spacing w:line="288" w:lineRule="auto"/>
        <w:ind w:left="851" w:hanging="283"/>
        <w:contextualSpacing/>
        <w:rPr>
          <w:rFonts w:cs="Arial"/>
          <w:i/>
          <w:sz w:val="22"/>
          <w:szCs w:val="22"/>
        </w:rPr>
      </w:pPr>
      <w:r w:rsidRPr="00252F5E">
        <w:rPr>
          <w:rFonts w:cs="Arial"/>
          <w:i/>
          <w:sz w:val="22"/>
          <w:szCs w:val="22"/>
        </w:rPr>
        <w:t xml:space="preserve">(…) </w:t>
      </w:r>
    </w:p>
    <w:p w14:paraId="188CDE9D" w14:textId="77777777" w:rsidR="00874BCB" w:rsidRPr="00252F5E" w:rsidRDefault="00874BCB" w:rsidP="00474E12">
      <w:pPr>
        <w:pStyle w:val="Prrafodelista"/>
        <w:spacing w:line="288" w:lineRule="auto"/>
        <w:ind w:left="567" w:hanging="283"/>
        <w:contextualSpacing/>
        <w:rPr>
          <w:rFonts w:cs="Arial"/>
          <w:i/>
          <w:sz w:val="22"/>
          <w:szCs w:val="22"/>
        </w:rPr>
      </w:pPr>
    </w:p>
    <w:p w14:paraId="208D5649" w14:textId="3C583D4A" w:rsidR="0050195B" w:rsidRPr="00252F5E" w:rsidRDefault="00281ADB" w:rsidP="00474E12">
      <w:pPr>
        <w:pStyle w:val="Prrafodelista"/>
        <w:numPr>
          <w:ilvl w:val="0"/>
          <w:numId w:val="18"/>
        </w:numPr>
        <w:spacing w:line="288" w:lineRule="auto"/>
        <w:ind w:left="567" w:hanging="283"/>
        <w:contextualSpacing/>
        <w:rPr>
          <w:rFonts w:cs="Arial"/>
          <w:i/>
          <w:sz w:val="22"/>
          <w:szCs w:val="22"/>
        </w:rPr>
      </w:pPr>
      <w:r w:rsidRPr="00252F5E">
        <w:rPr>
          <w:rFonts w:cs="Arial"/>
          <w:b/>
          <w:i/>
          <w:sz w:val="22"/>
          <w:szCs w:val="22"/>
        </w:rPr>
        <w:t>Resolución 652 de 2012</w:t>
      </w:r>
      <w:r w:rsidRPr="00252F5E">
        <w:rPr>
          <w:rFonts w:cs="Arial"/>
          <w:i/>
          <w:sz w:val="22"/>
          <w:szCs w:val="22"/>
        </w:rPr>
        <w:t xml:space="preserve">: </w:t>
      </w:r>
      <w:r w:rsidR="00CC5856" w:rsidRPr="00252F5E">
        <w:rPr>
          <w:rFonts w:cs="Arial"/>
          <w:i/>
          <w:sz w:val="22"/>
          <w:szCs w:val="22"/>
        </w:rPr>
        <w:t>“</w:t>
      </w:r>
      <w:r w:rsidR="0050195B" w:rsidRPr="00252F5E">
        <w:rPr>
          <w:rFonts w:cs="Arial"/>
          <w:bCs/>
          <w:i/>
          <w:sz w:val="22"/>
          <w:szCs w:val="22"/>
          <w:shd w:val="clear" w:color="auto" w:fill="FFFFFF"/>
        </w:rPr>
        <w:t>Por la cual se establece la conformación y funcionamiento del Comité de Convivencia Laboral en entidades públicas y empresas privadas y se dictan otras disposiciones.</w:t>
      </w:r>
      <w:r w:rsidR="00CC5856" w:rsidRPr="00252F5E">
        <w:rPr>
          <w:rFonts w:cs="Arial"/>
          <w:bCs/>
          <w:i/>
          <w:sz w:val="22"/>
          <w:szCs w:val="22"/>
          <w:shd w:val="clear" w:color="auto" w:fill="FFFFFF"/>
        </w:rPr>
        <w:t>”</w:t>
      </w:r>
    </w:p>
    <w:p w14:paraId="44652539" w14:textId="77777777" w:rsidR="00874BCB" w:rsidRPr="00252F5E" w:rsidRDefault="00874BCB" w:rsidP="00474E12">
      <w:pPr>
        <w:spacing w:line="288" w:lineRule="auto"/>
        <w:ind w:hanging="283"/>
        <w:contextualSpacing/>
        <w:rPr>
          <w:rFonts w:cs="Arial"/>
          <w:i/>
          <w:sz w:val="22"/>
          <w:szCs w:val="22"/>
        </w:rPr>
      </w:pPr>
    </w:p>
    <w:p w14:paraId="7751CBF4" w14:textId="0799BB4C" w:rsidR="00281ADB" w:rsidRPr="00252F5E" w:rsidRDefault="00281ADB" w:rsidP="00474E12">
      <w:pPr>
        <w:pStyle w:val="Prrafodelista"/>
        <w:numPr>
          <w:ilvl w:val="0"/>
          <w:numId w:val="18"/>
        </w:numPr>
        <w:spacing w:line="288" w:lineRule="auto"/>
        <w:ind w:left="567" w:hanging="283"/>
        <w:contextualSpacing/>
        <w:rPr>
          <w:rFonts w:cs="Arial"/>
          <w:i/>
          <w:sz w:val="22"/>
          <w:szCs w:val="22"/>
        </w:rPr>
      </w:pPr>
      <w:r w:rsidRPr="00252F5E">
        <w:rPr>
          <w:rFonts w:cs="Arial"/>
          <w:b/>
          <w:i/>
          <w:sz w:val="22"/>
          <w:szCs w:val="22"/>
        </w:rPr>
        <w:t>Resolución 1356 de 2012</w:t>
      </w:r>
      <w:r w:rsidRPr="00252F5E">
        <w:rPr>
          <w:rFonts w:cs="Arial"/>
          <w:i/>
          <w:sz w:val="22"/>
          <w:szCs w:val="22"/>
        </w:rPr>
        <w:t xml:space="preserve">: </w:t>
      </w:r>
      <w:r w:rsidR="00CC5856" w:rsidRPr="00252F5E">
        <w:rPr>
          <w:rFonts w:cs="Arial"/>
          <w:i/>
          <w:sz w:val="22"/>
          <w:szCs w:val="22"/>
        </w:rPr>
        <w:t>“</w:t>
      </w:r>
      <w:r w:rsidR="0050195B" w:rsidRPr="00252F5E">
        <w:rPr>
          <w:rFonts w:cs="Arial"/>
          <w:bCs/>
          <w:i/>
          <w:sz w:val="22"/>
          <w:szCs w:val="22"/>
          <w:shd w:val="clear" w:color="auto" w:fill="FFFFFF"/>
        </w:rPr>
        <w:t xml:space="preserve">Por la cual </w:t>
      </w:r>
      <w:r w:rsidR="0050195B" w:rsidRPr="00252F5E">
        <w:rPr>
          <w:rFonts w:cs="Arial"/>
          <w:i/>
          <w:sz w:val="22"/>
          <w:szCs w:val="22"/>
        </w:rPr>
        <w:t>s</w:t>
      </w:r>
      <w:r w:rsidRPr="00252F5E">
        <w:rPr>
          <w:rFonts w:cs="Arial"/>
          <w:i/>
          <w:sz w:val="22"/>
          <w:szCs w:val="22"/>
        </w:rPr>
        <w:t>e modifica parcialmente la Resolución 652 de 2012.</w:t>
      </w:r>
      <w:r w:rsidR="00CC5856" w:rsidRPr="00252F5E">
        <w:rPr>
          <w:rFonts w:cs="Arial"/>
          <w:i/>
          <w:sz w:val="22"/>
          <w:szCs w:val="22"/>
        </w:rPr>
        <w:t>”</w:t>
      </w:r>
    </w:p>
    <w:p w14:paraId="10F750FC" w14:textId="2A1652BE" w:rsidR="002F0BB7" w:rsidRPr="00EB070B" w:rsidRDefault="002F0BB7" w:rsidP="00EB070B"/>
    <w:p w14:paraId="5BFCA1F0" w14:textId="63C6DCCA" w:rsidR="00281ADB" w:rsidRPr="00252F5E" w:rsidRDefault="00B56628" w:rsidP="003C3DBE">
      <w:pPr>
        <w:pStyle w:val="Ttulo2"/>
        <w:numPr>
          <w:ilvl w:val="1"/>
          <w:numId w:val="17"/>
        </w:numPr>
        <w:spacing w:before="0" w:line="288" w:lineRule="auto"/>
        <w:ind w:left="567" w:hanging="567"/>
        <w:rPr>
          <w:rFonts w:ascii="Arial" w:hAnsi="Arial" w:cs="Arial"/>
          <w:b/>
          <w:i/>
          <w:color w:val="auto"/>
          <w:sz w:val="22"/>
          <w:szCs w:val="22"/>
          <w:u w:val="single"/>
        </w:rPr>
      </w:pPr>
      <w:bookmarkStart w:id="18" w:name="_Toc112234599"/>
      <w:r>
        <w:rPr>
          <w:rFonts w:ascii="Arial" w:hAnsi="Arial" w:cs="Arial"/>
          <w:b/>
          <w:i/>
          <w:color w:val="auto"/>
          <w:sz w:val="22"/>
          <w:szCs w:val="22"/>
          <w:u w:val="single"/>
        </w:rPr>
        <w:t>Conductas</w:t>
      </w:r>
      <w:bookmarkEnd w:id="18"/>
      <w:r w:rsidR="00281ADB" w:rsidRPr="00252F5E">
        <w:rPr>
          <w:rFonts w:ascii="Arial" w:hAnsi="Arial" w:cs="Arial"/>
          <w:b/>
          <w:i/>
          <w:color w:val="auto"/>
          <w:sz w:val="22"/>
          <w:szCs w:val="22"/>
          <w:u w:val="single"/>
        </w:rPr>
        <w:t xml:space="preserve"> </w:t>
      </w:r>
    </w:p>
    <w:p w14:paraId="58EFBADA" w14:textId="77777777" w:rsidR="0050195B" w:rsidRPr="00252F5E" w:rsidRDefault="0050195B" w:rsidP="0050195B">
      <w:pPr>
        <w:spacing w:line="288" w:lineRule="auto"/>
        <w:rPr>
          <w:rFonts w:cs="Arial"/>
          <w:b/>
          <w:sz w:val="22"/>
          <w:szCs w:val="22"/>
        </w:rPr>
      </w:pPr>
    </w:p>
    <w:p w14:paraId="7FE019A7" w14:textId="77777777" w:rsidR="0050195B" w:rsidRPr="00252F5E" w:rsidRDefault="0050195B" w:rsidP="0050195B">
      <w:pPr>
        <w:pStyle w:val="Prrafodelista"/>
        <w:numPr>
          <w:ilvl w:val="0"/>
          <w:numId w:val="19"/>
        </w:numPr>
        <w:spacing w:line="288" w:lineRule="auto"/>
        <w:ind w:left="567" w:hanging="567"/>
        <w:rPr>
          <w:rFonts w:cs="Arial"/>
          <w:sz w:val="22"/>
          <w:szCs w:val="22"/>
        </w:rPr>
      </w:pPr>
      <w:r w:rsidRPr="00252F5E">
        <w:rPr>
          <w:rFonts w:cs="Arial"/>
          <w:b/>
          <w:i/>
          <w:sz w:val="22"/>
          <w:szCs w:val="22"/>
        </w:rPr>
        <w:t>Acoso Laboral</w:t>
      </w:r>
      <w:r w:rsidRPr="00252F5E">
        <w:rPr>
          <w:rFonts w:cs="Arial"/>
          <w:sz w:val="22"/>
          <w:szCs w:val="22"/>
        </w:rPr>
        <w:t>. Toda conducta persistente y demostrable, ejercida sobre un empleado, trabajador por parte de un empleador, un jefe o superior jerárquico inmediato o mediato, un compañero de trabajo o un subalterno, encaminada a infundir miedo, intimidación, terror y angustia, a causar perjuicio laboral, generar desmotivación en el trabajo, o inducir la renuncia del mismo. El acoso laboral puede darse, entre otras, bajo las siguientes modalidades generales:</w:t>
      </w:r>
    </w:p>
    <w:p w14:paraId="5345216A" w14:textId="77777777" w:rsidR="0050195B" w:rsidRPr="00252F5E" w:rsidRDefault="0050195B" w:rsidP="0050195B">
      <w:pPr>
        <w:pStyle w:val="Prrafodelista"/>
        <w:spacing w:line="288" w:lineRule="auto"/>
        <w:ind w:left="567"/>
        <w:rPr>
          <w:rFonts w:cs="Arial"/>
          <w:sz w:val="22"/>
          <w:szCs w:val="22"/>
        </w:rPr>
      </w:pPr>
    </w:p>
    <w:p w14:paraId="1E1FC231" w14:textId="77777777" w:rsidR="0050195B" w:rsidRPr="00252F5E" w:rsidRDefault="0050195B" w:rsidP="0050195B">
      <w:pPr>
        <w:pStyle w:val="Prrafodelista"/>
        <w:numPr>
          <w:ilvl w:val="0"/>
          <w:numId w:val="19"/>
        </w:numPr>
        <w:spacing w:line="288" w:lineRule="auto"/>
        <w:ind w:left="567" w:hanging="567"/>
        <w:rPr>
          <w:rFonts w:cs="Arial"/>
          <w:sz w:val="22"/>
          <w:szCs w:val="22"/>
        </w:rPr>
      </w:pPr>
      <w:r w:rsidRPr="00252F5E">
        <w:rPr>
          <w:rFonts w:cs="Arial"/>
          <w:b/>
          <w:i/>
          <w:sz w:val="22"/>
          <w:szCs w:val="22"/>
        </w:rPr>
        <w:t>Maltrato Laboral</w:t>
      </w:r>
      <w:r w:rsidRPr="00252F5E">
        <w:rPr>
          <w:rFonts w:cs="Arial"/>
          <w:sz w:val="22"/>
          <w:szCs w:val="22"/>
        </w:rPr>
        <w:t>. Todo acto de violencia contra la integridad física o moral, la libertad física o sexual y los bienes de quien se desempeñe como empleado o trabajador; toda expresión verbal injuriosa o ultrajante que lesione la integridad moral o los derechos a la intimidad y al buen nombre de quienes participen en una relación de trabajo de tipo laboral o todo comportamiento tendiente a menoscabar la autoestima y la dignidad de quien participe en una relación de trabajo de tipo laboral.</w:t>
      </w:r>
    </w:p>
    <w:p w14:paraId="43698DBE" w14:textId="77777777" w:rsidR="0050195B" w:rsidRPr="00252F5E" w:rsidRDefault="0050195B" w:rsidP="0050195B">
      <w:pPr>
        <w:pStyle w:val="Prrafodelista"/>
        <w:spacing w:line="288" w:lineRule="auto"/>
        <w:ind w:left="567"/>
        <w:rPr>
          <w:rFonts w:cs="Arial"/>
          <w:sz w:val="22"/>
          <w:szCs w:val="22"/>
        </w:rPr>
      </w:pPr>
    </w:p>
    <w:p w14:paraId="436F97DA" w14:textId="77777777" w:rsidR="0050195B" w:rsidRPr="00252F5E" w:rsidRDefault="0050195B" w:rsidP="0050195B">
      <w:pPr>
        <w:pStyle w:val="Prrafodelista"/>
        <w:numPr>
          <w:ilvl w:val="0"/>
          <w:numId w:val="19"/>
        </w:numPr>
        <w:spacing w:line="288" w:lineRule="auto"/>
        <w:ind w:left="567" w:hanging="567"/>
        <w:rPr>
          <w:rFonts w:cs="Arial"/>
          <w:sz w:val="22"/>
          <w:szCs w:val="22"/>
        </w:rPr>
      </w:pPr>
      <w:r w:rsidRPr="00252F5E">
        <w:rPr>
          <w:rFonts w:cs="Arial"/>
          <w:b/>
          <w:i/>
          <w:sz w:val="22"/>
          <w:szCs w:val="22"/>
        </w:rPr>
        <w:t>Persecución Laboral</w:t>
      </w:r>
      <w:r w:rsidRPr="00252F5E">
        <w:rPr>
          <w:rFonts w:cs="Arial"/>
          <w:sz w:val="22"/>
          <w:szCs w:val="22"/>
        </w:rPr>
        <w:t>: Toda conducta cuyas características de reiteración o evidente arbitrariedad permitan inferir el propósito de inducir la renuncia del empleado o trabajador, mediante la descalificación, la carga excesiva de trabajo y cambios permanentes de horario que puedan producir desmotivación laboral.</w:t>
      </w:r>
    </w:p>
    <w:p w14:paraId="2B215A44" w14:textId="77777777" w:rsidR="0050195B" w:rsidRPr="00252F5E" w:rsidRDefault="0050195B" w:rsidP="0050195B">
      <w:pPr>
        <w:pStyle w:val="Prrafodelista"/>
        <w:spacing w:line="288" w:lineRule="auto"/>
        <w:ind w:left="567"/>
        <w:rPr>
          <w:rFonts w:cs="Arial"/>
          <w:sz w:val="22"/>
          <w:szCs w:val="22"/>
        </w:rPr>
      </w:pPr>
    </w:p>
    <w:p w14:paraId="3990B4E6" w14:textId="77777777" w:rsidR="0050195B" w:rsidRPr="00252F5E" w:rsidRDefault="0050195B" w:rsidP="0050195B">
      <w:pPr>
        <w:pStyle w:val="Prrafodelista"/>
        <w:numPr>
          <w:ilvl w:val="0"/>
          <w:numId w:val="19"/>
        </w:numPr>
        <w:spacing w:line="288" w:lineRule="auto"/>
        <w:ind w:left="567" w:hanging="567"/>
        <w:rPr>
          <w:rFonts w:cs="Arial"/>
          <w:sz w:val="22"/>
          <w:szCs w:val="22"/>
        </w:rPr>
      </w:pPr>
      <w:r w:rsidRPr="00252F5E">
        <w:rPr>
          <w:rFonts w:cs="Arial"/>
          <w:b/>
          <w:i/>
          <w:sz w:val="22"/>
          <w:szCs w:val="22"/>
        </w:rPr>
        <w:lastRenderedPageBreak/>
        <w:t>Discriminación Laboral</w:t>
      </w:r>
      <w:r w:rsidRPr="00252F5E">
        <w:rPr>
          <w:rFonts w:cs="Arial"/>
          <w:sz w:val="22"/>
          <w:szCs w:val="22"/>
        </w:rPr>
        <w:t>: Todo trato diferenciado por razones de raza, género, edad, origen familiar o nacional, credo religioso, preferencia política o situación social que carezca de toda razonabilidad desde el punto de vista laboral.</w:t>
      </w:r>
    </w:p>
    <w:p w14:paraId="7F78BF5B" w14:textId="77777777" w:rsidR="0050195B" w:rsidRPr="00252F5E" w:rsidRDefault="0050195B" w:rsidP="0050195B">
      <w:pPr>
        <w:pStyle w:val="Prrafodelista"/>
        <w:spacing w:line="288" w:lineRule="auto"/>
        <w:ind w:left="567"/>
        <w:rPr>
          <w:rFonts w:cs="Arial"/>
          <w:sz w:val="22"/>
          <w:szCs w:val="22"/>
        </w:rPr>
      </w:pPr>
    </w:p>
    <w:p w14:paraId="56520429" w14:textId="77777777" w:rsidR="0050195B" w:rsidRPr="00252F5E" w:rsidRDefault="0050195B" w:rsidP="0050195B">
      <w:pPr>
        <w:pStyle w:val="Prrafodelista"/>
        <w:numPr>
          <w:ilvl w:val="0"/>
          <w:numId w:val="19"/>
        </w:numPr>
        <w:spacing w:line="288" w:lineRule="auto"/>
        <w:ind w:left="567" w:hanging="567"/>
        <w:rPr>
          <w:rFonts w:cs="Arial"/>
          <w:sz w:val="22"/>
          <w:szCs w:val="22"/>
        </w:rPr>
      </w:pPr>
      <w:r w:rsidRPr="00252F5E">
        <w:rPr>
          <w:rFonts w:cs="Arial"/>
          <w:b/>
          <w:i/>
          <w:sz w:val="22"/>
          <w:szCs w:val="22"/>
        </w:rPr>
        <w:t>Entorpecimiento Laboral</w:t>
      </w:r>
      <w:r w:rsidRPr="00252F5E">
        <w:rPr>
          <w:rFonts w:cs="Arial"/>
          <w:sz w:val="22"/>
          <w:szCs w:val="22"/>
        </w:rPr>
        <w:t>: Toda acción tendiente a obstaculizar el cumplimiento de la labor o hacerla más gravosa o retardarla con perjuicio para el trabajador o empleado. Constituyen acciones de entorpecimiento laboral, entre otras, la privación, ocultación o inutilización de los insumos, documentos o instrumentos para la labor, la destrucción o pérdida de información, el ocultamiento de correspondencia o mensajes electrónicos.</w:t>
      </w:r>
    </w:p>
    <w:p w14:paraId="23768DB6" w14:textId="77777777" w:rsidR="0050195B" w:rsidRPr="00252F5E" w:rsidRDefault="0050195B" w:rsidP="0050195B">
      <w:pPr>
        <w:pStyle w:val="Prrafodelista"/>
        <w:spacing w:line="288" w:lineRule="auto"/>
        <w:ind w:left="567"/>
        <w:rPr>
          <w:rFonts w:cs="Arial"/>
          <w:sz w:val="22"/>
          <w:szCs w:val="22"/>
        </w:rPr>
      </w:pPr>
    </w:p>
    <w:p w14:paraId="1627396A" w14:textId="77777777" w:rsidR="0050195B" w:rsidRPr="00252F5E" w:rsidRDefault="0050195B" w:rsidP="0050195B">
      <w:pPr>
        <w:pStyle w:val="Prrafodelista"/>
        <w:numPr>
          <w:ilvl w:val="0"/>
          <w:numId w:val="19"/>
        </w:numPr>
        <w:spacing w:line="288" w:lineRule="auto"/>
        <w:ind w:left="567" w:hanging="567"/>
        <w:rPr>
          <w:rFonts w:cs="Arial"/>
          <w:sz w:val="22"/>
          <w:szCs w:val="22"/>
        </w:rPr>
      </w:pPr>
      <w:r w:rsidRPr="00252F5E">
        <w:rPr>
          <w:rFonts w:cs="Arial"/>
          <w:b/>
          <w:i/>
          <w:sz w:val="22"/>
          <w:szCs w:val="22"/>
        </w:rPr>
        <w:t>Inequidad Laboral</w:t>
      </w:r>
      <w:r w:rsidRPr="00252F5E">
        <w:rPr>
          <w:rFonts w:cs="Arial"/>
          <w:sz w:val="22"/>
          <w:szCs w:val="22"/>
        </w:rPr>
        <w:t>: Asignación de funciones a menosprecio del trabajador.</w:t>
      </w:r>
    </w:p>
    <w:p w14:paraId="79D2571E" w14:textId="77777777" w:rsidR="0050195B" w:rsidRPr="00252F5E" w:rsidRDefault="0050195B" w:rsidP="0050195B">
      <w:pPr>
        <w:pStyle w:val="Prrafodelista"/>
        <w:spacing w:line="288" w:lineRule="auto"/>
        <w:ind w:left="567"/>
        <w:rPr>
          <w:rFonts w:cs="Arial"/>
          <w:sz w:val="22"/>
          <w:szCs w:val="22"/>
        </w:rPr>
      </w:pPr>
    </w:p>
    <w:p w14:paraId="15652245" w14:textId="77777777" w:rsidR="0050195B" w:rsidRPr="00252F5E" w:rsidRDefault="0050195B" w:rsidP="0050195B">
      <w:pPr>
        <w:pStyle w:val="Prrafodelista"/>
        <w:numPr>
          <w:ilvl w:val="0"/>
          <w:numId w:val="19"/>
        </w:numPr>
        <w:spacing w:line="288" w:lineRule="auto"/>
        <w:ind w:left="567" w:hanging="567"/>
        <w:rPr>
          <w:rFonts w:cs="Arial"/>
          <w:sz w:val="22"/>
          <w:szCs w:val="22"/>
        </w:rPr>
      </w:pPr>
      <w:r w:rsidRPr="00252F5E">
        <w:rPr>
          <w:rFonts w:cs="Arial"/>
          <w:b/>
          <w:i/>
          <w:sz w:val="22"/>
          <w:szCs w:val="22"/>
        </w:rPr>
        <w:t>Desprotección Laboral</w:t>
      </w:r>
      <w:r w:rsidRPr="00252F5E">
        <w:rPr>
          <w:rFonts w:cs="Arial"/>
          <w:sz w:val="22"/>
          <w:szCs w:val="22"/>
        </w:rPr>
        <w:t>: Toda conducta tendiente a poner en riesgo la integridad y la seguridad del trabajador mediante órdenes o asignación de funciones sin el cumplimiento de los requisitos mínimos de protección y seguridad para el trabajador.</w:t>
      </w:r>
    </w:p>
    <w:p w14:paraId="6546D7C7" w14:textId="33F2184C" w:rsidR="00243ABC" w:rsidRPr="00252F5E" w:rsidRDefault="00243ABC" w:rsidP="00874BCB">
      <w:pPr>
        <w:spacing w:line="288" w:lineRule="auto"/>
        <w:rPr>
          <w:rFonts w:cs="Arial"/>
          <w:sz w:val="22"/>
          <w:szCs w:val="22"/>
          <w:lang w:val="es-ES_tradnl"/>
        </w:rPr>
      </w:pPr>
      <w:bookmarkStart w:id="19" w:name="_Toc472503184"/>
    </w:p>
    <w:p w14:paraId="69D0CF5F" w14:textId="1796FF93" w:rsidR="009F535D" w:rsidRPr="00252F5E" w:rsidRDefault="003C3DBE" w:rsidP="003C3DBE">
      <w:pPr>
        <w:pStyle w:val="Ttulo1"/>
        <w:keepLines/>
        <w:numPr>
          <w:ilvl w:val="0"/>
          <w:numId w:val="17"/>
        </w:numPr>
        <w:spacing w:line="288" w:lineRule="auto"/>
        <w:ind w:left="567" w:hanging="567"/>
        <w:jc w:val="both"/>
        <w:rPr>
          <w:sz w:val="22"/>
          <w:szCs w:val="22"/>
        </w:rPr>
      </w:pPr>
      <w:bookmarkStart w:id="20" w:name="_Toc112234600"/>
      <w:r>
        <w:rPr>
          <w:sz w:val="22"/>
          <w:szCs w:val="22"/>
        </w:rPr>
        <w:t>D</w:t>
      </w:r>
      <w:r w:rsidRPr="00252F5E">
        <w:rPr>
          <w:sz w:val="22"/>
          <w:szCs w:val="22"/>
        </w:rPr>
        <w:t>el acoso</w:t>
      </w:r>
      <w:bookmarkEnd w:id="20"/>
      <w:r w:rsidRPr="00252F5E">
        <w:rPr>
          <w:sz w:val="22"/>
          <w:szCs w:val="22"/>
        </w:rPr>
        <w:t xml:space="preserve"> </w:t>
      </w:r>
    </w:p>
    <w:p w14:paraId="0AB066CD" w14:textId="740A10EF" w:rsidR="009F535D" w:rsidRPr="00252F5E" w:rsidRDefault="009F535D" w:rsidP="001A7111">
      <w:pPr>
        <w:spacing w:line="288" w:lineRule="auto"/>
        <w:rPr>
          <w:rFonts w:cs="Arial"/>
          <w:sz w:val="22"/>
          <w:szCs w:val="22"/>
        </w:rPr>
      </w:pPr>
    </w:p>
    <w:p w14:paraId="360069C6" w14:textId="5863E624" w:rsidR="00982D78" w:rsidRPr="00553FDC" w:rsidRDefault="00982D78" w:rsidP="00A127AC">
      <w:pPr>
        <w:spacing w:line="288" w:lineRule="auto"/>
        <w:rPr>
          <w:rFonts w:cs="Arial"/>
          <w:sz w:val="22"/>
          <w:szCs w:val="22"/>
        </w:rPr>
      </w:pPr>
      <w:r w:rsidRPr="00252F5E">
        <w:rPr>
          <w:rFonts w:cs="Arial"/>
          <w:sz w:val="22"/>
          <w:szCs w:val="22"/>
        </w:rPr>
        <w:t>La Sala Penal de la Corte Suprema de Justicia en Sentencia SP 107 (49799) de 07 feb</w:t>
      </w:r>
      <w:r w:rsidR="004F1CBA" w:rsidRPr="00252F5E">
        <w:rPr>
          <w:rFonts w:cs="Arial"/>
          <w:sz w:val="22"/>
          <w:szCs w:val="22"/>
        </w:rPr>
        <w:t>rero</w:t>
      </w:r>
      <w:r w:rsidRPr="00252F5E">
        <w:rPr>
          <w:rFonts w:cs="Arial"/>
          <w:sz w:val="22"/>
          <w:szCs w:val="22"/>
        </w:rPr>
        <w:t xml:space="preserve"> 2018, estudió los alcances del tipo penal de </w:t>
      </w:r>
      <w:r w:rsidRPr="00252F5E">
        <w:rPr>
          <w:rFonts w:cs="Arial"/>
          <w:i/>
          <w:sz w:val="22"/>
          <w:szCs w:val="22"/>
        </w:rPr>
        <w:t>acoso sexual</w:t>
      </w:r>
      <w:r w:rsidRPr="00252F5E">
        <w:rPr>
          <w:rFonts w:cs="Arial"/>
          <w:sz w:val="22"/>
          <w:szCs w:val="22"/>
        </w:rPr>
        <w:t xml:space="preserve"> analizando sus presupuestos dogmáticos en relación con los delitos de acceso carnal violento y acto sexual abusivo y, señaló que cualquier persona indistintamente de su género es destinataria de la protección prevista en el tipo penal, es decir no hay cualificación del sujeto pasivo, ni del sujeto activo, pero sí exige la existencia de una relación de autoridad o poder, con base en la edad, el sexo, y el rango laboral, social, familiar o económico, entre otros y, destacó que se torna punible cuando se está en presencia de “</w:t>
      </w:r>
      <w:r w:rsidRPr="00252F5E">
        <w:rPr>
          <w:rFonts w:cs="Arial"/>
          <w:i/>
          <w:sz w:val="22"/>
          <w:szCs w:val="22"/>
        </w:rPr>
        <w:t>(…) actos reiterados, persistentes o significativos en el tiempo</w:t>
      </w:r>
      <w:r w:rsidRPr="00252F5E">
        <w:rPr>
          <w:rFonts w:cs="Arial"/>
          <w:sz w:val="22"/>
          <w:szCs w:val="22"/>
        </w:rPr>
        <w:t xml:space="preserve">”, el objeto material sobre el cual recae la conducta delictiva es la persona violentada en su </w:t>
      </w:r>
      <w:r w:rsidRPr="00553FDC">
        <w:rPr>
          <w:rFonts w:cs="Arial"/>
          <w:sz w:val="22"/>
          <w:szCs w:val="22"/>
        </w:rPr>
        <w:t xml:space="preserve">esfera jurídica, denominada libertad sexual y de autodeterminación. </w:t>
      </w:r>
    </w:p>
    <w:p w14:paraId="56E58225" w14:textId="31AF2964" w:rsidR="00982D78" w:rsidRPr="00553FDC" w:rsidRDefault="00A127AC" w:rsidP="00A127AC">
      <w:pPr>
        <w:tabs>
          <w:tab w:val="left" w:pos="3105"/>
        </w:tabs>
        <w:spacing w:line="288" w:lineRule="auto"/>
        <w:rPr>
          <w:rFonts w:cs="Arial"/>
          <w:sz w:val="22"/>
          <w:szCs w:val="22"/>
        </w:rPr>
      </w:pPr>
      <w:r w:rsidRPr="00553FDC">
        <w:rPr>
          <w:rFonts w:cs="Arial"/>
          <w:sz w:val="22"/>
          <w:szCs w:val="22"/>
        </w:rPr>
        <w:tab/>
      </w:r>
    </w:p>
    <w:p w14:paraId="4307F362" w14:textId="5281410A" w:rsidR="00333284" w:rsidRPr="00553FDC" w:rsidRDefault="00982D78" w:rsidP="00333284">
      <w:pPr>
        <w:spacing w:line="276" w:lineRule="auto"/>
        <w:rPr>
          <w:rFonts w:cs="Arial"/>
          <w:sz w:val="22"/>
          <w:szCs w:val="22"/>
          <w:lang w:val="es-CO"/>
        </w:rPr>
      </w:pPr>
      <w:r w:rsidRPr="00553FDC">
        <w:rPr>
          <w:rFonts w:cs="Arial"/>
          <w:sz w:val="22"/>
          <w:szCs w:val="22"/>
        </w:rPr>
        <w:t>Frente al particular, es claro que el Comité de Convivencia no es una ins</w:t>
      </w:r>
      <w:r w:rsidR="00354160" w:rsidRPr="00553FDC">
        <w:rPr>
          <w:rFonts w:cs="Arial"/>
          <w:sz w:val="22"/>
          <w:szCs w:val="22"/>
        </w:rPr>
        <w:t>tancia judicial para recibir</w:t>
      </w:r>
      <w:r w:rsidRPr="00553FDC">
        <w:rPr>
          <w:rFonts w:cs="Arial"/>
          <w:sz w:val="22"/>
          <w:szCs w:val="22"/>
        </w:rPr>
        <w:t xml:space="preserve"> denuncias ante la ocurrencia de hechos punibles,</w:t>
      </w:r>
      <w:r w:rsidR="00333284" w:rsidRPr="00553FDC">
        <w:rPr>
          <w:rFonts w:cs="Arial"/>
          <w:sz w:val="22"/>
          <w:szCs w:val="22"/>
        </w:rPr>
        <w:t xml:space="preserve"> la Superintendencia de Sociedades implementó el Protocolo de Prevención y Acción de la Facultad Disciplinaria por Conductas de Acoso Sexual o Discriminación por Razón de Sexo y/o Género, para prevenir y gestionar dichas conductas a través de la Oficina de control Interno que </w:t>
      </w:r>
      <w:r w:rsidR="00333284" w:rsidRPr="00553FDC">
        <w:rPr>
          <w:rFonts w:cs="Arial"/>
          <w:sz w:val="22"/>
          <w:szCs w:val="22"/>
          <w:lang w:val="es-CO"/>
        </w:rPr>
        <w:t xml:space="preserve">lidera y garantiza la gestión de las quejas y denuncias de connotación de presunto acoso sexual o discriminación por razón de sexo y/o género, haciendo uso de los diversos canales de atención y normas aplicables al caso concreto. </w:t>
      </w:r>
    </w:p>
    <w:p w14:paraId="2E823DE5" w14:textId="4CCE76F6" w:rsidR="00CB6B02" w:rsidRPr="00553FDC" w:rsidRDefault="00CB6B02" w:rsidP="00333284">
      <w:pPr>
        <w:spacing w:line="288" w:lineRule="auto"/>
        <w:rPr>
          <w:rFonts w:cs="Arial"/>
          <w:sz w:val="22"/>
          <w:szCs w:val="22"/>
        </w:rPr>
      </w:pPr>
    </w:p>
    <w:p w14:paraId="2C64808B" w14:textId="71FE36C0" w:rsidR="009F535D" w:rsidRPr="00333284" w:rsidRDefault="00982D78" w:rsidP="00874BCB">
      <w:pPr>
        <w:tabs>
          <w:tab w:val="left" w:pos="567"/>
        </w:tabs>
        <w:spacing w:line="288" w:lineRule="auto"/>
        <w:rPr>
          <w:rFonts w:cs="Arial"/>
          <w:sz w:val="22"/>
          <w:szCs w:val="22"/>
        </w:rPr>
      </w:pPr>
      <w:r w:rsidRPr="00553FDC">
        <w:rPr>
          <w:rFonts w:cs="Arial"/>
          <w:sz w:val="22"/>
          <w:szCs w:val="22"/>
        </w:rPr>
        <w:t xml:space="preserve">De otra parte, constituye </w:t>
      </w:r>
      <w:r w:rsidRPr="00553FDC">
        <w:rPr>
          <w:rFonts w:cs="Arial"/>
          <w:i/>
          <w:sz w:val="22"/>
          <w:szCs w:val="22"/>
        </w:rPr>
        <w:t>acoso laboral</w:t>
      </w:r>
      <w:r w:rsidRPr="00553FDC">
        <w:rPr>
          <w:rFonts w:cs="Arial"/>
          <w:sz w:val="22"/>
          <w:szCs w:val="22"/>
        </w:rPr>
        <w:t>, t</w:t>
      </w:r>
      <w:r w:rsidR="009F535D" w:rsidRPr="00553FDC">
        <w:rPr>
          <w:rFonts w:cs="Arial"/>
          <w:sz w:val="22"/>
          <w:szCs w:val="22"/>
        </w:rPr>
        <w:t>oda conducta persistente y demostrable, ejercida sobre un empleado, trabajador por parte de un empleador, un jefe o superior jerárquico inmediato o mediato, un compañero de trabajo o un subalterno, encaminada a infundir miedo, intimidación, terror y angustia, a causar perjuicio</w:t>
      </w:r>
      <w:r w:rsidR="009F535D" w:rsidRPr="00333284">
        <w:rPr>
          <w:rFonts w:cs="Arial"/>
          <w:sz w:val="22"/>
          <w:szCs w:val="22"/>
        </w:rPr>
        <w:t xml:space="preserve"> laboral, generar desmotivación en el trabajo, o inducir la renuncia del mismo.</w:t>
      </w:r>
    </w:p>
    <w:p w14:paraId="26A42592" w14:textId="77777777" w:rsidR="009F535D" w:rsidRPr="00252F5E" w:rsidRDefault="009F535D" w:rsidP="00874BCB">
      <w:pPr>
        <w:tabs>
          <w:tab w:val="left" w:pos="567"/>
        </w:tabs>
        <w:spacing w:line="288" w:lineRule="auto"/>
        <w:jc w:val="left"/>
        <w:rPr>
          <w:rFonts w:cs="Arial"/>
          <w:sz w:val="22"/>
          <w:szCs w:val="22"/>
        </w:rPr>
      </w:pPr>
    </w:p>
    <w:p w14:paraId="02421A0D" w14:textId="77777777" w:rsidR="00127FB5" w:rsidRPr="00252F5E" w:rsidRDefault="00243ABC" w:rsidP="003C3DBE">
      <w:pPr>
        <w:pStyle w:val="Ttulo2"/>
        <w:numPr>
          <w:ilvl w:val="1"/>
          <w:numId w:val="17"/>
        </w:numPr>
        <w:spacing w:before="0" w:line="288" w:lineRule="auto"/>
        <w:ind w:left="567" w:hanging="567"/>
        <w:rPr>
          <w:rFonts w:ascii="Arial" w:hAnsi="Arial" w:cs="Arial"/>
          <w:b/>
          <w:i/>
          <w:color w:val="auto"/>
          <w:sz w:val="22"/>
          <w:szCs w:val="22"/>
          <w:u w:val="single"/>
        </w:rPr>
      </w:pPr>
      <w:bookmarkStart w:id="21" w:name="_Toc112234601"/>
      <w:r w:rsidRPr="00252F5E">
        <w:rPr>
          <w:rFonts w:ascii="Arial" w:hAnsi="Arial" w:cs="Arial"/>
          <w:b/>
          <w:i/>
          <w:color w:val="auto"/>
          <w:sz w:val="22"/>
          <w:szCs w:val="22"/>
          <w:u w:val="single"/>
        </w:rPr>
        <w:t>C</w:t>
      </w:r>
      <w:r w:rsidR="0067752E" w:rsidRPr="00252F5E">
        <w:rPr>
          <w:rFonts w:ascii="Arial" w:hAnsi="Arial" w:cs="Arial"/>
          <w:b/>
          <w:i/>
          <w:color w:val="auto"/>
          <w:sz w:val="22"/>
          <w:szCs w:val="22"/>
          <w:u w:val="single"/>
        </w:rPr>
        <w:t>onductas que constituyen acoso laboral</w:t>
      </w:r>
      <w:bookmarkEnd w:id="21"/>
    </w:p>
    <w:p w14:paraId="3CEE0731" w14:textId="77777777" w:rsidR="00127FB5" w:rsidRPr="00252F5E" w:rsidRDefault="00127FB5" w:rsidP="00874BCB">
      <w:pPr>
        <w:tabs>
          <w:tab w:val="left" w:pos="567"/>
        </w:tabs>
        <w:spacing w:line="288" w:lineRule="auto"/>
        <w:jc w:val="left"/>
        <w:rPr>
          <w:rFonts w:cs="Arial"/>
          <w:sz w:val="22"/>
          <w:szCs w:val="22"/>
        </w:rPr>
      </w:pPr>
    </w:p>
    <w:p w14:paraId="55961A68" w14:textId="5EBF90A5" w:rsidR="00077CC8" w:rsidRDefault="00243ABC" w:rsidP="00EB070B">
      <w:pPr>
        <w:tabs>
          <w:tab w:val="left" w:pos="567"/>
        </w:tabs>
        <w:spacing w:line="288" w:lineRule="auto"/>
        <w:jc w:val="left"/>
        <w:rPr>
          <w:rFonts w:cs="Arial"/>
          <w:sz w:val="22"/>
          <w:szCs w:val="22"/>
        </w:rPr>
      </w:pPr>
      <w:r w:rsidRPr="00252F5E">
        <w:rPr>
          <w:rFonts w:cs="Arial"/>
          <w:sz w:val="22"/>
          <w:szCs w:val="22"/>
        </w:rPr>
        <w:t>Las co</w:t>
      </w:r>
      <w:r w:rsidR="009F535D" w:rsidRPr="00252F5E">
        <w:rPr>
          <w:rFonts w:cs="Arial"/>
          <w:sz w:val="22"/>
          <w:szCs w:val="22"/>
        </w:rPr>
        <w:t xml:space="preserve">nsagradas en el </w:t>
      </w:r>
      <w:r w:rsidR="009F42C1" w:rsidRPr="00252F5E">
        <w:rPr>
          <w:rFonts w:cs="Arial"/>
          <w:sz w:val="22"/>
          <w:szCs w:val="22"/>
        </w:rPr>
        <w:t xml:space="preserve">artículo </w:t>
      </w:r>
      <w:r w:rsidR="009F535D" w:rsidRPr="00252F5E">
        <w:rPr>
          <w:rFonts w:cs="Arial"/>
          <w:sz w:val="22"/>
          <w:szCs w:val="22"/>
        </w:rPr>
        <w:t>7</w:t>
      </w:r>
      <w:r w:rsidRPr="00252F5E">
        <w:rPr>
          <w:rFonts w:cs="Arial"/>
          <w:sz w:val="22"/>
          <w:szCs w:val="22"/>
        </w:rPr>
        <w:t xml:space="preserve"> de </w:t>
      </w:r>
      <w:r w:rsidR="00103D52" w:rsidRPr="00252F5E">
        <w:rPr>
          <w:rFonts w:cs="Arial"/>
          <w:sz w:val="22"/>
          <w:szCs w:val="22"/>
        </w:rPr>
        <w:t>la Ley</w:t>
      </w:r>
      <w:r w:rsidR="009F535D" w:rsidRPr="00252F5E">
        <w:rPr>
          <w:rFonts w:cs="Arial"/>
          <w:sz w:val="22"/>
          <w:szCs w:val="22"/>
        </w:rPr>
        <w:t xml:space="preserve"> 1010 de 2006, </w:t>
      </w:r>
      <w:r w:rsidR="00EC0F34" w:rsidRPr="00252F5E">
        <w:rPr>
          <w:rFonts w:cs="Arial"/>
          <w:sz w:val="22"/>
          <w:szCs w:val="22"/>
        </w:rPr>
        <w:t>así:</w:t>
      </w:r>
    </w:p>
    <w:p w14:paraId="2807FD92" w14:textId="015D08BC" w:rsidR="009F42C1" w:rsidRPr="00252F5E" w:rsidRDefault="00077CC8" w:rsidP="00EB070B">
      <w:pPr>
        <w:tabs>
          <w:tab w:val="left" w:pos="567"/>
        </w:tabs>
        <w:spacing w:line="288" w:lineRule="auto"/>
        <w:jc w:val="left"/>
        <w:rPr>
          <w:rFonts w:cs="Arial"/>
          <w:sz w:val="22"/>
          <w:szCs w:val="22"/>
        </w:rPr>
      </w:pPr>
      <w:r>
        <w:rPr>
          <w:rFonts w:cs="Arial"/>
          <w:sz w:val="22"/>
          <w:szCs w:val="22"/>
        </w:rPr>
        <w:t>(…)</w:t>
      </w:r>
    </w:p>
    <w:p w14:paraId="075F08D3" w14:textId="495F3E3C" w:rsidR="009F42C1" w:rsidRPr="00EB070B" w:rsidRDefault="009F42C1" w:rsidP="00EB070B">
      <w:pPr>
        <w:tabs>
          <w:tab w:val="left" w:pos="567"/>
        </w:tabs>
        <w:spacing w:line="288" w:lineRule="auto"/>
        <w:ind w:left="567"/>
        <w:rPr>
          <w:rFonts w:cs="Arial"/>
          <w:i/>
        </w:rPr>
      </w:pPr>
      <w:bookmarkStart w:id="22" w:name="7"/>
      <w:r w:rsidRPr="00EB070B">
        <w:rPr>
          <w:rFonts w:cs="Arial"/>
          <w:i/>
        </w:rPr>
        <w:t>“ARTÍCULO 7o. CONDUCTAS QUE CONSTITUYEN ACOSO LABORAL. </w:t>
      </w:r>
      <w:bookmarkEnd w:id="22"/>
      <w:r w:rsidRPr="00EB070B">
        <w:rPr>
          <w:rFonts w:cs="Arial"/>
          <w:i/>
        </w:rPr>
        <w:t>Se presumirá que hay acoso laboral si se acredita la ocurrencia repetida y pública de cualquiera de las siguientes conductas:</w:t>
      </w:r>
    </w:p>
    <w:p w14:paraId="63C05ABD" w14:textId="77777777" w:rsidR="009F42C1" w:rsidRPr="00EB070B" w:rsidRDefault="009F42C1" w:rsidP="00EB070B">
      <w:pPr>
        <w:tabs>
          <w:tab w:val="left" w:pos="567"/>
        </w:tabs>
        <w:spacing w:line="288" w:lineRule="auto"/>
        <w:ind w:left="567"/>
        <w:rPr>
          <w:rFonts w:cs="Arial"/>
          <w:i/>
        </w:rPr>
      </w:pPr>
    </w:p>
    <w:p w14:paraId="63E230D6" w14:textId="3BADC71C" w:rsidR="009F42C1" w:rsidRPr="00EB070B" w:rsidRDefault="009F42C1" w:rsidP="00EB070B">
      <w:pPr>
        <w:pStyle w:val="Prrafodelista"/>
        <w:numPr>
          <w:ilvl w:val="0"/>
          <w:numId w:val="23"/>
        </w:numPr>
        <w:spacing w:line="288" w:lineRule="auto"/>
        <w:ind w:left="1134" w:hanging="567"/>
        <w:rPr>
          <w:rFonts w:cs="Arial"/>
          <w:i/>
        </w:rPr>
      </w:pPr>
      <w:r w:rsidRPr="00EB070B">
        <w:rPr>
          <w:rFonts w:cs="Arial"/>
          <w:i/>
        </w:rPr>
        <w:t>Los actos de agresión física, independientemente de sus consecuencias;</w:t>
      </w:r>
    </w:p>
    <w:p w14:paraId="777865B2" w14:textId="47ADB7AD" w:rsidR="009F42C1" w:rsidRPr="00EB070B" w:rsidRDefault="009F42C1" w:rsidP="00EB070B">
      <w:pPr>
        <w:pStyle w:val="Prrafodelista"/>
        <w:numPr>
          <w:ilvl w:val="0"/>
          <w:numId w:val="23"/>
        </w:numPr>
        <w:spacing w:line="288" w:lineRule="auto"/>
        <w:ind w:left="1134" w:hanging="567"/>
        <w:rPr>
          <w:rFonts w:cs="Arial"/>
          <w:i/>
        </w:rPr>
      </w:pPr>
      <w:r w:rsidRPr="00EB070B">
        <w:rPr>
          <w:rFonts w:cs="Arial"/>
          <w:i/>
        </w:rPr>
        <w:t>Las expresiones injuriosas o ultrajantes sobre la persona, con utilización de palabras soeces o con alusión a la raza, el género, el origen familiar o nacional, la preferencia política o el estatus social;</w:t>
      </w:r>
    </w:p>
    <w:p w14:paraId="60E24357" w14:textId="01FEFB39" w:rsidR="009F42C1" w:rsidRPr="00EB070B" w:rsidRDefault="009F42C1" w:rsidP="00EB070B">
      <w:pPr>
        <w:pStyle w:val="Prrafodelista"/>
        <w:numPr>
          <w:ilvl w:val="0"/>
          <w:numId w:val="23"/>
        </w:numPr>
        <w:spacing w:line="288" w:lineRule="auto"/>
        <w:ind w:left="1134" w:hanging="567"/>
        <w:rPr>
          <w:rFonts w:cs="Arial"/>
          <w:i/>
        </w:rPr>
      </w:pPr>
      <w:r w:rsidRPr="00EB070B">
        <w:rPr>
          <w:rFonts w:cs="Arial"/>
          <w:i/>
        </w:rPr>
        <w:t>Los comentarios hostiles y humillantes de descalificación profesional expresados en presencia de los compañeros de trabajo;</w:t>
      </w:r>
    </w:p>
    <w:p w14:paraId="633E4D2D" w14:textId="6EB14CBC" w:rsidR="009F42C1" w:rsidRPr="00EB070B" w:rsidRDefault="009F42C1" w:rsidP="00EB070B">
      <w:pPr>
        <w:pStyle w:val="Prrafodelista"/>
        <w:numPr>
          <w:ilvl w:val="0"/>
          <w:numId w:val="23"/>
        </w:numPr>
        <w:spacing w:line="288" w:lineRule="auto"/>
        <w:ind w:left="1134" w:hanging="567"/>
        <w:rPr>
          <w:rFonts w:cs="Arial"/>
          <w:i/>
        </w:rPr>
      </w:pPr>
      <w:r w:rsidRPr="00EB070B">
        <w:rPr>
          <w:rFonts w:cs="Arial"/>
          <w:i/>
        </w:rPr>
        <w:t>Las injustificadas amenazas de despido expresadas en presencia de los compañeros de trabajo;</w:t>
      </w:r>
    </w:p>
    <w:p w14:paraId="682398C1" w14:textId="45B55C93" w:rsidR="009F42C1" w:rsidRPr="00EB070B" w:rsidRDefault="009F42C1" w:rsidP="00EB070B">
      <w:pPr>
        <w:pStyle w:val="Prrafodelista"/>
        <w:numPr>
          <w:ilvl w:val="0"/>
          <w:numId w:val="23"/>
        </w:numPr>
        <w:spacing w:line="288" w:lineRule="auto"/>
        <w:ind w:left="1134" w:hanging="567"/>
        <w:rPr>
          <w:rFonts w:cs="Arial"/>
          <w:i/>
        </w:rPr>
      </w:pPr>
      <w:r w:rsidRPr="00EB070B">
        <w:rPr>
          <w:rFonts w:cs="Arial"/>
          <w:i/>
        </w:rPr>
        <w:t>Las múltiples denuncias disciplinarias de cualquiera de los sujetos activos del acoso, cuya temeridad quede demostrada por el resultado de los respectivos procesos disciplinarios;</w:t>
      </w:r>
    </w:p>
    <w:p w14:paraId="38A8030C" w14:textId="206284A7" w:rsidR="009F42C1" w:rsidRPr="00EB070B" w:rsidRDefault="009F42C1" w:rsidP="00EB070B">
      <w:pPr>
        <w:pStyle w:val="Prrafodelista"/>
        <w:numPr>
          <w:ilvl w:val="0"/>
          <w:numId w:val="23"/>
        </w:numPr>
        <w:spacing w:line="288" w:lineRule="auto"/>
        <w:ind w:left="1134" w:hanging="567"/>
        <w:rPr>
          <w:rFonts w:cs="Arial"/>
          <w:i/>
        </w:rPr>
      </w:pPr>
      <w:r w:rsidRPr="00EB070B">
        <w:rPr>
          <w:rFonts w:cs="Arial"/>
          <w:i/>
        </w:rPr>
        <w:t>La descalificación humillante y en presencia de los compañeros de trabajo de las propuestas u opiniones de trabajo;</w:t>
      </w:r>
    </w:p>
    <w:p w14:paraId="2089C285" w14:textId="5D89566F" w:rsidR="009F42C1" w:rsidRPr="00EB070B" w:rsidRDefault="009F42C1" w:rsidP="00EB070B">
      <w:pPr>
        <w:pStyle w:val="Prrafodelista"/>
        <w:numPr>
          <w:ilvl w:val="0"/>
          <w:numId w:val="23"/>
        </w:numPr>
        <w:spacing w:line="288" w:lineRule="auto"/>
        <w:ind w:left="1134" w:hanging="567"/>
        <w:rPr>
          <w:rFonts w:cs="Arial"/>
          <w:i/>
        </w:rPr>
      </w:pPr>
      <w:r w:rsidRPr="00EB070B">
        <w:rPr>
          <w:rFonts w:cs="Arial"/>
          <w:i/>
        </w:rPr>
        <w:t>las burlas sobre la apariencia física o la forma de vestir, formuladas en público;</w:t>
      </w:r>
    </w:p>
    <w:p w14:paraId="5FF83604" w14:textId="0A07C521" w:rsidR="009F42C1" w:rsidRPr="00EB070B" w:rsidRDefault="009F42C1" w:rsidP="00EB070B">
      <w:pPr>
        <w:pStyle w:val="Prrafodelista"/>
        <w:numPr>
          <w:ilvl w:val="0"/>
          <w:numId w:val="23"/>
        </w:numPr>
        <w:spacing w:line="288" w:lineRule="auto"/>
        <w:ind w:left="1134" w:hanging="567"/>
        <w:rPr>
          <w:rFonts w:cs="Arial"/>
          <w:i/>
        </w:rPr>
      </w:pPr>
      <w:r w:rsidRPr="00EB070B">
        <w:rPr>
          <w:rFonts w:cs="Arial"/>
          <w:i/>
        </w:rPr>
        <w:t>La alusión pública a hechos pertenecientes a la intimidad de la persona;</w:t>
      </w:r>
    </w:p>
    <w:p w14:paraId="503D1F27" w14:textId="56FA95F8" w:rsidR="009F42C1" w:rsidRPr="00EB070B" w:rsidRDefault="009F42C1" w:rsidP="00EB070B">
      <w:pPr>
        <w:pStyle w:val="Prrafodelista"/>
        <w:numPr>
          <w:ilvl w:val="0"/>
          <w:numId w:val="23"/>
        </w:numPr>
        <w:spacing w:line="288" w:lineRule="auto"/>
        <w:ind w:left="1134" w:hanging="567"/>
        <w:rPr>
          <w:rFonts w:cs="Arial"/>
          <w:i/>
        </w:rPr>
      </w:pPr>
      <w:r w:rsidRPr="00EB070B">
        <w:rPr>
          <w:rFonts w:cs="Arial"/>
          <w:i/>
        </w:rPr>
        <w:t>La imposición de deberes ostensiblemente extraños a las obligaciones laborales, las exigencias abiertamente desproporcionadas sobre el cumplimiento de la labor encomendada y el brusco cambio del lugar de trabajo o de la labor contratada sin ningún fundamento objetivo referente a la necesidad técnica de la empresa;</w:t>
      </w:r>
    </w:p>
    <w:p w14:paraId="53E103FE" w14:textId="0D72DE3C" w:rsidR="009F42C1" w:rsidRPr="00EB070B" w:rsidRDefault="009F42C1" w:rsidP="00EB070B">
      <w:pPr>
        <w:pStyle w:val="Prrafodelista"/>
        <w:numPr>
          <w:ilvl w:val="0"/>
          <w:numId w:val="23"/>
        </w:numPr>
        <w:spacing w:line="288" w:lineRule="auto"/>
        <w:ind w:left="1134" w:hanging="567"/>
        <w:rPr>
          <w:rFonts w:cs="Arial"/>
          <w:i/>
        </w:rPr>
      </w:pPr>
      <w:r w:rsidRPr="00EB070B">
        <w:rPr>
          <w:rFonts w:cs="Arial"/>
          <w:i/>
        </w:rPr>
        <w:t>La exigencia de laborar e n horarios excesivos respecto a la jornada laboral contratada o legalmente establecida, los cambios sorpresivos del turno laboral y la exigencia permanente de laborar en dominicales y días festivos sin ningún fundamento objetivo en las necesidades de la empresa, o en forma discriminatoria respecto a los demás trabajadores o empleados;</w:t>
      </w:r>
    </w:p>
    <w:p w14:paraId="7A630588" w14:textId="24A81C7D" w:rsidR="009F42C1" w:rsidRPr="00EB070B" w:rsidRDefault="009F42C1" w:rsidP="00EB070B">
      <w:pPr>
        <w:pStyle w:val="Prrafodelista"/>
        <w:numPr>
          <w:ilvl w:val="0"/>
          <w:numId w:val="23"/>
        </w:numPr>
        <w:spacing w:line="288" w:lineRule="auto"/>
        <w:ind w:left="1134" w:hanging="567"/>
        <w:rPr>
          <w:rFonts w:cs="Arial"/>
          <w:i/>
        </w:rPr>
      </w:pPr>
      <w:r w:rsidRPr="00EB070B">
        <w:rPr>
          <w:rFonts w:cs="Arial"/>
          <w:i/>
        </w:rPr>
        <w:lastRenderedPageBreak/>
        <w:t>El trato notoriamente discriminatorio respecto a los demás empleados en cuanto al otorgamiento de derechos y prerrogativas laborales y la imposición de deberes laborales;</w:t>
      </w:r>
    </w:p>
    <w:p w14:paraId="43D81F94" w14:textId="0B4706FF" w:rsidR="009F42C1" w:rsidRPr="00EB070B" w:rsidRDefault="009F42C1" w:rsidP="00EB070B">
      <w:pPr>
        <w:pStyle w:val="Prrafodelista"/>
        <w:numPr>
          <w:ilvl w:val="0"/>
          <w:numId w:val="23"/>
        </w:numPr>
        <w:spacing w:line="288" w:lineRule="auto"/>
        <w:ind w:left="1134" w:hanging="567"/>
        <w:rPr>
          <w:rFonts w:cs="Arial"/>
          <w:i/>
        </w:rPr>
      </w:pPr>
      <w:r w:rsidRPr="00EB070B">
        <w:rPr>
          <w:rFonts w:cs="Arial"/>
          <w:i/>
        </w:rPr>
        <w:t>La negativa a suministrar materiales e información absolutamente indispensables para el cumplimiento de la labor;</w:t>
      </w:r>
    </w:p>
    <w:p w14:paraId="55403D44" w14:textId="4598AA68" w:rsidR="009F42C1" w:rsidRPr="00EB070B" w:rsidRDefault="009F42C1" w:rsidP="00EB070B">
      <w:pPr>
        <w:pStyle w:val="Prrafodelista"/>
        <w:numPr>
          <w:ilvl w:val="0"/>
          <w:numId w:val="23"/>
        </w:numPr>
        <w:spacing w:line="288" w:lineRule="auto"/>
        <w:ind w:left="1134" w:hanging="567"/>
        <w:rPr>
          <w:rFonts w:cs="Arial"/>
          <w:i/>
        </w:rPr>
      </w:pPr>
      <w:r w:rsidRPr="00EB070B">
        <w:rPr>
          <w:rFonts w:cs="Arial"/>
          <w:i/>
        </w:rPr>
        <w:t>La negativa claramente injustificada a otorgar permisos, licencias por enfermedad, licencias ordinarias y vacaciones, cuando se dan las condiciones legales, reglamentarias o convencionales para pedirlos;</w:t>
      </w:r>
    </w:p>
    <w:p w14:paraId="1C7B4501" w14:textId="2CF096BD" w:rsidR="009F42C1" w:rsidRPr="00EB070B" w:rsidRDefault="009F42C1" w:rsidP="00EB070B">
      <w:pPr>
        <w:pStyle w:val="Prrafodelista"/>
        <w:numPr>
          <w:ilvl w:val="0"/>
          <w:numId w:val="23"/>
        </w:numPr>
        <w:spacing w:line="288" w:lineRule="auto"/>
        <w:ind w:left="1134" w:hanging="567"/>
        <w:rPr>
          <w:rFonts w:cs="Arial"/>
          <w:i/>
        </w:rPr>
      </w:pPr>
      <w:r w:rsidRPr="00EB070B">
        <w:rPr>
          <w:rFonts w:cs="Arial"/>
          <w:i/>
        </w:rPr>
        <w:t>El envío de anónimos, llamadas telefónicas y mensajes virtuales con contenido injurioso, ofensivo o intimidatorio o el sometimiento a una situación de aislamiento social.</w:t>
      </w:r>
    </w:p>
    <w:p w14:paraId="3C1140E2" w14:textId="77777777" w:rsidR="009F42C1" w:rsidRPr="00EB070B" w:rsidRDefault="009F42C1" w:rsidP="00EB070B">
      <w:pPr>
        <w:tabs>
          <w:tab w:val="left" w:pos="567"/>
        </w:tabs>
        <w:spacing w:line="288" w:lineRule="auto"/>
        <w:ind w:left="567"/>
        <w:rPr>
          <w:rFonts w:cs="Arial"/>
          <w:i/>
        </w:rPr>
      </w:pPr>
    </w:p>
    <w:p w14:paraId="4012EF09" w14:textId="271BB36C" w:rsidR="009F42C1" w:rsidRPr="00EB070B" w:rsidRDefault="009F42C1" w:rsidP="00EB070B">
      <w:pPr>
        <w:tabs>
          <w:tab w:val="left" w:pos="567"/>
        </w:tabs>
        <w:spacing w:line="288" w:lineRule="auto"/>
        <w:ind w:left="567"/>
        <w:rPr>
          <w:rFonts w:cs="Arial"/>
          <w:i/>
        </w:rPr>
      </w:pPr>
      <w:r w:rsidRPr="00EB070B">
        <w:rPr>
          <w:rFonts w:cs="Arial"/>
          <w:i/>
        </w:rPr>
        <w:t>En los demás casos no enumerados en este artículo, la autoridad competente valorará, según las circunstancias del caso y la gravedad de las conductas denunciadas, la ocurrencia del acoso laboral descrito en el artículo 2o.</w:t>
      </w:r>
    </w:p>
    <w:p w14:paraId="072E8A7B" w14:textId="77777777" w:rsidR="009F42C1" w:rsidRPr="00EB070B" w:rsidRDefault="009F42C1" w:rsidP="00EB070B">
      <w:pPr>
        <w:tabs>
          <w:tab w:val="left" w:pos="567"/>
        </w:tabs>
        <w:spacing w:line="288" w:lineRule="auto"/>
        <w:ind w:left="567"/>
        <w:rPr>
          <w:rFonts w:cs="Arial"/>
          <w:i/>
        </w:rPr>
      </w:pPr>
    </w:p>
    <w:p w14:paraId="31690489" w14:textId="39D71C91" w:rsidR="009F42C1" w:rsidRPr="00EB070B" w:rsidRDefault="009F42C1" w:rsidP="00EB070B">
      <w:pPr>
        <w:tabs>
          <w:tab w:val="left" w:pos="567"/>
        </w:tabs>
        <w:spacing w:line="288" w:lineRule="auto"/>
        <w:ind w:left="567"/>
        <w:rPr>
          <w:rFonts w:cs="Arial"/>
          <w:i/>
        </w:rPr>
      </w:pPr>
      <w:r w:rsidRPr="00EB070B">
        <w:rPr>
          <w:rFonts w:cs="Arial"/>
          <w:i/>
        </w:rPr>
        <w:t>Excepcionalmente un sólo acto hostil bastará para acreditar el acoso laboral. La autoridad competente apreciará tal circunstancia, según la gravedad de la conducta denunciada y su capacidad de ofender por sí sola la dignidad humana, la vida e integridad física, la libertad sexual y demás derechos fundamentales.</w:t>
      </w:r>
    </w:p>
    <w:p w14:paraId="0C6FAD90" w14:textId="77777777" w:rsidR="009F42C1" w:rsidRPr="00EB070B" w:rsidRDefault="009F42C1" w:rsidP="00EB070B">
      <w:pPr>
        <w:tabs>
          <w:tab w:val="left" w:pos="567"/>
        </w:tabs>
        <w:spacing w:line="288" w:lineRule="auto"/>
        <w:ind w:left="567"/>
        <w:rPr>
          <w:rFonts w:cs="Arial"/>
          <w:i/>
        </w:rPr>
      </w:pPr>
    </w:p>
    <w:p w14:paraId="24DFD490" w14:textId="507EDBD3" w:rsidR="009F42C1" w:rsidRPr="00252F5E" w:rsidRDefault="009F42C1" w:rsidP="00EB070B">
      <w:pPr>
        <w:tabs>
          <w:tab w:val="left" w:pos="567"/>
        </w:tabs>
        <w:spacing w:line="288" w:lineRule="auto"/>
        <w:ind w:left="567"/>
        <w:rPr>
          <w:rFonts w:cs="Arial"/>
          <w:i/>
          <w:sz w:val="22"/>
          <w:szCs w:val="22"/>
        </w:rPr>
      </w:pPr>
      <w:r w:rsidRPr="00EB070B">
        <w:rPr>
          <w:rFonts w:cs="Arial"/>
          <w:i/>
        </w:rPr>
        <w:t>Cuando las conductas descritas en este artículo tengan ocurrencias en privado, deberán ser demostradas por los medios de prueba reconocidos en la ley procesal civil”.</w:t>
      </w:r>
    </w:p>
    <w:p w14:paraId="228BF66B" w14:textId="54D6F6CA" w:rsidR="009F42C1" w:rsidRDefault="00077CC8" w:rsidP="001A7111">
      <w:pPr>
        <w:tabs>
          <w:tab w:val="left" w:pos="567"/>
        </w:tabs>
        <w:spacing w:line="288" w:lineRule="auto"/>
        <w:rPr>
          <w:rFonts w:cs="Arial"/>
          <w:sz w:val="22"/>
          <w:szCs w:val="22"/>
        </w:rPr>
      </w:pPr>
      <w:r>
        <w:rPr>
          <w:rFonts w:cs="Arial"/>
          <w:sz w:val="22"/>
          <w:szCs w:val="22"/>
        </w:rPr>
        <w:t>(…)</w:t>
      </w:r>
    </w:p>
    <w:p w14:paraId="453AE20C" w14:textId="77777777" w:rsidR="00077CC8" w:rsidRPr="00252F5E" w:rsidRDefault="00077CC8" w:rsidP="001A7111">
      <w:pPr>
        <w:tabs>
          <w:tab w:val="left" w:pos="567"/>
        </w:tabs>
        <w:spacing w:line="288" w:lineRule="auto"/>
        <w:rPr>
          <w:rFonts w:cs="Arial"/>
          <w:sz w:val="22"/>
          <w:szCs w:val="22"/>
        </w:rPr>
      </w:pPr>
    </w:p>
    <w:p w14:paraId="3E60793C" w14:textId="77777777" w:rsidR="00D7300C" w:rsidRPr="00252F5E" w:rsidRDefault="00D7300C" w:rsidP="003C3DBE">
      <w:pPr>
        <w:pStyle w:val="Ttulo2"/>
        <w:numPr>
          <w:ilvl w:val="1"/>
          <w:numId w:val="17"/>
        </w:numPr>
        <w:spacing w:before="0" w:line="288" w:lineRule="auto"/>
        <w:ind w:left="567" w:hanging="567"/>
        <w:rPr>
          <w:rFonts w:ascii="Arial" w:hAnsi="Arial" w:cs="Arial"/>
          <w:b/>
          <w:i/>
          <w:color w:val="auto"/>
          <w:sz w:val="22"/>
          <w:szCs w:val="22"/>
          <w:u w:val="single"/>
        </w:rPr>
      </w:pPr>
      <w:bookmarkStart w:id="23" w:name="_Toc112234602"/>
      <w:r w:rsidRPr="00252F5E">
        <w:rPr>
          <w:rFonts w:ascii="Arial" w:hAnsi="Arial" w:cs="Arial"/>
          <w:b/>
          <w:i/>
          <w:color w:val="auto"/>
          <w:sz w:val="22"/>
          <w:szCs w:val="22"/>
          <w:u w:val="single"/>
        </w:rPr>
        <w:t>C</w:t>
      </w:r>
      <w:r w:rsidR="0067752E" w:rsidRPr="00252F5E">
        <w:rPr>
          <w:rFonts w:ascii="Arial" w:hAnsi="Arial" w:cs="Arial"/>
          <w:b/>
          <w:i/>
          <w:color w:val="auto"/>
          <w:sz w:val="22"/>
          <w:szCs w:val="22"/>
          <w:u w:val="single"/>
        </w:rPr>
        <w:t>onductas que no constituyen acoso laboral</w:t>
      </w:r>
      <w:bookmarkEnd w:id="23"/>
    </w:p>
    <w:p w14:paraId="1617B87C" w14:textId="77777777" w:rsidR="00D7300C" w:rsidRPr="00252F5E" w:rsidRDefault="00D7300C" w:rsidP="00874BCB">
      <w:pPr>
        <w:spacing w:line="288" w:lineRule="auto"/>
        <w:rPr>
          <w:rFonts w:cs="Arial"/>
          <w:sz w:val="22"/>
          <w:szCs w:val="22"/>
          <w:lang w:val="es-CO"/>
        </w:rPr>
      </w:pPr>
    </w:p>
    <w:p w14:paraId="270D1DAD" w14:textId="649B4BDD" w:rsidR="00D7300C" w:rsidRPr="00252F5E" w:rsidRDefault="009F42C1" w:rsidP="001A7111">
      <w:pPr>
        <w:tabs>
          <w:tab w:val="left" w:pos="567"/>
        </w:tabs>
        <w:spacing w:line="288" w:lineRule="auto"/>
        <w:jc w:val="left"/>
        <w:rPr>
          <w:rFonts w:cs="Arial"/>
          <w:sz w:val="22"/>
          <w:szCs w:val="22"/>
          <w:lang w:val="es-CO"/>
        </w:rPr>
      </w:pPr>
      <w:r w:rsidRPr="00252F5E">
        <w:rPr>
          <w:rFonts w:cs="Arial"/>
          <w:sz w:val="22"/>
          <w:szCs w:val="22"/>
        </w:rPr>
        <w:t xml:space="preserve">De acuerdo a lo previsto en el artículo 8 de la Ley 1010 de 2006, </w:t>
      </w:r>
      <w:r w:rsidRPr="00252F5E">
        <w:rPr>
          <w:rFonts w:cs="Arial"/>
          <w:sz w:val="22"/>
          <w:szCs w:val="22"/>
          <w:lang w:val="es-CO"/>
        </w:rPr>
        <w:t>n</w:t>
      </w:r>
      <w:r w:rsidR="00D7300C" w:rsidRPr="00252F5E">
        <w:rPr>
          <w:rFonts w:cs="Arial"/>
          <w:sz w:val="22"/>
          <w:szCs w:val="22"/>
          <w:lang w:val="es-CO"/>
        </w:rPr>
        <w:t>o constituyen acoso</w:t>
      </w:r>
      <w:r w:rsidR="008C1B0F" w:rsidRPr="00252F5E">
        <w:rPr>
          <w:rFonts w:cs="Arial"/>
          <w:sz w:val="22"/>
          <w:szCs w:val="22"/>
          <w:lang w:val="es-CO"/>
        </w:rPr>
        <w:t xml:space="preserve"> </w:t>
      </w:r>
      <w:r w:rsidR="00063761" w:rsidRPr="00252F5E">
        <w:rPr>
          <w:rFonts w:cs="Arial"/>
          <w:sz w:val="22"/>
          <w:szCs w:val="22"/>
          <w:lang w:val="es-CO"/>
        </w:rPr>
        <w:t>laboral:</w:t>
      </w:r>
      <w:r w:rsidR="00D7300C" w:rsidRPr="00252F5E">
        <w:rPr>
          <w:rFonts w:cs="Arial"/>
          <w:sz w:val="22"/>
          <w:szCs w:val="22"/>
          <w:lang w:val="es-CO"/>
        </w:rPr>
        <w:t xml:space="preserve"> </w:t>
      </w:r>
    </w:p>
    <w:p w14:paraId="3D384B44" w14:textId="1627D399" w:rsidR="00D7300C" w:rsidRPr="00EB070B" w:rsidRDefault="00077CC8" w:rsidP="001A7111">
      <w:pPr>
        <w:tabs>
          <w:tab w:val="left" w:pos="567"/>
        </w:tabs>
        <w:spacing w:line="288" w:lineRule="auto"/>
        <w:rPr>
          <w:rFonts w:cs="Arial"/>
          <w:sz w:val="22"/>
          <w:szCs w:val="22"/>
        </w:rPr>
      </w:pPr>
      <w:r>
        <w:rPr>
          <w:rFonts w:cs="Arial"/>
          <w:sz w:val="22"/>
          <w:szCs w:val="22"/>
        </w:rPr>
        <w:t>(…)</w:t>
      </w:r>
    </w:p>
    <w:p w14:paraId="48487A24" w14:textId="04DC8DF2" w:rsidR="009F42C1" w:rsidRPr="00EB070B" w:rsidRDefault="009F42C1" w:rsidP="00EB070B">
      <w:pPr>
        <w:tabs>
          <w:tab w:val="left" w:pos="567"/>
        </w:tabs>
        <w:spacing w:line="288" w:lineRule="auto"/>
        <w:ind w:left="567"/>
        <w:rPr>
          <w:rFonts w:cs="Arial"/>
          <w:i/>
        </w:rPr>
      </w:pPr>
      <w:bookmarkStart w:id="24" w:name="8"/>
      <w:r w:rsidRPr="00EB070B">
        <w:rPr>
          <w:rFonts w:cs="Arial"/>
          <w:i/>
        </w:rPr>
        <w:t>“ARTÍCULO 8o. CONDUCTAS QUE NO CONSTITUYEN ACOSO LABORAL. </w:t>
      </w:r>
      <w:bookmarkEnd w:id="24"/>
      <w:r w:rsidRPr="00EB070B">
        <w:rPr>
          <w:rFonts w:cs="Arial"/>
          <w:i/>
        </w:rPr>
        <w:t>No constituyen acoso laboral bajo ninguna de sus modalidades:</w:t>
      </w:r>
    </w:p>
    <w:p w14:paraId="1C3E4094" w14:textId="77777777" w:rsidR="009F42C1" w:rsidRPr="00EB070B" w:rsidRDefault="009F42C1" w:rsidP="00EB070B">
      <w:pPr>
        <w:tabs>
          <w:tab w:val="left" w:pos="567"/>
        </w:tabs>
        <w:spacing w:line="288" w:lineRule="auto"/>
        <w:ind w:left="567"/>
        <w:rPr>
          <w:rFonts w:cs="Arial"/>
          <w:i/>
        </w:rPr>
      </w:pPr>
    </w:p>
    <w:p w14:paraId="1F8290EB" w14:textId="09C8D489" w:rsidR="009F42C1" w:rsidRPr="00EB070B" w:rsidRDefault="009F42C1" w:rsidP="00EB070B">
      <w:pPr>
        <w:pStyle w:val="Prrafodelista"/>
        <w:numPr>
          <w:ilvl w:val="0"/>
          <w:numId w:val="25"/>
        </w:numPr>
        <w:spacing w:line="288" w:lineRule="auto"/>
        <w:ind w:left="1134" w:hanging="567"/>
        <w:rPr>
          <w:rFonts w:cs="Arial"/>
          <w:i/>
        </w:rPr>
      </w:pPr>
      <w:r w:rsidRPr="00EB070B">
        <w:rPr>
          <w:rFonts w:cs="Arial"/>
          <w:i/>
        </w:rPr>
        <w:t>Las exigencias y órdenes, necesarias para mantener la disciplina en los cuerpos que componen las Fuerzas Pública conforme al principio constitucional de obediencia debida;</w:t>
      </w:r>
    </w:p>
    <w:p w14:paraId="6EFE590A" w14:textId="727D5171" w:rsidR="009F42C1" w:rsidRPr="00EB070B" w:rsidRDefault="009F42C1" w:rsidP="00EB070B">
      <w:pPr>
        <w:pStyle w:val="Prrafodelista"/>
        <w:numPr>
          <w:ilvl w:val="0"/>
          <w:numId w:val="25"/>
        </w:numPr>
        <w:spacing w:line="288" w:lineRule="auto"/>
        <w:ind w:left="1134" w:hanging="567"/>
        <w:rPr>
          <w:rFonts w:cs="Arial"/>
          <w:i/>
        </w:rPr>
      </w:pPr>
      <w:r w:rsidRPr="00EB070B">
        <w:rPr>
          <w:rFonts w:cs="Arial"/>
          <w:i/>
        </w:rPr>
        <w:t>Los actos destinados a ejercer la potestad disciplinaria que legalmente corresponde a los superiores jerárquicos sobre sus subalternos;</w:t>
      </w:r>
    </w:p>
    <w:p w14:paraId="2EAAD463" w14:textId="546B8312" w:rsidR="009F42C1" w:rsidRPr="00EB070B" w:rsidRDefault="009F42C1" w:rsidP="00EB070B">
      <w:pPr>
        <w:pStyle w:val="Prrafodelista"/>
        <w:numPr>
          <w:ilvl w:val="0"/>
          <w:numId w:val="25"/>
        </w:numPr>
        <w:spacing w:line="288" w:lineRule="auto"/>
        <w:ind w:left="1134" w:hanging="567"/>
        <w:rPr>
          <w:rFonts w:cs="Arial"/>
          <w:i/>
        </w:rPr>
      </w:pPr>
      <w:r w:rsidRPr="00EB070B">
        <w:rPr>
          <w:rFonts w:cs="Arial"/>
          <w:i/>
        </w:rPr>
        <w:t>La formulación de exigencias razonables de fidelidad laboral o lealtad empresarial e institucional;</w:t>
      </w:r>
    </w:p>
    <w:p w14:paraId="6AA2A843" w14:textId="38475D49" w:rsidR="009F42C1" w:rsidRPr="00EB070B" w:rsidRDefault="009F42C1" w:rsidP="00EB070B">
      <w:pPr>
        <w:pStyle w:val="Prrafodelista"/>
        <w:numPr>
          <w:ilvl w:val="0"/>
          <w:numId w:val="25"/>
        </w:numPr>
        <w:spacing w:line="288" w:lineRule="auto"/>
        <w:ind w:left="1134" w:hanging="567"/>
        <w:rPr>
          <w:rFonts w:cs="Arial"/>
          <w:i/>
        </w:rPr>
      </w:pPr>
      <w:r w:rsidRPr="00EB070B">
        <w:rPr>
          <w:rFonts w:cs="Arial"/>
          <w:i/>
        </w:rPr>
        <w:lastRenderedPageBreak/>
        <w:t>La formulación de circulares o memorandos de servicio encaminados a solicitar exigencias técnicas o mejorar la eficiencia laboral y la evaluación laboral de subalternos conforme a indicadores objetivos y generales de rendimiento;</w:t>
      </w:r>
    </w:p>
    <w:p w14:paraId="7D1E0B6C" w14:textId="3AA2D3FF" w:rsidR="009F42C1" w:rsidRPr="00EB070B" w:rsidRDefault="009F42C1" w:rsidP="00EB070B">
      <w:pPr>
        <w:pStyle w:val="Prrafodelista"/>
        <w:numPr>
          <w:ilvl w:val="0"/>
          <w:numId w:val="25"/>
        </w:numPr>
        <w:spacing w:line="288" w:lineRule="auto"/>
        <w:ind w:left="1134" w:hanging="567"/>
        <w:rPr>
          <w:rFonts w:cs="Arial"/>
          <w:i/>
        </w:rPr>
      </w:pPr>
      <w:r w:rsidRPr="00EB070B">
        <w:rPr>
          <w:rFonts w:cs="Arial"/>
          <w:i/>
        </w:rPr>
        <w:t>La solicitud de cumplir deberes extras de colaboración con la empresa o la institución, cuando sean necesarios para la continuidad del servicio o para solucionar situaciones difíciles en la operación de la empresa o la institución;</w:t>
      </w:r>
    </w:p>
    <w:p w14:paraId="04A91C75" w14:textId="3D09806F" w:rsidR="009F42C1" w:rsidRPr="00EB070B" w:rsidRDefault="009F42C1" w:rsidP="00EB070B">
      <w:pPr>
        <w:pStyle w:val="Prrafodelista"/>
        <w:numPr>
          <w:ilvl w:val="0"/>
          <w:numId w:val="25"/>
        </w:numPr>
        <w:spacing w:line="288" w:lineRule="auto"/>
        <w:ind w:left="1134" w:hanging="567"/>
        <w:rPr>
          <w:rFonts w:cs="Arial"/>
          <w:i/>
        </w:rPr>
      </w:pPr>
      <w:r w:rsidRPr="00EB070B">
        <w:rPr>
          <w:rFonts w:cs="Arial"/>
          <w:i/>
        </w:rPr>
        <w:t>Las actuaciones administrativas o gestiones encaminadas a dar por terminado el contrato de trabajo, con base en una causa legal o una justa causa, prevista en el Código Sustantivo del Trabajo o en la legislación sobre la función pública.</w:t>
      </w:r>
    </w:p>
    <w:p w14:paraId="66B56F78" w14:textId="04095C9B" w:rsidR="009F42C1" w:rsidRPr="00EB070B" w:rsidRDefault="009F42C1" w:rsidP="00EB070B">
      <w:pPr>
        <w:pStyle w:val="Prrafodelista"/>
        <w:numPr>
          <w:ilvl w:val="0"/>
          <w:numId w:val="25"/>
        </w:numPr>
        <w:spacing w:line="288" w:lineRule="auto"/>
        <w:ind w:left="1134" w:hanging="567"/>
        <w:rPr>
          <w:rFonts w:cs="Arial"/>
          <w:i/>
        </w:rPr>
      </w:pPr>
      <w:r w:rsidRPr="00EB070B">
        <w:rPr>
          <w:rFonts w:cs="Arial"/>
          <w:i/>
        </w:rPr>
        <w:t>La solicitud de cumplir los deberes de la persona y el ciudadano, de que trata el artículo 95 de la Constitución.</w:t>
      </w:r>
    </w:p>
    <w:p w14:paraId="59824CEC" w14:textId="6B03C5B3" w:rsidR="009F42C1" w:rsidRPr="00EB070B" w:rsidRDefault="009F42C1" w:rsidP="00EB070B">
      <w:pPr>
        <w:pStyle w:val="Prrafodelista"/>
        <w:numPr>
          <w:ilvl w:val="0"/>
          <w:numId w:val="25"/>
        </w:numPr>
        <w:spacing w:line="288" w:lineRule="auto"/>
        <w:ind w:left="1134" w:hanging="567"/>
        <w:rPr>
          <w:rFonts w:cs="Arial"/>
          <w:i/>
        </w:rPr>
      </w:pPr>
      <w:r w:rsidRPr="00EB070B">
        <w:rPr>
          <w:rFonts w:cs="Arial"/>
          <w:i/>
        </w:rPr>
        <w:t>La exigencia de cumplir las obligaciones o deberes de que tratan los artículos 55 </w:t>
      </w:r>
      <w:r w:rsidR="00CB4836">
        <w:rPr>
          <w:rFonts w:cs="Arial"/>
          <w:i/>
        </w:rPr>
        <w:t>a</w:t>
      </w:r>
      <w:r w:rsidRPr="00EB070B">
        <w:rPr>
          <w:rFonts w:cs="Arial"/>
          <w:i/>
        </w:rPr>
        <w:t> 57 del C.S.T, así como de no incurrir en las prohibiciones de que tratan los artículos 59 y 60 del mismo Código.</w:t>
      </w:r>
    </w:p>
    <w:p w14:paraId="76CDDD03" w14:textId="3B36D064" w:rsidR="009F42C1" w:rsidRPr="00EB070B" w:rsidRDefault="009F42C1" w:rsidP="00EB070B">
      <w:pPr>
        <w:pStyle w:val="Prrafodelista"/>
        <w:numPr>
          <w:ilvl w:val="0"/>
          <w:numId w:val="25"/>
        </w:numPr>
        <w:spacing w:line="288" w:lineRule="auto"/>
        <w:ind w:left="1134" w:hanging="567"/>
        <w:rPr>
          <w:rFonts w:cs="Arial"/>
          <w:i/>
        </w:rPr>
      </w:pPr>
      <w:r w:rsidRPr="00EB070B">
        <w:rPr>
          <w:rFonts w:cs="Arial"/>
          <w:i/>
        </w:rPr>
        <w:t>Las exigencias de cumplir con las estipulaciones contenidas en los reglamentos y cláusulas de los contratos de trabajo.</w:t>
      </w:r>
    </w:p>
    <w:p w14:paraId="52A4AFC7" w14:textId="15ACFFC7" w:rsidR="009F42C1" w:rsidRPr="00EB070B" w:rsidRDefault="009F42C1" w:rsidP="00EB070B">
      <w:pPr>
        <w:pStyle w:val="Prrafodelista"/>
        <w:numPr>
          <w:ilvl w:val="0"/>
          <w:numId w:val="25"/>
        </w:numPr>
        <w:spacing w:line="288" w:lineRule="auto"/>
        <w:ind w:left="1134" w:hanging="567"/>
        <w:rPr>
          <w:rFonts w:cs="Arial"/>
          <w:i/>
        </w:rPr>
      </w:pPr>
      <w:r w:rsidRPr="00EB070B">
        <w:rPr>
          <w:rFonts w:cs="Arial"/>
          <w:i/>
        </w:rPr>
        <w:t>La exigencia de cumplir con las obligaciones, deberes y prohibiciones de que trata la legislación disciplinaria aplicable a los servidores públicos.</w:t>
      </w:r>
    </w:p>
    <w:p w14:paraId="07295ADF" w14:textId="77777777" w:rsidR="009F42C1" w:rsidRPr="00EB070B" w:rsidRDefault="009F42C1" w:rsidP="00EB070B">
      <w:pPr>
        <w:tabs>
          <w:tab w:val="left" w:pos="567"/>
        </w:tabs>
        <w:spacing w:line="288" w:lineRule="auto"/>
        <w:ind w:left="567"/>
        <w:rPr>
          <w:rFonts w:cs="Arial"/>
          <w:i/>
        </w:rPr>
      </w:pPr>
    </w:p>
    <w:p w14:paraId="12F85085" w14:textId="66CAB2AA" w:rsidR="009F42C1" w:rsidRPr="00252F5E" w:rsidRDefault="009F42C1" w:rsidP="00EB070B">
      <w:pPr>
        <w:tabs>
          <w:tab w:val="left" w:pos="567"/>
        </w:tabs>
        <w:spacing w:line="288" w:lineRule="auto"/>
        <w:ind w:left="567"/>
        <w:rPr>
          <w:rFonts w:cs="Arial"/>
          <w:i/>
          <w:sz w:val="22"/>
          <w:szCs w:val="22"/>
        </w:rPr>
      </w:pPr>
      <w:r w:rsidRPr="00EB070B">
        <w:rPr>
          <w:rFonts w:cs="Arial"/>
          <w:i/>
        </w:rPr>
        <w:t>PARÁGRAFO. Las exigencias técnicas, los requerimientos de eficiencia y las peticiones de colaboración a que se refiere este artículo deberán ser justificados, fundados en criterios objetivos y no discriminatorios”.</w:t>
      </w:r>
    </w:p>
    <w:p w14:paraId="673BE08B" w14:textId="0527234A" w:rsidR="00F96F6E" w:rsidRDefault="00077CC8" w:rsidP="00474E12">
      <w:pPr>
        <w:spacing w:line="288" w:lineRule="auto"/>
        <w:ind w:left="426"/>
        <w:rPr>
          <w:rFonts w:cs="Arial"/>
          <w:sz w:val="22"/>
          <w:szCs w:val="22"/>
        </w:rPr>
      </w:pPr>
      <w:r>
        <w:rPr>
          <w:rFonts w:cs="Arial"/>
          <w:sz w:val="22"/>
          <w:szCs w:val="22"/>
        </w:rPr>
        <w:t>(…)</w:t>
      </w:r>
    </w:p>
    <w:p w14:paraId="49818A20" w14:textId="77777777" w:rsidR="00077CC8" w:rsidRPr="00252F5E" w:rsidRDefault="00077CC8" w:rsidP="00874BCB">
      <w:pPr>
        <w:spacing w:line="288" w:lineRule="auto"/>
        <w:rPr>
          <w:rFonts w:cs="Arial"/>
          <w:sz w:val="22"/>
          <w:szCs w:val="22"/>
        </w:rPr>
      </w:pPr>
    </w:p>
    <w:p w14:paraId="7F2226AF" w14:textId="77777777" w:rsidR="00D7300C" w:rsidRPr="00252F5E" w:rsidRDefault="00D7300C" w:rsidP="003C3DBE">
      <w:pPr>
        <w:pStyle w:val="Ttulo2"/>
        <w:numPr>
          <w:ilvl w:val="1"/>
          <w:numId w:val="17"/>
        </w:numPr>
        <w:spacing w:before="0" w:line="288" w:lineRule="auto"/>
        <w:ind w:left="567" w:hanging="567"/>
        <w:rPr>
          <w:rFonts w:ascii="Arial" w:hAnsi="Arial" w:cs="Arial"/>
          <w:b/>
          <w:i/>
          <w:color w:val="auto"/>
          <w:sz w:val="22"/>
          <w:szCs w:val="22"/>
          <w:u w:val="single"/>
        </w:rPr>
      </w:pPr>
      <w:bookmarkStart w:id="25" w:name="3"/>
      <w:bookmarkStart w:id="26" w:name="_Toc112234603"/>
      <w:r w:rsidRPr="00252F5E">
        <w:rPr>
          <w:rFonts w:ascii="Arial" w:hAnsi="Arial" w:cs="Arial"/>
          <w:b/>
          <w:i/>
          <w:color w:val="auto"/>
          <w:sz w:val="22"/>
          <w:szCs w:val="22"/>
          <w:u w:val="single"/>
        </w:rPr>
        <w:t>C</w:t>
      </w:r>
      <w:r w:rsidR="0067752E" w:rsidRPr="00252F5E">
        <w:rPr>
          <w:rFonts w:ascii="Arial" w:hAnsi="Arial" w:cs="Arial"/>
          <w:b/>
          <w:i/>
          <w:color w:val="auto"/>
          <w:sz w:val="22"/>
          <w:szCs w:val="22"/>
          <w:u w:val="single"/>
        </w:rPr>
        <w:t>onductas atenuantes</w:t>
      </w:r>
      <w:bookmarkEnd w:id="25"/>
      <w:bookmarkEnd w:id="26"/>
    </w:p>
    <w:p w14:paraId="5C3300E2" w14:textId="77777777" w:rsidR="00127FB5" w:rsidRPr="00252F5E" w:rsidRDefault="00127FB5" w:rsidP="00874BCB">
      <w:pPr>
        <w:pStyle w:val="NormalWeb"/>
        <w:spacing w:before="0" w:beforeAutospacing="0" w:after="0" w:afterAutospacing="0" w:line="288" w:lineRule="auto"/>
        <w:jc w:val="both"/>
        <w:rPr>
          <w:rFonts w:ascii="Arial" w:hAnsi="Arial" w:cs="Arial"/>
          <w:sz w:val="22"/>
          <w:szCs w:val="22"/>
        </w:rPr>
      </w:pPr>
    </w:p>
    <w:p w14:paraId="2BB5BAF0" w14:textId="702314E6" w:rsidR="00D7300C" w:rsidRPr="00252F5E" w:rsidRDefault="00D7300C" w:rsidP="00874BCB">
      <w:pPr>
        <w:pStyle w:val="NormalWeb"/>
        <w:spacing w:before="0" w:beforeAutospacing="0" w:after="0" w:afterAutospacing="0" w:line="288" w:lineRule="auto"/>
        <w:jc w:val="both"/>
        <w:rPr>
          <w:rFonts w:ascii="Arial" w:hAnsi="Arial" w:cs="Arial"/>
          <w:sz w:val="22"/>
          <w:szCs w:val="22"/>
        </w:rPr>
      </w:pPr>
      <w:r w:rsidRPr="00252F5E">
        <w:rPr>
          <w:rFonts w:ascii="Arial" w:hAnsi="Arial" w:cs="Arial"/>
          <w:sz w:val="22"/>
          <w:szCs w:val="22"/>
        </w:rPr>
        <w:t>Son conductas atenuantes del acoso laboral</w:t>
      </w:r>
      <w:r w:rsidR="009F42C1" w:rsidRPr="00252F5E">
        <w:rPr>
          <w:rFonts w:ascii="Arial" w:hAnsi="Arial" w:cs="Arial"/>
          <w:sz w:val="22"/>
          <w:szCs w:val="22"/>
        </w:rPr>
        <w:t xml:space="preserve"> las previstas en el artículo 3 de la Ley 1010 de</w:t>
      </w:r>
      <w:r w:rsidR="008C1B0F" w:rsidRPr="00252F5E">
        <w:rPr>
          <w:rFonts w:ascii="Arial" w:hAnsi="Arial" w:cs="Arial"/>
          <w:sz w:val="22"/>
          <w:szCs w:val="22"/>
        </w:rPr>
        <w:t xml:space="preserve"> 2006:</w:t>
      </w:r>
    </w:p>
    <w:p w14:paraId="75D1650C" w14:textId="2EB4B9C9" w:rsidR="00127FB5" w:rsidRPr="00252F5E" w:rsidRDefault="00077CC8" w:rsidP="00474E12">
      <w:pPr>
        <w:pStyle w:val="NormalWeb"/>
        <w:spacing w:before="0" w:beforeAutospacing="0" w:after="0" w:afterAutospacing="0" w:line="288" w:lineRule="auto"/>
        <w:ind w:left="142"/>
        <w:jc w:val="both"/>
        <w:rPr>
          <w:rFonts w:ascii="Arial" w:hAnsi="Arial" w:cs="Arial"/>
          <w:sz w:val="22"/>
          <w:szCs w:val="22"/>
        </w:rPr>
      </w:pPr>
      <w:r>
        <w:rPr>
          <w:rFonts w:ascii="Arial" w:hAnsi="Arial" w:cs="Arial"/>
          <w:sz w:val="22"/>
          <w:szCs w:val="22"/>
        </w:rPr>
        <w:t>(…)</w:t>
      </w:r>
    </w:p>
    <w:p w14:paraId="72AF3D80" w14:textId="158E4493" w:rsidR="009F42C1" w:rsidRPr="00EB070B" w:rsidRDefault="009F42C1" w:rsidP="00EB070B">
      <w:pPr>
        <w:tabs>
          <w:tab w:val="left" w:pos="567"/>
        </w:tabs>
        <w:spacing w:line="288" w:lineRule="auto"/>
        <w:ind w:left="567"/>
        <w:rPr>
          <w:rFonts w:cs="Arial"/>
          <w:i/>
        </w:rPr>
      </w:pPr>
      <w:r w:rsidRPr="00EB070B">
        <w:rPr>
          <w:rFonts w:cs="Arial"/>
          <w:i/>
        </w:rPr>
        <w:t>“ARTÍCULO 3o. CONDUCTAS ATENUANTES. Son conductas atenuantes del acoso laboral:</w:t>
      </w:r>
    </w:p>
    <w:p w14:paraId="0DE97015" w14:textId="77777777" w:rsidR="009F42C1" w:rsidRPr="00EB070B" w:rsidRDefault="009F42C1" w:rsidP="00EB070B">
      <w:pPr>
        <w:tabs>
          <w:tab w:val="left" w:pos="567"/>
        </w:tabs>
        <w:spacing w:line="288" w:lineRule="auto"/>
        <w:ind w:left="567"/>
        <w:rPr>
          <w:rFonts w:cs="Arial"/>
          <w:i/>
        </w:rPr>
      </w:pPr>
    </w:p>
    <w:p w14:paraId="47D75F58" w14:textId="233023B5" w:rsidR="009F42C1" w:rsidRPr="00EB070B" w:rsidRDefault="009F42C1" w:rsidP="00EB070B">
      <w:pPr>
        <w:pStyle w:val="Prrafodelista"/>
        <w:numPr>
          <w:ilvl w:val="0"/>
          <w:numId w:val="27"/>
        </w:numPr>
        <w:spacing w:line="288" w:lineRule="auto"/>
        <w:ind w:left="1134" w:hanging="567"/>
        <w:rPr>
          <w:rFonts w:cs="Arial"/>
          <w:i/>
        </w:rPr>
      </w:pPr>
      <w:r w:rsidRPr="00EB070B">
        <w:rPr>
          <w:rFonts w:cs="Arial"/>
          <w:i/>
        </w:rPr>
        <w:t>Haber observado buena conducta anterior.</w:t>
      </w:r>
    </w:p>
    <w:p w14:paraId="2C7198F3" w14:textId="2E6E6BEA" w:rsidR="009F42C1" w:rsidRPr="00EB070B" w:rsidRDefault="009F42C1" w:rsidP="00EB070B">
      <w:pPr>
        <w:pStyle w:val="Prrafodelista"/>
        <w:numPr>
          <w:ilvl w:val="0"/>
          <w:numId w:val="27"/>
        </w:numPr>
        <w:spacing w:line="288" w:lineRule="auto"/>
        <w:ind w:left="1134" w:hanging="567"/>
        <w:rPr>
          <w:rFonts w:cs="Arial"/>
          <w:i/>
        </w:rPr>
      </w:pPr>
      <w:r w:rsidRPr="00EB070B">
        <w:rPr>
          <w:rFonts w:cs="Arial"/>
          <w:i/>
        </w:rPr>
        <w:t>Obrar en estado de emoción o pasión excusable, o temor intenso, o en estado de ira e intenso dolor.</w:t>
      </w:r>
    </w:p>
    <w:p w14:paraId="1D055DEC" w14:textId="7A3C3BB0" w:rsidR="009F42C1" w:rsidRPr="00EB070B" w:rsidRDefault="009F42C1" w:rsidP="00EB070B">
      <w:pPr>
        <w:pStyle w:val="Prrafodelista"/>
        <w:numPr>
          <w:ilvl w:val="0"/>
          <w:numId w:val="27"/>
        </w:numPr>
        <w:spacing w:line="288" w:lineRule="auto"/>
        <w:ind w:left="1134" w:hanging="567"/>
        <w:rPr>
          <w:rFonts w:cs="Arial"/>
          <w:i/>
        </w:rPr>
      </w:pPr>
      <w:r w:rsidRPr="00EB070B">
        <w:rPr>
          <w:rFonts w:cs="Arial"/>
          <w:i/>
        </w:rPr>
        <w:t>Procurar voluntariamente, después de realizada la conducta, disminuir o anular sus consecuencias.</w:t>
      </w:r>
    </w:p>
    <w:p w14:paraId="71F0F0B0" w14:textId="330F33F5" w:rsidR="009F42C1" w:rsidRPr="00EB070B" w:rsidRDefault="009F42C1" w:rsidP="00EB070B">
      <w:pPr>
        <w:pStyle w:val="Prrafodelista"/>
        <w:numPr>
          <w:ilvl w:val="0"/>
          <w:numId w:val="27"/>
        </w:numPr>
        <w:spacing w:line="288" w:lineRule="auto"/>
        <w:ind w:left="1134" w:hanging="567"/>
        <w:rPr>
          <w:rFonts w:cs="Arial"/>
          <w:i/>
        </w:rPr>
      </w:pPr>
      <w:r w:rsidRPr="00EB070B">
        <w:rPr>
          <w:rFonts w:cs="Arial"/>
          <w:i/>
        </w:rPr>
        <w:t>Reparar, discrecionalmente, el daño ocasionado, aunque no sea en forma total.</w:t>
      </w:r>
    </w:p>
    <w:p w14:paraId="434E747E" w14:textId="2F92ADE7" w:rsidR="009F42C1" w:rsidRPr="00EB070B" w:rsidRDefault="009F42C1" w:rsidP="00EB070B">
      <w:pPr>
        <w:pStyle w:val="Prrafodelista"/>
        <w:numPr>
          <w:ilvl w:val="0"/>
          <w:numId w:val="27"/>
        </w:numPr>
        <w:spacing w:line="288" w:lineRule="auto"/>
        <w:ind w:left="1134" w:hanging="567"/>
        <w:rPr>
          <w:rFonts w:cs="Arial"/>
          <w:i/>
        </w:rPr>
      </w:pPr>
      <w:r w:rsidRPr="00EB070B">
        <w:rPr>
          <w:rFonts w:cs="Arial"/>
          <w:i/>
        </w:rPr>
        <w:t>Las condiciones de inferioridad síquicas determinadas por la edad o por circunstancias orgánicas que hayan influido en la realización de la conducta.</w:t>
      </w:r>
    </w:p>
    <w:p w14:paraId="74A5FD6A" w14:textId="7A28F63E" w:rsidR="009F42C1" w:rsidRPr="00EB070B" w:rsidRDefault="009F42C1" w:rsidP="00EB070B">
      <w:pPr>
        <w:pStyle w:val="Prrafodelista"/>
        <w:numPr>
          <w:ilvl w:val="0"/>
          <w:numId w:val="28"/>
        </w:numPr>
        <w:spacing w:line="288" w:lineRule="auto"/>
        <w:ind w:left="1134" w:hanging="567"/>
        <w:rPr>
          <w:rFonts w:cs="Arial"/>
          <w:i/>
        </w:rPr>
      </w:pPr>
      <w:r w:rsidRPr="00EB070B">
        <w:rPr>
          <w:rFonts w:cs="Arial"/>
          <w:i/>
        </w:rPr>
        <w:t>Cuando existe manifiesta o velada provocación o desafío por parte del superior, compañero o subalterno.</w:t>
      </w:r>
    </w:p>
    <w:p w14:paraId="1EF7C3C5" w14:textId="09563656" w:rsidR="009F42C1" w:rsidRPr="00EB070B" w:rsidRDefault="009F42C1" w:rsidP="00EB070B">
      <w:pPr>
        <w:pStyle w:val="Prrafodelista"/>
        <w:numPr>
          <w:ilvl w:val="0"/>
          <w:numId w:val="28"/>
        </w:numPr>
        <w:spacing w:line="288" w:lineRule="auto"/>
        <w:ind w:left="1134" w:hanging="567"/>
        <w:rPr>
          <w:rFonts w:cs="Arial"/>
          <w:i/>
        </w:rPr>
      </w:pPr>
      <w:r w:rsidRPr="00EB070B">
        <w:rPr>
          <w:rFonts w:cs="Arial"/>
          <w:i/>
        </w:rPr>
        <w:lastRenderedPageBreak/>
        <w:t>Cualquier circunstancia de análoga significación a las anteriores.</w:t>
      </w:r>
    </w:p>
    <w:p w14:paraId="15CDB274" w14:textId="77777777" w:rsidR="009F42C1" w:rsidRPr="00EB070B" w:rsidRDefault="009F42C1" w:rsidP="00EB070B">
      <w:pPr>
        <w:tabs>
          <w:tab w:val="left" w:pos="567"/>
        </w:tabs>
        <w:spacing w:line="288" w:lineRule="auto"/>
        <w:ind w:left="567"/>
        <w:rPr>
          <w:rFonts w:cs="Arial"/>
          <w:i/>
        </w:rPr>
      </w:pPr>
    </w:p>
    <w:p w14:paraId="221E2493" w14:textId="17398C72" w:rsidR="009F42C1" w:rsidRPr="00252F5E" w:rsidRDefault="009F42C1" w:rsidP="00EB070B">
      <w:pPr>
        <w:tabs>
          <w:tab w:val="left" w:pos="567"/>
        </w:tabs>
        <w:spacing w:line="288" w:lineRule="auto"/>
        <w:ind w:left="567"/>
        <w:rPr>
          <w:rFonts w:cs="Arial"/>
          <w:i/>
          <w:sz w:val="22"/>
          <w:szCs w:val="22"/>
        </w:rPr>
      </w:pPr>
      <w:r w:rsidRPr="00EB070B">
        <w:rPr>
          <w:rFonts w:cs="Arial"/>
          <w:i/>
        </w:rPr>
        <w:t>PARÁGRAFO. El estado de emoción o pasión excusable, no se tendrá en cuenta en el caso de violencia contra la libertad sexual”.</w:t>
      </w:r>
    </w:p>
    <w:p w14:paraId="5A78217E" w14:textId="03500991" w:rsidR="009F42C1" w:rsidRDefault="00077CC8" w:rsidP="00474E12">
      <w:pPr>
        <w:pStyle w:val="NormalWeb"/>
        <w:spacing w:before="0" w:beforeAutospacing="0" w:after="0" w:afterAutospacing="0" w:line="288" w:lineRule="auto"/>
        <w:ind w:left="284"/>
        <w:jc w:val="both"/>
        <w:rPr>
          <w:rFonts w:ascii="Arial" w:hAnsi="Arial" w:cs="Arial"/>
          <w:sz w:val="22"/>
          <w:szCs w:val="22"/>
        </w:rPr>
      </w:pPr>
      <w:r>
        <w:rPr>
          <w:rFonts w:ascii="Arial" w:hAnsi="Arial" w:cs="Arial"/>
          <w:sz w:val="22"/>
          <w:szCs w:val="22"/>
        </w:rPr>
        <w:t>(…)</w:t>
      </w:r>
    </w:p>
    <w:p w14:paraId="308BAA76" w14:textId="77777777" w:rsidR="00077CC8" w:rsidRPr="00252F5E" w:rsidRDefault="00077CC8" w:rsidP="00874BCB">
      <w:pPr>
        <w:pStyle w:val="NormalWeb"/>
        <w:spacing w:before="0" w:beforeAutospacing="0" w:after="0" w:afterAutospacing="0" w:line="288" w:lineRule="auto"/>
        <w:jc w:val="both"/>
        <w:rPr>
          <w:rFonts w:ascii="Arial" w:hAnsi="Arial" w:cs="Arial"/>
          <w:sz w:val="22"/>
          <w:szCs w:val="22"/>
        </w:rPr>
      </w:pPr>
    </w:p>
    <w:p w14:paraId="2C07D502" w14:textId="77777777" w:rsidR="00D7300C" w:rsidRPr="00252F5E" w:rsidRDefault="00D7300C" w:rsidP="003C3DBE">
      <w:pPr>
        <w:pStyle w:val="Ttulo2"/>
        <w:numPr>
          <w:ilvl w:val="1"/>
          <w:numId w:val="17"/>
        </w:numPr>
        <w:spacing w:before="0" w:line="288" w:lineRule="auto"/>
        <w:ind w:left="567" w:hanging="567"/>
        <w:rPr>
          <w:rFonts w:ascii="Arial" w:hAnsi="Arial" w:cs="Arial"/>
          <w:b/>
          <w:i/>
          <w:color w:val="auto"/>
          <w:sz w:val="22"/>
          <w:szCs w:val="22"/>
          <w:u w:val="single"/>
        </w:rPr>
      </w:pPr>
      <w:bookmarkStart w:id="27" w:name="4"/>
      <w:bookmarkStart w:id="28" w:name="_Toc112234604"/>
      <w:r w:rsidRPr="00252F5E">
        <w:rPr>
          <w:rFonts w:ascii="Arial" w:hAnsi="Arial" w:cs="Arial"/>
          <w:b/>
          <w:i/>
          <w:color w:val="auto"/>
          <w:sz w:val="22"/>
          <w:szCs w:val="22"/>
          <w:u w:val="single"/>
        </w:rPr>
        <w:t>C</w:t>
      </w:r>
      <w:r w:rsidR="0067752E" w:rsidRPr="00252F5E">
        <w:rPr>
          <w:rFonts w:ascii="Arial" w:hAnsi="Arial" w:cs="Arial"/>
          <w:b/>
          <w:i/>
          <w:color w:val="auto"/>
          <w:sz w:val="22"/>
          <w:szCs w:val="22"/>
          <w:u w:val="single"/>
        </w:rPr>
        <w:t>ircunstancias agravantes</w:t>
      </w:r>
      <w:bookmarkEnd w:id="27"/>
      <w:bookmarkEnd w:id="28"/>
    </w:p>
    <w:p w14:paraId="43838398" w14:textId="77777777" w:rsidR="00127FB5" w:rsidRPr="00252F5E" w:rsidRDefault="00127FB5" w:rsidP="00874BCB">
      <w:pPr>
        <w:spacing w:line="288" w:lineRule="auto"/>
        <w:rPr>
          <w:rFonts w:cs="Arial"/>
          <w:sz w:val="22"/>
          <w:szCs w:val="22"/>
        </w:rPr>
      </w:pPr>
    </w:p>
    <w:p w14:paraId="7D90C2FB" w14:textId="7F7A8DDC" w:rsidR="009F42C1" w:rsidRPr="00252F5E" w:rsidRDefault="00D7300C" w:rsidP="009F42C1">
      <w:pPr>
        <w:pStyle w:val="NormalWeb"/>
        <w:spacing w:before="0" w:beforeAutospacing="0" w:after="0" w:afterAutospacing="0" w:line="288" w:lineRule="auto"/>
        <w:jc w:val="both"/>
        <w:rPr>
          <w:rFonts w:ascii="Arial" w:hAnsi="Arial" w:cs="Arial"/>
          <w:sz w:val="22"/>
          <w:szCs w:val="22"/>
        </w:rPr>
      </w:pPr>
      <w:r w:rsidRPr="00252F5E">
        <w:rPr>
          <w:rFonts w:ascii="Arial" w:hAnsi="Arial" w:cs="Arial"/>
          <w:sz w:val="22"/>
          <w:szCs w:val="22"/>
        </w:rPr>
        <w:t>Son circunstancias agravantes</w:t>
      </w:r>
      <w:r w:rsidR="009F42C1" w:rsidRPr="00252F5E">
        <w:rPr>
          <w:rFonts w:ascii="Arial" w:hAnsi="Arial" w:cs="Arial"/>
          <w:sz w:val="22"/>
          <w:szCs w:val="22"/>
        </w:rPr>
        <w:t xml:space="preserve">, las señaladas en el artículo 4 de la Ley 1010 de </w:t>
      </w:r>
      <w:r w:rsidR="00EC0F34" w:rsidRPr="00252F5E">
        <w:rPr>
          <w:rFonts w:ascii="Arial" w:hAnsi="Arial" w:cs="Arial"/>
          <w:sz w:val="22"/>
          <w:szCs w:val="22"/>
        </w:rPr>
        <w:t>2006:</w:t>
      </w:r>
    </w:p>
    <w:p w14:paraId="0FAFD012" w14:textId="58FB9112" w:rsidR="009F42C1" w:rsidRPr="00EB070B" w:rsidRDefault="00077CC8" w:rsidP="00474E12">
      <w:pPr>
        <w:tabs>
          <w:tab w:val="left" w:pos="567"/>
        </w:tabs>
        <w:spacing w:line="288" w:lineRule="auto"/>
        <w:ind w:left="142"/>
        <w:rPr>
          <w:rFonts w:cs="Arial"/>
          <w:sz w:val="22"/>
          <w:szCs w:val="22"/>
        </w:rPr>
      </w:pPr>
      <w:r>
        <w:rPr>
          <w:rFonts w:cs="Arial"/>
          <w:sz w:val="22"/>
          <w:szCs w:val="22"/>
        </w:rPr>
        <w:t>(…)</w:t>
      </w:r>
    </w:p>
    <w:p w14:paraId="2895DAD8" w14:textId="03B5414D" w:rsidR="009F42C1" w:rsidRPr="00EB070B" w:rsidRDefault="009F42C1" w:rsidP="001A7111">
      <w:pPr>
        <w:tabs>
          <w:tab w:val="left" w:pos="567"/>
        </w:tabs>
        <w:spacing w:line="288" w:lineRule="auto"/>
        <w:rPr>
          <w:rFonts w:cs="Arial"/>
          <w:i/>
        </w:rPr>
      </w:pPr>
      <w:r w:rsidRPr="00EB070B">
        <w:rPr>
          <w:rFonts w:cs="Arial"/>
          <w:i/>
        </w:rPr>
        <w:t>“ARTÍCULO 4o. CIRCUNSTANCIAS AGRAVANTES. Son circunstancias agravantes:</w:t>
      </w:r>
    </w:p>
    <w:p w14:paraId="48BA2B5D" w14:textId="77777777" w:rsidR="009F42C1" w:rsidRPr="00EB070B" w:rsidRDefault="009F42C1" w:rsidP="001A7111">
      <w:pPr>
        <w:tabs>
          <w:tab w:val="left" w:pos="567"/>
        </w:tabs>
        <w:spacing w:line="288" w:lineRule="auto"/>
        <w:rPr>
          <w:rFonts w:cs="Arial"/>
          <w:i/>
        </w:rPr>
      </w:pPr>
    </w:p>
    <w:p w14:paraId="17F95D33" w14:textId="4056503B" w:rsidR="009F42C1" w:rsidRPr="00EB070B" w:rsidRDefault="009F42C1" w:rsidP="00EB070B">
      <w:pPr>
        <w:pStyle w:val="Prrafodelista"/>
        <w:numPr>
          <w:ilvl w:val="0"/>
          <w:numId w:val="30"/>
        </w:numPr>
        <w:spacing w:line="288" w:lineRule="auto"/>
        <w:ind w:left="1134" w:hanging="567"/>
        <w:rPr>
          <w:rFonts w:cs="Arial"/>
          <w:i/>
        </w:rPr>
      </w:pPr>
      <w:r w:rsidRPr="00EB070B">
        <w:rPr>
          <w:rFonts w:cs="Arial"/>
          <w:i/>
        </w:rPr>
        <w:t>Reiteración de la conducta;</w:t>
      </w:r>
    </w:p>
    <w:p w14:paraId="54792101" w14:textId="0D51AC1F" w:rsidR="009F42C1" w:rsidRPr="00EB070B" w:rsidRDefault="009F42C1" w:rsidP="00EB070B">
      <w:pPr>
        <w:pStyle w:val="Prrafodelista"/>
        <w:numPr>
          <w:ilvl w:val="0"/>
          <w:numId w:val="30"/>
        </w:numPr>
        <w:spacing w:line="288" w:lineRule="auto"/>
        <w:ind w:left="1134" w:hanging="567"/>
        <w:rPr>
          <w:rFonts w:cs="Arial"/>
          <w:i/>
        </w:rPr>
      </w:pPr>
      <w:r w:rsidRPr="00EB070B">
        <w:rPr>
          <w:rFonts w:cs="Arial"/>
          <w:i/>
        </w:rPr>
        <w:t>Cuando exista concurrencia de causales;</w:t>
      </w:r>
    </w:p>
    <w:p w14:paraId="45F3F509" w14:textId="0085BF60" w:rsidR="009F42C1" w:rsidRPr="00EB070B" w:rsidRDefault="009F42C1" w:rsidP="00EB070B">
      <w:pPr>
        <w:pStyle w:val="Prrafodelista"/>
        <w:numPr>
          <w:ilvl w:val="0"/>
          <w:numId w:val="30"/>
        </w:numPr>
        <w:spacing w:line="288" w:lineRule="auto"/>
        <w:ind w:left="1134" w:hanging="567"/>
        <w:rPr>
          <w:rFonts w:cs="Arial"/>
          <w:i/>
        </w:rPr>
      </w:pPr>
      <w:r w:rsidRPr="00EB070B">
        <w:rPr>
          <w:rFonts w:cs="Arial"/>
          <w:i/>
        </w:rPr>
        <w:t>Realizar la conducta por motivo abyecto, fútil o mediante precio, recompensa o promesa remuneratoria,</w:t>
      </w:r>
    </w:p>
    <w:p w14:paraId="3B0C33A9" w14:textId="31032FDC" w:rsidR="009F42C1" w:rsidRPr="00EB070B" w:rsidRDefault="009F42C1" w:rsidP="00EB070B">
      <w:pPr>
        <w:pStyle w:val="Prrafodelista"/>
        <w:numPr>
          <w:ilvl w:val="0"/>
          <w:numId w:val="30"/>
        </w:numPr>
        <w:spacing w:line="288" w:lineRule="auto"/>
        <w:ind w:left="1134" w:hanging="567"/>
        <w:rPr>
          <w:rFonts w:cs="Arial"/>
          <w:i/>
        </w:rPr>
      </w:pPr>
      <w:r w:rsidRPr="00EB070B">
        <w:rPr>
          <w:rFonts w:cs="Arial"/>
          <w:i/>
        </w:rPr>
        <w:t>Mediante ocultamiento, o aprovechando las condiciones de tiempo, modo y lugar, que dificulten la defensa del ofendido, o la identificación del autor partícipe;</w:t>
      </w:r>
    </w:p>
    <w:p w14:paraId="5E26A89E" w14:textId="035BDAD3" w:rsidR="009F42C1" w:rsidRPr="00EB070B" w:rsidRDefault="009F42C1" w:rsidP="00EB070B">
      <w:pPr>
        <w:pStyle w:val="Prrafodelista"/>
        <w:numPr>
          <w:ilvl w:val="0"/>
          <w:numId w:val="30"/>
        </w:numPr>
        <w:spacing w:line="288" w:lineRule="auto"/>
        <w:ind w:left="1134" w:hanging="567"/>
        <w:rPr>
          <w:rFonts w:cs="Arial"/>
          <w:i/>
        </w:rPr>
      </w:pPr>
      <w:r w:rsidRPr="00EB070B">
        <w:rPr>
          <w:rFonts w:cs="Arial"/>
          <w:i/>
        </w:rPr>
        <w:t>Aumentar deliberada e inhumanamente el daño psíquico y biológico causado al sujeto pasivo;</w:t>
      </w:r>
    </w:p>
    <w:p w14:paraId="0C1FA785" w14:textId="256BCA84" w:rsidR="009F42C1" w:rsidRPr="00EB070B" w:rsidRDefault="009F42C1" w:rsidP="00EB070B">
      <w:pPr>
        <w:pStyle w:val="Prrafodelista"/>
        <w:numPr>
          <w:ilvl w:val="0"/>
          <w:numId w:val="30"/>
        </w:numPr>
        <w:spacing w:line="288" w:lineRule="auto"/>
        <w:ind w:left="1134" w:hanging="567"/>
        <w:rPr>
          <w:rFonts w:cs="Arial"/>
          <w:i/>
        </w:rPr>
      </w:pPr>
      <w:r w:rsidRPr="00EB070B">
        <w:rPr>
          <w:rFonts w:cs="Arial"/>
          <w:i/>
        </w:rPr>
        <w:t>La posición predominante que el autor ocupe en la sociedad, por su cargo, rango económico, ilustración, poder, oficio o dignidad;</w:t>
      </w:r>
    </w:p>
    <w:p w14:paraId="356A3EEE" w14:textId="1132365B" w:rsidR="009F42C1" w:rsidRPr="00EB070B" w:rsidRDefault="009F42C1" w:rsidP="00EB070B">
      <w:pPr>
        <w:pStyle w:val="Prrafodelista"/>
        <w:numPr>
          <w:ilvl w:val="0"/>
          <w:numId w:val="30"/>
        </w:numPr>
        <w:spacing w:line="288" w:lineRule="auto"/>
        <w:ind w:left="1134" w:hanging="567"/>
        <w:rPr>
          <w:rFonts w:cs="Arial"/>
          <w:i/>
        </w:rPr>
      </w:pPr>
      <w:r w:rsidRPr="00EB070B">
        <w:rPr>
          <w:rFonts w:cs="Arial"/>
          <w:i/>
        </w:rPr>
        <w:t>Ejecutar la conducta valiéndose de un tercero o de un inimputable;</w:t>
      </w:r>
    </w:p>
    <w:p w14:paraId="47FD1158" w14:textId="1EDEBBA6" w:rsidR="009F42C1" w:rsidRPr="00EB070B" w:rsidRDefault="009F42C1" w:rsidP="00EB070B">
      <w:pPr>
        <w:pStyle w:val="Prrafodelista"/>
        <w:numPr>
          <w:ilvl w:val="0"/>
          <w:numId w:val="30"/>
        </w:numPr>
        <w:spacing w:line="288" w:lineRule="auto"/>
        <w:ind w:left="1134" w:hanging="567"/>
        <w:rPr>
          <w:rFonts w:cs="Arial"/>
          <w:i/>
        </w:rPr>
      </w:pPr>
      <w:r w:rsidRPr="00EB070B">
        <w:rPr>
          <w:rFonts w:cs="Arial"/>
          <w:i/>
        </w:rPr>
        <w:t>Cuando en la conducta desplegada por el sujeto activo se causa un daño en la salud física o psíquica al sujeto pasivo”.</w:t>
      </w:r>
    </w:p>
    <w:p w14:paraId="275C3E34" w14:textId="2F442409" w:rsidR="00D7300C" w:rsidRDefault="00077CC8" w:rsidP="00474E12">
      <w:pPr>
        <w:spacing w:line="288" w:lineRule="auto"/>
        <w:ind w:left="142"/>
        <w:rPr>
          <w:rFonts w:cs="Arial"/>
          <w:sz w:val="22"/>
          <w:szCs w:val="22"/>
        </w:rPr>
      </w:pPr>
      <w:r>
        <w:rPr>
          <w:rFonts w:cs="Arial"/>
          <w:sz w:val="22"/>
          <w:szCs w:val="22"/>
        </w:rPr>
        <w:t>(…)</w:t>
      </w:r>
    </w:p>
    <w:p w14:paraId="64274B9A" w14:textId="77777777" w:rsidR="00077CC8" w:rsidRPr="00252F5E" w:rsidRDefault="00077CC8" w:rsidP="00874BCB">
      <w:pPr>
        <w:spacing w:line="288" w:lineRule="auto"/>
        <w:rPr>
          <w:rFonts w:cs="Arial"/>
          <w:sz w:val="22"/>
          <w:szCs w:val="22"/>
        </w:rPr>
      </w:pPr>
    </w:p>
    <w:p w14:paraId="01E8BF3E" w14:textId="1FB1883B" w:rsidR="00D7300C" w:rsidRPr="00252F5E" w:rsidRDefault="003C3DBE" w:rsidP="003C3DBE">
      <w:pPr>
        <w:pStyle w:val="Ttulo1"/>
        <w:keepLines/>
        <w:numPr>
          <w:ilvl w:val="0"/>
          <w:numId w:val="17"/>
        </w:numPr>
        <w:spacing w:line="288" w:lineRule="auto"/>
        <w:ind w:left="567" w:hanging="567"/>
        <w:jc w:val="both"/>
        <w:rPr>
          <w:sz w:val="22"/>
          <w:szCs w:val="22"/>
        </w:rPr>
      </w:pPr>
      <w:r w:rsidRPr="00252F5E">
        <w:rPr>
          <w:sz w:val="22"/>
          <w:szCs w:val="22"/>
        </w:rPr>
        <w:t xml:space="preserve"> </w:t>
      </w:r>
      <w:bookmarkStart w:id="29" w:name="_Toc112234605"/>
      <w:r>
        <w:rPr>
          <w:sz w:val="22"/>
          <w:szCs w:val="22"/>
        </w:rPr>
        <w:t>S</w:t>
      </w:r>
      <w:r w:rsidRPr="00252F5E">
        <w:rPr>
          <w:sz w:val="22"/>
          <w:szCs w:val="22"/>
        </w:rPr>
        <w:t>ujeto</w:t>
      </w:r>
      <w:r>
        <w:rPr>
          <w:sz w:val="22"/>
          <w:szCs w:val="22"/>
        </w:rPr>
        <w:t>s y ámbito de aplicación de la l</w:t>
      </w:r>
      <w:r w:rsidRPr="00252F5E">
        <w:rPr>
          <w:sz w:val="22"/>
          <w:szCs w:val="22"/>
        </w:rPr>
        <w:t>ey</w:t>
      </w:r>
      <w:bookmarkEnd w:id="29"/>
    </w:p>
    <w:p w14:paraId="58FD55E9" w14:textId="77777777" w:rsidR="00127FB5" w:rsidRPr="00252F5E" w:rsidRDefault="00127FB5" w:rsidP="00874BCB">
      <w:pPr>
        <w:tabs>
          <w:tab w:val="left" w:pos="567"/>
        </w:tabs>
        <w:spacing w:line="288" w:lineRule="auto"/>
        <w:rPr>
          <w:rFonts w:cs="Arial"/>
          <w:sz w:val="22"/>
          <w:szCs w:val="22"/>
        </w:rPr>
      </w:pPr>
    </w:p>
    <w:p w14:paraId="09D5A1D1" w14:textId="3A086B09" w:rsidR="00D7300C" w:rsidRPr="00252F5E" w:rsidRDefault="00D7300C" w:rsidP="00874BCB">
      <w:pPr>
        <w:tabs>
          <w:tab w:val="left" w:pos="567"/>
        </w:tabs>
        <w:spacing w:line="288" w:lineRule="auto"/>
        <w:rPr>
          <w:rFonts w:cs="Arial"/>
          <w:sz w:val="22"/>
          <w:szCs w:val="22"/>
        </w:rPr>
      </w:pPr>
      <w:r w:rsidRPr="00252F5E">
        <w:rPr>
          <w:rFonts w:cs="Arial"/>
          <w:sz w:val="22"/>
          <w:szCs w:val="22"/>
        </w:rPr>
        <w:t xml:space="preserve">Pueden ser sujetos activos o </w:t>
      </w:r>
      <w:r w:rsidR="00CB6B02" w:rsidRPr="00252F5E">
        <w:rPr>
          <w:rFonts w:cs="Arial"/>
          <w:sz w:val="22"/>
          <w:szCs w:val="22"/>
        </w:rPr>
        <w:t xml:space="preserve">pasivos </w:t>
      </w:r>
      <w:r w:rsidRPr="00252F5E">
        <w:rPr>
          <w:rFonts w:cs="Arial"/>
          <w:sz w:val="22"/>
          <w:szCs w:val="22"/>
        </w:rPr>
        <w:t>del acoso laboral:</w:t>
      </w:r>
    </w:p>
    <w:p w14:paraId="33D4FD3A" w14:textId="77777777" w:rsidR="00CB6B02" w:rsidRPr="00252F5E" w:rsidRDefault="00CB6B02" w:rsidP="00874BCB">
      <w:pPr>
        <w:tabs>
          <w:tab w:val="left" w:pos="567"/>
        </w:tabs>
        <w:spacing w:line="288" w:lineRule="auto"/>
        <w:rPr>
          <w:rFonts w:cs="Arial"/>
          <w:sz w:val="22"/>
          <w:szCs w:val="22"/>
        </w:rPr>
      </w:pPr>
    </w:p>
    <w:p w14:paraId="153C3AE4" w14:textId="77777777" w:rsidR="00127FB5" w:rsidRPr="00252F5E" w:rsidRDefault="00D7300C" w:rsidP="003C3DBE">
      <w:pPr>
        <w:pStyle w:val="Ttulo2"/>
        <w:numPr>
          <w:ilvl w:val="1"/>
          <w:numId w:val="17"/>
        </w:numPr>
        <w:spacing w:before="0" w:line="288" w:lineRule="auto"/>
        <w:ind w:left="567" w:hanging="567"/>
        <w:rPr>
          <w:rFonts w:ascii="Arial" w:hAnsi="Arial" w:cs="Arial"/>
          <w:b/>
          <w:i/>
          <w:color w:val="auto"/>
          <w:sz w:val="22"/>
          <w:szCs w:val="22"/>
          <w:u w:val="single"/>
        </w:rPr>
      </w:pPr>
      <w:bookmarkStart w:id="30" w:name="_Toc112234606"/>
      <w:r w:rsidRPr="00252F5E">
        <w:rPr>
          <w:rFonts w:ascii="Arial" w:hAnsi="Arial" w:cs="Arial"/>
          <w:b/>
          <w:i/>
          <w:color w:val="auto"/>
          <w:sz w:val="22"/>
          <w:szCs w:val="22"/>
          <w:u w:val="single"/>
        </w:rPr>
        <w:t>Sujetos activos</w:t>
      </w:r>
      <w:bookmarkEnd w:id="30"/>
    </w:p>
    <w:p w14:paraId="42ABF985" w14:textId="77777777" w:rsidR="00127FB5" w:rsidRPr="00252F5E" w:rsidRDefault="00127FB5" w:rsidP="00874BCB">
      <w:pPr>
        <w:spacing w:line="288" w:lineRule="auto"/>
        <w:rPr>
          <w:rFonts w:cs="Arial"/>
          <w:b/>
          <w:sz w:val="22"/>
          <w:szCs w:val="22"/>
        </w:rPr>
      </w:pPr>
    </w:p>
    <w:p w14:paraId="5A904219" w14:textId="5DB452A2" w:rsidR="00D7300C" w:rsidRPr="00252F5E" w:rsidRDefault="00D7300C" w:rsidP="00874BCB">
      <w:pPr>
        <w:spacing w:line="288" w:lineRule="auto"/>
        <w:rPr>
          <w:rFonts w:cs="Arial"/>
          <w:sz w:val="22"/>
          <w:szCs w:val="22"/>
        </w:rPr>
      </w:pPr>
      <w:r w:rsidRPr="00252F5E">
        <w:rPr>
          <w:rFonts w:cs="Arial"/>
          <w:sz w:val="22"/>
          <w:szCs w:val="22"/>
        </w:rPr>
        <w:t>Los servidores públicos que incurran en</w:t>
      </w:r>
      <w:r w:rsidR="00CB6B02" w:rsidRPr="00252F5E">
        <w:rPr>
          <w:rFonts w:cs="Arial"/>
          <w:sz w:val="22"/>
          <w:szCs w:val="22"/>
        </w:rPr>
        <w:t xml:space="preserve"> cualquiera de</w:t>
      </w:r>
      <w:r w:rsidRPr="00252F5E">
        <w:rPr>
          <w:rFonts w:cs="Arial"/>
          <w:sz w:val="22"/>
          <w:szCs w:val="22"/>
        </w:rPr>
        <w:t xml:space="preserve"> las conductas descritas </w:t>
      </w:r>
      <w:r w:rsidR="00CB6B02" w:rsidRPr="00252F5E">
        <w:rPr>
          <w:rFonts w:cs="Arial"/>
          <w:sz w:val="22"/>
          <w:szCs w:val="22"/>
        </w:rPr>
        <w:t xml:space="preserve">en el numeral 4 </w:t>
      </w:r>
      <w:r w:rsidR="001C389C" w:rsidRPr="00252F5E">
        <w:rPr>
          <w:rFonts w:cs="Arial"/>
          <w:sz w:val="22"/>
          <w:szCs w:val="22"/>
        </w:rPr>
        <w:t xml:space="preserve">de este Reglamento. </w:t>
      </w:r>
    </w:p>
    <w:p w14:paraId="6B44B0AA" w14:textId="77777777" w:rsidR="00127FB5" w:rsidRPr="00252F5E" w:rsidRDefault="00127FB5" w:rsidP="00874BCB">
      <w:pPr>
        <w:spacing w:line="288" w:lineRule="auto"/>
        <w:rPr>
          <w:rFonts w:cs="Arial"/>
          <w:sz w:val="22"/>
          <w:szCs w:val="22"/>
        </w:rPr>
      </w:pPr>
    </w:p>
    <w:p w14:paraId="453A6610" w14:textId="77777777" w:rsidR="00127FB5" w:rsidRPr="00252F5E" w:rsidRDefault="001C389C" w:rsidP="003C3DBE">
      <w:pPr>
        <w:pStyle w:val="Ttulo2"/>
        <w:numPr>
          <w:ilvl w:val="1"/>
          <w:numId w:val="17"/>
        </w:numPr>
        <w:spacing w:before="0" w:line="288" w:lineRule="auto"/>
        <w:ind w:left="567" w:hanging="567"/>
        <w:rPr>
          <w:rFonts w:ascii="Arial" w:hAnsi="Arial" w:cs="Arial"/>
          <w:b/>
          <w:i/>
          <w:color w:val="auto"/>
          <w:sz w:val="22"/>
          <w:szCs w:val="22"/>
          <w:u w:val="single"/>
        </w:rPr>
      </w:pPr>
      <w:bookmarkStart w:id="31" w:name="_Toc112234607"/>
      <w:r w:rsidRPr="00252F5E">
        <w:rPr>
          <w:rFonts w:ascii="Arial" w:hAnsi="Arial" w:cs="Arial"/>
          <w:b/>
          <w:i/>
          <w:color w:val="auto"/>
          <w:sz w:val="22"/>
          <w:szCs w:val="22"/>
          <w:u w:val="single"/>
        </w:rPr>
        <w:t>Sujetos</w:t>
      </w:r>
      <w:r w:rsidR="00D7300C" w:rsidRPr="00252F5E">
        <w:rPr>
          <w:rFonts w:ascii="Arial" w:hAnsi="Arial" w:cs="Arial"/>
          <w:b/>
          <w:i/>
          <w:color w:val="auto"/>
          <w:sz w:val="22"/>
          <w:szCs w:val="22"/>
          <w:u w:val="single"/>
        </w:rPr>
        <w:t xml:space="preserve"> pasivos o víctimas</w:t>
      </w:r>
      <w:bookmarkEnd w:id="31"/>
    </w:p>
    <w:p w14:paraId="6C6A5AD6" w14:textId="77777777" w:rsidR="00127FB5" w:rsidRPr="00252F5E" w:rsidRDefault="00127FB5" w:rsidP="00874BCB">
      <w:pPr>
        <w:spacing w:line="288" w:lineRule="auto"/>
        <w:rPr>
          <w:rFonts w:cs="Arial"/>
          <w:sz w:val="22"/>
          <w:szCs w:val="22"/>
        </w:rPr>
      </w:pPr>
    </w:p>
    <w:p w14:paraId="472BBA94" w14:textId="7EC7F984" w:rsidR="00D7300C" w:rsidRPr="00252F5E" w:rsidRDefault="00D7300C" w:rsidP="00874BCB">
      <w:pPr>
        <w:spacing w:line="288" w:lineRule="auto"/>
        <w:rPr>
          <w:rFonts w:cs="Arial"/>
          <w:sz w:val="22"/>
          <w:szCs w:val="22"/>
        </w:rPr>
      </w:pPr>
      <w:r w:rsidRPr="00252F5E">
        <w:rPr>
          <w:rFonts w:cs="Arial"/>
          <w:sz w:val="22"/>
          <w:szCs w:val="22"/>
        </w:rPr>
        <w:t>Los servidores públicos que ha</w:t>
      </w:r>
      <w:r w:rsidR="00CB6B02" w:rsidRPr="00252F5E">
        <w:rPr>
          <w:rFonts w:cs="Arial"/>
          <w:sz w:val="22"/>
          <w:szCs w:val="22"/>
        </w:rPr>
        <w:t xml:space="preserve">yan </w:t>
      </w:r>
      <w:r w:rsidRPr="00252F5E">
        <w:rPr>
          <w:rFonts w:cs="Arial"/>
          <w:sz w:val="22"/>
          <w:szCs w:val="22"/>
        </w:rPr>
        <w:t xml:space="preserve">sido afectados por </w:t>
      </w:r>
      <w:r w:rsidR="00CB6B02" w:rsidRPr="00252F5E">
        <w:rPr>
          <w:rFonts w:cs="Arial"/>
          <w:sz w:val="22"/>
          <w:szCs w:val="22"/>
        </w:rPr>
        <w:t xml:space="preserve">cualquiera de </w:t>
      </w:r>
      <w:r w:rsidRPr="00252F5E">
        <w:rPr>
          <w:rFonts w:cs="Arial"/>
          <w:sz w:val="22"/>
          <w:szCs w:val="22"/>
        </w:rPr>
        <w:t>la</w:t>
      </w:r>
      <w:r w:rsidR="00CB6B02" w:rsidRPr="00252F5E">
        <w:rPr>
          <w:rFonts w:cs="Arial"/>
          <w:sz w:val="22"/>
          <w:szCs w:val="22"/>
        </w:rPr>
        <w:t>s</w:t>
      </w:r>
      <w:r w:rsidRPr="00252F5E">
        <w:rPr>
          <w:rFonts w:cs="Arial"/>
          <w:sz w:val="22"/>
          <w:szCs w:val="22"/>
        </w:rPr>
        <w:t xml:space="preserve"> conducta</w:t>
      </w:r>
      <w:r w:rsidR="00CB6B02" w:rsidRPr="00252F5E">
        <w:rPr>
          <w:rFonts w:cs="Arial"/>
          <w:sz w:val="22"/>
          <w:szCs w:val="22"/>
        </w:rPr>
        <w:t>s</w:t>
      </w:r>
      <w:r w:rsidRPr="00252F5E">
        <w:rPr>
          <w:rFonts w:cs="Arial"/>
          <w:sz w:val="22"/>
          <w:szCs w:val="22"/>
        </w:rPr>
        <w:t xml:space="preserve"> de acoso </w:t>
      </w:r>
      <w:r w:rsidR="001C389C" w:rsidRPr="00252F5E">
        <w:rPr>
          <w:rFonts w:cs="Arial"/>
          <w:sz w:val="22"/>
          <w:szCs w:val="22"/>
        </w:rPr>
        <w:t>descritas en el punto 4.</w:t>
      </w:r>
    </w:p>
    <w:p w14:paraId="34DF508B" w14:textId="6CFD66D4" w:rsidR="006A2241" w:rsidRPr="00252F5E" w:rsidRDefault="006A2241" w:rsidP="00874BCB">
      <w:pPr>
        <w:spacing w:line="288" w:lineRule="auto"/>
        <w:rPr>
          <w:rFonts w:cs="Arial"/>
          <w:sz w:val="22"/>
          <w:szCs w:val="22"/>
        </w:rPr>
      </w:pPr>
    </w:p>
    <w:p w14:paraId="1A0D1B4B" w14:textId="6D8883FB" w:rsidR="0025217A" w:rsidRPr="00252F5E" w:rsidRDefault="003C3DBE" w:rsidP="003C3DBE">
      <w:pPr>
        <w:pStyle w:val="Ttulo1"/>
        <w:keepLines/>
        <w:numPr>
          <w:ilvl w:val="0"/>
          <w:numId w:val="17"/>
        </w:numPr>
        <w:spacing w:line="288" w:lineRule="auto"/>
        <w:ind w:left="567" w:hanging="567"/>
        <w:jc w:val="both"/>
        <w:rPr>
          <w:sz w:val="22"/>
          <w:szCs w:val="22"/>
        </w:rPr>
      </w:pPr>
      <w:r w:rsidRPr="00252F5E">
        <w:rPr>
          <w:sz w:val="22"/>
          <w:szCs w:val="22"/>
        </w:rPr>
        <w:t xml:space="preserve"> </w:t>
      </w:r>
      <w:bookmarkStart w:id="32" w:name="_Toc112234608"/>
      <w:r>
        <w:rPr>
          <w:sz w:val="22"/>
          <w:szCs w:val="22"/>
        </w:rPr>
        <w:t>M</w:t>
      </w:r>
      <w:r w:rsidRPr="00252F5E">
        <w:rPr>
          <w:sz w:val="22"/>
          <w:szCs w:val="22"/>
        </w:rPr>
        <w:t>edidas preventivas de acoso laboral</w:t>
      </w:r>
      <w:bookmarkEnd w:id="32"/>
      <w:r w:rsidRPr="00252F5E">
        <w:rPr>
          <w:sz w:val="22"/>
          <w:szCs w:val="22"/>
        </w:rPr>
        <w:t xml:space="preserve"> </w:t>
      </w:r>
    </w:p>
    <w:p w14:paraId="03DCC9EB" w14:textId="77777777" w:rsidR="0025217A" w:rsidRPr="00252F5E" w:rsidRDefault="0025217A" w:rsidP="00874BCB">
      <w:pPr>
        <w:pStyle w:val="Sinespaciado"/>
        <w:spacing w:line="288" w:lineRule="auto"/>
        <w:jc w:val="both"/>
        <w:rPr>
          <w:rFonts w:ascii="Arial" w:hAnsi="Arial" w:cs="Arial"/>
          <w:b/>
          <w:sz w:val="22"/>
          <w:szCs w:val="22"/>
        </w:rPr>
      </w:pPr>
    </w:p>
    <w:p w14:paraId="483ADC4A" w14:textId="777730BC" w:rsidR="0025217A" w:rsidRPr="00252F5E" w:rsidRDefault="0025217A" w:rsidP="00874BCB">
      <w:pPr>
        <w:pStyle w:val="Sinespaciado"/>
        <w:spacing w:line="288" w:lineRule="auto"/>
        <w:jc w:val="both"/>
        <w:rPr>
          <w:rFonts w:ascii="Arial" w:hAnsi="Arial" w:cs="Arial"/>
          <w:sz w:val="22"/>
          <w:szCs w:val="22"/>
        </w:rPr>
      </w:pPr>
      <w:r w:rsidRPr="00252F5E">
        <w:rPr>
          <w:rFonts w:ascii="Arial" w:hAnsi="Arial" w:cs="Arial"/>
          <w:sz w:val="22"/>
          <w:szCs w:val="22"/>
        </w:rPr>
        <w:t xml:space="preserve">Los mecanismos de prevención de las conductas de acoso laboral previstos en la Ley 1010 de 2006, se constituyen en actividades tendientes a generar una conciencia colectiva de sana convivencia y mejoramiento del clima organizacional que promueva el trabajo en condiciones dignas y justas, la armonía entre quienes comparten vida laboral y el buen ambiente al interior de la </w:t>
      </w:r>
      <w:r w:rsidR="00982D78" w:rsidRPr="00252F5E">
        <w:rPr>
          <w:rFonts w:ascii="Arial" w:hAnsi="Arial" w:cs="Arial"/>
          <w:sz w:val="22"/>
          <w:szCs w:val="22"/>
        </w:rPr>
        <w:t>Superintendencia de Sociedades</w:t>
      </w:r>
      <w:r w:rsidRPr="00252F5E">
        <w:rPr>
          <w:rFonts w:ascii="Arial" w:hAnsi="Arial" w:cs="Arial"/>
          <w:sz w:val="22"/>
          <w:szCs w:val="22"/>
        </w:rPr>
        <w:t>.</w:t>
      </w:r>
    </w:p>
    <w:p w14:paraId="1521EB43" w14:textId="77777777" w:rsidR="0025217A" w:rsidRPr="00252F5E" w:rsidRDefault="0025217A" w:rsidP="00874BCB">
      <w:pPr>
        <w:pStyle w:val="Sinespaciado"/>
        <w:spacing w:line="288" w:lineRule="auto"/>
        <w:jc w:val="both"/>
        <w:rPr>
          <w:rFonts w:ascii="Arial" w:hAnsi="Arial" w:cs="Arial"/>
          <w:sz w:val="22"/>
          <w:szCs w:val="22"/>
        </w:rPr>
      </w:pPr>
    </w:p>
    <w:p w14:paraId="514B1DCA" w14:textId="2F11A3B3" w:rsidR="00061AD1" w:rsidRPr="00252F5E" w:rsidRDefault="00061AD1" w:rsidP="001A7111">
      <w:pPr>
        <w:pStyle w:val="Sinespaciado"/>
        <w:spacing w:line="288" w:lineRule="auto"/>
        <w:jc w:val="both"/>
        <w:rPr>
          <w:rFonts w:ascii="Arial" w:hAnsi="Arial" w:cs="Arial"/>
          <w:sz w:val="22"/>
          <w:szCs w:val="22"/>
        </w:rPr>
      </w:pPr>
      <w:r w:rsidRPr="00252F5E">
        <w:rPr>
          <w:rFonts w:ascii="Arial" w:hAnsi="Arial" w:cs="Arial"/>
          <w:sz w:val="22"/>
          <w:szCs w:val="22"/>
        </w:rPr>
        <w:t>Para lograr ese objetivo preventivo</w:t>
      </w:r>
      <w:r w:rsidR="00982D78" w:rsidRPr="00252F5E">
        <w:rPr>
          <w:rFonts w:ascii="Arial" w:hAnsi="Arial" w:cs="Arial"/>
          <w:sz w:val="22"/>
          <w:szCs w:val="22"/>
        </w:rPr>
        <w:t>,</w:t>
      </w:r>
      <w:r w:rsidRPr="00252F5E">
        <w:rPr>
          <w:rFonts w:ascii="Arial" w:hAnsi="Arial" w:cs="Arial"/>
          <w:sz w:val="22"/>
          <w:szCs w:val="22"/>
        </w:rPr>
        <w:t xml:space="preserve"> se realizará</w:t>
      </w:r>
      <w:r w:rsidR="00982D78" w:rsidRPr="00252F5E">
        <w:rPr>
          <w:rFonts w:ascii="Arial" w:hAnsi="Arial" w:cs="Arial"/>
          <w:sz w:val="22"/>
          <w:szCs w:val="22"/>
        </w:rPr>
        <w:t>n</w:t>
      </w:r>
      <w:r w:rsidRPr="00252F5E">
        <w:rPr>
          <w:rFonts w:ascii="Arial" w:hAnsi="Arial" w:cs="Arial"/>
          <w:sz w:val="22"/>
          <w:szCs w:val="22"/>
        </w:rPr>
        <w:t xml:space="preserve"> e </w:t>
      </w:r>
      <w:r w:rsidR="00EC0F34" w:rsidRPr="00252F5E">
        <w:rPr>
          <w:rFonts w:ascii="Arial" w:hAnsi="Arial" w:cs="Arial"/>
          <w:sz w:val="22"/>
          <w:szCs w:val="22"/>
        </w:rPr>
        <w:t>implementarán</w:t>
      </w:r>
      <w:r w:rsidRPr="00252F5E">
        <w:rPr>
          <w:rFonts w:ascii="Arial" w:hAnsi="Arial" w:cs="Arial"/>
          <w:sz w:val="22"/>
          <w:szCs w:val="22"/>
        </w:rPr>
        <w:t xml:space="preserve"> actividades</w:t>
      </w:r>
      <w:r w:rsidR="00982D78" w:rsidRPr="00252F5E">
        <w:rPr>
          <w:rFonts w:ascii="Arial" w:hAnsi="Arial" w:cs="Arial"/>
          <w:sz w:val="22"/>
          <w:szCs w:val="22"/>
        </w:rPr>
        <w:t xml:space="preserve"> </w:t>
      </w:r>
      <w:r w:rsidRPr="00252F5E">
        <w:rPr>
          <w:rFonts w:ascii="Arial" w:hAnsi="Arial" w:cs="Arial"/>
          <w:sz w:val="22"/>
          <w:szCs w:val="22"/>
        </w:rPr>
        <w:t>como:</w:t>
      </w:r>
    </w:p>
    <w:p w14:paraId="49C2ADEB" w14:textId="77777777" w:rsidR="0025217A" w:rsidRPr="00252F5E" w:rsidRDefault="0025217A" w:rsidP="00874BCB">
      <w:pPr>
        <w:pStyle w:val="Sinespaciado"/>
        <w:spacing w:line="288" w:lineRule="auto"/>
        <w:jc w:val="both"/>
        <w:rPr>
          <w:rFonts w:ascii="Arial" w:hAnsi="Arial" w:cs="Arial"/>
          <w:sz w:val="22"/>
          <w:szCs w:val="22"/>
        </w:rPr>
      </w:pPr>
    </w:p>
    <w:p w14:paraId="524B2651" w14:textId="7BE9FA2A" w:rsidR="0025217A" w:rsidRPr="00EB070B" w:rsidRDefault="0025217A" w:rsidP="00EB070B">
      <w:pPr>
        <w:pStyle w:val="NormalWeb"/>
        <w:numPr>
          <w:ilvl w:val="3"/>
          <w:numId w:val="6"/>
        </w:numPr>
        <w:shd w:val="clear" w:color="auto" w:fill="FFFFFF"/>
        <w:tabs>
          <w:tab w:val="clear" w:pos="2880"/>
        </w:tabs>
        <w:spacing w:before="0" w:beforeAutospacing="0" w:after="0" w:afterAutospacing="0" w:line="288" w:lineRule="auto"/>
        <w:ind w:left="567" w:hanging="567"/>
        <w:jc w:val="both"/>
        <w:rPr>
          <w:rFonts w:ascii="Arial" w:eastAsia="Times New Roman" w:hAnsi="Arial" w:cs="Arial"/>
          <w:sz w:val="22"/>
          <w:szCs w:val="22"/>
        </w:rPr>
      </w:pPr>
      <w:r w:rsidRPr="00252F5E">
        <w:rPr>
          <w:rFonts w:ascii="Arial" w:eastAsia="Times New Roman" w:hAnsi="Arial" w:cs="Arial"/>
          <w:sz w:val="22"/>
          <w:szCs w:val="22"/>
        </w:rPr>
        <w:t>Conformación y funcionamiento</w:t>
      </w:r>
      <w:r w:rsidR="00B031E5" w:rsidRPr="00252F5E">
        <w:rPr>
          <w:rFonts w:ascii="Arial" w:eastAsia="Times New Roman" w:hAnsi="Arial" w:cs="Arial"/>
          <w:sz w:val="22"/>
          <w:szCs w:val="22"/>
        </w:rPr>
        <w:t xml:space="preserve"> </w:t>
      </w:r>
      <w:r w:rsidRPr="00252F5E">
        <w:rPr>
          <w:rFonts w:ascii="Arial" w:eastAsia="Times New Roman" w:hAnsi="Arial" w:cs="Arial"/>
          <w:sz w:val="22"/>
          <w:szCs w:val="22"/>
        </w:rPr>
        <w:t>del Comité de Convivencia y Conciliación laboral el cual se encarga de tramitar los casos de presunto acoso laboral que se presentan en la Entidad.</w:t>
      </w:r>
    </w:p>
    <w:p w14:paraId="4AF1787E" w14:textId="77777777" w:rsidR="00354160" w:rsidRPr="00354160" w:rsidRDefault="00354160" w:rsidP="00354160">
      <w:pPr>
        <w:pStyle w:val="NormalWeb"/>
        <w:spacing w:before="0" w:beforeAutospacing="0" w:after="0" w:afterAutospacing="0" w:line="288" w:lineRule="auto"/>
        <w:ind w:left="567"/>
        <w:jc w:val="both"/>
        <w:rPr>
          <w:rFonts w:ascii="Arial" w:eastAsia="Times New Roman" w:hAnsi="Arial" w:cs="Arial"/>
          <w:sz w:val="22"/>
          <w:szCs w:val="22"/>
        </w:rPr>
      </w:pPr>
    </w:p>
    <w:p w14:paraId="1D4E8447" w14:textId="414D3B87" w:rsidR="0025217A" w:rsidRPr="00EB070B" w:rsidRDefault="0025217A" w:rsidP="00EB070B">
      <w:pPr>
        <w:pStyle w:val="NormalWeb"/>
        <w:numPr>
          <w:ilvl w:val="3"/>
          <w:numId w:val="6"/>
        </w:numPr>
        <w:tabs>
          <w:tab w:val="clear" w:pos="2880"/>
        </w:tabs>
        <w:spacing w:before="0" w:beforeAutospacing="0" w:after="0" w:afterAutospacing="0" w:line="288" w:lineRule="auto"/>
        <w:ind w:left="567" w:hanging="567"/>
        <w:jc w:val="both"/>
        <w:rPr>
          <w:rFonts w:ascii="Arial" w:eastAsia="Times New Roman" w:hAnsi="Arial" w:cs="Arial"/>
          <w:sz w:val="22"/>
          <w:szCs w:val="22"/>
        </w:rPr>
      </w:pPr>
      <w:r w:rsidRPr="00252F5E">
        <w:rPr>
          <w:rFonts w:ascii="Arial" w:hAnsi="Arial" w:cs="Arial"/>
          <w:sz w:val="22"/>
          <w:szCs w:val="22"/>
        </w:rPr>
        <w:t xml:space="preserve">Evaluación periódica de la vida laboral y el clima organizacional, con el fin de promover coherencia operativa y armonía funcional que faciliten y fomenten el buen trato al interior de la </w:t>
      </w:r>
      <w:r w:rsidR="00982D78" w:rsidRPr="00252F5E">
        <w:rPr>
          <w:rFonts w:ascii="Arial" w:hAnsi="Arial" w:cs="Arial"/>
          <w:sz w:val="22"/>
          <w:szCs w:val="22"/>
        </w:rPr>
        <w:t>Superintendencia de Sociedades</w:t>
      </w:r>
      <w:r w:rsidRPr="00252F5E">
        <w:rPr>
          <w:rFonts w:ascii="Arial" w:hAnsi="Arial" w:cs="Arial"/>
          <w:sz w:val="22"/>
          <w:szCs w:val="22"/>
        </w:rPr>
        <w:t>.</w:t>
      </w:r>
    </w:p>
    <w:p w14:paraId="047BCE5E" w14:textId="77777777" w:rsidR="00354160" w:rsidRPr="00354160" w:rsidRDefault="00354160" w:rsidP="00354160">
      <w:pPr>
        <w:pStyle w:val="NormalWeb"/>
        <w:spacing w:before="0" w:beforeAutospacing="0" w:after="0" w:afterAutospacing="0" w:line="288" w:lineRule="auto"/>
        <w:ind w:left="567"/>
        <w:jc w:val="both"/>
        <w:rPr>
          <w:rFonts w:ascii="Arial" w:eastAsia="Times New Roman" w:hAnsi="Arial" w:cs="Arial"/>
          <w:sz w:val="22"/>
          <w:szCs w:val="22"/>
        </w:rPr>
      </w:pPr>
    </w:p>
    <w:p w14:paraId="6449D18C" w14:textId="7430856E" w:rsidR="0025217A" w:rsidRPr="00EB070B" w:rsidRDefault="0025217A" w:rsidP="00874BCB">
      <w:pPr>
        <w:pStyle w:val="NormalWeb"/>
        <w:numPr>
          <w:ilvl w:val="3"/>
          <w:numId w:val="6"/>
        </w:numPr>
        <w:tabs>
          <w:tab w:val="clear" w:pos="2880"/>
        </w:tabs>
        <w:spacing w:before="0" w:beforeAutospacing="0" w:after="0" w:afterAutospacing="0" w:line="288" w:lineRule="auto"/>
        <w:ind w:left="567" w:hanging="567"/>
        <w:jc w:val="both"/>
        <w:rPr>
          <w:rFonts w:ascii="Arial" w:eastAsia="Times New Roman" w:hAnsi="Arial" w:cs="Arial"/>
          <w:sz w:val="22"/>
          <w:szCs w:val="22"/>
        </w:rPr>
      </w:pPr>
      <w:r w:rsidRPr="00252F5E">
        <w:rPr>
          <w:rFonts w:ascii="Arial" w:hAnsi="Arial" w:cs="Arial"/>
          <w:sz w:val="22"/>
          <w:szCs w:val="22"/>
        </w:rPr>
        <w:t>Diseño y realización de actividades de bienestar, capacitación y seguridad y salud en el trabajo</w:t>
      </w:r>
      <w:r w:rsidR="00982D78" w:rsidRPr="00252F5E">
        <w:rPr>
          <w:rFonts w:ascii="Arial" w:hAnsi="Arial" w:cs="Arial"/>
          <w:sz w:val="22"/>
          <w:szCs w:val="22"/>
        </w:rPr>
        <w:t>,</w:t>
      </w:r>
      <w:r w:rsidRPr="00252F5E">
        <w:rPr>
          <w:rFonts w:ascii="Arial" w:hAnsi="Arial" w:cs="Arial"/>
          <w:sz w:val="22"/>
          <w:szCs w:val="22"/>
        </w:rPr>
        <w:t xml:space="preserve"> con la participación de los servidores públicos, a fin de:</w:t>
      </w:r>
    </w:p>
    <w:p w14:paraId="2DCBE0E9" w14:textId="1CC01805" w:rsidR="0025217A" w:rsidRPr="00EB070B" w:rsidRDefault="0025217A" w:rsidP="00EB070B">
      <w:pPr>
        <w:pStyle w:val="Sinespaciado"/>
        <w:numPr>
          <w:ilvl w:val="0"/>
          <w:numId w:val="10"/>
        </w:numPr>
        <w:autoSpaceDE w:val="0"/>
        <w:autoSpaceDN w:val="0"/>
        <w:adjustRightInd w:val="0"/>
        <w:spacing w:line="288" w:lineRule="auto"/>
        <w:ind w:left="1134" w:hanging="567"/>
        <w:jc w:val="both"/>
        <w:rPr>
          <w:rFonts w:ascii="Arial" w:hAnsi="Arial" w:cs="Arial"/>
          <w:sz w:val="22"/>
          <w:szCs w:val="22"/>
        </w:rPr>
      </w:pPr>
      <w:r w:rsidRPr="00252F5E">
        <w:rPr>
          <w:rFonts w:ascii="Arial" w:hAnsi="Arial" w:cs="Arial"/>
          <w:sz w:val="22"/>
          <w:szCs w:val="22"/>
        </w:rPr>
        <w:t>Formular las recomendaciones constructivas a que hubiere lugar en relación con situaciones laborales que pudieren afectar el cumplimiento de tales valores y hábitos.</w:t>
      </w:r>
    </w:p>
    <w:p w14:paraId="38EBED87" w14:textId="29FC8944" w:rsidR="00982D78" w:rsidRPr="00EB070B" w:rsidRDefault="0025217A" w:rsidP="001A7111">
      <w:pPr>
        <w:pStyle w:val="Sinespaciado"/>
        <w:numPr>
          <w:ilvl w:val="0"/>
          <w:numId w:val="10"/>
        </w:numPr>
        <w:autoSpaceDE w:val="0"/>
        <w:autoSpaceDN w:val="0"/>
        <w:adjustRightInd w:val="0"/>
        <w:spacing w:line="288" w:lineRule="auto"/>
        <w:ind w:left="1134" w:hanging="567"/>
        <w:jc w:val="both"/>
        <w:rPr>
          <w:rFonts w:ascii="Arial" w:hAnsi="Arial" w:cs="Arial"/>
          <w:sz w:val="22"/>
          <w:szCs w:val="22"/>
        </w:rPr>
      </w:pPr>
      <w:r w:rsidRPr="00252F5E">
        <w:rPr>
          <w:rFonts w:ascii="Arial" w:hAnsi="Arial" w:cs="Arial"/>
          <w:sz w:val="22"/>
          <w:szCs w:val="22"/>
        </w:rPr>
        <w:t xml:space="preserve">Establecer mediante la construcción conjunta, valores y hábitos que promuevan vida laboral conviviente. </w:t>
      </w:r>
    </w:p>
    <w:p w14:paraId="49E3E467" w14:textId="3BA618BC" w:rsidR="00B63E9B" w:rsidRPr="00EB070B" w:rsidRDefault="0025217A" w:rsidP="00B63E9B">
      <w:pPr>
        <w:pStyle w:val="Sinespaciado"/>
        <w:numPr>
          <w:ilvl w:val="0"/>
          <w:numId w:val="10"/>
        </w:numPr>
        <w:autoSpaceDE w:val="0"/>
        <w:autoSpaceDN w:val="0"/>
        <w:adjustRightInd w:val="0"/>
        <w:spacing w:line="288" w:lineRule="auto"/>
        <w:ind w:left="1134" w:hanging="567"/>
        <w:jc w:val="both"/>
        <w:rPr>
          <w:rFonts w:ascii="Arial" w:hAnsi="Arial" w:cs="Arial"/>
          <w:sz w:val="22"/>
          <w:szCs w:val="22"/>
        </w:rPr>
      </w:pPr>
      <w:r w:rsidRPr="00252F5E">
        <w:rPr>
          <w:rFonts w:ascii="Arial" w:hAnsi="Arial" w:cs="Arial"/>
          <w:sz w:val="22"/>
          <w:szCs w:val="22"/>
        </w:rPr>
        <w:t>Examinar con el apoyo del Comité de Convivencia y Conciliación Laboral, las conductas específicas que pudieren configurar acoso laboral u otros hostigamientos en la Entidad, que generen percepción de riesgo psicosocial y/o afecten el ambiente laboral o la dignidad de las personas, señalando las recomendaciones correspondientes.</w:t>
      </w:r>
    </w:p>
    <w:p w14:paraId="01A874A4" w14:textId="77777777" w:rsidR="00354160" w:rsidRDefault="00354160" w:rsidP="00354160">
      <w:pPr>
        <w:pStyle w:val="NormalWeb"/>
        <w:spacing w:before="0" w:beforeAutospacing="0" w:after="0" w:afterAutospacing="0" w:line="288" w:lineRule="auto"/>
        <w:ind w:left="567"/>
        <w:jc w:val="both"/>
        <w:rPr>
          <w:rFonts w:ascii="Arial" w:hAnsi="Arial" w:cs="Arial"/>
          <w:sz w:val="22"/>
          <w:szCs w:val="22"/>
        </w:rPr>
      </w:pPr>
    </w:p>
    <w:p w14:paraId="1E455C98" w14:textId="46DC0494" w:rsidR="0025217A" w:rsidRPr="00252F5E" w:rsidRDefault="0025217A" w:rsidP="00B63E9B">
      <w:pPr>
        <w:pStyle w:val="NormalWeb"/>
        <w:numPr>
          <w:ilvl w:val="3"/>
          <w:numId w:val="6"/>
        </w:numPr>
        <w:tabs>
          <w:tab w:val="clear" w:pos="2880"/>
        </w:tabs>
        <w:spacing w:before="0" w:beforeAutospacing="0" w:after="0" w:afterAutospacing="0" w:line="288" w:lineRule="auto"/>
        <w:ind w:left="567" w:hanging="567"/>
        <w:jc w:val="both"/>
        <w:rPr>
          <w:rFonts w:ascii="Arial" w:hAnsi="Arial" w:cs="Arial"/>
          <w:sz w:val="22"/>
          <w:szCs w:val="22"/>
        </w:rPr>
      </w:pPr>
      <w:r w:rsidRPr="00252F5E">
        <w:rPr>
          <w:rFonts w:ascii="Arial" w:hAnsi="Arial" w:cs="Arial"/>
          <w:sz w:val="22"/>
          <w:szCs w:val="22"/>
        </w:rPr>
        <w:t xml:space="preserve">Dentro del </w:t>
      </w:r>
      <w:r w:rsidR="00077CC8">
        <w:rPr>
          <w:rFonts w:ascii="Arial" w:hAnsi="Arial" w:cs="Arial"/>
          <w:sz w:val="22"/>
          <w:szCs w:val="22"/>
        </w:rPr>
        <w:t>Plan de Bienestar Social e Incentivos Institucionales</w:t>
      </w:r>
      <w:r w:rsidRPr="00252F5E">
        <w:rPr>
          <w:rFonts w:ascii="Arial" w:hAnsi="Arial" w:cs="Arial"/>
          <w:sz w:val="22"/>
          <w:szCs w:val="22"/>
        </w:rPr>
        <w:t xml:space="preserve"> de la entidad se implementan políticas de mejoramiento del clima organizacional y bienestar laboral.</w:t>
      </w:r>
    </w:p>
    <w:p w14:paraId="322E6589" w14:textId="2131C126" w:rsidR="00B63E9B" w:rsidRPr="00252F5E" w:rsidRDefault="00354160" w:rsidP="00354160">
      <w:pPr>
        <w:pStyle w:val="NormalWeb"/>
        <w:numPr>
          <w:ilvl w:val="0"/>
          <w:numId w:val="37"/>
        </w:numPr>
        <w:spacing w:before="0" w:beforeAutospacing="0" w:after="0" w:afterAutospacing="0" w:line="288" w:lineRule="auto"/>
        <w:ind w:left="1134" w:hanging="567"/>
        <w:jc w:val="both"/>
        <w:rPr>
          <w:rFonts w:ascii="Arial" w:hAnsi="Arial" w:cs="Arial"/>
          <w:sz w:val="22"/>
          <w:szCs w:val="22"/>
        </w:rPr>
      </w:pPr>
      <w:r w:rsidRPr="00354160">
        <w:rPr>
          <w:rFonts w:ascii="Arial" w:hAnsi="Arial" w:cs="Arial"/>
          <w:sz w:val="22"/>
          <w:szCs w:val="22"/>
        </w:rPr>
        <w:t>Implementación y ejecución del Plan de Bienestar Social e Incentivos Institucionales, tanto para los servidores públicos como su núcleo familiar.</w:t>
      </w:r>
    </w:p>
    <w:p w14:paraId="1ECF3775" w14:textId="77777777" w:rsidR="007C0C84" w:rsidRDefault="007C0C84" w:rsidP="007C0C84">
      <w:pPr>
        <w:pStyle w:val="NormalWeb"/>
        <w:spacing w:before="0" w:beforeAutospacing="0" w:after="0" w:afterAutospacing="0" w:line="288" w:lineRule="auto"/>
        <w:ind w:left="567"/>
        <w:jc w:val="both"/>
        <w:rPr>
          <w:rFonts w:ascii="Arial" w:hAnsi="Arial" w:cs="Arial"/>
          <w:sz w:val="22"/>
          <w:szCs w:val="22"/>
        </w:rPr>
      </w:pPr>
    </w:p>
    <w:p w14:paraId="559E986F" w14:textId="695221ED" w:rsidR="00B63E9B" w:rsidRDefault="00061AD1" w:rsidP="00B63E9B">
      <w:pPr>
        <w:pStyle w:val="NormalWeb"/>
        <w:numPr>
          <w:ilvl w:val="3"/>
          <w:numId w:val="6"/>
        </w:numPr>
        <w:tabs>
          <w:tab w:val="clear" w:pos="2880"/>
        </w:tabs>
        <w:spacing w:before="0" w:beforeAutospacing="0" w:after="0" w:afterAutospacing="0" w:line="288" w:lineRule="auto"/>
        <w:ind w:left="567" w:hanging="567"/>
        <w:jc w:val="both"/>
        <w:rPr>
          <w:rFonts w:ascii="Arial" w:hAnsi="Arial" w:cs="Arial"/>
          <w:sz w:val="22"/>
          <w:szCs w:val="22"/>
        </w:rPr>
      </w:pPr>
      <w:r w:rsidRPr="00252F5E">
        <w:rPr>
          <w:rFonts w:ascii="Arial" w:hAnsi="Arial" w:cs="Arial"/>
          <w:sz w:val="22"/>
          <w:szCs w:val="22"/>
        </w:rPr>
        <w:lastRenderedPageBreak/>
        <w:t>En la i</w:t>
      </w:r>
      <w:r w:rsidR="0025217A" w:rsidRPr="00252F5E">
        <w:rPr>
          <w:rFonts w:ascii="Arial" w:hAnsi="Arial" w:cs="Arial"/>
          <w:sz w:val="22"/>
          <w:szCs w:val="22"/>
        </w:rPr>
        <w:t xml:space="preserve">mplementación del Sistema de </w:t>
      </w:r>
      <w:r w:rsidR="00982D78" w:rsidRPr="00252F5E">
        <w:rPr>
          <w:rFonts w:ascii="Arial" w:hAnsi="Arial" w:cs="Arial"/>
          <w:sz w:val="22"/>
          <w:szCs w:val="22"/>
        </w:rPr>
        <w:t xml:space="preserve">Gestión </w:t>
      </w:r>
      <w:r w:rsidR="0025217A" w:rsidRPr="00252F5E">
        <w:rPr>
          <w:rFonts w:ascii="Arial" w:hAnsi="Arial" w:cs="Arial"/>
          <w:sz w:val="22"/>
          <w:szCs w:val="22"/>
        </w:rPr>
        <w:t xml:space="preserve">de Seguridad y Salud en el Trabajo, </w:t>
      </w:r>
      <w:r w:rsidRPr="00252F5E">
        <w:rPr>
          <w:rFonts w:ascii="Arial" w:hAnsi="Arial" w:cs="Arial"/>
          <w:sz w:val="22"/>
          <w:szCs w:val="22"/>
        </w:rPr>
        <w:t xml:space="preserve">se </w:t>
      </w:r>
      <w:r w:rsidR="00982D78" w:rsidRPr="00252F5E">
        <w:rPr>
          <w:rFonts w:ascii="Arial" w:hAnsi="Arial" w:cs="Arial"/>
          <w:sz w:val="22"/>
          <w:szCs w:val="22"/>
        </w:rPr>
        <w:t xml:space="preserve">tendrán en cuenta las siguientes </w:t>
      </w:r>
      <w:r w:rsidR="00EC0F34" w:rsidRPr="00252F5E">
        <w:rPr>
          <w:rFonts w:ascii="Arial" w:hAnsi="Arial" w:cs="Arial"/>
          <w:sz w:val="22"/>
          <w:szCs w:val="22"/>
        </w:rPr>
        <w:t>consideraciones:</w:t>
      </w:r>
    </w:p>
    <w:p w14:paraId="0EEC7012" w14:textId="77777777" w:rsidR="00F61F4B" w:rsidRPr="00EB070B" w:rsidRDefault="00F61F4B" w:rsidP="00F61F4B">
      <w:pPr>
        <w:pStyle w:val="NormalWeb"/>
        <w:spacing w:before="0" w:beforeAutospacing="0" w:after="0" w:afterAutospacing="0" w:line="288" w:lineRule="auto"/>
        <w:ind w:left="567"/>
        <w:jc w:val="both"/>
        <w:rPr>
          <w:rFonts w:ascii="Arial" w:hAnsi="Arial" w:cs="Arial"/>
          <w:sz w:val="22"/>
          <w:szCs w:val="22"/>
        </w:rPr>
      </w:pPr>
    </w:p>
    <w:p w14:paraId="2405A6A9" w14:textId="3C18D875" w:rsidR="00B63E9B" w:rsidRPr="00EB070B" w:rsidRDefault="0025217A" w:rsidP="00EB070B">
      <w:pPr>
        <w:pStyle w:val="Prrafodelista"/>
        <w:numPr>
          <w:ilvl w:val="0"/>
          <w:numId w:val="11"/>
        </w:numPr>
        <w:spacing w:line="288" w:lineRule="auto"/>
        <w:ind w:left="1134" w:hanging="567"/>
        <w:rPr>
          <w:rFonts w:cs="Arial"/>
          <w:sz w:val="22"/>
          <w:szCs w:val="22"/>
        </w:rPr>
      </w:pPr>
      <w:r w:rsidRPr="00252F5E">
        <w:rPr>
          <w:rFonts w:cs="Arial"/>
          <w:sz w:val="22"/>
          <w:szCs w:val="22"/>
        </w:rPr>
        <w:t>Capacitación a los miembros del Comité de Convivencia Laboral en el tema de resolución de conflictos</w:t>
      </w:r>
      <w:r w:rsidR="00982D78" w:rsidRPr="00252F5E">
        <w:rPr>
          <w:rFonts w:cs="Arial"/>
          <w:sz w:val="22"/>
          <w:szCs w:val="22"/>
        </w:rPr>
        <w:t>,</w:t>
      </w:r>
      <w:r w:rsidRPr="00252F5E">
        <w:rPr>
          <w:rFonts w:cs="Arial"/>
          <w:sz w:val="22"/>
          <w:szCs w:val="22"/>
        </w:rPr>
        <w:t xml:space="preserve"> habilidades de concertación y negociación.</w:t>
      </w:r>
    </w:p>
    <w:p w14:paraId="08D17D65" w14:textId="4282C0D0" w:rsidR="00B63E9B" w:rsidRPr="00EB070B" w:rsidRDefault="0025217A" w:rsidP="00EB070B">
      <w:pPr>
        <w:numPr>
          <w:ilvl w:val="0"/>
          <w:numId w:val="11"/>
        </w:numPr>
        <w:shd w:val="clear" w:color="auto" w:fill="FFFFFF"/>
        <w:autoSpaceDE w:val="0"/>
        <w:autoSpaceDN w:val="0"/>
        <w:adjustRightInd w:val="0"/>
        <w:spacing w:line="288" w:lineRule="auto"/>
        <w:ind w:left="1134" w:hanging="567"/>
        <w:rPr>
          <w:rFonts w:cs="Arial"/>
          <w:sz w:val="22"/>
          <w:szCs w:val="22"/>
        </w:rPr>
      </w:pPr>
      <w:r w:rsidRPr="00252F5E">
        <w:rPr>
          <w:rFonts w:cs="Arial"/>
          <w:sz w:val="22"/>
          <w:szCs w:val="22"/>
        </w:rPr>
        <w:t xml:space="preserve">Jornadas de sensibilización a los </w:t>
      </w:r>
      <w:r w:rsidR="00862C2C" w:rsidRPr="00252F5E">
        <w:rPr>
          <w:rFonts w:cs="Arial"/>
          <w:sz w:val="22"/>
          <w:szCs w:val="22"/>
        </w:rPr>
        <w:t xml:space="preserve">servidores </w:t>
      </w:r>
      <w:r w:rsidRPr="00252F5E">
        <w:rPr>
          <w:rFonts w:cs="Arial"/>
          <w:sz w:val="22"/>
          <w:szCs w:val="22"/>
        </w:rPr>
        <w:t>sobre acoso laboral y sus consecuencias con el fin de que se rechacen estas prácticas.</w:t>
      </w:r>
    </w:p>
    <w:p w14:paraId="76D20844" w14:textId="7BEE7231" w:rsidR="00B63E9B" w:rsidRPr="00EB070B" w:rsidRDefault="0025217A" w:rsidP="00EB070B">
      <w:pPr>
        <w:numPr>
          <w:ilvl w:val="0"/>
          <w:numId w:val="11"/>
        </w:numPr>
        <w:shd w:val="clear" w:color="auto" w:fill="FFFFFF"/>
        <w:autoSpaceDE w:val="0"/>
        <w:autoSpaceDN w:val="0"/>
        <w:adjustRightInd w:val="0"/>
        <w:spacing w:line="288" w:lineRule="auto"/>
        <w:ind w:left="1134" w:hanging="567"/>
        <w:rPr>
          <w:rFonts w:cs="Arial"/>
          <w:sz w:val="22"/>
          <w:szCs w:val="22"/>
        </w:rPr>
      </w:pPr>
      <w:r w:rsidRPr="00252F5E">
        <w:rPr>
          <w:rFonts w:cs="Arial"/>
          <w:sz w:val="22"/>
          <w:szCs w:val="22"/>
        </w:rPr>
        <w:t xml:space="preserve">Capacitación a los </w:t>
      </w:r>
      <w:r w:rsidR="00CC574C" w:rsidRPr="00252F5E">
        <w:rPr>
          <w:rFonts w:cs="Arial"/>
          <w:sz w:val="22"/>
          <w:szCs w:val="22"/>
        </w:rPr>
        <w:t xml:space="preserve">servidores públicos </w:t>
      </w:r>
      <w:r w:rsidRPr="00252F5E">
        <w:rPr>
          <w:rFonts w:cs="Arial"/>
          <w:sz w:val="22"/>
          <w:szCs w:val="22"/>
        </w:rPr>
        <w:t>sobre la normatividad vigente en materia d</w:t>
      </w:r>
      <w:r w:rsidR="00333284">
        <w:rPr>
          <w:rFonts w:cs="Arial"/>
          <w:sz w:val="22"/>
          <w:szCs w:val="22"/>
        </w:rPr>
        <w:t>e acoso laboral.</w:t>
      </w:r>
    </w:p>
    <w:p w14:paraId="53FFC583" w14:textId="4A2CC2CF" w:rsidR="00B63E9B" w:rsidRPr="00EB070B" w:rsidRDefault="0025217A" w:rsidP="00EB070B">
      <w:pPr>
        <w:numPr>
          <w:ilvl w:val="0"/>
          <w:numId w:val="11"/>
        </w:numPr>
        <w:shd w:val="clear" w:color="auto" w:fill="FFFFFF"/>
        <w:autoSpaceDE w:val="0"/>
        <w:autoSpaceDN w:val="0"/>
        <w:adjustRightInd w:val="0"/>
        <w:spacing w:line="288" w:lineRule="auto"/>
        <w:ind w:left="1134" w:hanging="567"/>
        <w:rPr>
          <w:rFonts w:cs="Arial"/>
          <w:sz w:val="22"/>
          <w:szCs w:val="22"/>
        </w:rPr>
      </w:pPr>
      <w:r w:rsidRPr="00252F5E">
        <w:rPr>
          <w:rFonts w:cs="Arial"/>
          <w:sz w:val="22"/>
          <w:szCs w:val="22"/>
        </w:rPr>
        <w:t xml:space="preserve">Implementación y desarrollo del Programa de Vigilancia Epidemiológica de Riesgo Psicosocial, se encarga de gestionar los factores de </w:t>
      </w:r>
      <w:r w:rsidR="00333284">
        <w:rPr>
          <w:rFonts w:cs="Arial"/>
          <w:sz w:val="22"/>
          <w:szCs w:val="22"/>
        </w:rPr>
        <w:t>riesgo psicosocial percibidos en el trabajo.</w:t>
      </w:r>
    </w:p>
    <w:p w14:paraId="6B041595" w14:textId="50EF9DBE" w:rsidR="00B63E9B" w:rsidRPr="00EB070B" w:rsidRDefault="0025217A" w:rsidP="00EB070B">
      <w:pPr>
        <w:numPr>
          <w:ilvl w:val="0"/>
          <w:numId w:val="11"/>
        </w:numPr>
        <w:shd w:val="clear" w:color="auto" w:fill="FFFFFF"/>
        <w:autoSpaceDE w:val="0"/>
        <w:autoSpaceDN w:val="0"/>
        <w:adjustRightInd w:val="0"/>
        <w:spacing w:line="288" w:lineRule="auto"/>
        <w:ind w:left="1134" w:hanging="567"/>
        <w:rPr>
          <w:rFonts w:cs="Arial"/>
          <w:sz w:val="22"/>
          <w:szCs w:val="22"/>
        </w:rPr>
      </w:pPr>
      <w:r w:rsidRPr="00252F5E">
        <w:rPr>
          <w:rFonts w:cs="Arial"/>
          <w:sz w:val="22"/>
          <w:szCs w:val="22"/>
        </w:rPr>
        <w:t xml:space="preserve">Implementación y ejecución del </w:t>
      </w:r>
      <w:r w:rsidR="00077CC8">
        <w:rPr>
          <w:rFonts w:cs="Arial"/>
          <w:sz w:val="22"/>
          <w:szCs w:val="22"/>
        </w:rPr>
        <w:t xml:space="preserve">Plan Institucional de Capacitación </w:t>
      </w:r>
      <w:r w:rsidRPr="00252F5E">
        <w:rPr>
          <w:rFonts w:cs="Arial"/>
          <w:sz w:val="22"/>
          <w:szCs w:val="22"/>
        </w:rPr>
        <w:t>de los</w:t>
      </w:r>
      <w:r w:rsidR="00862C2C" w:rsidRPr="00252F5E">
        <w:rPr>
          <w:rFonts w:cs="Arial"/>
          <w:sz w:val="22"/>
          <w:szCs w:val="22"/>
        </w:rPr>
        <w:t xml:space="preserve"> servidores de</w:t>
      </w:r>
      <w:r w:rsidRPr="00252F5E">
        <w:rPr>
          <w:rFonts w:cs="Arial"/>
          <w:sz w:val="22"/>
          <w:szCs w:val="22"/>
        </w:rPr>
        <w:t xml:space="preserve"> la </w:t>
      </w:r>
      <w:r w:rsidR="00982D78" w:rsidRPr="00252F5E">
        <w:rPr>
          <w:rFonts w:cs="Arial"/>
          <w:sz w:val="22"/>
          <w:szCs w:val="22"/>
        </w:rPr>
        <w:t>Superintendencia de Sociedades</w:t>
      </w:r>
      <w:r w:rsidR="00982D78" w:rsidRPr="00252F5E" w:rsidDel="00982D78">
        <w:rPr>
          <w:rFonts w:cs="Arial"/>
          <w:sz w:val="22"/>
          <w:szCs w:val="22"/>
        </w:rPr>
        <w:t xml:space="preserve"> </w:t>
      </w:r>
      <w:r w:rsidRPr="00252F5E">
        <w:rPr>
          <w:rFonts w:cs="Arial"/>
          <w:sz w:val="22"/>
          <w:szCs w:val="22"/>
        </w:rPr>
        <w:t xml:space="preserve">que incluye formación y capacitación en gestión ética y valores que aportan a la sana convivencia y la armonía organizacional. </w:t>
      </w:r>
    </w:p>
    <w:p w14:paraId="6384BC1D" w14:textId="224AF850" w:rsidR="00061AD1" w:rsidRPr="00252F5E" w:rsidRDefault="00354160" w:rsidP="00874BCB">
      <w:pPr>
        <w:numPr>
          <w:ilvl w:val="0"/>
          <w:numId w:val="11"/>
        </w:numPr>
        <w:shd w:val="clear" w:color="auto" w:fill="FFFFFF"/>
        <w:autoSpaceDE w:val="0"/>
        <w:autoSpaceDN w:val="0"/>
        <w:adjustRightInd w:val="0"/>
        <w:spacing w:line="288" w:lineRule="auto"/>
        <w:ind w:left="1134" w:hanging="567"/>
        <w:rPr>
          <w:rFonts w:cs="Arial"/>
          <w:sz w:val="22"/>
          <w:szCs w:val="22"/>
        </w:rPr>
      </w:pPr>
      <w:r>
        <w:rPr>
          <w:rFonts w:cs="Arial"/>
          <w:sz w:val="22"/>
          <w:szCs w:val="22"/>
        </w:rPr>
        <w:t>L</w:t>
      </w:r>
      <w:r w:rsidR="00061AD1" w:rsidRPr="00252F5E">
        <w:rPr>
          <w:rFonts w:cs="Arial"/>
          <w:sz w:val="22"/>
          <w:szCs w:val="22"/>
        </w:rPr>
        <w:t>as demás actividades inherentes o conexas a las mencionadas.</w:t>
      </w:r>
    </w:p>
    <w:p w14:paraId="763189C3" w14:textId="77777777" w:rsidR="00127FB5" w:rsidRPr="00252F5E" w:rsidRDefault="00127FB5" w:rsidP="00874BCB">
      <w:pPr>
        <w:shd w:val="clear" w:color="auto" w:fill="FFFFFF"/>
        <w:autoSpaceDE w:val="0"/>
        <w:autoSpaceDN w:val="0"/>
        <w:adjustRightInd w:val="0"/>
        <w:spacing w:line="288" w:lineRule="auto"/>
        <w:rPr>
          <w:rFonts w:cs="Arial"/>
          <w:b/>
          <w:sz w:val="22"/>
          <w:szCs w:val="22"/>
        </w:rPr>
      </w:pPr>
    </w:p>
    <w:p w14:paraId="657EE6E3" w14:textId="21E59904" w:rsidR="00061AD1" w:rsidRPr="00252F5E" w:rsidRDefault="00061AD1" w:rsidP="00874BCB">
      <w:pPr>
        <w:shd w:val="clear" w:color="auto" w:fill="FFFFFF"/>
        <w:autoSpaceDE w:val="0"/>
        <w:autoSpaceDN w:val="0"/>
        <w:adjustRightInd w:val="0"/>
        <w:spacing w:line="288" w:lineRule="auto"/>
        <w:rPr>
          <w:rFonts w:cs="Arial"/>
          <w:sz w:val="22"/>
          <w:szCs w:val="22"/>
        </w:rPr>
      </w:pPr>
      <w:r w:rsidRPr="00252F5E">
        <w:rPr>
          <w:rFonts w:cs="Arial"/>
          <w:sz w:val="22"/>
          <w:szCs w:val="22"/>
        </w:rPr>
        <w:t>En todo caso, el procedimiento preventivo interno, no impide o afecta el derecho de quien se considere víctima de acoso</w:t>
      </w:r>
      <w:r w:rsidR="00982D78" w:rsidRPr="00252F5E">
        <w:rPr>
          <w:rFonts w:cs="Arial"/>
          <w:sz w:val="22"/>
          <w:szCs w:val="22"/>
        </w:rPr>
        <w:t>,</w:t>
      </w:r>
      <w:r w:rsidRPr="00252F5E">
        <w:rPr>
          <w:rFonts w:cs="Arial"/>
          <w:sz w:val="22"/>
          <w:szCs w:val="22"/>
        </w:rPr>
        <w:t xml:space="preserve"> para adelantar las acciones administrativas</w:t>
      </w:r>
      <w:r w:rsidR="00982D78" w:rsidRPr="00252F5E">
        <w:rPr>
          <w:rFonts w:cs="Arial"/>
          <w:sz w:val="22"/>
          <w:szCs w:val="22"/>
        </w:rPr>
        <w:t xml:space="preserve"> o</w:t>
      </w:r>
      <w:r w:rsidRPr="00252F5E">
        <w:rPr>
          <w:rFonts w:cs="Arial"/>
          <w:sz w:val="22"/>
          <w:szCs w:val="22"/>
        </w:rPr>
        <w:t xml:space="preserve"> judiciales </w:t>
      </w:r>
      <w:r w:rsidR="00982D78" w:rsidRPr="00252F5E">
        <w:rPr>
          <w:rFonts w:cs="Arial"/>
          <w:sz w:val="22"/>
          <w:szCs w:val="22"/>
        </w:rPr>
        <w:t>que considere necesarias</w:t>
      </w:r>
      <w:r w:rsidRPr="00252F5E">
        <w:rPr>
          <w:rFonts w:cs="Arial"/>
          <w:sz w:val="22"/>
          <w:szCs w:val="22"/>
        </w:rPr>
        <w:t>.</w:t>
      </w:r>
    </w:p>
    <w:p w14:paraId="760340DB" w14:textId="1EDC083D" w:rsidR="00EC0F34" w:rsidRPr="00252F5E" w:rsidRDefault="00EC0F34" w:rsidP="00874BCB">
      <w:pPr>
        <w:tabs>
          <w:tab w:val="left" w:pos="567"/>
        </w:tabs>
        <w:spacing w:line="288" w:lineRule="auto"/>
        <w:jc w:val="left"/>
        <w:rPr>
          <w:rFonts w:cs="Arial"/>
          <w:b/>
          <w:sz w:val="22"/>
          <w:szCs w:val="22"/>
        </w:rPr>
      </w:pPr>
    </w:p>
    <w:p w14:paraId="6E551209" w14:textId="65724202" w:rsidR="009F535D" w:rsidRPr="00252F5E" w:rsidRDefault="003C3DBE" w:rsidP="003C3DBE">
      <w:pPr>
        <w:pStyle w:val="Ttulo1"/>
        <w:keepLines/>
        <w:numPr>
          <w:ilvl w:val="0"/>
          <w:numId w:val="17"/>
        </w:numPr>
        <w:spacing w:line="288" w:lineRule="auto"/>
        <w:ind w:left="567" w:hanging="567"/>
        <w:jc w:val="both"/>
        <w:rPr>
          <w:sz w:val="22"/>
          <w:szCs w:val="22"/>
        </w:rPr>
      </w:pPr>
      <w:bookmarkStart w:id="33" w:name="_Toc112234609"/>
      <w:r>
        <w:rPr>
          <w:sz w:val="22"/>
          <w:szCs w:val="22"/>
        </w:rPr>
        <w:t>T</w:t>
      </w:r>
      <w:r w:rsidRPr="00252F5E">
        <w:rPr>
          <w:sz w:val="22"/>
          <w:szCs w:val="22"/>
        </w:rPr>
        <w:t>rámite de quejas y solicitudes de acoso laboral</w:t>
      </w:r>
      <w:bookmarkEnd w:id="33"/>
    </w:p>
    <w:p w14:paraId="50A1CEF1" w14:textId="77777777" w:rsidR="00370412" w:rsidRPr="00252F5E" w:rsidRDefault="00370412" w:rsidP="00874BCB">
      <w:pPr>
        <w:pStyle w:val="Prrafodelista"/>
        <w:tabs>
          <w:tab w:val="left" w:pos="567"/>
        </w:tabs>
        <w:spacing w:line="288" w:lineRule="auto"/>
        <w:ind w:left="0"/>
        <w:jc w:val="left"/>
        <w:rPr>
          <w:rFonts w:cs="Arial"/>
          <w:b/>
          <w:sz w:val="22"/>
          <w:szCs w:val="22"/>
        </w:rPr>
      </w:pPr>
    </w:p>
    <w:p w14:paraId="6A8CCE23" w14:textId="77777777" w:rsidR="002E55B4" w:rsidRPr="00252F5E" w:rsidRDefault="002E55B4" w:rsidP="003C3DBE">
      <w:pPr>
        <w:pStyle w:val="Ttulo2"/>
        <w:numPr>
          <w:ilvl w:val="1"/>
          <w:numId w:val="17"/>
        </w:numPr>
        <w:spacing w:before="0" w:line="288" w:lineRule="auto"/>
        <w:ind w:left="567" w:hanging="567"/>
        <w:rPr>
          <w:rFonts w:ascii="Arial" w:hAnsi="Arial" w:cs="Arial"/>
          <w:b/>
          <w:i/>
          <w:color w:val="auto"/>
          <w:sz w:val="22"/>
          <w:szCs w:val="22"/>
          <w:u w:val="single"/>
        </w:rPr>
      </w:pPr>
      <w:bookmarkStart w:id="34" w:name="_Toc112234610"/>
      <w:r w:rsidRPr="00252F5E">
        <w:rPr>
          <w:rFonts w:ascii="Arial" w:hAnsi="Arial" w:cs="Arial"/>
          <w:b/>
          <w:i/>
          <w:color w:val="auto"/>
          <w:sz w:val="22"/>
          <w:szCs w:val="22"/>
          <w:u w:val="single"/>
        </w:rPr>
        <w:t>Recepción de la queja o solicitud</w:t>
      </w:r>
      <w:bookmarkEnd w:id="34"/>
    </w:p>
    <w:p w14:paraId="36CD05B5" w14:textId="77777777" w:rsidR="002E55B4" w:rsidRPr="00252F5E" w:rsidRDefault="002E55B4" w:rsidP="00874BCB">
      <w:pPr>
        <w:spacing w:line="288" w:lineRule="auto"/>
        <w:rPr>
          <w:rFonts w:cs="Arial"/>
          <w:sz w:val="22"/>
          <w:szCs w:val="22"/>
        </w:rPr>
      </w:pPr>
    </w:p>
    <w:p w14:paraId="7260C74B" w14:textId="45026E2D" w:rsidR="002E55B4" w:rsidRPr="00252F5E" w:rsidRDefault="002E55B4" w:rsidP="00874BCB">
      <w:pPr>
        <w:pStyle w:val="Sangra2detindependiente"/>
        <w:spacing w:line="288" w:lineRule="auto"/>
        <w:ind w:left="0"/>
      </w:pPr>
      <w:r w:rsidRPr="00252F5E">
        <w:t xml:space="preserve">El Comité </w:t>
      </w:r>
      <w:r w:rsidR="003C3F2E">
        <w:t xml:space="preserve">de Convivencia Laboral </w:t>
      </w:r>
      <w:r w:rsidRPr="00252F5E">
        <w:t xml:space="preserve">recibirá las quejas a través de cualquiera de los siguientes mecanismos: </w:t>
      </w:r>
    </w:p>
    <w:p w14:paraId="05CA8096" w14:textId="77777777" w:rsidR="002E55B4" w:rsidRPr="00252F5E" w:rsidRDefault="002E55B4" w:rsidP="00874BCB">
      <w:pPr>
        <w:spacing w:line="288" w:lineRule="auto"/>
        <w:rPr>
          <w:rFonts w:cs="Arial"/>
          <w:sz w:val="22"/>
          <w:szCs w:val="22"/>
        </w:rPr>
      </w:pPr>
    </w:p>
    <w:p w14:paraId="2E48F8FC" w14:textId="091F192E" w:rsidR="00B63E9B" w:rsidRPr="00EB070B" w:rsidRDefault="002E55B4" w:rsidP="00474E12">
      <w:pPr>
        <w:pStyle w:val="Prrafodelista"/>
        <w:numPr>
          <w:ilvl w:val="0"/>
          <w:numId w:val="15"/>
        </w:numPr>
        <w:spacing w:line="288" w:lineRule="auto"/>
        <w:ind w:left="1134" w:hanging="567"/>
        <w:contextualSpacing/>
        <w:rPr>
          <w:rFonts w:cs="Arial"/>
          <w:sz w:val="22"/>
          <w:szCs w:val="22"/>
        </w:rPr>
      </w:pPr>
      <w:r w:rsidRPr="00252F5E">
        <w:rPr>
          <w:rFonts w:cs="Arial"/>
          <w:sz w:val="22"/>
          <w:szCs w:val="22"/>
        </w:rPr>
        <w:t>A través del diligenciamiento del formato</w:t>
      </w:r>
      <w:r w:rsidR="003C3F2E">
        <w:rPr>
          <w:rFonts w:cs="Arial"/>
          <w:sz w:val="22"/>
          <w:szCs w:val="22"/>
        </w:rPr>
        <w:t xml:space="preserve"> para interponer quejas por presuntas conductas de acoso laboral </w:t>
      </w:r>
      <w:r w:rsidR="00F65BDF">
        <w:rPr>
          <w:rFonts w:cs="Arial"/>
          <w:sz w:val="22"/>
          <w:szCs w:val="22"/>
        </w:rPr>
        <w:t>(ver formato GTH-F-076</w:t>
      </w:r>
      <w:r w:rsidR="00982D78" w:rsidRPr="00252F5E">
        <w:rPr>
          <w:rFonts w:cs="Arial"/>
          <w:sz w:val="22"/>
          <w:szCs w:val="22"/>
        </w:rPr>
        <w:t>).</w:t>
      </w:r>
    </w:p>
    <w:p w14:paraId="50E141F8" w14:textId="2C7D6BAF" w:rsidR="00B63E9B" w:rsidRPr="00EB070B" w:rsidRDefault="002E55B4" w:rsidP="00474E12">
      <w:pPr>
        <w:pStyle w:val="Prrafodelista"/>
        <w:numPr>
          <w:ilvl w:val="0"/>
          <w:numId w:val="15"/>
        </w:numPr>
        <w:spacing w:line="288" w:lineRule="auto"/>
        <w:ind w:left="1134" w:hanging="567"/>
        <w:contextualSpacing/>
        <w:rPr>
          <w:rFonts w:cs="Arial"/>
          <w:sz w:val="22"/>
          <w:szCs w:val="22"/>
        </w:rPr>
      </w:pPr>
      <w:r w:rsidRPr="00252F5E">
        <w:rPr>
          <w:rFonts w:cs="Arial"/>
          <w:sz w:val="22"/>
          <w:szCs w:val="22"/>
        </w:rPr>
        <w:t xml:space="preserve">Por cualquier otro mecanismo que sea facilitado por la Entidad o </w:t>
      </w:r>
      <w:r w:rsidR="00982D78" w:rsidRPr="00252F5E">
        <w:rPr>
          <w:rFonts w:cs="Arial"/>
          <w:sz w:val="22"/>
          <w:szCs w:val="22"/>
        </w:rPr>
        <w:t xml:space="preserve">a través de </w:t>
      </w:r>
      <w:r w:rsidRPr="00252F5E">
        <w:rPr>
          <w:rFonts w:cs="Arial"/>
          <w:sz w:val="22"/>
          <w:szCs w:val="22"/>
        </w:rPr>
        <w:t xml:space="preserve">los miembros del Comité. </w:t>
      </w:r>
    </w:p>
    <w:p w14:paraId="0AC4AC57" w14:textId="602C0669" w:rsidR="002E55B4" w:rsidRPr="00252F5E" w:rsidRDefault="00982D78" w:rsidP="00474E12">
      <w:pPr>
        <w:pStyle w:val="Prrafodelista"/>
        <w:numPr>
          <w:ilvl w:val="0"/>
          <w:numId w:val="15"/>
        </w:numPr>
        <w:spacing w:line="288" w:lineRule="auto"/>
        <w:ind w:left="1134" w:hanging="567"/>
        <w:contextualSpacing/>
        <w:rPr>
          <w:rFonts w:cs="Arial"/>
          <w:i/>
          <w:sz w:val="22"/>
          <w:szCs w:val="22"/>
        </w:rPr>
      </w:pPr>
      <w:r w:rsidRPr="00252F5E">
        <w:rPr>
          <w:rFonts w:cs="Arial"/>
          <w:sz w:val="22"/>
          <w:szCs w:val="22"/>
        </w:rPr>
        <w:t>Mediante c</w:t>
      </w:r>
      <w:r w:rsidR="002E55B4" w:rsidRPr="00252F5E">
        <w:rPr>
          <w:rFonts w:cs="Arial"/>
          <w:sz w:val="22"/>
          <w:szCs w:val="22"/>
        </w:rPr>
        <w:t>orreo electrónico exclusivo para recibir quejas,</w:t>
      </w:r>
      <w:r w:rsidRPr="00252F5E">
        <w:rPr>
          <w:rFonts w:cs="Arial"/>
          <w:sz w:val="22"/>
          <w:szCs w:val="22"/>
        </w:rPr>
        <w:t xml:space="preserve"> dispuesto para ello: </w:t>
      </w:r>
      <w:hyperlink r:id="rId13" w:history="1">
        <w:r w:rsidR="00FB6969">
          <w:rPr>
            <w:rStyle w:val="Hipervnculo"/>
          </w:rPr>
          <w:t>Comiteconvivencia@supersociedades.gov.co</w:t>
        </w:r>
      </w:hyperlink>
      <w:r w:rsidR="002E55B4" w:rsidRPr="00252F5E">
        <w:rPr>
          <w:rFonts w:cs="Arial"/>
          <w:i/>
          <w:sz w:val="22"/>
          <w:szCs w:val="22"/>
        </w:rPr>
        <w:t xml:space="preserve"> </w:t>
      </w:r>
    </w:p>
    <w:p w14:paraId="3614443F" w14:textId="24C91892" w:rsidR="002E55B4" w:rsidRDefault="002E55B4" w:rsidP="00874BCB">
      <w:pPr>
        <w:pStyle w:val="Prrafodelista"/>
        <w:spacing w:line="288" w:lineRule="auto"/>
        <w:ind w:left="0"/>
        <w:contextualSpacing/>
        <w:rPr>
          <w:rFonts w:cs="Arial"/>
          <w:sz w:val="22"/>
          <w:szCs w:val="22"/>
        </w:rPr>
      </w:pPr>
    </w:p>
    <w:p w14:paraId="51C053C8" w14:textId="77777777" w:rsidR="00CB4836" w:rsidRPr="00252F5E" w:rsidRDefault="00CB4836" w:rsidP="00874BCB">
      <w:pPr>
        <w:pStyle w:val="Prrafodelista"/>
        <w:spacing w:line="288" w:lineRule="auto"/>
        <w:ind w:left="0"/>
        <w:contextualSpacing/>
        <w:rPr>
          <w:rFonts w:cs="Arial"/>
          <w:sz w:val="22"/>
          <w:szCs w:val="22"/>
        </w:rPr>
      </w:pPr>
    </w:p>
    <w:p w14:paraId="428AF908" w14:textId="77777777" w:rsidR="002E55B4" w:rsidRPr="00252F5E" w:rsidRDefault="00370412" w:rsidP="003C3DBE">
      <w:pPr>
        <w:pStyle w:val="Ttulo2"/>
        <w:numPr>
          <w:ilvl w:val="1"/>
          <w:numId w:val="17"/>
        </w:numPr>
        <w:spacing w:before="0" w:line="288" w:lineRule="auto"/>
        <w:ind w:left="567" w:hanging="567"/>
        <w:rPr>
          <w:rFonts w:ascii="Arial" w:hAnsi="Arial" w:cs="Arial"/>
          <w:b/>
          <w:i/>
          <w:color w:val="auto"/>
          <w:sz w:val="22"/>
          <w:szCs w:val="22"/>
          <w:u w:val="single"/>
        </w:rPr>
      </w:pPr>
      <w:bookmarkStart w:id="35" w:name="_Toc112234611"/>
      <w:r w:rsidRPr="00252F5E">
        <w:rPr>
          <w:rFonts w:ascii="Arial" w:hAnsi="Arial" w:cs="Arial"/>
          <w:b/>
          <w:i/>
          <w:color w:val="auto"/>
          <w:sz w:val="22"/>
          <w:szCs w:val="22"/>
          <w:u w:val="single"/>
        </w:rPr>
        <w:lastRenderedPageBreak/>
        <w:t>Calificación</w:t>
      </w:r>
      <w:r w:rsidR="002E55B4" w:rsidRPr="00252F5E">
        <w:rPr>
          <w:rFonts w:ascii="Arial" w:hAnsi="Arial" w:cs="Arial"/>
          <w:b/>
          <w:i/>
          <w:color w:val="auto"/>
          <w:sz w:val="22"/>
          <w:szCs w:val="22"/>
          <w:u w:val="single"/>
        </w:rPr>
        <w:t xml:space="preserve"> previa del caso</w:t>
      </w:r>
      <w:bookmarkEnd w:id="35"/>
    </w:p>
    <w:p w14:paraId="68808112" w14:textId="77777777" w:rsidR="002E55B4" w:rsidRPr="00252F5E" w:rsidRDefault="002E55B4" w:rsidP="00874BCB">
      <w:pPr>
        <w:spacing w:line="288" w:lineRule="auto"/>
        <w:rPr>
          <w:rFonts w:cs="Arial"/>
          <w:sz w:val="22"/>
          <w:szCs w:val="22"/>
        </w:rPr>
      </w:pPr>
    </w:p>
    <w:p w14:paraId="24E46F39" w14:textId="414A81F7" w:rsidR="002E55B4" w:rsidRPr="00252F5E" w:rsidRDefault="002E55B4" w:rsidP="00874BCB">
      <w:pPr>
        <w:pStyle w:val="Default"/>
        <w:spacing w:line="288" w:lineRule="auto"/>
        <w:jc w:val="both"/>
        <w:rPr>
          <w:rFonts w:ascii="Arial" w:hAnsi="Arial" w:cs="Arial"/>
          <w:color w:val="auto"/>
          <w:sz w:val="22"/>
          <w:szCs w:val="22"/>
        </w:rPr>
      </w:pPr>
      <w:r w:rsidRPr="00252F5E">
        <w:rPr>
          <w:rFonts w:ascii="Arial" w:hAnsi="Arial" w:cs="Arial"/>
          <w:color w:val="auto"/>
          <w:sz w:val="22"/>
          <w:szCs w:val="22"/>
        </w:rPr>
        <w:t>El Comité en sesión plena</w:t>
      </w:r>
      <w:r w:rsidR="00982D78" w:rsidRPr="00252F5E">
        <w:rPr>
          <w:rFonts w:ascii="Arial" w:hAnsi="Arial" w:cs="Arial"/>
          <w:color w:val="auto"/>
          <w:sz w:val="22"/>
          <w:szCs w:val="22"/>
        </w:rPr>
        <w:t>,</w:t>
      </w:r>
      <w:r w:rsidRPr="00252F5E">
        <w:rPr>
          <w:rFonts w:ascii="Arial" w:hAnsi="Arial" w:cs="Arial"/>
          <w:color w:val="auto"/>
          <w:sz w:val="22"/>
          <w:szCs w:val="22"/>
        </w:rPr>
        <w:t xml:space="preserve"> verificará la información de la queja presentada, revisando si las conductas denunciadas encajan en las previsiones contenidas en los artículos 2 y 7 de la Ley 1010 de 2006</w:t>
      </w:r>
      <w:r w:rsidR="00982D78" w:rsidRPr="00252F5E">
        <w:rPr>
          <w:rFonts w:ascii="Arial" w:hAnsi="Arial" w:cs="Arial"/>
          <w:color w:val="auto"/>
          <w:sz w:val="22"/>
          <w:szCs w:val="22"/>
        </w:rPr>
        <w:t>, si es así, se dará continuidad al trámite</w:t>
      </w:r>
      <w:r w:rsidRPr="00252F5E">
        <w:rPr>
          <w:rFonts w:ascii="Arial" w:hAnsi="Arial" w:cs="Arial"/>
          <w:color w:val="auto"/>
          <w:sz w:val="22"/>
          <w:szCs w:val="22"/>
        </w:rPr>
        <w:t>.</w:t>
      </w:r>
    </w:p>
    <w:p w14:paraId="6A8BB5D2" w14:textId="77777777" w:rsidR="002E55B4" w:rsidRPr="00252F5E" w:rsidRDefault="002E55B4" w:rsidP="00874BCB">
      <w:pPr>
        <w:pStyle w:val="Default"/>
        <w:spacing w:line="288" w:lineRule="auto"/>
        <w:jc w:val="both"/>
        <w:rPr>
          <w:rFonts w:ascii="Arial" w:hAnsi="Arial" w:cs="Arial"/>
          <w:color w:val="auto"/>
          <w:sz w:val="22"/>
          <w:szCs w:val="22"/>
        </w:rPr>
      </w:pPr>
    </w:p>
    <w:p w14:paraId="0CCB2A82" w14:textId="728572E1" w:rsidR="002E55B4" w:rsidRPr="00252F5E" w:rsidRDefault="002E55B4" w:rsidP="00874BCB">
      <w:pPr>
        <w:pStyle w:val="Default"/>
        <w:spacing w:line="288" w:lineRule="auto"/>
        <w:jc w:val="both"/>
        <w:rPr>
          <w:rFonts w:ascii="Arial" w:hAnsi="Arial" w:cs="Arial"/>
          <w:color w:val="auto"/>
          <w:sz w:val="22"/>
          <w:szCs w:val="22"/>
        </w:rPr>
      </w:pPr>
      <w:r w:rsidRPr="00252F5E">
        <w:rPr>
          <w:rFonts w:ascii="Arial" w:hAnsi="Arial" w:cs="Arial"/>
          <w:color w:val="auto"/>
          <w:sz w:val="22"/>
          <w:szCs w:val="22"/>
        </w:rPr>
        <w:t>Si la conclusión del Comité es que el caso expuesto no corresponde a la</w:t>
      </w:r>
      <w:r w:rsidR="00E3135B" w:rsidRPr="00252F5E">
        <w:rPr>
          <w:rFonts w:ascii="Arial" w:hAnsi="Arial" w:cs="Arial"/>
          <w:color w:val="auto"/>
          <w:sz w:val="22"/>
          <w:szCs w:val="22"/>
        </w:rPr>
        <w:t>s definiciones legales sobre</w:t>
      </w:r>
      <w:r w:rsidRPr="00252F5E">
        <w:rPr>
          <w:rFonts w:ascii="Arial" w:hAnsi="Arial" w:cs="Arial"/>
          <w:color w:val="auto"/>
          <w:sz w:val="22"/>
          <w:szCs w:val="22"/>
        </w:rPr>
        <w:t xml:space="preserve"> acoso laboral, así se lo hará saber al interesado mediante escrito confidencial, remitiendo el asunto al competente para conocer del hecho denunciado.</w:t>
      </w:r>
    </w:p>
    <w:p w14:paraId="124B2283" w14:textId="5EA0A721" w:rsidR="00370412" w:rsidRPr="00252F5E" w:rsidRDefault="00370412" w:rsidP="00874BCB">
      <w:pPr>
        <w:pStyle w:val="Default"/>
        <w:spacing w:line="288" w:lineRule="auto"/>
        <w:jc w:val="both"/>
        <w:rPr>
          <w:rFonts w:ascii="Arial" w:hAnsi="Arial" w:cs="Arial"/>
          <w:color w:val="auto"/>
          <w:sz w:val="22"/>
          <w:szCs w:val="22"/>
        </w:rPr>
      </w:pPr>
    </w:p>
    <w:p w14:paraId="6777AEC4" w14:textId="77777777" w:rsidR="002E55B4" w:rsidRPr="00252F5E" w:rsidRDefault="002E55B4" w:rsidP="003C3DBE">
      <w:pPr>
        <w:pStyle w:val="Ttulo2"/>
        <w:numPr>
          <w:ilvl w:val="1"/>
          <w:numId w:val="17"/>
        </w:numPr>
        <w:spacing w:before="0" w:line="288" w:lineRule="auto"/>
        <w:ind w:left="567" w:hanging="567"/>
        <w:rPr>
          <w:rFonts w:ascii="Arial" w:hAnsi="Arial" w:cs="Arial"/>
          <w:b/>
          <w:i/>
          <w:color w:val="auto"/>
          <w:sz w:val="22"/>
          <w:szCs w:val="22"/>
          <w:u w:val="single"/>
        </w:rPr>
      </w:pPr>
      <w:bookmarkStart w:id="36" w:name="_Toc112234612"/>
      <w:r w:rsidRPr="00252F5E">
        <w:rPr>
          <w:rFonts w:ascii="Arial" w:hAnsi="Arial" w:cs="Arial"/>
          <w:b/>
          <w:i/>
          <w:color w:val="auto"/>
          <w:sz w:val="22"/>
          <w:szCs w:val="22"/>
          <w:u w:val="single"/>
        </w:rPr>
        <w:t>Citación al personal involucrado</w:t>
      </w:r>
      <w:bookmarkEnd w:id="36"/>
    </w:p>
    <w:p w14:paraId="7578715D" w14:textId="77777777" w:rsidR="002E55B4" w:rsidRPr="00252F5E" w:rsidRDefault="002E55B4" w:rsidP="00874BCB">
      <w:pPr>
        <w:spacing w:line="288" w:lineRule="auto"/>
        <w:rPr>
          <w:rFonts w:cs="Arial"/>
          <w:sz w:val="22"/>
          <w:szCs w:val="22"/>
        </w:rPr>
      </w:pPr>
    </w:p>
    <w:p w14:paraId="661AAE32" w14:textId="35A0D746" w:rsidR="002E55B4" w:rsidRPr="00EB070B" w:rsidRDefault="002E55B4" w:rsidP="00474E12">
      <w:pPr>
        <w:pStyle w:val="Prrafodelista"/>
        <w:numPr>
          <w:ilvl w:val="0"/>
          <w:numId w:val="16"/>
        </w:numPr>
        <w:spacing w:line="288" w:lineRule="auto"/>
        <w:ind w:left="567" w:hanging="283"/>
        <w:rPr>
          <w:rFonts w:cs="Arial"/>
          <w:sz w:val="22"/>
          <w:szCs w:val="22"/>
        </w:rPr>
      </w:pPr>
      <w:r w:rsidRPr="00252F5E">
        <w:rPr>
          <w:rFonts w:cs="Arial"/>
          <w:sz w:val="22"/>
          <w:szCs w:val="22"/>
        </w:rPr>
        <w:t xml:space="preserve">Se citará </w:t>
      </w:r>
      <w:r w:rsidR="00982D78" w:rsidRPr="00252F5E">
        <w:rPr>
          <w:rFonts w:cs="Arial"/>
          <w:sz w:val="22"/>
          <w:szCs w:val="22"/>
        </w:rPr>
        <w:t xml:space="preserve">dentro de </w:t>
      </w:r>
      <w:r w:rsidR="00103D52" w:rsidRPr="00252F5E">
        <w:rPr>
          <w:rFonts w:cs="Arial"/>
          <w:sz w:val="22"/>
          <w:szCs w:val="22"/>
        </w:rPr>
        <w:t xml:space="preserve">los </w:t>
      </w:r>
      <w:r w:rsidR="004D26FD" w:rsidRPr="00252F5E">
        <w:rPr>
          <w:rFonts w:cs="Arial"/>
          <w:sz w:val="22"/>
          <w:szCs w:val="22"/>
        </w:rPr>
        <w:t xml:space="preserve">10 días </w:t>
      </w:r>
      <w:r w:rsidR="00103D52" w:rsidRPr="00252F5E">
        <w:rPr>
          <w:rFonts w:cs="Arial"/>
          <w:sz w:val="22"/>
          <w:szCs w:val="22"/>
        </w:rPr>
        <w:t>hábiles siguientes de</w:t>
      </w:r>
      <w:r w:rsidRPr="00252F5E">
        <w:rPr>
          <w:rFonts w:cs="Arial"/>
          <w:sz w:val="22"/>
          <w:szCs w:val="22"/>
        </w:rPr>
        <w:t xml:space="preserve"> recibida la queja </w:t>
      </w:r>
      <w:r w:rsidR="00982D78" w:rsidRPr="00252F5E">
        <w:rPr>
          <w:rFonts w:cs="Arial"/>
          <w:sz w:val="22"/>
          <w:szCs w:val="22"/>
        </w:rPr>
        <w:t xml:space="preserve">de forma separada, </w:t>
      </w:r>
      <w:r w:rsidRPr="00252F5E">
        <w:rPr>
          <w:rFonts w:cs="Arial"/>
          <w:sz w:val="22"/>
          <w:szCs w:val="22"/>
        </w:rPr>
        <w:t>a quien presente la queja y a quien presu</w:t>
      </w:r>
      <w:r w:rsidR="00982D78" w:rsidRPr="00252F5E">
        <w:rPr>
          <w:rFonts w:cs="Arial"/>
          <w:sz w:val="22"/>
          <w:szCs w:val="22"/>
        </w:rPr>
        <w:t xml:space="preserve">ntamente </w:t>
      </w:r>
      <w:r w:rsidRPr="00252F5E">
        <w:rPr>
          <w:rFonts w:cs="Arial"/>
          <w:sz w:val="22"/>
          <w:szCs w:val="22"/>
        </w:rPr>
        <w:t>acos</w:t>
      </w:r>
      <w:r w:rsidR="00982D78" w:rsidRPr="00252F5E">
        <w:rPr>
          <w:rFonts w:cs="Arial"/>
          <w:sz w:val="22"/>
          <w:szCs w:val="22"/>
        </w:rPr>
        <w:t xml:space="preserve">a, </w:t>
      </w:r>
      <w:r w:rsidRPr="00252F5E">
        <w:rPr>
          <w:rFonts w:cs="Arial"/>
          <w:sz w:val="22"/>
          <w:szCs w:val="22"/>
        </w:rPr>
        <w:t xml:space="preserve">de acuerdo a la calificación previa </w:t>
      </w:r>
      <w:r w:rsidR="00982D78" w:rsidRPr="00252F5E">
        <w:rPr>
          <w:rFonts w:cs="Arial"/>
          <w:sz w:val="22"/>
          <w:szCs w:val="22"/>
        </w:rPr>
        <w:t xml:space="preserve">que realizó </w:t>
      </w:r>
      <w:r w:rsidRPr="00252F5E">
        <w:rPr>
          <w:rFonts w:cs="Arial"/>
          <w:sz w:val="22"/>
          <w:szCs w:val="22"/>
        </w:rPr>
        <w:t>el comité.</w:t>
      </w:r>
    </w:p>
    <w:p w14:paraId="61A9EC7A" w14:textId="33F87E4C" w:rsidR="002E55B4" w:rsidRPr="00EB070B" w:rsidRDefault="00982D78" w:rsidP="00474E12">
      <w:pPr>
        <w:pStyle w:val="Prrafodelista"/>
        <w:numPr>
          <w:ilvl w:val="0"/>
          <w:numId w:val="16"/>
        </w:numPr>
        <w:spacing w:line="288" w:lineRule="auto"/>
        <w:ind w:left="567" w:hanging="283"/>
        <w:rPr>
          <w:rFonts w:cs="Arial"/>
          <w:sz w:val="22"/>
          <w:szCs w:val="22"/>
        </w:rPr>
      </w:pPr>
      <w:r w:rsidRPr="00252F5E">
        <w:rPr>
          <w:rFonts w:cs="Arial"/>
          <w:sz w:val="22"/>
          <w:szCs w:val="22"/>
        </w:rPr>
        <w:t>En la sesión, s</w:t>
      </w:r>
      <w:r w:rsidR="002E55B4" w:rsidRPr="00252F5E">
        <w:rPr>
          <w:rFonts w:cs="Arial"/>
          <w:sz w:val="22"/>
          <w:szCs w:val="22"/>
        </w:rPr>
        <w:t>e escuchará al personal involucrado</w:t>
      </w:r>
      <w:r w:rsidRPr="00252F5E">
        <w:rPr>
          <w:rFonts w:cs="Arial"/>
          <w:sz w:val="22"/>
          <w:szCs w:val="22"/>
        </w:rPr>
        <w:t xml:space="preserve"> y de igual forma, se citará a los testigos, si los hay, para ser escuchadas sus declaraciones</w:t>
      </w:r>
      <w:r w:rsidR="002E55B4" w:rsidRPr="00252F5E">
        <w:rPr>
          <w:rFonts w:cs="Arial"/>
          <w:sz w:val="22"/>
          <w:szCs w:val="22"/>
        </w:rPr>
        <w:t>.</w:t>
      </w:r>
    </w:p>
    <w:p w14:paraId="4AA1763B" w14:textId="245D17E8" w:rsidR="002E55B4" w:rsidRPr="00EB070B" w:rsidRDefault="00982D78" w:rsidP="00474E12">
      <w:pPr>
        <w:pStyle w:val="Prrafodelista"/>
        <w:numPr>
          <w:ilvl w:val="0"/>
          <w:numId w:val="16"/>
        </w:numPr>
        <w:spacing w:line="288" w:lineRule="auto"/>
        <w:ind w:left="567" w:hanging="283"/>
        <w:rPr>
          <w:rFonts w:cs="Arial"/>
          <w:sz w:val="22"/>
          <w:szCs w:val="22"/>
        </w:rPr>
      </w:pPr>
      <w:r w:rsidRPr="00252F5E">
        <w:rPr>
          <w:rFonts w:cs="Arial"/>
          <w:sz w:val="22"/>
          <w:szCs w:val="22"/>
        </w:rPr>
        <w:t>De cada sesión, s</w:t>
      </w:r>
      <w:r w:rsidR="002E55B4" w:rsidRPr="00252F5E">
        <w:rPr>
          <w:rFonts w:cs="Arial"/>
          <w:sz w:val="22"/>
          <w:szCs w:val="22"/>
        </w:rPr>
        <w:t xml:space="preserve">e elabora el acta </w:t>
      </w:r>
      <w:r w:rsidRPr="00252F5E">
        <w:rPr>
          <w:rFonts w:cs="Arial"/>
          <w:sz w:val="22"/>
          <w:szCs w:val="22"/>
        </w:rPr>
        <w:t xml:space="preserve">correspondiente, </w:t>
      </w:r>
      <w:r w:rsidR="002E55B4" w:rsidRPr="00252F5E">
        <w:rPr>
          <w:rFonts w:cs="Arial"/>
          <w:sz w:val="22"/>
          <w:szCs w:val="22"/>
        </w:rPr>
        <w:t xml:space="preserve">con las firmas de </w:t>
      </w:r>
      <w:r w:rsidRPr="00252F5E">
        <w:rPr>
          <w:rFonts w:cs="Arial"/>
          <w:sz w:val="22"/>
          <w:szCs w:val="22"/>
        </w:rPr>
        <w:t xml:space="preserve">todos </w:t>
      </w:r>
      <w:r w:rsidR="002E55B4" w:rsidRPr="00252F5E">
        <w:rPr>
          <w:rFonts w:cs="Arial"/>
          <w:sz w:val="22"/>
          <w:szCs w:val="22"/>
        </w:rPr>
        <w:t>los participantes.</w:t>
      </w:r>
    </w:p>
    <w:p w14:paraId="7F8CF455" w14:textId="6D06E8DA" w:rsidR="002E55B4" w:rsidRPr="00EB070B" w:rsidRDefault="00982D78" w:rsidP="00474E12">
      <w:pPr>
        <w:pStyle w:val="Prrafodelista"/>
        <w:numPr>
          <w:ilvl w:val="0"/>
          <w:numId w:val="16"/>
        </w:numPr>
        <w:spacing w:line="288" w:lineRule="auto"/>
        <w:ind w:left="567" w:hanging="283"/>
        <w:rPr>
          <w:rFonts w:cs="Arial"/>
          <w:sz w:val="22"/>
          <w:szCs w:val="22"/>
        </w:rPr>
      </w:pPr>
      <w:r w:rsidRPr="00252F5E">
        <w:rPr>
          <w:rFonts w:cs="Arial"/>
          <w:sz w:val="22"/>
          <w:szCs w:val="22"/>
        </w:rPr>
        <w:t xml:space="preserve">Atendiendo </w:t>
      </w:r>
      <w:r w:rsidR="002E55B4" w:rsidRPr="00252F5E">
        <w:rPr>
          <w:rFonts w:cs="Arial"/>
          <w:sz w:val="22"/>
          <w:szCs w:val="22"/>
        </w:rPr>
        <w:t>las funciones del Comité y luego de crear espacio de dialogo entre las partes involucradas y valorados los elementos del caso, el comité procederá a formular las recomendaciones que estime necesarias, en casos especiales</w:t>
      </w:r>
      <w:r w:rsidRPr="00252F5E">
        <w:rPr>
          <w:rFonts w:cs="Arial"/>
          <w:sz w:val="22"/>
          <w:szCs w:val="22"/>
        </w:rPr>
        <w:t>,</w:t>
      </w:r>
      <w:r w:rsidR="002E55B4" w:rsidRPr="00252F5E">
        <w:rPr>
          <w:rFonts w:cs="Arial"/>
          <w:sz w:val="22"/>
          <w:szCs w:val="22"/>
        </w:rPr>
        <w:t xml:space="preserve"> promoverá entre los involucrados compromisos escritos de convivencia.</w:t>
      </w:r>
    </w:p>
    <w:p w14:paraId="5D866640" w14:textId="69994D2F" w:rsidR="002E55B4" w:rsidRPr="00252F5E" w:rsidRDefault="002E55B4" w:rsidP="00474E12">
      <w:pPr>
        <w:pStyle w:val="Prrafodelista"/>
        <w:numPr>
          <w:ilvl w:val="0"/>
          <w:numId w:val="16"/>
        </w:numPr>
        <w:spacing w:line="288" w:lineRule="auto"/>
        <w:ind w:left="567" w:hanging="283"/>
        <w:rPr>
          <w:rFonts w:cs="Arial"/>
          <w:sz w:val="22"/>
          <w:szCs w:val="22"/>
        </w:rPr>
      </w:pPr>
      <w:r w:rsidRPr="00252F5E">
        <w:rPr>
          <w:rFonts w:cs="Arial"/>
          <w:sz w:val="22"/>
          <w:szCs w:val="22"/>
        </w:rPr>
        <w:t>Si como resultado de la evaluación que realiza el Comité, los hechos, su gravedad y reiteración, y las actitudes de las partes involucradas no permitan un acuerdo conciliatorio, el Comité adelantará los procedimientos que correspondan</w:t>
      </w:r>
      <w:r w:rsidR="00982D78" w:rsidRPr="00252F5E">
        <w:rPr>
          <w:rFonts w:cs="Arial"/>
          <w:sz w:val="22"/>
          <w:szCs w:val="22"/>
        </w:rPr>
        <w:t>,</w:t>
      </w:r>
      <w:r w:rsidRPr="00252F5E">
        <w:rPr>
          <w:rFonts w:cs="Arial"/>
          <w:sz w:val="22"/>
          <w:szCs w:val="22"/>
        </w:rPr>
        <w:t xml:space="preserve"> de conformidad con la normatividad vigente. </w:t>
      </w:r>
    </w:p>
    <w:p w14:paraId="080D8B62" w14:textId="77777777" w:rsidR="002E55B4" w:rsidRPr="00252F5E" w:rsidRDefault="002E55B4" w:rsidP="00874BCB">
      <w:pPr>
        <w:spacing w:line="288" w:lineRule="auto"/>
        <w:rPr>
          <w:rFonts w:cs="Arial"/>
          <w:sz w:val="22"/>
          <w:szCs w:val="22"/>
        </w:rPr>
      </w:pPr>
    </w:p>
    <w:p w14:paraId="0AA8D1D2" w14:textId="77777777" w:rsidR="002E55B4" w:rsidRPr="00252F5E" w:rsidRDefault="00874BCB" w:rsidP="003C3DBE">
      <w:pPr>
        <w:pStyle w:val="Ttulo2"/>
        <w:numPr>
          <w:ilvl w:val="1"/>
          <w:numId w:val="17"/>
        </w:numPr>
        <w:spacing w:before="0" w:line="288" w:lineRule="auto"/>
        <w:ind w:left="567" w:hanging="567"/>
        <w:rPr>
          <w:rFonts w:ascii="Arial" w:hAnsi="Arial" w:cs="Arial"/>
          <w:b/>
          <w:i/>
          <w:color w:val="auto"/>
          <w:sz w:val="22"/>
          <w:szCs w:val="22"/>
          <w:u w:val="single"/>
        </w:rPr>
      </w:pPr>
      <w:bookmarkStart w:id="37" w:name="_Toc112234613"/>
      <w:r w:rsidRPr="00252F5E">
        <w:rPr>
          <w:rFonts w:ascii="Arial" w:hAnsi="Arial" w:cs="Arial"/>
          <w:b/>
          <w:i/>
          <w:color w:val="auto"/>
          <w:sz w:val="22"/>
          <w:szCs w:val="22"/>
          <w:u w:val="single"/>
        </w:rPr>
        <w:t>Decisiones</w:t>
      </w:r>
      <w:bookmarkEnd w:id="37"/>
    </w:p>
    <w:p w14:paraId="09862701" w14:textId="77777777" w:rsidR="002E55B4" w:rsidRPr="00252F5E" w:rsidRDefault="002E55B4" w:rsidP="00874BCB">
      <w:pPr>
        <w:spacing w:line="288" w:lineRule="auto"/>
        <w:rPr>
          <w:rFonts w:cs="Arial"/>
          <w:sz w:val="22"/>
          <w:szCs w:val="22"/>
        </w:rPr>
      </w:pPr>
    </w:p>
    <w:p w14:paraId="7A93104D" w14:textId="5DAC3DC0" w:rsidR="002E55B4" w:rsidRPr="00252F5E" w:rsidRDefault="002E55B4" w:rsidP="00874BCB">
      <w:pPr>
        <w:spacing w:line="288" w:lineRule="auto"/>
        <w:rPr>
          <w:rFonts w:cs="Arial"/>
          <w:sz w:val="22"/>
          <w:szCs w:val="22"/>
        </w:rPr>
      </w:pPr>
      <w:r w:rsidRPr="00252F5E">
        <w:rPr>
          <w:rFonts w:cs="Arial"/>
          <w:sz w:val="22"/>
          <w:szCs w:val="22"/>
        </w:rPr>
        <w:t xml:space="preserve">El Comité </w:t>
      </w:r>
      <w:r w:rsidR="00982D78" w:rsidRPr="00252F5E">
        <w:rPr>
          <w:rFonts w:cs="Arial"/>
          <w:sz w:val="22"/>
          <w:szCs w:val="22"/>
        </w:rPr>
        <w:t xml:space="preserve">dentro de sus posibilidades, </w:t>
      </w:r>
      <w:r w:rsidRPr="00252F5E">
        <w:rPr>
          <w:rFonts w:cs="Arial"/>
          <w:sz w:val="22"/>
          <w:szCs w:val="22"/>
        </w:rPr>
        <w:t>dar</w:t>
      </w:r>
      <w:r w:rsidR="00982D78" w:rsidRPr="00252F5E">
        <w:rPr>
          <w:rFonts w:cs="Arial"/>
          <w:sz w:val="22"/>
          <w:szCs w:val="22"/>
        </w:rPr>
        <w:t>á</w:t>
      </w:r>
      <w:r w:rsidRPr="00252F5E">
        <w:rPr>
          <w:rFonts w:cs="Arial"/>
          <w:sz w:val="22"/>
          <w:szCs w:val="22"/>
        </w:rPr>
        <w:t xml:space="preserve"> respuesta a las quejas radicadas en un término no mayor de </w:t>
      </w:r>
      <w:r w:rsidR="00982D78" w:rsidRPr="00252F5E">
        <w:rPr>
          <w:rFonts w:cs="Arial"/>
          <w:sz w:val="22"/>
          <w:szCs w:val="22"/>
        </w:rPr>
        <w:t xml:space="preserve">30 </w:t>
      </w:r>
      <w:r w:rsidR="001C389C" w:rsidRPr="00252F5E">
        <w:rPr>
          <w:rFonts w:cs="Arial"/>
          <w:sz w:val="22"/>
          <w:szCs w:val="22"/>
        </w:rPr>
        <w:t xml:space="preserve">días </w:t>
      </w:r>
      <w:r w:rsidR="002617E6" w:rsidRPr="00252F5E">
        <w:rPr>
          <w:rFonts w:cs="Arial"/>
          <w:sz w:val="22"/>
          <w:szCs w:val="22"/>
        </w:rPr>
        <w:t xml:space="preserve">y adoptará las decisiones </w:t>
      </w:r>
      <w:r w:rsidR="00982D78" w:rsidRPr="00252F5E">
        <w:rPr>
          <w:rFonts w:cs="Arial"/>
          <w:sz w:val="22"/>
          <w:szCs w:val="22"/>
        </w:rPr>
        <w:t xml:space="preserve">necesarias </w:t>
      </w:r>
      <w:r w:rsidR="002617E6" w:rsidRPr="00252F5E">
        <w:rPr>
          <w:rFonts w:cs="Arial"/>
          <w:sz w:val="22"/>
          <w:szCs w:val="22"/>
        </w:rPr>
        <w:t xml:space="preserve">para superar las situaciones que fueron sometidas a su consideración y las comunicará por escrito a las partes, así como, a las autoridades competentes </w:t>
      </w:r>
      <w:r w:rsidR="00982D78" w:rsidRPr="00252F5E">
        <w:rPr>
          <w:rFonts w:cs="Arial"/>
          <w:sz w:val="22"/>
          <w:szCs w:val="22"/>
        </w:rPr>
        <w:t>cuando a ello hubiera lugar</w:t>
      </w:r>
      <w:r w:rsidR="002617E6" w:rsidRPr="00252F5E">
        <w:rPr>
          <w:rFonts w:cs="Arial"/>
          <w:sz w:val="22"/>
          <w:szCs w:val="22"/>
        </w:rPr>
        <w:t>.</w:t>
      </w:r>
    </w:p>
    <w:p w14:paraId="1D37A470" w14:textId="77777777" w:rsidR="00982D78" w:rsidRPr="00252F5E" w:rsidRDefault="00982D78" w:rsidP="00982D78">
      <w:pPr>
        <w:spacing w:line="288" w:lineRule="auto"/>
        <w:rPr>
          <w:rFonts w:cs="Arial"/>
          <w:sz w:val="22"/>
          <w:szCs w:val="22"/>
        </w:rPr>
      </w:pPr>
    </w:p>
    <w:p w14:paraId="7AAC12DB" w14:textId="77777777" w:rsidR="00982D78" w:rsidRPr="00252F5E" w:rsidRDefault="00982D78" w:rsidP="00982D78">
      <w:pPr>
        <w:spacing w:line="288" w:lineRule="auto"/>
        <w:rPr>
          <w:rFonts w:cs="Arial"/>
          <w:sz w:val="22"/>
          <w:szCs w:val="22"/>
        </w:rPr>
      </w:pPr>
      <w:r w:rsidRPr="00252F5E">
        <w:rPr>
          <w:rFonts w:cs="Arial"/>
          <w:sz w:val="22"/>
          <w:szCs w:val="22"/>
        </w:rPr>
        <w:t>El Comité vigilará y garantizará que no se cometa ningún acto de represalia contra quienes hayan formulado quejas o solicitudes por presunto acoso.</w:t>
      </w:r>
    </w:p>
    <w:p w14:paraId="76E549FD" w14:textId="77777777" w:rsidR="004D26FD" w:rsidRPr="00252F5E" w:rsidRDefault="004D26FD" w:rsidP="00874BCB">
      <w:pPr>
        <w:spacing w:line="288" w:lineRule="auto"/>
        <w:rPr>
          <w:rFonts w:cs="Arial"/>
          <w:sz w:val="22"/>
          <w:szCs w:val="22"/>
        </w:rPr>
      </w:pPr>
    </w:p>
    <w:p w14:paraId="55545E07" w14:textId="77777777" w:rsidR="004D26FD" w:rsidRPr="00252F5E" w:rsidRDefault="00106457" w:rsidP="003C3DBE">
      <w:pPr>
        <w:pStyle w:val="Ttulo2"/>
        <w:numPr>
          <w:ilvl w:val="1"/>
          <w:numId w:val="17"/>
        </w:numPr>
        <w:spacing w:before="0" w:line="288" w:lineRule="auto"/>
        <w:ind w:left="567" w:hanging="567"/>
        <w:rPr>
          <w:rFonts w:ascii="Arial" w:hAnsi="Arial" w:cs="Arial"/>
          <w:b/>
          <w:i/>
          <w:color w:val="auto"/>
          <w:sz w:val="22"/>
          <w:szCs w:val="22"/>
          <w:u w:val="single"/>
        </w:rPr>
      </w:pPr>
      <w:bookmarkStart w:id="38" w:name="_Toc112234614"/>
      <w:r w:rsidRPr="00252F5E">
        <w:rPr>
          <w:rFonts w:ascii="Arial" w:hAnsi="Arial" w:cs="Arial"/>
          <w:b/>
          <w:i/>
          <w:color w:val="auto"/>
          <w:sz w:val="22"/>
          <w:szCs w:val="22"/>
          <w:u w:val="single"/>
        </w:rPr>
        <w:lastRenderedPageBreak/>
        <w:t>Seguimiento</w:t>
      </w:r>
      <w:bookmarkEnd w:id="38"/>
    </w:p>
    <w:p w14:paraId="20A81AC5" w14:textId="77777777" w:rsidR="004D26FD" w:rsidRPr="00252F5E" w:rsidRDefault="004D26FD" w:rsidP="00874BCB">
      <w:pPr>
        <w:spacing w:line="288" w:lineRule="auto"/>
        <w:rPr>
          <w:rFonts w:cs="Arial"/>
          <w:sz w:val="22"/>
          <w:szCs w:val="22"/>
        </w:rPr>
      </w:pPr>
    </w:p>
    <w:p w14:paraId="6C17C471" w14:textId="3D932DD2" w:rsidR="004D26FD" w:rsidRPr="00CA4FCB" w:rsidRDefault="004D26FD" w:rsidP="00474E12">
      <w:pPr>
        <w:pStyle w:val="Estilonormal"/>
        <w:numPr>
          <w:ilvl w:val="0"/>
          <w:numId w:val="39"/>
        </w:numPr>
        <w:ind w:left="567"/>
        <w:rPr>
          <w:bCs/>
        </w:rPr>
      </w:pPr>
      <w:r w:rsidRPr="00252F5E">
        <w:t xml:space="preserve">En los casos que se requiera seguimiento a los compromisos adquiridos por las partes del </w:t>
      </w:r>
      <w:r w:rsidR="00F061E7" w:rsidRPr="00252F5E">
        <w:t>proceso, se</w:t>
      </w:r>
      <w:r w:rsidRPr="00252F5E">
        <w:t xml:space="preserve"> </w:t>
      </w:r>
      <w:r w:rsidR="00EC0F34" w:rsidRPr="00252F5E">
        <w:t>designará</w:t>
      </w:r>
      <w:r w:rsidR="00982D78" w:rsidRPr="00252F5E">
        <w:t xml:space="preserve"> un </w:t>
      </w:r>
      <w:r w:rsidRPr="00252F5E">
        <w:t>miembro</w:t>
      </w:r>
      <w:r w:rsidR="00982D78" w:rsidRPr="00252F5E">
        <w:t xml:space="preserve"> del comité o una comisión, </w:t>
      </w:r>
      <w:r w:rsidRPr="00252F5E">
        <w:t>para verificar</w:t>
      </w:r>
      <w:r w:rsidR="00106457" w:rsidRPr="00252F5E">
        <w:t xml:space="preserve"> el cumplimiento de los mismos</w:t>
      </w:r>
      <w:r w:rsidR="00982D78" w:rsidRPr="00252F5E">
        <w:t xml:space="preserve">, de lo </w:t>
      </w:r>
      <w:r w:rsidR="00106457" w:rsidRPr="00252F5E">
        <w:t xml:space="preserve">cual se </w:t>
      </w:r>
      <w:r w:rsidR="00EC0F34" w:rsidRPr="00252F5E">
        <w:t>dejará</w:t>
      </w:r>
      <w:r w:rsidR="00106457" w:rsidRPr="00252F5E">
        <w:t xml:space="preserve"> constancia </w:t>
      </w:r>
      <w:r w:rsidR="00CA4FCB">
        <w:t>(Formato</w:t>
      </w:r>
      <w:r w:rsidR="00CA4FCB" w:rsidRPr="00252F5E">
        <w:rPr>
          <w:bCs/>
        </w:rPr>
        <w:t xml:space="preserve"> Compromisos</w:t>
      </w:r>
      <w:r w:rsidR="00CA4FCB">
        <w:rPr>
          <w:bCs/>
        </w:rPr>
        <w:t xml:space="preserve"> </w:t>
      </w:r>
      <w:r w:rsidR="00CA4FCB">
        <w:t xml:space="preserve">GTH-F-078) </w:t>
      </w:r>
      <w:r w:rsidR="00106457" w:rsidRPr="00CA4FCB">
        <w:t xml:space="preserve">y </w:t>
      </w:r>
      <w:r w:rsidR="00982D78" w:rsidRPr="00CA4FCB">
        <w:t xml:space="preserve">se procederá con el </w:t>
      </w:r>
      <w:r w:rsidR="00106457" w:rsidRPr="00CA4FCB">
        <w:t>cierre del caso.</w:t>
      </w:r>
    </w:p>
    <w:p w14:paraId="66D80AD3" w14:textId="77777777" w:rsidR="00106457" w:rsidRPr="00252F5E" w:rsidRDefault="00106457" w:rsidP="00874BCB">
      <w:pPr>
        <w:spacing w:line="288" w:lineRule="auto"/>
        <w:rPr>
          <w:rFonts w:cs="Arial"/>
          <w:sz w:val="22"/>
          <w:szCs w:val="22"/>
        </w:rPr>
      </w:pPr>
    </w:p>
    <w:p w14:paraId="09243086" w14:textId="77777777" w:rsidR="002E55B4" w:rsidRPr="00252F5E" w:rsidRDefault="00F061E7" w:rsidP="003C3DBE">
      <w:pPr>
        <w:pStyle w:val="Ttulo2"/>
        <w:numPr>
          <w:ilvl w:val="1"/>
          <w:numId w:val="17"/>
        </w:numPr>
        <w:spacing w:before="0" w:line="288" w:lineRule="auto"/>
        <w:ind w:left="567" w:hanging="567"/>
        <w:rPr>
          <w:rFonts w:ascii="Arial" w:hAnsi="Arial" w:cs="Arial"/>
          <w:b/>
          <w:i/>
          <w:color w:val="auto"/>
          <w:sz w:val="22"/>
          <w:szCs w:val="22"/>
          <w:u w:val="single"/>
        </w:rPr>
      </w:pPr>
      <w:bookmarkStart w:id="39" w:name="_Toc112234615"/>
      <w:r w:rsidRPr="00252F5E">
        <w:rPr>
          <w:rFonts w:ascii="Arial" w:hAnsi="Arial" w:cs="Arial"/>
          <w:b/>
          <w:i/>
          <w:color w:val="auto"/>
          <w:sz w:val="22"/>
          <w:szCs w:val="22"/>
          <w:u w:val="single"/>
        </w:rPr>
        <w:t>Confidencialidad</w:t>
      </w:r>
      <w:r w:rsidR="002E55B4" w:rsidRPr="00252F5E">
        <w:rPr>
          <w:rFonts w:ascii="Arial" w:hAnsi="Arial" w:cs="Arial"/>
          <w:b/>
          <w:i/>
          <w:color w:val="auto"/>
          <w:sz w:val="22"/>
          <w:szCs w:val="22"/>
          <w:u w:val="single"/>
        </w:rPr>
        <w:t xml:space="preserve"> y manejo de la información</w:t>
      </w:r>
      <w:bookmarkEnd w:id="39"/>
    </w:p>
    <w:p w14:paraId="40124BAD" w14:textId="77777777" w:rsidR="002E55B4" w:rsidRPr="00252F5E" w:rsidRDefault="002E55B4" w:rsidP="00874BCB">
      <w:pPr>
        <w:spacing w:line="288" w:lineRule="auto"/>
        <w:rPr>
          <w:rFonts w:cs="Arial"/>
          <w:sz w:val="22"/>
          <w:szCs w:val="22"/>
        </w:rPr>
      </w:pPr>
    </w:p>
    <w:p w14:paraId="188C2BC4" w14:textId="43525C36" w:rsidR="00982D78" w:rsidRPr="00252F5E" w:rsidRDefault="00982D78" w:rsidP="001A7111">
      <w:pPr>
        <w:spacing w:line="288" w:lineRule="auto"/>
        <w:rPr>
          <w:rFonts w:cs="Arial"/>
          <w:sz w:val="22"/>
          <w:szCs w:val="22"/>
        </w:rPr>
      </w:pPr>
      <w:r w:rsidRPr="00252F5E">
        <w:rPr>
          <w:rFonts w:cs="Arial"/>
          <w:sz w:val="22"/>
          <w:szCs w:val="22"/>
        </w:rPr>
        <w:t xml:space="preserve">Toda </w:t>
      </w:r>
      <w:r w:rsidR="002E55B4" w:rsidRPr="00252F5E">
        <w:rPr>
          <w:rFonts w:cs="Arial"/>
          <w:sz w:val="22"/>
          <w:szCs w:val="22"/>
        </w:rPr>
        <w:t xml:space="preserve">la información que se trate </w:t>
      </w:r>
      <w:r w:rsidRPr="00252F5E">
        <w:rPr>
          <w:rFonts w:cs="Arial"/>
          <w:sz w:val="22"/>
          <w:szCs w:val="22"/>
        </w:rPr>
        <w:t xml:space="preserve">o a la que tenga acceso cualquier </w:t>
      </w:r>
      <w:r w:rsidR="002E55B4" w:rsidRPr="00252F5E">
        <w:rPr>
          <w:rFonts w:cs="Arial"/>
          <w:sz w:val="22"/>
          <w:szCs w:val="22"/>
        </w:rPr>
        <w:t>miembro del comité</w:t>
      </w:r>
      <w:r w:rsidRPr="00252F5E">
        <w:rPr>
          <w:rFonts w:cs="Arial"/>
          <w:sz w:val="22"/>
          <w:szCs w:val="22"/>
        </w:rPr>
        <w:t xml:space="preserve">, en relación con </w:t>
      </w:r>
      <w:r w:rsidR="002E55B4" w:rsidRPr="00252F5E">
        <w:rPr>
          <w:rFonts w:cs="Arial"/>
          <w:sz w:val="22"/>
          <w:szCs w:val="22"/>
        </w:rPr>
        <w:t xml:space="preserve">un eventual caso de acoso o convivencia laboral, </w:t>
      </w:r>
      <w:r w:rsidRPr="00252F5E">
        <w:rPr>
          <w:rFonts w:cs="Arial"/>
          <w:sz w:val="22"/>
          <w:szCs w:val="22"/>
        </w:rPr>
        <w:t>se manejará con absoluta confidencialidad, discreción y reserva, por lo que deberán tomarse las medidas necesarias para su manejo.</w:t>
      </w:r>
    </w:p>
    <w:p w14:paraId="68DE866A" w14:textId="77777777" w:rsidR="00982D78" w:rsidRPr="00252F5E" w:rsidRDefault="00982D78" w:rsidP="001A7111">
      <w:pPr>
        <w:spacing w:line="288" w:lineRule="auto"/>
        <w:rPr>
          <w:rFonts w:cs="Arial"/>
          <w:sz w:val="22"/>
          <w:szCs w:val="22"/>
        </w:rPr>
      </w:pPr>
    </w:p>
    <w:p w14:paraId="6B2AABF5" w14:textId="77777777" w:rsidR="002617E6" w:rsidRPr="00252F5E" w:rsidRDefault="002617E6" w:rsidP="003C3DBE">
      <w:pPr>
        <w:pStyle w:val="Ttulo2"/>
        <w:numPr>
          <w:ilvl w:val="1"/>
          <w:numId w:val="17"/>
        </w:numPr>
        <w:spacing w:before="0" w:line="288" w:lineRule="auto"/>
        <w:ind w:left="567" w:hanging="567"/>
        <w:rPr>
          <w:rFonts w:ascii="Arial" w:hAnsi="Arial" w:cs="Arial"/>
          <w:b/>
          <w:i/>
          <w:color w:val="auto"/>
          <w:sz w:val="22"/>
          <w:szCs w:val="22"/>
          <w:u w:val="single"/>
        </w:rPr>
      </w:pPr>
      <w:bookmarkStart w:id="40" w:name="_Toc112234616"/>
      <w:r w:rsidRPr="00252F5E">
        <w:rPr>
          <w:rFonts w:ascii="Arial" w:hAnsi="Arial" w:cs="Arial"/>
          <w:b/>
          <w:i/>
          <w:color w:val="auto"/>
          <w:sz w:val="22"/>
          <w:szCs w:val="22"/>
          <w:u w:val="single"/>
        </w:rPr>
        <w:t>Caducidad</w:t>
      </w:r>
      <w:bookmarkEnd w:id="40"/>
    </w:p>
    <w:p w14:paraId="5F13D335" w14:textId="77777777" w:rsidR="002617E6" w:rsidRPr="00252F5E" w:rsidRDefault="002617E6" w:rsidP="00874BCB">
      <w:pPr>
        <w:spacing w:line="288" w:lineRule="auto"/>
        <w:rPr>
          <w:rFonts w:cs="Arial"/>
          <w:sz w:val="22"/>
          <w:szCs w:val="22"/>
        </w:rPr>
      </w:pPr>
    </w:p>
    <w:p w14:paraId="169A862D" w14:textId="22D7645C" w:rsidR="002617E6" w:rsidRPr="00252F5E" w:rsidRDefault="002617E6" w:rsidP="00874BCB">
      <w:pPr>
        <w:spacing w:line="288" w:lineRule="auto"/>
        <w:rPr>
          <w:rFonts w:cs="Arial"/>
          <w:sz w:val="22"/>
          <w:szCs w:val="22"/>
        </w:rPr>
      </w:pPr>
      <w:r w:rsidRPr="00252F5E">
        <w:rPr>
          <w:rFonts w:cs="Arial"/>
          <w:sz w:val="22"/>
          <w:szCs w:val="22"/>
        </w:rPr>
        <w:t>Las acciones derivadas del acoso laboral</w:t>
      </w:r>
      <w:r w:rsidR="00982D78" w:rsidRPr="00252F5E">
        <w:rPr>
          <w:rFonts w:cs="Arial"/>
          <w:sz w:val="22"/>
          <w:szCs w:val="22"/>
        </w:rPr>
        <w:t>,</w:t>
      </w:r>
      <w:r w:rsidRPr="00252F5E">
        <w:rPr>
          <w:rFonts w:cs="Arial"/>
          <w:sz w:val="22"/>
          <w:szCs w:val="22"/>
        </w:rPr>
        <w:t xml:space="preserve"> </w:t>
      </w:r>
      <w:r w:rsidRPr="00CA4FCB">
        <w:rPr>
          <w:rFonts w:cs="Arial"/>
          <w:sz w:val="22"/>
          <w:szCs w:val="22"/>
        </w:rPr>
        <w:t>caduca</w:t>
      </w:r>
      <w:r w:rsidR="00982D78" w:rsidRPr="00CA4FCB">
        <w:rPr>
          <w:rFonts w:cs="Arial"/>
          <w:sz w:val="22"/>
          <w:szCs w:val="22"/>
        </w:rPr>
        <w:t>rá</w:t>
      </w:r>
      <w:r w:rsidR="00CA4FCB" w:rsidRPr="00CA4FCB">
        <w:rPr>
          <w:rFonts w:cs="Arial"/>
          <w:sz w:val="22"/>
          <w:szCs w:val="22"/>
        </w:rPr>
        <w:t>n en tres (3) años a partir de la fecha en que ha</w:t>
      </w:r>
      <w:r w:rsidR="00F61F4B">
        <w:rPr>
          <w:rFonts w:cs="Arial"/>
          <w:sz w:val="22"/>
          <w:szCs w:val="22"/>
        </w:rPr>
        <w:t xml:space="preserve">yan ocurrido las conductas a que hace referencia esta ley. </w:t>
      </w:r>
      <w:r w:rsidR="00F61F4B" w:rsidRPr="00F61F4B">
        <w:rPr>
          <w:rFonts w:cs="Arial"/>
          <w:color w:val="464646"/>
          <w:sz w:val="27"/>
          <w:szCs w:val="27"/>
          <w:shd w:val="clear" w:color="auto" w:fill="FFFFFF"/>
        </w:rPr>
        <w:t xml:space="preserve"> </w:t>
      </w:r>
    </w:p>
    <w:bookmarkEnd w:id="19"/>
    <w:p w14:paraId="47CBB97D" w14:textId="14CA8D00" w:rsidR="00CA4FCB" w:rsidRPr="00252F5E" w:rsidRDefault="00CA4FCB" w:rsidP="001A7111">
      <w:pPr>
        <w:spacing w:line="288" w:lineRule="auto"/>
        <w:rPr>
          <w:rFonts w:cs="Arial"/>
          <w:sz w:val="22"/>
          <w:szCs w:val="22"/>
        </w:rPr>
      </w:pPr>
    </w:p>
    <w:p w14:paraId="24F2B46B" w14:textId="77777777" w:rsidR="00874BCB" w:rsidRPr="00252F5E" w:rsidRDefault="00874BCB" w:rsidP="003C3DBE">
      <w:pPr>
        <w:pStyle w:val="Ttulo2"/>
        <w:numPr>
          <w:ilvl w:val="1"/>
          <w:numId w:val="17"/>
        </w:numPr>
        <w:spacing w:before="0" w:line="288" w:lineRule="auto"/>
        <w:ind w:left="567" w:hanging="567"/>
        <w:rPr>
          <w:rFonts w:ascii="Arial" w:hAnsi="Arial" w:cs="Arial"/>
          <w:b/>
          <w:i/>
          <w:color w:val="auto"/>
          <w:sz w:val="22"/>
          <w:szCs w:val="22"/>
          <w:u w:val="single"/>
        </w:rPr>
      </w:pPr>
      <w:bookmarkStart w:id="41" w:name="_Toc112234617"/>
      <w:r w:rsidRPr="00252F5E">
        <w:rPr>
          <w:rFonts w:ascii="Arial" w:hAnsi="Arial" w:cs="Arial"/>
          <w:b/>
          <w:i/>
          <w:color w:val="auto"/>
          <w:sz w:val="22"/>
          <w:szCs w:val="22"/>
          <w:u w:val="single"/>
        </w:rPr>
        <w:t>Vigencia y modificaciones</w:t>
      </w:r>
      <w:bookmarkEnd w:id="41"/>
    </w:p>
    <w:p w14:paraId="40F481FB" w14:textId="0E80D191" w:rsidR="00721146" w:rsidRDefault="00721146" w:rsidP="00EB070B">
      <w:pPr>
        <w:spacing w:line="288" w:lineRule="auto"/>
        <w:rPr>
          <w:rFonts w:cs="Arial"/>
          <w:sz w:val="22"/>
          <w:szCs w:val="22"/>
        </w:rPr>
      </w:pPr>
    </w:p>
    <w:p w14:paraId="37B4932F" w14:textId="1D74C0AC" w:rsidR="00874BCB" w:rsidRPr="00252F5E" w:rsidRDefault="00EB070B" w:rsidP="00874BCB">
      <w:pPr>
        <w:spacing w:line="288" w:lineRule="auto"/>
        <w:rPr>
          <w:rFonts w:cs="Arial"/>
          <w:sz w:val="22"/>
          <w:szCs w:val="22"/>
        </w:rPr>
      </w:pPr>
      <w:r>
        <w:rPr>
          <w:rFonts w:cs="Arial"/>
          <w:sz w:val="22"/>
          <w:szCs w:val="22"/>
        </w:rPr>
        <w:t>El presente protocolo rige a partir de la fecha de expedición.</w:t>
      </w:r>
    </w:p>
    <w:p w14:paraId="257F4027" w14:textId="35045E48" w:rsidR="00874BCB" w:rsidRDefault="00874BCB" w:rsidP="00874BCB">
      <w:pPr>
        <w:spacing w:line="288" w:lineRule="auto"/>
        <w:rPr>
          <w:rFonts w:cs="Arial"/>
          <w:sz w:val="22"/>
          <w:szCs w:val="22"/>
        </w:rPr>
      </w:pPr>
    </w:p>
    <w:p w14:paraId="11D3C21F" w14:textId="031C1AB7" w:rsidR="007C0C84" w:rsidRPr="00252F5E" w:rsidRDefault="003C3DBE" w:rsidP="003C3DBE">
      <w:pPr>
        <w:pStyle w:val="Ttulo1"/>
        <w:keepLines/>
        <w:numPr>
          <w:ilvl w:val="0"/>
          <w:numId w:val="17"/>
        </w:numPr>
        <w:spacing w:line="288" w:lineRule="auto"/>
        <w:ind w:left="567" w:hanging="567"/>
        <w:jc w:val="both"/>
        <w:rPr>
          <w:sz w:val="22"/>
          <w:szCs w:val="22"/>
        </w:rPr>
      </w:pPr>
      <w:bookmarkStart w:id="42" w:name="_Toc112234618"/>
      <w:r>
        <w:rPr>
          <w:sz w:val="22"/>
          <w:szCs w:val="22"/>
        </w:rPr>
        <w:t>Anexos</w:t>
      </w:r>
      <w:bookmarkEnd w:id="42"/>
    </w:p>
    <w:p w14:paraId="42482233" w14:textId="7661EDD5" w:rsidR="007C0C84" w:rsidRDefault="007C0C84" w:rsidP="00874BCB">
      <w:pPr>
        <w:spacing w:line="288" w:lineRule="auto"/>
        <w:rPr>
          <w:rFonts w:cs="Arial"/>
          <w:sz w:val="22"/>
          <w:szCs w:val="22"/>
        </w:rPr>
      </w:pPr>
    </w:p>
    <w:p w14:paraId="432F6654" w14:textId="77777777" w:rsidR="007C0C84" w:rsidRPr="00252F5E" w:rsidRDefault="007C0C84" w:rsidP="007C0C84">
      <w:pPr>
        <w:pStyle w:val="Estilonormal"/>
        <w:numPr>
          <w:ilvl w:val="0"/>
          <w:numId w:val="39"/>
        </w:numPr>
      </w:pPr>
      <w:r w:rsidRPr="00252F5E">
        <w:t>Formato</w:t>
      </w:r>
      <w:r>
        <w:t xml:space="preserve"> GTH-F-076</w:t>
      </w:r>
      <w:r w:rsidRPr="00252F5E">
        <w:t xml:space="preserve"> para interponer quejas por presuntas conductas de acoso laboral (ley 1010 de 2006)</w:t>
      </w:r>
    </w:p>
    <w:p w14:paraId="1468C49E" w14:textId="77777777" w:rsidR="007C0C84" w:rsidRPr="00252F5E" w:rsidRDefault="007C0C84" w:rsidP="007C0C84">
      <w:pPr>
        <w:pStyle w:val="Estilonormal"/>
        <w:numPr>
          <w:ilvl w:val="0"/>
          <w:numId w:val="39"/>
        </w:numPr>
        <w:rPr>
          <w:bCs/>
        </w:rPr>
      </w:pPr>
      <w:r w:rsidRPr="00252F5E">
        <w:rPr>
          <w:bCs/>
        </w:rPr>
        <w:t xml:space="preserve">Formato </w:t>
      </w:r>
      <w:r>
        <w:t xml:space="preserve">GTH-F-077 </w:t>
      </w:r>
      <w:r w:rsidRPr="00252F5E">
        <w:rPr>
          <w:bCs/>
        </w:rPr>
        <w:t>Cláusula de confidencialidad -miembros comité de convivencia laboral</w:t>
      </w:r>
    </w:p>
    <w:p w14:paraId="7C2A5E0C" w14:textId="77777777" w:rsidR="007C0C84" w:rsidRPr="00252F5E" w:rsidRDefault="007C0C84" w:rsidP="007C0C84">
      <w:pPr>
        <w:pStyle w:val="Estilonormal"/>
        <w:numPr>
          <w:ilvl w:val="0"/>
          <w:numId w:val="39"/>
        </w:numPr>
        <w:rPr>
          <w:bCs/>
        </w:rPr>
      </w:pPr>
      <w:r w:rsidRPr="00252F5E">
        <w:rPr>
          <w:bCs/>
        </w:rPr>
        <w:t>Formato Compromisos</w:t>
      </w:r>
      <w:r>
        <w:rPr>
          <w:bCs/>
        </w:rPr>
        <w:t xml:space="preserve"> </w:t>
      </w:r>
      <w:r>
        <w:t>GTH-F-078</w:t>
      </w:r>
    </w:p>
    <w:p w14:paraId="15CE9AEC" w14:textId="77777777" w:rsidR="00094515" w:rsidRDefault="00094515" w:rsidP="003C3DBE">
      <w:pPr>
        <w:spacing w:after="200" w:line="276" w:lineRule="auto"/>
        <w:jc w:val="left"/>
        <w:rPr>
          <w:sz w:val="22"/>
          <w:szCs w:val="22"/>
        </w:rPr>
      </w:pPr>
    </w:p>
    <w:p w14:paraId="1DCCD5FC" w14:textId="3403EE02" w:rsidR="00874BCB" w:rsidRPr="00252F5E" w:rsidRDefault="003C3DBE" w:rsidP="003C3DBE">
      <w:pPr>
        <w:spacing w:after="200" w:line="276" w:lineRule="auto"/>
        <w:jc w:val="left"/>
        <w:rPr>
          <w:sz w:val="22"/>
          <w:szCs w:val="22"/>
        </w:rPr>
      </w:pPr>
      <w:r>
        <w:rPr>
          <w:sz w:val="22"/>
          <w:szCs w:val="22"/>
        </w:rPr>
        <w:t>C</w:t>
      </w:r>
      <w:r w:rsidRPr="00252F5E">
        <w:rPr>
          <w:sz w:val="22"/>
          <w:szCs w:val="22"/>
        </w:rPr>
        <w:t>ontrol de cambios</w:t>
      </w:r>
    </w:p>
    <w:p w14:paraId="5639F8C4" w14:textId="77777777" w:rsidR="00874BCB" w:rsidRPr="00252F5E" w:rsidRDefault="00874BCB" w:rsidP="00874BCB">
      <w:pPr>
        <w:spacing w:line="288" w:lineRule="auto"/>
        <w:rPr>
          <w:rFonts w:cs="Arial"/>
          <w:sz w:val="22"/>
          <w:szCs w:val="22"/>
        </w:rPr>
      </w:pPr>
    </w:p>
    <w:tbl>
      <w:tblPr>
        <w:tblStyle w:val="Cuadrculadetablaclara"/>
        <w:tblW w:w="8642" w:type="dxa"/>
        <w:jc w:val="center"/>
        <w:tblLook w:val="0420" w:firstRow="1" w:lastRow="0" w:firstColumn="0" w:lastColumn="0" w:noHBand="0" w:noVBand="1"/>
      </w:tblPr>
      <w:tblGrid>
        <w:gridCol w:w="937"/>
        <w:gridCol w:w="1159"/>
        <w:gridCol w:w="1160"/>
        <w:gridCol w:w="3402"/>
        <w:gridCol w:w="1984"/>
      </w:tblGrid>
      <w:tr w:rsidR="00874BCB" w:rsidRPr="00252F5E" w14:paraId="34880455" w14:textId="77777777" w:rsidTr="007C0C84">
        <w:trPr>
          <w:trHeight w:val="20"/>
          <w:jc w:val="center"/>
        </w:trPr>
        <w:tc>
          <w:tcPr>
            <w:tcW w:w="937" w:type="dxa"/>
            <w:vAlign w:val="center"/>
          </w:tcPr>
          <w:p w14:paraId="09095757" w14:textId="77777777" w:rsidR="00874BCB" w:rsidRPr="00252F5E" w:rsidRDefault="00874BCB" w:rsidP="007E7B05">
            <w:pPr>
              <w:spacing w:line="288" w:lineRule="auto"/>
              <w:jc w:val="center"/>
              <w:rPr>
                <w:rFonts w:cs="Arial"/>
                <w:b/>
                <w:sz w:val="16"/>
                <w:szCs w:val="16"/>
                <w:lang w:val="es-MX"/>
              </w:rPr>
            </w:pPr>
            <w:r w:rsidRPr="00252F5E">
              <w:rPr>
                <w:rFonts w:cs="Arial"/>
                <w:b/>
                <w:sz w:val="16"/>
                <w:szCs w:val="16"/>
                <w:lang w:val="es-MX"/>
              </w:rPr>
              <w:t>VERSIÓN</w:t>
            </w:r>
          </w:p>
        </w:tc>
        <w:tc>
          <w:tcPr>
            <w:tcW w:w="1159" w:type="dxa"/>
            <w:vAlign w:val="center"/>
          </w:tcPr>
          <w:p w14:paraId="466859CE" w14:textId="77777777" w:rsidR="00874BCB" w:rsidRPr="00252F5E" w:rsidRDefault="00874BCB" w:rsidP="007E7B05">
            <w:pPr>
              <w:spacing w:line="288" w:lineRule="auto"/>
              <w:jc w:val="center"/>
              <w:rPr>
                <w:rFonts w:cs="Arial"/>
                <w:b/>
                <w:sz w:val="16"/>
                <w:szCs w:val="16"/>
                <w:lang w:val="es-MX"/>
              </w:rPr>
            </w:pPr>
            <w:r w:rsidRPr="00252F5E">
              <w:rPr>
                <w:rFonts w:cs="Arial"/>
                <w:b/>
                <w:sz w:val="16"/>
                <w:szCs w:val="16"/>
                <w:lang w:val="es-MX"/>
              </w:rPr>
              <w:t>VIGENCIA DESDE</w:t>
            </w:r>
          </w:p>
        </w:tc>
        <w:tc>
          <w:tcPr>
            <w:tcW w:w="1160" w:type="dxa"/>
            <w:vAlign w:val="center"/>
          </w:tcPr>
          <w:p w14:paraId="2C4A0C54" w14:textId="77777777" w:rsidR="00874BCB" w:rsidRPr="00252F5E" w:rsidRDefault="00874BCB" w:rsidP="007E7B05">
            <w:pPr>
              <w:spacing w:line="288" w:lineRule="auto"/>
              <w:jc w:val="center"/>
              <w:rPr>
                <w:rFonts w:cs="Arial"/>
                <w:b/>
                <w:sz w:val="16"/>
                <w:szCs w:val="16"/>
                <w:lang w:val="es-MX"/>
              </w:rPr>
            </w:pPr>
            <w:r w:rsidRPr="00252F5E">
              <w:rPr>
                <w:rFonts w:cs="Arial"/>
                <w:b/>
                <w:sz w:val="16"/>
                <w:szCs w:val="16"/>
                <w:lang w:val="es-MX"/>
              </w:rPr>
              <w:t>VIGENCIA HASTA</w:t>
            </w:r>
          </w:p>
        </w:tc>
        <w:tc>
          <w:tcPr>
            <w:tcW w:w="3402" w:type="dxa"/>
            <w:vAlign w:val="center"/>
          </w:tcPr>
          <w:p w14:paraId="2FC7B9D9" w14:textId="77777777" w:rsidR="00874BCB" w:rsidRPr="00252F5E" w:rsidRDefault="00874BCB" w:rsidP="007E7B05">
            <w:pPr>
              <w:spacing w:line="288" w:lineRule="auto"/>
              <w:jc w:val="center"/>
              <w:rPr>
                <w:rFonts w:cs="Arial"/>
                <w:b/>
                <w:sz w:val="16"/>
                <w:szCs w:val="16"/>
                <w:lang w:val="es-MX"/>
              </w:rPr>
            </w:pPr>
            <w:r w:rsidRPr="00252F5E">
              <w:rPr>
                <w:rFonts w:cs="Arial"/>
                <w:b/>
                <w:sz w:val="16"/>
                <w:szCs w:val="16"/>
                <w:lang w:val="es-MX"/>
              </w:rPr>
              <w:t>IDENTIFICACIÓN DE LOS CAMBIOS</w:t>
            </w:r>
          </w:p>
        </w:tc>
        <w:tc>
          <w:tcPr>
            <w:tcW w:w="1984" w:type="dxa"/>
            <w:vAlign w:val="center"/>
          </w:tcPr>
          <w:p w14:paraId="1C3190AD" w14:textId="77777777" w:rsidR="00874BCB" w:rsidRPr="00252F5E" w:rsidRDefault="00874BCB" w:rsidP="007E7B05">
            <w:pPr>
              <w:spacing w:line="288" w:lineRule="auto"/>
              <w:jc w:val="center"/>
              <w:rPr>
                <w:rFonts w:cs="Arial"/>
                <w:b/>
                <w:sz w:val="16"/>
                <w:szCs w:val="16"/>
                <w:lang w:val="es-MX"/>
              </w:rPr>
            </w:pPr>
            <w:r w:rsidRPr="00252F5E">
              <w:rPr>
                <w:rFonts w:cs="Arial"/>
                <w:b/>
                <w:sz w:val="16"/>
                <w:szCs w:val="16"/>
                <w:lang w:val="es-MX"/>
              </w:rPr>
              <w:t>RESPONSABLE</w:t>
            </w:r>
          </w:p>
        </w:tc>
      </w:tr>
      <w:tr w:rsidR="00874BCB" w:rsidRPr="00252F5E" w14:paraId="6ECD1FBE" w14:textId="77777777" w:rsidTr="007C0C84">
        <w:trPr>
          <w:trHeight w:val="20"/>
          <w:jc w:val="center"/>
        </w:trPr>
        <w:tc>
          <w:tcPr>
            <w:tcW w:w="937" w:type="dxa"/>
            <w:vAlign w:val="center"/>
          </w:tcPr>
          <w:p w14:paraId="36A6AF77" w14:textId="193C0995" w:rsidR="00874BCB" w:rsidRPr="00252F5E" w:rsidRDefault="00EB070B" w:rsidP="00EE7F7B">
            <w:pPr>
              <w:spacing w:line="288" w:lineRule="auto"/>
              <w:jc w:val="center"/>
              <w:rPr>
                <w:rFonts w:cs="Arial"/>
                <w:sz w:val="16"/>
                <w:szCs w:val="16"/>
                <w:lang w:val="es-MX"/>
              </w:rPr>
            </w:pPr>
            <w:r>
              <w:rPr>
                <w:rFonts w:cs="Arial"/>
                <w:sz w:val="16"/>
                <w:szCs w:val="16"/>
                <w:lang w:val="es-MX"/>
              </w:rPr>
              <w:t>00</w:t>
            </w:r>
            <w:r w:rsidR="00EE7F7B">
              <w:rPr>
                <w:rFonts w:cs="Arial"/>
                <w:sz w:val="16"/>
                <w:szCs w:val="16"/>
                <w:lang w:val="es-MX"/>
              </w:rPr>
              <w:t>1</w:t>
            </w:r>
          </w:p>
        </w:tc>
        <w:tc>
          <w:tcPr>
            <w:tcW w:w="1159" w:type="dxa"/>
            <w:vAlign w:val="center"/>
          </w:tcPr>
          <w:p w14:paraId="33A63D0D" w14:textId="499F58A1" w:rsidR="00874BCB" w:rsidRPr="00252F5E" w:rsidRDefault="00CB4836" w:rsidP="007E7B05">
            <w:pPr>
              <w:spacing w:line="288" w:lineRule="auto"/>
              <w:jc w:val="center"/>
              <w:rPr>
                <w:rFonts w:cs="Arial"/>
                <w:sz w:val="16"/>
                <w:szCs w:val="16"/>
                <w:lang w:val="es-MX"/>
              </w:rPr>
            </w:pPr>
            <w:r>
              <w:rPr>
                <w:rFonts w:cs="Arial"/>
                <w:sz w:val="16"/>
                <w:szCs w:val="16"/>
                <w:lang w:val="es-MX"/>
              </w:rPr>
              <w:t>24</w:t>
            </w:r>
            <w:r w:rsidR="007C0C84">
              <w:rPr>
                <w:rFonts w:cs="Arial"/>
                <w:sz w:val="16"/>
                <w:szCs w:val="16"/>
                <w:lang w:val="es-MX"/>
              </w:rPr>
              <w:t>-08-2022</w:t>
            </w:r>
          </w:p>
        </w:tc>
        <w:tc>
          <w:tcPr>
            <w:tcW w:w="1160" w:type="dxa"/>
            <w:vAlign w:val="center"/>
          </w:tcPr>
          <w:p w14:paraId="0B80E6E1" w14:textId="77777777" w:rsidR="00874BCB" w:rsidRPr="00252F5E" w:rsidRDefault="00874BCB" w:rsidP="007E7B05">
            <w:pPr>
              <w:spacing w:line="288" w:lineRule="auto"/>
              <w:jc w:val="center"/>
              <w:rPr>
                <w:rFonts w:cs="Arial"/>
                <w:sz w:val="16"/>
                <w:szCs w:val="16"/>
                <w:lang w:val="es-MX"/>
              </w:rPr>
            </w:pPr>
          </w:p>
        </w:tc>
        <w:tc>
          <w:tcPr>
            <w:tcW w:w="3402" w:type="dxa"/>
            <w:vAlign w:val="center"/>
          </w:tcPr>
          <w:p w14:paraId="6B260054" w14:textId="3BE51687" w:rsidR="00B65128" w:rsidRPr="00EB070B" w:rsidRDefault="00EE7F7B" w:rsidP="002102F9">
            <w:pPr>
              <w:spacing w:line="288" w:lineRule="auto"/>
              <w:rPr>
                <w:rFonts w:cs="Arial"/>
                <w:sz w:val="16"/>
                <w:szCs w:val="16"/>
                <w:lang w:val="es-MX"/>
              </w:rPr>
            </w:pPr>
            <w:r>
              <w:rPr>
                <w:rFonts w:cs="Arial"/>
                <w:sz w:val="16"/>
                <w:szCs w:val="16"/>
                <w:lang w:val="es-MX"/>
              </w:rPr>
              <w:t>Creación del documento</w:t>
            </w:r>
            <w:r w:rsidR="006F6F90">
              <w:rPr>
                <w:rFonts w:cs="Arial"/>
                <w:sz w:val="16"/>
                <w:szCs w:val="16"/>
                <w:lang w:val="es-MX"/>
              </w:rPr>
              <w:t xml:space="preserve"> y actualización normatividad </w:t>
            </w:r>
            <w:r w:rsidR="006F6F90" w:rsidRPr="006F6F90">
              <w:rPr>
                <w:rFonts w:cs="Arial"/>
                <w:sz w:val="16"/>
                <w:szCs w:val="16"/>
                <w:lang w:val="es-MX"/>
              </w:rPr>
              <w:t>Ley 2209 del 2022</w:t>
            </w:r>
            <w:r w:rsidR="006F6F90">
              <w:rPr>
                <w:rFonts w:cs="Arial"/>
                <w:sz w:val="16"/>
                <w:szCs w:val="16"/>
                <w:lang w:val="es-MX"/>
              </w:rPr>
              <w:t>.</w:t>
            </w:r>
          </w:p>
        </w:tc>
        <w:tc>
          <w:tcPr>
            <w:tcW w:w="1984" w:type="dxa"/>
            <w:vAlign w:val="center"/>
          </w:tcPr>
          <w:p w14:paraId="7437CE89" w14:textId="77777777" w:rsidR="007C0C84" w:rsidRDefault="007C0C84" w:rsidP="007E7B05">
            <w:pPr>
              <w:spacing w:line="288" w:lineRule="auto"/>
              <w:jc w:val="center"/>
              <w:rPr>
                <w:rFonts w:cs="Arial"/>
                <w:sz w:val="16"/>
                <w:szCs w:val="16"/>
                <w:lang w:val="es-MX"/>
              </w:rPr>
            </w:pPr>
            <w:r>
              <w:rPr>
                <w:rFonts w:cs="Arial"/>
                <w:sz w:val="16"/>
                <w:szCs w:val="16"/>
                <w:lang w:val="es-MX"/>
              </w:rPr>
              <w:t>Coordinador Grupo de Seguridad y Salud en el Trabajo</w:t>
            </w:r>
          </w:p>
          <w:p w14:paraId="2BE7985E" w14:textId="42D47A80" w:rsidR="00874BCB" w:rsidRPr="00252F5E" w:rsidRDefault="007C0C84" w:rsidP="007E7B05">
            <w:pPr>
              <w:spacing w:line="288" w:lineRule="auto"/>
              <w:jc w:val="center"/>
              <w:rPr>
                <w:rFonts w:cs="Arial"/>
                <w:sz w:val="16"/>
                <w:szCs w:val="16"/>
                <w:lang w:val="es-MX"/>
              </w:rPr>
            </w:pPr>
            <w:r>
              <w:rPr>
                <w:rFonts w:cs="Arial"/>
                <w:sz w:val="16"/>
                <w:szCs w:val="16"/>
                <w:lang w:val="es-MX"/>
              </w:rPr>
              <w:t>Director de Talento Humano</w:t>
            </w:r>
          </w:p>
        </w:tc>
      </w:tr>
    </w:tbl>
    <w:p w14:paraId="02DF3A9F" w14:textId="77777777" w:rsidR="00874BCB" w:rsidRPr="00252F5E" w:rsidRDefault="00874BCB" w:rsidP="00874BCB">
      <w:pPr>
        <w:pStyle w:val="Textoindependiente"/>
        <w:tabs>
          <w:tab w:val="left" w:pos="6585"/>
        </w:tabs>
        <w:spacing w:line="288" w:lineRule="auto"/>
        <w:jc w:val="both"/>
        <w:rPr>
          <w:b w:val="0"/>
          <w:i/>
          <w:sz w:val="22"/>
          <w:szCs w:val="22"/>
        </w:rPr>
      </w:pPr>
    </w:p>
    <w:p w14:paraId="77D4592D" w14:textId="4FC8DA46" w:rsidR="00EA5B6C" w:rsidRPr="008A6CFB" w:rsidRDefault="00EA5B6C" w:rsidP="00CB4836">
      <w:pPr>
        <w:pStyle w:val="Textoindependiente"/>
        <w:jc w:val="both"/>
        <w:rPr>
          <w:b w:val="0"/>
        </w:rPr>
      </w:pPr>
    </w:p>
    <w:p w14:paraId="286DFB46" w14:textId="77777777" w:rsidR="00EA5B6C" w:rsidRPr="008A6CFB" w:rsidRDefault="00EA5B6C" w:rsidP="00EA5B6C">
      <w:pPr>
        <w:pStyle w:val="Textoindependiente"/>
        <w:spacing w:before="9"/>
        <w:rPr>
          <w:b w:val="0"/>
          <w:sz w:val="13"/>
        </w:rPr>
      </w:pPr>
    </w:p>
    <w:tbl>
      <w:tblPr>
        <w:tblW w:w="0" w:type="auto"/>
        <w:jc w:val="center"/>
        <w:tblBorders>
          <w:top w:val="double" w:sz="4" w:space="0" w:color="BFBFBF"/>
          <w:bottom w:val="double" w:sz="4" w:space="0" w:color="BFBFBF"/>
          <w:insideV w:val="double" w:sz="4" w:space="0" w:color="BFBFBF"/>
        </w:tblBorders>
        <w:tblLook w:val="04A0" w:firstRow="1" w:lastRow="0" w:firstColumn="1" w:lastColumn="0" w:noHBand="0" w:noVBand="1"/>
      </w:tblPr>
      <w:tblGrid>
        <w:gridCol w:w="2769"/>
        <w:gridCol w:w="3124"/>
        <w:gridCol w:w="2945"/>
      </w:tblGrid>
      <w:tr w:rsidR="00EA5B6C" w:rsidRPr="00345870" w14:paraId="1DA9C439" w14:textId="77777777" w:rsidTr="00EA5B6C">
        <w:trPr>
          <w:trHeight w:val="540"/>
          <w:jc w:val="center"/>
        </w:trPr>
        <w:tc>
          <w:tcPr>
            <w:tcW w:w="2835" w:type="dxa"/>
            <w:shd w:val="clear" w:color="auto" w:fill="auto"/>
          </w:tcPr>
          <w:p w14:paraId="1E4D83E0" w14:textId="389CFBD8" w:rsidR="00EA5B6C" w:rsidRPr="00345870" w:rsidRDefault="00EA5B6C" w:rsidP="00EA5B6C">
            <w:pPr>
              <w:pStyle w:val="Sangradetextonormal"/>
              <w:tabs>
                <w:tab w:val="num" w:pos="0"/>
              </w:tabs>
              <w:spacing w:after="0"/>
              <w:ind w:left="0" w:firstLine="42"/>
              <w:rPr>
                <w:rFonts w:ascii="Arial Narrow" w:eastAsia="Calibri" w:hAnsi="Arial Narrow"/>
                <w:color w:val="000000"/>
                <w:sz w:val="18"/>
                <w:szCs w:val="16"/>
              </w:rPr>
            </w:pPr>
            <w:r w:rsidRPr="00345870">
              <w:rPr>
                <w:rFonts w:ascii="Arial Narrow" w:eastAsia="Calibri" w:hAnsi="Arial Narrow"/>
                <w:b/>
                <w:bCs/>
                <w:color w:val="000000"/>
                <w:sz w:val="18"/>
                <w:szCs w:val="16"/>
              </w:rPr>
              <w:t>Elaboró</w:t>
            </w:r>
            <w:r w:rsidRPr="00345870">
              <w:rPr>
                <w:rFonts w:ascii="Arial Narrow" w:eastAsia="Calibri" w:hAnsi="Arial Narrow"/>
                <w:bCs/>
                <w:color w:val="000000"/>
                <w:sz w:val="18"/>
                <w:szCs w:val="16"/>
              </w:rPr>
              <w:t xml:space="preserve">: </w:t>
            </w:r>
            <w:bookmarkStart w:id="43" w:name="_GoBack"/>
            <w:r>
              <w:rPr>
                <w:rFonts w:ascii="Arial Narrow" w:eastAsia="Calibri" w:hAnsi="Arial Narrow"/>
                <w:bCs/>
                <w:color w:val="000000"/>
                <w:sz w:val="18"/>
                <w:szCs w:val="16"/>
              </w:rPr>
              <w:t>Pro</w:t>
            </w:r>
            <w:bookmarkEnd w:id="43"/>
            <w:r>
              <w:rPr>
                <w:rFonts w:ascii="Arial Narrow" w:eastAsia="Calibri" w:hAnsi="Arial Narrow"/>
                <w:bCs/>
                <w:color w:val="000000"/>
                <w:sz w:val="18"/>
                <w:szCs w:val="16"/>
              </w:rPr>
              <w:t>fesional GSST – psicólogo especialista SST</w:t>
            </w:r>
          </w:p>
        </w:tc>
        <w:tc>
          <w:tcPr>
            <w:tcW w:w="3201" w:type="dxa"/>
            <w:shd w:val="clear" w:color="auto" w:fill="auto"/>
          </w:tcPr>
          <w:p w14:paraId="1EC8DAE1" w14:textId="77777777" w:rsidR="00EA5B6C" w:rsidRDefault="00EA5B6C" w:rsidP="00E10C0D">
            <w:pPr>
              <w:rPr>
                <w:rFonts w:ascii="Arial Narrow" w:hAnsi="Arial Narrow"/>
                <w:color w:val="000000"/>
                <w:sz w:val="18"/>
                <w:szCs w:val="16"/>
              </w:rPr>
            </w:pPr>
            <w:r w:rsidRPr="00345870">
              <w:rPr>
                <w:rFonts w:ascii="Arial Narrow" w:eastAsia="Calibri" w:hAnsi="Arial Narrow"/>
                <w:b/>
                <w:color w:val="000000"/>
                <w:sz w:val="18"/>
                <w:szCs w:val="16"/>
              </w:rPr>
              <w:t>Revisó</w:t>
            </w:r>
            <w:r w:rsidRPr="00345870">
              <w:rPr>
                <w:rFonts w:ascii="Arial Narrow" w:eastAsia="Calibri" w:hAnsi="Arial Narrow"/>
                <w:color w:val="000000"/>
                <w:sz w:val="18"/>
                <w:szCs w:val="16"/>
              </w:rPr>
              <w:t>: Coordinador</w:t>
            </w:r>
            <w:r w:rsidRPr="00345870">
              <w:rPr>
                <w:rFonts w:ascii="Arial Narrow" w:hAnsi="Arial Narrow"/>
                <w:color w:val="000000"/>
                <w:sz w:val="18"/>
                <w:szCs w:val="16"/>
              </w:rPr>
              <w:t xml:space="preserve"> Grupo </w:t>
            </w:r>
            <w:r>
              <w:rPr>
                <w:rFonts w:ascii="Arial Narrow" w:hAnsi="Arial Narrow"/>
                <w:color w:val="000000"/>
                <w:sz w:val="18"/>
                <w:szCs w:val="16"/>
              </w:rPr>
              <w:t>de Seguridad y Salud en el Trabajo</w:t>
            </w:r>
          </w:p>
          <w:p w14:paraId="1A81AD8D" w14:textId="77777777" w:rsidR="00EA5B6C" w:rsidRPr="00345870" w:rsidRDefault="00EA5B6C" w:rsidP="00E10C0D">
            <w:pPr>
              <w:rPr>
                <w:rFonts w:ascii="Arial Narrow" w:hAnsi="Arial Narrow"/>
                <w:color w:val="000000"/>
                <w:sz w:val="18"/>
                <w:szCs w:val="16"/>
              </w:rPr>
            </w:pPr>
          </w:p>
        </w:tc>
        <w:tc>
          <w:tcPr>
            <w:tcW w:w="3018" w:type="dxa"/>
            <w:shd w:val="clear" w:color="auto" w:fill="auto"/>
          </w:tcPr>
          <w:p w14:paraId="7BEBBC75" w14:textId="77777777" w:rsidR="00EA5B6C" w:rsidRPr="00345870" w:rsidRDefault="00EA5B6C" w:rsidP="00EA5B6C">
            <w:pPr>
              <w:pStyle w:val="Sangradetextonormal"/>
              <w:spacing w:after="0"/>
              <w:ind w:left="86" w:firstLine="0"/>
              <w:rPr>
                <w:rFonts w:ascii="Arial Narrow" w:eastAsia="Calibri" w:hAnsi="Arial Narrow"/>
                <w:color w:val="000000"/>
                <w:sz w:val="18"/>
                <w:szCs w:val="16"/>
              </w:rPr>
            </w:pPr>
            <w:r w:rsidRPr="00345870">
              <w:rPr>
                <w:rFonts w:ascii="Arial Narrow" w:eastAsia="Calibri" w:hAnsi="Arial Narrow"/>
                <w:b/>
                <w:color w:val="000000"/>
                <w:sz w:val="18"/>
                <w:szCs w:val="16"/>
              </w:rPr>
              <w:t>Aprobó</w:t>
            </w:r>
            <w:r w:rsidRPr="00345870">
              <w:rPr>
                <w:rFonts w:ascii="Arial Narrow" w:eastAsia="Calibri" w:hAnsi="Arial Narrow"/>
                <w:color w:val="000000"/>
                <w:sz w:val="18"/>
                <w:szCs w:val="16"/>
              </w:rPr>
              <w:t>: Secretaria General</w:t>
            </w:r>
            <w:r>
              <w:rPr>
                <w:rFonts w:ascii="Arial Narrow" w:eastAsia="Calibri" w:hAnsi="Arial Narrow"/>
                <w:color w:val="000000"/>
                <w:sz w:val="18"/>
                <w:szCs w:val="16"/>
              </w:rPr>
              <w:t xml:space="preserve"> – Director Talento Humano</w:t>
            </w:r>
          </w:p>
        </w:tc>
      </w:tr>
      <w:tr w:rsidR="00EA5B6C" w:rsidRPr="00345870" w14:paraId="66C30490" w14:textId="77777777" w:rsidTr="00E10C0D">
        <w:trPr>
          <w:trHeight w:val="289"/>
          <w:jc w:val="center"/>
        </w:trPr>
        <w:tc>
          <w:tcPr>
            <w:tcW w:w="2835" w:type="dxa"/>
            <w:shd w:val="clear" w:color="auto" w:fill="auto"/>
          </w:tcPr>
          <w:p w14:paraId="14D991F5" w14:textId="77777777" w:rsidR="00EA5B6C" w:rsidRPr="00345870" w:rsidRDefault="00EA5B6C" w:rsidP="00EA5B6C">
            <w:pPr>
              <w:pStyle w:val="Sangradetextonormal"/>
              <w:tabs>
                <w:tab w:val="num" w:pos="0"/>
              </w:tabs>
              <w:spacing w:after="0"/>
              <w:ind w:left="0" w:firstLine="42"/>
              <w:rPr>
                <w:rFonts w:ascii="Arial Narrow" w:eastAsia="Calibri" w:hAnsi="Arial Narrow"/>
                <w:color w:val="000000"/>
                <w:sz w:val="18"/>
                <w:szCs w:val="16"/>
              </w:rPr>
            </w:pPr>
            <w:r w:rsidRPr="00345870">
              <w:rPr>
                <w:rFonts w:ascii="Arial Narrow" w:eastAsia="Calibri" w:hAnsi="Arial Narrow"/>
                <w:b/>
                <w:color w:val="000000"/>
                <w:sz w:val="18"/>
                <w:szCs w:val="16"/>
              </w:rPr>
              <w:t>Fecha</w:t>
            </w:r>
            <w:r w:rsidRPr="00345870">
              <w:rPr>
                <w:rFonts w:ascii="Arial Narrow" w:eastAsia="Calibri" w:hAnsi="Arial Narrow"/>
                <w:color w:val="000000"/>
                <w:sz w:val="18"/>
                <w:szCs w:val="16"/>
              </w:rPr>
              <w:t xml:space="preserve">: </w:t>
            </w:r>
            <w:r>
              <w:rPr>
                <w:rFonts w:ascii="Arial Narrow" w:eastAsia="Calibri" w:hAnsi="Arial Narrow"/>
                <w:color w:val="000000"/>
                <w:sz w:val="18"/>
                <w:szCs w:val="16"/>
              </w:rPr>
              <w:t>31 de julio de 2022</w:t>
            </w:r>
          </w:p>
        </w:tc>
        <w:tc>
          <w:tcPr>
            <w:tcW w:w="3201" w:type="dxa"/>
            <w:shd w:val="clear" w:color="auto" w:fill="auto"/>
          </w:tcPr>
          <w:p w14:paraId="79C10FE9" w14:textId="77777777" w:rsidR="00EA5B6C" w:rsidRPr="00345870" w:rsidRDefault="00EA5B6C" w:rsidP="00EA5B6C">
            <w:pPr>
              <w:pStyle w:val="Sangradetextonormal"/>
              <w:tabs>
                <w:tab w:val="num" w:pos="0"/>
              </w:tabs>
              <w:spacing w:after="0"/>
              <w:ind w:left="0" w:firstLine="0"/>
              <w:rPr>
                <w:rFonts w:ascii="Arial Narrow" w:eastAsia="Calibri" w:hAnsi="Arial Narrow"/>
                <w:color w:val="000000"/>
                <w:sz w:val="18"/>
                <w:szCs w:val="16"/>
              </w:rPr>
            </w:pPr>
            <w:r w:rsidRPr="00345870">
              <w:rPr>
                <w:rFonts w:ascii="Arial Narrow" w:eastAsia="Calibri" w:hAnsi="Arial Narrow"/>
                <w:b/>
                <w:color w:val="000000"/>
                <w:sz w:val="18"/>
                <w:szCs w:val="16"/>
              </w:rPr>
              <w:t>Fecha</w:t>
            </w:r>
            <w:r w:rsidRPr="00345870">
              <w:rPr>
                <w:rFonts w:ascii="Arial Narrow" w:eastAsia="Calibri" w:hAnsi="Arial Narrow"/>
                <w:color w:val="000000"/>
                <w:sz w:val="18"/>
                <w:szCs w:val="16"/>
              </w:rPr>
              <w:t xml:space="preserve">:  </w:t>
            </w:r>
            <w:r>
              <w:rPr>
                <w:rFonts w:ascii="Arial Narrow" w:eastAsia="Calibri" w:hAnsi="Arial Narrow"/>
                <w:color w:val="000000"/>
                <w:sz w:val="18"/>
                <w:szCs w:val="16"/>
              </w:rPr>
              <w:t xml:space="preserve">18 de Agosto </w:t>
            </w:r>
            <w:r w:rsidRPr="00345870">
              <w:rPr>
                <w:rFonts w:ascii="Arial Narrow" w:eastAsia="Calibri" w:hAnsi="Arial Narrow"/>
                <w:color w:val="000000"/>
                <w:sz w:val="18"/>
                <w:szCs w:val="16"/>
              </w:rPr>
              <w:t>de 20</w:t>
            </w:r>
            <w:r>
              <w:rPr>
                <w:rFonts w:ascii="Arial Narrow" w:eastAsia="Calibri" w:hAnsi="Arial Narrow"/>
                <w:color w:val="000000"/>
                <w:sz w:val="18"/>
                <w:szCs w:val="16"/>
              </w:rPr>
              <w:t>22</w:t>
            </w:r>
          </w:p>
        </w:tc>
        <w:tc>
          <w:tcPr>
            <w:tcW w:w="3018" w:type="dxa"/>
            <w:shd w:val="clear" w:color="auto" w:fill="auto"/>
          </w:tcPr>
          <w:p w14:paraId="7E8C486A" w14:textId="77777777" w:rsidR="00EA5B6C" w:rsidRPr="00345870" w:rsidRDefault="00EA5B6C" w:rsidP="00EA5B6C">
            <w:pPr>
              <w:pStyle w:val="Sangradetextonormal"/>
              <w:tabs>
                <w:tab w:val="num" w:pos="0"/>
              </w:tabs>
              <w:spacing w:after="0"/>
              <w:ind w:left="0" w:firstLine="102"/>
              <w:rPr>
                <w:rFonts w:ascii="Arial Narrow" w:eastAsia="Calibri" w:hAnsi="Arial Narrow"/>
                <w:color w:val="000000"/>
                <w:sz w:val="18"/>
                <w:szCs w:val="16"/>
              </w:rPr>
            </w:pPr>
            <w:r w:rsidRPr="00345870">
              <w:rPr>
                <w:rFonts w:ascii="Arial Narrow" w:eastAsia="Calibri" w:hAnsi="Arial Narrow"/>
                <w:b/>
                <w:color w:val="000000"/>
                <w:sz w:val="18"/>
                <w:szCs w:val="16"/>
              </w:rPr>
              <w:t>Fecha</w:t>
            </w:r>
            <w:r w:rsidRPr="00345870">
              <w:rPr>
                <w:rFonts w:ascii="Arial Narrow" w:eastAsia="Calibri" w:hAnsi="Arial Narrow"/>
                <w:color w:val="000000"/>
                <w:sz w:val="18"/>
                <w:szCs w:val="16"/>
              </w:rPr>
              <w:t xml:space="preserve">: </w:t>
            </w:r>
            <w:r>
              <w:rPr>
                <w:rFonts w:ascii="Arial Narrow" w:eastAsia="Calibri" w:hAnsi="Arial Narrow"/>
                <w:color w:val="000000"/>
                <w:sz w:val="18"/>
                <w:szCs w:val="16"/>
              </w:rPr>
              <w:t xml:space="preserve">22 de agosto </w:t>
            </w:r>
            <w:r w:rsidRPr="00345870">
              <w:rPr>
                <w:rFonts w:ascii="Arial Narrow" w:eastAsia="Calibri" w:hAnsi="Arial Narrow"/>
                <w:color w:val="000000"/>
                <w:sz w:val="18"/>
                <w:szCs w:val="16"/>
              </w:rPr>
              <w:t>de 2</w:t>
            </w:r>
            <w:r>
              <w:rPr>
                <w:rFonts w:ascii="Arial Narrow" w:eastAsia="Calibri" w:hAnsi="Arial Narrow"/>
                <w:color w:val="000000"/>
                <w:sz w:val="18"/>
                <w:szCs w:val="16"/>
              </w:rPr>
              <w:t>022</w:t>
            </w:r>
          </w:p>
        </w:tc>
      </w:tr>
    </w:tbl>
    <w:p w14:paraId="4CB1BD04" w14:textId="40CD5AFB" w:rsidR="00874BCB" w:rsidRPr="00252F5E" w:rsidRDefault="00874BCB" w:rsidP="00EA5B6C">
      <w:pPr>
        <w:pStyle w:val="Textoindependiente"/>
        <w:spacing w:line="288" w:lineRule="auto"/>
        <w:jc w:val="both"/>
        <w:rPr>
          <w:sz w:val="22"/>
          <w:szCs w:val="22"/>
        </w:rPr>
      </w:pPr>
    </w:p>
    <w:sectPr w:rsidR="00874BCB" w:rsidRPr="00252F5E" w:rsidSect="00CB4836">
      <w:headerReference w:type="default" r:id="rId14"/>
      <w:footerReference w:type="default" r:id="rId15"/>
      <w:pgSz w:w="12240" w:h="15840" w:code="1"/>
      <w:pgMar w:top="2552" w:right="1701" w:bottom="1418"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6544D" w14:textId="77777777" w:rsidR="00802262" w:rsidRDefault="00802262" w:rsidP="00CE20CF">
      <w:r>
        <w:separator/>
      </w:r>
    </w:p>
  </w:endnote>
  <w:endnote w:type="continuationSeparator" w:id="0">
    <w:p w14:paraId="3E3489CE" w14:textId="77777777" w:rsidR="00802262" w:rsidRDefault="00802262" w:rsidP="00CE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D7037" w14:textId="79C334B7" w:rsidR="00802262" w:rsidRDefault="00802262" w:rsidP="00127FB5">
    <w:pPr>
      <w:pStyle w:val="Encabezado"/>
    </w:pPr>
    <w:r w:rsidRPr="00F44BAF">
      <w:t xml:space="preserve"> </w:t>
    </w:r>
  </w:p>
  <w:p w14:paraId="5E86E916" w14:textId="6881256E" w:rsidR="00802262" w:rsidRDefault="00802262" w:rsidP="00127FB5">
    <w:pPr>
      <w:pStyle w:val="Piedepgina"/>
      <w:tabs>
        <w:tab w:val="left" w:pos="765"/>
      </w:tabs>
      <w:jc w:val="center"/>
    </w:pPr>
  </w:p>
  <w:p w14:paraId="78A8DB89" w14:textId="77777777" w:rsidR="00802262" w:rsidRDefault="00802262" w:rsidP="00127FB5">
    <w:pPr>
      <w:pStyle w:val="Piedepgina"/>
      <w:tabs>
        <w:tab w:val="left" w:pos="765"/>
      </w:tabs>
      <w:jc w:val="center"/>
    </w:pPr>
  </w:p>
  <w:p w14:paraId="00FB2237" w14:textId="77777777" w:rsidR="00802262" w:rsidRDefault="00802262" w:rsidP="00127FB5">
    <w:pPr>
      <w:pStyle w:val="Piedepgina"/>
      <w:tabs>
        <w:tab w:val="left" w:pos="765"/>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3B66A" w14:textId="77777777" w:rsidR="00802262" w:rsidRDefault="00802262" w:rsidP="00CE20CF">
      <w:r>
        <w:separator/>
      </w:r>
    </w:p>
  </w:footnote>
  <w:footnote w:type="continuationSeparator" w:id="0">
    <w:p w14:paraId="46BF3BF2" w14:textId="77777777" w:rsidR="00802262" w:rsidRDefault="00802262" w:rsidP="00CE2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Cuadrculadetablaclara"/>
      <w:tblW w:w="9923" w:type="dxa"/>
      <w:tblInd w:w="-572" w:type="dxa"/>
      <w:tblLayout w:type="fixed"/>
      <w:tblLook w:val="0000" w:firstRow="0" w:lastRow="0" w:firstColumn="0" w:lastColumn="0" w:noHBand="0" w:noVBand="0"/>
    </w:tblPr>
    <w:tblGrid>
      <w:gridCol w:w="1843"/>
      <w:gridCol w:w="5528"/>
      <w:gridCol w:w="2552"/>
    </w:tblGrid>
    <w:tr w:rsidR="00802262" w:rsidRPr="000544CF" w14:paraId="41969C61" w14:textId="77777777" w:rsidTr="003C3DBE">
      <w:trPr>
        <w:trHeight w:val="396"/>
      </w:trPr>
      <w:tc>
        <w:tcPr>
          <w:tcW w:w="1843" w:type="dxa"/>
          <w:vMerge w:val="restart"/>
          <w:vAlign w:val="center"/>
        </w:tcPr>
        <w:p w14:paraId="3410DEA4" w14:textId="77777777" w:rsidR="00802262" w:rsidRPr="000544CF" w:rsidRDefault="00802262" w:rsidP="000544CF">
          <w:pPr>
            <w:jc w:val="center"/>
            <w:rPr>
              <w:rFonts w:cs="Arial"/>
              <w:szCs w:val="18"/>
            </w:rPr>
          </w:pPr>
          <w:r w:rsidRPr="000544CF">
            <w:rPr>
              <w:rFonts w:cs="Arial"/>
              <w:noProof/>
              <w:szCs w:val="18"/>
              <w:lang w:val="es-CO" w:eastAsia="es-CO"/>
            </w:rPr>
            <w:drawing>
              <wp:anchor distT="0" distB="0" distL="114300" distR="114300" simplePos="0" relativeHeight="251663360" behindDoc="0" locked="0" layoutInCell="1" allowOverlap="1" wp14:anchorId="793821C4" wp14:editId="6FC19365">
                <wp:simplePos x="0" y="0"/>
                <wp:positionH relativeFrom="column">
                  <wp:posOffset>145415</wp:posOffset>
                </wp:positionH>
                <wp:positionV relativeFrom="paragraph">
                  <wp:posOffset>74295</wp:posOffset>
                </wp:positionV>
                <wp:extent cx="847725" cy="9347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934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28" w:type="dxa"/>
          <w:vAlign w:val="center"/>
        </w:tcPr>
        <w:p w14:paraId="063A076F" w14:textId="77777777" w:rsidR="00802262" w:rsidRPr="000544CF" w:rsidRDefault="00802262" w:rsidP="000544CF">
          <w:pPr>
            <w:pStyle w:val="Textoindependiente3"/>
            <w:spacing w:after="0"/>
            <w:jc w:val="center"/>
            <w:rPr>
              <w:rFonts w:cs="Arial"/>
              <w:b/>
              <w:bCs/>
              <w:sz w:val="20"/>
              <w:szCs w:val="18"/>
              <w:lang w:val="es-MX"/>
            </w:rPr>
          </w:pPr>
          <w:r w:rsidRPr="000544CF">
            <w:rPr>
              <w:rFonts w:cs="Arial"/>
              <w:b/>
              <w:bCs/>
              <w:sz w:val="20"/>
              <w:szCs w:val="18"/>
              <w:lang w:val="es-MX"/>
            </w:rPr>
            <w:t>SUPERINTENDENCIA DE SOCIEDADES</w:t>
          </w:r>
        </w:p>
      </w:tc>
      <w:tc>
        <w:tcPr>
          <w:tcW w:w="2552" w:type="dxa"/>
          <w:vAlign w:val="center"/>
        </w:tcPr>
        <w:p w14:paraId="7B3BD63B" w14:textId="18DE8B95" w:rsidR="00802262" w:rsidRPr="000544CF" w:rsidRDefault="00802262" w:rsidP="00054E0F">
          <w:pPr>
            <w:rPr>
              <w:rFonts w:cs="Arial"/>
              <w:szCs w:val="18"/>
            </w:rPr>
          </w:pPr>
          <w:r w:rsidRPr="000544CF">
            <w:rPr>
              <w:rFonts w:cs="Arial"/>
              <w:szCs w:val="18"/>
            </w:rPr>
            <w:t xml:space="preserve">Código: </w:t>
          </w:r>
          <w:r w:rsidR="00054E0F">
            <w:rPr>
              <w:rFonts w:cs="Arial"/>
              <w:szCs w:val="18"/>
            </w:rPr>
            <w:t>GTH-PT</w:t>
          </w:r>
          <w:r>
            <w:rPr>
              <w:rFonts w:cs="Arial"/>
              <w:szCs w:val="18"/>
            </w:rPr>
            <w:t>-00</w:t>
          </w:r>
          <w:r w:rsidR="00054E0F">
            <w:rPr>
              <w:rFonts w:cs="Arial"/>
              <w:szCs w:val="18"/>
            </w:rPr>
            <w:t>1</w:t>
          </w:r>
        </w:p>
      </w:tc>
    </w:tr>
    <w:tr w:rsidR="00802262" w:rsidRPr="000544CF" w14:paraId="6831152F" w14:textId="77777777" w:rsidTr="003C3DBE">
      <w:trPr>
        <w:trHeight w:val="421"/>
      </w:trPr>
      <w:tc>
        <w:tcPr>
          <w:tcW w:w="1843" w:type="dxa"/>
          <w:vMerge/>
          <w:vAlign w:val="center"/>
        </w:tcPr>
        <w:p w14:paraId="49FA1452" w14:textId="77777777" w:rsidR="00802262" w:rsidRPr="000544CF" w:rsidRDefault="00802262" w:rsidP="000544CF">
          <w:pPr>
            <w:ind w:right="360"/>
            <w:jc w:val="center"/>
            <w:rPr>
              <w:rFonts w:cs="Arial"/>
              <w:noProof/>
              <w:szCs w:val="18"/>
            </w:rPr>
          </w:pPr>
        </w:p>
      </w:tc>
      <w:tc>
        <w:tcPr>
          <w:tcW w:w="5528" w:type="dxa"/>
          <w:vAlign w:val="center"/>
        </w:tcPr>
        <w:p w14:paraId="19EA7AE3" w14:textId="77777777" w:rsidR="00802262" w:rsidRPr="000544CF" w:rsidRDefault="00802262" w:rsidP="000544CF">
          <w:pPr>
            <w:jc w:val="center"/>
            <w:rPr>
              <w:rFonts w:cs="Arial"/>
              <w:szCs w:val="18"/>
            </w:rPr>
          </w:pPr>
          <w:r w:rsidRPr="000544CF">
            <w:rPr>
              <w:rFonts w:cs="Arial"/>
              <w:b/>
              <w:bCs/>
              <w:szCs w:val="18"/>
            </w:rPr>
            <w:t>SISTEMA GESTIÓN INTEGRADO</w:t>
          </w:r>
        </w:p>
      </w:tc>
      <w:tc>
        <w:tcPr>
          <w:tcW w:w="2552" w:type="dxa"/>
          <w:vAlign w:val="center"/>
        </w:tcPr>
        <w:p w14:paraId="53791BEC" w14:textId="7E5B2A02" w:rsidR="00802262" w:rsidRPr="000544CF" w:rsidRDefault="00802262" w:rsidP="00094515">
          <w:pPr>
            <w:rPr>
              <w:rFonts w:cs="Arial"/>
              <w:szCs w:val="18"/>
            </w:rPr>
          </w:pPr>
          <w:r w:rsidRPr="000544CF">
            <w:rPr>
              <w:rFonts w:cs="Arial"/>
              <w:szCs w:val="18"/>
            </w:rPr>
            <w:t xml:space="preserve">Fecha: </w:t>
          </w:r>
          <w:r w:rsidR="00094515">
            <w:rPr>
              <w:rFonts w:cs="Arial"/>
              <w:szCs w:val="18"/>
            </w:rPr>
            <w:t xml:space="preserve">24 de agosto de </w:t>
          </w:r>
          <w:r>
            <w:rPr>
              <w:rFonts w:cs="Arial"/>
              <w:szCs w:val="18"/>
            </w:rPr>
            <w:t>2022</w:t>
          </w:r>
        </w:p>
      </w:tc>
    </w:tr>
    <w:tr w:rsidR="00802262" w:rsidRPr="000544CF" w14:paraId="5A63DEAA" w14:textId="77777777" w:rsidTr="003C3DBE">
      <w:trPr>
        <w:trHeight w:val="412"/>
      </w:trPr>
      <w:tc>
        <w:tcPr>
          <w:tcW w:w="1843" w:type="dxa"/>
          <w:vMerge/>
          <w:vAlign w:val="center"/>
        </w:tcPr>
        <w:p w14:paraId="3E068DDB" w14:textId="77777777" w:rsidR="00802262" w:rsidRPr="000544CF" w:rsidRDefault="00802262" w:rsidP="000544CF">
          <w:pPr>
            <w:ind w:right="360"/>
            <w:jc w:val="center"/>
            <w:rPr>
              <w:rFonts w:cs="Arial"/>
              <w:noProof/>
              <w:szCs w:val="18"/>
            </w:rPr>
          </w:pPr>
        </w:p>
      </w:tc>
      <w:tc>
        <w:tcPr>
          <w:tcW w:w="5528" w:type="dxa"/>
          <w:vAlign w:val="center"/>
        </w:tcPr>
        <w:p w14:paraId="1C7CE5F9" w14:textId="7B2CBF2D" w:rsidR="00802262" w:rsidRPr="000544CF" w:rsidRDefault="00802262" w:rsidP="000544CF">
          <w:pPr>
            <w:jc w:val="center"/>
            <w:rPr>
              <w:rFonts w:cs="Arial"/>
              <w:b/>
              <w:bCs/>
              <w:szCs w:val="18"/>
            </w:rPr>
          </w:pPr>
          <w:r w:rsidRPr="000544CF">
            <w:rPr>
              <w:rFonts w:cs="Arial"/>
              <w:b/>
              <w:bCs/>
              <w:szCs w:val="18"/>
            </w:rPr>
            <w:t>PROCESO: GESTIÓN DE TALENTO HUMANO</w:t>
          </w:r>
        </w:p>
      </w:tc>
      <w:tc>
        <w:tcPr>
          <w:tcW w:w="2552" w:type="dxa"/>
          <w:vAlign w:val="center"/>
        </w:tcPr>
        <w:p w14:paraId="7E8F4C02" w14:textId="003E28D3" w:rsidR="00802262" w:rsidRPr="000544CF" w:rsidRDefault="00802262" w:rsidP="00EE7F7B">
          <w:pPr>
            <w:rPr>
              <w:rFonts w:cs="Arial"/>
              <w:szCs w:val="18"/>
            </w:rPr>
          </w:pPr>
          <w:r w:rsidRPr="000544CF">
            <w:rPr>
              <w:rFonts w:cs="Arial"/>
              <w:szCs w:val="18"/>
            </w:rPr>
            <w:t>Versión:</w:t>
          </w:r>
          <w:r>
            <w:rPr>
              <w:rFonts w:cs="Arial"/>
              <w:szCs w:val="18"/>
            </w:rPr>
            <w:t xml:space="preserve"> 001</w:t>
          </w:r>
        </w:p>
      </w:tc>
    </w:tr>
    <w:tr w:rsidR="00802262" w:rsidRPr="000544CF" w14:paraId="7DE299ED" w14:textId="77777777" w:rsidTr="003C3DBE">
      <w:trPr>
        <w:trHeight w:val="560"/>
      </w:trPr>
      <w:tc>
        <w:tcPr>
          <w:tcW w:w="1843" w:type="dxa"/>
          <w:vMerge/>
          <w:vAlign w:val="center"/>
        </w:tcPr>
        <w:p w14:paraId="4461F600" w14:textId="77777777" w:rsidR="00802262" w:rsidRPr="000544CF" w:rsidRDefault="00802262" w:rsidP="000544CF">
          <w:pPr>
            <w:rPr>
              <w:rFonts w:cs="Arial"/>
              <w:szCs w:val="18"/>
            </w:rPr>
          </w:pPr>
        </w:p>
      </w:tc>
      <w:tc>
        <w:tcPr>
          <w:tcW w:w="5528" w:type="dxa"/>
          <w:vAlign w:val="center"/>
        </w:tcPr>
        <w:p w14:paraId="7D273A75" w14:textId="09C71E88" w:rsidR="00802262" w:rsidRPr="000544CF" w:rsidRDefault="00802262" w:rsidP="00EA5B6C">
          <w:pPr>
            <w:jc w:val="center"/>
            <w:rPr>
              <w:rFonts w:cs="Arial"/>
              <w:b/>
              <w:bCs/>
              <w:szCs w:val="18"/>
            </w:rPr>
          </w:pPr>
          <w:r>
            <w:rPr>
              <w:rFonts w:cs="Arial"/>
              <w:b/>
              <w:bCs/>
              <w:szCs w:val="18"/>
            </w:rPr>
            <w:t>PROTOCOLO DE PREVENCIÓN DE ACOSO LABORAL</w:t>
          </w:r>
        </w:p>
      </w:tc>
      <w:tc>
        <w:tcPr>
          <w:tcW w:w="2552" w:type="dxa"/>
          <w:vAlign w:val="center"/>
        </w:tcPr>
        <w:p w14:paraId="64FAA040" w14:textId="607E3088" w:rsidR="00802262" w:rsidRPr="000544CF" w:rsidRDefault="00802262" w:rsidP="000544CF">
          <w:pPr>
            <w:rPr>
              <w:rFonts w:cs="Arial"/>
              <w:szCs w:val="18"/>
            </w:rPr>
          </w:pPr>
          <w:r w:rsidRPr="000544CF">
            <w:rPr>
              <w:rStyle w:val="Nmerodepgina"/>
              <w:rFonts w:cs="Arial"/>
              <w:szCs w:val="18"/>
            </w:rPr>
            <w:t xml:space="preserve">Número de página </w:t>
          </w:r>
          <w:r w:rsidRPr="000544CF">
            <w:rPr>
              <w:rStyle w:val="Nmerodepgina"/>
              <w:rFonts w:cs="Arial"/>
              <w:b/>
              <w:bCs/>
              <w:szCs w:val="18"/>
            </w:rPr>
            <w:fldChar w:fldCharType="begin"/>
          </w:r>
          <w:r w:rsidRPr="000544CF">
            <w:rPr>
              <w:rStyle w:val="Nmerodepgina"/>
              <w:rFonts w:cs="Arial"/>
              <w:b/>
              <w:bCs/>
              <w:szCs w:val="18"/>
            </w:rPr>
            <w:instrText>PAGE  \* Arabic  \* MERGEFORMAT</w:instrText>
          </w:r>
          <w:r w:rsidRPr="000544CF">
            <w:rPr>
              <w:rStyle w:val="Nmerodepgina"/>
              <w:rFonts w:cs="Arial"/>
              <w:b/>
              <w:bCs/>
              <w:szCs w:val="18"/>
            </w:rPr>
            <w:fldChar w:fldCharType="separate"/>
          </w:r>
          <w:r w:rsidR="009F652A">
            <w:rPr>
              <w:rStyle w:val="Nmerodepgina"/>
              <w:rFonts w:cs="Arial"/>
              <w:b/>
              <w:bCs/>
              <w:noProof/>
              <w:szCs w:val="18"/>
            </w:rPr>
            <w:t>16</w:t>
          </w:r>
          <w:r w:rsidRPr="000544CF">
            <w:rPr>
              <w:rStyle w:val="Nmerodepgina"/>
              <w:rFonts w:cs="Arial"/>
              <w:b/>
              <w:bCs/>
              <w:szCs w:val="18"/>
            </w:rPr>
            <w:fldChar w:fldCharType="end"/>
          </w:r>
          <w:r w:rsidRPr="000544CF">
            <w:rPr>
              <w:rStyle w:val="Nmerodepgina"/>
              <w:rFonts w:cs="Arial"/>
              <w:szCs w:val="18"/>
            </w:rPr>
            <w:t xml:space="preserve"> de </w:t>
          </w:r>
          <w:r w:rsidRPr="000544CF">
            <w:rPr>
              <w:rStyle w:val="Nmerodepgina"/>
              <w:rFonts w:cs="Arial"/>
              <w:b/>
              <w:bCs/>
              <w:szCs w:val="18"/>
            </w:rPr>
            <w:fldChar w:fldCharType="begin"/>
          </w:r>
          <w:r w:rsidRPr="000544CF">
            <w:rPr>
              <w:rStyle w:val="Nmerodepgina"/>
              <w:rFonts w:cs="Arial"/>
              <w:b/>
              <w:bCs/>
              <w:szCs w:val="18"/>
            </w:rPr>
            <w:instrText>NUMPAGES  \* Arabic  \* MERGEFORMAT</w:instrText>
          </w:r>
          <w:r w:rsidRPr="000544CF">
            <w:rPr>
              <w:rStyle w:val="Nmerodepgina"/>
              <w:rFonts w:cs="Arial"/>
              <w:b/>
              <w:bCs/>
              <w:szCs w:val="18"/>
            </w:rPr>
            <w:fldChar w:fldCharType="separate"/>
          </w:r>
          <w:r w:rsidR="009F652A">
            <w:rPr>
              <w:rStyle w:val="Nmerodepgina"/>
              <w:rFonts w:cs="Arial"/>
              <w:b/>
              <w:bCs/>
              <w:noProof/>
              <w:szCs w:val="18"/>
            </w:rPr>
            <w:t>16</w:t>
          </w:r>
          <w:r w:rsidRPr="000544CF">
            <w:rPr>
              <w:rStyle w:val="Nmerodepgina"/>
              <w:rFonts w:cs="Arial"/>
              <w:b/>
              <w:bCs/>
              <w:szCs w:val="18"/>
            </w:rPr>
            <w:fldChar w:fldCharType="end"/>
          </w:r>
          <w:r w:rsidRPr="000544CF">
            <w:rPr>
              <w:rStyle w:val="Nmerodepgina"/>
              <w:rFonts w:cs="Arial"/>
              <w:szCs w:val="18"/>
            </w:rPr>
            <w:t xml:space="preserve"> </w:t>
          </w:r>
        </w:p>
      </w:tc>
    </w:tr>
  </w:tbl>
  <w:p w14:paraId="226DA7C7" w14:textId="77777777" w:rsidR="00802262" w:rsidRDefault="008022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714A"/>
    <w:multiLevelType w:val="hybridMultilevel"/>
    <w:tmpl w:val="ED405B7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D37FC8"/>
    <w:multiLevelType w:val="hybridMultilevel"/>
    <w:tmpl w:val="9A7ADD86"/>
    <w:lvl w:ilvl="0" w:tplc="DBB2E29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937597"/>
    <w:multiLevelType w:val="multilevel"/>
    <w:tmpl w:val="E7926230"/>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 w15:restartNumberingAfterBreak="0">
    <w:nsid w:val="08D62B98"/>
    <w:multiLevelType w:val="hybridMultilevel"/>
    <w:tmpl w:val="25046CD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9C57C0F"/>
    <w:multiLevelType w:val="hybridMultilevel"/>
    <w:tmpl w:val="62AA725C"/>
    <w:lvl w:ilvl="0" w:tplc="240A0005">
      <w:start w:val="1"/>
      <w:numFmt w:val="bullet"/>
      <w:lvlText w:val=""/>
      <w:lvlJc w:val="left"/>
      <w:pPr>
        <w:ind w:left="1287" w:hanging="360"/>
      </w:pPr>
      <w:rPr>
        <w:rFonts w:ascii="Wingdings" w:hAnsi="Wingdings"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5" w15:restartNumberingAfterBreak="0">
    <w:nsid w:val="0EAF7D50"/>
    <w:multiLevelType w:val="hybridMultilevel"/>
    <w:tmpl w:val="C1C894AE"/>
    <w:lvl w:ilvl="0" w:tplc="840EACC6">
      <w:start w:val="1"/>
      <w:numFmt w:val="lowerLetter"/>
      <w:lvlText w:val="%1."/>
      <w:lvlJc w:val="left"/>
      <w:pPr>
        <w:ind w:left="36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1FA4B02"/>
    <w:multiLevelType w:val="hybridMultilevel"/>
    <w:tmpl w:val="8AAEDA3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35C65F6"/>
    <w:multiLevelType w:val="hybridMultilevel"/>
    <w:tmpl w:val="AF64034E"/>
    <w:lvl w:ilvl="0" w:tplc="736C654A">
      <w:start w:val="7"/>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4BC17C7"/>
    <w:multiLevelType w:val="hybridMultilevel"/>
    <w:tmpl w:val="3216022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7426D52"/>
    <w:multiLevelType w:val="hybridMultilevel"/>
    <w:tmpl w:val="703084F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95F0FDA"/>
    <w:multiLevelType w:val="hybridMultilevel"/>
    <w:tmpl w:val="8732EF9E"/>
    <w:lvl w:ilvl="0" w:tplc="2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1978581A"/>
    <w:multiLevelType w:val="multilevel"/>
    <w:tmpl w:val="9AE2637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1C68736D"/>
    <w:multiLevelType w:val="multilevel"/>
    <w:tmpl w:val="FDDA16F0"/>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E80A84"/>
    <w:multiLevelType w:val="multilevel"/>
    <w:tmpl w:val="3216022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24A04FD4"/>
    <w:multiLevelType w:val="hybridMultilevel"/>
    <w:tmpl w:val="961ADC50"/>
    <w:lvl w:ilvl="0" w:tplc="736C654A">
      <w:start w:val="7"/>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250448B3"/>
    <w:multiLevelType w:val="hybridMultilevel"/>
    <w:tmpl w:val="333E32BC"/>
    <w:lvl w:ilvl="0" w:tplc="FFFFFFFF">
      <w:start w:val="1"/>
      <w:numFmt w:val="lowerLetter"/>
      <w:lvlText w:val="%1."/>
      <w:lvlJc w:val="left"/>
      <w:pPr>
        <w:tabs>
          <w:tab w:val="num" w:pos="720"/>
        </w:tabs>
        <w:ind w:left="720" w:hanging="360"/>
      </w:pPr>
    </w:lvl>
    <w:lvl w:ilvl="1" w:tplc="C6703070">
      <w:start w:val="1"/>
      <w:numFmt w:val="decimal"/>
      <w:lvlText w:val="%2."/>
      <w:lvlJc w:val="left"/>
      <w:pPr>
        <w:tabs>
          <w:tab w:val="num" w:pos="397"/>
        </w:tabs>
        <w:ind w:left="397" w:hanging="397"/>
      </w:pPr>
      <w:rPr>
        <w:rFonts w:hint="default"/>
        <w:color w:val="auto"/>
      </w:rPr>
    </w:lvl>
    <w:lvl w:ilvl="2" w:tplc="9D6E32EE">
      <w:start w:val="1"/>
      <w:numFmt w:val="lowerLetter"/>
      <w:lvlText w:val="%3)"/>
      <w:lvlJc w:val="left"/>
      <w:pPr>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5B13272"/>
    <w:multiLevelType w:val="hybridMultilevel"/>
    <w:tmpl w:val="D856D6DA"/>
    <w:lvl w:ilvl="0" w:tplc="240A000D">
      <w:start w:val="1"/>
      <w:numFmt w:val="bullet"/>
      <w:lvlText w:val=""/>
      <w:lvlJc w:val="left"/>
      <w:pPr>
        <w:ind w:left="720" w:hanging="360"/>
      </w:pPr>
      <w:rPr>
        <w:rFonts w:ascii="Wingdings" w:hAnsi="Wingdings" w:hint="default"/>
      </w:rPr>
    </w:lvl>
    <w:lvl w:ilvl="1" w:tplc="F11A2D46">
      <w:start w:val="9"/>
      <w:numFmt w:val="decimal"/>
      <w:lvlText w:val="%2."/>
      <w:lvlJc w:val="left"/>
      <w:pPr>
        <w:ind w:left="1440" w:hanging="360"/>
      </w:pPr>
      <w:rPr>
        <w:rFonts w:hint="default"/>
      </w:rPr>
    </w:lvl>
    <w:lvl w:ilvl="2" w:tplc="15388A76">
      <w:start w:val="1"/>
      <w:numFmt w:val="lowerLetter"/>
      <w:lvlText w:val="%3."/>
      <w:lvlJc w:val="left"/>
      <w:pPr>
        <w:ind w:left="2160" w:hanging="360"/>
      </w:pPr>
      <w:rPr>
        <w:rFonts w:ascii="Arial" w:eastAsia="Arial Unicode MS" w:hAnsi="Arial" w:cs="Arial"/>
        <w:b/>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61F3262"/>
    <w:multiLevelType w:val="hybridMultilevel"/>
    <w:tmpl w:val="08F8565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7620753"/>
    <w:multiLevelType w:val="hybridMultilevel"/>
    <w:tmpl w:val="6E5EA9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B0356E4"/>
    <w:multiLevelType w:val="hybridMultilevel"/>
    <w:tmpl w:val="55EEEB1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C5E4178"/>
    <w:multiLevelType w:val="hybridMultilevel"/>
    <w:tmpl w:val="CD7EE718"/>
    <w:lvl w:ilvl="0" w:tplc="240A000F">
      <w:start w:val="1"/>
      <w:numFmt w:val="decimal"/>
      <w:lvlText w:val="%1."/>
      <w:lvlJc w:val="left"/>
      <w:pPr>
        <w:ind w:left="2880" w:hanging="360"/>
      </w:pPr>
    </w:lvl>
    <w:lvl w:ilvl="1" w:tplc="240A0019">
      <w:start w:val="1"/>
      <w:numFmt w:val="lowerLetter"/>
      <w:lvlText w:val="%2."/>
      <w:lvlJc w:val="left"/>
      <w:pPr>
        <w:ind w:left="3600" w:hanging="360"/>
      </w:pPr>
    </w:lvl>
    <w:lvl w:ilvl="2" w:tplc="240A001B" w:tentative="1">
      <w:start w:val="1"/>
      <w:numFmt w:val="lowerRoman"/>
      <w:lvlText w:val="%3."/>
      <w:lvlJc w:val="right"/>
      <w:pPr>
        <w:ind w:left="4320" w:hanging="180"/>
      </w:pPr>
    </w:lvl>
    <w:lvl w:ilvl="3" w:tplc="240A000F" w:tentative="1">
      <w:start w:val="1"/>
      <w:numFmt w:val="decimal"/>
      <w:lvlText w:val="%4."/>
      <w:lvlJc w:val="left"/>
      <w:pPr>
        <w:ind w:left="5040" w:hanging="360"/>
      </w:pPr>
    </w:lvl>
    <w:lvl w:ilvl="4" w:tplc="240A0019" w:tentative="1">
      <w:start w:val="1"/>
      <w:numFmt w:val="lowerLetter"/>
      <w:lvlText w:val="%5."/>
      <w:lvlJc w:val="left"/>
      <w:pPr>
        <w:ind w:left="5760" w:hanging="360"/>
      </w:pPr>
    </w:lvl>
    <w:lvl w:ilvl="5" w:tplc="240A001B" w:tentative="1">
      <w:start w:val="1"/>
      <w:numFmt w:val="lowerRoman"/>
      <w:lvlText w:val="%6."/>
      <w:lvlJc w:val="right"/>
      <w:pPr>
        <w:ind w:left="6480" w:hanging="180"/>
      </w:pPr>
    </w:lvl>
    <w:lvl w:ilvl="6" w:tplc="240A000F">
      <w:start w:val="1"/>
      <w:numFmt w:val="decimal"/>
      <w:lvlText w:val="%7."/>
      <w:lvlJc w:val="left"/>
      <w:pPr>
        <w:ind w:left="7200" w:hanging="360"/>
      </w:pPr>
    </w:lvl>
    <w:lvl w:ilvl="7" w:tplc="240A0019" w:tentative="1">
      <w:start w:val="1"/>
      <w:numFmt w:val="lowerLetter"/>
      <w:lvlText w:val="%8."/>
      <w:lvlJc w:val="left"/>
      <w:pPr>
        <w:ind w:left="7920" w:hanging="360"/>
      </w:pPr>
    </w:lvl>
    <w:lvl w:ilvl="8" w:tplc="240A001B" w:tentative="1">
      <w:start w:val="1"/>
      <w:numFmt w:val="lowerRoman"/>
      <w:lvlText w:val="%9."/>
      <w:lvlJc w:val="right"/>
      <w:pPr>
        <w:ind w:left="8640" w:hanging="180"/>
      </w:pPr>
    </w:lvl>
  </w:abstractNum>
  <w:abstractNum w:abstractNumId="21" w15:restartNumberingAfterBreak="0">
    <w:nsid w:val="2C66102B"/>
    <w:multiLevelType w:val="hybridMultilevel"/>
    <w:tmpl w:val="06983CDC"/>
    <w:lvl w:ilvl="0" w:tplc="2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2C770721"/>
    <w:multiLevelType w:val="hybridMultilevel"/>
    <w:tmpl w:val="5066C84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0057403"/>
    <w:multiLevelType w:val="hybridMultilevel"/>
    <w:tmpl w:val="D8FCD79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A371C8D"/>
    <w:multiLevelType w:val="hybridMultilevel"/>
    <w:tmpl w:val="F7C4E3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07333AD"/>
    <w:multiLevelType w:val="hybridMultilevel"/>
    <w:tmpl w:val="4648B92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A5018C8"/>
    <w:multiLevelType w:val="hybridMultilevel"/>
    <w:tmpl w:val="B1EAD580"/>
    <w:lvl w:ilvl="0" w:tplc="736C654A">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549E6F62"/>
    <w:multiLevelType w:val="hybridMultilevel"/>
    <w:tmpl w:val="966C2F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72568BF"/>
    <w:multiLevelType w:val="hybridMultilevel"/>
    <w:tmpl w:val="5748D36A"/>
    <w:lvl w:ilvl="0" w:tplc="240A0005">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6051D9"/>
    <w:multiLevelType w:val="multilevel"/>
    <w:tmpl w:val="1A688872"/>
    <w:lvl w:ilvl="0">
      <w:start w:val="1"/>
      <w:numFmt w:val="decimal"/>
      <w:lvlText w:val="%1."/>
      <w:lvlJc w:val="left"/>
      <w:pPr>
        <w:ind w:left="720" w:hanging="360"/>
      </w:pPr>
    </w:lvl>
    <w:lvl w:ilvl="1">
      <w:start w:val="1"/>
      <w:numFmt w:val="decimal"/>
      <w:isLgl/>
      <w:lvlText w:val="%1.%2"/>
      <w:lvlJc w:val="left"/>
      <w:pPr>
        <w:ind w:left="1070" w:hanging="7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8847029"/>
    <w:multiLevelType w:val="hybridMultilevel"/>
    <w:tmpl w:val="34C60D8C"/>
    <w:lvl w:ilvl="0" w:tplc="2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6DF769DD"/>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7A5FEC"/>
    <w:multiLevelType w:val="hybridMultilevel"/>
    <w:tmpl w:val="71683F4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22B1EB6"/>
    <w:multiLevelType w:val="hybridMultilevel"/>
    <w:tmpl w:val="44F49A28"/>
    <w:lvl w:ilvl="0" w:tplc="55483E2E">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88D05AC"/>
    <w:multiLevelType w:val="hybridMultilevel"/>
    <w:tmpl w:val="9AE2637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7A8C2329"/>
    <w:multiLevelType w:val="hybridMultilevel"/>
    <w:tmpl w:val="3476E60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D3831BC"/>
    <w:multiLevelType w:val="hybridMultilevel"/>
    <w:tmpl w:val="908E17B2"/>
    <w:lvl w:ilvl="0" w:tplc="240A0005">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E710762"/>
    <w:multiLevelType w:val="hybridMultilevel"/>
    <w:tmpl w:val="E3CA39F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E7813D4"/>
    <w:multiLevelType w:val="hybridMultilevel"/>
    <w:tmpl w:val="DCD8037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9"/>
  </w:num>
  <w:num w:numId="2">
    <w:abstractNumId w:val="23"/>
  </w:num>
  <w:num w:numId="3">
    <w:abstractNumId w:val="35"/>
  </w:num>
  <w:num w:numId="4">
    <w:abstractNumId w:val="16"/>
  </w:num>
  <w:num w:numId="5">
    <w:abstractNumId w:val="33"/>
  </w:num>
  <w:num w:numId="6">
    <w:abstractNumId w:val="15"/>
  </w:num>
  <w:num w:numId="7">
    <w:abstractNumId w:val="9"/>
  </w:num>
  <w:num w:numId="8">
    <w:abstractNumId w:val="5"/>
  </w:num>
  <w:num w:numId="9">
    <w:abstractNumId w:val="1"/>
  </w:num>
  <w:num w:numId="10">
    <w:abstractNumId w:val="25"/>
  </w:num>
  <w:num w:numId="11">
    <w:abstractNumId w:val="37"/>
  </w:num>
  <w:num w:numId="12">
    <w:abstractNumId w:val="32"/>
  </w:num>
  <w:num w:numId="13">
    <w:abstractNumId w:val="0"/>
  </w:num>
  <w:num w:numId="14">
    <w:abstractNumId w:val="6"/>
  </w:num>
  <w:num w:numId="15">
    <w:abstractNumId w:val="28"/>
  </w:num>
  <w:num w:numId="16">
    <w:abstractNumId w:val="4"/>
  </w:num>
  <w:num w:numId="17">
    <w:abstractNumId w:val="2"/>
  </w:num>
  <w:num w:numId="18">
    <w:abstractNumId w:val="31"/>
  </w:num>
  <w:num w:numId="19">
    <w:abstractNumId w:val="10"/>
  </w:num>
  <w:num w:numId="20">
    <w:abstractNumId w:val="12"/>
  </w:num>
  <w:num w:numId="21">
    <w:abstractNumId w:val="30"/>
  </w:num>
  <w:num w:numId="22">
    <w:abstractNumId w:val="21"/>
  </w:num>
  <w:num w:numId="23">
    <w:abstractNumId w:val="8"/>
  </w:num>
  <w:num w:numId="24">
    <w:abstractNumId w:val="13"/>
  </w:num>
  <w:num w:numId="25">
    <w:abstractNumId w:val="34"/>
  </w:num>
  <w:num w:numId="26">
    <w:abstractNumId w:val="11"/>
  </w:num>
  <w:num w:numId="27">
    <w:abstractNumId w:val="3"/>
  </w:num>
  <w:num w:numId="28">
    <w:abstractNumId w:val="7"/>
  </w:num>
  <w:num w:numId="29">
    <w:abstractNumId w:val="14"/>
  </w:num>
  <w:num w:numId="30">
    <w:abstractNumId w:val="26"/>
  </w:num>
  <w:num w:numId="31">
    <w:abstractNumId w:val="24"/>
  </w:num>
  <w:num w:numId="32">
    <w:abstractNumId w:val="20"/>
  </w:num>
  <w:num w:numId="33">
    <w:abstractNumId w:val="22"/>
  </w:num>
  <w:num w:numId="34">
    <w:abstractNumId w:val="17"/>
  </w:num>
  <w:num w:numId="35">
    <w:abstractNumId w:val="18"/>
  </w:num>
  <w:num w:numId="36">
    <w:abstractNumId w:val="27"/>
  </w:num>
  <w:num w:numId="37">
    <w:abstractNumId w:val="38"/>
  </w:num>
  <w:num w:numId="38">
    <w:abstractNumId w:val="36"/>
  </w:num>
  <w:num w:numId="39">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0CF"/>
    <w:rsid w:val="00007CE0"/>
    <w:rsid w:val="00011E02"/>
    <w:rsid w:val="00014383"/>
    <w:rsid w:val="0001645D"/>
    <w:rsid w:val="000266E1"/>
    <w:rsid w:val="00027129"/>
    <w:rsid w:val="000544CF"/>
    <w:rsid w:val="00054E0F"/>
    <w:rsid w:val="00061AD1"/>
    <w:rsid w:val="00063761"/>
    <w:rsid w:val="00075849"/>
    <w:rsid w:val="00077CC8"/>
    <w:rsid w:val="00094515"/>
    <w:rsid w:val="000A1F41"/>
    <w:rsid w:val="000B65FD"/>
    <w:rsid w:val="000C10C3"/>
    <w:rsid w:val="000D77DE"/>
    <w:rsid w:val="000E326C"/>
    <w:rsid w:val="000E7A0A"/>
    <w:rsid w:val="000F1325"/>
    <w:rsid w:val="00103D52"/>
    <w:rsid w:val="00105C29"/>
    <w:rsid w:val="00106457"/>
    <w:rsid w:val="001103A0"/>
    <w:rsid w:val="00111237"/>
    <w:rsid w:val="00112E79"/>
    <w:rsid w:val="00127FB5"/>
    <w:rsid w:val="00140375"/>
    <w:rsid w:val="00150FFD"/>
    <w:rsid w:val="00153739"/>
    <w:rsid w:val="00166923"/>
    <w:rsid w:val="00177ED1"/>
    <w:rsid w:val="001A7111"/>
    <w:rsid w:val="001B3443"/>
    <w:rsid w:val="001B42F0"/>
    <w:rsid w:val="001B4EE9"/>
    <w:rsid w:val="001C389C"/>
    <w:rsid w:val="001D5CFD"/>
    <w:rsid w:val="001D6F61"/>
    <w:rsid w:val="001F6238"/>
    <w:rsid w:val="001F6E24"/>
    <w:rsid w:val="00201B06"/>
    <w:rsid w:val="00202B2F"/>
    <w:rsid w:val="002102F9"/>
    <w:rsid w:val="00216BD4"/>
    <w:rsid w:val="00217B79"/>
    <w:rsid w:val="0022284E"/>
    <w:rsid w:val="0022609D"/>
    <w:rsid w:val="002366DE"/>
    <w:rsid w:val="0024374B"/>
    <w:rsid w:val="00243ABC"/>
    <w:rsid w:val="00243B38"/>
    <w:rsid w:val="0025217A"/>
    <w:rsid w:val="00252F5E"/>
    <w:rsid w:val="002617E6"/>
    <w:rsid w:val="00272C54"/>
    <w:rsid w:val="0028189B"/>
    <w:rsid w:val="00281ADB"/>
    <w:rsid w:val="002A0933"/>
    <w:rsid w:val="002A3337"/>
    <w:rsid w:val="002D633A"/>
    <w:rsid w:val="002E006C"/>
    <w:rsid w:val="002E3902"/>
    <w:rsid w:val="002E55B4"/>
    <w:rsid w:val="002F0BB7"/>
    <w:rsid w:val="003235ED"/>
    <w:rsid w:val="00324CAE"/>
    <w:rsid w:val="00333284"/>
    <w:rsid w:val="00337217"/>
    <w:rsid w:val="00340AE2"/>
    <w:rsid w:val="00354160"/>
    <w:rsid w:val="00354E89"/>
    <w:rsid w:val="00370412"/>
    <w:rsid w:val="0039673B"/>
    <w:rsid w:val="003A0669"/>
    <w:rsid w:val="003A7908"/>
    <w:rsid w:val="003B3809"/>
    <w:rsid w:val="003C3DBE"/>
    <w:rsid w:val="003C3F2E"/>
    <w:rsid w:val="003E22DE"/>
    <w:rsid w:val="003F6012"/>
    <w:rsid w:val="003F7664"/>
    <w:rsid w:val="00421A36"/>
    <w:rsid w:val="0044351D"/>
    <w:rsid w:val="004503B3"/>
    <w:rsid w:val="004520F7"/>
    <w:rsid w:val="0045618B"/>
    <w:rsid w:val="00473AB6"/>
    <w:rsid w:val="004744B6"/>
    <w:rsid w:val="00474E12"/>
    <w:rsid w:val="0049122A"/>
    <w:rsid w:val="00496DD8"/>
    <w:rsid w:val="004D26FD"/>
    <w:rsid w:val="004D4977"/>
    <w:rsid w:val="004F1CBA"/>
    <w:rsid w:val="0050195B"/>
    <w:rsid w:val="00504BDB"/>
    <w:rsid w:val="0052587C"/>
    <w:rsid w:val="00536C06"/>
    <w:rsid w:val="00541832"/>
    <w:rsid w:val="0054218F"/>
    <w:rsid w:val="00545B5D"/>
    <w:rsid w:val="00553FDC"/>
    <w:rsid w:val="00554FF8"/>
    <w:rsid w:val="005749B0"/>
    <w:rsid w:val="005843D5"/>
    <w:rsid w:val="00585EAB"/>
    <w:rsid w:val="005A4C13"/>
    <w:rsid w:val="005B372F"/>
    <w:rsid w:val="005B4CDE"/>
    <w:rsid w:val="005B72F8"/>
    <w:rsid w:val="005E2C4E"/>
    <w:rsid w:val="005E7E56"/>
    <w:rsid w:val="005F75DA"/>
    <w:rsid w:val="006004E9"/>
    <w:rsid w:val="0060664F"/>
    <w:rsid w:val="006152AC"/>
    <w:rsid w:val="00636A39"/>
    <w:rsid w:val="00661BF5"/>
    <w:rsid w:val="00667B0B"/>
    <w:rsid w:val="0067752E"/>
    <w:rsid w:val="00686501"/>
    <w:rsid w:val="00695907"/>
    <w:rsid w:val="0069679E"/>
    <w:rsid w:val="006A15B8"/>
    <w:rsid w:val="006A2018"/>
    <w:rsid w:val="006A2241"/>
    <w:rsid w:val="006B4852"/>
    <w:rsid w:val="006B6D8B"/>
    <w:rsid w:val="006C5D9C"/>
    <w:rsid w:val="006C7949"/>
    <w:rsid w:val="006D58BD"/>
    <w:rsid w:val="006F3A81"/>
    <w:rsid w:val="006F6F90"/>
    <w:rsid w:val="00716079"/>
    <w:rsid w:val="00721146"/>
    <w:rsid w:val="007226A0"/>
    <w:rsid w:val="00722C0C"/>
    <w:rsid w:val="00741DD2"/>
    <w:rsid w:val="007555C0"/>
    <w:rsid w:val="0076130C"/>
    <w:rsid w:val="007867C3"/>
    <w:rsid w:val="00793FD8"/>
    <w:rsid w:val="007A17D0"/>
    <w:rsid w:val="007C0C84"/>
    <w:rsid w:val="007C1B52"/>
    <w:rsid w:val="007C2F15"/>
    <w:rsid w:val="007C39E7"/>
    <w:rsid w:val="007E7B05"/>
    <w:rsid w:val="007F228A"/>
    <w:rsid w:val="00802262"/>
    <w:rsid w:val="00823AC5"/>
    <w:rsid w:val="00831019"/>
    <w:rsid w:val="0084573F"/>
    <w:rsid w:val="00845FED"/>
    <w:rsid w:val="00862C2C"/>
    <w:rsid w:val="008653F6"/>
    <w:rsid w:val="008748C0"/>
    <w:rsid w:val="00874BCB"/>
    <w:rsid w:val="008B1840"/>
    <w:rsid w:val="008C1B0F"/>
    <w:rsid w:val="00903450"/>
    <w:rsid w:val="009218D1"/>
    <w:rsid w:val="00933275"/>
    <w:rsid w:val="00935793"/>
    <w:rsid w:val="009813FE"/>
    <w:rsid w:val="00982D78"/>
    <w:rsid w:val="009C17CC"/>
    <w:rsid w:val="009C5FE6"/>
    <w:rsid w:val="009C7CBC"/>
    <w:rsid w:val="009E681F"/>
    <w:rsid w:val="009F42C1"/>
    <w:rsid w:val="009F535D"/>
    <w:rsid w:val="009F652A"/>
    <w:rsid w:val="00A01F64"/>
    <w:rsid w:val="00A127AC"/>
    <w:rsid w:val="00A26593"/>
    <w:rsid w:val="00A37181"/>
    <w:rsid w:val="00A41670"/>
    <w:rsid w:val="00A65E2C"/>
    <w:rsid w:val="00A73805"/>
    <w:rsid w:val="00A8192C"/>
    <w:rsid w:val="00A833BB"/>
    <w:rsid w:val="00A9735A"/>
    <w:rsid w:val="00AA0AB0"/>
    <w:rsid w:val="00AD2F0D"/>
    <w:rsid w:val="00AD2FBB"/>
    <w:rsid w:val="00AE3125"/>
    <w:rsid w:val="00AF46D3"/>
    <w:rsid w:val="00AF65FB"/>
    <w:rsid w:val="00B031E5"/>
    <w:rsid w:val="00B540D1"/>
    <w:rsid w:val="00B56628"/>
    <w:rsid w:val="00B570A8"/>
    <w:rsid w:val="00B63E9B"/>
    <w:rsid w:val="00B65128"/>
    <w:rsid w:val="00B83C85"/>
    <w:rsid w:val="00B8687E"/>
    <w:rsid w:val="00B877E5"/>
    <w:rsid w:val="00B87A4D"/>
    <w:rsid w:val="00B9071F"/>
    <w:rsid w:val="00B97663"/>
    <w:rsid w:val="00BA5924"/>
    <w:rsid w:val="00BA67B4"/>
    <w:rsid w:val="00BD011C"/>
    <w:rsid w:val="00BD3D01"/>
    <w:rsid w:val="00BF69C2"/>
    <w:rsid w:val="00C16AFB"/>
    <w:rsid w:val="00C262F0"/>
    <w:rsid w:val="00C53184"/>
    <w:rsid w:val="00C63ADF"/>
    <w:rsid w:val="00C76203"/>
    <w:rsid w:val="00C76686"/>
    <w:rsid w:val="00C84177"/>
    <w:rsid w:val="00C9154B"/>
    <w:rsid w:val="00C93463"/>
    <w:rsid w:val="00CA4FCB"/>
    <w:rsid w:val="00CB0647"/>
    <w:rsid w:val="00CB4836"/>
    <w:rsid w:val="00CB6B02"/>
    <w:rsid w:val="00CC5747"/>
    <w:rsid w:val="00CC574C"/>
    <w:rsid w:val="00CC5856"/>
    <w:rsid w:val="00CD5B8A"/>
    <w:rsid w:val="00CE20CF"/>
    <w:rsid w:val="00CE24A9"/>
    <w:rsid w:val="00D3040A"/>
    <w:rsid w:val="00D47B44"/>
    <w:rsid w:val="00D7300C"/>
    <w:rsid w:val="00D861D5"/>
    <w:rsid w:val="00DD59F0"/>
    <w:rsid w:val="00DE2881"/>
    <w:rsid w:val="00DE3921"/>
    <w:rsid w:val="00E0674B"/>
    <w:rsid w:val="00E10C0D"/>
    <w:rsid w:val="00E27FC6"/>
    <w:rsid w:val="00E3135B"/>
    <w:rsid w:val="00E325A7"/>
    <w:rsid w:val="00E365DD"/>
    <w:rsid w:val="00E76E38"/>
    <w:rsid w:val="00E77FF3"/>
    <w:rsid w:val="00E8207D"/>
    <w:rsid w:val="00EA5B6C"/>
    <w:rsid w:val="00EB070B"/>
    <w:rsid w:val="00EC0F34"/>
    <w:rsid w:val="00EC25F9"/>
    <w:rsid w:val="00EE577B"/>
    <w:rsid w:val="00EE7F7B"/>
    <w:rsid w:val="00EF4435"/>
    <w:rsid w:val="00F061E7"/>
    <w:rsid w:val="00F42350"/>
    <w:rsid w:val="00F43565"/>
    <w:rsid w:val="00F44BAF"/>
    <w:rsid w:val="00F61F4B"/>
    <w:rsid w:val="00F62CEC"/>
    <w:rsid w:val="00F65BDF"/>
    <w:rsid w:val="00F707C0"/>
    <w:rsid w:val="00F848FD"/>
    <w:rsid w:val="00F92783"/>
    <w:rsid w:val="00F96F6E"/>
    <w:rsid w:val="00FA2CA7"/>
    <w:rsid w:val="00FB69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7EB6424B"/>
  <w15:chartTrackingRefBased/>
  <w15:docId w15:val="{3414D25E-8781-44A4-9B70-8E056E75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0CF"/>
    <w:pPr>
      <w:spacing w:after="0" w:line="240" w:lineRule="auto"/>
      <w:jc w:val="both"/>
    </w:pPr>
    <w:rPr>
      <w:rFonts w:ascii="Arial" w:eastAsia="Times New Roman" w:hAnsi="Arial" w:cs="Times New Roman"/>
      <w:sz w:val="20"/>
      <w:szCs w:val="20"/>
      <w:lang w:val="es-ES" w:eastAsia="es-ES"/>
    </w:rPr>
  </w:style>
  <w:style w:type="paragraph" w:styleId="Ttulo1">
    <w:name w:val="heading 1"/>
    <w:basedOn w:val="Normal"/>
    <w:next w:val="Normal"/>
    <w:link w:val="Ttulo1Car"/>
    <w:qFormat/>
    <w:rsid w:val="00CE20CF"/>
    <w:pPr>
      <w:keepNext/>
      <w:jc w:val="left"/>
      <w:outlineLvl w:val="0"/>
    </w:pPr>
    <w:rPr>
      <w:rFonts w:cs="Arial"/>
      <w:b/>
    </w:rPr>
  </w:style>
  <w:style w:type="paragraph" w:styleId="Ttulo2">
    <w:name w:val="heading 2"/>
    <w:basedOn w:val="Normal"/>
    <w:next w:val="Normal"/>
    <w:link w:val="Ttulo2Car"/>
    <w:uiPriority w:val="9"/>
    <w:unhideWhenUsed/>
    <w:qFormat/>
    <w:rsid w:val="0071607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C9154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BD3D01"/>
    <w:pPr>
      <w:keepNext/>
      <w:ind w:firstLine="567"/>
      <w:outlineLvl w:val="3"/>
    </w:pPr>
    <w:rPr>
      <w:rFonts w:cs="Arial"/>
      <w:b/>
      <w:sz w:val="22"/>
      <w:szCs w:val="22"/>
    </w:rPr>
  </w:style>
  <w:style w:type="paragraph" w:styleId="Ttulo5">
    <w:name w:val="heading 5"/>
    <w:basedOn w:val="Normal"/>
    <w:next w:val="Normal"/>
    <w:link w:val="Ttulo5Car"/>
    <w:uiPriority w:val="9"/>
    <w:unhideWhenUsed/>
    <w:qFormat/>
    <w:rsid w:val="00BD3D01"/>
    <w:pPr>
      <w:keepNext/>
      <w:ind w:left="567"/>
      <w:outlineLvl w:val="4"/>
    </w:pPr>
    <w:rPr>
      <w:rFonts w:cs="Arial"/>
      <w:b/>
      <w:sz w:val="22"/>
      <w:szCs w:val="22"/>
    </w:rPr>
  </w:style>
  <w:style w:type="paragraph" w:styleId="Ttulo6">
    <w:name w:val="heading 6"/>
    <w:basedOn w:val="Normal"/>
    <w:next w:val="Normal"/>
    <w:link w:val="Ttulo6Car"/>
    <w:uiPriority w:val="9"/>
    <w:unhideWhenUsed/>
    <w:qFormat/>
    <w:rsid w:val="00845FED"/>
    <w:pPr>
      <w:keepNext/>
      <w:jc w:val="center"/>
      <w:outlineLvl w:val="5"/>
    </w:pPr>
    <w:rPr>
      <w:rFonts w:cs="Arial"/>
      <w:b/>
      <w:bCs/>
    </w:rPr>
  </w:style>
  <w:style w:type="paragraph" w:styleId="Ttulo7">
    <w:name w:val="heading 7"/>
    <w:basedOn w:val="Normal"/>
    <w:next w:val="Normal"/>
    <w:link w:val="Ttulo7Car"/>
    <w:uiPriority w:val="9"/>
    <w:unhideWhenUsed/>
    <w:qFormat/>
    <w:rsid w:val="00845FED"/>
    <w:pPr>
      <w:keepNext/>
      <w:framePr w:hSpace="141" w:wrap="around" w:vAnchor="text" w:hAnchor="margin" w:xAlign="center" w:y="83"/>
      <w:ind w:right="75"/>
      <w:jc w:val="center"/>
      <w:outlineLvl w:val="6"/>
    </w:pPr>
    <w:rPr>
      <w:rFonts w:cs="Arial"/>
      <w:b/>
      <w:bCs/>
      <w:szCs w:val="22"/>
    </w:rPr>
  </w:style>
  <w:style w:type="paragraph" w:styleId="Ttulo8">
    <w:name w:val="heading 8"/>
    <w:basedOn w:val="Normal"/>
    <w:next w:val="Normal"/>
    <w:link w:val="Ttulo8Car"/>
    <w:uiPriority w:val="9"/>
    <w:unhideWhenUsed/>
    <w:qFormat/>
    <w:rsid w:val="00845FED"/>
    <w:pPr>
      <w:keepNext/>
      <w:framePr w:hSpace="141" w:wrap="around" w:vAnchor="text" w:hAnchor="margin" w:xAlign="center" w:y="83"/>
      <w:jc w:val="center"/>
      <w:outlineLvl w:val="7"/>
    </w:pPr>
    <w:rPr>
      <w:rFonts w:cs="Arial"/>
      <w:b/>
      <w:bCs/>
      <w:szCs w:val="22"/>
    </w:rPr>
  </w:style>
  <w:style w:type="paragraph" w:styleId="Ttulo9">
    <w:name w:val="heading 9"/>
    <w:basedOn w:val="Normal"/>
    <w:next w:val="Normal"/>
    <w:link w:val="Ttulo9Car"/>
    <w:uiPriority w:val="9"/>
    <w:unhideWhenUsed/>
    <w:qFormat/>
    <w:rsid w:val="00845FED"/>
    <w:pPr>
      <w:keepNext/>
      <w:framePr w:hSpace="141" w:wrap="around" w:vAnchor="text" w:hAnchor="margin" w:xAlign="center" w:y="83"/>
      <w:ind w:right="74"/>
      <w:jc w:val="center"/>
      <w:outlineLvl w:val="8"/>
    </w:pPr>
    <w:rPr>
      <w:rFonts w:cs="Arial"/>
      <w:b/>
      <w:bCs/>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E20CF"/>
    <w:rPr>
      <w:rFonts w:ascii="Arial" w:eastAsia="Times New Roman" w:hAnsi="Arial" w:cs="Arial"/>
      <w:b/>
      <w:sz w:val="20"/>
      <w:szCs w:val="20"/>
      <w:lang w:val="es-ES" w:eastAsia="es-ES"/>
    </w:rPr>
  </w:style>
  <w:style w:type="paragraph" w:styleId="Prrafodelista">
    <w:name w:val="List Paragraph"/>
    <w:basedOn w:val="Normal"/>
    <w:link w:val="PrrafodelistaCar"/>
    <w:uiPriority w:val="34"/>
    <w:qFormat/>
    <w:rsid w:val="00CE20CF"/>
    <w:pPr>
      <w:ind w:left="708"/>
    </w:pPr>
  </w:style>
  <w:style w:type="paragraph" w:styleId="Encabezado">
    <w:name w:val="header"/>
    <w:basedOn w:val="Normal"/>
    <w:link w:val="EncabezadoCar"/>
    <w:unhideWhenUsed/>
    <w:rsid w:val="00CE20CF"/>
    <w:pPr>
      <w:tabs>
        <w:tab w:val="center" w:pos="4419"/>
        <w:tab w:val="right" w:pos="8838"/>
      </w:tabs>
    </w:pPr>
  </w:style>
  <w:style w:type="character" w:customStyle="1" w:styleId="EncabezadoCar">
    <w:name w:val="Encabezado Car"/>
    <w:basedOn w:val="Fuentedeprrafopredeter"/>
    <w:link w:val="Encabezado"/>
    <w:rsid w:val="00CE20CF"/>
    <w:rPr>
      <w:rFonts w:ascii="Arial" w:eastAsia="Times New Roman" w:hAnsi="Arial" w:cs="Times New Roman"/>
      <w:sz w:val="20"/>
      <w:szCs w:val="20"/>
      <w:lang w:val="es-ES" w:eastAsia="es-ES"/>
    </w:rPr>
  </w:style>
  <w:style w:type="paragraph" w:styleId="Piedepgina">
    <w:name w:val="footer"/>
    <w:basedOn w:val="Normal"/>
    <w:link w:val="PiedepginaCar"/>
    <w:unhideWhenUsed/>
    <w:rsid w:val="00CE20CF"/>
    <w:pPr>
      <w:tabs>
        <w:tab w:val="center" w:pos="4419"/>
        <w:tab w:val="right" w:pos="8838"/>
      </w:tabs>
    </w:pPr>
  </w:style>
  <w:style w:type="character" w:customStyle="1" w:styleId="PiedepginaCar">
    <w:name w:val="Pie de página Car"/>
    <w:basedOn w:val="Fuentedeprrafopredeter"/>
    <w:link w:val="Piedepgina"/>
    <w:rsid w:val="00CE20CF"/>
    <w:rPr>
      <w:rFonts w:ascii="Arial" w:eastAsia="Times New Roman" w:hAnsi="Arial" w:cs="Times New Roman"/>
      <w:sz w:val="20"/>
      <w:szCs w:val="20"/>
      <w:lang w:val="es-ES" w:eastAsia="es-ES"/>
    </w:rPr>
  </w:style>
  <w:style w:type="paragraph" w:styleId="Textoindependiente3">
    <w:name w:val="Body Text 3"/>
    <w:basedOn w:val="Normal"/>
    <w:link w:val="Textoindependiente3Car"/>
    <w:unhideWhenUsed/>
    <w:rsid w:val="00CE20CF"/>
    <w:pPr>
      <w:spacing w:after="120"/>
    </w:pPr>
    <w:rPr>
      <w:sz w:val="16"/>
      <w:szCs w:val="16"/>
    </w:rPr>
  </w:style>
  <w:style w:type="character" w:customStyle="1" w:styleId="Textoindependiente3Car">
    <w:name w:val="Texto independiente 3 Car"/>
    <w:basedOn w:val="Fuentedeprrafopredeter"/>
    <w:link w:val="Textoindependiente3"/>
    <w:rsid w:val="00CE20CF"/>
    <w:rPr>
      <w:rFonts w:ascii="Arial" w:eastAsia="Times New Roman" w:hAnsi="Arial" w:cs="Times New Roman"/>
      <w:sz w:val="16"/>
      <w:szCs w:val="16"/>
      <w:lang w:val="es-ES" w:eastAsia="es-ES"/>
    </w:rPr>
  </w:style>
  <w:style w:type="character" w:styleId="Nmerodepgina">
    <w:name w:val="page number"/>
    <w:basedOn w:val="Fuentedeprrafopredeter"/>
    <w:rsid w:val="00CE20CF"/>
  </w:style>
  <w:style w:type="character" w:styleId="Hipervnculo">
    <w:name w:val="Hyperlink"/>
    <w:uiPriority w:val="99"/>
    <w:rsid w:val="00CE20CF"/>
    <w:rPr>
      <w:color w:val="0000FF"/>
      <w:u w:val="single"/>
    </w:rPr>
  </w:style>
  <w:style w:type="paragraph" w:styleId="Descripcin">
    <w:name w:val="caption"/>
    <w:aliases w:val="NORMAL"/>
    <w:basedOn w:val="Normal"/>
    <w:next w:val="Normal"/>
    <w:qFormat/>
    <w:rsid w:val="00CE20CF"/>
    <w:rPr>
      <w:sz w:val="24"/>
      <w:szCs w:val="18"/>
    </w:rPr>
  </w:style>
  <w:style w:type="paragraph" w:customStyle="1" w:styleId="PSI5">
    <w:name w:val="PSI 5"/>
    <w:basedOn w:val="Normal"/>
    <w:link w:val="PSI5Car1"/>
    <w:qFormat/>
    <w:rsid w:val="00CE20CF"/>
    <w:pPr>
      <w:tabs>
        <w:tab w:val="left" w:pos="426"/>
      </w:tabs>
      <w:spacing w:before="60" w:after="60"/>
    </w:pPr>
    <w:rPr>
      <w:rFonts w:cs="Arial"/>
      <w:bCs/>
      <w:sz w:val="24"/>
      <w:szCs w:val="24"/>
      <w:lang w:eastAsia="en-US"/>
    </w:rPr>
  </w:style>
  <w:style w:type="character" w:customStyle="1" w:styleId="PSI5Car1">
    <w:name w:val="PSI 5 Car1"/>
    <w:link w:val="PSI5"/>
    <w:rsid w:val="00CE20CF"/>
    <w:rPr>
      <w:rFonts w:ascii="Arial" w:eastAsia="Times New Roman" w:hAnsi="Arial" w:cs="Arial"/>
      <w:bCs/>
      <w:sz w:val="24"/>
      <w:szCs w:val="24"/>
      <w:lang w:val="es-ES"/>
    </w:rPr>
  </w:style>
  <w:style w:type="table" w:styleId="Tablanormal1">
    <w:name w:val="Plain Table 1"/>
    <w:basedOn w:val="Tablanormal"/>
    <w:uiPriority w:val="41"/>
    <w:rsid w:val="00CE20CF"/>
    <w:pPr>
      <w:spacing w:after="0" w:line="240" w:lineRule="auto"/>
    </w:pPr>
    <w:rPr>
      <w:lang w:val="es-C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5B372F"/>
    <w:pPr>
      <w:autoSpaceDE w:val="0"/>
      <w:autoSpaceDN w:val="0"/>
      <w:adjustRightInd w:val="0"/>
      <w:spacing w:after="0" w:line="240" w:lineRule="auto"/>
    </w:pPr>
    <w:rPr>
      <w:rFonts w:ascii="Tahoma" w:eastAsia="Calibri" w:hAnsi="Tahoma" w:cs="Tahoma"/>
      <w:color w:val="000000"/>
      <w:sz w:val="24"/>
      <w:szCs w:val="24"/>
      <w:lang w:val="es-CO"/>
    </w:rPr>
  </w:style>
  <w:style w:type="character" w:customStyle="1" w:styleId="Ttulo3Car">
    <w:name w:val="Título 3 Car"/>
    <w:basedOn w:val="Fuentedeprrafopredeter"/>
    <w:link w:val="Ttulo3"/>
    <w:rsid w:val="00C9154B"/>
    <w:rPr>
      <w:rFonts w:asciiTheme="majorHAnsi" w:eastAsiaTheme="majorEastAsia" w:hAnsiTheme="majorHAnsi" w:cstheme="majorBidi"/>
      <w:color w:val="243F60" w:themeColor="accent1" w:themeShade="7F"/>
      <w:sz w:val="24"/>
      <w:szCs w:val="24"/>
      <w:lang w:val="es-ES" w:eastAsia="es-ES"/>
    </w:rPr>
  </w:style>
  <w:style w:type="character" w:customStyle="1" w:styleId="baj">
    <w:name w:val="b_aj"/>
    <w:basedOn w:val="Fuentedeprrafopredeter"/>
    <w:rsid w:val="00B83C85"/>
  </w:style>
  <w:style w:type="character" w:customStyle="1" w:styleId="Ttulo2Car">
    <w:name w:val="Título 2 Car"/>
    <w:basedOn w:val="Fuentedeprrafopredeter"/>
    <w:link w:val="Ttulo2"/>
    <w:uiPriority w:val="9"/>
    <w:rsid w:val="00716079"/>
    <w:rPr>
      <w:rFonts w:asciiTheme="majorHAnsi" w:eastAsiaTheme="majorEastAsia" w:hAnsiTheme="majorHAnsi" w:cstheme="majorBidi"/>
      <w:color w:val="365F91" w:themeColor="accent1" w:themeShade="BF"/>
      <w:sz w:val="26"/>
      <w:szCs w:val="26"/>
      <w:lang w:val="es-ES" w:eastAsia="es-ES"/>
    </w:rPr>
  </w:style>
  <w:style w:type="paragraph" w:styleId="Ttulo">
    <w:name w:val="Title"/>
    <w:basedOn w:val="Normal"/>
    <w:next w:val="Normal"/>
    <w:link w:val="TtuloCar"/>
    <w:uiPriority w:val="10"/>
    <w:qFormat/>
    <w:rsid w:val="00716079"/>
    <w:pPr>
      <w:spacing w:line="360" w:lineRule="auto"/>
      <w:contextualSpacing/>
      <w:jc w:val="center"/>
    </w:pPr>
    <w:rPr>
      <w:rFonts w:eastAsiaTheme="majorEastAsia" w:cstheme="majorBidi"/>
      <w:b/>
      <w:spacing w:val="-10"/>
      <w:kern w:val="28"/>
      <w:sz w:val="24"/>
      <w:szCs w:val="56"/>
      <w:lang w:val="es-MX" w:eastAsia="en-US"/>
    </w:rPr>
  </w:style>
  <w:style w:type="character" w:customStyle="1" w:styleId="TtuloCar">
    <w:name w:val="Título Car"/>
    <w:basedOn w:val="Fuentedeprrafopredeter"/>
    <w:link w:val="Ttulo"/>
    <w:uiPriority w:val="10"/>
    <w:rsid w:val="00716079"/>
    <w:rPr>
      <w:rFonts w:ascii="Arial" w:eastAsiaTheme="majorEastAsia" w:hAnsi="Arial" w:cstheme="majorBidi"/>
      <w:b/>
      <w:spacing w:val="-10"/>
      <w:kern w:val="28"/>
      <w:sz w:val="24"/>
      <w:szCs w:val="56"/>
    </w:rPr>
  </w:style>
  <w:style w:type="paragraph" w:styleId="Textonotapie">
    <w:name w:val="footnote text"/>
    <w:basedOn w:val="Normal"/>
    <w:link w:val="TextonotapieCar"/>
    <w:uiPriority w:val="99"/>
    <w:semiHidden/>
    <w:unhideWhenUsed/>
    <w:rsid w:val="005843D5"/>
  </w:style>
  <w:style w:type="character" w:customStyle="1" w:styleId="TextonotapieCar">
    <w:name w:val="Texto nota pie Car"/>
    <w:basedOn w:val="Fuentedeprrafopredeter"/>
    <w:link w:val="Textonotapie"/>
    <w:uiPriority w:val="99"/>
    <w:semiHidden/>
    <w:rsid w:val="005843D5"/>
    <w:rPr>
      <w:rFonts w:ascii="Arial" w:eastAsia="Times New Roman" w:hAnsi="Arial" w:cs="Times New Roman"/>
      <w:sz w:val="20"/>
      <w:szCs w:val="20"/>
      <w:lang w:val="es-ES" w:eastAsia="es-ES"/>
    </w:rPr>
  </w:style>
  <w:style w:type="character" w:styleId="Refdenotaalpie">
    <w:name w:val="footnote reference"/>
    <w:basedOn w:val="Fuentedeprrafopredeter"/>
    <w:uiPriority w:val="99"/>
    <w:semiHidden/>
    <w:unhideWhenUsed/>
    <w:rsid w:val="005843D5"/>
    <w:rPr>
      <w:vertAlign w:val="superscript"/>
    </w:rPr>
  </w:style>
  <w:style w:type="paragraph" w:styleId="Sinespaciado">
    <w:name w:val="No Spacing"/>
    <w:uiPriority w:val="1"/>
    <w:qFormat/>
    <w:rsid w:val="00272C54"/>
    <w:pPr>
      <w:spacing w:after="0" w:line="240" w:lineRule="auto"/>
    </w:pPr>
    <w:rPr>
      <w:rFonts w:ascii="Times New Roman" w:eastAsia="Times New Roman" w:hAnsi="Times New Roman" w:cs="Times New Roman"/>
      <w:sz w:val="20"/>
      <w:szCs w:val="20"/>
      <w:lang w:val="es-CO" w:eastAsia="es-ES"/>
    </w:rPr>
  </w:style>
  <w:style w:type="paragraph" w:styleId="NormalWeb">
    <w:name w:val="Normal (Web)"/>
    <w:basedOn w:val="Normal"/>
    <w:uiPriority w:val="99"/>
    <w:rsid w:val="00272C54"/>
    <w:pPr>
      <w:spacing w:before="100" w:beforeAutospacing="1" w:after="100" w:afterAutospacing="1"/>
      <w:jc w:val="left"/>
    </w:pPr>
    <w:rPr>
      <w:rFonts w:ascii="Arial Unicode MS" w:eastAsia="Arial Unicode MS" w:hAnsi="Arial Unicode MS" w:cs="Arial Unicode MS"/>
      <w:sz w:val="24"/>
      <w:szCs w:val="24"/>
      <w:lang w:val="es-CO"/>
    </w:rPr>
  </w:style>
  <w:style w:type="character" w:styleId="Refdecomentario">
    <w:name w:val="annotation reference"/>
    <w:uiPriority w:val="99"/>
    <w:unhideWhenUsed/>
    <w:rsid w:val="00272C54"/>
    <w:rPr>
      <w:sz w:val="16"/>
      <w:szCs w:val="16"/>
    </w:rPr>
  </w:style>
  <w:style w:type="paragraph" w:styleId="Textocomentario">
    <w:name w:val="annotation text"/>
    <w:basedOn w:val="Normal"/>
    <w:link w:val="TextocomentarioCar"/>
    <w:uiPriority w:val="99"/>
    <w:unhideWhenUsed/>
    <w:rsid w:val="00272C54"/>
    <w:pPr>
      <w:spacing w:after="200" w:line="276" w:lineRule="auto"/>
      <w:jc w:val="left"/>
    </w:pPr>
    <w:rPr>
      <w:rFonts w:ascii="Calibri" w:eastAsia="Calibri" w:hAnsi="Calibri"/>
      <w:lang w:val="es-MX" w:eastAsia="en-US"/>
    </w:rPr>
  </w:style>
  <w:style w:type="character" w:customStyle="1" w:styleId="TextocomentarioCar">
    <w:name w:val="Texto comentario Car"/>
    <w:basedOn w:val="Fuentedeprrafopredeter"/>
    <w:link w:val="Textocomentario"/>
    <w:uiPriority w:val="99"/>
    <w:rsid w:val="00272C54"/>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272C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C54"/>
    <w:rPr>
      <w:rFonts w:ascii="Segoe UI" w:eastAsia="Times New Roman" w:hAnsi="Segoe UI" w:cs="Segoe UI"/>
      <w:sz w:val="18"/>
      <w:szCs w:val="18"/>
      <w:lang w:val="es-ES" w:eastAsia="es-ES"/>
    </w:rPr>
  </w:style>
  <w:style w:type="paragraph" w:styleId="Sangradetextonormal">
    <w:name w:val="Body Text Indent"/>
    <w:basedOn w:val="Normal"/>
    <w:link w:val="SangradetextonormalCar"/>
    <w:uiPriority w:val="99"/>
    <w:unhideWhenUsed/>
    <w:rsid w:val="00F44BAF"/>
    <w:pPr>
      <w:spacing w:before="100" w:beforeAutospacing="1" w:after="100" w:afterAutospacing="1"/>
      <w:ind w:left="567" w:hanging="567"/>
    </w:pPr>
    <w:rPr>
      <w:rFonts w:cs="Arial"/>
      <w:sz w:val="22"/>
      <w:szCs w:val="22"/>
    </w:rPr>
  </w:style>
  <w:style w:type="character" w:customStyle="1" w:styleId="SangradetextonormalCar">
    <w:name w:val="Sangría de texto normal Car"/>
    <w:basedOn w:val="Fuentedeprrafopredeter"/>
    <w:link w:val="Sangradetextonormal"/>
    <w:uiPriority w:val="99"/>
    <w:rsid w:val="00F44BAF"/>
    <w:rPr>
      <w:rFonts w:ascii="Arial" w:eastAsia="Times New Roman" w:hAnsi="Arial" w:cs="Arial"/>
      <w:lang w:val="es-ES" w:eastAsia="es-ES"/>
    </w:rPr>
  </w:style>
  <w:style w:type="paragraph" w:styleId="Sangra2detindependiente">
    <w:name w:val="Body Text Indent 2"/>
    <w:basedOn w:val="Normal"/>
    <w:link w:val="Sangra2detindependienteCar"/>
    <w:uiPriority w:val="99"/>
    <w:unhideWhenUsed/>
    <w:rsid w:val="000266E1"/>
    <w:pPr>
      <w:ind w:left="567"/>
    </w:pPr>
    <w:rPr>
      <w:rFonts w:cs="Arial"/>
      <w:sz w:val="22"/>
      <w:szCs w:val="22"/>
    </w:rPr>
  </w:style>
  <w:style w:type="character" w:customStyle="1" w:styleId="Sangra2detindependienteCar">
    <w:name w:val="Sangría 2 de t. independiente Car"/>
    <w:basedOn w:val="Fuentedeprrafopredeter"/>
    <w:link w:val="Sangra2detindependiente"/>
    <w:uiPriority w:val="99"/>
    <w:rsid w:val="000266E1"/>
    <w:rPr>
      <w:rFonts w:ascii="Arial" w:eastAsia="Times New Roman" w:hAnsi="Arial" w:cs="Arial"/>
      <w:lang w:val="es-ES" w:eastAsia="es-ES"/>
    </w:rPr>
  </w:style>
  <w:style w:type="character" w:customStyle="1" w:styleId="Ttulo4Car">
    <w:name w:val="Título 4 Car"/>
    <w:basedOn w:val="Fuentedeprrafopredeter"/>
    <w:link w:val="Ttulo4"/>
    <w:uiPriority w:val="9"/>
    <w:rsid w:val="00BD3D01"/>
    <w:rPr>
      <w:rFonts w:ascii="Arial" w:eastAsia="Times New Roman" w:hAnsi="Arial" w:cs="Arial"/>
      <w:b/>
      <w:lang w:val="es-ES" w:eastAsia="es-ES"/>
    </w:rPr>
  </w:style>
  <w:style w:type="character" w:customStyle="1" w:styleId="Ttulo5Car">
    <w:name w:val="Título 5 Car"/>
    <w:basedOn w:val="Fuentedeprrafopredeter"/>
    <w:link w:val="Ttulo5"/>
    <w:uiPriority w:val="9"/>
    <w:rsid w:val="00BD3D01"/>
    <w:rPr>
      <w:rFonts w:ascii="Arial" w:eastAsia="Times New Roman" w:hAnsi="Arial" w:cs="Arial"/>
      <w:b/>
      <w:lang w:val="es-ES" w:eastAsia="es-ES"/>
    </w:rPr>
  </w:style>
  <w:style w:type="paragraph" w:styleId="Textoindependiente">
    <w:name w:val="Body Text"/>
    <w:basedOn w:val="Normal"/>
    <w:link w:val="TextoindependienteCar"/>
    <w:uiPriority w:val="99"/>
    <w:unhideWhenUsed/>
    <w:rsid w:val="00845FED"/>
    <w:pPr>
      <w:jc w:val="center"/>
    </w:pPr>
    <w:rPr>
      <w:rFonts w:cs="Arial"/>
      <w:b/>
      <w:bCs/>
    </w:rPr>
  </w:style>
  <w:style w:type="character" w:customStyle="1" w:styleId="TextoindependienteCar">
    <w:name w:val="Texto independiente Car"/>
    <w:basedOn w:val="Fuentedeprrafopredeter"/>
    <w:link w:val="Textoindependiente"/>
    <w:uiPriority w:val="99"/>
    <w:rsid w:val="00845FED"/>
    <w:rPr>
      <w:rFonts w:ascii="Arial" w:eastAsia="Times New Roman" w:hAnsi="Arial" w:cs="Arial"/>
      <w:b/>
      <w:bCs/>
      <w:sz w:val="20"/>
      <w:szCs w:val="20"/>
      <w:lang w:val="es-ES" w:eastAsia="es-ES"/>
    </w:rPr>
  </w:style>
  <w:style w:type="character" w:customStyle="1" w:styleId="Ttulo6Car">
    <w:name w:val="Título 6 Car"/>
    <w:basedOn w:val="Fuentedeprrafopredeter"/>
    <w:link w:val="Ttulo6"/>
    <w:uiPriority w:val="9"/>
    <w:rsid w:val="00845FED"/>
    <w:rPr>
      <w:rFonts w:ascii="Arial" w:eastAsia="Times New Roman" w:hAnsi="Arial" w:cs="Arial"/>
      <w:b/>
      <w:bCs/>
      <w:sz w:val="20"/>
      <w:szCs w:val="20"/>
      <w:lang w:val="es-ES" w:eastAsia="es-ES"/>
    </w:rPr>
  </w:style>
  <w:style w:type="character" w:customStyle="1" w:styleId="Ttulo7Car">
    <w:name w:val="Título 7 Car"/>
    <w:basedOn w:val="Fuentedeprrafopredeter"/>
    <w:link w:val="Ttulo7"/>
    <w:uiPriority w:val="9"/>
    <w:rsid w:val="00845FED"/>
    <w:rPr>
      <w:rFonts w:ascii="Arial" w:eastAsia="Times New Roman" w:hAnsi="Arial" w:cs="Arial"/>
      <w:b/>
      <w:bCs/>
      <w:sz w:val="20"/>
      <w:lang w:val="es-ES" w:eastAsia="es-ES"/>
    </w:rPr>
  </w:style>
  <w:style w:type="character" w:customStyle="1" w:styleId="Ttulo8Car">
    <w:name w:val="Título 8 Car"/>
    <w:basedOn w:val="Fuentedeprrafopredeter"/>
    <w:link w:val="Ttulo8"/>
    <w:uiPriority w:val="9"/>
    <w:rsid w:val="00845FED"/>
    <w:rPr>
      <w:rFonts w:ascii="Arial" w:eastAsia="Times New Roman" w:hAnsi="Arial" w:cs="Arial"/>
      <w:b/>
      <w:bCs/>
      <w:sz w:val="20"/>
      <w:lang w:val="es-ES" w:eastAsia="es-ES"/>
    </w:rPr>
  </w:style>
  <w:style w:type="character" w:customStyle="1" w:styleId="Ttulo9Car">
    <w:name w:val="Título 9 Car"/>
    <w:basedOn w:val="Fuentedeprrafopredeter"/>
    <w:link w:val="Ttulo9"/>
    <w:uiPriority w:val="9"/>
    <w:rsid w:val="00845FED"/>
    <w:rPr>
      <w:rFonts w:ascii="Arial" w:eastAsia="Times New Roman" w:hAnsi="Arial" w:cs="Arial"/>
      <w:b/>
      <w:bCs/>
      <w:sz w:val="20"/>
      <w:lang w:val="es-ES" w:eastAsia="es-ES"/>
    </w:rPr>
  </w:style>
  <w:style w:type="paragraph" w:styleId="Asuntodelcomentario">
    <w:name w:val="annotation subject"/>
    <w:basedOn w:val="Textocomentario"/>
    <w:next w:val="Textocomentario"/>
    <w:link w:val="AsuntodelcomentarioCar"/>
    <w:uiPriority w:val="99"/>
    <w:semiHidden/>
    <w:unhideWhenUsed/>
    <w:rsid w:val="00E365DD"/>
    <w:pPr>
      <w:spacing w:after="0" w:line="240" w:lineRule="auto"/>
      <w:jc w:val="both"/>
    </w:pPr>
    <w:rPr>
      <w:rFonts w:ascii="Arial" w:eastAsia="Times New Roman" w:hAnsi="Arial"/>
      <w:b/>
      <w:bCs/>
      <w:lang w:val="es-ES" w:eastAsia="es-ES"/>
    </w:rPr>
  </w:style>
  <w:style w:type="character" w:customStyle="1" w:styleId="AsuntodelcomentarioCar">
    <w:name w:val="Asunto del comentario Car"/>
    <w:basedOn w:val="TextocomentarioCar"/>
    <w:link w:val="Asuntodelcomentario"/>
    <w:uiPriority w:val="99"/>
    <w:semiHidden/>
    <w:rsid w:val="00E365DD"/>
    <w:rPr>
      <w:rFonts w:ascii="Arial" w:eastAsia="Times New Roman" w:hAnsi="Arial" w:cs="Times New Roman"/>
      <w:b/>
      <w:bCs/>
      <w:sz w:val="20"/>
      <w:szCs w:val="20"/>
      <w:lang w:val="es-ES" w:eastAsia="es-ES"/>
    </w:rPr>
  </w:style>
  <w:style w:type="table" w:styleId="Cuadrculadetablaclara">
    <w:name w:val="Grid Table Light"/>
    <w:basedOn w:val="Tablanormal"/>
    <w:uiPriority w:val="40"/>
    <w:rsid w:val="00127FB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127FB5"/>
    <w:pPr>
      <w:keepLines/>
      <w:spacing w:before="240" w:line="259" w:lineRule="auto"/>
      <w:outlineLvl w:val="9"/>
    </w:pPr>
    <w:rPr>
      <w:rFonts w:asciiTheme="majorHAnsi" w:eastAsiaTheme="majorEastAsia" w:hAnsiTheme="majorHAnsi" w:cstheme="majorBidi"/>
      <w:b w:val="0"/>
      <w:color w:val="365F91" w:themeColor="accent1" w:themeShade="BF"/>
      <w:sz w:val="32"/>
      <w:szCs w:val="32"/>
      <w:lang w:val="es-CO" w:eastAsia="es-CO"/>
    </w:rPr>
  </w:style>
  <w:style w:type="paragraph" w:styleId="TDC1">
    <w:name w:val="toc 1"/>
    <w:basedOn w:val="Normal"/>
    <w:next w:val="Normal"/>
    <w:autoRedefine/>
    <w:uiPriority w:val="39"/>
    <w:unhideWhenUsed/>
    <w:rsid w:val="00636A39"/>
    <w:pPr>
      <w:tabs>
        <w:tab w:val="left" w:pos="440"/>
        <w:tab w:val="right" w:leader="dot" w:pos="8830"/>
      </w:tabs>
      <w:spacing w:line="288" w:lineRule="auto"/>
      <w:jc w:val="left"/>
    </w:pPr>
    <w:rPr>
      <w:rFonts w:eastAsiaTheme="minorHAnsi" w:cs="Arial"/>
      <w:b/>
      <w:noProof/>
      <w:sz w:val="22"/>
      <w:szCs w:val="22"/>
      <w:lang w:val="es-CO" w:eastAsia="en-US"/>
    </w:rPr>
  </w:style>
  <w:style w:type="paragraph" w:styleId="TDC3">
    <w:name w:val="toc 3"/>
    <w:basedOn w:val="Normal"/>
    <w:next w:val="Normal"/>
    <w:autoRedefine/>
    <w:uiPriority w:val="39"/>
    <w:unhideWhenUsed/>
    <w:rsid w:val="00127FB5"/>
    <w:pPr>
      <w:spacing w:after="100" w:line="259" w:lineRule="auto"/>
      <w:ind w:left="440"/>
      <w:jc w:val="left"/>
    </w:pPr>
    <w:rPr>
      <w:rFonts w:asciiTheme="minorHAnsi" w:eastAsiaTheme="minorHAnsi" w:hAnsiTheme="minorHAnsi" w:cstheme="minorBidi"/>
      <w:noProof/>
      <w:sz w:val="22"/>
      <w:szCs w:val="22"/>
      <w:lang w:val="es-CO" w:eastAsia="en-US"/>
    </w:rPr>
  </w:style>
  <w:style w:type="paragraph" w:styleId="TDC2">
    <w:name w:val="toc 2"/>
    <w:basedOn w:val="Normal"/>
    <w:next w:val="Normal"/>
    <w:autoRedefine/>
    <w:uiPriority w:val="39"/>
    <w:unhideWhenUsed/>
    <w:rsid w:val="00063761"/>
    <w:pPr>
      <w:tabs>
        <w:tab w:val="left" w:pos="1100"/>
        <w:tab w:val="right" w:leader="dot" w:pos="8828"/>
      </w:tabs>
      <w:spacing w:after="100" w:line="259" w:lineRule="auto"/>
      <w:ind w:left="220"/>
      <w:jc w:val="left"/>
    </w:pPr>
    <w:rPr>
      <w:rFonts w:eastAsiaTheme="minorEastAsia" w:cs="Arial"/>
      <w:b/>
      <w:i/>
      <w:noProof/>
      <w:sz w:val="22"/>
      <w:szCs w:val="22"/>
      <w:lang w:val="es-CO" w:eastAsia="en-US"/>
    </w:rPr>
  </w:style>
  <w:style w:type="paragraph" w:customStyle="1" w:styleId="Estilonormal">
    <w:name w:val="Estilo normal"/>
    <w:basedOn w:val="Normal"/>
    <w:link w:val="EstilonormalCar"/>
    <w:qFormat/>
    <w:rsid w:val="00874BCB"/>
    <w:pPr>
      <w:ind w:right="49"/>
    </w:pPr>
    <w:rPr>
      <w:rFonts w:cs="Arial"/>
      <w:sz w:val="22"/>
      <w:szCs w:val="22"/>
      <w:lang w:val="es-MX" w:eastAsia="en-US"/>
    </w:rPr>
  </w:style>
  <w:style w:type="character" w:customStyle="1" w:styleId="EstilonormalCar">
    <w:name w:val="Estilo normal Car"/>
    <w:basedOn w:val="Fuentedeprrafopredeter"/>
    <w:link w:val="Estilonormal"/>
    <w:rsid w:val="00874BCB"/>
    <w:rPr>
      <w:rFonts w:ascii="Arial" w:eastAsia="Times New Roman" w:hAnsi="Arial" w:cs="Arial"/>
    </w:rPr>
  </w:style>
  <w:style w:type="character" w:customStyle="1" w:styleId="PrrafodelistaCar">
    <w:name w:val="Párrafo de lista Car"/>
    <w:basedOn w:val="Fuentedeprrafopredeter"/>
    <w:link w:val="Prrafodelista"/>
    <w:uiPriority w:val="34"/>
    <w:rsid w:val="00874BCB"/>
    <w:rPr>
      <w:rFonts w:ascii="Arial" w:eastAsia="Times New Roman" w:hAnsi="Arial" w:cs="Times New Roman"/>
      <w:sz w:val="20"/>
      <w:szCs w:val="20"/>
      <w:lang w:val="es-ES" w:eastAsia="es-ES"/>
    </w:rPr>
  </w:style>
  <w:style w:type="character" w:customStyle="1" w:styleId="title-articulo-aux">
    <w:name w:val="title-articulo-aux"/>
    <w:basedOn w:val="Fuentedeprrafopredeter"/>
    <w:rsid w:val="00554FF8"/>
  </w:style>
  <w:style w:type="character" w:styleId="Textoennegrita">
    <w:name w:val="Strong"/>
    <w:basedOn w:val="Fuentedeprrafopredeter"/>
    <w:uiPriority w:val="22"/>
    <w:qFormat/>
    <w:rsid w:val="00554FF8"/>
    <w:rPr>
      <w:b/>
      <w:bCs/>
    </w:rPr>
  </w:style>
  <w:style w:type="paragraph" w:customStyle="1" w:styleId="centrado">
    <w:name w:val="centrado"/>
    <w:basedOn w:val="Normal"/>
    <w:rsid w:val="0050195B"/>
    <w:pPr>
      <w:spacing w:before="100" w:beforeAutospacing="1" w:after="100" w:afterAutospacing="1"/>
      <w:jc w:val="left"/>
    </w:pPr>
    <w:rPr>
      <w:rFonts w:ascii="Times New Roman" w:hAnsi="Times New Roman"/>
      <w:sz w:val="24"/>
      <w:szCs w:val="24"/>
      <w:lang w:val="es-ES_tradnl" w:eastAsia="es-ES_tradnl"/>
    </w:rPr>
  </w:style>
  <w:style w:type="character" w:customStyle="1" w:styleId="fecha">
    <w:name w:val="fecha"/>
    <w:basedOn w:val="Fuentedeprrafopredeter"/>
    <w:rsid w:val="00CB6B02"/>
  </w:style>
  <w:style w:type="paragraph" w:styleId="Textoindependiente2">
    <w:name w:val="Body Text 2"/>
    <w:basedOn w:val="Normal"/>
    <w:link w:val="Textoindependiente2Car"/>
    <w:uiPriority w:val="99"/>
    <w:unhideWhenUsed/>
    <w:rsid w:val="007226A0"/>
    <w:pPr>
      <w:spacing w:line="360" w:lineRule="auto"/>
    </w:pPr>
    <w:rPr>
      <w:rFonts w:cs="Arial"/>
      <w:sz w:val="22"/>
      <w:szCs w:val="22"/>
    </w:rPr>
  </w:style>
  <w:style w:type="character" w:customStyle="1" w:styleId="Textoindependiente2Car">
    <w:name w:val="Texto independiente 2 Car"/>
    <w:basedOn w:val="Fuentedeprrafopredeter"/>
    <w:link w:val="Textoindependiente2"/>
    <w:uiPriority w:val="99"/>
    <w:rsid w:val="007226A0"/>
    <w:rPr>
      <w:rFonts w:ascii="Arial" w:eastAsia="Times New Roman" w:hAnsi="Arial" w:cs="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36055">
      <w:bodyDiv w:val="1"/>
      <w:marLeft w:val="0"/>
      <w:marRight w:val="0"/>
      <w:marTop w:val="0"/>
      <w:marBottom w:val="0"/>
      <w:divBdr>
        <w:top w:val="none" w:sz="0" w:space="0" w:color="auto"/>
        <w:left w:val="none" w:sz="0" w:space="0" w:color="auto"/>
        <w:bottom w:val="none" w:sz="0" w:space="0" w:color="auto"/>
        <w:right w:val="none" w:sz="0" w:space="0" w:color="auto"/>
      </w:divBdr>
    </w:div>
    <w:div w:id="151482419">
      <w:bodyDiv w:val="1"/>
      <w:marLeft w:val="0"/>
      <w:marRight w:val="0"/>
      <w:marTop w:val="0"/>
      <w:marBottom w:val="0"/>
      <w:divBdr>
        <w:top w:val="none" w:sz="0" w:space="0" w:color="auto"/>
        <w:left w:val="none" w:sz="0" w:space="0" w:color="auto"/>
        <w:bottom w:val="none" w:sz="0" w:space="0" w:color="auto"/>
        <w:right w:val="none" w:sz="0" w:space="0" w:color="auto"/>
      </w:divBdr>
    </w:div>
    <w:div w:id="197741130">
      <w:bodyDiv w:val="1"/>
      <w:marLeft w:val="0"/>
      <w:marRight w:val="0"/>
      <w:marTop w:val="0"/>
      <w:marBottom w:val="0"/>
      <w:divBdr>
        <w:top w:val="none" w:sz="0" w:space="0" w:color="auto"/>
        <w:left w:val="none" w:sz="0" w:space="0" w:color="auto"/>
        <w:bottom w:val="none" w:sz="0" w:space="0" w:color="auto"/>
        <w:right w:val="none" w:sz="0" w:space="0" w:color="auto"/>
      </w:divBdr>
    </w:div>
    <w:div w:id="205720734">
      <w:bodyDiv w:val="1"/>
      <w:marLeft w:val="0"/>
      <w:marRight w:val="0"/>
      <w:marTop w:val="0"/>
      <w:marBottom w:val="0"/>
      <w:divBdr>
        <w:top w:val="none" w:sz="0" w:space="0" w:color="auto"/>
        <w:left w:val="none" w:sz="0" w:space="0" w:color="auto"/>
        <w:bottom w:val="none" w:sz="0" w:space="0" w:color="auto"/>
        <w:right w:val="none" w:sz="0" w:space="0" w:color="auto"/>
      </w:divBdr>
    </w:div>
    <w:div w:id="326328927">
      <w:bodyDiv w:val="1"/>
      <w:marLeft w:val="0"/>
      <w:marRight w:val="0"/>
      <w:marTop w:val="0"/>
      <w:marBottom w:val="0"/>
      <w:divBdr>
        <w:top w:val="none" w:sz="0" w:space="0" w:color="auto"/>
        <w:left w:val="none" w:sz="0" w:space="0" w:color="auto"/>
        <w:bottom w:val="none" w:sz="0" w:space="0" w:color="auto"/>
        <w:right w:val="none" w:sz="0" w:space="0" w:color="auto"/>
      </w:divBdr>
      <w:divsChild>
        <w:div w:id="1665891848">
          <w:marLeft w:val="0"/>
          <w:marRight w:val="0"/>
          <w:marTop w:val="150"/>
          <w:marBottom w:val="0"/>
          <w:divBdr>
            <w:top w:val="none" w:sz="0" w:space="0" w:color="auto"/>
            <w:left w:val="none" w:sz="0" w:space="0" w:color="auto"/>
            <w:bottom w:val="none" w:sz="0" w:space="0" w:color="auto"/>
            <w:right w:val="none" w:sz="0" w:space="0" w:color="auto"/>
          </w:divBdr>
        </w:div>
      </w:divsChild>
    </w:div>
    <w:div w:id="351807893">
      <w:bodyDiv w:val="1"/>
      <w:marLeft w:val="0"/>
      <w:marRight w:val="0"/>
      <w:marTop w:val="0"/>
      <w:marBottom w:val="0"/>
      <w:divBdr>
        <w:top w:val="none" w:sz="0" w:space="0" w:color="auto"/>
        <w:left w:val="none" w:sz="0" w:space="0" w:color="auto"/>
        <w:bottom w:val="none" w:sz="0" w:space="0" w:color="auto"/>
        <w:right w:val="none" w:sz="0" w:space="0" w:color="auto"/>
      </w:divBdr>
    </w:div>
    <w:div w:id="611324429">
      <w:bodyDiv w:val="1"/>
      <w:marLeft w:val="0"/>
      <w:marRight w:val="0"/>
      <w:marTop w:val="0"/>
      <w:marBottom w:val="0"/>
      <w:divBdr>
        <w:top w:val="none" w:sz="0" w:space="0" w:color="auto"/>
        <w:left w:val="none" w:sz="0" w:space="0" w:color="auto"/>
        <w:bottom w:val="none" w:sz="0" w:space="0" w:color="auto"/>
        <w:right w:val="none" w:sz="0" w:space="0" w:color="auto"/>
      </w:divBdr>
    </w:div>
    <w:div w:id="768889375">
      <w:bodyDiv w:val="1"/>
      <w:marLeft w:val="0"/>
      <w:marRight w:val="0"/>
      <w:marTop w:val="0"/>
      <w:marBottom w:val="0"/>
      <w:divBdr>
        <w:top w:val="none" w:sz="0" w:space="0" w:color="auto"/>
        <w:left w:val="none" w:sz="0" w:space="0" w:color="auto"/>
        <w:bottom w:val="none" w:sz="0" w:space="0" w:color="auto"/>
        <w:right w:val="none" w:sz="0" w:space="0" w:color="auto"/>
      </w:divBdr>
    </w:div>
    <w:div w:id="776489410">
      <w:bodyDiv w:val="1"/>
      <w:marLeft w:val="0"/>
      <w:marRight w:val="0"/>
      <w:marTop w:val="0"/>
      <w:marBottom w:val="0"/>
      <w:divBdr>
        <w:top w:val="none" w:sz="0" w:space="0" w:color="auto"/>
        <w:left w:val="none" w:sz="0" w:space="0" w:color="auto"/>
        <w:bottom w:val="none" w:sz="0" w:space="0" w:color="auto"/>
        <w:right w:val="none" w:sz="0" w:space="0" w:color="auto"/>
      </w:divBdr>
    </w:div>
    <w:div w:id="810826985">
      <w:bodyDiv w:val="1"/>
      <w:marLeft w:val="0"/>
      <w:marRight w:val="0"/>
      <w:marTop w:val="0"/>
      <w:marBottom w:val="0"/>
      <w:divBdr>
        <w:top w:val="none" w:sz="0" w:space="0" w:color="auto"/>
        <w:left w:val="none" w:sz="0" w:space="0" w:color="auto"/>
        <w:bottom w:val="none" w:sz="0" w:space="0" w:color="auto"/>
        <w:right w:val="none" w:sz="0" w:space="0" w:color="auto"/>
      </w:divBdr>
      <w:divsChild>
        <w:div w:id="23988758">
          <w:marLeft w:val="0"/>
          <w:marRight w:val="0"/>
          <w:marTop w:val="0"/>
          <w:marBottom w:val="0"/>
          <w:divBdr>
            <w:top w:val="none" w:sz="0" w:space="0" w:color="auto"/>
            <w:left w:val="none" w:sz="0" w:space="0" w:color="auto"/>
            <w:bottom w:val="none" w:sz="0" w:space="0" w:color="auto"/>
            <w:right w:val="none" w:sz="0" w:space="0" w:color="auto"/>
          </w:divBdr>
          <w:divsChild>
            <w:div w:id="1790974094">
              <w:marLeft w:val="0"/>
              <w:marRight w:val="0"/>
              <w:marTop w:val="0"/>
              <w:marBottom w:val="0"/>
              <w:divBdr>
                <w:top w:val="none" w:sz="0" w:space="0" w:color="auto"/>
                <w:left w:val="none" w:sz="0" w:space="0" w:color="auto"/>
                <w:bottom w:val="none" w:sz="0" w:space="0" w:color="auto"/>
                <w:right w:val="none" w:sz="0" w:space="0" w:color="auto"/>
              </w:divBdr>
            </w:div>
          </w:divsChild>
        </w:div>
        <w:div w:id="1876038241">
          <w:marLeft w:val="0"/>
          <w:marRight w:val="0"/>
          <w:marTop w:val="0"/>
          <w:marBottom w:val="0"/>
          <w:divBdr>
            <w:top w:val="none" w:sz="0" w:space="0" w:color="auto"/>
            <w:left w:val="none" w:sz="0" w:space="0" w:color="auto"/>
            <w:bottom w:val="none" w:sz="0" w:space="0" w:color="auto"/>
            <w:right w:val="none" w:sz="0" w:space="0" w:color="auto"/>
          </w:divBdr>
        </w:div>
      </w:divsChild>
    </w:div>
    <w:div w:id="874774536">
      <w:bodyDiv w:val="1"/>
      <w:marLeft w:val="0"/>
      <w:marRight w:val="0"/>
      <w:marTop w:val="0"/>
      <w:marBottom w:val="0"/>
      <w:divBdr>
        <w:top w:val="none" w:sz="0" w:space="0" w:color="auto"/>
        <w:left w:val="none" w:sz="0" w:space="0" w:color="auto"/>
        <w:bottom w:val="none" w:sz="0" w:space="0" w:color="auto"/>
        <w:right w:val="none" w:sz="0" w:space="0" w:color="auto"/>
      </w:divBdr>
    </w:div>
    <w:div w:id="1018119316">
      <w:bodyDiv w:val="1"/>
      <w:marLeft w:val="0"/>
      <w:marRight w:val="0"/>
      <w:marTop w:val="0"/>
      <w:marBottom w:val="0"/>
      <w:divBdr>
        <w:top w:val="none" w:sz="0" w:space="0" w:color="auto"/>
        <w:left w:val="none" w:sz="0" w:space="0" w:color="auto"/>
        <w:bottom w:val="none" w:sz="0" w:space="0" w:color="auto"/>
        <w:right w:val="none" w:sz="0" w:space="0" w:color="auto"/>
      </w:divBdr>
    </w:div>
    <w:div w:id="1303735129">
      <w:bodyDiv w:val="1"/>
      <w:marLeft w:val="0"/>
      <w:marRight w:val="0"/>
      <w:marTop w:val="0"/>
      <w:marBottom w:val="0"/>
      <w:divBdr>
        <w:top w:val="none" w:sz="0" w:space="0" w:color="auto"/>
        <w:left w:val="none" w:sz="0" w:space="0" w:color="auto"/>
        <w:bottom w:val="none" w:sz="0" w:space="0" w:color="auto"/>
        <w:right w:val="none" w:sz="0" w:space="0" w:color="auto"/>
      </w:divBdr>
    </w:div>
    <w:div w:id="1542787631">
      <w:bodyDiv w:val="1"/>
      <w:marLeft w:val="0"/>
      <w:marRight w:val="0"/>
      <w:marTop w:val="0"/>
      <w:marBottom w:val="0"/>
      <w:divBdr>
        <w:top w:val="none" w:sz="0" w:space="0" w:color="auto"/>
        <w:left w:val="none" w:sz="0" w:space="0" w:color="auto"/>
        <w:bottom w:val="none" w:sz="0" w:space="0" w:color="auto"/>
        <w:right w:val="none" w:sz="0" w:space="0" w:color="auto"/>
      </w:divBdr>
    </w:div>
    <w:div w:id="1571882951">
      <w:bodyDiv w:val="1"/>
      <w:marLeft w:val="0"/>
      <w:marRight w:val="0"/>
      <w:marTop w:val="0"/>
      <w:marBottom w:val="0"/>
      <w:divBdr>
        <w:top w:val="none" w:sz="0" w:space="0" w:color="auto"/>
        <w:left w:val="none" w:sz="0" w:space="0" w:color="auto"/>
        <w:bottom w:val="none" w:sz="0" w:space="0" w:color="auto"/>
        <w:right w:val="none" w:sz="0" w:space="0" w:color="auto"/>
      </w:divBdr>
    </w:div>
    <w:div w:id="1839035187">
      <w:bodyDiv w:val="1"/>
      <w:marLeft w:val="0"/>
      <w:marRight w:val="0"/>
      <w:marTop w:val="0"/>
      <w:marBottom w:val="0"/>
      <w:divBdr>
        <w:top w:val="none" w:sz="0" w:space="0" w:color="auto"/>
        <w:left w:val="none" w:sz="0" w:space="0" w:color="auto"/>
        <w:bottom w:val="none" w:sz="0" w:space="0" w:color="auto"/>
        <w:right w:val="none" w:sz="0" w:space="0" w:color="auto"/>
      </w:divBdr>
    </w:div>
    <w:div w:id="1864782774">
      <w:bodyDiv w:val="1"/>
      <w:marLeft w:val="0"/>
      <w:marRight w:val="0"/>
      <w:marTop w:val="0"/>
      <w:marBottom w:val="0"/>
      <w:divBdr>
        <w:top w:val="none" w:sz="0" w:space="0" w:color="auto"/>
        <w:left w:val="none" w:sz="0" w:space="0" w:color="auto"/>
        <w:bottom w:val="none" w:sz="0" w:space="0" w:color="auto"/>
        <w:right w:val="none" w:sz="0" w:space="0" w:color="auto"/>
      </w:divBdr>
    </w:div>
    <w:div w:id="204748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iteconvivencia@SUPERSOCIEDADES.GOV.CO"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cesos_SGI xmlns="0948c079-19c9-4a36-bb7d-d65ca794eba7">Procesos de Apoyo - Gestión del Talento Humano</Procesos_SGI>
    <Fecha_Actualizacion xmlns="0948c079-19c9-4a36-bb7d-d65ca794eba7">2022-08-24T05:00:00+00:00</Fecha_Actualizacion>
    <Dependencia_Nivel_Superior xmlns="0948c079-19c9-4a36-bb7d-d65ca794eba7" xsi:nil="true"/>
    <Grupos_de_Proceso xmlns="0948c079-19c9-4a36-bb7d-d65ca794eba7">Procesos de Apoyo</Grupos_de_Proceso>
    <_dlc_DocId xmlns="0948c079-19c9-4a36-bb7d-d65ca794eba7">SSDOCID-1136287043-6669</_dlc_DocId>
    <_dlc_DocIdUrl xmlns="0948c079-19c9-4a36-bb7d-d65ca794eba7">
      <Url>http://old2022.supersociedades.gov.co/sgi/_layouts/15/DocIdRedir.aspx?ID=SSDOCID-1136287043-6669</Url>
      <Description>SSDOCID-1136287043-6669</Description>
    </_dlc_DocIdUrl>
    <Tipo_x0020_Documental_x0020_SGI xmlns="0948c079-19c9-4a36-bb7d-d65ca794eba7">Documento</Tipo_x0020_Documental_x0020_SGI>
    <Version_Documento xmlns="0948c079-19c9-4a36-bb7d-d65ca794eba7">1</Version_Documento>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E2620CA4BCF6C4C887D6F74208FF5EE" ma:contentTypeVersion="7" ma:contentTypeDescription="Crear nuevo documento." ma:contentTypeScope="" ma:versionID="1e6840c0ce0543248b217ae5bd1e0683">
  <xsd:schema xmlns:xsd="http://www.w3.org/2001/XMLSchema" xmlns:xs="http://www.w3.org/2001/XMLSchema" xmlns:p="http://schemas.microsoft.com/office/2006/metadata/properties" xmlns:ns1="http://schemas.microsoft.com/sharepoint/v3" xmlns:ns2="0948c079-19c9-4a36-bb7d-d65ca794eba7" targetNamespace="http://schemas.microsoft.com/office/2006/metadata/properties" ma:root="true" ma:fieldsID="d663fedf9e616a1edada5f8f72ea2a1b" ns1:_="" ns2:_="">
    <xsd:import namespace="http://schemas.microsoft.com/sharepoint/v3"/>
    <xsd:import namespace="0948c079-19c9-4a36-bb7d-d65ca794eba7"/>
    <xsd:element name="properties">
      <xsd:complexType>
        <xsd:sequence>
          <xsd:element name="documentManagement">
            <xsd:complexType>
              <xsd:all>
                <xsd:element ref="ns1:PublishingStartDate" minOccurs="0"/>
                <xsd:element ref="ns1:PublishingExpirationDate" minOccurs="0"/>
                <xsd:element ref="ns2:Dependencia_Nivel_Superior" minOccurs="0"/>
                <xsd:element ref="ns2:Fecha_Actualizacion" minOccurs="0"/>
                <xsd:element ref="ns2:Grupos_de_Proceso" minOccurs="0"/>
                <xsd:element ref="ns2:Procesos_SGI" minOccurs="0"/>
                <xsd:element ref="ns2:Tipo_x0020_Documental_x0020_SGI" minOccurs="0"/>
                <xsd:element ref="ns2:Version_Documento"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48c079-19c9-4a36-bb7d-d65ca794eba7" elementFormDefault="qualified">
    <xsd:import namespace="http://schemas.microsoft.com/office/2006/documentManagement/types"/>
    <xsd:import namespace="http://schemas.microsoft.com/office/infopath/2007/PartnerControls"/>
    <xsd:element name="Dependencia_Nivel_Superior" ma:index="10" nillable="true" ma:displayName="Dependencia_Nivel_Superior" ma:format="Dropdown" ma:internalName="Dependencia_Nivel_Superior">
      <xsd:simpleType>
        <xsd:restriction base="dms:Choice">
          <xsd:enumeration value="Despacho Superintendente de Sociedades"/>
          <xsd:enumeration value="Delegatura para Procedimientos de Insolvencia"/>
          <xsd:enumeration value="Delegatura para Procedimientos Mercantiles"/>
          <xsd:enumeration value="Delegatura Inspección, Vigilancia y Control"/>
          <xsd:enumeration value="Delegatura Asuntos Económicos y Contables"/>
          <xsd:enumeration value="Secretaría General"/>
        </xsd:restriction>
      </xsd:simpleType>
    </xsd:element>
    <xsd:element name="Fecha_Actualizacion" ma:index="11" nillable="true" ma:displayName="Fecha_Actualizacion" ma:default="[today]" ma:description="Esta columna incorpora la fecha de la última modificación realizada al documento por la oficina Asesora de Planeación." ma:format="DateOnly" ma:internalName="Fecha_Actualizacion">
      <xsd:simpleType>
        <xsd:restriction base="dms:DateTime"/>
      </xsd:simpleType>
    </xsd:element>
    <xsd:element name="Grupos_de_Proceso" ma:index="12" nillable="true" ma:displayName="Grupos_de_Proceso" ma:description="Esta columna contiene los Grupos de Proceso asociados al sistema de Gestión Integral de la entidad." ma:format="Dropdown" ma:internalName="Grupos_de_Proceso">
      <xsd:simpleType>
        <xsd:restriction base="dms:Choice">
          <xsd:enumeration value="Procesos de Direccionamiento"/>
          <xsd:enumeration value="Procesos Misionales"/>
          <xsd:enumeration value="Procesos de Apoyo"/>
          <xsd:enumeration value="Seguimiento"/>
        </xsd:restriction>
      </xsd:simpleType>
    </xsd:element>
    <xsd:element name="Procesos_SGI" ma:index="13" nillable="true" ma:displayName="Procesos_SGI" ma:default="Proceso Direccionamiento - Gestión Estratégica" ma:format="Dropdown" ma:internalName="Procesos_SGI">
      <xsd:simpleType>
        <xsd:restriction base="dms:Choice">
          <xsd:enumeration value="Proceso Direccionamiento - Gestión Estratégica"/>
          <xsd:enumeration value="Procesos Direccionamiento - Gestión Judicial"/>
          <xsd:enumeration value="Procesos Direccionamiento - Gestión Integral"/>
          <xsd:enumeration value="Procesos Direccionamiento - Gestión de Comunicaciones"/>
          <xsd:enumeration value="Procesos Misionales - Gestión de Información Empresarial"/>
          <xsd:enumeration value="Procesos Misionales - Análisis económico y de Riesgos"/>
          <xsd:enumeration value="Procesos Misionales - Análisis Financiero y Contable"/>
          <xsd:enumeration value="Procesos Misionales - Actuaciones y autorizaciones Administrativas"/>
          <xsd:enumeration value="Procesos Misionales - Investigaciones Administrativas"/>
          <xsd:enumeration value="Procesos Misionales - Régimen Cambiario"/>
          <xsd:enumeration value="Procesos Misionales - Recuperación Empresarial"/>
          <xsd:enumeration value="Procesos Misionales - Liquidación Judicial"/>
          <xsd:enumeration value="Procesos Misionales - Intervención"/>
          <xsd:enumeration value="Procesos Misionales - Procesos Especiales"/>
          <xsd:enumeration value="Procesos Misionales - Procesos Societarios"/>
          <xsd:enumeration value="Procesos Misionales - Conciliación y Arbitramiento"/>
          <xsd:enumeration value="Procesos de Apoyo - Gestión Contractual"/>
          <xsd:enumeration value="Procesos de Apoyo - Gestión Documental"/>
          <xsd:enumeration value="Procesos de Apoyo - Gestión Financiera y Contable"/>
          <xsd:enumeration value="Procesos de Apoyo - Gestión de Infraestructura y Tecnologías de Información"/>
          <xsd:enumeration value="Procesos de Apoyo - Gestión del Talento Humano"/>
          <xsd:enumeration value="Procesos de Apoyo - Atención al ciudadano"/>
          <xsd:enumeration value="Procesos de Apoyo - Gestión de Infraestructura Física"/>
          <xsd:enumeration value="Procesos de Apoyo - Gestión de Apoyo Judicial"/>
          <xsd:enumeration value="Procesos de Seguimiento - Evaluación y Control"/>
          <xsd:enumeration value="Procesos de Seguimiento - Control Disciplinario"/>
        </xsd:restriction>
      </xsd:simpleType>
    </xsd:element>
    <xsd:element name="Tipo_x0020_Documental_x0020_SGI" ma:index="14" nillable="true" ma:displayName="Tipo Documental SGI" ma:default="Caracterización" ma:format="Dropdown" ma:internalName="Tipo_x0020_Documental_x0020_SGI">
      <xsd:simpleType>
        <xsd:restriction base="dms:Choice">
          <xsd:enumeration value="Caracterización"/>
          <xsd:enumeration value="Formato"/>
          <xsd:enumeration value="Documento"/>
        </xsd:restriction>
      </xsd:simpleType>
    </xsd:element>
    <xsd:element name="Version_Documento" ma:index="15" nillable="true" ma:displayName="Version_Documento" ma:decimals="0" ma:internalName="Version_Documento">
      <xsd:simpleType>
        <xsd:restriction base="dms:Number"/>
      </xsd:simpleType>
    </xsd:element>
    <xsd:element name="_dlc_DocId" ma:index="16" nillable="true" ma:displayName="Valor de Id. de documento" ma:description="El valor del identificador de documento asignado a este elemento." ma:internalName="_dlc_DocId" ma:readOnly="true">
      <xsd:simpleType>
        <xsd:restriction base="dms:Text"/>
      </xsd:simpleType>
    </xsd:element>
    <xsd:element name="_dlc_DocIdUrl" ma:index="17"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7CAAF9E-CCBB-4AAA-A564-51DC24AD192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8353673-2a77-4f68-ab97-6dc5aef78aad"/>
    <ds:schemaRef ds:uri="http://purl.org/dc/elements/1.1/"/>
    <ds:schemaRef ds:uri="http://schemas.microsoft.com/office/2006/metadata/properties"/>
    <ds:schemaRef ds:uri="fe41c72b-9fee-4aa2-b8b8-16328adc9ce4"/>
    <ds:schemaRef ds:uri="http://www.w3.org/XML/1998/namespace"/>
    <ds:schemaRef ds:uri="http://purl.org/dc/dcmitype/"/>
  </ds:schemaRefs>
</ds:datastoreItem>
</file>

<file path=customXml/itemProps2.xml><?xml version="1.0" encoding="utf-8"?>
<ds:datastoreItem xmlns:ds="http://schemas.openxmlformats.org/officeDocument/2006/customXml" ds:itemID="{962C8E4E-F48E-42C7-A34A-1C5CBA85D456}">
  <ds:schemaRefs>
    <ds:schemaRef ds:uri="http://schemas.microsoft.com/sharepoint/v3/contenttype/forms"/>
  </ds:schemaRefs>
</ds:datastoreItem>
</file>

<file path=customXml/itemProps3.xml><?xml version="1.0" encoding="utf-8"?>
<ds:datastoreItem xmlns:ds="http://schemas.openxmlformats.org/officeDocument/2006/customXml" ds:itemID="{C8D70497-3B39-4527-BA19-88FFC131AC32}"/>
</file>

<file path=customXml/itemProps4.xml><?xml version="1.0" encoding="utf-8"?>
<ds:datastoreItem xmlns:ds="http://schemas.openxmlformats.org/officeDocument/2006/customXml" ds:itemID="{727FD888-6BAF-46A5-8440-D325B28E3B85}">
  <ds:schemaRefs>
    <ds:schemaRef ds:uri="http://schemas.openxmlformats.org/officeDocument/2006/bibliography"/>
  </ds:schemaRefs>
</ds:datastoreItem>
</file>

<file path=customXml/itemProps5.xml><?xml version="1.0" encoding="utf-8"?>
<ds:datastoreItem xmlns:ds="http://schemas.openxmlformats.org/officeDocument/2006/customXml" ds:itemID="{9DD175AD-8031-42B7-A0BE-0F6954F11DBC}"/>
</file>

<file path=docProps/app.xml><?xml version="1.0" encoding="utf-8"?>
<Properties xmlns="http://schemas.openxmlformats.org/officeDocument/2006/extended-properties" xmlns:vt="http://schemas.openxmlformats.org/officeDocument/2006/docPropsVTypes">
  <Template>Normal</Template>
  <TotalTime>1389</TotalTime>
  <Pages>16</Pages>
  <Words>4223</Words>
  <Characters>23230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REGLAMENTO COMITÉ DE CONVIVENCIA LABORAL</vt:lpstr>
    </vt:vector>
  </TitlesOfParts>
  <Company/>
  <LinksUpToDate>false</LinksUpToDate>
  <CharactersWithSpaces>27399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Protocolo de Prevención de Acoso laboral</dc:title>
  <dc:subject/>
  <dc:creator>Patricia Chacón Liévano</dc:creator>
  <cp:keywords/>
  <dc:description/>
  <cp:lastModifiedBy>Juan Manuel Maya Bravo</cp:lastModifiedBy>
  <cp:revision>10</cp:revision>
  <cp:lastPrinted>2022-08-26T18:55:00Z</cp:lastPrinted>
  <dcterms:created xsi:type="dcterms:W3CDTF">2022-08-24T16:57:00Z</dcterms:created>
  <dcterms:modified xsi:type="dcterms:W3CDTF">2022-08-26T19:03:00Z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0x010100EE2620CA4BCF6C4C887D6F74208FF5EE</vt:lpwstr>
  </property>
  <property fmtid="{D5CDD505-2E9C-101B-9397-08002B2CF9AE}" pid="3" name="_dlc_DocIdItemGuid">
    <vt:lpwstr>e089d241-4130-449f-a685-209ed876d333</vt:lpwstr>
  </property>
  <property fmtid="{D5CDD505-2E9C-101B-9397-08002B2CF9AE}" pid="4" name="Tipo Documental SGI">
    <vt:lpwstr>Documento</vt:lpwstr>
  </property>
  <property fmtid="{D5CDD505-2E9C-101B-9397-08002B2CF9AE}" pid="7" name="Version_Documento">
    <vt:r8>1</vt:r8>
  </property>
</Properties>
</file>