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8D5F" w14:textId="341D1BD5" w:rsidR="00A97E05" w:rsidRPr="006D2509" w:rsidRDefault="00A97E05" w:rsidP="00A97E05">
      <w:pPr>
        <w:rPr>
          <w:rFonts w:cs="Arial"/>
          <w:lang w:val="es-ES_tradnl"/>
        </w:rPr>
      </w:pPr>
      <w:r w:rsidRPr="006D2509">
        <w:rPr>
          <w:rFonts w:cs="Arial"/>
          <w:noProof/>
          <w:lang w:val="es-CO" w:eastAsia="es-CO"/>
        </w:rPr>
        <w:drawing>
          <wp:anchor distT="0" distB="0" distL="114300" distR="114300" simplePos="0" relativeHeight="251659264" behindDoc="0" locked="0" layoutInCell="1" allowOverlap="1" wp14:anchorId="2B8AB55D" wp14:editId="035C6D2E">
            <wp:simplePos x="0" y="0"/>
            <wp:positionH relativeFrom="column">
              <wp:posOffset>-441113</wp:posOffset>
            </wp:positionH>
            <wp:positionV relativeFrom="paragraph">
              <wp:posOffset>147320</wp:posOffset>
            </wp:positionV>
            <wp:extent cx="6686550" cy="9525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070D9" w14:textId="77777777" w:rsidR="00A97E05" w:rsidRPr="006D2509" w:rsidRDefault="00A97E05" w:rsidP="00A97E05">
      <w:pPr>
        <w:rPr>
          <w:rFonts w:cs="Arial"/>
          <w:lang w:val="es-ES_tradnl"/>
        </w:rPr>
      </w:pPr>
    </w:p>
    <w:p w14:paraId="1EF5E790" w14:textId="77777777" w:rsidR="00A97E05" w:rsidRPr="006D2509" w:rsidRDefault="00A97E05" w:rsidP="00A97E05">
      <w:pPr>
        <w:rPr>
          <w:rFonts w:cs="Arial"/>
          <w:lang w:val="es-ES_tradnl"/>
        </w:rPr>
      </w:pPr>
    </w:p>
    <w:p w14:paraId="5AC131AA" w14:textId="77777777" w:rsidR="00A97E05" w:rsidRPr="006D2509" w:rsidRDefault="00A97E05" w:rsidP="00A97E05">
      <w:pPr>
        <w:rPr>
          <w:rFonts w:cs="Arial"/>
          <w:lang w:val="es-ES_tradnl"/>
        </w:rPr>
      </w:pPr>
    </w:p>
    <w:p w14:paraId="409B22FF" w14:textId="77777777" w:rsidR="00A97E05" w:rsidRPr="006D2509" w:rsidRDefault="00A97E05" w:rsidP="00A97E05">
      <w:pPr>
        <w:rPr>
          <w:rFonts w:cs="Arial"/>
          <w:lang w:val="es-ES_tradnl"/>
        </w:rPr>
      </w:pPr>
    </w:p>
    <w:p w14:paraId="1A9A5B1E" w14:textId="77777777" w:rsidR="00A97E05" w:rsidRPr="006D2509" w:rsidRDefault="00A97E05" w:rsidP="00A97E05">
      <w:pPr>
        <w:rPr>
          <w:rFonts w:cs="Arial"/>
          <w:lang w:val="es-ES_tradnl"/>
        </w:rPr>
      </w:pPr>
    </w:p>
    <w:p w14:paraId="2EA65681" w14:textId="77777777" w:rsidR="00A97E05" w:rsidRPr="006D2509" w:rsidRDefault="00A97E05" w:rsidP="00A97E05">
      <w:pPr>
        <w:rPr>
          <w:rFonts w:cs="Arial"/>
          <w:lang w:val="es-ES_tradnl"/>
        </w:rPr>
      </w:pPr>
    </w:p>
    <w:p w14:paraId="3E516D14" w14:textId="77777777" w:rsidR="00A97E05" w:rsidRPr="006D2509" w:rsidRDefault="00A97E05" w:rsidP="00A97E05">
      <w:pPr>
        <w:rPr>
          <w:rFonts w:cs="Arial"/>
          <w:lang w:val="es-ES_tradnl"/>
        </w:rPr>
      </w:pPr>
    </w:p>
    <w:p w14:paraId="54D2666A" w14:textId="77777777" w:rsidR="00A97E05" w:rsidRPr="006D2509" w:rsidRDefault="00A97E05" w:rsidP="00A97E05">
      <w:pPr>
        <w:rPr>
          <w:rFonts w:cs="Arial"/>
          <w:lang w:val="es-ES_tradnl"/>
        </w:rPr>
      </w:pPr>
    </w:p>
    <w:p w14:paraId="26AFDBA8" w14:textId="77777777" w:rsidR="00A97E05" w:rsidRPr="006D2509" w:rsidRDefault="00A97E05" w:rsidP="00A97E05">
      <w:pPr>
        <w:jc w:val="center"/>
        <w:rPr>
          <w:rFonts w:cs="Arial"/>
          <w:lang w:val="es-ES_tradnl"/>
        </w:rPr>
      </w:pPr>
      <w:r w:rsidRPr="006D2509">
        <w:rPr>
          <w:rFonts w:cs="Arial"/>
          <w:b/>
          <w:noProof/>
          <w:lang w:val="es-CO" w:eastAsia="es-CO"/>
        </w:rPr>
        <w:drawing>
          <wp:inline distT="0" distB="0" distL="0" distR="0" wp14:anchorId="0BD540A0" wp14:editId="0F1CF579">
            <wp:extent cx="4004945" cy="406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4945" cy="4064000"/>
                    </a:xfrm>
                    <a:prstGeom prst="rect">
                      <a:avLst/>
                    </a:prstGeom>
                    <a:noFill/>
                    <a:ln>
                      <a:noFill/>
                    </a:ln>
                    <a:effectLst/>
                  </pic:spPr>
                </pic:pic>
              </a:graphicData>
            </a:graphic>
          </wp:inline>
        </w:drawing>
      </w:r>
    </w:p>
    <w:p w14:paraId="438A8C21" w14:textId="77777777" w:rsidR="00A97E05" w:rsidRPr="006D2509" w:rsidRDefault="00A97E05" w:rsidP="00A97E05">
      <w:pPr>
        <w:jc w:val="center"/>
        <w:rPr>
          <w:rFonts w:cs="Arial"/>
          <w:lang w:val="es-ES_tradnl"/>
        </w:rPr>
      </w:pPr>
    </w:p>
    <w:p w14:paraId="352EAE7F" w14:textId="77777777" w:rsidR="00A97E05" w:rsidRPr="006D2509" w:rsidRDefault="00A97E05" w:rsidP="00A97E05">
      <w:pPr>
        <w:autoSpaceDE w:val="0"/>
        <w:autoSpaceDN w:val="0"/>
        <w:adjustRightInd w:val="0"/>
        <w:jc w:val="center"/>
        <w:rPr>
          <w:rFonts w:cs="Arial"/>
          <w:b/>
          <w:bCs/>
          <w:lang w:val="es-MX"/>
        </w:rPr>
      </w:pPr>
    </w:p>
    <w:p w14:paraId="5AE9162D" w14:textId="77777777" w:rsidR="00A97E05" w:rsidRPr="006D2509" w:rsidRDefault="00A97E05" w:rsidP="00A97E05">
      <w:pPr>
        <w:autoSpaceDE w:val="0"/>
        <w:autoSpaceDN w:val="0"/>
        <w:adjustRightInd w:val="0"/>
        <w:jc w:val="center"/>
        <w:rPr>
          <w:rFonts w:cs="Arial"/>
          <w:b/>
          <w:bCs/>
          <w:lang w:val="es-MX"/>
        </w:rPr>
      </w:pPr>
    </w:p>
    <w:p w14:paraId="3B04A699" w14:textId="77777777" w:rsidR="00A97E05" w:rsidRPr="006D2509" w:rsidRDefault="00A97E05" w:rsidP="00A97E05">
      <w:pPr>
        <w:autoSpaceDE w:val="0"/>
        <w:autoSpaceDN w:val="0"/>
        <w:adjustRightInd w:val="0"/>
        <w:jc w:val="center"/>
        <w:rPr>
          <w:rFonts w:cs="Arial"/>
          <w:b/>
          <w:bCs/>
          <w:lang w:val="es-MX"/>
        </w:rPr>
      </w:pPr>
    </w:p>
    <w:p w14:paraId="3C7804CA" w14:textId="77777777" w:rsidR="00A97E05" w:rsidRPr="006D2509" w:rsidRDefault="00A97E05" w:rsidP="00A97E05">
      <w:pPr>
        <w:autoSpaceDE w:val="0"/>
        <w:autoSpaceDN w:val="0"/>
        <w:adjustRightInd w:val="0"/>
        <w:jc w:val="center"/>
        <w:rPr>
          <w:rFonts w:cs="Arial"/>
          <w:b/>
          <w:bCs/>
          <w:lang w:val="es-MX"/>
        </w:rPr>
      </w:pPr>
    </w:p>
    <w:p w14:paraId="2238D5A9" w14:textId="72B9F6FC" w:rsidR="009F5994" w:rsidRDefault="009F5994" w:rsidP="00533686">
      <w:pPr>
        <w:autoSpaceDE w:val="0"/>
        <w:autoSpaceDN w:val="0"/>
        <w:adjustRightInd w:val="0"/>
        <w:rPr>
          <w:rFonts w:cs="Arial"/>
          <w:b/>
          <w:bCs/>
          <w:lang w:val="es-MX"/>
        </w:rPr>
      </w:pPr>
    </w:p>
    <w:p w14:paraId="63451502" w14:textId="77777777" w:rsidR="00533686" w:rsidRDefault="00533686" w:rsidP="00533686">
      <w:pPr>
        <w:autoSpaceDE w:val="0"/>
        <w:autoSpaceDN w:val="0"/>
        <w:adjustRightInd w:val="0"/>
        <w:rPr>
          <w:rFonts w:cs="Arial"/>
          <w:b/>
          <w:bCs/>
          <w:sz w:val="32"/>
          <w:lang w:val="es-MX"/>
        </w:rPr>
      </w:pPr>
    </w:p>
    <w:p w14:paraId="6E7246F1" w14:textId="66D55C0A" w:rsidR="00A97E05" w:rsidRPr="00AE1852" w:rsidRDefault="00A97E05" w:rsidP="00A97E05">
      <w:pPr>
        <w:autoSpaceDE w:val="0"/>
        <w:autoSpaceDN w:val="0"/>
        <w:adjustRightInd w:val="0"/>
        <w:jc w:val="center"/>
        <w:rPr>
          <w:rFonts w:cs="Arial"/>
          <w:b/>
          <w:bCs/>
          <w:sz w:val="32"/>
          <w:lang w:val="es-MX"/>
        </w:rPr>
      </w:pPr>
      <w:r w:rsidRPr="00AE1852">
        <w:rPr>
          <w:rFonts w:cs="Arial"/>
          <w:b/>
          <w:bCs/>
          <w:sz w:val="32"/>
          <w:lang w:val="es-MX"/>
        </w:rPr>
        <w:t xml:space="preserve">PROGRAMA DE VIGILANCIA EPIDEMIOLÓGICO </w:t>
      </w:r>
      <w:r w:rsidR="00AE1852">
        <w:rPr>
          <w:rFonts w:cs="Arial"/>
          <w:b/>
          <w:bCs/>
          <w:sz w:val="32"/>
          <w:lang w:val="es-MX"/>
        </w:rPr>
        <w:t xml:space="preserve">PARA LA PREVENCIÓN </w:t>
      </w:r>
      <w:r w:rsidRPr="00AE1852">
        <w:rPr>
          <w:rFonts w:cs="Arial"/>
          <w:b/>
          <w:bCs/>
          <w:sz w:val="32"/>
          <w:lang w:val="es-MX"/>
        </w:rPr>
        <w:t>DE DESÓRDENES M</w:t>
      </w:r>
      <w:r w:rsidR="00805A5F" w:rsidRPr="00AE1852">
        <w:rPr>
          <w:rFonts w:cs="Arial"/>
          <w:b/>
          <w:bCs/>
          <w:sz w:val="32"/>
          <w:lang w:val="es-MX"/>
        </w:rPr>
        <w:t>Ú</w:t>
      </w:r>
      <w:r w:rsidRPr="00AE1852">
        <w:rPr>
          <w:rFonts w:cs="Arial"/>
          <w:b/>
          <w:bCs/>
          <w:sz w:val="32"/>
          <w:lang w:val="es-MX"/>
        </w:rPr>
        <w:t>SCULO ESQUELÉTICOS</w:t>
      </w:r>
    </w:p>
    <w:p w14:paraId="311879B2" w14:textId="77777777" w:rsidR="00A97E05" w:rsidRPr="006D2509" w:rsidRDefault="00A97E05" w:rsidP="00A97E05">
      <w:pPr>
        <w:autoSpaceDE w:val="0"/>
        <w:autoSpaceDN w:val="0"/>
        <w:adjustRightInd w:val="0"/>
        <w:jc w:val="center"/>
        <w:rPr>
          <w:rFonts w:cs="Arial"/>
          <w:b/>
          <w:bCs/>
          <w:lang w:val="es-MX"/>
        </w:rPr>
      </w:pPr>
    </w:p>
    <w:p w14:paraId="4F66EEBE" w14:textId="77777777" w:rsidR="00A97E05" w:rsidRPr="006D2509" w:rsidRDefault="00A97E05" w:rsidP="00A97E05">
      <w:pPr>
        <w:pStyle w:val="Prrafodelista"/>
        <w:numPr>
          <w:ilvl w:val="0"/>
          <w:numId w:val="1"/>
        </w:numPr>
        <w:tabs>
          <w:tab w:val="left" w:pos="567"/>
        </w:tabs>
        <w:ind w:left="0" w:firstLine="0"/>
        <w:rPr>
          <w:rFonts w:cs="Arial"/>
          <w:b/>
          <w:lang w:val="es-MX"/>
        </w:rPr>
      </w:pPr>
      <w:r w:rsidRPr="006D2509">
        <w:rPr>
          <w:rFonts w:cs="Arial"/>
          <w:b/>
          <w:lang w:val="es-MX"/>
        </w:rPr>
        <w:lastRenderedPageBreak/>
        <w:t>INFORMACIÓN GENERAL</w:t>
      </w:r>
    </w:p>
    <w:p w14:paraId="3AE1C4F8" w14:textId="77777777" w:rsidR="00A97E05" w:rsidRPr="006D2509" w:rsidRDefault="00A97E05" w:rsidP="00A97E05">
      <w:pPr>
        <w:rPr>
          <w:rFonts w:cs="Arial"/>
          <w:b/>
          <w:lang w:val="es-MX"/>
        </w:rPr>
      </w:pPr>
    </w:p>
    <w:tbl>
      <w:tblPr>
        <w:tblStyle w:val="Tablanormal1"/>
        <w:tblW w:w="9351" w:type="dxa"/>
        <w:tblLook w:val="04A0" w:firstRow="1" w:lastRow="0" w:firstColumn="1" w:lastColumn="0" w:noHBand="0" w:noVBand="1"/>
      </w:tblPr>
      <w:tblGrid>
        <w:gridCol w:w="2038"/>
        <w:gridCol w:w="7313"/>
      </w:tblGrid>
      <w:tr w:rsidR="00A97E05" w:rsidRPr="006D2509" w14:paraId="21C7BACB" w14:textId="77777777" w:rsidTr="008C26AF">
        <w:trPr>
          <w:cnfStyle w:val="100000000000" w:firstRow="1" w:lastRow="0" w:firstColumn="0" w:lastColumn="0" w:oddVBand="0" w:evenVBand="0" w:oddHBand="0"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038" w:type="dxa"/>
          </w:tcPr>
          <w:p w14:paraId="024E1EB0" w14:textId="77777777" w:rsidR="00A97E05" w:rsidRPr="006D2509" w:rsidRDefault="00A97E05" w:rsidP="00C2547B">
            <w:pPr>
              <w:pStyle w:val="Descripcin"/>
              <w:jc w:val="left"/>
              <w:rPr>
                <w:rFonts w:cs="Arial"/>
                <w:sz w:val="20"/>
                <w:szCs w:val="20"/>
              </w:rPr>
            </w:pPr>
            <w:r w:rsidRPr="006D2509">
              <w:rPr>
                <w:rFonts w:cs="Arial"/>
                <w:sz w:val="20"/>
                <w:szCs w:val="20"/>
                <w:lang w:val="es-MX"/>
              </w:rPr>
              <w:t>1.1 OBJETIVO GENERAL</w:t>
            </w:r>
          </w:p>
        </w:tc>
        <w:tc>
          <w:tcPr>
            <w:tcW w:w="7313" w:type="dxa"/>
          </w:tcPr>
          <w:p w14:paraId="73EE8DED" w14:textId="21AB5250" w:rsidR="00AE1852" w:rsidRPr="006D2509" w:rsidRDefault="00A61CB8" w:rsidP="008C26AF">
            <w:pP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sidRPr="006D2509">
              <w:rPr>
                <w:rFonts w:cs="Arial"/>
                <w:b w:val="0"/>
                <w:color w:val="000000" w:themeColor="text1"/>
              </w:rPr>
              <w:t xml:space="preserve">Establecer los lineamientos </w:t>
            </w:r>
            <w:r w:rsidR="00AE1852">
              <w:rPr>
                <w:rFonts w:cs="Arial"/>
                <w:b w:val="0"/>
                <w:color w:val="000000" w:themeColor="text1"/>
              </w:rPr>
              <w:t xml:space="preserve">a implementar en la </w:t>
            </w:r>
            <w:r w:rsidR="008C26AF">
              <w:rPr>
                <w:rFonts w:cs="Arial"/>
                <w:b w:val="0"/>
                <w:color w:val="000000" w:themeColor="text1"/>
              </w:rPr>
              <w:t>Superintendencia de Sociedades</w:t>
            </w:r>
            <w:r w:rsidR="00485D34">
              <w:rPr>
                <w:rFonts w:cs="Arial"/>
                <w:b w:val="0"/>
                <w:color w:val="000000" w:themeColor="text1"/>
              </w:rPr>
              <w:t xml:space="preserve"> </w:t>
            </w:r>
            <w:r w:rsidRPr="006D2509">
              <w:rPr>
                <w:rFonts w:cs="Arial"/>
                <w:b w:val="0"/>
                <w:color w:val="000000" w:themeColor="text1"/>
              </w:rPr>
              <w:t xml:space="preserve">para </w:t>
            </w:r>
            <w:r w:rsidR="00213D6D">
              <w:rPr>
                <w:rFonts w:cs="Arial"/>
                <w:b w:val="0"/>
                <w:color w:val="000000" w:themeColor="text1"/>
              </w:rPr>
              <w:t xml:space="preserve">prevenir la aparición de patologías asociadas a desordenes musculo esqueléticos </w:t>
            </w:r>
            <w:r w:rsidR="000F1F79" w:rsidRPr="000F1F79">
              <w:rPr>
                <w:b w:val="0"/>
              </w:rPr>
              <w:t>mediante la identificación oportuna de los peligros</w:t>
            </w:r>
            <w:r w:rsidR="008C26AF">
              <w:rPr>
                <w:b w:val="0"/>
              </w:rPr>
              <w:t xml:space="preserve">, determinación de </w:t>
            </w:r>
            <w:r w:rsidR="000F1F79" w:rsidRPr="000F1F79">
              <w:rPr>
                <w:b w:val="0"/>
              </w:rPr>
              <w:t>medidas de control en la fuente, medio y trabajador</w:t>
            </w:r>
            <w:r w:rsidR="008C26AF">
              <w:rPr>
                <w:b w:val="0"/>
              </w:rPr>
              <w:t>,</w:t>
            </w:r>
            <w:r w:rsidR="000F1F79" w:rsidRPr="000F1F79">
              <w:rPr>
                <w:b w:val="0"/>
              </w:rPr>
              <w:t xml:space="preserve"> </w:t>
            </w:r>
            <w:r w:rsidR="008C26AF">
              <w:rPr>
                <w:b w:val="0"/>
              </w:rPr>
              <w:t>impactando</w:t>
            </w:r>
            <w:r w:rsidR="000F1F79" w:rsidRPr="000F1F79">
              <w:rPr>
                <w:b w:val="0"/>
              </w:rPr>
              <w:t xml:space="preserve"> las condiciones de trabajo, la salud individual y la calidad de vida</w:t>
            </w:r>
            <w:r w:rsidR="00485D34">
              <w:rPr>
                <w:b w:val="0"/>
              </w:rPr>
              <w:t xml:space="preserve"> de la población de la entidad</w:t>
            </w:r>
            <w:r w:rsidR="000F1F79" w:rsidRPr="000F1F79">
              <w:rPr>
                <w:b w:val="0"/>
              </w:rPr>
              <w:t>.</w:t>
            </w:r>
          </w:p>
        </w:tc>
      </w:tr>
      <w:tr w:rsidR="008C233A" w:rsidRPr="006D2509" w14:paraId="138F6B9D" w14:textId="77777777" w:rsidTr="008B6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0655B905" w14:textId="77777777" w:rsidR="008C233A" w:rsidRPr="006D2509" w:rsidRDefault="008C233A" w:rsidP="008C233A">
            <w:pPr>
              <w:pStyle w:val="Descripcin"/>
              <w:jc w:val="left"/>
              <w:rPr>
                <w:rFonts w:cs="Arial"/>
                <w:sz w:val="20"/>
                <w:szCs w:val="20"/>
              </w:rPr>
            </w:pPr>
            <w:r w:rsidRPr="006D2509">
              <w:rPr>
                <w:rFonts w:cs="Arial"/>
                <w:sz w:val="20"/>
                <w:szCs w:val="20"/>
                <w:lang w:val="es-MX"/>
              </w:rPr>
              <w:t>1.2 OBJETIVOS ESPECÍFICOS</w:t>
            </w:r>
          </w:p>
        </w:tc>
        <w:tc>
          <w:tcPr>
            <w:tcW w:w="7313" w:type="dxa"/>
          </w:tcPr>
          <w:p w14:paraId="2E9B915F" w14:textId="5ADB7F1C" w:rsidR="00C318E2" w:rsidRPr="006D2509" w:rsidRDefault="008C233A" w:rsidP="00FA5880">
            <w:pPr>
              <w:pStyle w:val="Prrafodelista"/>
              <w:numPr>
                <w:ilvl w:val="0"/>
                <w:numId w:val="2"/>
              </w:numPr>
              <w:autoSpaceDE w:val="0"/>
              <w:autoSpaceDN w:val="0"/>
              <w:adjustRightInd w:val="0"/>
              <w:ind w:left="243" w:hanging="284"/>
              <w:contextualSpacing/>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6D2509">
              <w:rPr>
                <w:rFonts w:cs="Arial"/>
                <w:color w:val="000000" w:themeColor="text1"/>
              </w:rPr>
              <w:t>Identificar</w:t>
            </w:r>
            <w:r w:rsidR="00D06A78">
              <w:rPr>
                <w:rFonts w:cs="Arial"/>
                <w:color w:val="000000" w:themeColor="text1"/>
              </w:rPr>
              <w:t xml:space="preserve"> </w:t>
            </w:r>
            <w:r w:rsidR="009D1332" w:rsidRPr="006D2509">
              <w:rPr>
                <w:rFonts w:cs="Arial"/>
                <w:color w:val="000000" w:themeColor="text1"/>
              </w:rPr>
              <w:t xml:space="preserve">y analizar </w:t>
            </w:r>
            <w:r w:rsidR="008B01EA" w:rsidRPr="006D2509">
              <w:rPr>
                <w:rFonts w:cs="Arial"/>
                <w:color w:val="000000" w:themeColor="text1"/>
              </w:rPr>
              <w:t xml:space="preserve">datos relacionados con </w:t>
            </w:r>
            <w:r w:rsidRPr="006D2509">
              <w:rPr>
                <w:rFonts w:cs="Arial"/>
                <w:color w:val="000000" w:themeColor="text1"/>
              </w:rPr>
              <w:t>los casos de enfermedad asociados al riesgo biomecánico</w:t>
            </w:r>
            <w:r w:rsidR="009D1332" w:rsidRPr="006D2509">
              <w:rPr>
                <w:rFonts w:cs="Arial"/>
                <w:color w:val="000000" w:themeColor="text1"/>
              </w:rPr>
              <w:t>.</w:t>
            </w:r>
          </w:p>
          <w:p w14:paraId="3615CC42" w14:textId="05BBC515" w:rsidR="008C233A" w:rsidRPr="006D2509" w:rsidRDefault="009D1332" w:rsidP="00FA5880">
            <w:pPr>
              <w:pStyle w:val="Prrafodelista"/>
              <w:numPr>
                <w:ilvl w:val="0"/>
                <w:numId w:val="2"/>
              </w:numPr>
              <w:autoSpaceDE w:val="0"/>
              <w:autoSpaceDN w:val="0"/>
              <w:adjustRightInd w:val="0"/>
              <w:ind w:left="243" w:hanging="284"/>
              <w:contextualSpacing/>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6D2509">
              <w:rPr>
                <w:rFonts w:cs="Arial"/>
                <w:color w:val="000000" w:themeColor="text1"/>
              </w:rPr>
              <w:t>E</w:t>
            </w:r>
            <w:r w:rsidR="008C233A" w:rsidRPr="006D2509">
              <w:rPr>
                <w:rFonts w:cs="Arial"/>
                <w:color w:val="000000" w:themeColor="text1"/>
              </w:rPr>
              <w:t xml:space="preserve">stablecer estrategias para su </w:t>
            </w:r>
            <w:r w:rsidRPr="006D2509">
              <w:rPr>
                <w:rFonts w:cs="Arial"/>
                <w:color w:val="000000" w:themeColor="text1"/>
              </w:rPr>
              <w:t xml:space="preserve">control y </w:t>
            </w:r>
            <w:r w:rsidR="008C233A" w:rsidRPr="006D2509">
              <w:rPr>
                <w:rFonts w:cs="Arial"/>
                <w:color w:val="000000" w:themeColor="text1"/>
              </w:rPr>
              <w:t>manejo y la prevención de casos que se puedan presentar por esta causa.</w:t>
            </w:r>
          </w:p>
          <w:p w14:paraId="7D49CECC" w14:textId="022B9AE2" w:rsidR="008C233A" w:rsidRPr="006D2509" w:rsidRDefault="008C233A" w:rsidP="00FA5880">
            <w:pPr>
              <w:pStyle w:val="Prrafodelista"/>
              <w:numPr>
                <w:ilvl w:val="0"/>
                <w:numId w:val="2"/>
              </w:numPr>
              <w:autoSpaceDE w:val="0"/>
              <w:autoSpaceDN w:val="0"/>
              <w:adjustRightInd w:val="0"/>
              <w:ind w:left="243" w:hanging="284"/>
              <w:contextualSpacing/>
              <w:cnfStyle w:val="000000100000" w:firstRow="0" w:lastRow="0" w:firstColumn="0" w:lastColumn="0" w:oddVBand="0" w:evenVBand="0" w:oddHBand="1" w:evenHBand="0" w:firstRowFirstColumn="0" w:firstRowLastColumn="0" w:lastRowFirstColumn="0" w:lastRowLastColumn="0"/>
              <w:rPr>
                <w:rFonts w:cs="Arial"/>
                <w:b/>
              </w:rPr>
            </w:pPr>
            <w:r w:rsidRPr="006D2509">
              <w:rPr>
                <w:rFonts w:cs="Arial"/>
                <w:color w:val="000000" w:themeColor="text1"/>
              </w:rPr>
              <w:t>Realizar actividades de promoción y prevención de enfermedades osteomusculares.</w:t>
            </w:r>
          </w:p>
        </w:tc>
      </w:tr>
      <w:tr w:rsidR="001F7CD0" w:rsidRPr="006D2509" w14:paraId="30638D0A" w14:textId="77777777" w:rsidTr="008B62F8">
        <w:tc>
          <w:tcPr>
            <w:cnfStyle w:val="001000000000" w:firstRow="0" w:lastRow="0" w:firstColumn="1" w:lastColumn="0" w:oddVBand="0" w:evenVBand="0" w:oddHBand="0" w:evenHBand="0" w:firstRowFirstColumn="0" w:firstRowLastColumn="0" w:lastRowFirstColumn="0" w:lastRowLastColumn="0"/>
            <w:tcW w:w="2038" w:type="dxa"/>
          </w:tcPr>
          <w:p w14:paraId="6A9E30B3" w14:textId="77503F63" w:rsidR="001F7CD0" w:rsidRPr="00D06A78" w:rsidRDefault="001F7CD0" w:rsidP="008C233A">
            <w:pPr>
              <w:pStyle w:val="Descripcin"/>
              <w:rPr>
                <w:rFonts w:cs="Arial"/>
                <w:sz w:val="20"/>
                <w:szCs w:val="20"/>
                <w:lang w:val="es-MX"/>
              </w:rPr>
            </w:pPr>
            <w:r w:rsidRPr="00D06A78">
              <w:rPr>
                <w:rFonts w:cs="Arial"/>
                <w:sz w:val="20"/>
                <w:szCs w:val="20"/>
                <w:lang w:val="es-MX"/>
              </w:rPr>
              <w:t>1.3 RESPONSABLES</w:t>
            </w:r>
          </w:p>
        </w:tc>
        <w:tc>
          <w:tcPr>
            <w:tcW w:w="7313" w:type="dxa"/>
          </w:tcPr>
          <w:p w14:paraId="45449D8A" w14:textId="43FEEEBF" w:rsidR="0009194F" w:rsidRPr="00C33399" w:rsidRDefault="00D77A38" w:rsidP="00C33399">
            <w:pPr>
              <w:pStyle w:val="Prrafodelista"/>
              <w:ind w:left="0"/>
              <w:cnfStyle w:val="000000000000" w:firstRow="0" w:lastRow="0" w:firstColumn="0" w:lastColumn="0" w:oddVBand="0" w:evenVBand="0" w:oddHBand="0" w:evenHBand="0" w:firstRowFirstColumn="0" w:firstRowLastColumn="0" w:lastRowFirstColumn="0" w:lastRowLastColumn="0"/>
              <w:rPr>
                <w:rFonts w:cs="Arial"/>
                <w:color w:val="00B050"/>
              </w:rPr>
            </w:pPr>
            <w:r w:rsidRPr="006D2509">
              <w:t>El Grupo de Seguridad y Salud en el Trabajo tiene la responsabilidad de</w:t>
            </w:r>
            <w:r w:rsidR="0009194F" w:rsidRPr="006D2509">
              <w:t xml:space="preserve"> actualizar el Programa de Vigilancia </w:t>
            </w:r>
            <w:r w:rsidR="0098169C" w:rsidRPr="006D2509">
              <w:t>Epidemiológico</w:t>
            </w:r>
            <w:r w:rsidR="0009194F" w:rsidRPr="006D2509">
              <w:t xml:space="preserve"> </w:t>
            </w:r>
            <w:r w:rsidR="003E508A">
              <w:t>de acuerdo con las</w:t>
            </w:r>
            <w:r w:rsidR="0009194F" w:rsidRPr="006D2509">
              <w:t xml:space="preserve"> condiciones de salud de la po</w:t>
            </w:r>
            <w:r w:rsidR="003E508A">
              <w:t>blación.</w:t>
            </w:r>
          </w:p>
          <w:p w14:paraId="07363EA6" w14:textId="77777777" w:rsidR="00485D34" w:rsidRDefault="00485D34" w:rsidP="00485D34">
            <w:pPr>
              <w:cnfStyle w:val="000000000000" w:firstRow="0" w:lastRow="0" w:firstColumn="0" w:lastColumn="0" w:oddVBand="0" w:evenVBand="0" w:oddHBand="0" w:evenHBand="0" w:firstRowFirstColumn="0" w:firstRowLastColumn="0" w:lastRowFirstColumn="0" w:lastRowLastColumn="0"/>
            </w:pPr>
          </w:p>
          <w:p w14:paraId="51BF3BBC" w14:textId="4A23C797" w:rsidR="001F7CD0" w:rsidRPr="006D2509" w:rsidRDefault="0009194F" w:rsidP="008C233A">
            <w:pPr>
              <w:cnfStyle w:val="000000000000" w:firstRow="0" w:lastRow="0" w:firstColumn="0" w:lastColumn="0" w:oddVBand="0" w:evenVBand="0" w:oddHBand="0" w:evenHBand="0" w:firstRowFirstColumn="0" w:firstRowLastColumn="0" w:lastRowFirstColumn="0" w:lastRowLastColumn="0"/>
              <w:rPr>
                <w:rFonts w:cs="Arial"/>
                <w:color w:val="00B050"/>
              </w:rPr>
            </w:pPr>
            <w:r w:rsidRPr="006D2509">
              <w:t xml:space="preserve">Todos los servidores, colaboradores y estudiantes son responsables de participar activamente en el </w:t>
            </w:r>
            <w:r w:rsidR="003E508A">
              <w:t>p</w:t>
            </w:r>
            <w:r w:rsidRPr="006D2509">
              <w:t xml:space="preserve">rograma y </w:t>
            </w:r>
            <w:r w:rsidR="003E508A">
              <w:t>de actualizar la información de su estado de</w:t>
            </w:r>
            <w:r w:rsidRPr="006D2509">
              <w:t xml:space="preserve"> salud</w:t>
            </w:r>
            <w:r w:rsidR="003E508A">
              <w:t xml:space="preserve"> al líder del programa.</w:t>
            </w:r>
          </w:p>
        </w:tc>
      </w:tr>
      <w:tr w:rsidR="008C233A" w:rsidRPr="006D2509" w14:paraId="7ACCF7F9" w14:textId="77777777" w:rsidTr="008B6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00201120" w14:textId="41182B2F" w:rsidR="008C233A" w:rsidRPr="006D2509" w:rsidRDefault="008C233A" w:rsidP="008C233A">
            <w:pPr>
              <w:pStyle w:val="Descripcin"/>
              <w:rPr>
                <w:rFonts w:cs="Arial"/>
                <w:sz w:val="20"/>
                <w:szCs w:val="20"/>
                <w:lang w:val="es-MX"/>
              </w:rPr>
            </w:pPr>
            <w:r w:rsidRPr="006D2509">
              <w:rPr>
                <w:rFonts w:cs="Arial"/>
                <w:sz w:val="20"/>
                <w:szCs w:val="20"/>
                <w:lang w:val="es-MX"/>
              </w:rPr>
              <w:t>1.</w:t>
            </w:r>
            <w:r w:rsidR="002D70AD" w:rsidRPr="006D2509">
              <w:rPr>
                <w:rFonts w:cs="Arial"/>
                <w:sz w:val="20"/>
                <w:szCs w:val="20"/>
                <w:lang w:val="es-MX"/>
              </w:rPr>
              <w:t>4</w:t>
            </w:r>
            <w:r w:rsidRPr="006D2509">
              <w:rPr>
                <w:rFonts w:cs="Arial"/>
                <w:sz w:val="20"/>
                <w:szCs w:val="20"/>
                <w:lang w:val="es-MX"/>
              </w:rPr>
              <w:t xml:space="preserve"> ALCANCE</w:t>
            </w:r>
          </w:p>
        </w:tc>
        <w:tc>
          <w:tcPr>
            <w:tcW w:w="7313" w:type="dxa"/>
          </w:tcPr>
          <w:p w14:paraId="6E05CF71" w14:textId="1F7A0510" w:rsidR="000858F6" w:rsidRDefault="006D2509" w:rsidP="008C233A">
            <w:pPr>
              <w:cnfStyle w:val="000000100000" w:firstRow="0" w:lastRow="0" w:firstColumn="0" w:lastColumn="0" w:oddVBand="0" w:evenVBand="0" w:oddHBand="1" w:evenHBand="0" w:firstRowFirstColumn="0" w:firstRowLastColumn="0" w:lastRowFirstColumn="0" w:lastRowLastColumn="0"/>
            </w:pPr>
            <w:r w:rsidRPr="006D2509">
              <w:t>Inicia con el diagnóstico de las condiciones d</w:t>
            </w:r>
            <w:r w:rsidR="003E508A">
              <w:t>e salud</w:t>
            </w:r>
            <w:r w:rsidR="000858F6">
              <w:t xml:space="preserve"> </w:t>
            </w:r>
            <w:proofErr w:type="spellStart"/>
            <w:r w:rsidR="000858F6">
              <w:t>musculoesquelética</w:t>
            </w:r>
            <w:proofErr w:type="spellEnd"/>
            <w:r w:rsidR="000858F6">
              <w:t xml:space="preserve"> la implementación de estrategias, detección precoz de los casos, el seguimiento a las recomendaciones médicas y finalmente la medición a los indicadores que evalúen el impacto y la gestión.</w:t>
            </w:r>
          </w:p>
          <w:p w14:paraId="2720F66E" w14:textId="77777777" w:rsidR="000858F6" w:rsidRPr="006D2509" w:rsidRDefault="000858F6" w:rsidP="008C233A">
            <w:pPr>
              <w:cnfStyle w:val="000000100000" w:firstRow="0" w:lastRow="0" w:firstColumn="0" w:lastColumn="0" w:oddVBand="0" w:evenVBand="0" w:oddHBand="1" w:evenHBand="0" w:firstRowFirstColumn="0" w:firstRowLastColumn="0" w:lastRowFirstColumn="0" w:lastRowLastColumn="0"/>
            </w:pPr>
          </w:p>
          <w:p w14:paraId="4D20B7AB" w14:textId="51E26CD2" w:rsidR="006D2509" w:rsidRPr="006D2509" w:rsidRDefault="006D2509" w:rsidP="008C233A">
            <w:pPr>
              <w:cnfStyle w:val="000000100000" w:firstRow="0" w:lastRow="0" w:firstColumn="0" w:lastColumn="0" w:oddVBand="0" w:evenVBand="0" w:oddHBand="1" w:evenHBand="0" w:firstRowFirstColumn="0" w:firstRowLastColumn="0" w:lastRowFirstColumn="0" w:lastRowLastColumn="0"/>
              <w:rPr>
                <w:rFonts w:cs="Arial"/>
              </w:rPr>
            </w:pPr>
            <w:r>
              <w:t xml:space="preserve">El PVE-DME </w:t>
            </w:r>
            <w:r w:rsidRPr="006D2509">
              <w:t>abarca a</w:t>
            </w:r>
            <w:r w:rsidR="0021431B">
              <w:t xml:space="preserve"> todo el</w:t>
            </w:r>
            <w:r w:rsidRPr="006D2509">
              <w:t xml:space="preserve"> personal que se encuentr</w:t>
            </w:r>
            <w:r w:rsidR="0021431B">
              <w:t xml:space="preserve">e vinculado a </w:t>
            </w:r>
            <w:r w:rsidRPr="006D2509">
              <w:t>la</w:t>
            </w:r>
            <w:r>
              <w:t xml:space="preserve"> Entidad a nivel nacional</w:t>
            </w:r>
            <w:r w:rsidR="0021431B">
              <w:t>.</w:t>
            </w:r>
          </w:p>
          <w:p w14:paraId="693D96BE" w14:textId="59ACD979" w:rsidR="008C233A" w:rsidRPr="006D2509" w:rsidRDefault="008C233A" w:rsidP="00F530A0">
            <w:pPr>
              <w:cnfStyle w:val="000000100000" w:firstRow="0" w:lastRow="0" w:firstColumn="0" w:lastColumn="0" w:oddVBand="0" w:evenVBand="0" w:oddHBand="1" w:evenHBand="0" w:firstRowFirstColumn="0" w:firstRowLastColumn="0" w:lastRowFirstColumn="0" w:lastRowLastColumn="0"/>
              <w:rPr>
                <w:rFonts w:cs="Arial"/>
                <w:lang w:val="es-CO"/>
              </w:rPr>
            </w:pPr>
            <w:r w:rsidRPr="006D2509">
              <w:rPr>
                <w:rFonts w:cs="Arial"/>
              </w:rPr>
              <w:t xml:space="preserve"> </w:t>
            </w:r>
          </w:p>
        </w:tc>
      </w:tr>
      <w:tr w:rsidR="008C233A" w:rsidRPr="006D2509" w14:paraId="1A2D5F41" w14:textId="77777777" w:rsidTr="008B62F8">
        <w:tc>
          <w:tcPr>
            <w:cnfStyle w:val="001000000000" w:firstRow="0" w:lastRow="0" w:firstColumn="1" w:lastColumn="0" w:oddVBand="0" w:evenVBand="0" w:oddHBand="0" w:evenHBand="0" w:firstRowFirstColumn="0" w:firstRowLastColumn="0" w:lastRowFirstColumn="0" w:lastRowLastColumn="0"/>
            <w:tcW w:w="2038" w:type="dxa"/>
          </w:tcPr>
          <w:p w14:paraId="24520AD6" w14:textId="4733F885" w:rsidR="008C233A" w:rsidRPr="006D2509" w:rsidRDefault="008C233A" w:rsidP="002D70AD">
            <w:pPr>
              <w:pStyle w:val="Descripcin"/>
              <w:rPr>
                <w:rFonts w:cs="Arial"/>
                <w:sz w:val="20"/>
                <w:szCs w:val="20"/>
                <w:lang w:val="es-MX"/>
              </w:rPr>
            </w:pPr>
            <w:r w:rsidRPr="006D2509">
              <w:rPr>
                <w:rFonts w:cs="Arial"/>
                <w:sz w:val="20"/>
                <w:szCs w:val="20"/>
                <w:lang w:val="es-MX"/>
              </w:rPr>
              <w:t>1.</w:t>
            </w:r>
            <w:r w:rsidR="002D70AD" w:rsidRPr="006D2509">
              <w:rPr>
                <w:rFonts w:cs="Arial"/>
                <w:sz w:val="20"/>
                <w:szCs w:val="20"/>
                <w:lang w:val="es-MX"/>
              </w:rPr>
              <w:t>5</w:t>
            </w:r>
            <w:r w:rsidR="002A6E41" w:rsidRPr="006D2509">
              <w:rPr>
                <w:rFonts w:cs="Arial"/>
                <w:sz w:val="20"/>
                <w:szCs w:val="20"/>
                <w:lang w:val="es-MX"/>
              </w:rPr>
              <w:t xml:space="preserve"> </w:t>
            </w:r>
            <w:r w:rsidRPr="006D2509">
              <w:rPr>
                <w:rFonts w:cs="Arial"/>
                <w:sz w:val="20"/>
                <w:szCs w:val="20"/>
                <w:lang w:val="es-MX"/>
              </w:rPr>
              <w:t>DEFINICIONES</w:t>
            </w:r>
          </w:p>
        </w:tc>
        <w:tc>
          <w:tcPr>
            <w:tcW w:w="7313" w:type="dxa"/>
          </w:tcPr>
          <w:p w14:paraId="7A76857C" w14:textId="0F9D262A" w:rsidR="00797F27" w:rsidRDefault="00797F27" w:rsidP="008C233A">
            <w:pPr>
              <w:pStyle w:val="PSI5"/>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D2509">
              <w:rPr>
                <w:b/>
                <w:bCs w:val="0"/>
                <w:sz w:val="20"/>
                <w:szCs w:val="20"/>
              </w:rPr>
              <w:t xml:space="preserve">Antropometría: </w:t>
            </w:r>
            <w:r w:rsidRPr="006D2509">
              <w:rPr>
                <w:sz w:val="20"/>
                <w:szCs w:val="20"/>
              </w:rPr>
              <w:t>Disciplina que describe las diferencias cuantitativas de las medidas del cuerpo humano, sirve de herramienta a la ergonomía en la adaptación del entorno a las personas.</w:t>
            </w:r>
          </w:p>
          <w:p w14:paraId="0E38DC4C"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b/>
              </w:rPr>
            </w:pPr>
            <w:r w:rsidRPr="00D06A78">
              <w:rPr>
                <w:rFonts w:cs="Arial"/>
                <w:b/>
              </w:rPr>
              <w:t xml:space="preserve">Carga de trabajo: </w:t>
            </w:r>
            <w:r w:rsidRPr="00D06A78">
              <w:rPr>
                <w:rFonts w:cs="Arial"/>
              </w:rPr>
              <w:t>Medida cualitativa y cuantitativa del nivel de actividad (física, fisiológica, mental) que el trabajador necesita para realizar su trabajo.</w:t>
            </w:r>
          </w:p>
          <w:p w14:paraId="2FEBECC5" w14:textId="691458F9" w:rsidR="00797F27" w:rsidRPr="006D2509" w:rsidRDefault="00797F27" w:rsidP="008C233A">
            <w:pPr>
              <w:pStyle w:val="PSI5"/>
              <w:spacing w:before="0" w:after="0"/>
              <w:cnfStyle w:val="000000000000" w:firstRow="0" w:lastRow="0" w:firstColumn="0" w:lastColumn="0" w:oddVBand="0" w:evenVBand="0" w:oddHBand="0" w:evenHBand="0" w:firstRowFirstColumn="0" w:firstRowLastColumn="0" w:lastRowFirstColumn="0" w:lastRowLastColumn="0"/>
              <w:rPr>
                <w:b/>
                <w:sz w:val="20"/>
                <w:szCs w:val="20"/>
              </w:rPr>
            </w:pPr>
            <w:r w:rsidRPr="006D2509">
              <w:rPr>
                <w:b/>
                <w:bCs w:val="0"/>
                <w:sz w:val="20"/>
                <w:szCs w:val="20"/>
              </w:rPr>
              <w:t xml:space="preserve">Carga física: </w:t>
            </w:r>
            <w:r w:rsidRPr="006D2509">
              <w:rPr>
                <w:bCs w:val="0"/>
                <w:sz w:val="20"/>
                <w:szCs w:val="20"/>
              </w:rPr>
              <w:t>C</w:t>
            </w:r>
            <w:r w:rsidRPr="006D2509">
              <w:rPr>
                <w:sz w:val="20"/>
                <w:szCs w:val="20"/>
              </w:rPr>
              <w:t xml:space="preserve">onjunto de requerimientos físicos a los que está sometido el trabajador durante la jornada laboral; se basa en los tipos de trabajo muscular: estático y dinámico. </w:t>
            </w:r>
          </w:p>
          <w:p w14:paraId="7F5093A8" w14:textId="2CECD3AE" w:rsidR="00835CEC" w:rsidRPr="006D2509" w:rsidRDefault="00797F27" w:rsidP="00835CEC">
            <w:pPr>
              <w:cnfStyle w:val="000000000000" w:firstRow="0" w:lastRow="0" w:firstColumn="0" w:lastColumn="0" w:oddVBand="0" w:evenVBand="0" w:oddHBand="0" w:evenHBand="0" w:firstRowFirstColumn="0" w:firstRowLastColumn="0" w:lastRowFirstColumn="0" w:lastRowLastColumn="0"/>
              <w:rPr>
                <w:rFonts w:cs="Arial"/>
              </w:rPr>
            </w:pPr>
            <w:r w:rsidRPr="006D2509">
              <w:rPr>
                <w:rFonts w:eastAsiaTheme="minorHAnsi" w:cs="Arial"/>
                <w:b/>
                <w:bCs/>
                <w:color w:val="000000"/>
                <w:lang w:val="es-CO" w:eastAsia="en-US"/>
              </w:rPr>
              <w:t xml:space="preserve">Carga física dinámica: </w:t>
            </w:r>
            <w:r w:rsidR="00835CEC" w:rsidRPr="006D2509">
              <w:rPr>
                <w:rFonts w:cs="Arial"/>
              </w:rPr>
              <w:t>Indicador de riesgo de carga física, definida por movimientos repetitivos y sobreesfuerzos.</w:t>
            </w:r>
          </w:p>
          <w:p w14:paraId="00FE6262" w14:textId="398F12E0" w:rsidR="00835CEC" w:rsidRPr="006D2509" w:rsidRDefault="00797F27" w:rsidP="00835CEC">
            <w:pPr>
              <w:cnfStyle w:val="000000000000" w:firstRow="0" w:lastRow="0" w:firstColumn="0" w:lastColumn="0" w:oddVBand="0" w:evenVBand="0" w:oddHBand="0" w:evenHBand="0" w:firstRowFirstColumn="0" w:firstRowLastColumn="0" w:lastRowFirstColumn="0" w:lastRowLastColumn="0"/>
              <w:rPr>
                <w:rFonts w:cs="Arial"/>
              </w:rPr>
            </w:pPr>
            <w:r w:rsidRPr="006D2509">
              <w:rPr>
                <w:rFonts w:eastAsiaTheme="minorHAnsi" w:cs="Arial"/>
                <w:b/>
                <w:color w:val="000000"/>
                <w:lang w:val="es-CO"/>
              </w:rPr>
              <w:t xml:space="preserve">Carga física estática: </w:t>
            </w:r>
            <w:r w:rsidR="00835CEC" w:rsidRPr="006D2509">
              <w:rPr>
                <w:rFonts w:cs="Arial"/>
              </w:rPr>
              <w:t xml:space="preserve"> Indicador de riesgo de carga física, definida por posturas inadecuadas de pie, sentado, entre otras (extremas, forzadas, sostenidas, prolongadas o mantenidas).</w:t>
            </w:r>
          </w:p>
          <w:p w14:paraId="2260E10B" w14:textId="1044D667" w:rsidR="00665A15" w:rsidRPr="00665A15" w:rsidRDefault="00797F27" w:rsidP="00665A15">
            <w:pPr>
              <w:pStyle w:val="PSI5"/>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D2509">
              <w:rPr>
                <w:b/>
                <w:bCs w:val="0"/>
                <w:sz w:val="20"/>
                <w:szCs w:val="20"/>
              </w:rPr>
              <w:t xml:space="preserve">Carga mental: </w:t>
            </w:r>
            <w:r w:rsidRPr="006D2509">
              <w:rPr>
                <w:bCs w:val="0"/>
                <w:sz w:val="20"/>
                <w:szCs w:val="20"/>
              </w:rPr>
              <w:t>N</w:t>
            </w:r>
            <w:r w:rsidRPr="006D2509">
              <w:rPr>
                <w:sz w:val="20"/>
                <w:szCs w:val="20"/>
              </w:rPr>
              <w:t>ivel de exigencia de la tarea y es evaluada a partir de indicadores de complejidad, rapidez, atención y minuciosidad.</w:t>
            </w:r>
          </w:p>
          <w:p w14:paraId="75B5CCF1" w14:textId="4CC34A8F" w:rsidR="00665A15" w:rsidRPr="00665A15" w:rsidRDefault="00665A15" w:rsidP="00665A15">
            <w:pPr>
              <w:tabs>
                <w:tab w:val="left" w:pos="567"/>
              </w:tabs>
              <w:cnfStyle w:val="000000000000" w:firstRow="0" w:lastRow="0" w:firstColumn="0" w:lastColumn="0" w:oddVBand="0" w:evenVBand="0" w:oddHBand="0" w:evenHBand="0" w:firstRowFirstColumn="0" w:firstRowLastColumn="0" w:lastRowFirstColumn="0" w:lastRowLastColumn="0"/>
              <w:rPr>
                <w:rFonts w:cs="Arial"/>
              </w:rPr>
            </w:pPr>
            <w:r w:rsidRPr="00665A15">
              <w:rPr>
                <w:rFonts w:cs="Arial"/>
                <w:b/>
                <w:lang w:val="es-MX"/>
              </w:rPr>
              <w:t>C</w:t>
            </w:r>
            <w:r>
              <w:rPr>
                <w:rFonts w:cs="Arial"/>
                <w:b/>
                <w:lang w:val="es-MX"/>
              </w:rPr>
              <w:t>aso y/o confirmado</w:t>
            </w:r>
            <w:r w:rsidRPr="00665A15">
              <w:rPr>
                <w:rFonts w:cs="Arial"/>
                <w:b/>
                <w:lang w:val="es-MX"/>
              </w:rPr>
              <w:t xml:space="preserve">: </w:t>
            </w:r>
            <w:r w:rsidRPr="00665A15">
              <w:rPr>
                <w:rFonts w:cs="Arial"/>
              </w:rPr>
              <w:t xml:space="preserve">Se clasifican </w:t>
            </w:r>
            <w:r>
              <w:rPr>
                <w:rFonts w:cs="Arial"/>
              </w:rPr>
              <w:t xml:space="preserve">en este grupo </w:t>
            </w:r>
            <w:r w:rsidRPr="00665A15">
              <w:rPr>
                <w:rFonts w:cs="Arial"/>
              </w:rPr>
              <w:t xml:space="preserve">las personas con diagnósticos como:  Lesiones músculo esqueléticas de miembro superior (Síndrome del Túnel del Carpo, </w:t>
            </w:r>
            <w:proofErr w:type="spellStart"/>
            <w:r w:rsidRPr="00665A15">
              <w:rPr>
                <w:rFonts w:cs="Arial"/>
              </w:rPr>
              <w:t>Tenosinovitis</w:t>
            </w:r>
            <w:proofErr w:type="spellEnd"/>
            <w:r w:rsidRPr="00665A15">
              <w:rPr>
                <w:rFonts w:cs="Arial"/>
              </w:rPr>
              <w:t xml:space="preserve"> de </w:t>
            </w:r>
            <w:proofErr w:type="spellStart"/>
            <w:r w:rsidRPr="00665A15">
              <w:rPr>
                <w:rFonts w:cs="Arial"/>
              </w:rPr>
              <w:t>D’Quervain</w:t>
            </w:r>
            <w:proofErr w:type="spellEnd"/>
            <w:r w:rsidRPr="00665A15">
              <w:rPr>
                <w:rFonts w:cs="Arial"/>
              </w:rPr>
              <w:t xml:space="preserve">, </w:t>
            </w:r>
            <w:proofErr w:type="spellStart"/>
            <w:r w:rsidRPr="00665A15">
              <w:rPr>
                <w:rFonts w:cs="Arial"/>
              </w:rPr>
              <w:t>Epicondilitis</w:t>
            </w:r>
            <w:proofErr w:type="spellEnd"/>
            <w:r w:rsidRPr="00665A15">
              <w:rPr>
                <w:rFonts w:cs="Arial"/>
              </w:rPr>
              <w:t xml:space="preserve">, Hombro Doloroso), Dolor lumbar inespecífico, Enfermedad discal. Todo servidor con diagnóstico positivo de enfermedad osteomuscular que tenga clara relación con el trabajo que desempeña (enfermedad laboral). Y servidor con patología osteomuscular </w:t>
            </w:r>
            <w:r w:rsidRPr="00665A15">
              <w:rPr>
                <w:rFonts w:cs="Arial"/>
              </w:rPr>
              <w:lastRenderedPageBreak/>
              <w:t xml:space="preserve">claramente confirmada por ayuda diagnóstica o por hallazgos clínicos en la red de atención en salud o médico tratante. </w:t>
            </w:r>
          </w:p>
          <w:p w14:paraId="58D0DA74" w14:textId="0F0B578F" w:rsidR="00F5600F" w:rsidRPr="006D2509" w:rsidRDefault="00F5600F" w:rsidP="00F560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lang w:val="es-CO" w:eastAsia="en-US"/>
              </w:rPr>
            </w:pPr>
            <w:r w:rsidRPr="006D2509">
              <w:rPr>
                <w:rFonts w:eastAsiaTheme="minorHAnsi" w:cs="Arial"/>
                <w:b/>
                <w:bCs/>
                <w:color w:val="000000"/>
                <w:lang w:val="es-CO" w:eastAsia="en-US"/>
              </w:rPr>
              <w:t xml:space="preserve">Ciclo de trabajo: </w:t>
            </w:r>
            <w:r w:rsidRPr="006D2509">
              <w:rPr>
                <w:rFonts w:eastAsiaTheme="minorHAnsi" w:cs="Arial"/>
                <w:color w:val="000000"/>
                <w:lang w:val="es-CO" w:eastAsia="en-US"/>
              </w:rPr>
              <w:t xml:space="preserve">Conjunto de operaciones que suceden en un orden determinado en un trabajo que se repite. El tiempo de ciclo básico es fundamental es 30 segundos. </w:t>
            </w:r>
          </w:p>
          <w:p w14:paraId="4D1E6E61" w14:textId="77777777" w:rsidR="00051590" w:rsidRPr="006D2509" w:rsidRDefault="00051590" w:rsidP="00051590">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sz w:val="20"/>
                <w:szCs w:val="20"/>
              </w:rPr>
              <w:t xml:space="preserve">Condición Ambiental: </w:t>
            </w:r>
            <w:r w:rsidRPr="006D2509">
              <w:rPr>
                <w:sz w:val="20"/>
                <w:szCs w:val="20"/>
              </w:rPr>
              <w:t xml:space="preserve">Los factores de carga que componen el ambiente físico son ambiente térmico, ruido, iluminación y vibraciones. </w:t>
            </w:r>
          </w:p>
          <w:p w14:paraId="3F82F6E5" w14:textId="434CFF66" w:rsidR="00FA6149" w:rsidRPr="006D2509" w:rsidRDefault="00FA6149" w:rsidP="00F560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6D2509">
              <w:rPr>
                <w:rFonts w:eastAsiaTheme="minorHAnsi" w:cs="Arial"/>
                <w:b/>
                <w:color w:val="000000"/>
                <w:lang w:val="es-CO" w:eastAsia="en-US"/>
              </w:rPr>
              <w:t xml:space="preserve">Condición física: </w:t>
            </w:r>
            <w:r w:rsidRPr="006D2509">
              <w:rPr>
                <w:rFonts w:cs="Arial"/>
              </w:rPr>
              <w:t>Capacidades físicas representadas en la fuerza, resistencia, coordinación, flexibilidad y velocidad.</w:t>
            </w:r>
          </w:p>
          <w:p w14:paraId="0931276B" w14:textId="77777777" w:rsidR="00051590" w:rsidRPr="006D2509" w:rsidRDefault="00051590" w:rsidP="000515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Arial"/>
                <w:color w:val="000000"/>
                <w:lang w:val="es-CO" w:eastAsia="en-US"/>
              </w:rPr>
            </w:pPr>
            <w:r w:rsidRPr="006D2509">
              <w:rPr>
                <w:rFonts w:eastAsiaTheme="minorHAnsi" w:cs="Arial"/>
                <w:b/>
                <w:bCs/>
                <w:color w:val="000000"/>
                <w:lang w:val="es-CO" w:eastAsia="en-US"/>
              </w:rPr>
              <w:t xml:space="preserve">Condiciones de salud: </w:t>
            </w:r>
            <w:r w:rsidRPr="006D2509">
              <w:rPr>
                <w:rFonts w:eastAsiaTheme="minorHAnsi" w:cs="Arial"/>
                <w:color w:val="000000"/>
                <w:lang w:val="es-CO" w:eastAsia="en-US"/>
              </w:rPr>
              <w:t xml:space="preserve">Conjunto de variables objetivas y de auto reporte de condiciones fisiológicas, psicológicas y socio culturales que determinan el perfil sociodemográfico y de morbilidad de la población trabajadora. </w:t>
            </w:r>
          </w:p>
          <w:p w14:paraId="3DC1E134" w14:textId="77777777" w:rsidR="00051590" w:rsidRPr="006D2509" w:rsidRDefault="00051590" w:rsidP="00051590">
            <w:pPr>
              <w:pStyle w:val="PSI5"/>
              <w:spacing w:before="0" w:after="0"/>
              <w:cnfStyle w:val="000000000000" w:firstRow="0" w:lastRow="0" w:firstColumn="0" w:lastColumn="0" w:oddVBand="0" w:evenVBand="0" w:oddHBand="0" w:evenHBand="0" w:firstRowFirstColumn="0" w:firstRowLastColumn="0" w:lastRowFirstColumn="0" w:lastRowLastColumn="0"/>
              <w:rPr>
                <w:b/>
                <w:sz w:val="20"/>
                <w:szCs w:val="20"/>
              </w:rPr>
            </w:pPr>
            <w:r w:rsidRPr="006D2509">
              <w:rPr>
                <w:rFonts w:eastAsiaTheme="minorHAnsi"/>
                <w:b/>
                <w:color w:val="000000"/>
                <w:sz w:val="20"/>
                <w:szCs w:val="20"/>
                <w:lang w:val="es-CO"/>
              </w:rPr>
              <w:t xml:space="preserve">Condiciones de trabajo: </w:t>
            </w:r>
            <w:r w:rsidRPr="006D2509">
              <w:rPr>
                <w:rFonts w:eastAsiaTheme="minorHAnsi"/>
                <w:bCs w:val="0"/>
                <w:color w:val="000000"/>
                <w:sz w:val="20"/>
                <w:szCs w:val="20"/>
                <w:lang w:val="es-CO"/>
              </w:rPr>
              <w:t xml:space="preserve">Todos los aspectos </w:t>
            </w:r>
            <w:proofErr w:type="spellStart"/>
            <w:r w:rsidRPr="006D2509">
              <w:rPr>
                <w:rFonts w:eastAsiaTheme="minorHAnsi"/>
                <w:bCs w:val="0"/>
                <w:color w:val="000000"/>
                <w:sz w:val="20"/>
                <w:szCs w:val="20"/>
                <w:lang w:val="es-CO"/>
              </w:rPr>
              <w:t>intralaborales</w:t>
            </w:r>
            <w:proofErr w:type="spellEnd"/>
            <w:r w:rsidRPr="006D2509">
              <w:rPr>
                <w:rFonts w:eastAsiaTheme="minorHAnsi"/>
                <w:bCs w:val="0"/>
                <w:color w:val="000000"/>
                <w:sz w:val="20"/>
                <w:szCs w:val="20"/>
                <w:lang w:val="es-CO"/>
              </w:rPr>
              <w:t>, extra laborales e individuales que están presentes al realizar una labor encaminada a la producción de bienes, servicios y/o conocimientos (Resolución 2646 de 2008).</w:t>
            </w:r>
          </w:p>
          <w:p w14:paraId="5A8205A7" w14:textId="730CAAE1" w:rsidR="003A7355" w:rsidRPr="006D2509" w:rsidRDefault="003A7355" w:rsidP="003A7355">
            <w:pPr>
              <w:cnfStyle w:val="000000000000" w:firstRow="0" w:lastRow="0" w:firstColumn="0" w:lastColumn="0" w:oddVBand="0" w:evenVBand="0" w:oddHBand="0" w:evenHBand="0" w:firstRowFirstColumn="0" w:firstRowLastColumn="0" w:lastRowFirstColumn="0" w:lastRowLastColumn="0"/>
              <w:rPr>
                <w:rFonts w:cs="Arial"/>
              </w:rPr>
            </w:pPr>
            <w:r w:rsidRPr="006D2509">
              <w:rPr>
                <w:rFonts w:eastAsiaTheme="minorHAnsi" w:cs="Arial"/>
                <w:b/>
                <w:color w:val="000000"/>
                <w:lang w:val="es-CO" w:eastAsia="en-US"/>
              </w:rPr>
              <w:t xml:space="preserve">Control de cambios: </w:t>
            </w:r>
            <w:r w:rsidRPr="006D2509">
              <w:rPr>
                <w:rFonts w:cs="Arial"/>
              </w:rPr>
              <w:t>Consiste en evitar las condiciones ergonómicamente desfavorables en los nuevos proyectos o en procesos y que se cumpla de forma sostenida en el tiempo.</w:t>
            </w:r>
          </w:p>
          <w:p w14:paraId="49A8AB1F" w14:textId="77777777" w:rsidR="003A7355" w:rsidRPr="006D2509" w:rsidRDefault="003A7355" w:rsidP="003A7355">
            <w:pPr>
              <w:cnfStyle w:val="000000000000" w:firstRow="0" w:lastRow="0" w:firstColumn="0" w:lastColumn="0" w:oddVBand="0" w:evenVBand="0" w:oddHBand="0" w:evenHBand="0" w:firstRowFirstColumn="0" w:firstRowLastColumn="0" w:lastRowFirstColumn="0" w:lastRowLastColumn="0"/>
              <w:rPr>
                <w:rFonts w:cs="Arial"/>
              </w:rPr>
            </w:pPr>
            <w:r w:rsidRPr="006D2509">
              <w:rPr>
                <w:rFonts w:cs="Arial"/>
                <w:b/>
              </w:rPr>
              <w:t>Deficiencia:</w:t>
            </w:r>
            <w:r w:rsidRPr="006D2509">
              <w:rPr>
                <w:rFonts w:cs="Arial"/>
              </w:rPr>
              <w:t xml:space="preserve"> Toda pérdida o anormalidad de una estructura o función psicológica, fisiológica o anatómica, que pueden ser temporales o permanentes.</w:t>
            </w:r>
          </w:p>
          <w:p w14:paraId="579A211E" w14:textId="77777777" w:rsidR="00D06A78" w:rsidRPr="00D06A78" w:rsidRDefault="00D06A78" w:rsidP="00D06A78">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06A78">
              <w:rPr>
                <w:b/>
                <w:bCs/>
                <w:color w:val="auto"/>
                <w:sz w:val="20"/>
                <w:szCs w:val="20"/>
              </w:rPr>
              <w:t xml:space="preserve">Desórdenes Músculo-esqueléticos asociados al trabajo (DME): </w:t>
            </w:r>
            <w:r w:rsidRPr="00D06A78">
              <w:rPr>
                <w:bCs/>
                <w:color w:val="auto"/>
                <w:sz w:val="20"/>
                <w:szCs w:val="20"/>
              </w:rPr>
              <w:t>A</w:t>
            </w:r>
            <w:r w:rsidRPr="00D06A78">
              <w:rPr>
                <w:color w:val="auto"/>
                <w:sz w:val="20"/>
                <w:szCs w:val="20"/>
              </w:rPr>
              <w:t xml:space="preserve">lteración de las unidades </w:t>
            </w:r>
            <w:proofErr w:type="spellStart"/>
            <w:r w:rsidRPr="00D06A78">
              <w:rPr>
                <w:color w:val="auto"/>
                <w:sz w:val="20"/>
                <w:szCs w:val="20"/>
              </w:rPr>
              <w:t>miotendinosas</w:t>
            </w:r>
            <w:proofErr w:type="spellEnd"/>
            <w:r w:rsidRPr="00D06A78">
              <w:rPr>
                <w:color w:val="auto"/>
                <w:sz w:val="20"/>
                <w:szCs w:val="20"/>
              </w:rPr>
              <w:t>, los nervios periféricos y/o el sistema vascular, que resultan de movimientos comunes que en la vida diaria no producen daño, pero que en el escenario laboral son agravados por su repetición continua, frecuencia, intensidad y la presencia de factores físicos adicionales. Su aparición puede ser precipitada o progresiva (Piedrahita, 2004).</w:t>
            </w:r>
          </w:p>
          <w:p w14:paraId="4EF55FED"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eastAsiaTheme="minorHAnsi" w:cs="Arial"/>
                <w:b/>
                <w:lang w:val="es-CO" w:eastAsia="en-US"/>
              </w:rPr>
              <w:t xml:space="preserve">Discapacidad: </w:t>
            </w:r>
            <w:r w:rsidRPr="00D06A78">
              <w:rPr>
                <w:rFonts w:cs="Arial"/>
              </w:rPr>
              <w:t>Toda restricción, disminución o ausencia de la capacidad para realizar una actividad, dentro del margen que se considera normal para el ser humano.</w:t>
            </w:r>
          </w:p>
          <w:p w14:paraId="366DF3BF"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eastAsiaTheme="minorHAnsi" w:cs="Arial"/>
                <w:b/>
                <w:lang w:val="es-CO" w:eastAsia="en-US"/>
              </w:rPr>
              <w:t xml:space="preserve">Dolor lumbar inespecífico: </w:t>
            </w:r>
            <w:r w:rsidRPr="00D06A78">
              <w:rPr>
                <w:rFonts w:cs="Arial"/>
              </w:rPr>
              <w:t>Sensación de dolor o molestia localizado entre el límite inferior de las costillas y el límite inferior de los glúteos, el cual no se debe a fracturas, traumatismo, enfermedades sistémicas o compresión radicular.</w:t>
            </w:r>
          </w:p>
          <w:p w14:paraId="332CA866"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eastAsiaTheme="minorHAnsi" w:cs="Arial"/>
                <w:b/>
                <w:lang w:val="es-CO" w:eastAsia="en-US"/>
              </w:rPr>
              <w:t xml:space="preserve">Enfermedad </w:t>
            </w:r>
            <w:proofErr w:type="spellStart"/>
            <w:r w:rsidRPr="00D06A78">
              <w:rPr>
                <w:rFonts w:eastAsiaTheme="minorHAnsi" w:cs="Arial"/>
                <w:b/>
                <w:lang w:val="es-CO" w:eastAsia="en-US"/>
              </w:rPr>
              <w:t>D´Quervain</w:t>
            </w:r>
            <w:proofErr w:type="spellEnd"/>
            <w:r w:rsidRPr="00D06A78">
              <w:rPr>
                <w:rFonts w:eastAsiaTheme="minorHAnsi" w:cs="Arial"/>
                <w:b/>
                <w:lang w:val="es-CO" w:eastAsia="en-US"/>
              </w:rPr>
              <w:t xml:space="preserve">: </w:t>
            </w:r>
            <w:r w:rsidRPr="00D06A78">
              <w:rPr>
                <w:rFonts w:cs="Arial"/>
              </w:rPr>
              <w:t xml:space="preserve">es la </w:t>
            </w:r>
            <w:proofErr w:type="spellStart"/>
            <w:r w:rsidRPr="00D06A78">
              <w:rPr>
                <w:rFonts w:cs="Arial"/>
              </w:rPr>
              <w:t>Tenosinovitis</w:t>
            </w:r>
            <w:proofErr w:type="spellEnd"/>
            <w:r w:rsidRPr="00D06A78">
              <w:rPr>
                <w:rFonts w:cs="Arial"/>
              </w:rPr>
              <w:t xml:space="preserve"> </w:t>
            </w:r>
            <w:proofErr w:type="spellStart"/>
            <w:r w:rsidRPr="00D06A78">
              <w:rPr>
                <w:rFonts w:cs="Arial"/>
              </w:rPr>
              <w:t>estenosante</w:t>
            </w:r>
            <w:proofErr w:type="spellEnd"/>
            <w:r w:rsidRPr="00D06A78">
              <w:rPr>
                <w:rFonts w:cs="Arial"/>
              </w:rPr>
              <w:t xml:space="preserve"> del primer compartimento dorsal de la muñeca.</w:t>
            </w:r>
          </w:p>
          <w:p w14:paraId="53452BDE" w14:textId="77777777" w:rsidR="00D06A78" w:rsidRPr="00D06A78" w:rsidRDefault="00D06A78" w:rsidP="00D06A78">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proofErr w:type="spellStart"/>
            <w:r w:rsidRPr="00D06A78">
              <w:rPr>
                <w:b/>
                <w:bCs/>
                <w:color w:val="auto"/>
                <w:sz w:val="20"/>
                <w:szCs w:val="20"/>
              </w:rPr>
              <w:t>Epicondilitis</w:t>
            </w:r>
            <w:proofErr w:type="spellEnd"/>
            <w:r w:rsidRPr="00D06A78">
              <w:rPr>
                <w:b/>
                <w:bCs/>
                <w:color w:val="auto"/>
                <w:sz w:val="20"/>
                <w:szCs w:val="20"/>
              </w:rPr>
              <w:t xml:space="preserve">: </w:t>
            </w:r>
            <w:r w:rsidRPr="00D06A78">
              <w:rPr>
                <w:color w:val="auto"/>
                <w:sz w:val="20"/>
                <w:szCs w:val="20"/>
              </w:rPr>
              <w:t xml:space="preserve">Lesión </w:t>
            </w:r>
            <w:proofErr w:type="spellStart"/>
            <w:r w:rsidRPr="00D06A78">
              <w:rPr>
                <w:color w:val="auto"/>
                <w:sz w:val="20"/>
                <w:szCs w:val="20"/>
              </w:rPr>
              <w:t>tendino</w:t>
            </w:r>
            <w:proofErr w:type="spellEnd"/>
            <w:r w:rsidRPr="00D06A78">
              <w:rPr>
                <w:color w:val="auto"/>
                <w:sz w:val="20"/>
                <w:szCs w:val="20"/>
              </w:rPr>
              <w:t xml:space="preserve"> </w:t>
            </w:r>
            <w:proofErr w:type="spellStart"/>
            <w:r w:rsidRPr="00D06A78">
              <w:rPr>
                <w:color w:val="auto"/>
                <w:sz w:val="20"/>
                <w:szCs w:val="20"/>
              </w:rPr>
              <w:t>perióstica</w:t>
            </w:r>
            <w:proofErr w:type="spellEnd"/>
            <w:r w:rsidRPr="00D06A78">
              <w:rPr>
                <w:color w:val="auto"/>
                <w:sz w:val="20"/>
                <w:szCs w:val="20"/>
              </w:rPr>
              <w:t xml:space="preserve"> de la inserción de músculos a nivel del codo.</w:t>
            </w:r>
          </w:p>
          <w:p w14:paraId="6255B275" w14:textId="223893F7" w:rsidR="00FE6707" w:rsidRPr="006D2509" w:rsidRDefault="00FE6707" w:rsidP="00ED097C">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6D2509">
              <w:rPr>
                <w:b/>
                <w:bCs/>
                <w:sz w:val="20"/>
                <w:szCs w:val="20"/>
              </w:rPr>
              <w:t>Epicondilitis</w:t>
            </w:r>
            <w:proofErr w:type="spellEnd"/>
            <w:r w:rsidRPr="006D2509">
              <w:rPr>
                <w:b/>
                <w:bCs/>
                <w:sz w:val="20"/>
                <w:szCs w:val="20"/>
              </w:rPr>
              <w:t xml:space="preserve"> lateral: </w:t>
            </w:r>
            <w:r w:rsidRPr="006D2509">
              <w:rPr>
                <w:sz w:val="20"/>
                <w:szCs w:val="20"/>
              </w:rPr>
              <w:t xml:space="preserve">Es la tendinitis de los músculos </w:t>
            </w:r>
            <w:proofErr w:type="spellStart"/>
            <w:r w:rsidRPr="006D2509">
              <w:rPr>
                <w:sz w:val="20"/>
                <w:szCs w:val="20"/>
              </w:rPr>
              <w:t>epicondíleos</w:t>
            </w:r>
            <w:proofErr w:type="spellEnd"/>
            <w:r w:rsidRPr="006D2509">
              <w:rPr>
                <w:sz w:val="20"/>
                <w:szCs w:val="20"/>
              </w:rPr>
              <w:t xml:space="preserve">, también llamada codo de tenista; corresponde a una lesión </w:t>
            </w:r>
            <w:proofErr w:type="spellStart"/>
            <w:r w:rsidRPr="006D2509">
              <w:rPr>
                <w:sz w:val="20"/>
                <w:szCs w:val="20"/>
              </w:rPr>
              <w:t>tendino</w:t>
            </w:r>
            <w:proofErr w:type="spellEnd"/>
            <w:r w:rsidRPr="006D2509">
              <w:rPr>
                <w:sz w:val="20"/>
                <w:szCs w:val="20"/>
              </w:rPr>
              <w:t xml:space="preserve">-periótica de la inserción del tendón común de los músculos extensor radial corto del carpo y del extensor común de los dedos en el </w:t>
            </w:r>
            <w:proofErr w:type="spellStart"/>
            <w:r w:rsidRPr="006D2509">
              <w:rPr>
                <w:sz w:val="20"/>
                <w:szCs w:val="20"/>
              </w:rPr>
              <w:t>epicóndilo</w:t>
            </w:r>
            <w:proofErr w:type="spellEnd"/>
            <w:r w:rsidRPr="006D2509">
              <w:rPr>
                <w:sz w:val="20"/>
                <w:szCs w:val="20"/>
              </w:rPr>
              <w:t xml:space="preserve"> externo del h</w:t>
            </w:r>
            <w:r w:rsidR="002F2970" w:rsidRPr="006D2509">
              <w:rPr>
                <w:sz w:val="20"/>
                <w:szCs w:val="20"/>
              </w:rPr>
              <w:t>ú</w:t>
            </w:r>
            <w:r w:rsidRPr="006D2509">
              <w:rPr>
                <w:sz w:val="20"/>
                <w:szCs w:val="20"/>
              </w:rPr>
              <w:t>mero.</w:t>
            </w:r>
            <w:r w:rsidR="002F2970" w:rsidRPr="006D2509">
              <w:rPr>
                <w:sz w:val="20"/>
                <w:szCs w:val="20"/>
              </w:rPr>
              <w:t xml:space="preserve"> (CIE 10 M771).</w:t>
            </w:r>
          </w:p>
          <w:p w14:paraId="0CAC1843" w14:textId="77777777" w:rsidR="002F2970" w:rsidRPr="006D2509" w:rsidRDefault="002F2970" w:rsidP="00ED097C">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6D2509">
              <w:rPr>
                <w:b/>
                <w:bCs/>
                <w:sz w:val="20"/>
                <w:szCs w:val="20"/>
              </w:rPr>
              <w:t>Epicondilitis</w:t>
            </w:r>
            <w:proofErr w:type="spellEnd"/>
            <w:r w:rsidRPr="006D2509">
              <w:rPr>
                <w:b/>
                <w:bCs/>
                <w:sz w:val="20"/>
                <w:szCs w:val="20"/>
              </w:rPr>
              <w:t xml:space="preserve"> Medial: </w:t>
            </w:r>
            <w:r w:rsidR="00BC5BAB" w:rsidRPr="006D2509">
              <w:rPr>
                <w:sz w:val="20"/>
                <w:szCs w:val="20"/>
              </w:rPr>
              <w:t xml:space="preserve">Se presenta en el sitio de inserción de los tendones de los músculos flexores y pronadores del puño y los dedos de la mano en el </w:t>
            </w:r>
            <w:proofErr w:type="spellStart"/>
            <w:r w:rsidR="00BC5BAB" w:rsidRPr="006D2509">
              <w:rPr>
                <w:sz w:val="20"/>
                <w:szCs w:val="20"/>
              </w:rPr>
              <w:t>epicóndilo</w:t>
            </w:r>
            <w:proofErr w:type="spellEnd"/>
            <w:r w:rsidR="00BC5BAB" w:rsidRPr="006D2509">
              <w:rPr>
                <w:sz w:val="20"/>
                <w:szCs w:val="20"/>
              </w:rPr>
              <w:t xml:space="preserve"> interno (o medial) del húmero. </w:t>
            </w:r>
            <w:r w:rsidR="00295A40" w:rsidRPr="006D2509">
              <w:rPr>
                <w:sz w:val="20"/>
                <w:szCs w:val="20"/>
              </w:rPr>
              <w:t>(CIE 10 M770).</w:t>
            </w:r>
          </w:p>
          <w:p w14:paraId="412B6914" w14:textId="4E01B5E0" w:rsidR="006B3E70" w:rsidRPr="006D2509" w:rsidRDefault="006B3E70" w:rsidP="00ED097C">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Ergonomía: </w:t>
            </w:r>
            <w:r w:rsidRPr="006D2509">
              <w:rPr>
                <w:sz w:val="20"/>
                <w:szCs w:val="20"/>
              </w:rPr>
              <w:t xml:space="preserve">Derivada del griego, </w:t>
            </w:r>
            <w:proofErr w:type="spellStart"/>
            <w:r w:rsidRPr="006D2509">
              <w:rPr>
                <w:sz w:val="20"/>
                <w:szCs w:val="20"/>
              </w:rPr>
              <w:t>Ergon</w:t>
            </w:r>
            <w:proofErr w:type="spellEnd"/>
            <w:r w:rsidRPr="006D2509">
              <w:rPr>
                <w:sz w:val="20"/>
                <w:szCs w:val="20"/>
              </w:rPr>
              <w:t xml:space="preserve"> (trabajo),</w:t>
            </w:r>
            <w:r w:rsidR="008743FA" w:rsidRPr="006D2509">
              <w:rPr>
                <w:sz w:val="20"/>
                <w:szCs w:val="20"/>
              </w:rPr>
              <w:t xml:space="preserve"> </w:t>
            </w:r>
            <w:r w:rsidRPr="006D2509">
              <w:rPr>
                <w:sz w:val="20"/>
                <w:szCs w:val="20"/>
              </w:rPr>
              <w:t>Nomos (ley). Disciplina científica que estudia la interacción entre los elementos del sistema hombre - máquina - ambiente teniendo en cuenta otros aspectos de las actividades humanas desde las dimensiones física, cognitiva, social, organizacional y ambiental.</w:t>
            </w:r>
          </w:p>
          <w:p w14:paraId="396AFA95" w14:textId="6C8E0681" w:rsidR="000260AC" w:rsidRPr="006D2509" w:rsidRDefault="000260AC" w:rsidP="00ED097C">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Escoliosis: </w:t>
            </w:r>
            <w:r w:rsidRPr="006D2509">
              <w:rPr>
                <w:sz w:val="20"/>
                <w:szCs w:val="20"/>
              </w:rPr>
              <w:t xml:space="preserve">Es la desviación lateral de la columna vertebral ya sea hacia la derecha o izquierda en alguna de las regiones de la columna. Puede ser </w:t>
            </w:r>
            <w:r w:rsidRPr="006D2509">
              <w:rPr>
                <w:sz w:val="20"/>
                <w:szCs w:val="20"/>
              </w:rPr>
              <w:lastRenderedPageBreak/>
              <w:t xml:space="preserve">Funcional o Estructural dependiendo de su gravedad, es así como la Funcional se debe más a posturas adoptadas durante una labor y puede ser corregida fácilmente, pero la Estructural indica que la columna ya se desvió realmente y ni si quiera con corregir la postura se podría mejorar, aunque si se puede evitar que progrese. También la pueden producir un </w:t>
            </w:r>
            <w:proofErr w:type="spellStart"/>
            <w:r w:rsidRPr="006D2509">
              <w:rPr>
                <w:sz w:val="20"/>
                <w:szCs w:val="20"/>
              </w:rPr>
              <w:t>imbalance</w:t>
            </w:r>
            <w:proofErr w:type="spellEnd"/>
            <w:r w:rsidRPr="006D2509">
              <w:rPr>
                <w:sz w:val="20"/>
                <w:szCs w:val="20"/>
              </w:rPr>
              <w:t xml:space="preserve"> óseo o muscular, una enfermedad ya establecida, pero a nivel laboral lo más frecuente son las malas posturas adoptadas y principalmente trabajar siempre del mismo lado, porque la columna empieza a desviarse hacia el lado que más se trabaja.</w:t>
            </w:r>
          </w:p>
          <w:p w14:paraId="581C098F" w14:textId="0B682B06" w:rsidR="006B3E70" w:rsidRPr="006D2509" w:rsidRDefault="006B3E70" w:rsidP="00ED097C">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Factor de riesgo: </w:t>
            </w:r>
            <w:r w:rsidRPr="006D2509">
              <w:rPr>
                <w:sz w:val="20"/>
                <w:szCs w:val="20"/>
              </w:rPr>
              <w:t>Es todo elemento cuya presencia o modificación aumenta la probabilidad de producir un daño a quien está expuesto a él.</w:t>
            </w:r>
            <w:r w:rsidR="001F5D97" w:rsidRPr="006D2509">
              <w:rPr>
                <w:sz w:val="20"/>
                <w:szCs w:val="20"/>
              </w:rPr>
              <w:t xml:space="preserve"> Aspectos de la persona (comportamiento, estilo de vida, característica físicas, mentales, fisiológicas y hereditarias), de las condiciones de trabajo y del ambiente extra laboral que han sido asociadas con las condiciones de la salud del trabajador a través de estudios epidemiológicos.</w:t>
            </w:r>
          </w:p>
          <w:p w14:paraId="59397789" w14:textId="77777777" w:rsidR="00D06A78" w:rsidRPr="00D06A78" w:rsidRDefault="00D06A78" w:rsidP="00D06A78">
            <w:pPr>
              <w:pStyle w:val="Default"/>
              <w:jc w:val="both"/>
              <w:cnfStyle w:val="000000000000" w:firstRow="0" w:lastRow="0" w:firstColumn="0" w:lastColumn="0" w:oddVBand="0" w:evenVBand="0" w:oddHBand="0" w:evenHBand="0" w:firstRowFirstColumn="0" w:firstRowLastColumn="0" w:lastRowFirstColumn="0" w:lastRowLastColumn="0"/>
              <w:rPr>
                <w:b/>
                <w:color w:val="auto"/>
                <w:sz w:val="20"/>
                <w:szCs w:val="20"/>
              </w:rPr>
            </w:pPr>
            <w:r w:rsidRPr="00D06A78">
              <w:rPr>
                <w:b/>
                <w:bCs/>
                <w:color w:val="auto"/>
                <w:sz w:val="20"/>
                <w:szCs w:val="20"/>
              </w:rPr>
              <w:t xml:space="preserve">Factores de Riesgo Biomecánicos: </w:t>
            </w:r>
            <w:r w:rsidRPr="00D06A78">
              <w:rPr>
                <w:color w:val="auto"/>
                <w:sz w:val="20"/>
                <w:szCs w:val="20"/>
              </w:rPr>
              <w:t>Aquellos atributos, variables o circunstancias inherentes o no al individuo que están relacionados con los fenómenos de salud y que determinan en la población trabajadora expuesta a ellos, una mayor probabilidad de ocurrencia de DME.</w:t>
            </w:r>
          </w:p>
          <w:p w14:paraId="0CABAAB3"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cs="Arial"/>
                <w:b/>
              </w:rPr>
              <w:t>Hombro doloroso:</w:t>
            </w:r>
            <w:r w:rsidRPr="00D06A78">
              <w:rPr>
                <w:rFonts w:cs="Arial"/>
              </w:rPr>
              <w:t xml:space="preserve"> Sintomatología dolorosa de las articulaciones </w:t>
            </w:r>
            <w:proofErr w:type="spellStart"/>
            <w:r w:rsidRPr="00D06A78">
              <w:rPr>
                <w:rFonts w:cs="Arial"/>
              </w:rPr>
              <w:t>esternocalvicular</w:t>
            </w:r>
            <w:proofErr w:type="spellEnd"/>
            <w:r w:rsidRPr="00D06A78">
              <w:rPr>
                <w:rFonts w:cs="Arial"/>
              </w:rPr>
              <w:t xml:space="preserve">, acromio clavicular y </w:t>
            </w:r>
            <w:proofErr w:type="spellStart"/>
            <w:r w:rsidRPr="00D06A78">
              <w:rPr>
                <w:rFonts w:cs="Arial"/>
              </w:rPr>
              <w:t>glenohumeral</w:t>
            </w:r>
            <w:proofErr w:type="spellEnd"/>
            <w:r w:rsidRPr="00D06A78">
              <w:rPr>
                <w:rFonts w:cs="Arial"/>
              </w:rPr>
              <w:t>, junto a ligamentos, tendones músculos y otros tejidos blandos, que se presentan conexos a trabajo repetitivo sostenido, posturas incómodas y carga física del hombro.</w:t>
            </w:r>
          </w:p>
          <w:p w14:paraId="25079099" w14:textId="6B8DA7E2" w:rsidR="007654E4" w:rsidRPr="006D2509" w:rsidRDefault="007654E4"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Higiene postural: </w:t>
            </w:r>
            <w:r w:rsidRPr="006D2509">
              <w:rPr>
                <w:sz w:val="20"/>
                <w:szCs w:val="20"/>
              </w:rPr>
              <w:t>Consiste en aprender como adoptar posturas y realizar movimientos de la vida cotidiana de la forma adecuada para prevenir lesiones osteomusculares.</w:t>
            </w:r>
          </w:p>
          <w:p w14:paraId="2E431566" w14:textId="6EB6AE71" w:rsidR="000260AC" w:rsidRPr="006D2509" w:rsidRDefault="000260AC"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Lumbalgia: </w:t>
            </w:r>
            <w:r w:rsidRPr="006D2509">
              <w:rPr>
                <w:sz w:val="20"/>
                <w:szCs w:val="20"/>
              </w:rPr>
              <w:t>Es el dolor que se encuentra en la zona baja de la espalda conocida como zona lumbar, es muy común encontrarlo en personas que se encuentran en una postura prolongada de pie o sentados y no realizan ningún tipo de actividad física o períodos de descanso laboral.</w:t>
            </w:r>
          </w:p>
          <w:p w14:paraId="5E98BF65" w14:textId="77777777" w:rsidR="007654E4" w:rsidRPr="006D2509" w:rsidRDefault="007654E4" w:rsidP="005C3311">
            <w:pPr>
              <w:pStyle w:val="Default"/>
              <w:jc w:val="both"/>
              <w:cnfStyle w:val="000000000000" w:firstRow="0" w:lastRow="0" w:firstColumn="0" w:lastColumn="0" w:oddVBand="0" w:evenVBand="0" w:oddHBand="0" w:evenHBand="0" w:firstRowFirstColumn="0" w:firstRowLastColumn="0" w:lastRowFirstColumn="0" w:lastRowLastColumn="0"/>
              <w:rPr>
                <w:b/>
                <w:bCs/>
                <w:sz w:val="20"/>
                <w:szCs w:val="20"/>
              </w:rPr>
            </w:pPr>
            <w:r w:rsidRPr="006D2509">
              <w:rPr>
                <w:b/>
                <w:bCs/>
                <w:sz w:val="20"/>
                <w:szCs w:val="20"/>
              </w:rPr>
              <w:t xml:space="preserve">Manipulación manual de cargas: </w:t>
            </w:r>
            <w:r w:rsidR="0062378C" w:rsidRPr="006D2509">
              <w:rPr>
                <w:bCs/>
                <w:sz w:val="20"/>
                <w:szCs w:val="20"/>
              </w:rPr>
              <w:t xml:space="preserve">Es </w:t>
            </w:r>
            <w:r w:rsidRPr="006D2509">
              <w:rPr>
                <w:sz w:val="20"/>
                <w:szCs w:val="20"/>
              </w:rPr>
              <w:t>cualquier operación de transporte o sujeción de una carga por parte de uno o varios trabajadores, como el levantamiento, la colocación, el empuje, la tracción o el desplazamiento, que por sus características o condiciones ergonómicas inadecuadas entrañe riesgos, en particular dorso lumbares para los trabajadores (Ministerio de la Protección Social, 2008)</w:t>
            </w:r>
          </w:p>
          <w:p w14:paraId="63A6B24A"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cs="Arial"/>
                <w:b/>
              </w:rPr>
              <w:t xml:space="preserve">Minusvalía: </w:t>
            </w:r>
            <w:r w:rsidRPr="00D06A78">
              <w:rPr>
                <w:rFonts w:cs="Arial"/>
              </w:rPr>
              <w:t>Toda situación desventajosa para un individuo determinado, consecuencia de una deficiencia o discapacidad que lo limita e impide el desempeño de su rol cultural, social ocupacional.</w:t>
            </w:r>
          </w:p>
          <w:p w14:paraId="0D12B5B3"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cs="Arial"/>
                <w:b/>
              </w:rPr>
              <w:t xml:space="preserve">Movimientos repetitivos: </w:t>
            </w:r>
            <w:r w:rsidRPr="00D06A78">
              <w:rPr>
                <w:rFonts w:cs="Arial"/>
              </w:rPr>
              <w:t>Están definidos por los ciclos de trabajo cortos (menores a 30 segundos o minuto) o alta concentración de movimientos (&gt; del 50%), que utilizan pocos músculos.</w:t>
            </w:r>
          </w:p>
          <w:p w14:paraId="24F381A0" w14:textId="770DA822" w:rsidR="005C3311" w:rsidRPr="006D2509" w:rsidRDefault="005C3311" w:rsidP="004E6A75">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Movimientos fuera de ángulos de confort: </w:t>
            </w:r>
            <w:r w:rsidRPr="006D2509">
              <w:rPr>
                <w:bCs/>
                <w:sz w:val="20"/>
                <w:szCs w:val="20"/>
              </w:rPr>
              <w:t>To</w:t>
            </w:r>
            <w:r w:rsidRPr="006D2509">
              <w:rPr>
                <w:sz w:val="20"/>
                <w:szCs w:val="20"/>
              </w:rPr>
              <w:t xml:space="preserve">dos aquellos desplazamientos de los segmentos corporales en donde durante la ejecución de la tarea se observa que el gesto motor presenta movimientos en los cuales las articulaciones sobrepasan los rangos establecidos para los ángulos de confort (Orozco Acosta, 2012). </w:t>
            </w:r>
          </w:p>
          <w:p w14:paraId="2CC09B3C" w14:textId="77777777" w:rsidR="005C3311" w:rsidRPr="006D2509" w:rsidRDefault="005C3311"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Movimiento repetido de alta frecuencia: </w:t>
            </w:r>
            <w:r w:rsidRPr="006D2509">
              <w:rPr>
                <w:bCs/>
                <w:sz w:val="20"/>
                <w:szCs w:val="20"/>
              </w:rPr>
              <w:t>S</w:t>
            </w:r>
            <w:r w:rsidRPr="006D2509">
              <w:rPr>
                <w:sz w:val="20"/>
                <w:szCs w:val="20"/>
              </w:rPr>
              <w:t xml:space="preserve">on desplazamientos en los cuales los segmentos corporales presentan un recorrido muy similar, que se caracterizan por la utilización de los mismos grupos musculares, segmentos articulares, rangos de movimiento y gesto motor similar; dichos desplazamientos se presentan de manera continua durante la ejecución de una actividad de </w:t>
            </w:r>
            <w:r w:rsidRPr="006D2509">
              <w:rPr>
                <w:sz w:val="20"/>
                <w:szCs w:val="20"/>
              </w:rPr>
              <w:lastRenderedPageBreak/>
              <w:t xml:space="preserve">trabajo, enmarcada en una unidad de tiempo o ciclo de trabajo (la frecuencia de dicho movimiento sobrepasa el 50 % del ciclo de trabajo) (Orozco Acosta, 2012). </w:t>
            </w:r>
          </w:p>
          <w:p w14:paraId="74102AE7" w14:textId="61F80F65" w:rsidR="005C3311" w:rsidRPr="006D2509" w:rsidRDefault="005C3311"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Movimiento repetido de baja frecuencia: </w:t>
            </w:r>
            <w:r w:rsidRPr="006D2509">
              <w:rPr>
                <w:sz w:val="20"/>
                <w:szCs w:val="20"/>
              </w:rPr>
              <w:t xml:space="preserve">Son desplazamientos en los cuales segmentos corporales presentan un recorrido que puede fluctuar según la exigencia de la tarea, lo que implica que la utilización de los grupos musculares, articulares, rangos de movimiento y gesto motor, también pueden variar en relación a su presentación durante el ciclo de trabajo del trabajador. Los movimientos repetidos de baja frecuencia pueden aparecer en un porcentaje menor del 50% de un ciclo de trabajo o aparecer de manera interrumpida sobre la actividad de trabajo o la jornada laboral (Orozco Acosta, 2012). </w:t>
            </w:r>
          </w:p>
          <w:p w14:paraId="2B4AE584" w14:textId="3C57411F" w:rsidR="003D0D7A" w:rsidRPr="006D2509" w:rsidRDefault="003D0D7A"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Postura: </w:t>
            </w:r>
            <w:r w:rsidRPr="006D2509">
              <w:rPr>
                <w:bCs/>
                <w:sz w:val="20"/>
                <w:szCs w:val="20"/>
              </w:rPr>
              <w:t>E</w:t>
            </w:r>
            <w:r w:rsidRPr="006D2509">
              <w:rPr>
                <w:sz w:val="20"/>
                <w:szCs w:val="20"/>
              </w:rPr>
              <w:t>s la relación de las diferentes partes del cuerpo en equilibrio (</w:t>
            </w:r>
            <w:proofErr w:type="spellStart"/>
            <w:r w:rsidRPr="006D2509">
              <w:rPr>
                <w:sz w:val="20"/>
                <w:szCs w:val="20"/>
              </w:rPr>
              <w:t>Keyserling</w:t>
            </w:r>
            <w:proofErr w:type="spellEnd"/>
            <w:r w:rsidRPr="006D2509">
              <w:rPr>
                <w:sz w:val="20"/>
                <w:szCs w:val="20"/>
              </w:rPr>
              <w:t>, 1999). Durante las diferentes posturas tomadas ya sea de pie, sentados o acostados, los músculos deben ejercer ciertas fuerzas para equilibrar la postura o controlar los movimientos; incluso durante una posición relajada cuando la contracción muscular tiende a cero, los tendones y las articulaciones pueden estar sometidos a carga y hasta llegar a presentar fatiga, es por esto que, aunque un trabajo parezca tener una carga aparentemente baja con el tiempo puede llegar a ser extenuante.</w:t>
            </w:r>
          </w:p>
          <w:p w14:paraId="1FFF53CD"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cs="Arial"/>
                <w:b/>
              </w:rPr>
              <w:t>Postura anti gravitacional:</w:t>
            </w:r>
            <w:r w:rsidRPr="00D06A78">
              <w:rPr>
                <w:rFonts w:cs="Arial"/>
              </w:rPr>
              <w:t xml:space="preserve"> Posición del cuerpo en contra de la fuerza de gravedad.</w:t>
            </w:r>
          </w:p>
          <w:p w14:paraId="7353CDB2" w14:textId="77777777" w:rsidR="005D235E" w:rsidRPr="006D2509" w:rsidRDefault="005D235E" w:rsidP="005D235E">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Postura Forzada: </w:t>
            </w:r>
            <w:r w:rsidRPr="006D2509">
              <w:rPr>
                <w:sz w:val="20"/>
                <w:szCs w:val="20"/>
              </w:rPr>
              <w:t xml:space="preserve">Cuando se adoptan posturas por fuera de los ángulos de confort (Ministerio de la Protección Social, 2008). </w:t>
            </w:r>
          </w:p>
          <w:p w14:paraId="71071036" w14:textId="628C7465" w:rsidR="005D235E" w:rsidRPr="006D2509" w:rsidRDefault="005D235E" w:rsidP="005D235E">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Postura Mantenida: </w:t>
            </w:r>
            <w:r w:rsidRPr="006D2509">
              <w:rPr>
                <w:sz w:val="20"/>
                <w:szCs w:val="20"/>
              </w:rPr>
              <w:t xml:space="preserve">Cuando se adopta una postura </w:t>
            </w:r>
            <w:proofErr w:type="spellStart"/>
            <w:r w:rsidRPr="006D2509">
              <w:rPr>
                <w:sz w:val="20"/>
                <w:szCs w:val="20"/>
              </w:rPr>
              <w:t>biomecánicamente</w:t>
            </w:r>
            <w:proofErr w:type="spellEnd"/>
            <w:r w:rsidRPr="006D2509">
              <w:rPr>
                <w:sz w:val="20"/>
                <w:szCs w:val="20"/>
              </w:rPr>
              <w:t xml:space="preserve"> correcta por 2 o más horas continuas sin posibilidad de cambios. Si la postura es </w:t>
            </w:r>
            <w:proofErr w:type="spellStart"/>
            <w:r w:rsidRPr="006D2509">
              <w:rPr>
                <w:sz w:val="20"/>
                <w:szCs w:val="20"/>
              </w:rPr>
              <w:t>biomecánicamente</w:t>
            </w:r>
            <w:proofErr w:type="spellEnd"/>
            <w:r w:rsidRPr="006D2509">
              <w:rPr>
                <w:sz w:val="20"/>
                <w:szCs w:val="20"/>
              </w:rPr>
              <w:t xml:space="preserve"> incorrecta, se considera mantenida cuando se mantiene por 20 minutos o más (Ministerio de la Protección Social, 2008). </w:t>
            </w:r>
          </w:p>
          <w:p w14:paraId="3705CCD9" w14:textId="77777777" w:rsidR="005D235E" w:rsidRPr="006D2509" w:rsidRDefault="005D235E" w:rsidP="005D235E">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Postura Prolongada: </w:t>
            </w:r>
            <w:r w:rsidRPr="006D2509">
              <w:rPr>
                <w:sz w:val="20"/>
                <w:szCs w:val="20"/>
              </w:rPr>
              <w:t xml:space="preserve">Cuando se adopta la misma postura por el 75% o más de la jornada laboral (6 horas o más) (Ministerio de la Protección Social, 2008). </w:t>
            </w:r>
          </w:p>
          <w:p w14:paraId="74906397" w14:textId="031B3DD4" w:rsidR="005C3311" w:rsidRPr="006D2509" w:rsidRDefault="00F32377" w:rsidP="005C3311">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6D2509">
              <w:rPr>
                <w:b/>
                <w:bCs/>
                <w:sz w:val="20"/>
                <w:szCs w:val="20"/>
              </w:rPr>
              <w:t xml:space="preserve">Programa de vigilancia epidemiológica: </w:t>
            </w:r>
            <w:r w:rsidRPr="006D2509">
              <w:rPr>
                <w:bCs/>
                <w:sz w:val="20"/>
                <w:szCs w:val="20"/>
              </w:rPr>
              <w:t>Recopilación sistemática,</w:t>
            </w:r>
            <w:r w:rsidRPr="006D2509">
              <w:rPr>
                <w:b/>
                <w:bCs/>
                <w:sz w:val="20"/>
                <w:szCs w:val="20"/>
              </w:rPr>
              <w:t xml:space="preserve"> </w:t>
            </w:r>
            <w:r w:rsidRPr="006D2509">
              <w:rPr>
                <w:sz w:val="20"/>
                <w:szCs w:val="20"/>
              </w:rPr>
              <w:t>análisis e interpretación de la información de estadísticas de ausentismo, de primeros auxilios, morbilidad, diagnóstico epidemiológico de salud de los servidores de una entidad, factores de riesgo prioritarios y evaluaciones ambientales, entre otros, con el fin de planear acciones de prevención y control de las enfermedades laborales, comunes o agravadas por el trabajo o por accidentes.</w:t>
            </w:r>
          </w:p>
          <w:p w14:paraId="27C41C1A" w14:textId="77777777" w:rsidR="00D06A78" w:rsidRPr="00D06A78"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D06A78">
              <w:rPr>
                <w:rFonts w:cs="Arial"/>
                <w:b/>
              </w:rPr>
              <w:t xml:space="preserve">Prevención integral: </w:t>
            </w:r>
            <w:r w:rsidRPr="00D06A78">
              <w:rPr>
                <w:rFonts w:cs="Arial"/>
              </w:rPr>
              <w:t xml:space="preserve">Integración de todas las instancias de prevención: primaria, secundaria y terciaria para el control de las condiciones de riesgo en el ambiente </w:t>
            </w:r>
            <w:proofErr w:type="spellStart"/>
            <w:r w:rsidRPr="00D06A78">
              <w:rPr>
                <w:rFonts w:cs="Arial"/>
              </w:rPr>
              <w:t>intra</w:t>
            </w:r>
            <w:proofErr w:type="spellEnd"/>
            <w:r w:rsidRPr="00D06A78">
              <w:rPr>
                <w:rFonts w:cs="Arial"/>
              </w:rPr>
              <w:t xml:space="preserve"> laboral, extra laboral y en las características de susceptibilidad del individuo.</w:t>
            </w:r>
          </w:p>
          <w:p w14:paraId="7878D8FF" w14:textId="77777777" w:rsidR="00E02ECD" w:rsidRPr="006D2509" w:rsidRDefault="00F70868" w:rsidP="0044496D">
            <w:pPr>
              <w:cnfStyle w:val="000000000000" w:firstRow="0" w:lastRow="0" w:firstColumn="0" w:lastColumn="0" w:oddVBand="0" w:evenVBand="0" w:oddHBand="0" w:evenHBand="0" w:firstRowFirstColumn="0" w:firstRowLastColumn="0" w:lastRowFirstColumn="0" w:lastRowLastColumn="0"/>
              <w:rPr>
                <w:rFonts w:cs="Arial"/>
              </w:rPr>
            </w:pPr>
            <w:r w:rsidRPr="006D2509">
              <w:rPr>
                <w:rFonts w:cs="Arial"/>
                <w:b/>
                <w:bCs/>
              </w:rPr>
              <w:t xml:space="preserve">Riesgo Biomecánico: </w:t>
            </w:r>
            <w:r w:rsidRPr="006D2509">
              <w:rPr>
                <w:rFonts w:cs="Arial"/>
                <w:bCs/>
              </w:rPr>
              <w:t>Es</w:t>
            </w:r>
            <w:r w:rsidRPr="006D2509">
              <w:rPr>
                <w:rFonts w:cs="Arial"/>
              </w:rPr>
              <w:t xml:space="preserve"> la probabilidad de sufrir un evento adverso e indeseado (accidente o enfermedad) en el trabajo y condicionado por ciertos “factores de riesgo biomecánico” (Ministerio de Protección Social, 2011). </w:t>
            </w:r>
          </w:p>
          <w:p w14:paraId="3CE81852" w14:textId="5FE6231B" w:rsidR="00665A15" w:rsidRPr="00665A15" w:rsidRDefault="00665A15" w:rsidP="00E6630B">
            <w:pPr>
              <w:cnfStyle w:val="000000000000" w:firstRow="0" w:lastRow="0" w:firstColumn="0" w:lastColumn="0" w:oddVBand="0" w:evenVBand="0" w:oddHBand="0" w:evenHBand="0" w:firstRowFirstColumn="0" w:firstRowLastColumn="0" w:lastRowFirstColumn="0" w:lastRowLastColumn="0"/>
            </w:pPr>
            <w:r>
              <w:rPr>
                <w:b/>
                <w:lang w:val="es-MX"/>
              </w:rPr>
              <w:t>Sanos</w:t>
            </w:r>
            <w:r w:rsidRPr="00665A15">
              <w:rPr>
                <w:b/>
                <w:lang w:val="es-MX"/>
              </w:rPr>
              <w:t xml:space="preserve">: </w:t>
            </w:r>
            <w:r w:rsidRPr="00665A15">
              <w:t>Se clasifican en este grupo las personas que no presenta síntomas de origen osteomuscular (Región cervical, lumbar, miembros superiores y miembros inferiores), arcos de movilidad en rangos de normalidad y sin dolor; que no se evidencie alteración en las pruebas específicas osteomusculares y con fuerza muscular conservada en todos los segmentos y reflejos conservados.</w:t>
            </w:r>
          </w:p>
          <w:p w14:paraId="7239F4E2" w14:textId="5143DDCA" w:rsidR="00D06A78"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rPr>
              <w:t>Síndrome del Túnel Carpiano:</w:t>
            </w:r>
            <w:r w:rsidRPr="00665A15">
              <w:t xml:space="preserve"> es la neuropatía por compresión del nervio mediano a través del túnel carpiano.</w:t>
            </w:r>
          </w:p>
          <w:p w14:paraId="1620BB71" w14:textId="77777777" w:rsidR="00665A15" w:rsidRPr="00665A15" w:rsidRDefault="00665A15" w:rsidP="00E6630B">
            <w:pPr>
              <w:cnfStyle w:val="000000000000" w:firstRow="0" w:lastRow="0" w:firstColumn="0" w:lastColumn="0" w:oddVBand="0" w:evenVBand="0" w:oddHBand="0" w:evenHBand="0" w:firstRowFirstColumn="0" w:firstRowLastColumn="0" w:lastRowFirstColumn="0" w:lastRowLastColumn="0"/>
            </w:pPr>
            <w:r>
              <w:rPr>
                <w:b/>
              </w:rPr>
              <w:t>Sintomáticos</w:t>
            </w:r>
            <w:r w:rsidRPr="00665A15">
              <w:rPr>
                <w:b/>
              </w:rPr>
              <w:t xml:space="preserve">: </w:t>
            </w:r>
            <w:r w:rsidRPr="00665A15">
              <w:t xml:space="preserve">Se clasifican en este grupo las personas con sintomatología de Desordenes Músculo Esqueléticos: hormigueo, adormecimiento, dolor articular, debilidad en los segmentos (Región cervical, lumbar, miembros superiores y </w:t>
            </w:r>
            <w:r w:rsidRPr="00665A15">
              <w:lastRenderedPageBreak/>
              <w:t>miembros inferiores); Presencia de signos o síntomas sugestivos de desorden músculo esquelético, pero sin diagnóstico confirmado; Sugerencia de casos sintomáticos por ausentismo por DME superior a cuatro días en los últimos 12 meses, o en casos frecuentes en los siguientes tres meses. Y t</w:t>
            </w:r>
            <w:r w:rsidRPr="00665A15">
              <w:rPr>
                <w:bCs/>
              </w:rPr>
              <w:t>odo servidor</w:t>
            </w:r>
            <w:r w:rsidRPr="00665A15">
              <w:rPr>
                <w:b/>
                <w:bCs/>
              </w:rPr>
              <w:t xml:space="preserve"> </w:t>
            </w:r>
            <w:r w:rsidRPr="00665A15">
              <w:t>objeto del programa de vigilancia epidemiológica que presenta uno o varios de los síntomas osteomusculares sin patología osteomuscular confirmada.  </w:t>
            </w:r>
          </w:p>
          <w:p w14:paraId="34746469"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rPr>
              <w:t>Sobrecarga postural:</w:t>
            </w:r>
            <w:r w:rsidRPr="00665A15">
              <w:t xml:space="preserve"> Se refiere al riesgo para el sistema músculo-esquelético, que genera la posición que mantienen los diferentes segmentos durante el desarrollo de las actividades laborales o en nuestra vida cotidiana.</w:t>
            </w:r>
          </w:p>
          <w:p w14:paraId="703CCF9B"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bCs/>
              </w:rPr>
              <w:t>Trabajo estático:</w:t>
            </w:r>
            <w:r w:rsidRPr="00665A15">
              <w:t xml:space="preserve"> aquel en que la contracción muscular es continua y mantenida.</w:t>
            </w:r>
          </w:p>
          <w:p w14:paraId="67F567BD"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bCs/>
              </w:rPr>
              <w:t xml:space="preserve">Trabajo dinámico: </w:t>
            </w:r>
            <w:r w:rsidRPr="00665A15">
              <w:t>en el que se suceden contracciones y relajaciones de corta duración.</w:t>
            </w:r>
          </w:p>
          <w:p w14:paraId="4C99B65F"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rPr>
              <w:t>Trauma acumulado:</w:t>
            </w:r>
            <w:r w:rsidRPr="00665A15">
              <w:t xml:space="preserve"> Indica que la lesión se ha desarrollado gradualmente a través de un período de tiempo, como resultado de un esfuerzo repetido de alguna parte del cuerpo.</w:t>
            </w:r>
          </w:p>
          <w:p w14:paraId="3FF625E4"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rPr>
              <w:t>Vibración:</w:t>
            </w:r>
            <w:r w:rsidRPr="00665A15">
              <w:t xml:space="preserve"> Se presenta cuando la energía mecánica de una fuente oscilante es trasmitida a otra estructura. Cada estructura tiene su propia vibración, incluso el cuerpo humano. Cuando se aplican vibraciones de la misma frecuencia por largos períodos de tiempo, se produce la resonancia (amplificación) de esa vibración ocasionando a menudo efectos adversos.</w:t>
            </w:r>
          </w:p>
          <w:p w14:paraId="61186B53" w14:textId="77777777" w:rsidR="00D06A78" w:rsidRPr="00665A15" w:rsidRDefault="00D06A78" w:rsidP="00E6630B">
            <w:pPr>
              <w:cnfStyle w:val="000000000000" w:firstRow="0" w:lastRow="0" w:firstColumn="0" w:lastColumn="0" w:oddVBand="0" w:evenVBand="0" w:oddHBand="0" w:evenHBand="0" w:firstRowFirstColumn="0" w:firstRowLastColumn="0" w:lastRowFirstColumn="0" w:lastRowLastColumn="0"/>
            </w:pPr>
            <w:r w:rsidRPr="00665A15">
              <w:rPr>
                <w:b/>
              </w:rPr>
              <w:t>Vigilancia de las condiciones de salud:</w:t>
            </w:r>
            <w:r w:rsidRPr="00665A15">
              <w:t xml:space="preserve"> Son aquellas estrategias y métodos para detectar y estimar sistemáticamente los efectos en la salud de los trabajadores derivados de la exposición laboral a factores de riesgo.</w:t>
            </w:r>
          </w:p>
          <w:p w14:paraId="30CF4240" w14:textId="00DA44A5" w:rsidR="009A797A" w:rsidRPr="006D2509" w:rsidRDefault="00D06A78" w:rsidP="00D06A78">
            <w:pPr>
              <w:cnfStyle w:val="000000000000" w:firstRow="0" w:lastRow="0" w:firstColumn="0" w:lastColumn="0" w:oddVBand="0" w:evenVBand="0" w:oddHBand="0" w:evenHBand="0" w:firstRowFirstColumn="0" w:firstRowLastColumn="0" w:lastRowFirstColumn="0" w:lastRowLastColumn="0"/>
              <w:rPr>
                <w:rFonts w:cs="Arial"/>
              </w:rPr>
            </w:pPr>
            <w:r w:rsidRPr="00665A15">
              <w:rPr>
                <w:rFonts w:cs="Arial"/>
                <w:b/>
              </w:rPr>
              <w:t>Vigilancia de las condiciones de trabajo:</w:t>
            </w:r>
            <w:r w:rsidRPr="00665A15">
              <w:rPr>
                <w:rFonts w:cs="Arial"/>
              </w:rPr>
              <w:t xml:space="preserve"> Son aquellas estrategias y métodos para detectar y estimar sistemáticamente la exposición laboral acumulada del trabajador, de un grupo de trabajadores en un puesto de trabajo, área o sección de una empresa.</w:t>
            </w:r>
          </w:p>
        </w:tc>
      </w:tr>
      <w:tr w:rsidR="00805A5F" w:rsidRPr="006D2509" w14:paraId="2E21EAF4" w14:textId="77777777" w:rsidTr="008B6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9ABF776" w14:textId="29870CB9" w:rsidR="00805A5F" w:rsidRPr="006D2509" w:rsidRDefault="00805A5F" w:rsidP="002D70AD">
            <w:pPr>
              <w:pStyle w:val="Descripcin"/>
              <w:rPr>
                <w:rFonts w:cs="Arial"/>
                <w:sz w:val="20"/>
                <w:szCs w:val="20"/>
                <w:lang w:val="es-MX"/>
              </w:rPr>
            </w:pPr>
            <w:r w:rsidRPr="006D2509">
              <w:rPr>
                <w:rFonts w:cs="Arial"/>
                <w:sz w:val="20"/>
                <w:szCs w:val="20"/>
                <w:lang w:val="es-MX"/>
              </w:rPr>
              <w:lastRenderedPageBreak/>
              <w:t>1.</w:t>
            </w:r>
            <w:r w:rsidR="002D70AD" w:rsidRPr="006D2509">
              <w:rPr>
                <w:rFonts w:cs="Arial"/>
                <w:sz w:val="20"/>
                <w:szCs w:val="20"/>
                <w:lang w:val="es-MX"/>
              </w:rPr>
              <w:t>6</w:t>
            </w:r>
            <w:r w:rsidRPr="006D2509">
              <w:rPr>
                <w:rFonts w:cs="Arial"/>
                <w:sz w:val="20"/>
                <w:szCs w:val="20"/>
                <w:lang w:val="es-MX"/>
              </w:rPr>
              <w:t xml:space="preserve"> NORMATIVIDAD</w:t>
            </w:r>
          </w:p>
        </w:tc>
        <w:tc>
          <w:tcPr>
            <w:tcW w:w="7313" w:type="dxa"/>
          </w:tcPr>
          <w:p w14:paraId="389B29A7" w14:textId="77777777" w:rsidR="00D06A78" w:rsidRPr="00D06A78" w:rsidRDefault="00D06A78" w:rsidP="00D06A78">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val="es-ES" w:eastAsia="es-ES"/>
              </w:rPr>
            </w:pPr>
            <w:r w:rsidRPr="00C33399">
              <w:rPr>
                <w:b/>
                <w:color w:val="auto"/>
                <w:sz w:val="20"/>
                <w:szCs w:val="20"/>
                <w:u w:val="single"/>
                <w:lang w:eastAsia="es-ES"/>
              </w:rPr>
              <w:t>Constitución Nacional</w:t>
            </w:r>
            <w:r w:rsidRPr="00D06A78">
              <w:rPr>
                <w:b/>
                <w:color w:val="auto"/>
                <w:sz w:val="20"/>
                <w:szCs w:val="20"/>
                <w:lang w:eastAsia="es-ES"/>
              </w:rPr>
              <w:t>:</w:t>
            </w:r>
            <w:r w:rsidRPr="00D06A78">
              <w:rPr>
                <w:color w:val="auto"/>
                <w:sz w:val="20"/>
                <w:szCs w:val="20"/>
                <w:lang w:eastAsia="es-ES"/>
              </w:rPr>
              <w:t xml:space="preserve"> </w:t>
            </w:r>
            <w:r w:rsidRPr="00D06A78">
              <w:rPr>
                <w:bCs/>
                <w:color w:val="auto"/>
                <w:sz w:val="20"/>
                <w:szCs w:val="20"/>
                <w:lang w:eastAsia="es-ES"/>
              </w:rPr>
              <w:t>No aparece la Salud Ocupacional como principio o derecho constitucional, pero esta se encuentra en ella, cuando protege al trabajo, a la mujer cabeza de familia, los discapacitados, el estatuto del trabajo y la seguridad social; porque en toda actividad laboral el estado protege la salud de los trabajadores, como el derecho a la vida en los sitios y puestos de trabajo. Dentro de los artículos que se refieren a l seguridad social y que se relaciona con el sistema general de riesgos profesionales y la salud de los trabajadores tenemos: artículo 1, 2, 25, 42, 43, 44, 45, 46, 47,48 y 53.</w:t>
            </w:r>
          </w:p>
          <w:p w14:paraId="3399B5B3" w14:textId="77777777" w:rsidR="00D06A78" w:rsidRPr="00D06A78" w:rsidRDefault="00D06A78" w:rsidP="00D06A78">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val="es-ES" w:eastAsia="es-ES"/>
              </w:rPr>
            </w:pPr>
            <w:r w:rsidRPr="00C33399">
              <w:rPr>
                <w:b/>
                <w:color w:val="auto"/>
                <w:sz w:val="20"/>
                <w:szCs w:val="20"/>
                <w:u w:val="single"/>
                <w:lang w:eastAsia="es-ES"/>
              </w:rPr>
              <w:t>Código Sustantivo del Trabajo</w:t>
            </w:r>
            <w:r w:rsidRPr="00C33399">
              <w:rPr>
                <w:color w:val="auto"/>
                <w:sz w:val="20"/>
                <w:szCs w:val="20"/>
                <w:u w:val="single"/>
                <w:lang w:eastAsia="es-ES"/>
              </w:rPr>
              <w:t>:</w:t>
            </w:r>
            <w:r w:rsidRPr="00D06A78">
              <w:rPr>
                <w:color w:val="auto"/>
                <w:sz w:val="20"/>
                <w:szCs w:val="20"/>
                <w:lang w:eastAsia="es-ES"/>
              </w:rPr>
              <w:t xml:space="preserve"> </w:t>
            </w:r>
            <w:r w:rsidRPr="00D06A78">
              <w:rPr>
                <w:bCs/>
                <w:color w:val="auto"/>
                <w:sz w:val="20"/>
                <w:szCs w:val="20"/>
                <w:lang w:eastAsia="es-ES"/>
              </w:rPr>
              <w:t>En su artículo 5, numerales 2 y 3 referente a las obligaciones especiales del empleador en proporcionar locales apropiados y elemento de protección contra accidentes y enfermedades profesionales en forma que garantice la salud de sus trabajadores y la prestación de los primeros auxilios.</w:t>
            </w:r>
          </w:p>
          <w:p w14:paraId="2ADC5930" w14:textId="77777777" w:rsidR="00D06A78" w:rsidRPr="00D06A78" w:rsidRDefault="00D06A78" w:rsidP="00D06A78">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val="es-ES" w:eastAsia="es-ES"/>
              </w:rPr>
            </w:pPr>
            <w:r w:rsidRPr="00D06A78">
              <w:rPr>
                <w:b/>
                <w:color w:val="auto"/>
                <w:sz w:val="20"/>
                <w:szCs w:val="20"/>
                <w:lang w:eastAsia="es-ES"/>
              </w:rPr>
              <w:t>Resolución 2400/79 (Ministerio de Trabajo y Seguridad Social):</w:t>
            </w:r>
            <w:r w:rsidRPr="00D06A78">
              <w:rPr>
                <w:color w:val="auto"/>
                <w:sz w:val="20"/>
                <w:szCs w:val="20"/>
                <w:lang w:eastAsia="es-ES"/>
              </w:rPr>
              <w:t xml:space="preserve"> En sus artículos 390-392-393, establece los valores límites permisibles para el levantamiento y transporte de cargas.</w:t>
            </w:r>
          </w:p>
          <w:p w14:paraId="3DA1C523"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rPr>
            </w:pPr>
            <w:r w:rsidRPr="00D06A78">
              <w:rPr>
                <w:rFonts w:cs="Arial"/>
                <w:b/>
                <w:u w:val="single"/>
              </w:rPr>
              <w:t>Resolución 1016 de 1989 (Ministerio de trabajo y Seguridad Social)</w:t>
            </w:r>
            <w:r w:rsidRPr="00D06A78">
              <w:rPr>
                <w:rFonts w:cs="Arial"/>
                <w:b/>
              </w:rPr>
              <w:t xml:space="preserve">: </w:t>
            </w:r>
          </w:p>
          <w:p w14:paraId="0214975A" w14:textId="7F81CC30" w:rsidR="00D06A78" w:rsidRPr="00D06A78" w:rsidRDefault="00D06A78" w:rsidP="00D06A78">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val="es-ES" w:eastAsia="es-ES"/>
              </w:rPr>
            </w:pPr>
            <w:r w:rsidRPr="00D06A78">
              <w:rPr>
                <w:color w:val="auto"/>
                <w:sz w:val="20"/>
                <w:szCs w:val="20"/>
                <w:lang w:eastAsia="es-ES"/>
              </w:rPr>
              <w:t>En el numeral 1 del artículo 10, determina que la realización de las evaluaciones médicas ocupacionales, es una de las principales actividades de los subprogramas de medicina preventiva y del trabajo. Y en el numeral 2 del artículo 10, determina el desarrollar actividades de vigilancia epidemiológica, conjuntamente con los subprogramas de higiene y seg</w:t>
            </w:r>
            <w:r w:rsidR="00A017DC">
              <w:rPr>
                <w:color w:val="auto"/>
                <w:sz w:val="20"/>
                <w:szCs w:val="20"/>
                <w:lang w:eastAsia="es-ES"/>
              </w:rPr>
              <w:t xml:space="preserve">uridad industrial, que </w:t>
            </w:r>
            <w:proofErr w:type="spellStart"/>
            <w:r w:rsidR="00A017DC">
              <w:rPr>
                <w:color w:val="auto"/>
                <w:sz w:val="20"/>
                <w:szCs w:val="20"/>
                <w:lang w:eastAsia="es-ES"/>
              </w:rPr>
              <w:t>incluira</w:t>
            </w:r>
            <w:proofErr w:type="spellEnd"/>
            <w:r w:rsidRPr="00D06A78">
              <w:rPr>
                <w:color w:val="auto"/>
                <w:sz w:val="20"/>
                <w:szCs w:val="20"/>
                <w:lang w:eastAsia="es-ES"/>
              </w:rPr>
              <w:t xml:space="preserve"> como mínimo: accidentes de trabajo, enfermedades profesionales y panorama de riesgos.</w:t>
            </w:r>
          </w:p>
          <w:p w14:paraId="6AFEFDAF"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9F5994">
              <w:rPr>
                <w:rFonts w:cs="Arial"/>
                <w:b/>
                <w:u w:val="single"/>
              </w:rPr>
              <w:lastRenderedPageBreak/>
              <w:t>Ley 100 de 1993 (Congreso de la República</w:t>
            </w:r>
            <w:r w:rsidRPr="009F5994">
              <w:rPr>
                <w:rFonts w:cs="Arial"/>
                <w:u w:val="single"/>
              </w:rPr>
              <w:t>):</w:t>
            </w:r>
            <w:r w:rsidRPr="00D06A78">
              <w:rPr>
                <w:rFonts w:cs="Arial"/>
              </w:rPr>
              <w:t xml:space="preserve"> A través del artículo 208, delegó a las EPS la responsabilidad de organizar la prestación de los servicios de salud derivados de enfermedad profesional y accidente de trabajo.</w:t>
            </w:r>
          </w:p>
          <w:p w14:paraId="5356FFF0"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u w:val="single"/>
              </w:rPr>
            </w:pPr>
            <w:r w:rsidRPr="009F5994">
              <w:rPr>
                <w:rFonts w:cs="Arial"/>
                <w:b/>
                <w:u w:val="single"/>
              </w:rPr>
              <w:t>Decreto 1295 de 1994 (Ministro de Gobierno de la República de Colombia):</w:t>
            </w:r>
            <w:r w:rsidRPr="00D06A78">
              <w:rPr>
                <w:rFonts w:cs="Arial"/>
                <w:b/>
              </w:rPr>
              <w:t xml:space="preserve"> </w:t>
            </w:r>
            <w:r w:rsidRPr="00D06A78">
              <w:rPr>
                <w:rFonts w:cs="Arial"/>
              </w:rPr>
              <w:t>En el a Artículo 56o. refiere que la Prevención de Riesgos Profesionales es responsabilidad de los empleadores. Corresponde al Gobierno Nacional expedir las normas reglamentarias técnicas tendientes a garantizar la seguridad de los trabajadores y de la población en general, en la prevención de accidentes de trabajo y enfermedades profesionales. Igualmente le corresponde ejercer la vigilancia y control de todas las actividades, para la prevención de los riesgos profesionales.</w:t>
            </w:r>
          </w:p>
          <w:p w14:paraId="4BA5712E" w14:textId="12E02D45" w:rsidR="00D06A78" w:rsidRPr="00D06A78" w:rsidRDefault="00D06A78" w:rsidP="00D06A78">
            <w:pPr>
              <w:pStyle w:val="Default"/>
              <w:jc w:val="both"/>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u w:val="single"/>
                <w:lang w:val="es-ES" w:eastAsia="es-ES"/>
              </w:rPr>
            </w:pPr>
            <w:r w:rsidRPr="009F5994">
              <w:rPr>
                <w:b/>
                <w:color w:val="auto"/>
                <w:sz w:val="20"/>
                <w:szCs w:val="20"/>
                <w:u w:val="single"/>
                <w:lang w:eastAsia="es-ES"/>
              </w:rPr>
              <w:t>Decreto 1832 de 1994 (Ministro de Trabajo y Seguridad Social</w:t>
            </w:r>
            <w:proofErr w:type="gramStart"/>
            <w:r w:rsidRPr="00D06A78">
              <w:rPr>
                <w:b/>
                <w:color w:val="auto"/>
                <w:sz w:val="20"/>
                <w:szCs w:val="20"/>
                <w:lang w:eastAsia="es-ES"/>
              </w:rPr>
              <w:t>):</w:t>
            </w:r>
            <w:r w:rsidRPr="00D06A78">
              <w:rPr>
                <w:color w:val="auto"/>
                <w:sz w:val="20"/>
                <w:szCs w:val="20"/>
                <w:lang w:eastAsia="es-ES"/>
              </w:rPr>
              <w:t>Por</w:t>
            </w:r>
            <w:proofErr w:type="gramEnd"/>
            <w:r w:rsidRPr="00D06A78">
              <w:rPr>
                <w:color w:val="auto"/>
                <w:sz w:val="20"/>
                <w:szCs w:val="20"/>
                <w:lang w:eastAsia="es-ES"/>
              </w:rPr>
              <w:t xml:space="preserve"> el que se adopta la Tabla de Enfermedades Profesionales, en su artículo 1, numeral 31 sobre Calambre ocupacional de mano o de antebrazo (trabajos con movimientos repetitivos de los dedos, las manos o los antebrazos) y el numeral 37, sobre Otras lesiones osteomusculares y ligamentosas (trabajos que requieren sobre-esfuerzo físico, movimientos repetitivos y/o posiciones viciosas).</w:t>
            </w:r>
          </w:p>
          <w:p w14:paraId="24F3C722"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b/>
                <w:u w:val="single"/>
              </w:rPr>
              <w:t xml:space="preserve">Resolución 2346 de 2007 (Ministerio de la Protección Social): </w:t>
            </w:r>
            <w:r w:rsidRPr="00D06A78">
              <w:rPr>
                <w:rFonts w:cs="Arial"/>
              </w:rPr>
              <w:t>Por la cual se regula la práctica de evaluaciones médicas ocupacionales y el manejo y contenido de las historias clínicas ocupacionales.</w:t>
            </w:r>
          </w:p>
          <w:p w14:paraId="372B1987"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rPr>
            </w:pPr>
            <w:r w:rsidRPr="00D06A78">
              <w:rPr>
                <w:rFonts w:cs="Arial"/>
                <w:b/>
                <w:u w:val="single"/>
              </w:rPr>
              <w:t>Resolución 2844 de 2007 (Ministerio de la Protección Social):</w:t>
            </w:r>
            <w:r w:rsidRPr="00D06A78">
              <w:rPr>
                <w:rFonts w:cs="Arial"/>
                <w:b/>
              </w:rPr>
              <w:t xml:space="preserve"> </w:t>
            </w:r>
            <w:r w:rsidRPr="00D06A78">
              <w:rPr>
                <w:rFonts w:cs="Arial"/>
              </w:rPr>
              <w:t xml:space="preserve">Por las cuales se adoptan las 10 Guías de Atención Básica Integral de Salud Ocupacional basadas en la evidencia. Y que entre ellas están: Desórdenes musculo-esqueléticos relacionados con movimientos repetitivos de miembros superiores (STC, </w:t>
            </w:r>
            <w:proofErr w:type="spellStart"/>
            <w:r w:rsidRPr="00D06A78">
              <w:rPr>
                <w:rFonts w:cs="Arial"/>
              </w:rPr>
              <w:t>Epicondilitis</w:t>
            </w:r>
            <w:proofErr w:type="spellEnd"/>
            <w:r w:rsidRPr="00D06A78">
              <w:rPr>
                <w:rFonts w:cs="Arial"/>
              </w:rPr>
              <w:t xml:space="preserve"> y enfermedad De </w:t>
            </w:r>
            <w:proofErr w:type="spellStart"/>
            <w:r w:rsidRPr="00D06A78">
              <w:rPr>
                <w:rFonts w:cs="Arial"/>
              </w:rPr>
              <w:t>Quervain</w:t>
            </w:r>
            <w:proofErr w:type="spellEnd"/>
            <w:r w:rsidRPr="00D06A78">
              <w:rPr>
                <w:rFonts w:cs="Arial"/>
              </w:rPr>
              <w:t>) y Hombro doloroso relacionado con factores de riesgo en el trabajo. Además de la Guía para dolor lumbar inespecífico y enfermedad discal relacionados con la manipulación de cargas y otros factores de riesgo en el lugar de trabajo</w:t>
            </w:r>
          </w:p>
          <w:p w14:paraId="0B7F1009"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rPr>
            </w:pPr>
            <w:r w:rsidRPr="00D06A78">
              <w:rPr>
                <w:rFonts w:cs="Arial"/>
                <w:b/>
                <w:u w:val="single"/>
              </w:rPr>
              <w:t>Decreto 2566 de 2009 (Ministerio de la Protección Social)</w:t>
            </w:r>
            <w:r w:rsidRPr="00D06A78">
              <w:rPr>
                <w:rFonts w:cs="Arial"/>
              </w:rPr>
              <w:t>: Se actualiza el Decreto 1832 de 1994, donde se adopta la tabla de enfermedades agregando nuevas patologías.</w:t>
            </w:r>
          </w:p>
          <w:p w14:paraId="2496E165"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u w:val="single"/>
              </w:rPr>
            </w:pPr>
            <w:r w:rsidRPr="00D06A78">
              <w:rPr>
                <w:rFonts w:cs="Arial"/>
                <w:b/>
                <w:u w:val="single"/>
              </w:rPr>
              <w:t xml:space="preserve">Ley 1562 de 2012 (Congreso de la República): </w:t>
            </w:r>
            <w:r w:rsidRPr="00D06A78">
              <w:rPr>
                <w:rFonts w:cs="Arial"/>
              </w:rPr>
              <w:t>Por la cual se modifica el Sistema de Riesgos Laborales y se dictan otras disposiciones en materia de Salud Ocupacional. En el literal b del numeral 2 articulo 11 determina que la ARL destinara un porcentaje del total de la cotización para: Apoyo, asesoría y desarrollo de campañas en sus empresas afiliadas para el desarrollo de actividades para el control de los riesgos, el desarrollo de los sistemas de vigilancia epidemiológica y la evaluación y formulación de ajustes al plan de trabajo anual de las empresas. Los dos objetivos principales de esta obligación son: el monitoreo permanente de las condiciones de trabajo y salud, y el control efectivo del riesgo.</w:t>
            </w:r>
          </w:p>
          <w:p w14:paraId="4B51950A"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b/>
                <w:u w:val="single"/>
              </w:rPr>
              <w:t xml:space="preserve">LEY 361 DE 1994 Ley </w:t>
            </w:r>
            <w:proofErr w:type="spellStart"/>
            <w:r w:rsidRPr="00D06A78">
              <w:rPr>
                <w:rFonts w:cs="Arial"/>
                <w:b/>
                <w:u w:val="single"/>
              </w:rPr>
              <w:t>Clopatofsky</w:t>
            </w:r>
            <w:proofErr w:type="spellEnd"/>
            <w:r w:rsidRPr="00D06A78">
              <w:rPr>
                <w:rFonts w:cs="Arial"/>
              </w:rPr>
              <w:t>: Por la cual se establecen mecanismos de integración social de las personas con limitación y se dictan otras disposiciones.</w:t>
            </w:r>
          </w:p>
          <w:p w14:paraId="13CF8710" w14:textId="77777777" w:rsidR="00D06A78" w:rsidRPr="00D06A78" w:rsidRDefault="00D06A78" w:rsidP="00D06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b/>
                <w:u w:val="single"/>
              </w:rPr>
              <w:t xml:space="preserve">Compendio de normas de Ergonomía: </w:t>
            </w:r>
            <w:r w:rsidRPr="00D06A78">
              <w:rPr>
                <w:rFonts w:cs="Arial"/>
              </w:rPr>
              <w:t>El ICONTEC es el Instituto Colombiano de Normas técnicas y certificación, es un organismo nacional de normalización privado sin ánimo de Lucro. En 2010 se realiza un compendio para direccionar la identificación, valoración y tratamiento del riesgo respecto a manipulación manual de cargas.</w:t>
            </w:r>
          </w:p>
          <w:p w14:paraId="1B7D2FE8" w14:textId="77777777" w:rsidR="00D06A78" w:rsidRPr="00D06A78" w:rsidRDefault="00D06A78" w:rsidP="00FA5880">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rPr>
              <w:t xml:space="preserve">NTC 56931- MANIPULACION MANUAL Traducción idéntica de la ISO 11228- 1: 2003 Manual </w:t>
            </w:r>
            <w:proofErr w:type="spellStart"/>
            <w:r w:rsidRPr="00D06A78">
              <w:rPr>
                <w:rFonts w:cs="Arial"/>
              </w:rPr>
              <w:t>Handling</w:t>
            </w:r>
            <w:proofErr w:type="spellEnd"/>
            <w:r w:rsidRPr="00D06A78">
              <w:rPr>
                <w:rFonts w:cs="Arial"/>
              </w:rPr>
              <w:t xml:space="preserve"> </w:t>
            </w:r>
            <w:proofErr w:type="spellStart"/>
            <w:r w:rsidRPr="00D06A78">
              <w:rPr>
                <w:rFonts w:cs="Arial"/>
              </w:rPr>
              <w:t>Part</w:t>
            </w:r>
            <w:proofErr w:type="spellEnd"/>
            <w:r w:rsidRPr="00D06A78">
              <w:rPr>
                <w:rFonts w:cs="Arial"/>
              </w:rPr>
              <w:t xml:space="preserve"> 1: Lifting and </w:t>
            </w:r>
            <w:proofErr w:type="spellStart"/>
            <w:r w:rsidRPr="00D06A78">
              <w:rPr>
                <w:rFonts w:cs="Arial"/>
              </w:rPr>
              <w:t>Carrying</w:t>
            </w:r>
            <w:proofErr w:type="spellEnd"/>
            <w:r w:rsidRPr="00D06A78">
              <w:rPr>
                <w:rFonts w:cs="Arial"/>
              </w:rPr>
              <w:t xml:space="preserve">. Direccionamiento </w:t>
            </w:r>
            <w:proofErr w:type="spellStart"/>
            <w:r w:rsidRPr="00D06A78">
              <w:rPr>
                <w:rFonts w:cs="Arial"/>
              </w:rPr>
              <w:t>Niosh</w:t>
            </w:r>
            <w:proofErr w:type="spellEnd"/>
          </w:p>
          <w:p w14:paraId="2CA38883" w14:textId="77777777" w:rsidR="00D06A78" w:rsidRPr="00D06A78" w:rsidRDefault="00D06A78" w:rsidP="00FA5880">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rPr>
              <w:lastRenderedPageBreak/>
              <w:t xml:space="preserve">NTC 5693-2 EMPUJAR Y HALAR: Traducción idéntica de la ISO 11228-2:2007 Manual </w:t>
            </w:r>
            <w:proofErr w:type="spellStart"/>
            <w:r w:rsidRPr="00D06A78">
              <w:rPr>
                <w:rFonts w:cs="Arial"/>
              </w:rPr>
              <w:t>Handling</w:t>
            </w:r>
            <w:proofErr w:type="spellEnd"/>
            <w:r w:rsidRPr="00D06A78">
              <w:rPr>
                <w:rFonts w:cs="Arial"/>
              </w:rPr>
              <w:t xml:space="preserve"> </w:t>
            </w:r>
            <w:proofErr w:type="spellStart"/>
            <w:r w:rsidRPr="00D06A78">
              <w:rPr>
                <w:rFonts w:cs="Arial"/>
              </w:rPr>
              <w:t>Part</w:t>
            </w:r>
            <w:proofErr w:type="spellEnd"/>
            <w:r w:rsidRPr="00D06A78">
              <w:rPr>
                <w:rFonts w:cs="Arial"/>
              </w:rPr>
              <w:t xml:space="preserve"> 2: </w:t>
            </w:r>
            <w:proofErr w:type="spellStart"/>
            <w:r w:rsidRPr="00D06A78">
              <w:rPr>
                <w:rFonts w:cs="Arial"/>
              </w:rPr>
              <w:t>Pushing</w:t>
            </w:r>
            <w:proofErr w:type="spellEnd"/>
            <w:r w:rsidRPr="00D06A78">
              <w:rPr>
                <w:rFonts w:cs="Arial"/>
              </w:rPr>
              <w:t xml:space="preserve"> and </w:t>
            </w:r>
            <w:proofErr w:type="spellStart"/>
            <w:r w:rsidRPr="00D06A78">
              <w:rPr>
                <w:rFonts w:cs="Arial"/>
              </w:rPr>
              <w:t>Pulling</w:t>
            </w:r>
            <w:proofErr w:type="spellEnd"/>
            <w:r w:rsidRPr="00D06A78">
              <w:rPr>
                <w:rFonts w:cs="Arial"/>
              </w:rPr>
              <w:t>.</w:t>
            </w:r>
          </w:p>
          <w:p w14:paraId="18B8CA08" w14:textId="77777777" w:rsidR="00D06A78" w:rsidRPr="00D06A78" w:rsidRDefault="00D06A78" w:rsidP="00FA5880">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rPr>
              <w:t xml:space="preserve">NTC 5693-3 MANIPULACION DE CARGAS LIVIANAS A ALTAS FRECUENCIAS: Traducción idéntica de la ISO 11228-3:2007 Manual </w:t>
            </w:r>
            <w:proofErr w:type="spellStart"/>
            <w:r w:rsidRPr="00D06A78">
              <w:rPr>
                <w:rFonts w:cs="Arial"/>
              </w:rPr>
              <w:t>Handling</w:t>
            </w:r>
            <w:proofErr w:type="spellEnd"/>
            <w:r w:rsidRPr="00D06A78">
              <w:rPr>
                <w:rFonts w:cs="Arial"/>
              </w:rPr>
              <w:t xml:space="preserve"> </w:t>
            </w:r>
            <w:proofErr w:type="spellStart"/>
            <w:r w:rsidRPr="00D06A78">
              <w:rPr>
                <w:rFonts w:cs="Arial"/>
              </w:rPr>
              <w:t>Part</w:t>
            </w:r>
            <w:proofErr w:type="spellEnd"/>
            <w:r w:rsidRPr="00D06A78">
              <w:rPr>
                <w:rFonts w:cs="Arial"/>
              </w:rPr>
              <w:t xml:space="preserve"> 3: </w:t>
            </w:r>
            <w:proofErr w:type="spellStart"/>
            <w:r w:rsidRPr="00D06A78">
              <w:rPr>
                <w:rFonts w:cs="Arial"/>
              </w:rPr>
              <w:t>Handling</w:t>
            </w:r>
            <w:proofErr w:type="spellEnd"/>
            <w:r w:rsidRPr="00D06A78">
              <w:rPr>
                <w:rFonts w:cs="Arial"/>
              </w:rPr>
              <w:t xml:space="preserve"> of </w:t>
            </w:r>
            <w:proofErr w:type="spellStart"/>
            <w:r w:rsidRPr="00D06A78">
              <w:rPr>
                <w:rFonts w:cs="Arial"/>
              </w:rPr>
              <w:t>Low</w:t>
            </w:r>
            <w:proofErr w:type="spellEnd"/>
            <w:r w:rsidRPr="00D06A78">
              <w:rPr>
                <w:rFonts w:cs="Arial"/>
              </w:rPr>
              <w:t xml:space="preserve"> </w:t>
            </w:r>
            <w:proofErr w:type="spellStart"/>
            <w:r w:rsidRPr="00D06A78">
              <w:rPr>
                <w:rFonts w:cs="Arial"/>
              </w:rPr>
              <w:t>loads</w:t>
            </w:r>
            <w:proofErr w:type="spellEnd"/>
            <w:r w:rsidRPr="00D06A78">
              <w:rPr>
                <w:rFonts w:cs="Arial"/>
              </w:rPr>
              <w:t xml:space="preserve"> at </w:t>
            </w:r>
            <w:proofErr w:type="spellStart"/>
            <w:r w:rsidRPr="00D06A78">
              <w:rPr>
                <w:rFonts w:cs="Arial"/>
              </w:rPr>
              <w:t>high</w:t>
            </w:r>
            <w:proofErr w:type="spellEnd"/>
            <w:r w:rsidRPr="00D06A78">
              <w:rPr>
                <w:rFonts w:cs="Arial"/>
              </w:rPr>
              <w:t xml:space="preserve"> </w:t>
            </w:r>
            <w:proofErr w:type="spellStart"/>
            <w:r w:rsidRPr="00D06A78">
              <w:rPr>
                <w:rFonts w:cs="Arial"/>
              </w:rPr>
              <w:t>frecuency</w:t>
            </w:r>
            <w:proofErr w:type="spellEnd"/>
            <w:r w:rsidRPr="00D06A78">
              <w:rPr>
                <w:rFonts w:cs="Arial"/>
              </w:rPr>
              <w:t xml:space="preserve">. Direccionamiento </w:t>
            </w:r>
            <w:proofErr w:type="spellStart"/>
            <w:r w:rsidRPr="00D06A78">
              <w:rPr>
                <w:rFonts w:cs="Arial"/>
              </w:rPr>
              <w:t>Ocra</w:t>
            </w:r>
            <w:proofErr w:type="spellEnd"/>
            <w:r w:rsidRPr="00D06A78">
              <w:rPr>
                <w:rFonts w:cs="Arial"/>
              </w:rPr>
              <w:t>.</w:t>
            </w:r>
          </w:p>
          <w:p w14:paraId="042B507A" w14:textId="77777777" w:rsidR="00D06A78" w:rsidRPr="00D06A78" w:rsidRDefault="00D06A78" w:rsidP="00FA5880">
            <w:pPr>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r w:rsidRPr="00D06A78">
              <w:rPr>
                <w:rFonts w:cs="Arial"/>
              </w:rPr>
              <w:t xml:space="preserve">NTC 5723 EVALUACION DE POSTURAS DE TRABAJO ESTÁTICAS: Traducción idéntica de la ISO 11226:2000 /cor.1:2006 </w:t>
            </w:r>
            <w:proofErr w:type="spellStart"/>
            <w:r w:rsidRPr="00D06A78">
              <w:rPr>
                <w:rFonts w:cs="Arial"/>
              </w:rPr>
              <w:t>Ergonomics</w:t>
            </w:r>
            <w:proofErr w:type="spellEnd"/>
            <w:r w:rsidRPr="00D06A78">
              <w:rPr>
                <w:rFonts w:cs="Arial"/>
              </w:rPr>
              <w:t xml:space="preserve">. </w:t>
            </w:r>
            <w:proofErr w:type="spellStart"/>
            <w:r w:rsidRPr="00D06A78">
              <w:rPr>
                <w:rFonts w:cs="Arial"/>
              </w:rPr>
              <w:t>Evaluation</w:t>
            </w:r>
            <w:proofErr w:type="spellEnd"/>
            <w:r w:rsidRPr="00D06A78">
              <w:rPr>
                <w:rFonts w:cs="Arial"/>
              </w:rPr>
              <w:t xml:space="preserve"> of </w:t>
            </w:r>
            <w:proofErr w:type="spellStart"/>
            <w:r w:rsidRPr="00D06A78">
              <w:rPr>
                <w:rFonts w:cs="Arial"/>
              </w:rPr>
              <w:t>static</w:t>
            </w:r>
            <w:proofErr w:type="spellEnd"/>
            <w:r w:rsidRPr="00D06A78">
              <w:rPr>
                <w:rFonts w:cs="Arial"/>
              </w:rPr>
              <w:t xml:space="preserve"> </w:t>
            </w:r>
            <w:proofErr w:type="spellStart"/>
            <w:r w:rsidRPr="00D06A78">
              <w:rPr>
                <w:rFonts w:cs="Arial"/>
              </w:rPr>
              <w:t>working</w:t>
            </w:r>
            <w:proofErr w:type="spellEnd"/>
            <w:r w:rsidRPr="00D06A78">
              <w:rPr>
                <w:rFonts w:cs="Arial"/>
              </w:rPr>
              <w:t xml:space="preserve"> </w:t>
            </w:r>
            <w:proofErr w:type="spellStart"/>
            <w:r w:rsidRPr="00D06A78">
              <w:rPr>
                <w:rFonts w:cs="Arial"/>
              </w:rPr>
              <w:t>postures</w:t>
            </w:r>
            <w:proofErr w:type="spellEnd"/>
            <w:r w:rsidRPr="00D06A78">
              <w:rPr>
                <w:rFonts w:cs="Arial"/>
              </w:rPr>
              <w:t>.</w:t>
            </w:r>
          </w:p>
          <w:p w14:paraId="0CBB1B4F" w14:textId="77777777" w:rsidR="00D06A78" w:rsidRPr="00D06A78" w:rsidRDefault="00D06A78" w:rsidP="009F5994">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s-ES"/>
              </w:rPr>
            </w:pPr>
            <w:r w:rsidRPr="00D06A78">
              <w:rPr>
                <w:b/>
                <w:color w:val="auto"/>
                <w:sz w:val="20"/>
                <w:szCs w:val="20"/>
                <w:u w:val="single"/>
                <w:lang w:eastAsia="es-ES"/>
              </w:rPr>
              <w:t xml:space="preserve">Guía técnica para el análisis de exposición a factores de riesgo ocupacional: </w:t>
            </w:r>
            <w:r w:rsidRPr="00D06A78">
              <w:rPr>
                <w:color w:val="auto"/>
                <w:sz w:val="20"/>
                <w:szCs w:val="20"/>
                <w:lang w:eastAsia="es-ES"/>
              </w:rPr>
              <w:t>Guía elaborada desde el año 2011. Resume Antecedentes nacionales e internacionales y Hace Revisión bibliográfica internacional de metodologías, técnicas y manuales utilizados para la evaluación de puestos de trabajo, Metodologías y métodos de evaluación del riesgo para carga física o biomecánica y Valoración de las condiciones de trabajo.</w:t>
            </w:r>
          </w:p>
          <w:p w14:paraId="1F8AE28C" w14:textId="3AB14CE6" w:rsidR="00805A5F" w:rsidRPr="006D2509" w:rsidRDefault="00D06A78" w:rsidP="009F5994">
            <w:pPr>
              <w:pStyle w:val="Default"/>
              <w:jc w:val="both"/>
              <w:cnfStyle w:val="000000100000" w:firstRow="0" w:lastRow="0" w:firstColumn="0" w:lastColumn="0" w:oddVBand="0" w:evenVBand="0" w:oddHBand="1" w:evenHBand="0" w:firstRowFirstColumn="0" w:firstRowLastColumn="0" w:lastRowFirstColumn="0" w:lastRowLastColumn="0"/>
              <w:rPr>
                <w:color w:val="00B050"/>
                <w:sz w:val="20"/>
                <w:szCs w:val="20"/>
              </w:rPr>
            </w:pPr>
            <w:r w:rsidRPr="00D06A78">
              <w:rPr>
                <w:b/>
                <w:color w:val="auto"/>
                <w:sz w:val="20"/>
                <w:szCs w:val="20"/>
                <w:u w:val="single"/>
                <w:lang w:eastAsia="es-ES"/>
              </w:rPr>
              <w:t>Guía técnica de sistemas de vigilancia epidemiológica para la prevención de DME en trabajadores de Colombia</w:t>
            </w:r>
            <w:r w:rsidRPr="00D06A78">
              <w:rPr>
                <w:color w:val="auto"/>
                <w:sz w:val="20"/>
                <w:szCs w:val="20"/>
                <w:lang w:eastAsia="es-ES"/>
              </w:rPr>
              <w:t>: Documento guía hace parte del Plan Nacional de Prevención DME del Ministerio de la Protección Social. Orienta para realizar la vigilancia en diferentes niveles Micro (empresas), Meso (IPS-EPS-ARL) y Macro (Ministerio).</w:t>
            </w:r>
          </w:p>
        </w:tc>
      </w:tr>
    </w:tbl>
    <w:p w14:paraId="1D882363" w14:textId="77777777" w:rsidR="00A97E05" w:rsidRPr="006D2509" w:rsidRDefault="00A97E05" w:rsidP="00A97E05">
      <w:pPr>
        <w:rPr>
          <w:rFonts w:cs="Arial"/>
        </w:rPr>
      </w:pPr>
    </w:p>
    <w:p w14:paraId="0AC25367" w14:textId="77777777" w:rsidR="00A97E05" w:rsidRPr="006D2509" w:rsidRDefault="00A97E05" w:rsidP="0090448D">
      <w:pPr>
        <w:pStyle w:val="Prrafodelista"/>
        <w:numPr>
          <w:ilvl w:val="0"/>
          <w:numId w:val="1"/>
        </w:numPr>
        <w:rPr>
          <w:rFonts w:cs="Arial"/>
          <w:b/>
          <w:lang w:val="es-MX"/>
        </w:rPr>
      </w:pPr>
      <w:r w:rsidRPr="006D2509">
        <w:rPr>
          <w:rFonts w:cs="Arial"/>
          <w:b/>
          <w:lang w:val="es-MX"/>
        </w:rPr>
        <w:t>GENERALIDADES</w:t>
      </w:r>
    </w:p>
    <w:p w14:paraId="5C064000" w14:textId="77777777" w:rsidR="004F0D08" w:rsidRPr="006D2509" w:rsidRDefault="004F0D08" w:rsidP="004F0D08">
      <w:pPr>
        <w:jc w:val="center"/>
        <w:rPr>
          <w:rFonts w:cs="Arial"/>
          <w:color w:val="31849B" w:themeColor="accent5" w:themeShade="BF"/>
        </w:rPr>
      </w:pPr>
    </w:p>
    <w:p w14:paraId="79DF091B" w14:textId="365D32B2" w:rsidR="004F0D08" w:rsidRPr="006D2509" w:rsidRDefault="004F0D08" w:rsidP="00BF4E71">
      <w:pPr>
        <w:autoSpaceDE w:val="0"/>
        <w:autoSpaceDN w:val="0"/>
        <w:adjustRightInd w:val="0"/>
        <w:rPr>
          <w:rFonts w:cs="Arial"/>
          <w:color w:val="000000" w:themeColor="text1"/>
        </w:rPr>
      </w:pPr>
      <w:r w:rsidRPr="006D2509">
        <w:rPr>
          <w:rFonts w:cs="Arial"/>
          <w:color w:val="000000" w:themeColor="text1"/>
        </w:rPr>
        <w:t xml:space="preserve">Los desórdenes músculos esqueléticos (DME) son un grupo de problemas que afectan de forma importante la salud de los trabajadores en Colombia y en el mundo. De acuerdo con la segunda encuesta nacional de las condiciones de salud y el trabajo en Colombia, los factores de riesgo </w:t>
      </w:r>
      <w:r w:rsidR="009E1E71">
        <w:rPr>
          <w:rFonts w:cs="Arial"/>
          <w:color w:val="000000" w:themeColor="text1"/>
        </w:rPr>
        <w:t xml:space="preserve">significativos </w:t>
      </w:r>
      <w:r w:rsidRPr="006D2509">
        <w:rPr>
          <w:rFonts w:cs="Arial"/>
          <w:color w:val="000000" w:themeColor="text1"/>
        </w:rPr>
        <w:t xml:space="preserve">fueron los ergonómicos (movimientos repetitivos, posturas </w:t>
      </w:r>
      <w:r w:rsidR="00E015E4" w:rsidRPr="006D2509">
        <w:rPr>
          <w:rFonts w:cs="Arial"/>
          <w:color w:val="000000" w:themeColor="text1"/>
        </w:rPr>
        <w:t>mantenidas, posturas</w:t>
      </w:r>
      <w:r w:rsidRPr="006D2509">
        <w:rPr>
          <w:rFonts w:cs="Arial"/>
          <w:color w:val="000000" w:themeColor="text1"/>
        </w:rPr>
        <w:t xml:space="preserve"> que producen cansancio o dolor, trabajo monótono, cambios en los requerimientos de tareas, manipulación y levantamiento de pesos</w:t>
      </w:r>
      <w:r w:rsidR="00E015E4" w:rsidRPr="006D2509">
        <w:rPr>
          <w:rFonts w:cs="Arial"/>
          <w:color w:val="000000" w:themeColor="text1"/>
        </w:rPr>
        <w:t>. Se presentaron las siguientes cifras de enfermedades laborales calificadas: año 2009 (6.891), año 2010 (9.411), año 2011 (9.117), año 2012 (9.524) y año 2013 (10.189). En el año 2010 los desórdenes músculo-esqueléticos representaron</w:t>
      </w:r>
      <w:r w:rsidR="00E015E4" w:rsidRPr="006D2509">
        <w:rPr>
          <w:rFonts w:cs="Arial"/>
        </w:rPr>
        <w:t xml:space="preserve"> el 85% del total de casos de enfermedades laborales, correspondiendo el Síndrome del Túnel Carpiano al 36%. (Ministerio de Trabajo, 2013). </w:t>
      </w:r>
    </w:p>
    <w:p w14:paraId="7C6D3A61" w14:textId="77777777" w:rsidR="004F0D08" w:rsidRPr="006D2509" w:rsidRDefault="004F0D08" w:rsidP="00E015E4">
      <w:pPr>
        <w:rPr>
          <w:rFonts w:cs="Arial"/>
          <w:color w:val="000000" w:themeColor="text1"/>
        </w:rPr>
      </w:pPr>
    </w:p>
    <w:p w14:paraId="056598E6" w14:textId="77777777" w:rsidR="00E015E4" w:rsidRPr="006D2509" w:rsidRDefault="00E015E4" w:rsidP="00E015E4">
      <w:pPr>
        <w:pStyle w:val="Default"/>
        <w:jc w:val="both"/>
        <w:rPr>
          <w:color w:val="000000" w:themeColor="text1"/>
          <w:sz w:val="20"/>
          <w:szCs w:val="20"/>
        </w:rPr>
      </w:pPr>
      <w:r w:rsidRPr="006D2509">
        <w:rPr>
          <w:color w:val="000000" w:themeColor="text1"/>
          <w:sz w:val="20"/>
          <w:szCs w:val="20"/>
        </w:rPr>
        <w:t xml:space="preserve">Según, la Organización Internacional del Trabajo (OIT) en 2013 destacó cómo la naturaleza de las enfermedades laborales se ha modificado, asociada con los cambios tecnológicos, sociales y económicos, de forma tal que van en aumento las patologías como los desórdenes músculo esquelético y los trastornos mentales. </w:t>
      </w:r>
    </w:p>
    <w:p w14:paraId="25A75432" w14:textId="77777777" w:rsidR="00E015E4" w:rsidRPr="006D2509" w:rsidRDefault="00E015E4" w:rsidP="00E015E4">
      <w:pPr>
        <w:pStyle w:val="Default"/>
        <w:jc w:val="both"/>
        <w:rPr>
          <w:color w:val="000000" w:themeColor="text1"/>
          <w:sz w:val="20"/>
          <w:szCs w:val="20"/>
        </w:rPr>
      </w:pPr>
    </w:p>
    <w:p w14:paraId="1F55D530" w14:textId="7900ACA8" w:rsidR="00E015E4" w:rsidRPr="006D2509" w:rsidRDefault="00E015E4" w:rsidP="00E015E4">
      <w:pPr>
        <w:snapToGrid w:val="0"/>
        <w:rPr>
          <w:rFonts w:cs="Arial"/>
          <w:color w:val="000000" w:themeColor="text1"/>
        </w:rPr>
      </w:pPr>
      <w:r w:rsidRPr="006D2509">
        <w:rPr>
          <w:rFonts w:cs="Arial"/>
          <w:color w:val="000000" w:themeColor="text1"/>
        </w:rPr>
        <w:t>Las estadísticas internacionales de morbilidad ocupacional evidencian cómo los DME se han convertido en uno de los temas de mayor preocupación en el ámbito de la seguridad y la salud en el trabajo. El creciente aumento de los casos de DME debería ser considerado como una fuerte señal de disfuncionamiento de los sistemas de trabajo y asociarse con actividades arduas y con modos de organización que requieren transformaciones.</w:t>
      </w:r>
    </w:p>
    <w:p w14:paraId="3AE04FCE" w14:textId="77777777" w:rsidR="008F061B" w:rsidRPr="006D2509" w:rsidRDefault="008F061B" w:rsidP="00E015E4">
      <w:pPr>
        <w:snapToGrid w:val="0"/>
        <w:rPr>
          <w:rFonts w:cs="Arial"/>
          <w:color w:val="000000" w:themeColor="text1"/>
        </w:rPr>
      </w:pPr>
    </w:p>
    <w:p w14:paraId="4A62629C" w14:textId="77777777" w:rsidR="008F061B" w:rsidRPr="006D2509" w:rsidRDefault="008F061B" w:rsidP="008F061B">
      <w:pPr>
        <w:rPr>
          <w:rFonts w:cs="Arial"/>
          <w:lang w:val="es-ES_tradnl"/>
        </w:rPr>
      </w:pPr>
      <w:r w:rsidRPr="006D2509">
        <w:rPr>
          <w:rFonts w:cs="Arial"/>
          <w:color w:val="000000" w:themeColor="text1"/>
        </w:rPr>
        <w:t>Por lo anterior, l</w:t>
      </w:r>
      <w:r w:rsidRPr="006D2509">
        <w:rPr>
          <w:rFonts w:cs="Arial"/>
          <w:lang w:val="es-ES_tradnl"/>
        </w:rPr>
        <w:t>a Superintendencia de Sociedades consciente de la importancia de promover ambientes sanos y seguros ergonómicamente y de acuerdo a su matriz de peligros</w:t>
      </w:r>
      <w:r w:rsidR="00374D80" w:rsidRPr="006D2509">
        <w:rPr>
          <w:rFonts w:cs="Arial"/>
          <w:lang w:val="es-ES_tradnl"/>
        </w:rPr>
        <w:t>, del diagnóstico de condiciones de salud, del ausentismo</w:t>
      </w:r>
      <w:r w:rsidRPr="006D2509">
        <w:rPr>
          <w:rFonts w:cs="Arial"/>
          <w:lang w:val="es-ES_tradnl"/>
        </w:rPr>
        <w:t xml:space="preserve"> y del conocimiento que se tiene de la exposición al riesgo biomecánico de los servidores</w:t>
      </w:r>
      <w:r w:rsidR="00374D80" w:rsidRPr="006D2509">
        <w:rPr>
          <w:rFonts w:cs="Arial"/>
          <w:lang w:val="es-ES_tradnl"/>
        </w:rPr>
        <w:t xml:space="preserve"> donde la mayoría de realizan sus labores en posición sedente, </w:t>
      </w:r>
      <w:r w:rsidRPr="006D2509">
        <w:rPr>
          <w:rFonts w:cs="Arial"/>
          <w:lang w:val="es-ES_tradnl"/>
        </w:rPr>
        <w:t xml:space="preserve">está implementando el PVEDME. </w:t>
      </w:r>
    </w:p>
    <w:p w14:paraId="3B6DCD2B" w14:textId="6E7B1511" w:rsidR="008F061B" w:rsidRDefault="008F061B" w:rsidP="00E015E4">
      <w:pPr>
        <w:snapToGrid w:val="0"/>
        <w:rPr>
          <w:rFonts w:cs="Arial"/>
          <w:color w:val="000000" w:themeColor="text1"/>
        </w:rPr>
      </w:pPr>
    </w:p>
    <w:p w14:paraId="02E41182" w14:textId="77777777" w:rsidR="00FA5880" w:rsidRPr="006D2509" w:rsidRDefault="00FA5880" w:rsidP="00E015E4">
      <w:pPr>
        <w:snapToGrid w:val="0"/>
        <w:rPr>
          <w:rFonts w:cs="Arial"/>
          <w:color w:val="000000" w:themeColor="text1"/>
        </w:rPr>
      </w:pPr>
    </w:p>
    <w:p w14:paraId="7E64C3EF" w14:textId="77777777" w:rsidR="0090448D" w:rsidRPr="006D2509" w:rsidRDefault="0090448D" w:rsidP="0090448D">
      <w:pPr>
        <w:pStyle w:val="Ttulo1"/>
        <w:numPr>
          <w:ilvl w:val="0"/>
          <w:numId w:val="1"/>
        </w:numPr>
        <w:jc w:val="both"/>
        <w:rPr>
          <w:kern w:val="32"/>
          <w:lang w:val="es-CO" w:eastAsia="en-US"/>
        </w:rPr>
      </w:pPr>
      <w:bookmarkStart w:id="0" w:name="_Toc477174990"/>
      <w:bookmarkStart w:id="1" w:name="_Toc472503184"/>
      <w:r w:rsidRPr="006D2509">
        <w:rPr>
          <w:kern w:val="32"/>
          <w:lang w:val="es-CO" w:eastAsia="en-US"/>
        </w:rPr>
        <w:t>ALTERACIONES OSTEOMUSCULARES EN COLUMNA</w:t>
      </w:r>
      <w:bookmarkEnd w:id="0"/>
      <w:r w:rsidRPr="006D2509">
        <w:rPr>
          <w:kern w:val="32"/>
          <w:lang w:val="es-CO" w:eastAsia="en-US"/>
        </w:rPr>
        <w:t xml:space="preserve"> </w:t>
      </w:r>
    </w:p>
    <w:p w14:paraId="7ABD9571" w14:textId="77777777" w:rsidR="0090448D" w:rsidRPr="006D2509" w:rsidRDefault="0090448D" w:rsidP="0090448D">
      <w:pPr>
        <w:rPr>
          <w:rFonts w:cs="Arial"/>
          <w:lang w:val="es-CO" w:eastAsia="en-US"/>
        </w:rPr>
      </w:pPr>
    </w:p>
    <w:p w14:paraId="561B065D" w14:textId="77777777" w:rsidR="0090448D" w:rsidRPr="006D2509" w:rsidRDefault="008D2B40" w:rsidP="00297D59">
      <w:pPr>
        <w:pStyle w:val="Ttulo3"/>
        <w:spacing w:before="0"/>
        <w:jc w:val="left"/>
        <w:rPr>
          <w:rFonts w:ascii="Arial" w:eastAsia="Times New Roman" w:hAnsi="Arial" w:cs="Arial"/>
          <w:b/>
          <w:bCs/>
          <w:color w:val="000000" w:themeColor="text1"/>
          <w:sz w:val="20"/>
          <w:szCs w:val="20"/>
        </w:rPr>
      </w:pPr>
      <w:bookmarkStart w:id="2" w:name="_Toc477174991"/>
      <w:r w:rsidRPr="006D2509">
        <w:rPr>
          <w:rFonts w:ascii="Arial" w:eastAsia="Times New Roman" w:hAnsi="Arial" w:cs="Arial"/>
          <w:b/>
          <w:bCs/>
          <w:color w:val="000000" w:themeColor="text1"/>
          <w:sz w:val="20"/>
          <w:szCs w:val="20"/>
        </w:rPr>
        <w:t>DOLOR LUMBAR</w:t>
      </w:r>
      <w:bookmarkEnd w:id="2"/>
    </w:p>
    <w:p w14:paraId="65CFF06E" w14:textId="77777777" w:rsidR="0090448D" w:rsidRPr="006D2509" w:rsidRDefault="0090448D" w:rsidP="0090448D">
      <w:pPr>
        <w:rPr>
          <w:rFonts w:cs="Arial"/>
          <w:color w:val="000000" w:themeColor="text1"/>
        </w:rPr>
      </w:pPr>
    </w:p>
    <w:p w14:paraId="75479336" w14:textId="77777777" w:rsidR="0090448D" w:rsidRPr="006D2509" w:rsidRDefault="0090448D" w:rsidP="0090448D">
      <w:pPr>
        <w:pStyle w:val="Default"/>
        <w:jc w:val="both"/>
        <w:rPr>
          <w:sz w:val="20"/>
          <w:szCs w:val="20"/>
        </w:rPr>
      </w:pPr>
      <w:r w:rsidRPr="006D2509">
        <w:rPr>
          <w:sz w:val="20"/>
          <w:szCs w:val="20"/>
        </w:rPr>
        <w:t>El dolor lumbar es un problema de salud pública a nivel mundial. Es la principal causa de incapacidad laboral en trabajadores de entre los 15 y 59 años, población altamente expuesta al conjunto de factores de riesgo derivados de la carga física, trauma repetitivo, accidentes laborales; convirtiéndose en la segunda causa de morbilidad profesional reportada.</w:t>
      </w:r>
    </w:p>
    <w:p w14:paraId="55E763FF" w14:textId="77777777" w:rsidR="0090448D" w:rsidRPr="006D2509" w:rsidRDefault="0090448D" w:rsidP="0090448D">
      <w:pPr>
        <w:pStyle w:val="Default"/>
        <w:jc w:val="both"/>
        <w:rPr>
          <w:rFonts w:eastAsia="Times New Roman"/>
          <w:color w:val="000000" w:themeColor="text1"/>
          <w:sz w:val="20"/>
          <w:szCs w:val="20"/>
          <w:lang w:val="es-ES" w:eastAsia="es-ES"/>
        </w:rPr>
      </w:pPr>
    </w:p>
    <w:p w14:paraId="28F3FE56" w14:textId="3DFB6173" w:rsidR="0090448D" w:rsidRPr="006D2509" w:rsidRDefault="0090448D" w:rsidP="0090448D">
      <w:pPr>
        <w:pStyle w:val="Default"/>
        <w:jc w:val="both"/>
        <w:rPr>
          <w:rFonts w:eastAsia="Times New Roman"/>
          <w:color w:val="000000" w:themeColor="text1"/>
          <w:sz w:val="20"/>
          <w:szCs w:val="20"/>
          <w:lang w:val="es-ES" w:eastAsia="es-ES"/>
        </w:rPr>
      </w:pPr>
      <w:r w:rsidRPr="006D2509">
        <w:rPr>
          <w:rFonts w:eastAsia="Times New Roman"/>
          <w:color w:val="000000" w:themeColor="text1"/>
          <w:sz w:val="20"/>
          <w:szCs w:val="20"/>
          <w:lang w:val="es-ES" w:eastAsia="es-ES"/>
        </w:rPr>
        <w:t>Es uno de los más comunes en la población trabajadora según la Organización Internacional del Trabajo (OIT). Se dice que aproximadamente el 80% de las personas han experimentado este tipo de dolor en algún momento de sus vidas, pero además es de gran importancia en el tema ocupacional, puesto que es una de las causas más frecuentes e importantes de incapacidad laboral (ILO, 2013)</w:t>
      </w:r>
      <w:r w:rsidR="00297D59" w:rsidRPr="006D2509">
        <w:rPr>
          <w:rFonts w:eastAsia="Times New Roman"/>
          <w:color w:val="000000" w:themeColor="text1"/>
          <w:sz w:val="20"/>
          <w:szCs w:val="20"/>
          <w:lang w:val="es-ES" w:eastAsia="es-ES"/>
        </w:rPr>
        <w:t xml:space="preserve"> (Repertorio de recomendaciones prácticas de la OIT. 2003)</w:t>
      </w:r>
      <w:r w:rsidRPr="006D2509">
        <w:rPr>
          <w:rFonts w:eastAsia="Times New Roman"/>
          <w:color w:val="000000" w:themeColor="text1"/>
          <w:sz w:val="20"/>
          <w:szCs w:val="20"/>
          <w:lang w:val="es-ES" w:eastAsia="es-ES"/>
        </w:rPr>
        <w:t xml:space="preserve">. </w:t>
      </w:r>
      <w:r w:rsidR="006464E8">
        <w:rPr>
          <w:rFonts w:eastAsia="Times New Roman"/>
          <w:color w:val="000000" w:themeColor="text1"/>
          <w:sz w:val="20"/>
          <w:szCs w:val="20"/>
          <w:lang w:val="es-ES" w:eastAsia="es-ES"/>
        </w:rPr>
        <w:t xml:space="preserve"> </w:t>
      </w:r>
    </w:p>
    <w:p w14:paraId="3370F4C5" w14:textId="77777777" w:rsidR="004B49AE" w:rsidRPr="006D2509" w:rsidRDefault="004B49AE" w:rsidP="0090448D">
      <w:pPr>
        <w:pStyle w:val="Default"/>
        <w:jc w:val="both"/>
        <w:rPr>
          <w:sz w:val="20"/>
          <w:szCs w:val="20"/>
        </w:rPr>
      </w:pPr>
    </w:p>
    <w:p w14:paraId="0F6B0701" w14:textId="77777777" w:rsidR="004B49AE" w:rsidRPr="006D2509" w:rsidRDefault="00486F83" w:rsidP="0090448D">
      <w:pPr>
        <w:pStyle w:val="Default"/>
        <w:jc w:val="both"/>
        <w:rPr>
          <w:rFonts w:eastAsia="Times New Roman"/>
          <w:color w:val="000000" w:themeColor="text1"/>
          <w:sz w:val="20"/>
          <w:szCs w:val="20"/>
          <w:lang w:val="es-ES" w:eastAsia="es-ES"/>
        </w:rPr>
      </w:pPr>
      <w:r w:rsidRPr="006D2509">
        <w:rPr>
          <w:rFonts w:eastAsia="Times New Roman"/>
          <w:color w:val="000000" w:themeColor="text1"/>
          <w:sz w:val="20"/>
          <w:szCs w:val="20"/>
          <w:lang w:val="es-ES" w:eastAsia="es-ES"/>
        </w:rPr>
        <w:t>H</w:t>
      </w:r>
      <w:r w:rsidR="004B49AE" w:rsidRPr="006D2509">
        <w:rPr>
          <w:rFonts w:eastAsia="Times New Roman"/>
          <w:color w:val="000000" w:themeColor="text1"/>
          <w:sz w:val="20"/>
          <w:szCs w:val="20"/>
          <w:lang w:val="es-ES" w:eastAsia="es-ES"/>
        </w:rPr>
        <w:t xml:space="preserve">ace parte de los desórdenes músculo-esqueléticos relacionados con el trabajo que incluyen alteraciones de músculos, tendones, vainas tendinosas, síndromes de atrapamientos nerviosos, alteraciones articulares y </w:t>
      </w:r>
      <w:proofErr w:type="spellStart"/>
      <w:r w:rsidR="004B49AE" w:rsidRPr="006D2509">
        <w:rPr>
          <w:rFonts w:eastAsia="Times New Roman"/>
          <w:color w:val="000000" w:themeColor="text1"/>
          <w:sz w:val="20"/>
          <w:szCs w:val="20"/>
          <w:lang w:val="es-ES" w:eastAsia="es-ES"/>
        </w:rPr>
        <w:t>neurovasculares</w:t>
      </w:r>
      <w:proofErr w:type="spellEnd"/>
      <w:r w:rsidR="004B49AE" w:rsidRPr="006D2509">
        <w:rPr>
          <w:rFonts w:eastAsia="Times New Roman"/>
          <w:color w:val="000000" w:themeColor="text1"/>
          <w:sz w:val="20"/>
          <w:szCs w:val="20"/>
          <w:lang w:val="es-ES" w:eastAsia="es-ES"/>
        </w:rPr>
        <w:t xml:space="preserve">. La Organización Mundial de la Salud (OMS) lo incluye dentro del grupo de “desórdenes relacionados con el trabajo”, porque ellos pueden ser causados tanto por exposiciones ocupacionales como por exposiciones no ocupacionales. </w:t>
      </w:r>
    </w:p>
    <w:p w14:paraId="17F87840" w14:textId="77777777" w:rsidR="004B49AE" w:rsidRPr="006D2509" w:rsidRDefault="004B49AE" w:rsidP="0090448D">
      <w:pPr>
        <w:pStyle w:val="Default"/>
        <w:jc w:val="both"/>
        <w:rPr>
          <w:sz w:val="20"/>
          <w:szCs w:val="20"/>
        </w:rPr>
      </w:pPr>
    </w:p>
    <w:p w14:paraId="3229DC48" w14:textId="77777777" w:rsidR="0090448D" w:rsidRPr="006D2509" w:rsidRDefault="004B49AE" w:rsidP="0090448D">
      <w:pPr>
        <w:pStyle w:val="Default"/>
        <w:jc w:val="both"/>
        <w:rPr>
          <w:rFonts w:eastAsia="Times New Roman"/>
          <w:color w:val="000000" w:themeColor="text1"/>
          <w:sz w:val="20"/>
          <w:szCs w:val="20"/>
          <w:lang w:val="es-ES" w:eastAsia="es-ES"/>
        </w:rPr>
      </w:pPr>
      <w:r w:rsidRPr="006D2509">
        <w:rPr>
          <w:rFonts w:eastAsia="Times New Roman"/>
          <w:color w:val="000000" w:themeColor="text1"/>
          <w:sz w:val="20"/>
          <w:szCs w:val="20"/>
          <w:lang w:val="es-ES" w:eastAsia="es-ES"/>
        </w:rPr>
        <w:t xml:space="preserve">Las causas de dolor lumbar pueden estar relacionadas de forma variable con las estructuras musculares, </w:t>
      </w:r>
      <w:proofErr w:type="spellStart"/>
      <w:r w:rsidRPr="006D2509">
        <w:rPr>
          <w:sz w:val="20"/>
          <w:szCs w:val="20"/>
        </w:rPr>
        <w:t>ligamentarias</w:t>
      </w:r>
      <w:proofErr w:type="spellEnd"/>
      <w:r w:rsidRPr="006D2509">
        <w:rPr>
          <w:rFonts w:eastAsia="Times New Roman"/>
          <w:color w:val="000000" w:themeColor="text1"/>
          <w:sz w:val="20"/>
          <w:szCs w:val="20"/>
          <w:lang w:val="es-ES" w:eastAsia="es-ES"/>
        </w:rPr>
        <w:t xml:space="preserve"> u óseas de la columna vertebral. El crecimiento óseo degenerativo, cambios en el disco o su herniación pueden conducir a compresión radicular o medular y compromiso ciático o neurológico. El dolor puede deberse a procesos infecciosos, inflamatorios, tumorales o traumáticos (fracturas). Condiciones reumatológicas variadas, enfermedades colágenas vasculares, deformidades posturales y defectos genéticos pueden afectar la estructura, función y originar sintomatología de la columna vertebral. La etiología exacta se desconoce en más de la mitad de los casos (</w:t>
      </w:r>
      <w:proofErr w:type="spellStart"/>
      <w:r w:rsidRPr="006D2509">
        <w:rPr>
          <w:rFonts w:eastAsia="Times New Roman"/>
          <w:color w:val="000000" w:themeColor="text1"/>
          <w:sz w:val="20"/>
          <w:szCs w:val="20"/>
          <w:lang w:val="es-ES" w:eastAsia="es-ES"/>
        </w:rPr>
        <w:t>Freymoyer</w:t>
      </w:r>
      <w:proofErr w:type="spellEnd"/>
      <w:r w:rsidRPr="006D2509">
        <w:rPr>
          <w:rFonts w:eastAsia="Times New Roman"/>
          <w:color w:val="000000" w:themeColor="text1"/>
          <w:sz w:val="20"/>
          <w:szCs w:val="20"/>
          <w:lang w:val="es-ES" w:eastAsia="es-ES"/>
        </w:rPr>
        <w:t xml:space="preserve"> 1988).</w:t>
      </w:r>
    </w:p>
    <w:p w14:paraId="0AF4965E" w14:textId="77777777" w:rsidR="004B49AE" w:rsidRPr="006D2509" w:rsidRDefault="004B49AE" w:rsidP="0090448D">
      <w:pPr>
        <w:pStyle w:val="Default"/>
        <w:jc w:val="both"/>
        <w:rPr>
          <w:rFonts w:eastAsia="Times New Roman"/>
          <w:color w:val="000000" w:themeColor="text1"/>
          <w:sz w:val="20"/>
          <w:szCs w:val="20"/>
          <w:lang w:val="es-ES" w:eastAsia="es-ES"/>
        </w:rPr>
      </w:pPr>
    </w:p>
    <w:p w14:paraId="64395050" w14:textId="77777777" w:rsidR="00A94D28" w:rsidRPr="006D2509" w:rsidRDefault="00486F83" w:rsidP="0090448D">
      <w:pPr>
        <w:pStyle w:val="Default"/>
        <w:jc w:val="both"/>
        <w:rPr>
          <w:rFonts w:eastAsia="Times New Roman"/>
          <w:color w:val="000000" w:themeColor="text1"/>
          <w:sz w:val="20"/>
          <w:szCs w:val="20"/>
          <w:lang w:val="es-ES" w:eastAsia="es-ES"/>
        </w:rPr>
      </w:pPr>
      <w:r w:rsidRPr="006D2509">
        <w:rPr>
          <w:rFonts w:eastAsia="Times New Roman"/>
          <w:color w:val="000000" w:themeColor="text1"/>
          <w:sz w:val="20"/>
          <w:szCs w:val="20"/>
          <w:lang w:val="es-ES" w:eastAsia="es-ES"/>
        </w:rPr>
        <w:t xml:space="preserve">A nivel ocupacional </w:t>
      </w:r>
      <w:r w:rsidR="00A94D28" w:rsidRPr="006D2509">
        <w:rPr>
          <w:rFonts w:eastAsia="Times New Roman"/>
          <w:color w:val="000000" w:themeColor="text1"/>
          <w:sz w:val="20"/>
          <w:szCs w:val="20"/>
          <w:lang w:val="es-ES" w:eastAsia="es-ES"/>
        </w:rPr>
        <w:t xml:space="preserve">las principales características de los factores de riesgo ocupacional causantes del dolor lumbar, son: Trabajo físico pesado. Levantamiento de cargas y postura forzada a nivel de columna. Movimientos de flexión y rotación de tronco. Exposición a vibración del cuerpo entero. Posturas estáticas. Factores psicosociales y de organización del trabajo. </w:t>
      </w:r>
    </w:p>
    <w:p w14:paraId="4202D67A" w14:textId="5A593698" w:rsidR="00CC5A71" w:rsidRPr="006D2509" w:rsidRDefault="00CC5A71" w:rsidP="0090448D">
      <w:pPr>
        <w:pStyle w:val="Default"/>
        <w:jc w:val="both"/>
        <w:rPr>
          <w:rFonts w:eastAsia="Times New Roman"/>
          <w:color w:val="000000" w:themeColor="text1"/>
          <w:sz w:val="20"/>
          <w:szCs w:val="20"/>
          <w:lang w:val="es-ES" w:eastAsia="es-ES"/>
        </w:rPr>
      </w:pPr>
    </w:p>
    <w:p w14:paraId="6270A530" w14:textId="77777777" w:rsidR="00CC5A71" w:rsidRPr="006D2509" w:rsidRDefault="00CC5A71" w:rsidP="0090448D">
      <w:pPr>
        <w:pStyle w:val="Default"/>
        <w:jc w:val="both"/>
        <w:rPr>
          <w:rFonts w:eastAsia="Times New Roman"/>
          <w:color w:val="000000" w:themeColor="text1"/>
          <w:sz w:val="20"/>
          <w:szCs w:val="20"/>
          <w:lang w:val="es-ES" w:eastAsia="es-ES"/>
        </w:rPr>
      </w:pPr>
    </w:p>
    <w:p w14:paraId="58F6E4D1" w14:textId="77777777" w:rsidR="0090448D" w:rsidRPr="006D2509" w:rsidRDefault="0090448D" w:rsidP="00AD6225">
      <w:pPr>
        <w:pStyle w:val="Default"/>
        <w:numPr>
          <w:ilvl w:val="0"/>
          <w:numId w:val="1"/>
        </w:numPr>
        <w:jc w:val="both"/>
        <w:rPr>
          <w:rFonts w:eastAsia="Times New Roman"/>
          <w:b/>
          <w:bCs/>
          <w:color w:val="000000" w:themeColor="text1"/>
          <w:sz w:val="20"/>
          <w:szCs w:val="20"/>
          <w:lang w:val="es-ES" w:eastAsia="es-ES"/>
        </w:rPr>
      </w:pPr>
      <w:bookmarkStart w:id="3" w:name="_Toc477174993"/>
      <w:r w:rsidRPr="006D2509">
        <w:rPr>
          <w:rFonts w:eastAsia="Times New Roman"/>
          <w:b/>
          <w:bCs/>
          <w:color w:val="000000" w:themeColor="text1"/>
          <w:sz w:val="20"/>
          <w:szCs w:val="20"/>
          <w:lang w:val="es-ES" w:eastAsia="es-ES"/>
        </w:rPr>
        <w:t>ALTERACIONES OSTEOMUSCULARES EN MIEMBROS SUPERIORES</w:t>
      </w:r>
      <w:bookmarkEnd w:id="3"/>
      <w:r w:rsidRPr="006D2509">
        <w:rPr>
          <w:rFonts w:eastAsia="Times New Roman"/>
          <w:b/>
          <w:bCs/>
          <w:color w:val="000000" w:themeColor="text1"/>
          <w:sz w:val="20"/>
          <w:szCs w:val="20"/>
          <w:lang w:val="es-ES" w:eastAsia="es-ES"/>
        </w:rPr>
        <w:t xml:space="preserve"> </w:t>
      </w:r>
    </w:p>
    <w:p w14:paraId="12B4F940" w14:textId="77777777" w:rsidR="0090448D" w:rsidRPr="006D2509" w:rsidRDefault="0090448D" w:rsidP="00486F83">
      <w:pPr>
        <w:pStyle w:val="Default"/>
        <w:jc w:val="both"/>
        <w:rPr>
          <w:rFonts w:eastAsia="Times New Roman"/>
          <w:color w:val="000000" w:themeColor="text1"/>
          <w:sz w:val="20"/>
          <w:szCs w:val="20"/>
          <w:lang w:val="es-ES" w:eastAsia="es-ES"/>
        </w:rPr>
      </w:pPr>
    </w:p>
    <w:p w14:paraId="43CABF20" w14:textId="77777777" w:rsidR="0090448D" w:rsidRPr="006D2509" w:rsidRDefault="0090448D" w:rsidP="0090448D">
      <w:pPr>
        <w:pStyle w:val="Default"/>
        <w:jc w:val="both"/>
        <w:rPr>
          <w:rFonts w:eastAsia="Times New Roman"/>
          <w:color w:val="000000" w:themeColor="text1"/>
          <w:sz w:val="20"/>
          <w:szCs w:val="20"/>
          <w:lang w:val="es-ES" w:eastAsia="es-ES"/>
        </w:rPr>
      </w:pPr>
      <w:r w:rsidRPr="006D2509">
        <w:rPr>
          <w:rFonts w:eastAsia="Times New Roman"/>
          <w:color w:val="000000" w:themeColor="text1"/>
          <w:sz w:val="20"/>
          <w:szCs w:val="20"/>
          <w:lang w:val="es-ES" w:eastAsia="es-ES"/>
        </w:rPr>
        <w:t xml:space="preserve">Entre las alteraciones de miembro superior asociadas más comúnmente al trabajo y secundarias al trauma acumulativo están las siguientes: </w:t>
      </w:r>
    </w:p>
    <w:p w14:paraId="54131547" w14:textId="77777777" w:rsidR="008D2B40" w:rsidRPr="006D2509" w:rsidRDefault="008D2B40" w:rsidP="00486F83">
      <w:pPr>
        <w:pStyle w:val="Default"/>
        <w:jc w:val="both"/>
        <w:rPr>
          <w:rFonts w:eastAsia="Times New Roman"/>
          <w:color w:val="000000" w:themeColor="text1"/>
          <w:sz w:val="20"/>
          <w:szCs w:val="20"/>
          <w:lang w:val="es-ES" w:eastAsia="es-ES"/>
        </w:rPr>
      </w:pPr>
      <w:bookmarkStart w:id="4" w:name="_Toc477174994"/>
    </w:p>
    <w:p w14:paraId="7B2418C9" w14:textId="77777777" w:rsidR="0037579B" w:rsidRPr="006D2509" w:rsidRDefault="0037579B" w:rsidP="00486F83">
      <w:pPr>
        <w:pStyle w:val="Default"/>
        <w:jc w:val="both"/>
        <w:rPr>
          <w:b/>
          <w:bCs/>
          <w:sz w:val="20"/>
          <w:szCs w:val="20"/>
        </w:rPr>
      </w:pPr>
      <w:bookmarkStart w:id="5" w:name="_Toc477174995"/>
      <w:bookmarkEnd w:id="4"/>
      <w:r w:rsidRPr="006D2509">
        <w:rPr>
          <w:b/>
          <w:bCs/>
          <w:sz w:val="20"/>
          <w:szCs w:val="20"/>
        </w:rPr>
        <w:t>EPICONDILITIS LATERAL Y MEDIAL</w:t>
      </w:r>
    </w:p>
    <w:p w14:paraId="32D7C89D" w14:textId="77777777" w:rsidR="0037579B" w:rsidRPr="006D2509" w:rsidRDefault="0037579B" w:rsidP="00486F83">
      <w:pPr>
        <w:pStyle w:val="Default"/>
        <w:jc w:val="both"/>
        <w:rPr>
          <w:sz w:val="20"/>
          <w:szCs w:val="20"/>
        </w:rPr>
      </w:pPr>
    </w:p>
    <w:p w14:paraId="1B37F09A" w14:textId="420FB597" w:rsidR="0037579B" w:rsidRPr="006D2509" w:rsidRDefault="0037579B" w:rsidP="00486F83">
      <w:pPr>
        <w:pStyle w:val="Default"/>
        <w:jc w:val="both"/>
        <w:rPr>
          <w:sz w:val="20"/>
          <w:szCs w:val="20"/>
        </w:rPr>
      </w:pPr>
      <w:r w:rsidRPr="006D2509">
        <w:rPr>
          <w:sz w:val="20"/>
          <w:szCs w:val="20"/>
        </w:rPr>
        <w:t xml:space="preserve">La </w:t>
      </w:r>
      <w:proofErr w:type="spellStart"/>
      <w:r w:rsidR="006D6BF3" w:rsidRPr="006D2509">
        <w:rPr>
          <w:sz w:val="20"/>
          <w:szCs w:val="20"/>
        </w:rPr>
        <w:t>Epicondilitis</w:t>
      </w:r>
      <w:proofErr w:type="spellEnd"/>
      <w:r w:rsidRPr="006D2509">
        <w:rPr>
          <w:sz w:val="20"/>
          <w:szCs w:val="20"/>
        </w:rPr>
        <w:t xml:space="preserve"> lateral, </w:t>
      </w:r>
      <w:r w:rsidR="008C01AC" w:rsidRPr="006D2509">
        <w:rPr>
          <w:sz w:val="20"/>
          <w:szCs w:val="20"/>
        </w:rPr>
        <w:t xml:space="preserve">se debe a la inflamación y el micro desgarro de fibras de los tendones extensores del antebrazo; los síntomas incluyen dolor en el </w:t>
      </w:r>
      <w:proofErr w:type="spellStart"/>
      <w:r w:rsidR="008C01AC" w:rsidRPr="006D2509">
        <w:rPr>
          <w:sz w:val="20"/>
          <w:szCs w:val="20"/>
        </w:rPr>
        <w:t>epicóndilo</w:t>
      </w:r>
      <w:proofErr w:type="spellEnd"/>
      <w:r w:rsidR="008C01AC" w:rsidRPr="006D2509">
        <w:rPr>
          <w:sz w:val="20"/>
          <w:szCs w:val="20"/>
        </w:rPr>
        <w:t xml:space="preserve"> lateral del codo, que puede irradiarse hacia el antebrazo. </w:t>
      </w:r>
    </w:p>
    <w:p w14:paraId="4C15F4F3" w14:textId="77777777" w:rsidR="009A24B1" w:rsidRPr="006D2509" w:rsidRDefault="009A24B1" w:rsidP="00486F83">
      <w:pPr>
        <w:pStyle w:val="Default"/>
        <w:jc w:val="both"/>
        <w:rPr>
          <w:sz w:val="20"/>
          <w:szCs w:val="20"/>
        </w:rPr>
      </w:pPr>
    </w:p>
    <w:p w14:paraId="0162E02E" w14:textId="77777777" w:rsidR="008C01AC" w:rsidRPr="006D2509" w:rsidRDefault="009A24B1" w:rsidP="00486F83">
      <w:pPr>
        <w:pStyle w:val="Default"/>
        <w:jc w:val="both"/>
        <w:rPr>
          <w:sz w:val="20"/>
          <w:szCs w:val="20"/>
        </w:rPr>
      </w:pPr>
      <w:r w:rsidRPr="006D2509">
        <w:rPr>
          <w:sz w:val="20"/>
          <w:szCs w:val="20"/>
        </w:rPr>
        <w:t xml:space="preserve">El </w:t>
      </w:r>
      <w:proofErr w:type="spellStart"/>
      <w:r w:rsidR="008C01AC" w:rsidRPr="006D2509">
        <w:rPr>
          <w:sz w:val="20"/>
          <w:szCs w:val="20"/>
        </w:rPr>
        <w:t>epicóndilo</w:t>
      </w:r>
      <w:proofErr w:type="spellEnd"/>
      <w:r w:rsidR="008C01AC" w:rsidRPr="006D2509">
        <w:rPr>
          <w:sz w:val="20"/>
          <w:szCs w:val="20"/>
        </w:rPr>
        <w:t xml:space="preserve"> </w:t>
      </w:r>
      <w:r w:rsidR="008C01AC" w:rsidRPr="006D2509">
        <w:rPr>
          <w:color w:val="222222"/>
          <w:sz w:val="20"/>
          <w:szCs w:val="20"/>
          <w:shd w:val="clear" w:color="auto" w:fill="FFFFFF"/>
        </w:rPr>
        <w:t>es una eminencia ósea ubicada sobre el cóndilo de un hueso; sirve principalmente para la inserción de músculos y ligamentos</w:t>
      </w:r>
      <w:r w:rsidRPr="006D2509">
        <w:rPr>
          <w:color w:val="222222"/>
          <w:sz w:val="20"/>
          <w:szCs w:val="20"/>
          <w:shd w:val="clear" w:color="auto" w:fill="FFFFFF"/>
        </w:rPr>
        <w:t xml:space="preserve"> y </w:t>
      </w:r>
      <w:r w:rsidR="008C01AC" w:rsidRPr="006D2509">
        <w:rPr>
          <w:color w:val="222222"/>
          <w:sz w:val="20"/>
          <w:szCs w:val="20"/>
          <w:shd w:val="clear" w:color="auto" w:fill="FFFFFF"/>
        </w:rPr>
        <w:t>se encuentra en los miembros superior e inferior.</w:t>
      </w:r>
    </w:p>
    <w:p w14:paraId="493EE647" w14:textId="77777777" w:rsidR="009A24B1" w:rsidRPr="006D2509" w:rsidRDefault="009A24B1" w:rsidP="00486F83">
      <w:pPr>
        <w:pStyle w:val="Default"/>
        <w:jc w:val="both"/>
        <w:rPr>
          <w:sz w:val="20"/>
          <w:szCs w:val="20"/>
        </w:rPr>
      </w:pPr>
    </w:p>
    <w:p w14:paraId="0D151A06" w14:textId="6FB62C2F" w:rsidR="0037579B" w:rsidRPr="006D2509" w:rsidRDefault="0037579B" w:rsidP="00486F83">
      <w:pPr>
        <w:pStyle w:val="Default"/>
        <w:jc w:val="both"/>
        <w:rPr>
          <w:sz w:val="20"/>
          <w:szCs w:val="20"/>
        </w:rPr>
      </w:pPr>
      <w:r w:rsidRPr="006D2509">
        <w:rPr>
          <w:sz w:val="20"/>
          <w:szCs w:val="20"/>
        </w:rPr>
        <w:lastRenderedPageBreak/>
        <w:t xml:space="preserve">La </w:t>
      </w:r>
      <w:proofErr w:type="spellStart"/>
      <w:r w:rsidR="006D6BF3" w:rsidRPr="006D2509">
        <w:rPr>
          <w:sz w:val="20"/>
          <w:szCs w:val="20"/>
        </w:rPr>
        <w:t>Epicondilitis</w:t>
      </w:r>
      <w:proofErr w:type="spellEnd"/>
      <w:r w:rsidRPr="006D2509">
        <w:rPr>
          <w:sz w:val="20"/>
          <w:szCs w:val="20"/>
        </w:rPr>
        <w:t xml:space="preserve"> medial, es una lesión inflamatoria sobre el </w:t>
      </w:r>
      <w:proofErr w:type="spellStart"/>
      <w:r w:rsidRPr="006D2509">
        <w:rPr>
          <w:sz w:val="20"/>
          <w:szCs w:val="20"/>
        </w:rPr>
        <w:t>epicóndilo</w:t>
      </w:r>
      <w:proofErr w:type="spellEnd"/>
      <w:r w:rsidRPr="006D2509">
        <w:rPr>
          <w:sz w:val="20"/>
          <w:szCs w:val="20"/>
        </w:rPr>
        <w:t xml:space="preserve"> medio de los tendones correspondiente a los músculos flexores del puño, de los dedos y pronadores en su sitio de inserción en la cara interna distal del húmero.</w:t>
      </w:r>
      <w:r w:rsidR="008C01AC" w:rsidRPr="006D2509">
        <w:rPr>
          <w:sz w:val="20"/>
          <w:szCs w:val="20"/>
        </w:rPr>
        <w:t xml:space="preserve"> Es una molestia o dolor en la parte interna del antebrazo cerca del codo. </w:t>
      </w:r>
    </w:p>
    <w:p w14:paraId="7D940A27" w14:textId="77777777" w:rsidR="0037579B" w:rsidRPr="006D2509" w:rsidRDefault="0037579B" w:rsidP="00486F83">
      <w:pPr>
        <w:pStyle w:val="Default"/>
        <w:jc w:val="both"/>
        <w:rPr>
          <w:rFonts w:eastAsia="Times New Roman"/>
          <w:color w:val="000000" w:themeColor="text1"/>
          <w:sz w:val="20"/>
          <w:szCs w:val="20"/>
          <w:lang w:val="es-ES" w:eastAsia="es-ES"/>
        </w:rPr>
      </w:pPr>
    </w:p>
    <w:p w14:paraId="3356804A" w14:textId="6EDA3656" w:rsidR="0037579B" w:rsidRPr="006D2509" w:rsidRDefault="0037579B" w:rsidP="00486F83">
      <w:pPr>
        <w:pStyle w:val="Default"/>
        <w:jc w:val="both"/>
        <w:rPr>
          <w:rFonts w:eastAsia="Times New Roman"/>
          <w:color w:val="000000" w:themeColor="text1"/>
          <w:sz w:val="20"/>
          <w:szCs w:val="20"/>
          <w:lang w:val="es-ES" w:eastAsia="es-ES"/>
        </w:rPr>
      </w:pPr>
      <w:r w:rsidRPr="006D2509">
        <w:rPr>
          <w:sz w:val="20"/>
          <w:szCs w:val="20"/>
        </w:rPr>
        <w:t xml:space="preserve">La </w:t>
      </w:r>
      <w:proofErr w:type="spellStart"/>
      <w:r w:rsidR="006D6BF3" w:rsidRPr="006D2509">
        <w:rPr>
          <w:sz w:val="20"/>
          <w:szCs w:val="20"/>
        </w:rPr>
        <w:t>Epicondilitis</w:t>
      </w:r>
      <w:proofErr w:type="spellEnd"/>
      <w:r w:rsidRPr="006D2509">
        <w:rPr>
          <w:sz w:val="20"/>
          <w:szCs w:val="20"/>
        </w:rPr>
        <w:t xml:space="preserve"> lateral representa entre el 85% y el 95% de los pacientes, 10% a 15% corresponde a </w:t>
      </w:r>
      <w:proofErr w:type="spellStart"/>
      <w:r w:rsidR="006D6BF3" w:rsidRPr="006D2509">
        <w:rPr>
          <w:sz w:val="20"/>
          <w:szCs w:val="20"/>
        </w:rPr>
        <w:t>Epicondilitis</w:t>
      </w:r>
      <w:proofErr w:type="spellEnd"/>
      <w:r w:rsidRPr="006D2509">
        <w:rPr>
          <w:sz w:val="20"/>
          <w:szCs w:val="20"/>
        </w:rPr>
        <w:t xml:space="preserve"> medial.</w:t>
      </w:r>
    </w:p>
    <w:p w14:paraId="1884761F" w14:textId="77777777" w:rsidR="0037579B" w:rsidRPr="006D2509" w:rsidRDefault="0037579B" w:rsidP="00486F83">
      <w:pPr>
        <w:pStyle w:val="Default"/>
        <w:jc w:val="both"/>
        <w:rPr>
          <w:rFonts w:eastAsia="Times New Roman"/>
          <w:color w:val="000000" w:themeColor="text1"/>
          <w:sz w:val="20"/>
          <w:szCs w:val="20"/>
          <w:lang w:val="es-ES" w:eastAsia="es-ES"/>
        </w:rPr>
      </w:pPr>
    </w:p>
    <w:p w14:paraId="2CB43192" w14:textId="77777777" w:rsidR="005C2372" w:rsidRPr="006D2509" w:rsidRDefault="005C2372" w:rsidP="005C2372">
      <w:pPr>
        <w:pStyle w:val="Default"/>
        <w:jc w:val="both"/>
        <w:rPr>
          <w:b/>
          <w:bCs/>
          <w:sz w:val="20"/>
          <w:szCs w:val="20"/>
        </w:rPr>
      </w:pPr>
      <w:bookmarkStart w:id="6" w:name="_Toc477174999"/>
      <w:bookmarkEnd w:id="5"/>
      <w:r w:rsidRPr="006D2509">
        <w:rPr>
          <w:b/>
          <w:bCs/>
          <w:sz w:val="20"/>
          <w:szCs w:val="20"/>
        </w:rPr>
        <w:t>TENOSINOVITIS DE QUERVAIN</w:t>
      </w:r>
      <w:bookmarkEnd w:id="6"/>
    </w:p>
    <w:p w14:paraId="17DE6B42" w14:textId="77777777" w:rsidR="005C2372" w:rsidRPr="006D2509" w:rsidRDefault="005C2372" w:rsidP="005C2372">
      <w:pPr>
        <w:rPr>
          <w:rFonts w:eastAsiaTheme="minorHAnsi" w:cs="Arial"/>
          <w:color w:val="000000"/>
          <w:lang w:val="es-CO" w:eastAsia="en-US"/>
        </w:rPr>
      </w:pPr>
    </w:p>
    <w:p w14:paraId="4AC585D0" w14:textId="77777777" w:rsidR="005C2372" w:rsidRPr="006D2509" w:rsidRDefault="005C2372" w:rsidP="005C2372">
      <w:pPr>
        <w:pStyle w:val="Default"/>
        <w:jc w:val="both"/>
        <w:rPr>
          <w:sz w:val="20"/>
          <w:szCs w:val="20"/>
        </w:rPr>
      </w:pPr>
      <w:r w:rsidRPr="006D2509">
        <w:rPr>
          <w:sz w:val="20"/>
          <w:szCs w:val="20"/>
        </w:rPr>
        <w:t>Es un engrosamiento y atrapamiento de los tendones que ocupan el primer compartimento extensor de la mano, abductor largo y extensor corto del pulgar, produciendo dolor con los movimientos del pulgar.</w:t>
      </w:r>
    </w:p>
    <w:p w14:paraId="16AB574E" w14:textId="77777777" w:rsidR="005C2372" w:rsidRPr="006D2509" w:rsidRDefault="005C2372" w:rsidP="005C2372">
      <w:pPr>
        <w:pStyle w:val="Default"/>
        <w:jc w:val="both"/>
        <w:rPr>
          <w:sz w:val="20"/>
          <w:szCs w:val="20"/>
        </w:rPr>
      </w:pPr>
    </w:p>
    <w:p w14:paraId="4640FD8A" w14:textId="77777777" w:rsidR="0090448D" w:rsidRPr="006D2509" w:rsidRDefault="00AF0D4E" w:rsidP="00AF0D4E">
      <w:pPr>
        <w:pStyle w:val="Ttulo3"/>
        <w:spacing w:before="0"/>
        <w:jc w:val="left"/>
        <w:rPr>
          <w:rFonts w:ascii="Arial" w:eastAsiaTheme="minorHAnsi" w:hAnsi="Arial" w:cs="Arial"/>
          <w:b/>
          <w:bCs/>
          <w:color w:val="000000"/>
          <w:sz w:val="20"/>
          <w:szCs w:val="20"/>
          <w:lang w:val="es-CO" w:eastAsia="en-US"/>
        </w:rPr>
      </w:pPr>
      <w:bookmarkStart w:id="7" w:name="_Toc477174998"/>
      <w:r w:rsidRPr="006D2509">
        <w:rPr>
          <w:rFonts w:ascii="Arial" w:eastAsiaTheme="minorHAnsi" w:hAnsi="Arial" w:cs="Arial"/>
          <w:b/>
          <w:bCs/>
          <w:color w:val="000000"/>
          <w:sz w:val="20"/>
          <w:szCs w:val="20"/>
          <w:lang w:val="es-CO" w:eastAsia="en-US"/>
        </w:rPr>
        <w:t>SÍNDROME DE TÚNEL DEL CARPO (STC)</w:t>
      </w:r>
      <w:bookmarkEnd w:id="7"/>
    </w:p>
    <w:p w14:paraId="464B656F" w14:textId="77777777" w:rsidR="0090448D" w:rsidRPr="006D2509" w:rsidRDefault="00DA319F" w:rsidP="009A5FBE">
      <w:pPr>
        <w:rPr>
          <w:rFonts w:eastAsiaTheme="minorHAnsi" w:cs="Arial"/>
          <w:color w:val="000000"/>
          <w:lang w:val="es-CO" w:eastAsia="en-US"/>
        </w:rPr>
      </w:pPr>
      <w:r w:rsidRPr="006D2509">
        <w:rPr>
          <w:rFonts w:eastAsiaTheme="minorHAnsi" w:cs="Arial"/>
          <w:b/>
          <w:bCs/>
          <w:color w:val="000000"/>
          <w:lang w:val="es-CO" w:eastAsia="en-US"/>
        </w:rPr>
        <w:br/>
      </w:r>
      <w:r w:rsidRPr="006D2509">
        <w:rPr>
          <w:rFonts w:eastAsiaTheme="minorHAnsi" w:cs="Arial"/>
          <w:color w:val="000000"/>
          <w:lang w:val="es-CO" w:eastAsia="en-US"/>
        </w:rPr>
        <w:t xml:space="preserve">Es la compresión del nervio </w:t>
      </w:r>
      <w:r w:rsidR="009A5FBE" w:rsidRPr="006D2509">
        <w:rPr>
          <w:rFonts w:eastAsiaTheme="minorHAnsi" w:cs="Arial"/>
          <w:color w:val="000000"/>
          <w:lang w:val="es-CO" w:eastAsia="en-US"/>
        </w:rPr>
        <w:t xml:space="preserve">mediano </w:t>
      </w:r>
      <w:r w:rsidRPr="006D2509">
        <w:rPr>
          <w:rFonts w:eastAsiaTheme="minorHAnsi" w:cs="Arial"/>
          <w:color w:val="000000"/>
          <w:lang w:val="es-CO" w:eastAsia="en-US"/>
        </w:rPr>
        <w:t>a su paso a través del túnel del carpo</w:t>
      </w:r>
      <w:r w:rsidR="009A5FBE" w:rsidRPr="006D2509">
        <w:rPr>
          <w:rFonts w:eastAsiaTheme="minorHAnsi" w:cs="Arial"/>
          <w:color w:val="000000"/>
          <w:lang w:val="es-CO" w:eastAsia="en-US"/>
        </w:rPr>
        <w:t>, se caracteriza por dolor, sensación de pinchazos y entumecimiento, puede deberse por la disminución del túnel o el aumento del contenido del canal como tumores, mala consolidación de fracturas, excesivo callo óseo, posición y uso de la muñeca, etc.</w:t>
      </w:r>
    </w:p>
    <w:p w14:paraId="557F260B" w14:textId="77777777" w:rsidR="009A5FBE" w:rsidRPr="006D2509" w:rsidRDefault="009A5FBE" w:rsidP="009A5FBE">
      <w:pPr>
        <w:rPr>
          <w:rFonts w:eastAsiaTheme="minorHAnsi" w:cs="Arial"/>
          <w:color w:val="000000"/>
          <w:lang w:val="es-CO" w:eastAsia="en-US"/>
        </w:rPr>
      </w:pPr>
    </w:p>
    <w:p w14:paraId="09E36238" w14:textId="77777777" w:rsidR="009A5FBE" w:rsidRPr="006D2509" w:rsidRDefault="009A5FBE" w:rsidP="009A5FBE">
      <w:pPr>
        <w:rPr>
          <w:rFonts w:eastAsiaTheme="minorHAnsi" w:cs="Arial"/>
          <w:color w:val="000000"/>
          <w:lang w:val="es-CO" w:eastAsia="en-US"/>
        </w:rPr>
      </w:pPr>
      <w:r w:rsidRPr="006D2509">
        <w:rPr>
          <w:rFonts w:eastAsiaTheme="minorHAnsi" w:cs="Arial"/>
          <w:color w:val="000000"/>
          <w:lang w:val="es-CO" w:eastAsia="en-US"/>
        </w:rPr>
        <w:t>Existen trabajos relacionados con las siguientes actividades antes del desarrollo de los síntomas:</w:t>
      </w:r>
    </w:p>
    <w:p w14:paraId="733BB93C" w14:textId="24DA4C32" w:rsidR="009A5FBE" w:rsidRPr="00FA5880" w:rsidRDefault="009A5FBE" w:rsidP="00FA5880">
      <w:pPr>
        <w:pStyle w:val="Prrafodelista"/>
        <w:numPr>
          <w:ilvl w:val="0"/>
          <w:numId w:val="13"/>
        </w:numPr>
        <w:tabs>
          <w:tab w:val="clear" w:pos="360"/>
        </w:tabs>
        <w:ind w:hanging="218"/>
        <w:rPr>
          <w:rFonts w:eastAsiaTheme="minorHAnsi" w:cs="Arial"/>
          <w:color w:val="000000"/>
          <w:lang w:val="es-CO" w:eastAsia="en-US"/>
        </w:rPr>
      </w:pPr>
      <w:r w:rsidRPr="00FA5880">
        <w:rPr>
          <w:rFonts w:eastAsiaTheme="minorHAnsi" w:cs="Arial"/>
          <w:color w:val="000000"/>
          <w:lang w:val="es-CO" w:eastAsia="en-US"/>
        </w:rPr>
        <w:t xml:space="preserve">Uso repetitivo frecuente de movimientos iguales o similares de la mano o muñeca afectada. </w:t>
      </w:r>
    </w:p>
    <w:p w14:paraId="553E2A28" w14:textId="48A0D639" w:rsidR="009A5FBE" w:rsidRPr="00FA5880" w:rsidRDefault="009A5FBE" w:rsidP="00FA5880">
      <w:pPr>
        <w:pStyle w:val="Prrafodelista"/>
        <w:numPr>
          <w:ilvl w:val="0"/>
          <w:numId w:val="13"/>
        </w:numPr>
        <w:tabs>
          <w:tab w:val="clear" w:pos="360"/>
        </w:tabs>
        <w:ind w:hanging="218"/>
        <w:rPr>
          <w:rFonts w:eastAsiaTheme="minorHAnsi" w:cs="Arial"/>
          <w:color w:val="000000"/>
          <w:lang w:val="es-CO" w:eastAsia="en-US"/>
        </w:rPr>
      </w:pPr>
      <w:r w:rsidRPr="00FA5880">
        <w:rPr>
          <w:rFonts w:eastAsiaTheme="minorHAnsi" w:cs="Arial"/>
          <w:color w:val="000000"/>
          <w:lang w:val="es-CO" w:eastAsia="en-US"/>
        </w:rPr>
        <w:t xml:space="preserve">Tareas habituales que requieren el empleo de gran fuerza con la mano afectada. </w:t>
      </w:r>
    </w:p>
    <w:p w14:paraId="4CE42802" w14:textId="5664A998" w:rsidR="009A5FBE" w:rsidRPr="00FA5880" w:rsidRDefault="009A5FBE" w:rsidP="00FA5880">
      <w:pPr>
        <w:pStyle w:val="Prrafodelista"/>
        <w:numPr>
          <w:ilvl w:val="0"/>
          <w:numId w:val="13"/>
        </w:numPr>
        <w:tabs>
          <w:tab w:val="clear" w:pos="360"/>
        </w:tabs>
        <w:ind w:hanging="218"/>
        <w:rPr>
          <w:rFonts w:eastAsiaTheme="minorHAnsi" w:cs="Arial"/>
          <w:color w:val="000000"/>
          <w:lang w:val="es-CO" w:eastAsia="en-US"/>
        </w:rPr>
      </w:pPr>
      <w:r w:rsidRPr="00FA5880">
        <w:rPr>
          <w:rFonts w:eastAsiaTheme="minorHAnsi" w:cs="Arial"/>
          <w:color w:val="000000"/>
          <w:lang w:val="es-CO" w:eastAsia="en-US"/>
        </w:rPr>
        <w:t xml:space="preserve">Tareas habituales que requieren posiciones forzadas de la mano. </w:t>
      </w:r>
    </w:p>
    <w:p w14:paraId="67DFA8A5" w14:textId="4C26A336" w:rsidR="009A5FBE" w:rsidRPr="00FA5880" w:rsidRDefault="009A5FBE" w:rsidP="00FA5880">
      <w:pPr>
        <w:pStyle w:val="Prrafodelista"/>
        <w:numPr>
          <w:ilvl w:val="0"/>
          <w:numId w:val="13"/>
        </w:numPr>
        <w:tabs>
          <w:tab w:val="clear" w:pos="360"/>
        </w:tabs>
        <w:ind w:hanging="218"/>
        <w:rPr>
          <w:rFonts w:eastAsiaTheme="minorHAnsi" w:cs="Arial"/>
          <w:color w:val="000000"/>
          <w:lang w:val="es-CO" w:eastAsia="en-US"/>
        </w:rPr>
      </w:pPr>
      <w:r w:rsidRPr="00FA5880">
        <w:rPr>
          <w:rFonts w:eastAsiaTheme="minorHAnsi" w:cs="Arial"/>
          <w:color w:val="000000"/>
          <w:lang w:val="es-CO" w:eastAsia="en-US"/>
        </w:rPr>
        <w:t xml:space="preserve">Uso regular de herramientas de mano vibrátiles. </w:t>
      </w:r>
    </w:p>
    <w:p w14:paraId="0A55AC91" w14:textId="243C1230" w:rsidR="009A5FBE" w:rsidRPr="00FA5880" w:rsidRDefault="009A5FBE" w:rsidP="00FA5880">
      <w:pPr>
        <w:pStyle w:val="Prrafodelista"/>
        <w:numPr>
          <w:ilvl w:val="0"/>
          <w:numId w:val="13"/>
        </w:numPr>
        <w:tabs>
          <w:tab w:val="clear" w:pos="360"/>
        </w:tabs>
        <w:ind w:hanging="218"/>
        <w:rPr>
          <w:rFonts w:eastAsiaTheme="minorHAnsi" w:cs="Arial"/>
          <w:color w:val="000000"/>
          <w:lang w:val="es-CO" w:eastAsia="en-US"/>
        </w:rPr>
      </w:pPr>
      <w:r w:rsidRPr="00FA5880">
        <w:rPr>
          <w:rFonts w:eastAsiaTheme="minorHAnsi" w:cs="Arial"/>
          <w:color w:val="000000"/>
          <w:lang w:val="es-CO" w:eastAsia="en-US"/>
        </w:rPr>
        <w:t>Presión sobre la muñeca o la base de la palma frecuente o prolongada en el lado afectado.</w:t>
      </w:r>
    </w:p>
    <w:p w14:paraId="13C9FC5D" w14:textId="77777777" w:rsidR="00853B9A" w:rsidRPr="006D2509" w:rsidRDefault="00853B9A" w:rsidP="009A5FBE">
      <w:pPr>
        <w:rPr>
          <w:rFonts w:eastAsiaTheme="minorHAnsi" w:cs="Arial"/>
          <w:color w:val="000000"/>
          <w:lang w:val="es-CO" w:eastAsia="en-US"/>
        </w:rPr>
      </w:pPr>
    </w:p>
    <w:p w14:paraId="46E32C6A" w14:textId="77777777" w:rsidR="00853B9A" w:rsidRPr="006D2509" w:rsidRDefault="00853B9A" w:rsidP="009A5FBE">
      <w:pPr>
        <w:rPr>
          <w:rFonts w:cs="Arial"/>
        </w:rPr>
      </w:pPr>
    </w:p>
    <w:p w14:paraId="142BB3EE" w14:textId="77777777" w:rsidR="00853B9A" w:rsidRPr="006D2509" w:rsidRDefault="00853B9A" w:rsidP="00853B9A">
      <w:pPr>
        <w:pStyle w:val="Prrafodelista"/>
        <w:numPr>
          <w:ilvl w:val="0"/>
          <w:numId w:val="1"/>
        </w:numPr>
        <w:rPr>
          <w:rFonts w:cs="Arial"/>
          <w:b/>
          <w:bCs/>
        </w:rPr>
      </w:pPr>
      <w:r w:rsidRPr="006D2509">
        <w:rPr>
          <w:rFonts w:cs="Arial"/>
          <w:b/>
          <w:bCs/>
        </w:rPr>
        <w:t>CARACTERÍSTICAS DE LOS FACTORES DE RIESGO PARA LOS DME</w:t>
      </w:r>
    </w:p>
    <w:p w14:paraId="6BA267A2" w14:textId="77777777" w:rsidR="00853B9A" w:rsidRPr="006D2509" w:rsidRDefault="00853B9A" w:rsidP="009A5FBE">
      <w:pPr>
        <w:rPr>
          <w:rFonts w:cs="Arial"/>
        </w:rPr>
      </w:pPr>
    </w:p>
    <w:p w14:paraId="506E9834" w14:textId="77777777" w:rsidR="00F70868" w:rsidRPr="006D2509" w:rsidRDefault="00CE3EA3" w:rsidP="009A5FBE">
      <w:pPr>
        <w:rPr>
          <w:rFonts w:cs="Arial"/>
        </w:rPr>
      </w:pPr>
      <w:r w:rsidRPr="006D2509">
        <w:rPr>
          <w:rFonts w:cs="Arial"/>
        </w:rPr>
        <w:t>Las lesiones de la</w:t>
      </w:r>
      <w:r w:rsidR="00F70868" w:rsidRPr="006D2509">
        <w:rPr>
          <w:rFonts w:cs="Arial"/>
        </w:rPr>
        <w:t>s</w:t>
      </w:r>
      <w:r w:rsidRPr="006D2509">
        <w:rPr>
          <w:rFonts w:cs="Arial"/>
        </w:rPr>
        <w:t xml:space="preserve"> extremidad</w:t>
      </w:r>
      <w:r w:rsidR="00F70868" w:rsidRPr="006D2509">
        <w:rPr>
          <w:rFonts w:cs="Arial"/>
        </w:rPr>
        <w:t>es</w:t>
      </w:r>
      <w:r w:rsidRPr="006D2509">
        <w:rPr>
          <w:rFonts w:cs="Arial"/>
        </w:rPr>
        <w:t xml:space="preserve"> superior</w:t>
      </w:r>
      <w:r w:rsidR="00F70868" w:rsidRPr="006D2509">
        <w:rPr>
          <w:rFonts w:cs="Arial"/>
        </w:rPr>
        <w:t>es</w:t>
      </w:r>
      <w:r w:rsidRPr="006D2509">
        <w:rPr>
          <w:rFonts w:cs="Arial"/>
        </w:rPr>
        <w:t xml:space="preserve"> relacionadas con el trabajo se producen como consecuencia de la exposición a diversos factores de riesgo relacionados con: carga física, postura de trabajo, fuerza ejercida y repetitividad de 43 movimientos. </w:t>
      </w:r>
    </w:p>
    <w:p w14:paraId="3DD1E187" w14:textId="77777777" w:rsidR="00F70868" w:rsidRPr="006D2509" w:rsidRDefault="00F70868" w:rsidP="009A5FBE">
      <w:pPr>
        <w:rPr>
          <w:rFonts w:cs="Arial"/>
        </w:rPr>
      </w:pPr>
    </w:p>
    <w:p w14:paraId="37C5BB54" w14:textId="77777777" w:rsidR="00F70868" w:rsidRPr="006D2509" w:rsidRDefault="00CE3EA3" w:rsidP="009A5FBE">
      <w:pPr>
        <w:rPr>
          <w:rFonts w:cs="Arial"/>
        </w:rPr>
      </w:pPr>
      <w:r w:rsidRPr="006D2509">
        <w:rPr>
          <w:rFonts w:cs="Arial"/>
        </w:rPr>
        <w:t xml:space="preserve">Adicional a lo anterior son relevantes las condiciones de trabajo inadecuadas como vibración, temperatura y la organización del trabajo. </w:t>
      </w:r>
    </w:p>
    <w:p w14:paraId="37B063B4" w14:textId="77777777" w:rsidR="00F70868" w:rsidRPr="006D2509" w:rsidRDefault="00F70868" w:rsidP="009A5FBE">
      <w:pPr>
        <w:rPr>
          <w:rFonts w:cs="Arial"/>
        </w:rPr>
      </w:pPr>
    </w:p>
    <w:p w14:paraId="04EDB03C" w14:textId="77777777" w:rsidR="00853B9A" w:rsidRPr="006D2509" w:rsidRDefault="00F70868" w:rsidP="009A5FBE">
      <w:pPr>
        <w:rPr>
          <w:rFonts w:cs="Arial"/>
        </w:rPr>
      </w:pPr>
      <w:r w:rsidRPr="006D2509">
        <w:rPr>
          <w:rFonts w:cs="Arial"/>
          <w:b/>
          <w:bCs/>
        </w:rPr>
        <w:t>P</w:t>
      </w:r>
      <w:r w:rsidR="00CE3EA3" w:rsidRPr="006D2509">
        <w:rPr>
          <w:rFonts w:cs="Arial"/>
          <w:b/>
          <w:bCs/>
        </w:rPr>
        <w:t>rincipales factores de riesgo:</w:t>
      </w:r>
      <w:r w:rsidR="00CE3EA3" w:rsidRPr="006D2509">
        <w:rPr>
          <w:rFonts w:cs="Arial"/>
        </w:rPr>
        <w:t xml:space="preserve"> </w:t>
      </w:r>
      <w:r w:rsidR="009D7CF5" w:rsidRPr="006D2509">
        <w:rPr>
          <w:rFonts w:cs="Arial"/>
        </w:rPr>
        <w:t>C</w:t>
      </w:r>
      <w:r w:rsidR="00CE3EA3" w:rsidRPr="006D2509">
        <w:rPr>
          <w:rFonts w:cs="Arial"/>
        </w:rPr>
        <w:t>arga física de trabajo</w:t>
      </w:r>
      <w:r w:rsidR="00341E49" w:rsidRPr="006D2509">
        <w:rPr>
          <w:rFonts w:cs="Arial"/>
        </w:rPr>
        <w:t>; l</w:t>
      </w:r>
      <w:r w:rsidR="00CE3EA3" w:rsidRPr="006D2509">
        <w:rPr>
          <w:rFonts w:cs="Arial"/>
        </w:rPr>
        <w:t>a carga estática</w:t>
      </w:r>
      <w:r w:rsidR="00B43ED0" w:rsidRPr="006D2509">
        <w:rPr>
          <w:rFonts w:cs="Arial"/>
        </w:rPr>
        <w:t xml:space="preserve"> y dinámica</w:t>
      </w:r>
      <w:r w:rsidR="00341E49" w:rsidRPr="006D2509">
        <w:rPr>
          <w:rFonts w:cs="Arial"/>
        </w:rPr>
        <w:t>; l</w:t>
      </w:r>
      <w:r w:rsidR="00CE3EA3" w:rsidRPr="006D2509">
        <w:rPr>
          <w:rFonts w:cs="Arial"/>
        </w:rPr>
        <w:t>a postura</w:t>
      </w:r>
      <w:r w:rsidR="00341E49" w:rsidRPr="006D2509">
        <w:rPr>
          <w:rFonts w:cs="Arial"/>
        </w:rPr>
        <w:t>, p</w:t>
      </w:r>
      <w:r w:rsidR="00CE3EA3" w:rsidRPr="006D2509">
        <w:rPr>
          <w:rFonts w:cs="Arial"/>
        </w:rPr>
        <w:t xml:space="preserve">ostura </w:t>
      </w:r>
      <w:r w:rsidR="00341E49" w:rsidRPr="006D2509">
        <w:rPr>
          <w:rFonts w:cs="Arial"/>
        </w:rPr>
        <w:t>p</w:t>
      </w:r>
      <w:r w:rsidR="00CE3EA3" w:rsidRPr="006D2509">
        <w:rPr>
          <w:rFonts w:cs="Arial"/>
        </w:rPr>
        <w:t>rolongada</w:t>
      </w:r>
      <w:r w:rsidR="00341E49" w:rsidRPr="006D2509">
        <w:rPr>
          <w:rFonts w:cs="Arial"/>
        </w:rPr>
        <w:t>, po</w:t>
      </w:r>
      <w:r w:rsidR="00CE3EA3" w:rsidRPr="006D2509">
        <w:rPr>
          <w:rFonts w:cs="Arial"/>
        </w:rPr>
        <w:t xml:space="preserve">stura </w:t>
      </w:r>
      <w:r w:rsidR="00341E49" w:rsidRPr="006D2509">
        <w:rPr>
          <w:rFonts w:cs="Arial"/>
        </w:rPr>
        <w:t>m</w:t>
      </w:r>
      <w:r w:rsidR="00CE3EA3" w:rsidRPr="006D2509">
        <w:rPr>
          <w:rFonts w:cs="Arial"/>
        </w:rPr>
        <w:t>antenida</w:t>
      </w:r>
      <w:r w:rsidR="00341E49" w:rsidRPr="006D2509">
        <w:rPr>
          <w:rFonts w:cs="Arial"/>
        </w:rPr>
        <w:t>, p</w:t>
      </w:r>
      <w:r w:rsidR="00CE3EA3" w:rsidRPr="006D2509">
        <w:rPr>
          <w:rFonts w:cs="Arial"/>
        </w:rPr>
        <w:t xml:space="preserve">ostura </w:t>
      </w:r>
      <w:r w:rsidR="00341E49" w:rsidRPr="006D2509">
        <w:rPr>
          <w:rFonts w:cs="Arial"/>
        </w:rPr>
        <w:t>f</w:t>
      </w:r>
      <w:r w:rsidR="00CE3EA3" w:rsidRPr="006D2509">
        <w:rPr>
          <w:rFonts w:cs="Arial"/>
        </w:rPr>
        <w:t>orzada</w:t>
      </w:r>
      <w:r w:rsidR="00341E49" w:rsidRPr="006D2509">
        <w:rPr>
          <w:rFonts w:cs="Arial"/>
        </w:rPr>
        <w:t>, p</w:t>
      </w:r>
      <w:r w:rsidR="00CE3EA3" w:rsidRPr="006D2509">
        <w:rPr>
          <w:rFonts w:cs="Arial"/>
        </w:rPr>
        <w:t xml:space="preserve">osturas </w:t>
      </w:r>
      <w:r w:rsidR="00341E49" w:rsidRPr="006D2509">
        <w:rPr>
          <w:rFonts w:cs="Arial"/>
        </w:rPr>
        <w:t>a</w:t>
      </w:r>
      <w:r w:rsidR="00B43ED0" w:rsidRPr="006D2509">
        <w:rPr>
          <w:rFonts w:cs="Arial"/>
        </w:rPr>
        <w:t>nti gravitacionales</w:t>
      </w:r>
      <w:r w:rsidR="00341E49" w:rsidRPr="006D2509">
        <w:rPr>
          <w:rFonts w:cs="Arial"/>
        </w:rPr>
        <w:t>; l</w:t>
      </w:r>
      <w:r w:rsidR="00CE3EA3" w:rsidRPr="006D2509">
        <w:rPr>
          <w:rFonts w:cs="Arial"/>
        </w:rPr>
        <w:t>a fuerza</w:t>
      </w:r>
      <w:r w:rsidR="00341E49" w:rsidRPr="006D2509">
        <w:rPr>
          <w:rFonts w:cs="Arial"/>
        </w:rPr>
        <w:t xml:space="preserve"> y e</w:t>
      </w:r>
      <w:r w:rsidR="00CE3EA3" w:rsidRPr="006D2509">
        <w:rPr>
          <w:rFonts w:cs="Arial"/>
        </w:rPr>
        <w:t>l movimiento</w:t>
      </w:r>
      <w:r w:rsidR="00B43ED0" w:rsidRPr="006D2509">
        <w:rPr>
          <w:rFonts w:cs="Arial"/>
        </w:rPr>
        <w:t>.</w:t>
      </w:r>
    </w:p>
    <w:p w14:paraId="2D8E97FC" w14:textId="77777777" w:rsidR="00341E49" w:rsidRPr="006D2509" w:rsidRDefault="00341E49" w:rsidP="009A5FBE">
      <w:pPr>
        <w:rPr>
          <w:rFonts w:cs="Arial"/>
        </w:rPr>
      </w:pPr>
    </w:p>
    <w:p w14:paraId="20094860" w14:textId="77777777" w:rsidR="00D9182C" w:rsidRPr="006D2509" w:rsidRDefault="00D9182C" w:rsidP="002D70AD">
      <w:pPr>
        <w:tabs>
          <w:tab w:val="left" w:pos="567"/>
        </w:tabs>
        <w:rPr>
          <w:rFonts w:cs="Arial"/>
          <w:b/>
          <w:lang w:val="es-MX"/>
        </w:rPr>
      </w:pPr>
    </w:p>
    <w:p w14:paraId="52695C23" w14:textId="4387781B" w:rsidR="00A97E05" w:rsidRPr="006D2509" w:rsidRDefault="00206E15" w:rsidP="002D70AD">
      <w:pPr>
        <w:pStyle w:val="Prrafodelista"/>
        <w:numPr>
          <w:ilvl w:val="0"/>
          <w:numId w:val="1"/>
        </w:numPr>
        <w:rPr>
          <w:rFonts w:cs="Arial"/>
          <w:b/>
          <w:bCs/>
        </w:rPr>
      </w:pPr>
      <w:r w:rsidRPr="006D2509">
        <w:rPr>
          <w:rFonts w:cs="Arial"/>
          <w:b/>
          <w:bCs/>
        </w:rPr>
        <w:t>METODOLOGÍA</w:t>
      </w:r>
    </w:p>
    <w:p w14:paraId="2F009065" w14:textId="77777777" w:rsidR="00A97E05" w:rsidRPr="006D2509" w:rsidRDefault="00A97E05" w:rsidP="00A97E05">
      <w:pPr>
        <w:pStyle w:val="Prrafodelista"/>
        <w:ind w:left="0"/>
        <w:rPr>
          <w:rFonts w:cs="Arial"/>
          <w:b/>
          <w:lang w:val="es-MX"/>
        </w:rPr>
      </w:pPr>
    </w:p>
    <w:p w14:paraId="43B038D3" w14:textId="2D97C4A0" w:rsidR="005661EE" w:rsidRPr="006D2509" w:rsidRDefault="009E1E71" w:rsidP="00A97E05">
      <w:pPr>
        <w:rPr>
          <w:rFonts w:cs="Arial"/>
          <w:lang w:val="es-ES_tradnl"/>
        </w:rPr>
      </w:pPr>
      <w:r>
        <w:rPr>
          <w:rFonts w:cs="Arial"/>
          <w:lang w:val="es-ES_tradnl"/>
        </w:rPr>
        <w:t xml:space="preserve">La </w:t>
      </w:r>
      <w:r w:rsidR="005661EE" w:rsidRPr="006D2509">
        <w:rPr>
          <w:rFonts w:cs="Arial"/>
          <w:lang w:val="es-ES_tradnl"/>
        </w:rPr>
        <w:t xml:space="preserve">ejecución del Programa de Vigilancia Epidemiológica </w:t>
      </w:r>
      <w:r>
        <w:rPr>
          <w:rFonts w:cs="Arial"/>
          <w:lang w:val="es-ES_tradnl"/>
        </w:rPr>
        <w:t xml:space="preserve">para la </w:t>
      </w:r>
      <w:r w:rsidR="005661EE" w:rsidRPr="006D2509">
        <w:rPr>
          <w:rFonts w:cs="Arial"/>
          <w:lang w:val="es-ES_tradnl"/>
        </w:rPr>
        <w:t xml:space="preserve">Prevención de los Desórdenes Musculo </w:t>
      </w:r>
      <w:r w:rsidR="005661EE" w:rsidRPr="009E1E71">
        <w:rPr>
          <w:rFonts w:cs="Arial"/>
          <w:lang w:val="es-ES_tradnl"/>
        </w:rPr>
        <w:t xml:space="preserve">Esqueléticos </w:t>
      </w:r>
      <w:r w:rsidR="008021DA">
        <w:rPr>
          <w:rFonts w:cs="Arial"/>
          <w:lang w:val="es-ES_tradnl"/>
        </w:rPr>
        <w:t xml:space="preserve">es liderada por un </w:t>
      </w:r>
      <w:r w:rsidR="00D26961">
        <w:rPr>
          <w:rFonts w:cs="Arial"/>
          <w:lang w:val="es-ES_tradnl"/>
        </w:rPr>
        <w:t>servidor</w:t>
      </w:r>
      <w:r w:rsidR="008021DA">
        <w:rPr>
          <w:rFonts w:cs="Arial"/>
          <w:lang w:val="es-ES_tradnl"/>
        </w:rPr>
        <w:t xml:space="preserve"> del grupo de Seguridad y Salud en el Trabajo, </w:t>
      </w:r>
      <w:r w:rsidR="00FA5880">
        <w:rPr>
          <w:rFonts w:cs="Arial"/>
          <w:lang w:val="es-ES_tradnl"/>
        </w:rPr>
        <w:t xml:space="preserve">con </w:t>
      </w:r>
      <w:r w:rsidR="00FA5880" w:rsidRPr="009E1E71">
        <w:rPr>
          <w:rFonts w:cs="Arial"/>
          <w:lang w:val="es-ES_tradnl"/>
        </w:rPr>
        <w:t>asesoría</w:t>
      </w:r>
      <w:r w:rsidR="005661EE" w:rsidRPr="009E1E71">
        <w:rPr>
          <w:rFonts w:cs="Arial"/>
          <w:lang w:val="es-ES_tradnl"/>
        </w:rPr>
        <w:t xml:space="preserve"> de un profesional en Fisioterapia, Terapeuta Ocupacional </w:t>
      </w:r>
      <w:r w:rsidR="00D26961">
        <w:rPr>
          <w:rFonts w:cs="Arial"/>
          <w:lang w:val="es-ES_tradnl"/>
        </w:rPr>
        <w:t xml:space="preserve">con licencia </w:t>
      </w:r>
      <w:r w:rsidR="005661EE" w:rsidRPr="009E1E71">
        <w:rPr>
          <w:rFonts w:cs="Arial"/>
          <w:lang w:val="es-ES_tradnl"/>
        </w:rPr>
        <w:t xml:space="preserve">en Seguridad y </w:t>
      </w:r>
      <w:r w:rsidR="00272EB0" w:rsidRPr="009E1E71">
        <w:rPr>
          <w:rFonts w:cs="Arial"/>
          <w:lang w:val="es-ES_tradnl"/>
        </w:rPr>
        <w:t>S</w:t>
      </w:r>
      <w:r w:rsidR="005661EE" w:rsidRPr="009E1E71">
        <w:rPr>
          <w:rFonts w:cs="Arial"/>
          <w:lang w:val="es-ES_tradnl"/>
        </w:rPr>
        <w:t xml:space="preserve">alud en el </w:t>
      </w:r>
      <w:r w:rsidR="00272EB0" w:rsidRPr="009E1E71">
        <w:rPr>
          <w:rFonts w:cs="Arial"/>
          <w:lang w:val="es-ES_tradnl"/>
        </w:rPr>
        <w:t>T</w:t>
      </w:r>
      <w:r w:rsidR="005661EE" w:rsidRPr="009E1E71">
        <w:rPr>
          <w:rFonts w:cs="Arial"/>
          <w:lang w:val="es-ES_tradnl"/>
        </w:rPr>
        <w:t xml:space="preserve">rabajo, </w:t>
      </w:r>
      <w:r w:rsidR="00D46DE3" w:rsidRPr="009E1E71">
        <w:rPr>
          <w:rFonts w:cs="Arial"/>
          <w:lang w:val="es-ES_tradnl"/>
        </w:rPr>
        <w:t>quienes trabajan conjuntamente con el fin de desarrollar cada etapa del proceso</w:t>
      </w:r>
      <w:r w:rsidR="005661EE" w:rsidRPr="009E1E71">
        <w:rPr>
          <w:rFonts w:cs="Arial"/>
          <w:lang w:val="es-ES_tradnl"/>
        </w:rPr>
        <w:t>.</w:t>
      </w:r>
    </w:p>
    <w:p w14:paraId="5A80D117" w14:textId="77777777" w:rsidR="005661EE" w:rsidRPr="006D2509" w:rsidRDefault="005661EE" w:rsidP="00A97E05">
      <w:pPr>
        <w:rPr>
          <w:rFonts w:cs="Arial"/>
          <w:color w:val="00B050"/>
          <w:lang w:val="es-ES_tradnl"/>
        </w:rPr>
      </w:pPr>
    </w:p>
    <w:p w14:paraId="1AE2426A" w14:textId="69CC988A" w:rsidR="00D46DE3" w:rsidRDefault="00D46DE3" w:rsidP="00A97E05">
      <w:pPr>
        <w:rPr>
          <w:rFonts w:cs="Arial"/>
          <w:lang w:val="es-ES_tradnl"/>
        </w:rPr>
      </w:pPr>
      <w:r w:rsidRPr="006D2509">
        <w:rPr>
          <w:rFonts w:cs="Arial"/>
          <w:lang w:val="es-ES_tradnl"/>
        </w:rPr>
        <w:lastRenderedPageBreak/>
        <w:t xml:space="preserve">El Programa de Vigilancia Epidemiológico para la prevención de los </w:t>
      </w:r>
      <w:r w:rsidR="00A978AA" w:rsidRPr="006D2509">
        <w:rPr>
          <w:rFonts w:cs="Arial"/>
          <w:lang w:val="es-ES_tradnl"/>
        </w:rPr>
        <w:t>d</w:t>
      </w:r>
      <w:r w:rsidRPr="006D2509">
        <w:rPr>
          <w:rFonts w:cs="Arial"/>
          <w:lang w:val="es-ES_tradnl"/>
        </w:rPr>
        <w:t>esórdenes musculo esqueléticos se desarrolla a partir del ciclo PHVA.</w:t>
      </w:r>
    </w:p>
    <w:p w14:paraId="6904DF5D" w14:textId="77777777" w:rsidR="009F5994" w:rsidRPr="006D2509" w:rsidRDefault="009F5994" w:rsidP="00A97E05">
      <w:pPr>
        <w:rPr>
          <w:rFonts w:cs="Arial"/>
          <w:lang w:val="es-ES_tradnl"/>
        </w:rPr>
      </w:pPr>
    </w:p>
    <w:p w14:paraId="25BACAC0" w14:textId="77777777" w:rsidR="00926085" w:rsidRPr="006D2509" w:rsidRDefault="00926085" w:rsidP="00A97E05">
      <w:pPr>
        <w:rPr>
          <w:rFonts w:cs="Arial"/>
        </w:rPr>
      </w:pPr>
    </w:p>
    <w:p w14:paraId="17D03FB0" w14:textId="0976E39B" w:rsidR="00640582" w:rsidRPr="00967E91" w:rsidRDefault="00640582" w:rsidP="00FA5880">
      <w:pPr>
        <w:pStyle w:val="Prrafodelista"/>
        <w:numPr>
          <w:ilvl w:val="0"/>
          <w:numId w:val="5"/>
        </w:numPr>
        <w:rPr>
          <w:rFonts w:cs="Arial"/>
          <w:b/>
          <w:u w:val="single"/>
          <w:lang w:val="es-ES_tradnl"/>
        </w:rPr>
      </w:pPr>
      <w:r w:rsidRPr="00967E91">
        <w:rPr>
          <w:rFonts w:cs="Arial"/>
          <w:b/>
          <w:u w:val="single"/>
          <w:lang w:val="es-ES_tradnl"/>
        </w:rPr>
        <w:t>PLANEA</w:t>
      </w:r>
      <w:r w:rsidR="00A61821" w:rsidRPr="00967E91">
        <w:rPr>
          <w:rFonts w:cs="Arial"/>
          <w:b/>
          <w:u w:val="single"/>
          <w:lang w:val="es-ES_tradnl"/>
        </w:rPr>
        <w:t>R</w:t>
      </w:r>
      <w:r w:rsidR="009D6D13" w:rsidRPr="00322375">
        <w:rPr>
          <w:rFonts w:cs="Arial"/>
          <w:b/>
          <w:lang w:val="es-ES_tradnl"/>
        </w:rPr>
        <w:t>. Fase Diagnostica</w:t>
      </w:r>
    </w:p>
    <w:p w14:paraId="57343543" w14:textId="77777777" w:rsidR="00534676" w:rsidRPr="006D2509" w:rsidRDefault="00534676" w:rsidP="00A97E05">
      <w:pPr>
        <w:rPr>
          <w:rFonts w:cs="Arial"/>
          <w:lang w:val="es-ES_tradnl"/>
        </w:rPr>
      </w:pPr>
    </w:p>
    <w:p w14:paraId="1CF144C4" w14:textId="1F3B3F5A" w:rsidR="009D6D13" w:rsidRDefault="009D6D13" w:rsidP="009D6D13">
      <w:pPr>
        <w:autoSpaceDE w:val="0"/>
        <w:autoSpaceDN w:val="0"/>
        <w:adjustRightInd w:val="0"/>
        <w:rPr>
          <w:rFonts w:cs="Arial"/>
        </w:rPr>
      </w:pPr>
      <w:r w:rsidRPr="00F719B3">
        <w:rPr>
          <w:rFonts w:cs="Arial"/>
        </w:rPr>
        <w:t xml:space="preserve">Esta fase </w:t>
      </w:r>
      <w:r w:rsidR="009F5994" w:rsidRPr="006D2509">
        <w:rPr>
          <w:rFonts w:cs="Arial"/>
          <w:lang w:val="es-ES_tradnl"/>
        </w:rPr>
        <w:t>hace</w:t>
      </w:r>
      <w:r w:rsidR="00A61821" w:rsidRPr="006D2509">
        <w:rPr>
          <w:rFonts w:cs="Arial"/>
          <w:lang w:val="es-ES_tradnl"/>
        </w:rPr>
        <w:t xml:space="preserve"> referencia a </w:t>
      </w:r>
      <w:r w:rsidR="00CC5BC6" w:rsidRPr="006D2509">
        <w:rPr>
          <w:rFonts w:cs="Arial"/>
          <w:lang w:val="es-ES_tradnl"/>
        </w:rPr>
        <w:t>los instrumentos de recolección de datos para la elaboración del programa</w:t>
      </w:r>
      <w:r>
        <w:rPr>
          <w:rFonts w:cs="Arial"/>
          <w:lang w:val="es-ES_tradnl"/>
        </w:rPr>
        <w:t xml:space="preserve"> y </w:t>
      </w:r>
      <w:r w:rsidRPr="00F719B3">
        <w:rPr>
          <w:rFonts w:cs="Arial"/>
        </w:rPr>
        <w:t>comprende:</w:t>
      </w:r>
    </w:p>
    <w:p w14:paraId="4F892FA0" w14:textId="77777777" w:rsidR="007240F8" w:rsidRPr="00F719B3" w:rsidRDefault="007240F8" w:rsidP="009D6D13">
      <w:pPr>
        <w:autoSpaceDE w:val="0"/>
        <w:autoSpaceDN w:val="0"/>
        <w:adjustRightInd w:val="0"/>
        <w:rPr>
          <w:rFonts w:cs="Arial"/>
        </w:rPr>
      </w:pPr>
    </w:p>
    <w:p w14:paraId="4C559120" w14:textId="224A5FB3" w:rsidR="00A61821" w:rsidRPr="00FA5880" w:rsidRDefault="00CC5BC6" w:rsidP="00FA5880">
      <w:pPr>
        <w:pStyle w:val="Prrafodelista"/>
        <w:numPr>
          <w:ilvl w:val="0"/>
          <w:numId w:val="3"/>
        </w:numPr>
        <w:rPr>
          <w:rFonts w:cs="Arial"/>
          <w:b/>
          <w:i/>
          <w:lang w:val="es-ES_tradnl"/>
        </w:rPr>
      </w:pPr>
      <w:r w:rsidRPr="00FA5880">
        <w:rPr>
          <w:rFonts w:cs="Arial"/>
          <w:i/>
          <w:lang w:val="es-ES_tradnl"/>
        </w:rPr>
        <w:t>Informe condiciones de salud (perfil sociodemográfico y morbilidad)</w:t>
      </w:r>
      <w:r w:rsidR="00A61821" w:rsidRPr="00FA5880">
        <w:rPr>
          <w:rFonts w:cs="Arial"/>
          <w:i/>
          <w:lang w:val="es-ES_tradnl"/>
        </w:rPr>
        <w:t xml:space="preserve"> relacionados con desórdenes músculo esqueléticos.</w:t>
      </w:r>
    </w:p>
    <w:p w14:paraId="1A462B60" w14:textId="598726F4" w:rsidR="00850CA3" w:rsidRPr="006D2509" w:rsidRDefault="00850CA3" w:rsidP="00850CA3">
      <w:pPr>
        <w:rPr>
          <w:lang w:val="es-ES_tradnl"/>
        </w:rPr>
      </w:pPr>
    </w:p>
    <w:p w14:paraId="30EE37F5" w14:textId="04C3CC66" w:rsidR="00850CA3" w:rsidRDefault="006D74D3" w:rsidP="00850CA3">
      <w:r>
        <w:t xml:space="preserve">Las </w:t>
      </w:r>
      <w:r w:rsidR="00850CA3" w:rsidRPr="006D2509">
        <w:t>evaluaciones médicas ocupacionales</w:t>
      </w:r>
      <w:r w:rsidR="00FA5880">
        <w:t>,</w:t>
      </w:r>
      <w:r w:rsidR="00850CA3" w:rsidRPr="006D2509">
        <w:t xml:space="preserve"> </w:t>
      </w:r>
      <w:r>
        <w:t xml:space="preserve">se realizan </w:t>
      </w:r>
      <w:r w:rsidR="00850CA3" w:rsidRPr="006D2509">
        <w:t xml:space="preserve">con énfasis osteomuscular, </w:t>
      </w:r>
      <w:r w:rsidR="00FA5880">
        <w:t>su</w:t>
      </w:r>
      <w:r w:rsidR="00850CA3" w:rsidRPr="006D2509">
        <w:t xml:space="preserve"> objetivo es el de identificar patologías osteomusculares principalmente relacionadas con la exposición laboral y prevenir la aparición de patologías en servidores que muestren exposición al riesgo.</w:t>
      </w:r>
    </w:p>
    <w:p w14:paraId="01ECF48A" w14:textId="77777777" w:rsidR="004571CF" w:rsidRDefault="004571CF" w:rsidP="00850CA3"/>
    <w:p w14:paraId="3A371AC0" w14:textId="2D1DAD7A" w:rsidR="004571CF" w:rsidRDefault="004571CF" w:rsidP="00850CA3">
      <w:r>
        <w:t xml:space="preserve">El proveedor que realiza las evaluaciones médicas ocupacionales, </w:t>
      </w:r>
      <w:r w:rsidR="00FA5880">
        <w:t xml:space="preserve">después de cada valoración médica </w:t>
      </w:r>
      <w:r>
        <w:t xml:space="preserve">emite el concepto frente al examen realizado en el cual informa sobre posibles recomendaciones y/o restricciones y sobre la necesidad de consultas adicionales por EPS o ARL. </w:t>
      </w:r>
    </w:p>
    <w:p w14:paraId="3E6F34B5" w14:textId="77777777" w:rsidR="004571CF" w:rsidRDefault="004571CF" w:rsidP="00850CA3"/>
    <w:p w14:paraId="749DCEDD" w14:textId="23211F49" w:rsidR="006D74D3" w:rsidRDefault="006D74D3" w:rsidP="00850CA3">
      <w:r>
        <w:t>Una vez al año</w:t>
      </w:r>
      <w:r w:rsidR="004571CF">
        <w:t xml:space="preserve">, </w:t>
      </w:r>
      <w:r w:rsidR="00197858">
        <w:t xml:space="preserve">después de realizadas las evaluaciones medicas periódicas, </w:t>
      </w:r>
      <w:r w:rsidR="004571CF">
        <w:t xml:space="preserve">el proveedor emite un diagnóstico de condiciones de salud </w:t>
      </w:r>
      <w:r>
        <w:t>con</w:t>
      </w:r>
      <w:r w:rsidR="004571CF">
        <w:t xml:space="preserve"> los resultados de los exámenes médicos ocupacionales. </w:t>
      </w:r>
    </w:p>
    <w:p w14:paraId="5C46A899" w14:textId="77777777" w:rsidR="006D74D3" w:rsidRDefault="006D74D3" w:rsidP="00850CA3"/>
    <w:p w14:paraId="13B9ADEE" w14:textId="0E77A61C" w:rsidR="004571CF" w:rsidRDefault="004571CF" w:rsidP="00850CA3">
      <w:r>
        <w:t xml:space="preserve">Con </w:t>
      </w:r>
      <w:r w:rsidR="006D74D3">
        <w:t>el informe presentado</w:t>
      </w:r>
      <w:r>
        <w:t xml:space="preserve">, el servidor del Grupo de SST verifica los </w:t>
      </w:r>
      <w:r w:rsidR="006D74D3">
        <w:t>conceptos y recomendaciones</w:t>
      </w:r>
      <w:r>
        <w:t xml:space="preserve"> e</w:t>
      </w:r>
      <w:r w:rsidR="006D74D3">
        <w:t>mitida</w:t>
      </w:r>
      <w:r>
        <w:t xml:space="preserve">s en las evaluaciones medicas ocupacionales y determina </w:t>
      </w:r>
      <w:r w:rsidR="006D74D3">
        <w:t>la</w:t>
      </w:r>
      <w:r>
        <w:t xml:space="preserve"> p</w:t>
      </w:r>
      <w:r w:rsidR="006D74D3">
        <w:t>oblación</w:t>
      </w:r>
      <w:r>
        <w:t xml:space="preserve"> objeto a incluir en el </w:t>
      </w:r>
      <w:r w:rsidR="006D74D3">
        <w:t>programa</w:t>
      </w:r>
      <w:r>
        <w:t xml:space="preserve"> de vigilancia epidemiológica para prevención de desórdenes musculo esqueléticos. </w:t>
      </w:r>
    </w:p>
    <w:p w14:paraId="2637AA6E" w14:textId="77777777" w:rsidR="004571CF" w:rsidRDefault="004571CF" w:rsidP="00850CA3"/>
    <w:p w14:paraId="0035B587" w14:textId="6CB05664" w:rsidR="004571CF" w:rsidRPr="006D2509" w:rsidRDefault="004571CF" w:rsidP="00850CA3">
      <w:r>
        <w:t>En caso de ser necesario, se remite al trabajador a la EPS o ARL para iniciar proceso de calificación de origen de enfermedad y definir tratamiento</w:t>
      </w:r>
      <w:r w:rsidR="006D74D3">
        <w:t xml:space="preserve"> a seguir</w:t>
      </w:r>
      <w:r w:rsidR="0033722F">
        <w:t>.</w:t>
      </w:r>
    </w:p>
    <w:p w14:paraId="3A0296FA" w14:textId="77777777" w:rsidR="00850CA3" w:rsidRPr="006D2509" w:rsidRDefault="00850CA3" w:rsidP="00850CA3">
      <w:pPr>
        <w:rPr>
          <w:rFonts w:cs="Arial"/>
          <w:b/>
          <w:lang w:val="es-ES_tradnl"/>
        </w:rPr>
      </w:pPr>
    </w:p>
    <w:p w14:paraId="40B9BDE9" w14:textId="0005F1EE" w:rsidR="00BD2C1B" w:rsidRPr="00FA5880" w:rsidRDefault="00BD2C1B" w:rsidP="00FA5880">
      <w:pPr>
        <w:pStyle w:val="Prrafodelista"/>
        <w:numPr>
          <w:ilvl w:val="0"/>
          <w:numId w:val="3"/>
        </w:numPr>
        <w:rPr>
          <w:rFonts w:cs="Arial"/>
          <w:b/>
          <w:i/>
          <w:lang w:val="es-ES_tradnl"/>
        </w:rPr>
      </w:pPr>
      <w:r w:rsidRPr="00FA5880">
        <w:rPr>
          <w:rFonts w:cs="Arial"/>
          <w:i/>
          <w:lang w:val="es-ES_tradnl"/>
        </w:rPr>
        <w:t>Caracterización de la población de la siguiente manera:</w:t>
      </w:r>
    </w:p>
    <w:p w14:paraId="522F8376" w14:textId="2C275D9D" w:rsidR="00BD2C1B" w:rsidRDefault="00BD2C1B" w:rsidP="00BD2C1B">
      <w:pPr>
        <w:rPr>
          <w:rFonts w:cs="Arial"/>
          <w:b/>
          <w:lang w:val="es-ES_tradnl"/>
        </w:rPr>
      </w:pPr>
    </w:p>
    <w:p w14:paraId="7D3F1664" w14:textId="04EF0ACA" w:rsidR="00214E30" w:rsidRDefault="00214E30" w:rsidP="00BD2C1B">
      <w:pPr>
        <w:rPr>
          <w:rFonts w:cs="Arial"/>
          <w:b/>
          <w:lang w:val="es-ES_tradnl"/>
        </w:rPr>
      </w:pPr>
      <w:r>
        <w:t>Se analiza</w:t>
      </w:r>
      <w:r w:rsidR="00437F4A">
        <w:t>n</w:t>
      </w:r>
      <w:r>
        <w:t xml:space="preserve"> </w:t>
      </w:r>
      <w:r w:rsidR="00C35702">
        <w:t>la</w:t>
      </w:r>
      <w:r>
        <w:t>s características demográficas</w:t>
      </w:r>
      <w:r w:rsidR="00C35702" w:rsidRPr="00C35702">
        <w:t xml:space="preserve"> </w:t>
      </w:r>
      <w:r w:rsidR="00437F4A">
        <w:t xml:space="preserve">de </w:t>
      </w:r>
      <w:r w:rsidR="00C35702">
        <w:t>la población como:</w:t>
      </w:r>
      <w:r>
        <w:t xml:space="preserve"> distribución por edad</w:t>
      </w:r>
      <w:r w:rsidR="009756C7">
        <w:t xml:space="preserve">, </w:t>
      </w:r>
      <w:r>
        <w:t>género</w:t>
      </w:r>
      <w:r w:rsidR="009756C7">
        <w:t xml:space="preserve">, antigüedad en la entidad, distribución por grupos de trabajo, entre otros, ya </w:t>
      </w:r>
      <w:r w:rsidR="00C35702">
        <w:t xml:space="preserve">que </w:t>
      </w:r>
      <w:r w:rsidR="009756C7">
        <w:t xml:space="preserve">estas variables impactan </w:t>
      </w:r>
      <w:r w:rsidR="00437F4A">
        <w:t xml:space="preserve">de manera directa </w:t>
      </w:r>
      <w:r w:rsidR="006A40E9">
        <w:t>las actividades del programa</w:t>
      </w:r>
      <w:r>
        <w:t xml:space="preserve">. </w:t>
      </w:r>
      <w:r w:rsidR="00437F4A">
        <w:t>S</w:t>
      </w:r>
      <w:r>
        <w:t>e utiliza como insumo el perfil sociodemográfico establecido en el diagnóstico de condiciones de salud.</w:t>
      </w:r>
    </w:p>
    <w:p w14:paraId="74CD6C91" w14:textId="55701E0C" w:rsidR="00707B11" w:rsidRPr="006D2509" w:rsidRDefault="00707B11" w:rsidP="00707B11">
      <w:pPr>
        <w:spacing w:line="276" w:lineRule="auto"/>
        <w:rPr>
          <w:rFonts w:cs="Arial"/>
        </w:rPr>
      </w:pPr>
    </w:p>
    <w:p w14:paraId="7935F37F" w14:textId="77777777" w:rsidR="00725F17" w:rsidRPr="00FA5880" w:rsidRDefault="00CC5BC6" w:rsidP="00FA5880">
      <w:pPr>
        <w:pStyle w:val="Prrafodelista"/>
        <w:numPr>
          <w:ilvl w:val="0"/>
          <w:numId w:val="3"/>
        </w:numPr>
        <w:rPr>
          <w:rFonts w:cs="Arial"/>
          <w:i/>
          <w:lang w:val="es-ES_tradnl"/>
        </w:rPr>
      </w:pPr>
      <w:r w:rsidRPr="00FA5880">
        <w:rPr>
          <w:rFonts w:cs="Arial"/>
          <w:i/>
          <w:lang w:val="es-ES_tradnl"/>
        </w:rPr>
        <w:t>Matriz de identificación de peligros, valoración de riesgos y controles.</w:t>
      </w:r>
    </w:p>
    <w:p w14:paraId="21244A1F" w14:textId="77777777" w:rsidR="00725F17" w:rsidRDefault="00725F17" w:rsidP="00CC4567"/>
    <w:p w14:paraId="11AF0F9A" w14:textId="37DB7E09" w:rsidR="00CD36A4" w:rsidRDefault="00725F17" w:rsidP="00CC4567">
      <w:r>
        <w:t>Se realiza una revisión de la matriz de identificación de peligros, valoración y evaluación del riesgo con el propósito de identificar áreas prioritarias de intervenció</w:t>
      </w:r>
      <w:r w:rsidR="00A017DC">
        <w:t>n. En esta matriz se identifica</w:t>
      </w:r>
      <w:r>
        <w:t xml:space="preserve">n los siguientes peligros: </w:t>
      </w:r>
    </w:p>
    <w:p w14:paraId="608AE5B3" w14:textId="77777777" w:rsidR="00CC4567" w:rsidRDefault="00CC4567" w:rsidP="00CC4567"/>
    <w:p w14:paraId="7EDA7EF6" w14:textId="5D638F87" w:rsidR="00CD36A4" w:rsidRDefault="00725F17" w:rsidP="00FA5880">
      <w:pPr>
        <w:pStyle w:val="Prrafodelista"/>
        <w:numPr>
          <w:ilvl w:val="0"/>
          <w:numId w:val="6"/>
        </w:numPr>
      </w:pPr>
      <w:r>
        <w:t xml:space="preserve">Postura prolongada, mantenida, forzada, </w:t>
      </w:r>
      <w:r w:rsidR="009F5994">
        <w:t>anti gravitacional</w:t>
      </w:r>
      <w:r>
        <w:t xml:space="preserve">. </w:t>
      </w:r>
    </w:p>
    <w:p w14:paraId="4847426F" w14:textId="77777777" w:rsidR="00CD36A4" w:rsidRDefault="00725F17" w:rsidP="00FA5880">
      <w:pPr>
        <w:pStyle w:val="Prrafodelista"/>
        <w:numPr>
          <w:ilvl w:val="0"/>
          <w:numId w:val="6"/>
        </w:numPr>
      </w:pPr>
      <w:r>
        <w:t xml:space="preserve">Esfuerzo. </w:t>
      </w:r>
    </w:p>
    <w:p w14:paraId="756E660E" w14:textId="77777777" w:rsidR="00CD36A4" w:rsidRDefault="00725F17" w:rsidP="00FA5880">
      <w:pPr>
        <w:pStyle w:val="Prrafodelista"/>
        <w:numPr>
          <w:ilvl w:val="0"/>
          <w:numId w:val="6"/>
        </w:numPr>
      </w:pPr>
      <w:r>
        <w:t xml:space="preserve">Movimiento repetitivo. </w:t>
      </w:r>
    </w:p>
    <w:p w14:paraId="2FF627DE" w14:textId="7214CDE1" w:rsidR="00CD36A4" w:rsidRDefault="00A017DC" w:rsidP="00FA5880">
      <w:pPr>
        <w:pStyle w:val="Prrafodelista"/>
        <w:numPr>
          <w:ilvl w:val="0"/>
          <w:numId w:val="6"/>
        </w:numPr>
      </w:pPr>
      <w:r>
        <w:t>Manipulación Manual de cargas.</w:t>
      </w:r>
      <w:r w:rsidR="00725F17">
        <w:t xml:space="preserve"> </w:t>
      </w:r>
    </w:p>
    <w:p w14:paraId="740D6490" w14:textId="355DF504" w:rsidR="00197858" w:rsidRDefault="00197858" w:rsidP="00FA5880">
      <w:pPr>
        <w:pStyle w:val="Prrafodelista"/>
        <w:numPr>
          <w:ilvl w:val="0"/>
          <w:numId w:val="6"/>
        </w:numPr>
      </w:pPr>
      <w:r>
        <w:t>Diseño del puesto de trabajo</w:t>
      </w:r>
    </w:p>
    <w:p w14:paraId="3E48D411" w14:textId="77777777" w:rsidR="00CC4567" w:rsidRDefault="00CC4567" w:rsidP="00CC4567"/>
    <w:p w14:paraId="48647879" w14:textId="2C4A6D1E" w:rsidR="00725F17" w:rsidRDefault="00725F17" w:rsidP="00CC4567">
      <w:r>
        <w:t xml:space="preserve">Adicional </w:t>
      </w:r>
      <w:r w:rsidR="00CD36A4">
        <w:t xml:space="preserve">se </w:t>
      </w:r>
      <w:r>
        <w:t>t</w:t>
      </w:r>
      <w:r w:rsidR="00CD36A4">
        <w:t>i</w:t>
      </w:r>
      <w:r>
        <w:t>ene en cuenta los peligros físicos como vibración y temperatura los cuales pueden incidir en lesiones asociadas a desordenes musculo-esqueléticos</w:t>
      </w:r>
      <w:r w:rsidR="00CD36A4">
        <w:t>.</w:t>
      </w:r>
    </w:p>
    <w:p w14:paraId="7D1EA520" w14:textId="77777777" w:rsidR="00CD36A4" w:rsidRPr="00CC4567" w:rsidRDefault="00CD36A4" w:rsidP="00CC4567"/>
    <w:p w14:paraId="0FEB8AE2" w14:textId="446C9E9A" w:rsidR="002D70AD" w:rsidRPr="00650239" w:rsidRDefault="007E6A8A" w:rsidP="00FA5880">
      <w:pPr>
        <w:pStyle w:val="xxxmsonormal"/>
        <w:numPr>
          <w:ilvl w:val="0"/>
          <w:numId w:val="3"/>
        </w:numPr>
        <w:shd w:val="clear" w:color="auto" w:fill="FFFFFF"/>
        <w:spacing w:before="0" w:beforeAutospacing="0" w:after="0" w:afterAutospacing="0"/>
        <w:jc w:val="both"/>
        <w:rPr>
          <w:rFonts w:ascii="Arial" w:hAnsi="Arial" w:cs="Arial"/>
          <w:i/>
          <w:sz w:val="20"/>
          <w:szCs w:val="20"/>
          <w:bdr w:val="none" w:sz="0" w:space="0" w:color="auto" w:frame="1"/>
          <w:lang w:val="es-ES_tradnl"/>
        </w:rPr>
      </w:pPr>
      <w:r w:rsidRPr="00650239">
        <w:rPr>
          <w:rFonts w:ascii="Arial" w:hAnsi="Arial" w:cs="Arial"/>
          <w:i/>
          <w:sz w:val="20"/>
          <w:szCs w:val="20"/>
          <w:lang w:val="es-ES_tradnl"/>
        </w:rPr>
        <w:t>Inspección a puestos de trabajo.</w:t>
      </w:r>
      <w:r w:rsidR="002D70AD" w:rsidRPr="00650239">
        <w:rPr>
          <w:rFonts w:ascii="Arial" w:hAnsi="Arial" w:cs="Arial"/>
          <w:i/>
          <w:sz w:val="20"/>
          <w:szCs w:val="20"/>
          <w:bdr w:val="none" w:sz="0" w:space="0" w:color="auto" w:frame="1"/>
          <w:lang w:val="es-ES_tradnl"/>
        </w:rPr>
        <w:t xml:space="preserve"> </w:t>
      </w:r>
    </w:p>
    <w:p w14:paraId="40D4F5E2" w14:textId="378AFC88" w:rsidR="002D70AD" w:rsidRPr="006D2509" w:rsidRDefault="002D70AD" w:rsidP="002D70AD">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p>
    <w:p w14:paraId="6A06B662" w14:textId="2BEEAF8C" w:rsidR="00534676" w:rsidRPr="006D2509" w:rsidRDefault="00C2547B" w:rsidP="002D70AD">
      <w:pPr>
        <w:pStyle w:val="xxxmsonormal"/>
        <w:shd w:val="clear" w:color="auto" w:fill="FFFFFF"/>
        <w:spacing w:before="0" w:beforeAutospacing="0" w:after="0" w:afterAutospacing="0"/>
        <w:jc w:val="both"/>
        <w:rPr>
          <w:rFonts w:ascii="Arial" w:hAnsi="Arial" w:cs="Arial"/>
          <w:sz w:val="20"/>
          <w:szCs w:val="20"/>
        </w:rPr>
      </w:pPr>
      <w:r>
        <w:rPr>
          <w:rFonts w:ascii="Arial" w:hAnsi="Arial" w:cs="Arial"/>
          <w:sz w:val="20"/>
          <w:szCs w:val="20"/>
        </w:rPr>
        <w:t>Identificar</w:t>
      </w:r>
      <w:r w:rsidRPr="006D2509">
        <w:rPr>
          <w:rFonts w:ascii="Arial" w:hAnsi="Arial" w:cs="Arial"/>
          <w:sz w:val="20"/>
          <w:szCs w:val="20"/>
        </w:rPr>
        <w:t xml:space="preserve"> </w:t>
      </w:r>
      <w:r w:rsidR="003C327D" w:rsidRPr="006D2509">
        <w:rPr>
          <w:rFonts w:ascii="Arial" w:hAnsi="Arial" w:cs="Arial"/>
          <w:sz w:val="20"/>
          <w:szCs w:val="20"/>
        </w:rPr>
        <w:t xml:space="preserve">los distintos factores de riesgo biomecánico existentes </w:t>
      </w:r>
      <w:r w:rsidR="009F5994" w:rsidRPr="006D2509">
        <w:rPr>
          <w:rFonts w:ascii="Arial" w:hAnsi="Arial" w:cs="Arial"/>
          <w:sz w:val="20"/>
          <w:szCs w:val="20"/>
        </w:rPr>
        <w:t>en la</w:t>
      </w:r>
      <w:r w:rsidR="003C327D" w:rsidRPr="006D2509">
        <w:rPr>
          <w:rFonts w:ascii="Arial" w:hAnsi="Arial" w:cs="Arial"/>
          <w:sz w:val="20"/>
          <w:szCs w:val="20"/>
        </w:rPr>
        <w:t xml:space="preserve"> Entidad</w:t>
      </w:r>
      <w:r>
        <w:rPr>
          <w:rFonts w:ascii="Arial" w:hAnsi="Arial" w:cs="Arial"/>
          <w:sz w:val="20"/>
          <w:szCs w:val="20"/>
        </w:rPr>
        <w:t>,</w:t>
      </w:r>
      <w:r w:rsidR="003C327D" w:rsidRPr="006D2509">
        <w:rPr>
          <w:rFonts w:ascii="Arial" w:hAnsi="Arial" w:cs="Arial"/>
          <w:sz w:val="20"/>
          <w:szCs w:val="20"/>
        </w:rPr>
        <w:t xml:space="preserve"> </w:t>
      </w:r>
      <w:r w:rsidR="00A704BB">
        <w:rPr>
          <w:rFonts w:ascii="Arial" w:hAnsi="Arial" w:cs="Arial"/>
          <w:sz w:val="20"/>
          <w:szCs w:val="20"/>
        </w:rPr>
        <w:t xml:space="preserve">como </w:t>
      </w:r>
      <w:r>
        <w:rPr>
          <w:rFonts w:ascii="Arial" w:hAnsi="Arial" w:cs="Arial"/>
          <w:sz w:val="20"/>
          <w:szCs w:val="20"/>
        </w:rPr>
        <w:t>resulta</w:t>
      </w:r>
      <w:r w:rsidR="00A704BB">
        <w:rPr>
          <w:rFonts w:ascii="Arial" w:hAnsi="Arial" w:cs="Arial"/>
          <w:sz w:val="20"/>
          <w:szCs w:val="20"/>
        </w:rPr>
        <w:t>do</w:t>
      </w:r>
      <w:r>
        <w:rPr>
          <w:rFonts w:ascii="Arial" w:hAnsi="Arial" w:cs="Arial"/>
          <w:sz w:val="20"/>
          <w:szCs w:val="20"/>
        </w:rPr>
        <w:t xml:space="preserve"> </w:t>
      </w:r>
      <w:r w:rsidR="003C327D" w:rsidRPr="006D2509">
        <w:rPr>
          <w:rFonts w:ascii="Arial" w:hAnsi="Arial" w:cs="Arial"/>
          <w:sz w:val="20"/>
          <w:szCs w:val="20"/>
        </w:rPr>
        <w:t xml:space="preserve">de las inspecciones a los puestos de trabajo </w:t>
      </w:r>
      <w:r>
        <w:rPr>
          <w:rFonts w:ascii="Arial" w:hAnsi="Arial" w:cs="Arial"/>
          <w:sz w:val="20"/>
          <w:szCs w:val="20"/>
        </w:rPr>
        <w:t xml:space="preserve">aplicando el </w:t>
      </w:r>
      <w:r w:rsidR="003C327D" w:rsidRPr="006D2509">
        <w:rPr>
          <w:rFonts w:ascii="Arial" w:hAnsi="Arial" w:cs="Arial"/>
          <w:i/>
          <w:iCs/>
          <w:sz w:val="20"/>
          <w:szCs w:val="20"/>
        </w:rPr>
        <w:t>GTH-F-081 Formato de Ajuste de Condiciones Ergonómicas</w:t>
      </w:r>
      <w:r w:rsidR="003C327D" w:rsidRPr="006D2509">
        <w:rPr>
          <w:rFonts w:ascii="Arial" w:hAnsi="Arial" w:cs="Arial"/>
          <w:sz w:val="20"/>
          <w:szCs w:val="20"/>
        </w:rPr>
        <w:t xml:space="preserve">, de tal manera que </w:t>
      </w:r>
      <w:r>
        <w:rPr>
          <w:rFonts w:ascii="Arial" w:hAnsi="Arial" w:cs="Arial"/>
          <w:sz w:val="20"/>
          <w:szCs w:val="20"/>
        </w:rPr>
        <w:t>permita validar si</w:t>
      </w:r>
      <w:r w:rsidR="003C327D" w:rsidRPr="006D2509">
        <w:rPr>
          <w:rFonts w:ascii="Arial" w:hAnsi="Arial" w:cs="Arial"/>
          <w:sz w:val="20"/>
          <w:szCs w:val="20"/>
        </w:rPr>
        <w:t xml:space="preserve"> los elementos existentes</w:t>
      </w:r>
      <w:r>
        <w:rPr>
          <w:rFonts w:ascii="Arial" w:hAnsi="Arial" w:cs="Arial"/>
          <w:sz w:val="20"/>
          <w:szCs w:val="20"/>
        </w:rPr>
        <w:t xml:space="preserve"> son acordes</w:t>
      </w:r>
      <w:r w:rsidR="003C327D" w:rsidRPr="006D2509">
        <w:rPr>
          <w:rFonts w:ascii="Arial" w:hAnsi="Arial" w:cs="Arial"/>
          <w:sz w:val="20"/>
          <w:szCs w:val="20"/>
        </w:rPr>
        <w:t xml:space="preserve"> para realiza</w:t>
      </w:r>
      <w:r>
        <w:rPr>
          <w:rFonts w:ascii="Arial" w:hAnsi="Arial" w:cs="Arial"/>
          <w:sz w:val="20"/>
          <w:szCs w:val="20"/>
        </w:rPr>
        <w:t xml:space="preserve">r </w:t>
      </w:r>
      <w:r w:rsidR="003C327D" w:rsidRPr="006D2509">
        <w:rPr>
          <w:rFonts w:ascii="Arial" w:hAnsi="Arial" w:cs="Arial"/>
          <w:sz w:val="20"/>
          <w:szCs w:val="20"/>
        </w:rPr>
        <w:t xml:space="preserve">la tarea, así como también </w:t>
      </w:r>
      <w:r>
        <w:rPr>
          <w:rFonts w:ascii="Arial" w:hAnsi="Arial" w:cs="Arial"/>
          <w:sz w:val="20"/>
          <w:szCs w:val="20"/>
        </w:rPr>
        <w:t xml:space="preserve">determinar si se realiza </w:t>
      </w:r>
      <w:r w:rsidR="003C327D" w:rsidRPr="006D2509">
        <w:rPr>
          <w:rFonts w:ascii="Arial" w:hAnsi="Arial" w:cs="Arial"/>
          <w:sz w:val="20"/>
          <w:szCs w:val="20"/>
        </w:rPr>
        <w:t>manejo de cargas y</w:t>
      </w:r>
      <w:r>
        <w:rPr>
          <w:rFonts w:ascii="Arial" w:hAnsi="Arial" w:cs="Arial"/>
          <w:sz w:val="20"/>
          <w:szCs w:val="20"/>
        </w:rPr>
        <w:t xml:space="preserve"> la adopción de</w:t>
      </w:r>
      <w:r w:rsidR="003C327D" w:rsidRPr="006D2509">
        <w:rPr>
          <w:rFonts w:ascii="Arial" w:hAnsi="Arial" w:cs="Arial"/>
          <w:sz w:val="20"/>
          <w:szCs w:val="20"/>
        </w:rPr>
        <w:t xml:space="preserve"> posturas</w:t>
      </w:r>
      <w:r w:rsidR="00A704BB">
        <w:rPr>
          <w:rFonts w:ascii="Arial" w:hAnsi="Arial" w:cs="Arial"/>
          <w:sz w:val="20"/>
          <w:szCs w:val="20"/>
        </w:rPr>
        <w:t xml:space="preserve"> ergonómicas</w:t>
      </w:r>
      <w:r w:rsidR="00A017DC">
        <w:rPr>
          <w:rFonts w:ascii="Arial" w:hAnsi="Arial" w:cs="Arial"/>
          <w:sz w:val="20"/>
          <w:szCs w:val="20"/>
        </w:rPr>
        <w:t xml:space="preserve"> adecuadas</w:t>
      </w:r>
      <w:r w:rsidR="003C327D" w:rsidRPr="006D2509">
        <w:rPr>
          <w:rFonts w:ascii="Arial" w:hAnsi="Arial" w:cs="Arial"/>
          <w:sz w:val="20"/>
          <w:szCs w:val="20"/>
        </w:rPr>
        <w:t xml:space="preserve">. Esta identificación permite evidenciar los </w:t>
      </w:r>
      <w:r w:rsidR="00A017DC">
        <w:rPr>
          <w:rFonts w:ascii="Arial" w:hAnsi="Arial" w:cs="Arial"/>
          <w:sz w:val="20"/>
          <w:szCs w:val="20"/>
        </w:rPr>
        <w:t>colaborado</w:t>
      </w:r>
      <w:r w:rsidR="003C327D" w:rsidRPr="006D2509">
        <w:rPr>
          <w:rFonts w:ascii="Arial" w:hAnsi="Arial" w:cs="Arial"/>
          <w:sz w:val="20"/>
          <w:szCs w:val="20"/>
        </w:rPr>
        <w:t>res, cargos y áreas con riesgos críticos desde el punto de vista osteomuscular</w:t>
      </w:r>
      <w:r w:rsidR="00A017DC">
        <w:rPr>
          <w:rFonts w:ascii="Arial" w:hAnsi="Arial" w:cs="Arial"/>
          <w:sz w:val="20"/>
          <w:szCs w:val="20"/>
        </w:rPr>
        <w:t xml:space="preserve">, </w:t>
      </w:r>
      <w:r w:rsidR="003C327D" w:rsidRPr="006D2509">
        <w:rPr>
          <w:rFonts w:ascii="Arial" w:hAnsi="Arial" w:cs="Arial"/>
          <w:sz w:val="20"/>
          <w:szCs w:val="20"/>
        </w:rPr>
        <w:t xml:space="preserve">con </w:t>
      </w:r>
      <w:r w:rsidR="00A017DC">
        <w:rPr>
          <w:rFonts w:ascii="Arial" w:hAnsi="Arial" w:cs="Arial"/>
          <w:sz w:val="20"/>
          <w:szCs w:val="20"/>
        </w:rPr>
        <w:t xml:space="preserve">nivel de </w:t>
      </w:r>
      <w:r w:rsidR="003C327D" w:rsidRPr="006D2509">
        <w:rPr>
          <w:rFonts w:ascii="Arial" w:hAnsi="Arial" w:cs="Arial"/>
          <w:sz w:val="20"/>
          <w:szCs w:val="20"/>
        </w:rPr>
        <w:t xml:space="preserve">riesgo alto por los posibles efectos </w:t>
      </w:r>
      <w:r w:rsidR="00A017DC">
        <w:rPr>
          <w:rFonts w:ascii="Arial" w:hAnsi="Arial" w:cs="Arial"/>
          <w:sz w:val="20"/>
          <w:szCs w:val="20"/>
        </w:rPr>
        <w:t>a la</w:t>
      </w:r>
      <w:r w:rsidR="003C327D" w:rsidRPr="006D2509">
        <w:rPr>
          <w:rFonts w:ascii="Arial" w:hAnsi="Arial" w:cs="Arial"/>
          <w:sz w:val="20"/>
          <w:szCs w:val="20"/>
        </w:rPr>
        <w:t xml:space="preserve"> salud. A su vez estas inspecciones </w:t>
      </w:r>
      <w:r w:rsidR="00A017DC">
        <w:rPr>
          <w:rFonts w:ascii="Arial" w:hAnsi="Arial" w:cs="Arial"/>
          <w:sz w:val="20"/>
          <w:szCs w:val="20"/>
        </w:rPr>
        <w:t xml:space="preserve">alimentan </w:t>
      </w:r>
      <w:r w:rsidR="003C327D" w:rsidRPr="006D2509">
        <w:rPr>
          <w:rFonts w:ascii="Arial" w:hAnsi="Arial" w:cs="Arial"/>
          <w:sz w:val="20"/>
          <w:szCs w:val="20"/>
        </w:rPr>
        <w:t>la matriz de identificación de peligros y valoración del riesgo.</w:t>
      </w:r>
    </w:p>
    <w:p w14:paraId="03B8859F" w14:textId="77777777" w:rsidR="00CC4567" w:rsidRPr="006D2509" w:rsidRDefault="00CC4567" w:rsidP="002D70AD">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p>
    <w:p w14:paraId="0402FA33" w14:textId="3EC7AED3" w:rsidR="00D07F13" w:rsidRPr="006D2509" w:rsidRDefault="00214E30" w:rsidP="00FA5880">
      <w:pPr>
        <w:pStyle w:val="xxxmsonormal"/>
        <w:numPr>
          <w:ilvl w:val="0"/>
          <w:numId w:val="3"/>
        </w:numPr>
        <w:shd w:val="clear" w:color="auto" w:fill="FFFFFF"/>
        <w:spacing w:before="0" w:beforeAutospacing="0" w:after="0" w:afterAutospacing="0"/>
        <w:jc w:val="both"/>
        <w:rPr>
          <w:rFonts w:ascii="Arial" w:hAnsi="Arial" w:cs="Arial"/>
          <w:sz w:val="20"/>
          <w:szCs w:val="20"/>
          <w:lang w:val="es-ES_tradnl"/>
        </w:rPr>
      </w:pPr>
      <w:r w:rsidRPr="006D2509">
        <w:rPr>
          <w:rFonts w:ascii="Arial" w:hAnsi="Arial" w:cs="Arial"/>
          <w:sz w:val="20"/>
          <w:szCs w:val="20"/>
          <w:lang w:val="es-ES_tradnl"/>
        </w:rPr>
        <w:t>A</w:t>
      </w:r>
      <w:r>
        <w:rPr>
          <w:rFonts w:ascii="Arial" w:hAnsi="Arial" w:cs="Arial"/>
          <w:sz w:val="20"/>
          <w:szCs w:val="20"/>
          <w:lang w:val="es-ES_tradnl"/>
        </w:rPr>
        <w:t>nálisis</w:t>
      </w:r>
      <w:r w:rsidR="00DD620F">
        <w:rPr>
          <w:rFonts w:ascii="Arial" w:hAnsi="Arial" w:cs="Arial"/>
          <w:sz w:val="20"/>
          <w:szCs w:val="20"/>
          <w:lang w:val="es-ES_tradnl"/>
        </w:rPr>
        <w:t xml:space="preserve"> de a</w:t>
      </w:r>
      <w:r w:rsidR="00D07F13" w:rsidRPr="006D2509">
        <w:rPr>
          <w:rFonts w:ascii="Arial" w:hAnsi="Arial" w:cs="Arial"/>
          <w:sz w:val="20"/>
          <w:szCs w:val="20"/>
          <w:lang w:val="es-ES_tradnl"/>
        </w:rPr>
        <w:t xml:space="preserve">usentismo laboral. </w:t>
      </w:r>
    </w:p>
    <w:p w14:paraId="1D49CD57" w14:textId="77777777" w:rsidR="00D07F13" w:rsidRPr="006D2509" w:rsidRDefault="00D07F13" w:rsidP="00D07F13">
      <w:pPr>
        <w:pStyle w:val="xxxmsonormal"/>
        <w:shd w:val="clear" w:color="auto" w:fill="FFFFFF"/>
        <w:spacing w:before="0" w:beforeAutospacing="0" w:after="0" w:afterAutospacing="0"/>
        <w:jc w:val="both"/>
        <w:rPr>
          <w:sz w:val="20"/>
          <w:szCs w:val="20"/>
        </w:rPr>
      </w:pPr>
    </w:p>
    <w:p w14:paraId="0FF42DA2" w14:textId="278F4DF0" w:rsidR="00214E30" w:rsidRDefault="00DD620F" w:rsidP="00D07F13">
      <w:pPr>
        <w:pStyle w:val="xxxmsonormal"/>
        <w:shd w:val="clear" w:color="auto" w:fill="FFFFFF"/>
        <w:spacing w:before="0" w:beforeAutospacing="0" w:after="0" w:afterAutospacing="0"/>
        <w:jc w:val="both"/>
        <w:rPr>
          <w:rFonts w:ascii="Arial" w:hAnsi="Arial" w:cs="Arial"/>
          <w:sz w:val="20"/>
          <w:szCs w:val="20"/>
        </w:rPr>
      </w:pPr>
      <w:r w:rsidRPr="00214E30">
        <w:rPr>
          <w:rFonts w:ascii="Arial" w:hAnsi="Arial" w:cs="Arial"/>
          <w:sz w:val="20"/>
          <w:szCs w:val="20"/>
        </w:rPr>
        <w:t>Se realiza con el propósito de monitorear la frecuencia y la distri</w:t>
      </w:r>
      <w:r w:rsidR="00A017DC">
        <w:rPr>
          <w:rFonts w:ascii="Arial" w:hAnsi="Arial" w:cs="Arial"/>
          <w:sz w:val="20"/>
          <w:szCs w:val="20"/>
        </w:rPr>
        <w:t xml:space="preserve">bución de enfermedades </w:t>
      </w:r>
      <w:proofErr w:type="spellStart"/>
      <w:r w:rsidR="00A017DC">
        <w:rPr>
          <w:rFonts w:ascii="Arial" w:hAnsi="Arial" w:cs="Arial"/>
          <w:sz w:val="20"/>
          <w:szCs w:val="20"/>
        </w:rPr>
        <w:t>musculo</w:t>
      </w:r>
      <w:r w:rsidRPr="00214E30">
        <w:rPr>
          <w:rFonts w:ascii="Arial" w:hAnsi="Arial" w:cs="Arial"/>
          <w:sz w:val="20"/>
          <w:szCs w:val="20"/>
        </w:rPr>
        <w:t>esqueléticas</w:t>
      </w:r>
      <w:proofErr w:type="spellEnd"/>
      <w:r w:rsidRPr="00214E30">
        <w:rPr>
          <w:rFonts w:ascii="Arial" w:hAnsi="Arial" w:cs="Arial"/>
          <w:sz w:val="20"/>
          <w:szCs w:val="20"/>
        </w:rPr>
        <w:t xml:space="preserve"> de origen común o calificadas como de origen laboral. </w:t>
      </w:r>
    </w:p>
    <w:p w14:paraId="50D2FDFF" w14:textId="77777777" w:rsidR="00214E30" w:rsidRDefault="00214E30" w:rsidP="00D07F13">
      <w:pPr>
        <w:pStyle w:val="xxxmsonormal"/>
        <w:shd w:val="clear" w:color="auto" w:fill="FFFFFF"/>
        <w:spacing w:before="0" w:beforeAutospacing="0" w:after="0" w:afterAutospacing="0"/>
        <w:jc w:val="both"/>
        <w:rPr>
          <w:rFonts w:ascii="Arial" w:hAnsi="Arial" w:cs="Arial"/>
          <w:sz w:val="20"/>
          <w:szCs w:val="20"/>
        </w:rPr>
      </w:pPr>
    </w:p>
    <w:p w14:paraId="2BB324AB" w14:textId="6CE948DC" w:rsidR="00DD620F" w:rsidRPr="00214E30" w:rsidRDefault="00A017DC" w:rsidP="00D07F13">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r>
        <w:rPr>
          <w:rFonts w:ascii="Arial" w:hAnsi="Arial" w:cs="Arial"/>
          <w:sz w:val="20"/>
          <w:szCs w:val="20"/>
        </w:rPr>
        <w:t>El ausentismo se registra</w:t>
      </w:r>
      <w:r w:rsidR="00DD620F" w:rsidRPr="00214E30">
        <w:rPr>
          <w:rFonts w:ascii="Arial" w:hAnsi="Arial" w:cs="Arial"/>
          <w:sz w:val="20"/>
          <w:szCs w:val="20"/>
        </w:rPr>
        <w:t xml:space="preserve"> de forma mensual en </w:t>
      </w:r>
      <w:r w:rsidR="00366291">
        <w:rPr>
          <w:rFonts w:ascii="Arial" w:hAnsi="Arial" w:cs="Arial"/>
          <w:sz w:val="20"/>
          <w:szCs w:val="20"/>
        </w:rPr>
        <w:t>la base de datos</w:t>
      </w:r>
      <w:r w:rsidR="00DD620F" w:rsidRPr="00214E30">
        <w:rPr>
          <w:rFonts w:ascii="Arial" w:hAnsi="Arial" w:cs="Arial"/>
          <w:sz w:val="20"/>
          <w:szCs w:val="20"/>
        </w:rPr>
        <w:t xml:space="preserve"> definid</w:t>
      </w:r>
      <w:r w:rsidR="00366291">
        <w:rPr>
          <w:rFonts w:ascii="Arial" w:hAnsi="Arial" w:cs="Arial"/>
          <w:sz w:val="20"/>
          <w:szCs w:val="20"/>
        </w:rPr>
        <w:t>a</w:t>
      </w:r>
      <w:r w:rsidR="00DD620F" w:rsidRPr="00214E30">
        <w:rPr>
          <w:rFonts w:ascii="Arial" w:hAnsi="Arial" w:cs="Arial"/>
          <w:sz w:val="20"/>
          <w:szCs w:val="20"/>
        </w:rPr>
        <w:t xml:space="preserve"> l</w:t>
      </w:r>
      <w:r w:rsidR="00366291">
        <w:rPr>
          <w:rFonts w:ascii="Arial" w:hAnsi="Arial" w:cs="Arial"/>
          <w:sz w:val="20"/>
          <w:szCs w:val="20"/>
        </w:rPr>
        <w:t>a</w:t>
      </w:r>
      <w:r w:rsidR="00DD620F" w:rsidRPr="00214E30">
        <w:rPr>
          <w:rFonts w:ascii="Arial" w:hAnsi="Arial" w:cs="Arial"/>
          <w:sz w:val="20"/>
          <w:szCs w:val="20"/>
        </w:rPr>
        <w:t xml:space="preserve"> cual </w:t>
      </w:r>
      <w:r w:rsidR="00366291">
        <w:rPr>
          <w:rFonts w:ascii="Arial" w:hAnsi="Arial" w:cs="Arial"/>
          <w:sz w:val="20"/>
          <w:szCs w:val="20"/>
        </w:rPr>
        <w:t xml:space="preserve">permite realizar </w:t>
      </w:r>
      <w:r w:rsidR="006309E7">
        <w:rPr>
          <w:rFonts w:ascii="Arial" w:hAnsi="Arial" w:cs="Arial"/>
          <w:sz w:val="20"/>
          <w:szCs w:val="20"/>
        </w:rPr>
        <w:t xml:space="preserve">un </w:t>
      </w:r>
      <w:r w:rsidR="006309E7" w:rsidRPr="00214E30">
        <w:rPr>
          <w:rFonts w:ascii="Arial" w:hAnsi="Arial" w:cs="Arial"/>
          <w:sz w:val="20"/>
          <w:szCs w:val="20"/>
        </w:rPr>
        <w:t>análisis</w:t>
      </w:r>
      <w:r w:rsidR="00366291">
        <w:rPr>
          <w:rFonts w:ascii="Arial" w:hAnsi="Arial" w:cs="Arial"/>
          <w:sz w:val="20"/>
          <w:szCs w:val="20"/>
        </w:rPr>
        <w:t xml:space="preserve"> s</w:t>
      </w:r>
      <w:r w:rsidR="00214E30">
        <w:rPr>
          <w:rFonts w:ascii="Arial" w:hAnsi="Arial" w:cs="Arial"/>
          <w:sz w:val="20"/>
          <w:szCs w:val="20"/>
        </w:rPr>
        <w:t>emestr</w:t>
      </w:r>
      <w:r w:rsidR="00DD620F" w:rsidRPr="00214E30">
        <w:rPr>
          <w:rFonts w:ascii="Arial" w:hAnsi="Arial" w:cs="Arial"/>
          <w:sz w:val="20"/>
          <w:szCs w:val="20"/>
        </w:rPr>
        <w:t xml:space="preserve">al con el objeto de establecer </w:t>
      </w:r>
      <w:r w:rsidR="00214E30">
        <w:rPr>
          <w:rFonts w:ascii="Arial" w:hAnsi="Arial" w:cs="Arial"/>
          <w:sz w:val="20"/>
          <w:szCs w:val="20"/>
        </w:rPr>
        <w:t>grupo</w:t>
      </w:r>
      <w:r w:rsidR="00DD620F" w:rsidRPr="00214E30">
        <w:rPr>
          <w:rFonts w:ascii="Arial" w:hAnsi="Arial" w:cs="Arial"/>
          <w:sz w:val="20"/>
          <w:szCs w:val="20"/>
        </w:rPr>
        <w:t>s y</w:t>
      </w:r>
      <w:r w:rsidR="00214E30">
        <w:rPr>
          <w:rFonts w:ascii="Arial" w:hAnsi="Arial" w:cs="Arial"/>
          <w:sz w:val="20"/>
          <w:szCs w:val="20"/>
        </w:rPr>
        <w:t>/o</w:t>
      </w:r>
      <w:r w:rsidR="00DD620F" w:rsidRPr="00214E30">
        <w:rPr>
          <w:rFonts w:ascii="Arial" w:hAnsi="Arial" w:cs="Arial"/>
          <w:sz w:val="20"/>
          <w:szCs w:val="20"/>
        </w:rPr>
        <w:t xml:space="preserve"> person</w:t>
      </w:r>
      <w:r w:rsidR="00366291">
        <w:rPr>
          <w:rFonts w:ascii="Arial" w:hAnsi="Arial" w:cs="Arial"/>
          <w:sz w:val="20"/>
          <w:szCs w:val="20"/>
        </w:rPr>
        <w:t>as</w:t>
      </w:r>
      <w:r w:rsidR="00214E30">
        <w:rPr>
          <w:rFonts w:ascii="Arial" w:hAnsi="Arial" w:cs="Arial"/>
          <w:sz w:val="20"/>
          <w:szCs w:val="20"/>
        </w:rPr>
        <w:t xml:space="preserve"> a incluir e</w:t>
      </w:r>
      <w:r w:rsidR="00366291">
        <w:rPr>
          <w:rFonts w:ascii="Arial" w:hAnsi="Arial" w:cs="Arial"/>
          <w:sz w:val="20"/>
          <w:szCs w:val="20"/>
        </w:rPr>
        <w:t>n los</w:t>
      </w:r>
      <w:r w:rsidR="00214E30">
        <w:rPr>
          <w:rFonts w:ascii="Arial" w:hAnsi="Arial" w:cs="Arial"/>
          <w:sz w:val="20"/>
          <w:szCs w:val="20"/>
        </w:rPr>
        <w:t xml:space="preserve"> PVE.</w:t>
      </w:r>
    </w:p>
    <w:p w14:paraId="727462EF" w14:textId="77777777" w:rsidR="006309E7" w:rsidRDefault="006309E7" w:rsidP="00C33399">
      <w:pPr>
        <w:pStyle w:val="xxxmsonormal"/>
        <w:shd w:val="clear" w:color="auto" w:fill="FFFFFF"/>
        <w:spacing w:before="0" w:beforeAutospacing="0" w:after="0" w:afterAutospacing="0"/>
        <w:ind w:left="720"/>
        <w:jc w:val="both"/>
        <w:rPr>
          <w:rFonts w:ascii="Arial" w:hAnsi="Arial" w:cs="Arial"/>
          <w:sz w:val="20"/>
          <w:szCs w:val="20"/>
          <w:lang w:val="es-ES_tradnl"/>
        </w:rPr>
      </w:pPr>
    </w:p>
    <w:p w14:paraId="3D950FFD" w14:textId="0AC680B7" w:rsidR="006309E7" w:rsidRPr="006D2509" w:rsidRDefault="006309E7" w:rsidP="00FA5880">
      <w:pPr>
        <w:pStyle w:val="xxxmsonormal"/>
        <w:numPr>
          <w:ilvl w:val="0"/>
          <w:numId w:val="3"/>
        </w:numPr>
        <w:shd w:val="clear" w:color="auto" w:fill="FFFFFF"/>
        <w:spacing w:before="0" w:beforeAutospacing="0" w:after="0" w:afterAutospacing="0"/>
        <w:jc w:val="both"/>
        <w:rPr>
          <w:rFonts w:ascii="Arial" w:hAnsi="Arial" w:cs="Arial"/>
          <w:sz w:val="20"/>
          <w:szCs w:val="20"/>
          <w:lang w:val="es-ES_tradnl"/>
        </w:rPr>
      </w:pPr>
      <w:r>
        <w:rPr>
          <w:rFonts w:ascii="Arial" w:hAnsi="Arial" w:cs="Arial"/>
          <w:sz w:val="20"/>
          <w:szCs w:val="20"/>
          <w:lang w:val="es-ES_tradnl"/>
        </w:rPr>
        <w:t>Investigación de Incidentes, Accidentes y enfermedades laborales.</w:t>
      </w:r>
      <w:r w:rsidRPr="006D2509">
        <w:rPr>
          <w:rFonts w:ascii="Arial" w:hAnsi="Arial" w:cs="Arial"/>
          <w:sz w:val="20"/>
          <w:szCs w:val="20"/>
          <w:lang w:val="es-ES_tradnl"/>
        </w:rPr>
        <w:t xml:space="preserve"> </w:t>
      </w:r>
    </w:p>
    <w:p w14:paraId="1A93218C" w14:textId="77777777" w:rsidR="006309E7" w:rsidRPr="006D2509" w:rsidRDefault="006309E7" w:rsidP="006309E7">
      <w:pPr>
        <w:pStyle w:val="xxxmsonormal"/>
        <w:shd w:val="clear" w:color="auto" w:fill="FFFFFF"/>
        <w:spacing w:before="0" w:beforeAutospacing="0" w:after="0" w:afterAutospacing="0"/>
        <w:jc w:val="both"/>
        <w:rPr>
          <w:sz w:val="20"/>
          <w:szCs w:val="20"/>
        </w:rPr>
      </w:pPr>
    </w:p>
    <w:p w14:paraId="1C6AE95F" w14:textId="666C4CF0" w:rsidR="00C33399" w:rsidRPr="00C33399" w:rsidRDefault="00C450CF" w:rsidP="002D70AD">
      <w:pPr>
        <w:pStyle w:val="xxxmsonormal"/>
        <w:shd w:val="clear" w:color="auto" w:fill="FFFFFF"/>
        <w:spacing w:before="0" w:beforeAutospacing="0" w:after="0" w:afterAutospacing="0"/>
        <w:jc w:val="both"/>
        <w:rPr>
          <w:rFonts w:ascii="Arial" w:hAnsi="Arial" w:cs="Arial"/>
          <w:sz w:val="20"/>
          <w:szCs w:val="20"/>
        </w:rPr>
      </w:pPr>
      <w:r>
        <w:rPr>
          <w:rFonts w:ascii="Arial" w:hAnsi="Arial" w:cs="Arial"/>
          <w:sz w:val="20"/>
          <w:szCs w:val="20"/>
        </w:rPr>
        <w:t>Si se p</w:t>
      </w:r>
      <w:r w:rsidRPr="00C33399">
        <w:rPr>
          <w:rFonts w:ascii="Arial" w:hAnsi="Arial" w:cs="Arial"/>
          <w:sz w:val="20"/>
          <w:szCs w:val="20"/>
        </w:rPr>
        <w:t>resent</w:t>
      </w:r>
      <w:r>
        <w:rPr>
          <w:rFonts w:ascii="Arial" w:hAnsi="Arial" w:cs="Arial"/>
          <w:sz w:val="20"/>
          <w:szCs w:val="20"/>
        </w:rPr>
        <w:t>a</w:t>
      </w:r>
      <w:r w:rsidRPr="00C33399">
        <w:rPr>
          <w:rFonts w:ascii="Arial" w:hAnsi="Arial" w:cs="Arial"/>
          <w:sz w:val="20"/>
          <w:szCs w:val="20"/>
        </w:rPr>
        <w:t xml:space="preserve"> un incidente o accidente de trabajo por sobre-esfuerzo, falso movimiento o una enfermedad laboral se realiza la respectiva investigación según </w:t>
      </w:r>
      <w:r>
        <w:rPr>
          <w:rFonts w:ascii="Arial" w:hAnsi="Arial" w:cs="Arial"/>
          <w:sz w:val="20"/>
          <w:szCs w:val="20"/>
        </w:rPr>
        <w:t xml:space="preserve">el GTH-G-005 Investigación ATEL. </w:t>
      </w:r>
    </w:p>
    <w:p w14:paraId="2ADA1586" w14:textId="6B9C8BE0" w:rsidR="00D07F13" w:rsidRPr="006D2509" w:rsidRDefault="00D07F13" w:rsidP="00C33399">
      <w:pPr>
        <w:pStyle w:val="xxxmsonormal"/>
        <w:shd w:val="clear" w:color="auto" w:fill="FFFFFF"/>
        <w:spacing w:before="0" w:beforeAutospacing="0" w:after="0" w:afterAutospacing="0"/>
        <w:jc w:val="both"/>
        <w:rPr>
          <w:rFonts w:ascii="Arial" w:hAnsi="Arial" w:cs="Arial"/>
          <w:sz w:val="20"/>
          <w:szCs w:val="20"/>
          <w:lang w:val="es-ES_tradnl"/>
        </w:rPr>
      </w:pPr>
    </w:p>
    <w:p w14:paraId="6B2BE58F" w14:textId="77777777" w:rsidR="00D07F13" w:rsidRPr="006D2509" w:rsidRDefault="00D07F13" w:rsidP="002D70AD">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p>
    <w:p w14:paraId="37E39991" w14:textId="2C1AD6FF" w:rsidR="002D70AD" w:rsidRPr="00967E91" w:rsidRDefault="002D70AD" w:rsidP="00FA5880">
      <w:pPr>
        <w:pStyle w:val="Prrafodelista"/>
        <w:numPr>
          <w:ilvl w:val="0"/>
          <w:numId w:val="5"/>
        </w:numPr>
        <w:jc w:val="left"/>
        <w:rPr>
          <w:rFonts w:cs="Arial"/>
          <w:b/>
          <w:u w:val="single"/>
          <w:lang w:val="es-ES_tradnl"/>
        </w:rPr>
      </w:pPr>
      <w:r w:rsidRPr="00967E91">
        <w:rPr>
          <w:rFonts w:cs="Arial"/>
          <w:b/>
          <w:u w:val="single"/>
          <w:lang w:val="es-ES_tradnl"/>
        </w:rPr>
        <w:t>HACER</w:t>
      </w:r>
      <w:r w:rsidR="00967E91" w:rsidRPr="00322375">
        <w:rPr>
          <w:rFonts w:cs="Arial"/>
          <w:b/>
          <w:lang w:val="es-ES_tradnl"/>
        </w:rPr>
        <w:t>. Fase de Intervención</w:t>
      </w:r>
    </w:p>
    <w:p w14:paraId="318714B0" w14:textId="77777777" w:rsidR="002D70AD" w:rsidRPr="006D2509" w:rsidRDefault="002D70AD" w:rsidP="002D70AD">
      <w:pPr>
        <w:rPr>
          <w:rFonts w:cs="Arial"/>
          <w:b/>
          <w:lang w:val="es-ES_tradnl"/>
        </w:rPr>
      </w:pPr>
    </w:p>
    <w:p w14:paraId="26316294" w14:textId="7DF0909B" w:rsidR="002D70AD" w:rsidRPr="006D2509" w:rsidRDefault="00B72C8F" w:rsidP="002D70AD">
      <w:pPr>
        <w:rPr>
          <w:rFonts w:cs="Arial"/>
          <w:lang w:val="es-ES_tradnl"/>
        </w:rPr>
      </w:pPr>
      <w:r w:rsidRPr="006D2509">
        <w:rPr>
          <w:rFonts w:cs="Arial"/>
        </w:rPr>
        <w:t>Con la información obtenida de los instrumentos de recolección de información</w:t>
      </w:r>
      <w:r>
        <w:rPr>
          <w:rFonts w:cs="Arial"/>
          <w:lang w:val="es-ES_tradnl"/>
        </w:rPr>
        <w:t>, se</w:t>
      </w:r>
      <w:r w:rsidR="002D70AD" w:rsidRPr="006D2509">
        <w:rPr>
          <w:rFonts w:cs="Arial"/>
          <w:lang w:val="es-ES_tradnl"/>
        </w:rPr>
        <w:t xml:space="preserve"> procede a implementar las siguientes medidas de intervención encaminadas a </w:t>
      </w:r>
      <w:r w:rsidR="00366291">
        <w:rPr>
          <w:rFonts w:cs="Arial"/>
          <w:lang w:val="es-ES_tradnl"/>
        </w:rPr>
        <w:t>controlar</w:t>
      </w:r>
      <w:r w:rsidR="002D70AD" w:rsidRPr="006D2509">
        <w:rPr>
          <w:rFonts w:cs="Arial"/>
          <w:lang w:val="es-ES_tradnl"/>
        </w:rPr>
        <w:t xml:space="preserve"> los factores de riesgo identificados, así como </w:t>
      </w:r>
      <w:r w:rsidR="00366291">
        <w:rPr>
          <w:rFonts w:cs="Arial"/>
          <w:lang w:val="es-ES_tradnl"/>
        </w:rPr>
        <w:t xml:space="preserve">establecer </w:t>
      </w:r>
      <w:r w:rsidR="002D70AD" w:rsidRPr="006D2509">
        <w:rPr>
          <w:rFonts w:cs="Arial"/>
          <w:lang w:val="es-ES_tradnl"/>
        </w:rPr>
        <w:t>la sintomatología referida y la reducción de los niveles de riesgos en la aparición de los DME.</w:t>
      </w:r>
    </w:p>
    <w:p w14:paraId="56C77772" w14:textId="29A48AAF" w:rsidR="002D70AD" w:rsidRPr="006D2509" w:rsidRDefault="002D70AD" w:rsidP="002D70AD">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p>
    <w:p w14:paraId="286924C8" w14:textId="4272E838" w:rsidR="00415B2A" w:rsidRPr="006D2509" w:rsidRDefault="00B72C8F" w:rsidP="002D70AD">
      <w:pPr>
        <w:pStyle w:val="xxxmsonormal"/>
        <w:shd w:val="clear" w:color="auto" w:fill="FFFFFF"/>
        <w:spacing w:before="0" w:beforeAutospacing="0" w:after="0" w:afterAutospacing="0"/>
        <w:jc w:val="both"/>
        <w:rPr>
          <w:rFonts w:ascii="Arial" w:hAnsi="Arial" w:cs="Arial"/>
          <w:color w:val="2F5597"/>
          <w:sz w:val="20"/>
          <w:szCs w:val="20"/>
          <w:bdr w:val="none" w:sz="0" w:space="0" w:color="auto" w:frame="1"/>
          <w:lang w:val="es-ES_tradnl"/>
        </w:rPr>
      </w:pPr>
      <w:r>
        <w:rPr>
          <w:rFonts w:ascii="Arial" w:hAnsi="Arial" w:cs="Arial"/>
          <w:sz w:val="20"/>
          <w:szCs w:val="20"/>
        </w:rPr>
        <w:t>La</w:t>
      </w:r>
      <w:r w:rsidR="00415B2A" w:rsidRPr="006D2509">
        <w:rPr>
          <w:rFonts w:ascii="Arial" w:hAnsi="Arial" w:cs="Arial"/>
          <w:sz w:val="20"/>
          <w:szCs w:val="20"/>
        </w:rPr>
        <w:t xml:space="preserve"> intervención </w:t>
      </w:r>
      <w:r>
        <w:rPr>
          <w:rFonts w:ascii="Arial" w:hAnsi="Arial" w:cs="Arial"/>
          <w:sz w:val="20"/>
          <w:szCs w:val="20"/>
        </w:rPr>
        <w:t xml:space="preserve">se realiza </w:t>
      </w:r>
      <w:r w:rsidR="00415B2A" w:rsidRPr="006D2509">
        <w:rPr>
          <w:rFonts w:ascii="Arial" w:hAnsi="Arial" w:cs="Arial"/>
          <w:sz w:val="20"/>
          <w:szCs w:val="20"/>
        </w:rPr>
        <w:t>de acuerdo a los niveles de riesgo:</w:t>
      </w:r>
    </w:p>
    <w:p w14:paraId="27BBBA11" w14:textId="11629EDE" w:rsidR="00415B2A" w:rsidRDefault="00415B2A" w:rsidP="0012510D">
      <w:pPr>
        <w:pStyle w:val="xxxmsonormal"/>
        <w:shd w:val="clear" w:color="auto" w:fill="FFFFFF"/>
        <w:spacing w:before="0" w:beforeAutospacing="0" w:after="0" w:afterAutospacing="0"/>
        <w:jc w:val="both"/>
        <w:rPr>
          <w:rFonts w:ascii="Arial" w:hAnsi="Arial" w:cs="Arial"/>
          <w:b/>
          <w:sz w:val="20"/>
          <w:szCs w:val="20"/>
          <w:bdr w:val="none" w:sz="0" w:space="0" w:color="auto" w:frame="1"/>
          <w:lang w:val="es-ES_tradnl"/>
        </w:rPr>
      </w:pPr>
    </w:p>
    <w:p w14:paraId="3407BD5F" w14:textId="135994FB" w:rsidR="00FC7506" w:rsidRPr="00967E91" w:rsidRDefault="00FC7506" w:rsidP="00FA5880">
      <w:pPr>
        <w:pStyle w:val="xxxmsonormal"/>
        <w:numPr>
          <w:ilvl w:val="0"/>
          <w:numId w:val="12"/>
        </w:numPr>
        <w:shd w:val="clear" w:color="auto" w:fill="FFFFFF"/>
        <w:spacing w:before="0" w:beforeAutospacing="0" w:after="0" w:afterAutospacing="0"/>
        <w:jc w:val="both"/>
        <w:rPr>
          <w:rFonts w:ascii="Arial" w:hAnsi="Arial" w:cs="Arial"/>
          <w:b/>
          <w:sz w:val="20"/>
          <w:szCs w:val="20"/>
          <w:bdr w:val="none" w:sz="0" w:space="0" w:color="auto" w:frame="1"/>
          <w:lang w:val="es-ES_tradnl"/>
        </w:rPr>
      </w:pPr>
      <w:r>
        <w:rPr>
          <w:rFonts w:ascii="Arial" w:hAnsi="Arial" w:cs="Arial"/>
          <w:b/>
          <w:sz w:val="20"/>
          <w:szCs w:val="20"/>
          <w:bdr w:val="none" w:sz="0" w:space="0" w:color="auto" w:frame="1"/>
          <w:lang w:val="es-ES_tradnl"/>
        </w:rPr>
        <w:t xml:space="preserve">Población Expuesta: </w:t>
      </w:r>
    </w:p>
    <w:p w14:paraId="6F6BD328" w14:textId="77777777" w:rsidR="00FC7506" w:rsidRDefault="00FC7506" w:rsidP="00662D35">
      <w:pPr>
        <w:pStyle w:val="xxxmsonormal"/>
        <w:shd w:val="clear" w:color="auto" w:fill="FFFFFF"/>
        <w:spacing w:before="0" w:beforeAutospacing="0" w:after="0" w:afterAutospacing="0"/>
        <w:rPr>
          <w:rFonts w:ascii="Arial" w:hAnsi="Arial" w:cs="Arial"/>
          <w:b/>
          <w:sz w:val="20"/>
          <w:szCs w:val="20"/>
          <w:bdr w:val="none" w:sz="0" w:space="0" w:color="auto" w:frame="1"/>
          <w:lang w:val="es-ES_tradnl"/>
        </w:rPr>
      </w:pPr>
    </w:p>
    <w:p w14:paraId="6791256B" w14:textId="47779FD2" w:rsidR="00662D35" w:rsidRPr="00B72C8F" w:rsidRDefault="00FC7506" w:rsidP="00FA5880">
      <w:pPr>
        <w:pStyle w:val="xxxmsonormal"/>
        <w:numPr>
          <w:ilvl w:val="1"/>
          <w:numId w:val="12"/>
        </w:numPr>
        <w:shd w:val="clear" w:color="auto" w:fill="FFFFFF"/>
        <w:spacing w:before="0" w:beforeAutospacing="0" w:after="0" w:afterAutospacing="0"/>
        <w:rPr>
          <w:rFonts w:ascii="Arial" w:hAnsi="Arial" w:cs="Arial"/>
          <w:b/>
          <w:bCs/>
          <w:sz w:val="20"/>
          <w:szCs w:val="20"/>
          <w:bdr w:val="none" w:sz="0" w:space="0" w:color="auto" w:frame="1"/>
          <w:lang w:val="es-ES_tradnl"/>
        </w:rPr>
      </w:pPr>
      <w:r>
        <w:rPr>
          <w:rFonts w:ascii="Arial" w:hAnsi="Arial" w:cs="Arial"/>
          <w:b/>
          <w:sz w:val="20"/>
          <w:szCs w:val="20"/>
          <w:bdr w:val="none" w:sz="0" w:space="0" w:color="auto" w:frame="1"/>
          <w:lang w:val="es-ES_tradnl"/>
        </w:rPr>
        <w:t xml:space="preserve"> </w:t>
      </w:r>
      <w:r w:rsidR="00662D35" w:rsidRPr="00B72C8F">
        <w:rPr>
          <w:rFonts w:ascii="Arial" w:hAnsi="Arial" w:cs="Arial"/>
          <w:b/>
          <w:sz w:val="20"/>
          <w:szCs w:val="20"/>
          <w:bdr w:val="none" w:sz="0" w:space="0" w:color="auto" w:frame="1"/>
          <w:lang w:val="es-ES_tradnl"/>
        </w:rPr>
        <w:t>C</w:t>
      </w:r>
      <w:r w:rsidR="00B72C8F" w:rsidRPr="00B72C8F">
        <w:rPr>
          <w:rFonts w:ascii="Arial" w:hAnsi="Arial" w:cs="Arial"/>
          <w:b/>
          <w:sz w:val="20"/>
          <w:szCs w:val="20"/>
          <w:bdr w:val="none" w:sz="0" w:space="0" w:color="auto" w:frame="1"/>
          <w:lang w:val="es-ES_tradnl"/>
        </w:rPr>
        <w:t xml:space="preserve">aso y/o </w:t>
      </w:r>
      <w:r w:rsidR="00B72C8F" w:rsidRPr="00B72C8F">
        <w:rPr>
          <w:rFonts w:ascii="Arial" w:hAnsi="Arial" w:cs="Arial"/>
          <w:b/>
          <w:sz w:val="20"/>
          <w:szCs w:val="20"/>
        </w:rPr>
        <w:t>confirmado</w:t>
      </w:r>
      <w:r w:rsidR="00662D35" w:rsidRPr="00B72C8F">
        <w:rPr>
          <w:rFonts w:ascii="Arial" w:hAnsi="Arial" w:cs="Arial"/>
          <w:b/>
          <w:bCs/>
          <w:sz w:val="20"/>
          <w:szCs w:val="20"/>
          <w:bdr w:val="none" w:sz="0" w:space="0" w:color="auto" w:frame="1"/>
          <w:lang w:val="es-ES_tradnl"/>
        </w:rPr>
        <w:t>: </w:t>
      </w:r>
    </w:p>
    <w:p w14:paraId="465564CB" w14:textId="77777777" w:rsidR="00662D35" w:rsidRPr="00B72C8F" w:rsidRDefault="00662D35" w:rsidP="00662D35">
      <w:pPr>
        <w:pStyle w:val="xxxmsonormal"/>
        <w:shd w:val="clear" w:color="auto" w:fill="FFFFFF"/>
        <w:spacing w:before="0" w:beforeAutospacing="0" w:after="0" w:afterAutospacing="0"/>
        <w:rPr>
          <w:rFonts w:ascii="Arial" w:hAnsi="Arial" w:cs="Arial"/>
          <w:b/>
          <w:sz w:val="20"/>
          <w:szCs w:val="20"/>
        </w:rPr>
      </w:pPr>
    </w:p>
    <w:p w14:paraId="177ABFD8" w14:textId="32D97D26" w:rsidR="006D7075" w:rsidRPr="00B72C8F" w:rsidRDefault="00662D35" w:rsidP="00FA5880">
      <w:pPr>
        <w:pStyle w:val="Default"/>
        <w:numPr>
          <w:ilvl w:val="0"/>
          <w:numId w:val="7"/>
        </w:numPr>
        <w:ind w:left="426"/>
        <w:jc w:val="both"/>
        <w:rPr>
          <w:rFonts w:eastAsia="Times New Roman"/>
          <w:color w:val="auto"/>
          <w:sz w:val="20"/>
          <w:szCs w:val="20"/>
          <w:bdr w:val="none" w:sz="0" w:space="0" w:color="auto" w:frame="1"/>
          <w:lang w:val="es-ES_tradnl" w:eastAsia="es-CO"/>
        </w:rPr>
      </w:pPr>
      <w:r w:rsidRPr="00B72C8F">
        <w:rPr>
          <w:rFonts w:eastAsia="Times New Roman"/>
          <w:color w:val="auto"/>
          <w:sz w:val="20"/>
          <w:szCs w:val="20"/>
          <w:bdr w:val="none" w:sz="0" w:space="0" w:color="auto" w:frame="1"/>
          <w:lang w:val="es-ES_tradnl" w:eastAsia="es-CO"/>
        </w:rPr>
        <w:t>Visitar los puestos de trabajo inspeccionando sus condiciones ergonómicas</w:t>
      </w:r>
      <w:r w:rsidR="006D7075" w:rsidRPr="00B72C8F">
        <w:rPr>
          <w:rFonts w:eastAsia="Times New Roman"/>
          <w:color w:val="auto"/>
          <w:sz w:val="20"/>
          <w:szCs w:val="20"/>
          <w:bdr w:val="none" w:sz="0" w:space="0" w:color="auto" w:frame="1"/>
          <w:lang w:val="es-ES_tradnl" w:eastAsia="es-CO"/>
        </w:rPr>
        <w:t xml:space="preserve"> con el GTH-F-081 Formato de Ajuste de Condiciones Ergonómicas, ajustando los puestos y verificando que no existan riesgos que puedan acentuar sus patologías o exacerbarlas</w:t>
      </w:r>
      <w:r w:rsidR="00366291">
        <w:rPr>
          <w:rFonts w:eastAsia="Times New Roman"/>
          <w:color w:val="auto"/>
          <w:sz w:val="20"/>
          <w:szCs w:val="20"/>
          <w:bdr w:val="none" w:sz="0" w:space="0" w:color="auto" w:frame="1"/>
          <w:lang w:val="es-ES_tradnl" w:eastAsia="es-CO"/>
        </w:rPr>
        <w:t>.</w:t>
      </w:r>
      <w:r w:rsidR="006D7075" w:rsidRPr="00B72C8F">
        <w:rPr>
          <w:rFonts w:eastAsia="Times New Roman"/>
          <w:color w:val="auto"/>
          <w:sz w:val="20"/>
          <w:szCs w:val="20"/>
          <w:bdr w:val="none" w:sz="0" w:space="0" w:color="auto" w:frame="1"/>
          <w:lang w:val="es-ES_tradnl" w:eastAsia="es-CO"/>
        </w:rPr>
        <w:t xml:space="preserve"> </w:t>
      </w:r>
    </w:p>
    <w:p w14:paraId="4720F3D8" w14:textId="3E5C62B7" w:rsidR="00662D35" w:rsidRPr="00B72C8F" w:rsidRDefault="00662D35" w:rsidP="00FA5880">
      <w:pPr>
        <w:pStyle w:val="xxxmsolistparagraph"/>
        <w:numPr>
          <w:ilvl w:val="0"/>
          <w:numId w:val="7"/>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 xml:space="preserve">Realizar seguimiento de cada servidor con su jefe inmediato, en donde se verifica que se estén cumpliendo las recomendaciones emitidas por sus médicos tratantes tanto de ARL como de EPS para el trabajador como para la Entidad y que contribuyan al mejoramiento de su estado de salud. Se indaga sobre las funciones que realiza y la aplicación de las recomendaciones en dichas funciones; el tiempo que utiliza durante la jornada laboral para realizar las pausas saludables recomendadas por sus médicos o fisioterapeutas tratantes. También se </w:t>
      </w:r>
      <w:r w:rsidR="00A017DC">
        <w:rPr>
          <w:rFonts w:ascii="Arial" w:hAnsi="Arial" w:cs="Arial"/>
          <w:sz w:val="20"/>
          <w:szCs w:val="20"/>
          <w:bdr w:val="none" w:sz="0" w:space="0" w:color="auto" w:frame="1"/>
          <w:lang w:val="es-ES_tradnl"/>
        </w:rPr>
        <w:t>generan</w:t>
      </w:r>
      <w:r w:rsidR="00A017DC" w:rsidRPr="00B72C8F">
        <w:rPr>
          <w:rFonts w:ascii="Arial" w:hAnsi="Arial" w:cs="Arial"/>
          <w:sz w:val="20"/>
          <w:szCs w:val="20"/>
          <w:bdr w:val="none" w:sz="0" w:space="0" w:color="auto" w:frame="1"/>
          <w:lang w:val="es-ES_tradnl"/>
        </w:rPr>
        <w:t xml:space="preserve"> </w:t>
      </w:r>
      <w:r w:rsidRPr="00B72C8F">
        <w:rPr>
          <w:rFonts w:ascii="Arial" w:hAnsi="Arial" w:cs="Arial"/>
          <w:sz w:val="20"/>
          <w:szCs w:val="20"/>
          <w:bdr w:val="none" w:sz="0" w:space="0" w:color="auto" w:frame="1"/>
          <w:lang w:val="es-ES_tradnl"/>
        </w:rPr>
        <w:t>compromisos para el servidor.</w:t>
      </w:r>
    </w:p>
    <w:p w14:paraId="56377C62" w14:textId="77777777" w:rsidR="00662D35" w:rsidRPr="00B72C8F" w:rsidRDefault="00662D35" w:rsidP="00FA5880">
      <w:pPr>
        <w:pStyle w:val="xxxmsolistparagraph"/>
        <w:numPr>
          <w:ilvl w:val="0"/>
          <w:numId w:val="7"/>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Recomendar la realización de pausas saludables durante la jornada laboral y las indicadas por sus médicos tratantes.</w:t>
      </w:r>
    </w:p>
    <w:p w14:paraId="29ABB06B" w14:textId="0CF2FF9F" w:rsidR="00662D35" w:rsidRPr="00B72C8F" w:rsidRDefault="00662D35" w:rsidP="00FA5880">
      <w:pPr>
        <w:pStyle w:val="xxxmsolistparagraph"/>
        <w:numPr>
          <w:ilvl w:val="0"/>
          <w:numId w:val="7"/>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lastRenderedPageBreak/>
        <w:t xml:space="preserve">Realizar escuelas terapéuticas con el apoyo de una profesional fisioterapeuta </w:t>
      </w:r>
      <w:r w:rsidR="00A017DC">
        <w:rPr>
          <w:rFonts w:ascii="Arial" w:hAnsi="Arial" w:cs="Arial"/>
          <w:sz w:val="20"/>
          <w:szCs w:val="20"/>
          <w:bdr w:val="none" w:sz="0" w:space="0" w:color="auto" w:frame="1"/>
          <w:lang w:val="es-ES_tradnl"/>
        </w:rPr>
        <w:t>quien realiza</w:t>
      </w:r>
      <w:r w:rsidRPr="00B72C8F">
        <w:rPr>
          <w:rFonts w:ascii="Arial" w:hAnsi="Arial" w:cs="Arial"/>
          <w:sz w:val="20"/>
          <w:szCs w:val="20"/>
          <w:bdr w:val="none" w:sz="0" w:space="0" w:color="auto" w:frame="1"/>
          <w:lang w:val="es-ES_tradnl"/>
        </w:rPr>
        <w:t xml:space="preserve"> la intervención fisioterapéutica grupal a la población caso, donde explica los objetivos de la escuela, ejecuta y env</w:t>
      </w:r>
      <w:r w:rsidR="00A017DC">
        <w:rPr>
          <w:rFonts w:ascii="Arial" w:hAnsi="Arial" w:cs="Arial"/>
          <w:sz w:val="20"/>
          <w:szCs w:val="20"/>
          <w:bdr w:val="none" w:sz="0" w:space="0" w:color="auto" w:frame="1"/>
          <w:lang w:val="es-ES_tradnl"/>
        </w:rPr>
        <w:t>í</w:t>
      </w:r>
      <w:r w:rsidRPr="00B72C8F">
        <w:rPr>
          <w:rFonts w:ascii="Arial" w:hAnsi="Arial" w:cs="Arial"/>
          <w:sz w:val="20"/>
          <w:szCs w:val="20"/>
          <w:bdr w:val="none" w:sz="0" w:space="0" w:color="auto" w:frame="1"/>
          <w:lang w:val="es-ES_tradnl"/>
        </w:rPr>
        <w:t>a ejercicios para promover y fortalecer los segmentos corporales con mayor compromiso osteomuscular; sensibiliza sobre el autocuidado de los segmentos corporales comprometidos a través de rutinas de ejercicios preventivos.</w:t>
      </w:r>
    </w:p>
    <w:p w14:paraId="3A9BB32A" w14:textId="369A4A83" w:rsidR="00662D35" w:rsidRPr="00B72C8F" w:rsidRDefault="00662D35" w:rsidP="00FA5880">
      <w:pPr>
        <w:pStyle w:val="xxxmsolistparagraph"/>
        <w:numPr>
          <w:ilvl w:val="0"/>
          <w:numId w:val="7"/>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 xml:space="preserve">Realizar charlas de sensibilización de prevención de lesiones </w:t>
      </w:r>
      <w:proofErr w:type="spellStart"/>
      <w:r w:rsidRPr="00B72C8F">
        <w:rPr>
          <w:rFonts w:ascii="Arial" w:hAnsi="Arial" w:cs="Arial"/>
          <w:sz w:val="20"/>
          <w:szCs w:val="20"/>
          <w:bdr w:val="none" w:sz="0" w:space="0" w:color="auto" w:frame="1"/>
          <w:lang w:val="es-ES_tradnl"/>
        </w:rPr>
        <w:t>osteo</w:t>
      </w:r>
      <w:proofErr w:type="spellEnd"/>
      <w:r w:rsidRPr="00B72C8F">
        <w:rPr>
          <w:rFonts w:ascii="Arial" w:hAnsi="Arial" w:cs="Arial"/>
          <w:sz w:val="20"/>
          <w:szCs w:val="20"/>
          <w:bdr w:val="none" w:sz="0" w:space="0" w:color="auto" w:frame="1"/>
          <w:lang w:val="es-ES_tradnl"/>
        </w:rPr>
        <w:t xml:space="preserve"> musculares y ejercicios para promover y fortalecer segmentos corporales con el direccionamiento de la fisioterapeuta</w:t>
      </w:r>
      <w:r w:rsidR="00A017DC">
        <w:rPr>
          <w:rFonts w:ascii="Arial" w:hAnsi="Arial" w:cs="Arial"/>
          <w:sz w:val="20"/>
          <w:szCs w:val="20"/>
          <w:bdr w:val="none" w:sz="0" w:space="0" w:color="auto" w:frame="1"/>
          <w:lang w:val="es-ES_tradnl"/>
        </w:rPr>
        <w:t xml:space="preserve">, se </w:t>
      </w:r>
      <w:r w:rsidRPr="00B72C8F">
        <w:rPr>
          <w:rFonts w:ascii="Arial" w:hAnsi="Arial" w:cs="Arial"/>
          <w:sz w:val="20"/>
          <w:szCs w:val="20"/>
          <w:bdr w:val="none" w:sz="0" w:space="0" w:color="auto" w:frame="1"/>
          <w:lang w:val="es-ES_tradnl"/>
        </w:rPr>
        <w:t>explica la importancia de ir a consulta al médico de su EPS.</w:t>
      </w:r>
    </w:p>
    <w:p w14:paraId="0235383D" w14:textId="4581FBAD" w:rsidR="00662D35" w:rsidRPr="00B72C8F" w:rsidRDefault="00662D35" w:rsidP="00FA5880">
      <w:pPr>
        <w:pStyle w:val="xxxmsolistparagraph"/>
        <w:numPr>
          <w:ilvl w:val="0"/>
          <w:numId w:val="7"/>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Implementar la guía de reintegro laboral en caso de que las funciones que realice el servidor no cumpl</w:t>
      </w:r>
      <w:r w:rsidR="00366291">
        <w:rPr>
          <w:rFonts w:ascii="Arial" w:hAnsi="Arial" w:cs="Arial"/>
          <w:sz w:val="20"/>
          <w:szCs w:val="20"/>
          <w:bdr w:val="none" w:sz="0" w:space="0" w:color="auto" w:frame="1"/>
          <w:lang w:val="es-ES_tradnl"/>
        </w:rPr>
        <w:t>a</w:t>
      </w:r>
      <w:r w:rsidRPr="00B72C8F">
        <w:rPr>
          <w:rFonts w:ascii="Arial" w:hAnsi="Arial" w:cs="Arial"/>
          <w:sz w:val="20"/>
          <w:szCs w:val="20"/>
          <w:bdr w:val="none" w:sz="0" w:space="0" w:color="auto" w:frame="1"/>
          <w:lang w:val="es-ES_tradnl"/>
        </w:rPr>
        <w:t>n con las recomendaciones emitidas por los médicos de medicina laboral, reubicación o reasignación de funciones.</w:t>
      </w:r>
    </w:p>
    <w:p w14:paraId="4EBB37CD" w14:textId="77777777" w:rsidR="00662D35" w:rsidRPr="006D2509" w:rsidRDefault="00662D35" w:rsidP="00662D35">
      <w:pPr>
        <w:pStyle w:val="xxxmsonormal"/>
        <w:shd w:val="clear" w:color="auto" w:fill="FFFFFF"/>
        <w:spacing w:before="0" w:beforeAutospacing="0" w:after="0" w:afterAutospacing="0"/>
        <w:rPr>
          <w:rFonts w:ascii="Arial" w:hAnsi="Arial" w:cs="Arial"/>
          <w:color w:val="00B050"/>
          <w:sz w:val="20"/>
          <w:szCs w:val="20"/>
        </w:rPr>
      </w:pPr>
    </w:p>
    <w:p w14:paraId="53058C4A" w14:textId="35C8C0AE" w:rsidR="002D70AD" w:rsidRPr="00B72C8F" w:rsidRDefault="002D70AD" w:rsidP="00FA5880">
      <w:pPr>
        <w:pStyle w:val="xxxmsonormal"/>
        <w:numPr>
          <w:ilvl w:val="1"/>
          <w:numId w:val="12"/>
        </w:numPr>
        <w:shd w:val="clear" w:color="auto" w:fill="FFFFFF"/>
        <w:spacing w:before="0" w:beforeAutospacing="0" w:after="0" w:afterAutospacing="0"/>
        <w:rPr>
          <w:rFonts w:ascii="Arial" w:hAnsi="Arial" w:cs="Arial"/>
          <w:sz w:val="20"/>
          <w:szCs w:val="20"/>
        </w:rPr>
      </w:pPr>
      <w:r w:rsidRPr="00C33399">
        <w:rPr>
          <w:rFonts w:ascii="Arial" w:hAnsi="Arial" w:cs="Arial"/>
          <w:b/>
          <w:sz w:val="20"/>
          <w:szCs w:val="20"/>
          <w:bdr w:val="none" w:sz="0" w:space="0" w:color="auto" w:frame="1"/>
          <w:lang w:val="es-ES_tradnl"/>
        </w:rPr>
        <w:t>S</w:t>
      </w:r>
      <w:r w:rsidR="00B72C8F" w:rsidRPr="00C33399">
        <w:rPr>
          <w:rFonts w:ascii="Arial" w:hAnsi="Arial" w:cs="Arial"/>
          <w:b/>
          <w:sz w:val="20"/>
          <w:szCs w:val="20"/>
          <w:bdr w:val="none" w:sz="0" w:space="0" w:color="auto" w:frame="1"/>
          <w:lang w:val="es-ES_tradnl"/>
        </w:rPr>
        <w:t>intomáticos</w:t>
      </w:r>
      <w:r w:rsidRPr="00C33399">
        <w:rPr>
          <w:rFonts w:ascii="Arial" w:hAnsi="Arial" w:cs="Arial"/>
          <w:b/>
          <w:sz w:val="20"/>
          <w:szCs w:val="20"/>
          <w:bdr w:val="none" w:sz="0" w:space="0" w:color="auto" w:frame="1"/>
          <w:lang w:val="es-ES_tradnl"/>
        </w:rPr>
        <w:t>:</w:t>
      </w:r>
    </w:p>
    <w:p w14:paraId="16E3C29C" w14:textId="77777777" w:rsidR="002D70AD" w:rsidRPr="00B72C8F" w:rsidRDefault="002D70AD" w:rsidP="002D70AD">
      <w:pPr>
        <w:pStyle w:val="xxxmsonormal"/>
        <w:shd w:val="clear" w:color="auto" w:fill="FFFFFF"/>
        <w:spacing w:before="0" w:beforeAutospacing="0" w:after="0" w:afterAutospacing="0"/>
        <w:rPr>
          <w:rFonts w:ascii="Arial" w:hAnsi="Arial" w:cs="Arial"/>
          <w:sz w:val="20"/>
          <w:szCs w:val="20"/>
        </w:rPr>
      </w:pPr>
      <w:r w:rsidRPr="00B72C8F">
        <w:rPr>
          <w:rFonts w:ascii="Arial" w:hAnsi="Arial" w:cs="Arial"/>
          <w:sz w:val="20"/>
          <w:szCs w:val="20"/>
          <w:bdr w:val="none" w:sz="0" w:space="0" w:color="auto" w:frame="1"/>
          <w:lang w:val="es-ES_tradnl"/>
        </w:rPr>
        <w:t> </w:t>
      </w:r>
    </w:p>
    <w:p w14:paraId="3AAD9857" w14:textId="5A610157" w:rsidR="002D70AD" w:rsidRPr="00B72C8F" w:rsidRDefault="002D70AD" w:rsidP="00FA5880">
      <w:pPr>
        <w:pStyle w:val="xxxmsolistparagraph"/>
        <w:numPr>
          <w:ilvl w:val="0"/>
          <w:numId w:val="8"/>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Efectuar seguimiento médico a través de la evaluación médica periódica ocupacional para que realicen sus controles por su EPS.</w:t>
      </w:r>
    </w:p>
    <w:p w14:paraId="30BA07E4" w14:textId="567D4ED4" w:rsidR="002D70AD" w:rsidRPr="00B72C8F" w:rsidRDefault="002D70AD" w:rsidP="00FA5880">
      <w:pPr>
        <w:pStyle w:val="xxxmsolistparagraph"/>
        <w:numPr>
          <w:ilvl w:val="0"/>
          <w:numId w:val="8"/>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Sensibilizar y/o capacitar en prevención de desórdenes musculo esqueléticos, en factores protectores para prevenir aparición de síntomas como hábitos posturales, manipulación de cargas y hábitos de vida saludable.</w:t>
      </w:r>
    </w:p>
    <w:p w14:paraId="6BCD77D6" w14:textId="20460E42" w:rsidR="002D70AD" w:rsidRPr="00B72C8F" w:rsidRDefault="002D70AD" w:rsidP="00FA5880">
      <w:pPr>
        <w:pStyle w:val="xxxmsolistparagraph"/>
        <w:numPr>
          <w:ilvl w:val="0"/>
          <w:numId w:val="8"/>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Recomendar la realización de pausas saludables durante la jornada laboral y las indicadas por sus médicos tratantes.</w:t>
      </w:r>
    </w:p>
    <w:p w14:paraId="589A100B" w14:textId="55C3420A" w:rsidR="009F1720" w:rsidRPr="00B72C8F" w:rsidRDefault="009F1720" w:rsidP="00FA5880">
      <w:pPr>
        <w:pStyle w:val="Default"/>
        <w:numPr>
          <w:ilvl w:val="0"/>
          <w:numId w:val="8"/>
        </w:numPr>
        <w:ind w:left="426"/>
        <w:jc w:val="both"/>
        <w:rPr>
          <w:color w:val="auto"/>
          <w:sz w:val="20"/>
          <w:szCs w:val="20"/>
        </w:rPr>
      </w:pPr>
      <w:r w:rsidRPr="00B72C8F">
        <w:rPr>
          <w:color w:val="auto"/>
          <w:sz w:val="20"/>
          <w:szCs w:val="20"/>
        </w:rPr>
        <w:t xml:space="preserve">Visitar los puestos de trabajo inspeccionando sus condiciones ergonómicas con el </w:t>
      </w:r>
      <w:r w:rsidRPr="00B72C8F">
        <w:rPr>
          <w:i/>
          <w:iCs/>
          <w:color w:val="auto"/>
          <w:sz w:val="20"/>
          <w:szCs w:val="20"/>
        </w:rPr>
        <w:t>GTH-F-081 Formato de Ajuste de Condiciones Ergonómicas</w:t>
      </w:r>
      <w:r w:rsidRPr="00B72C8F">
        <w:rPr>
          <w:color w:val="auto"/>
          <w:sz w:val="20"/>
          <w:szCs w:val="20"/>
        </w:rPr>
        <w:t xml:space="preserve">, ajustando los puestos y verificando que no existan riesgos que puedan agudizar su sintomatología. </w:t>
      </w:r>
    </w:p>
    <w:p w14:paraId="49690FE8" w14:textId="502AB4C2" w:rsidR="002D70AD" w:rsidRPr="00B72C8F" w:rsidRDefault="002D70AD" w:rsidP="00FA5880">
      <w:pPr>
        <w:pStyle w:val="xxxmsolistparagraph"/>
        <w:numPr>
          <w:ilvl w:val="0"/>
          <w:numId w:val="8"/>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Implementar la guía de reintegro laboral en caso de que las funciones que realice el servidor no cumplen con las recomendaciones emitidas por los médicos de medicina Laboral, como sería el caso de una reubicación o reasignación de funciones.</w:t>
      </w:r>
    </w:p>
    <w:p w14:paraId="6F08DEF6" w14:textId="77777777" w:rsidR="002D70AD" w:rsidRPr="00B72C8F" w:rsidRDefault="002D70AD" w:rsidP="002D70AD">
      <w:pPr>
        <w:pStyle w:val="xxxmsonormal"/>
        <w:shd w:val="clear" w:color="auto" w:fill="FFFFFF"/>
        <w:spacing w:before="0" w:beforeAutospacing="0" w:after="0" w:afterAutospacing="0"/>
        <w:rPr>
          <w:rFonts w:ascii="Arial" w:hAnsi="Arial" w:cs="Arial"/>
          <w:sz w:val="20"/>
          <w:szCs w:val="20"/>
        </w:rPr>
      </w:pPr>
    </w:p>
    <w:p w14:paraId="3B6B437D" w14:textId="3EC9514D" w:rsidR="00DD0084" w:rsidRPr="00C33399" w:rsidRDefault="00FC7506" w:rsidP="00FA5880">
      <w:pPr>
        <w:pStyle w:val="xxxmsonormal"/>
        <w:numPr>
          <w:ilvl w:val="1"/>
          <w:numId w:val="12"/>
        </w:numPr>
        <w:shd w:val="clear" w:color="auto" w:fill="FFFFFF"/>
        <w:spacing w:before="0" w:beforeAutospacing="0" w:after="0" w:afterAutospacing="0"/>
        <w:rPr>
          <w:rFonts w:ascii="Arial" w:hAnsi="Arial" w:cs="Arial"/>
          <w:b/>
          <w:sz w:val="20"/>
          <w:szCs w:val="20"/>
          <w:bdr w:val="none" w:sz="0" w:space="0" w:color="auto" w:frame="1"/>
          <w:lang w:val="es-ES_tradnl"/>
        </w:rPr>
      </w:pPr>
      <w:r>
        <w:rPr>
          <w:rFonts w:ascii="Arial" w:hAnsi="Arial" w:cs="Arial"/>
          <w:b/>
          <w:sz w:val="20"/>
          <w:szCs w:val="20"/>
          <w:bdr w:val="none" w:sz="0" w:space="0" w:color="auto" w:frame="1"/>
          <w:lang w:val="es-ES_tradnl"/>
        </w:rPr>
        <w:t>S</w:t>
      </w:r>
      <w:r w:rsidR="00B72C8F" w:rsidRPr="00B72C8F">
        <w:rPr>
          <w:rFonts w:ascii="Arial" w:hAnsi="Arial" w:cs="Arial"/>
          <w:b/>
          <w:sz w:val="20"/>
          <w:szCs w:val="20"/>
          <w:bdr w:val="none" w:sz="0" w:space="0" w:color="auto" w:frame="1"/>
          <w:lang w:val="es-ES_tradnl"/>
        </w:rPr>
        <w:t>anos</w:t>
      </w:r>
      <w:r w:rsidR="00DD0084" w:rsidRPr="00C33399">
        <w:rPr>
          <w:rFonts w:ascii="Arial" w:hAnsi="Arial" w:cs="Arial"/>
          <w:b/>
          <w:sz w:val="20"/>
          <w:szCs w:val="20"/>
          <w:bdr w:val="none" w:sz="0" w:space="0" w:color="auto" w:frame="1"/>
          <w:lang w:val="es-ES_tradnl"/>
        </w:rPr>
        <w:t xml:space="preserve">: </w:t>
      </w:r>
    </w:p>
    <w:p w14:paraId="1D08DA7E" w14:textId="77777777" w:rsidR="00DD0084" w:rsidRPr="00B72C8F" w:rsidRDefault="00DD0084" w:rsidP="00DD0084">
      <w:pPr>
        <w:pStyle w:val="xxxmsonormal"/>
        <w:shd w:val="clear" w:color="auto" w:fill="FFFFFF"/>
        <w:spacing w:before="0" w:beforeAutospacing="0" w:after="0" w:afterAutospacing="0"/>
        <w:jc w:val="both"/>
        <w:rPr>
          <w:rFonts w:ascii="Arial" w:hAnsi="Arial" w:cs="Arial"/>
          <w:sz w:val="20"/>
          <w:szCs w:val="20"/>
        </w:rPr>
      </w:pPr>
      <w:r w:rsidRPr="00B72C8F">
        <w:rPr>
          <w:rFonts w:ascii="Arial" w:hAnsi="Arial" w:cs="Arial"/>
          <w:b/>
          <w:bCs/>
          <w:sz w:val="20"/>
          <w:szCs w:val="20"/>
          <w:bdr w:val="none" w:sz="0" w:space="0" w:color="auto" w:frame="1"/>
          <w:lang w:val="es-ES_tradnl"/>
        </w:rPr>
        <w:t> </w:t>
      </w:r>
    </w:p>
    <w:p w14:paraId="77B2E392" w14:textId="77777777" w:rsidR="00DD0084" w:rsidRPr="00B72C8F" w:rsidRDefault="00DD0084" w:rsidP="00FA5880">
      <w:pPr>
        <w:pStyle w:val="xxxmsolistparagraph"/>
        <w:numPr>
          <w:ilvl w:val="0"/>
          <w:numId w:val="9"/>
        </w:numPr>
        <w:shd w:val="clear" w:color="auto" w:fill="FFFFFF"/>
        <w:spacing w:before="0" w:beforeAutospacing="0" w:after="0" w:afterAutospacing="0"/>
        <w:ind w:left="426" w:hanging="426"/>
        <w:jc w:val="both"/>
        <w:rPr>
          <w:rFonts w:ascii="Arial" w:hAnsi="Arial" w:cs="Arial"/>
          <w:sz w:val="20"/>
          <w:szCs w:val="20"/>
          <w:bdr w:val="none" w:sz="0" w:space="0" w:color="auto" w:frame="1"/>
          <w:lang w:val="es-ES_tradnl"/>
        </w:rPr>
      </w:pPr>
      <w:r w:rsidRPr="00B72C8F">
        <w:rPr>
          <w:rFonts w:ascii="Arial" w:hAnsi="Arial" w:cs="Arial"/>
          <w:sz w:val="20"/>
          <w:szCs w:val="20"/>
          <w:bdr w:val="none" w:sz="0" w:space="0" w:color="auto" w:frame="1"/>
          <w:lang w:val="es-ES_tradnl"/>
        </w:rPr>
        <w:t>Sensibilizar y/o capacitar en prevención de desórdenes musculo esqueléticos, en factores protectores para prevenir aparición de síntomas como hábitos posturales, manipulación de cargas y hábitos de vida saludable.</w:t>
      </w:r>
    </w:p>
    <w:p w14:paraId="24D1430A" w14:textId="77777777" w:rsidR="00DD0084" w:rsidRPr="00B72C8F" w:rsidRDefault="00DD0084" w:rsidP="00FA5880">
      <w:pPr>
        <w:pStyle w:val="xxxmsolistparagraph"/>
        <w:numPr>
          <w:ilvl w:val="0"/>
          <w:numId w:val="9"/>
        </w:numPr>
        <w:shd w:val="clear" w:color="auto" w:fill="FFFFFF"/>
        <w:spacing w:before="0" w:beforeAutospacing="0" w:after="0" w:afterAutospacing="0"/>
        <w:ind w:left="426" w:hanging="426"/>
        <w:jc w:val="both"/>
        <w:rPr>
          <w:rFonts w:ascii="Arial" w:hAnsi="Arial" w:cs="Arial"/>
          <w:sz w:val="20"/>
          <w:szCs w:val="20"/>
          <w:bdr w:val="none" w:sz="0" w:space="0" w:color="auto" w:frame="1"/>
          <w:lang w:val="es-ES_tradnl"/>
        </w:rPr>
      </w:pPr>
      <w:r w:rsidRPr="00B72C8F">
        <w:rPr>
          <w:rFonts w:ascii="Arial" w:hAnsi="Arial" w:cs="Arial"/>
          <w:sz w:val="20"/>
          <w:szCs w:val="20"/>
          <w:bdr w:val="none" w:sz="0" w:space="0" w:color="auto" w:frame="1"/>
          <w:lang w:val="es-ES_tradnl"/>
        </w:rPr>
        <w:t>Recomendar la realización de pausas saludables durante la jornada laboral de acuerdo a las instrucciones dadas.</w:t>
      </w:r>
    </w:p>
    <w:p w14:paraId="0B0598CC" w14:textId="18B663B0" w:rsidR="00DD0084" w:rsidRPr="00B72C8F" w:rsidRDefault="00DD0084" w:rsidP="00FA5880">
      <w:pPr>
        <w:pStyle w:val="xxxmsolistparagraph"/>
        <w:numPr>
          <w:ilvl w:val="0"/>
          <w:numId w:val="9"/>
        </w:numPr>
        <w:shd w:val="clear" w:color="auto" w:fill="FFFFFF"/>
        <w:spacing w:before="0" w:beforeAutospacing="0" w:after="0" w:afterAutospacing="0"/>
        <w:ind w:left="426" w:hanging="426"/>
        <w:jc w:val="both"/>
        <w:rPr>
          <w:rFonts w:ascii="Arial" w:hAnsi="Arial" w:cs="Arial"/>
          <w:sz w:val="20"/>
          <w:szCs w:val="20"/>
          <w:bdr w:val="none" w:sz="0" w:space="0" w:color="auto" w:frame="1"/>
          <w:lang w:val="es-ES_tradnl"/>
        </w:rPr>
      </w:pPr>
      <w:r w:rsidRPr="00B72C8F">
        <w:rPr>
          <w:rFonts w:ascii="Arial" w:hAnsi="Arial" w:cs="Arial"/>
          <w:sz w:val="20"/>
          <w:szCs w:val="20"/>
          <w:bdr w:val="none" w:sz="0" w:space="0" w:color="auto" w:frame="1"/>
          <w:lang w:val="es-ES_tradnl"/>
        </w:rPr>
        <w:t>Visitar los puestos de trabajo inspeccionando sus condiciones ergonómicas, ajustando los puestos con el fin de corregir las condiciones de riesgo identificadas.</w:t>
      </w:r>
    </w:p>
    <w:p w14:paraId="70C38C7E" w14:textId="5F1317C0" w:rsidR="00DD0084" w:rsidRPr="00B72C8F" w:rsidRDefault="00DD0084" w:rsidP="00FA5880">
      <w:pPr>
        <w:pStyle w:val="xxxmsolistparagraph"/>
        <w:numPr>
          <w:ilvl w:val="0"/>
          <w:numId w:val="9"/>
        </w:numPr>
        <w:shd w:val="clear" w:color="auto" w:fill="FFFFFF"/>
        <w:spacing w:before="0" w:beforeAutospacing="0" w:after="0" w:afterAutospacing="0"/>
        <w:ind w:left="426" w:hanging="426"/>
        <w:jc w:val="both"/>
        <w:rPr>
          <w:rFonts w:ascii="Arial" w:hAnsi="Arial" w:cs="Arial"/>
          <w:sz w:val="20"/>
          <w:szCs w:val="20"/>
          <w:bdr w:val="none" w:sz="0" w:space="0" w:color="auto" w:frame="1"/>
          <w:lang w:val="es-ES_tradnl"/>
        </w:rPr>
      </w:pPr>
      <w:r w:rsidRPr="00B72C8F">
        <w:rPr>
          <w:rFonts w:ascii="Arial" w:hAnsi="Arial" w:cs="Arial"/>
          <w:sz w:val="20"/>
          <w:szCs w:val="20"/>
          <w:bdr w:val="none" w:sz="0" w:space="0" w:color="auto" w:frame="1"/>
          <w:lang w:val="es-ES_tradnl"/>
        </w:rPr>
        <w:t>Evaluaciones médicas periódicas.</w:t>
      </w:r>
    </w:p>
    <w:p w14:paraId="7A83047A" w14:textId="77777777" w:rsidR="00DD0084" w:rsidRPr="00B72C8F" w:rsidRDefault="00DD0084" w:rsidP="00DD0084">
      <w:pPr>
        <w:pStyle w:val="xxxmsolistparagraph"/>
        <w:shd w:val="clear" w:color="auto" w:fill="FFFFFF"/>
        <w:spacing w:before="0" w:beforeAutospacing="0" w:after="0" w:afterAutospacing="0"/>
        <w:ind w:left="1080"/>
        <w:jc w:val="both"/>
        <w:rPr>
          <w:rFonts w:ascii="Arial" w:hAnsi="Arial" w:cs="Arial"/>
          <w:sz w:val="20"/>
          <w:szCs w:val="20"/>
          <w:bdr w:val="none" w:sz="0" w:space="0" w:color="auto" w:frame="1"/>
          <w:lang w:val="es-ES_tradnl"/>
        </w:rPr>
      </w:pPr>
    </w:p>
    <w:p w14:paraId="3DCCA366" w14:textId="281B0459" w:rsidR="002D70AD" w:rsidRPr="00C33399" w:rsidRDefault="0012510D" w:rsidP="00FA5880">
      <w:pPr>
        <w:pStyle w:val="xxxmsonormal"/>
        <w:numPr>
          <w:ilvl w:val="1"/>
          <w:numId w:val="12"/>
        </w:numPr>
        <w:shd w:val="clear" w:color="auto" w:fill="FFFFFF"/>
        <w:spacing w:before="0" w:beforeAutospacing="0" w:after="0" w:afterAutospacing="0"/>
        <w:rPr>
          <w:rFonts w:ascii="Arial" w:hAnsi="Arial" w:cs="Arial"/>
          <w:b/>
          <w:sz w:val="20"/>
          <w:szCs w:val="20"/>
          <w:bdr w:val="none" w:sz="0" w:space="0" w:color="auto" w:frame="1"/>
          <w:lang w:val="es-ES_tradnl"/>
        </w:rPr>
      </w:pPr>
      <w:r w:rsidRPr="00C33399">
        <w:rPr>
          <w:rFonts w:ascii="Arial" w:hAnsi="Arial" w:cs="Arial"/>
          <w:b/>
          <w:sz w:val="20"/>
          <w:szCs w:val="20"/>
          <w:bdr w:val="none" w:sz="0" w:space="0" w:color="auto" w:frame="1"/>
          <w:lang w:val="es-ES_tradnl"/>
        </w:rPr>
        <w:t>P</w:t>
      </w:r>
      <w:r w:rsidR="00B72C8F" w:rsidRPr="00C33399">
        <w:rPr>
          <w:rFonts w:ascii="Arial" w:hAnsi="Arial" w:cs="Arial"/>
          <w:b/>
          <w:sz w:val="20"/>
          <w:szCs w:val="20"/>
          <w:bdr w:val="none" w:sz="0" w:space="0" w:color="auto" w:frame="1"/>
          <w:lang w:val="es-ES_tradnl"/>
        </w:rPr>
        <w:t>ara todos los niveles de riesgo se realiza</w:t>
      </w:r>
      <w:r w:rsidR="002D70AD" w:rsidRPr="00C33399">
        <w:rPr>
          <w:rFonts w:ascii="Arial" w:hAnsi="Arial" w:cs="Arial"/>
          <w:b/>
          <w:sz w:val="20"/>
          <w:szCs w:val="20"/>
          <w:bdr w:val="none" w:sz="0" w:space="0" w:color="auto" w:frame="1"/>
          <w:lang w:val="es-ES_tradnl"/>
        </w:rPr>
        <w:t>:</w:t>
      </w:r>
    </w:p>
    <w:p w14:paraId="6EA54416" w14:textId="77777777" w:rsidR="002D70AD" w:rsidRPr="00B72C8F" w:rsidRDefault="002D70AD" w:rsidP="002D70AD">
      <w:pPr>
        <w:pStyle w:val="xxxmsonormal"/>
        <w:shd w:val="clear" w:color="auto" w:fill="FFFFFF"/>
        <w:spacing w:before="0" w:beforeAutospacing="0" w:after="0" w:afterAutospacing="0"/>
        <w:rPr>
          <w:rFonts w:ascii="Arial" w:hAnsi="Arial" w:cs="Arial"/>
          <w:sz w:val="20"/>
          <w:szCs w:val="20"/>
        </w:rPr>
      </w:pPr>
      <w:r w:rsidRPr="00B72C8F">
        <w:rPr>
          <w:rFonts w:ascii="Arial" w:hAnsi="Arial" w:cs="Arial"/>
          <w:sz w:val="20"/>
          <w:szCs w:val="20"/>
          <w:bdr w:val="none" w:sz="0" w:space="0" w:color="auto" w:frame="1"/>
          <w:lang w:val="es-ES_tradnl"/>
        </w:rPr>
        <w:t> </w:t>
      </w:r>
    </w:p>
    <w:p w14:paraId="5531FD7F" w14:textId="7C81B52C" w:rsidR="002D70AD" w:rsidRPr="00B72C8F" w:rsidRDefault="002D70AD" w:rsidP="00FA5880">
      <w:pPr>
        <w:pStyle w:val="xxxmsolistparagraph"/>
        <w:numPr>
          <w:ilvl w:val="0"/>
          <w:numId w:val="10"/>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Mesas laborales en donde se hace seguimiento a los servidores con EL relacionada con desórdenes musculo esqueléticos o con alguna sintomatología especial relacionada.</w:t>
      </w:r>
    </w:p>
    <w:p w14:paraId="79D6D490" w14:textId="2F8280A8" w:rsidR="002D70AD" w:rsidRPr="00B72C8F" w:rsidRDefault="002D70AD" w:rsidP="00FA5880">
      <w:pPr>
        <w:pStyle w:val="xxxmsolistparagraph"/>
        <w:numPr>
          <w:ilvl w:val="0"/>
          <w:numId w:val="10"/>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Inducción y reinducción del S</w:t>
      </w:r>
      <w:r w:rsidR="006B4425">
        <w:rPr>
          <w:rFonts w:ascii="Arial" w:hAnsi="Arial" w:cs="Arial"/>
          <w:sz w:val="20"/>
          <w:szCs w:val="20"/>
          <w:bdr w:val="none" w:sz="0" w:space="0" w:color="auto" w:frame="1"/>
          <w:lang w:val="es-ES_tradnl"/>
        </w:rPr>
        <w:t xml:space="preserve">istema de </w:t>
      </w:r>
      <w:r w:rsidRPr="00B72C8F">
        <w:rPr>
          <w:rFonts w:ascii="Arial" w:hAnsi="Arial" w:cs="Arial"/>
          <w:sz w:val="20"/>
          <w:szCs w:val="20"/>
          <w:bdr w:val="none" w:sz="0" w:space="0" w:color="auto" w:frame="1"/>
          <w:lang w:val="es-ES_tradnl"/>
        </w:rPr>
        <w:t>G</w:t>
      </w:r>
      <w:r w:rsidR="006B4425">
        <w:rPr>
          <w:rFonts w:ascii="Arial" w:hAnsi="Arial" w:cs="Arial"/>
          <w:sz w:val="20"/>
          <w:szCs w:val="20"/>
          <w:bdr w:val="none" w:sz="0" w:space="0" w:color="auto" w:frame="1"/>
          <w:lang w:val="es-ES_tradnl"/>
        </w:rPr>
        <w:t xml:space="preserve">estión de </w:t>
      </w:r>
      <w:r w:rsidRPr="00B72C8F">
        <w:rPr>
          <w:rFonts w:ascii="Arial" w:hAnsi="Arial" w:cs="Arial"/>
          <w:sz w:val="20"/>
          <w:szCs w:val="20"/>
          <w:bdr w:val="none" w:sz="0" w:space="0" w:color="auto" w:frame="1"/>
          <w:lang w:val="es-ES_tradnl"/>
        </w:rPr>
        <w:t>S</w:t>
      </w:r>
      <w:r w:rsidR="006B4425">
        <w:rPr>
          <w:rFonts w:ascii="Arial" w:hAnsi="Arial" w:cs="Arial"/>
          <w:sz w:val="20"/>
          <w:szCs w:val="20"/>
          <w:bdr w:val="none" w:sz="0" w:space="0" w:color="auto" w:frame="1"/>
          <w:lang w:val="es-ES_tradnl"/>
        </w:rPr>
        <w:t xml:space="preserve">eguridad y </w:t>
      </w:r>
      <w:r w:rsidRPr="00B72C8F">
        <w:rPr>
          <w:rFonts w:ascii="Arial" w:hAnsi="Arial" w:cs="Arial"/>
          <w:sz w:val="20"/>
          <w:szCs w:val="20"/>
          <w:bdr w:val="none" w:sz="0" w:space="0" w:color="auto" w:frame="1"/>
          <w:lang w:val="es-ES_tradnl"/>
        </w:rPr>
        <w:t>S</w:t>
      </w:r>
      <w:r w:rsidR="006B4425">
        <w:rPr>
          <w:rFonts w:ascii="Arial" w:hAnsi="Arial" w:cs="Arial"/>
          <w:sz w:val="20"/>
          <w:szCs w:val="20"/>
          <w:bdr w:val="none" w:sz="0" w:space="0" w:color="auto" w:frame="1"/>
          <w:lang w:val="es-ES_tradnl"/>
        </w:rPr>
        <w:t xml:space="preserve">alud en el </w:t>
      </w:r>
      <w:r w:rsidRPr="00B72C8F">
        <w:rPr>
          <w:rFonts w:ascii="Arial" w:hAnsi="Arial" w:cs="Arial"/>
          <w:sz w:val="20"/>
          <w:szCs w:val="20"/>
          <w:bdr w:val="none" w:sz="0" w:space="0" w:color="auto" w:frame="1"/>
          <w:lang w:val="es-ES_tradnl"/>
        </w:rPr>
        <w:t>T</w:t>
      </w:r>
      <w:r w:rsidR="006B4425">
        <w:rPr>
          <w:rFonts w:ascii="Arial" w:hAnsi="Arial" w:cs="Arial"/>
          <w:sz w:val="20"/>
          <w:szCs w:val="20"/>
          <w:bdr w:val="none" w:sz="0" w:space="0" w:color="auto" w:frame="1"/>
          <w:lang w:val="es-ES_tradnl"/>
        </w:rPr>
        <w:t>rabajo</w:t>
      </w:r>
      <w:r w:rsidRPr="00B72C8F">
        <w:rPr>
          <w:rFonts w:ascii="Arial" w:hAnsi="Arial" w:cs="Arial"/>
          <w:sz w:val="20"/>
          <w:szCs w:val="20"/>
          <w:bdr w:val="none" w:sz="0" w:space="0" w:color="auto" w:frame="1"/>
          <w:lang w:val="es-ES_tradnl"/>
        </w:rPr>
        <w:t xml:space="preserve"> que incluya el PVEDME.</w:t>
      </w:r>
    </w:p>
    <w:p w14:paraId="41A599F0" w14:textId="3C8E7AF5" w:rsidR="002D70AD" w:rsidRPr="00B72C8F" w:rsidRDefault="002D70AD" w:rsidP="00FA5880">
      <w:pPr>
        <w:pStyle w:val="xxxmsolistparagraph"/>
        <w:numPr>
          <w:ilvl w:val="0"/>
          <w:numId w:val="10"/>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Sensibilización en prevención de enfermedades osteomusculares.</w:t>
      </w:r>
    </w:p>
    <w:p w14:paraId="090F6F52" w14:textId="5F6B2DFB" w:rsidR="002D70AD" w:rsidRPr="00B72C8F" w:rsidRDefault="002D70AD" w:rsidP="00FA5880">
      <w:pPr>
        <w:pStyle w:val="xxxmsolistparagraph"/>
        <w:numPr>
          <w:ilvl w:val="0"/>
          <w:numId w:val="10"/>
        </w:numPr>
        <w:shd w:val="clear" w:color="auto" w:fill="FFFFFF"/>
        <w:spacing w:before="0" w:beforeAutospacing="0" w:after="0" w:afterAutospacing="0"/>
        <w:ind w:left="426"/>
        <w:jc w:val="both"/>
        <w:rPr>
          <w:rFonts w:ascii="Arial" w:hAnsi="Arial" w:cs="Arial"/>
          <w:sz w:val="20"/>
          <w:szCs w:val="20"/>
        </w:rPr>
      </w:pPr>
      <w:r w:rsidRPr="00B72C8F">
        <w:rPr>
          <w:rFonts w:ascii="Arial" w:hAnsi="Arial" w:cs="Arial"/>
          <w:sz w:val="20"/>
          <w:szCs w:val="20"/>
          <w:bdr w:val="none" w:sz="0" w:space="0" w:color="auto" w:frame="1"/>
          <w:lang w:val="es-ES_tradnl"/>
        </w:rPr>
        <w:t>Suministro de elementos ergonómicos en sus puestos de trabajo y capacitación del uso de los mismos.</w:t>
      </w:r>
    </w:p>
    <w:p w14:paraId="071D3FF8" w14:textId="272C62BA" w:rsidR="00534676" w:rsidRDefault="00534676" w:rsidP="00A97E05">
      <w:pPr>
        <w:rPr>
          <w:rFonts w:cs="Arial"/>
          <w:b/>
          <w:lang w:val="es-ES_tradnl"/>
        </w:rPr>
      </w:pPr>
    </w:p>
    <w:p w14:paraId="6CD43210" w14:textId="0FFCE06E" w:rsidR="00FC7506" w:rsidRPr="00C33399" w:rsidRDefault="00FC7506" w:rsidP="00FA5880">
      <w:pPr>
        <w:pStyle w:val="xxxmsonormal"/>
        <w:numPr>
          <w:ilvl w:val="0"/>
          <w:numId w:val="11"/>
        </w:numPr>
        <w:shd w:val="clear" w:color="auto" w:fill="FFFFFF"/>
        <w:spacing w:before="0" w:beforeAutospacing="0" w:after="0" w:afterAutospacing="0"/>
        <w:jc w:val="both"/>
        <w:rPr>
          <w:rFonts w:ascii="Arial" w:hAnsi="Arial" w:cs="Arial"/>
          <w:b/>
          <w:sz w:val="20"/>
          <w:szCs w:val="20"/>
          <w:bdr w:val="none" w:sz="0" w:space="0" w:color="auto" w:frame="1"/>
          <w:lang w:val="es-ES_tradnl"/>
        </w:rPr>
      </w:pPr>
      <w:r w:rsidRPr="00C33399">
        <w:rPr>
          <w:rFonts w:ascii="Arial" w:hAnsi="Arial" w:cs="Arial"/>
          <w:b/>
          <w:sz w:val="20"/>
          <w:szCs w:val="20"/>
          <w:bdr w:val="none" w:sz="0" w:space="0" w:color="auto" w:frame="1"/>
          <w:lang w:val="es-ES_tradnl"/>
        </w:rPr>
        <w:t>Ambiente de Trabajo:</w:t>
      </w:r>
    </w:p>
    <w:p w14:paraId="123C6050" w14:textId="0BE5348E" w:rsidR="00FC7506" w:rsidRDefault="00FC7506" w:rsidP="00A97E05">
      <w:pPr>
        <w:rPr>
          <w:rFonts w:cs="Arial"/>
          <w:b/>
          <w:lang w:val="es-ES_tradnl"/>
        </w:rPr>
      </w:pPr>
    </w:p>
    <w:p w14:paraId="731DD073" w14:textId="516A92BE" w:rsidR="00FC7506" w:rsidRDefault="00F16FC4" w:rsidP="00FA5880">
      <w:pPr>
        <w:pStyle w:val="Prrafodelista"/>
        <w:numPr>
          <w:ilvl w:val="1"/>
          <w:numId w:val="11"/>
        </w:numPr>
        <w:rPr>
          <w:rFonts w:cs="Arial"/>
          <w:b/>
          <w:lang w:val="es-ES_tradnl"/>
        </w:rPr>
      </w:pPr>
      <w:r>
        <w:rPr>
          <w:rFonts w:cs="Arial"/>
          <w:b/>
          <w:lang w:val="es-ES_tradnl"/>
        </w:rPr>
        <w:lastRenderedPageBreak/>
        <w:t xml:space="preserve">Matriz de </w:t>
      </w:r>
      <w:r w:rsidR="00FC7506">
        <w:rPr>
          <w:rFonts w:cs="Arial"/>
          <w:b/>
          <w:lang w:val="es-ES_tradnl"/>
        </w:rPr>
        <w:t>Hallazgos:</w:t>
      </w:r>
    </w:p>
    <w:p w14:paraId="2D2FDA7A" w14:textId="77777777" w:rsidR="00F16FC4" w:rsidRDefault="00F16FC4" w:rsidP="00C33399">
      <w:pPr>
        <w:rPr>
          <w:rFonts w:cs="Arial"/>
          <w:b/>
          <w:lang w:val="es-ES_tradnl"/>
        </w:rPr>
      </w:pPr>
    </w:p>
    <w:p w14:paraId="774874DA" w14:textId="40D4218F" w:rsidR="00807F6F" w:rsidRDefault="002773D1" w:rsidP="00C33399">
      <w:r w:rsidRPr="00C33399">
        <w:rPr>
          <w:rFonts w:cs="Arial"/>
          <w:lang w:val="es-ES_tradnl"/>
        </w:rPr>
        <w:t xml:space="preserve">Después </w:t>
      </w:r>
      <w:r w:rsidR="00F16FC4" w:rsidRPr="00C33399">
        <w:rPr>
          <w:rFonts w:cs="Arial"/>
          <w:lang w:val="es-ES_tradnl"/>
        </w:rPr>
        <w:t>de realizadas las inspecciones</w:t>
      </w:r>
      <w:r w:rsidR="00F16FC4">
        <w:rPr>
          <w:rFonts w:cs="Arial"/>
          <w:lang w:val="es-ES_tradnl"/>
        </w:rPr>
        <w:t xml:space="preserve">, si se </w:t>
      </w:r>
      <w:r w:rsidR="00F16FC4">
        <w:t xml:space="preserve">detectan </w:t>
      </w:r>
      <w:r w:rsidR="00807F6F">
        <w:rPr>
          <w:bdr w:val="none" w:sz="0" w:space="0" w:color="auto" w:frame="1"/>
          <w:lang w:val="es-ES_tradnl" w:eastAsia="es-CO"/>
        </w:rPr>
        <w:t>condiciones</w:t>
      </w:r>
      <w:r w:rsidR="00807F6F" w:rsidRPr="00B72C8F">
        <w:rPr>
          <w:bdr w:val="none" w:sz="0" w:space="0" w:color="auto" w:frame="1"/>
          <w:lang w:val="es-ES_tradnl" w:eastAsia="es-CO"/>
        </w:rPr>
        <w:t xml:space="preserve"> que amerite</w:t>
      </w:r>
      <w:r w:rsidR="00807F6F">
        <w:rPr>
          <w:bdr w:val="none" w:sz="0" w:space="0" w:color="auto" w:frame="1"/>
          <w:lang w:val="es-ES_tradnl" w:eastAsia="es-CO"/>
        </w:rPr>
        <w:t>n</w:t>
      </w:r>
      <w:r w:rsidR="00807F6F" w:rsidRPr="00B72C8F">
        <w:rPr>
          <w:bdr w:val="none" w:sz="0" w:space="0" w:color="auto" w:frame="1"/>
          <w:lang w:val="es-ES_tradnl" w:eastAsia="es-CO"/>
        </w:rPr>
        <w:t xml:space="preserve"> </w:t>
      </w:r>
      <w:r w:rsidR="00807F6F">
        <w:rPr>
          <w:bdr w:val="none" w:sz="0" w:space="0" w:color="auto" w:frame="1"/>
          <w:lang w:val="es-ES_tradnl" w:eastAsia="es-CO"/>
        </w:rPr>
        <w:t xml:space="preserve">una </w:t>
      </w:r>
      <w:r w:rsidR="00807F6F" w:rsidRPr="00B72C8F">
        <w:rPr>
          <w:bdr w:val="none" w:sz="0" w:space="0" w:color="auto" w:frame="1"/>
          <w:lang w:val="es-ES_tradnl" w:eastAsia="es-CO"/>
        </w:rPr>
        <w:t>intervención</w:t>
      </w:r>
      <w:r w:rsidR="00F16FC4">
        <w:t xml:space="preserve"> relacionados con infraestructura, estos se registran en la matriz de hallazgos de la entidad, </w:t>
      </w:r>
      <w:r w:rsidR="00BF6EE4">
        <w:t>defin</w:t>
      </w:r>
      <w:r w:rsidR="00F16FC4">
        <w:t>iendo las acciones de mejora propuestas</w:t>
      </w:r>
      <w:r w:rsidR="00807F6F">
        <w:t xml:space="preserve"> si son de competencia del Grupo</w:t>
      </w:r>
      <w:r w:rsidR="00FD4E05">
        <w:t>,</w:t>
      </w:r>
      <w:r w:rsidR="00807F6F">
        <w:t xml:space="preserve"> en caso contrario,</w:t>
      </w:r>
      <w:r w:rsidR="00FD4E05">
        <w:t xml:space="preserve"> se notifican a los grupos </w:t>
      </w:r>
      <w:r w:rsidR="00BF6EE4">
        <w:t>que deben atender,</w:t>
      </w:r>
      <w:r w:rsidR="00FD4E05">
        <w:t xml:space="preserve"> corregir y dar cierre a los mismos.</w:t>
      </w:r>
      <w:r w:rsidR="004314DD">
        <w:t xml:space="preserve"> </w:t>
      </w:r>
    </w:p>
    <w:p w14:paraId="7F355C71" w14:textId="77777777" w:rsidR="00807F6F" w:rsidRDefault="00807F6F" w:rsidP="00C33399"/>
    <w:p w14:paraId="49AFBD51" w14:textId="4DC6DE58" w:rsidR="00FC7506" w:rsidRDefault="004314DD" w:rsidP="00C33399">
      <w:r>
        <w:t xml:space="preserve">De acuerdo a la severidad de los </w:t>
      </w:r>
      <w:r w:rsidR="009F5994">
        <w:t>hallazgos</w:t>
      </w:r>
      <w:r>
        <w:t xml:space="preserve">, se clasifican </w:t>
      </w:r>
      <w:r w:rsidR="00807F6F">
        <w:t xml:space="preserve">los hallazgos </w:t>
      </w:r>
      <w:r>
        <w:t>y se determinan los tiempos para su ejecución.</w:t>
      </w:r>
    </w:p>
    <w:p w14:paraId="2D19C1BA" w14:textId="69DC63BE" w:rsidR="00563429" w:rsidRDefault="00563429" w:rsidP="00C33399">
      <w:pPr>
        <w:rPr>
          <w:rFonts w:cs="Arial"/>
          <w:lang w:val="es-ES_tradnl"/>
        </w:rPr>
      </w:pPr>
    </w:p>
    <w:p w14:paraId="2858F67A" w14:textId="707BDB8B" w:rsidR="00872793" w:rsidRPr="00C33399" w:rsidRDefault="00872793" w:rsidP="00FA5880">
      <w:pPr>
        <w:pStyle w:val="Prrafodelista"/>
        <w:numPr>
          <w:ilvl w:val="1"/>
          <w:numId w:val="11"/>
        </w:numPr>
        <w:rPr>
          <w:rFonts w:cs="Arial"/>
          <w:b/>
          <w:lang w:val="es-ES_tradnl"/>
        </w:rPr>
      </w:pPr>
      <w:r>
        <w:rPr>
          <w:rFonts w:cs="Arial"/>
          <w:b/>
          <w:lang w:val="es-ES_tradnl"/>
        </w:rPr>
        <w:t>Programa</w:t>
      </w:r>
      <w:r w:rsidR="0069429A">
        <w:rPr>
          <w:rFonts w:cs="Arial"/>
          <w:b/>
          <w:lang w:val="es-ES_tradnl"/>
        </w:rPr>
        <w:t>s de Gestión</w:t>
      </w:r>
      <w:r w:rsidRPr="00C33399">
        <w:rPr>
          <w:rFonts w:cs="Arial"/>
          <w:b/>
          <w:lang w:val="es-ES_tradnl"/>
        </w:rPr>
        <w:t>:</w:t>
      </w:r>
    </w:p>
    <w:p w14:paraId="46EB5028" w14:textId="77777777" w:rsidR="00872793" w:rsidRDefault="00872793" w:rsidP="00C33399">
      <w:pPr>
        <w:rPr>
          <w:rFonts w:cs="Arial"/>
          <w:lang w:val="es-ES_tradnl"/>
        </w:rPr>
      </w:pPr>
    </w:p>
    <w:p w14:paraId="1242C102" w14:textId="77777777" w:rsidR="0069429A" w:rsidRDefault="00563429" w:rsidP="00C33399">
      <w:r>
        <w:t xml:space="preserve">Algunos factores de riesgo pueden ser corregidos con las actividades establecidas en los programas de mantenimiento, orden y aseo; y serán implementados por los grupos responsables con el fin de mejorar las condiciones del ambiente de trabajo. </w:t>
      </w:r>
    </w:p>
    <w:p w14:paraId="4A5A452C" w14:textId="77777777" w:rsidR="0069429A" w:rsidRDefault="0069429A" w:rsidP="00C33399"/>
    <w:p w14:paraId="1D337313" w14:textId="2EF3B82D" w:rsidR="00563429" w:rsidRPr="00C33399" w:rsidRDefault="00563429" w:rsidP="00C33399">
      <w:pPr>
        <w:rPr>
          <w:rFonts w:cs="Arial"/>
          <w:lang w:val="es-ES_tradnl"/>
        </w:rPr>
      </w:pPr>
      <w:r>
        <w:t xml:space="preserve">El PVE DME, </w:t>
      </w:r>
      <w:r w:rsidR="00036ABD">
        <w:t>también s</w:t>
      </w:r>
      <w:r>
        <w:t>e articula</w:t>
      </w:r>
      <w:r w:rsidR="00872793">
        <w:t xml:space="preserve"> con </w:t>
      </w:r>
      <w:r w:rsidR="00036ABD">
        <w:t>e</w:t>
      </w:r>
      <w:r>
        <w:t xml:space="preserve">l programa de </w:t>
      </w:r>
      <w:r w:rsidR="00872793">
        <w:t>estilos de vida y entorno saludables</w:t>
      </w:r>
      <w:r w:rsidR="0069429A">
        <w:t xml:space="preserve">, con el fin de generar cultura en la realización de pausas saludables durante la jornada </w:t>
      </w:r>
      <w:r w:rsidR="00676C35">
        <w:t xml:space="preserve">laboral. Con el propósito de promover espacios para la relajación muscular, esta actividad esta direccionada a toda la población expuesta y se ejecuta presencial o virtual (a través del envío de correos electrónicos), dependiendo de la modalidad de trabajo. </w:t>
      </w:r>
    </w:p>
    <w:p w14:paraId="63E70B9F" w14:textId="07C9E5E1" w:rsidR="002773D1" w:rsidRDefault="002773D1" w:rsidP="00C33399">
      <w:pPr>
        <w:rPr>
          <w:rFonts w:cs="Arial"/>
          <w:b/>
          <w:lang w:val="es-ES_tradnl"/>
        </w:rPr>
      </w:pPr>
    </w:p>
    <w:p w14:paraId="67848D3A" w14:textId="77777777" w:rsidR="00872793" w:rsidRPr="00C33399" w:rsidRDefault="00872793" w:rsidP="00C33399">
      <w:pPr>
        <w:rPr>
          <w:rFonts w:cs="Arial"/>
          <w:b/>
          <w:lang w:val="es-ES_tradnl"/>
        </w:rPr>
      </w:pPr>
    </w:p>
    <w:p w14:paraId="6FB7FBF6" w14:textId="5A35B22A" w:rsidR="00A97E05" w:rsidRPr="00322375" w:rsidRDefault="004E0C6E" w:rsidP="00FA5880">
      <w:pPr>
        <w:pStyle w:val="Prrafodelista"/>
        <w:numPr>
          <w:ilvl w:val="0"/>
          <w:numId w:val="5"/>
        </w:numPr>
        <w:jc w:val="left"/>
        <w:rPr>
          <w:rFonts w:cs="Arial"/>
          <w:b/>
          <w:lang w:val="es-ES_tradnl"/>
        </w:rPr>
      </w:pPr>
      <w:r w:rsidRPr="006B4425">
        <w:rPr>
          <w:rFonts w:cs="Arial"/>
          <w:b/>
          <w:u w:val="single"/>
          <w:lang w:val="es-ES_tradnl"/>
        </w:rPr>
        <w:t>VERIFICAR</w:t>
      </w:r>
      <w:r w:rsidR="006309E7" w:rsidRPr="00322375">
        <w:rPr>
          <w:rFonts w:cs="Arial"/>
          <w:b/>
          <w:lang w:val="es-ES_tradnl"/>
        </w:rPr>
        <w:t>. Fase de Seguimiento</w:t>
      </w:r>
    </w:p>
    <w:p w14:paraId="241F9EC6" w14:textId="77777777" w:rsidR="004E0C6E" w:rsidRPr="006D2509" w:rsidRDefault="004E0C6E" w:rsidP="00A97E05">
      <w:pPr>
        <w:jc w:val="left"/>
        <w:rPr>
          <w:rFonts w:cs="Arial"/>
          <w:b/>
          <w:lang w:val="es-ES_tradnl"/>
        </w:rPr>
      </w:pPr>
    </w:p>
    <w:p w14:paraId="0039EA97" w14:textId="445E472B" w:rsidR="002D70AD" w:rsidRDefault="002D70AD" w:rsidP="002D70AD">
      <w:pPr>
        <w:pStyle w:val="xxxmsonormal"/>
        <w:shd w:val="clear" w:color="auto" w:fill="FFFFFF"/>
        <w:spacing w:before="0" w:beforeAutospacing="0" w:after="0" w:afterAutospacing="0"/>
        <w:rPr>
          <w:rFonts w:ascii="Arial" w:hAnsi="Arial" w:cs="Arial"/>
          <w:sz w:val="20"/>
          <w:szCs w:val="20"/>
          <w:bdr w:val="none" w:sz="0" w:space="0" w:color="auto" w:frame="1"/>
          <w:lang w:val="es-ES_tradnl"/>
        </w:rPr>
      </w:pPr>
      <w:r w:rsidRPr="006D2509">
        <w:rPr>
          <w:rFonts w:ascii="Arial" w:hAnsi="Arial" w:cs="Arial"/>
          <w:sz w:val="20"/>
          <w:szCs w:val="20"/>
          <w:bdr w:val="none" w:sz="0" w:space="0" w:color="auto" w:frame="1"/>
          <w:lang w:val="es-ES_tradnl"/>
        </w:rPr>
        <w:t>El seguimiento</w:t>
      </w:r>
      <w:r w:rsidR="006309E7">
        <w:rPr>
          <w:rFonts w:ascii="Arial" w:hAnsi="Arial" w:cs="Arial"/>
          <w:sz w:val="20"/>
          <w:szCs w:val="20"/>
          <w:bdr w:val="none" w:sz="0" w:space="0" w:color="auto" w:frame="1"/>
          <w:lang w:val="es-ES_tradnl"/>
        </w:rPr>
        <w:t xml:space="preserve"> del programa </w:t>
      </w:r>
      <w:r w:rsidR="006309E7" w:rsidRPr="00E35954">
        <w:rPr>
          <w:rFonts w:ascii="Arial" w:hAnsi="Arial" w:cs="Arial"/>
          <w:sz w:val="20"/>
          <w:szCs w:val="20"/>
        </w:rPr>
        <w:t xml:space="preserve">de vigilancia para prevención de desórdenes </w:t>
      </w:r>
      <w:r w:rsidR="009F5994" w:rsidRPr="00E35954">
        <w:rPr>
          <w:rFonts w:ascii="Arial" w:hAnsi="Arial" w:cs="Arial"/>
          <w:sz w:val="20"/>
          <w:szCs w:val="20"/>
        </w:rPr>
        <w:t>musculo esqueléticos</w:t>
      </w:r>
      <w:r w:rsidRPr="006D2509">
        <w:rPr>
          <w:rFonts w:ascii="Arial" w:hAnsi="Arial" w:cs="Arial"/>
          <w:sz w:val="20"/>
          <w:szCs w:val="20"/>
          <w:bdr w:val="none" w:sz="0" w:space="0" w:color="auto" w:frame="1"/>
          <w:lang w:val="es-ES_tradnl"/>
        </w:rPr>
        <w:t xml:space="preserve"> se realiza mediante los indicadores </w:t>
      </w:r>
      <w:r w:rsidR="006309E7" w:rsidRPr="00E35954">
        <w:rPr>
          <w:rFonts w:ascii="Arial" w:hAnsi="Arial" w:cs="Arial"/>
          <w:sz w:val="20"/>
          <w:szCs w:val="20"/>
        </w:rPr>
        <w:t xml:space="preserve">de resultado y </w:t>
      </w:r>
      <w:r w:rsidR="00322375" w:rsidRPr="00E35954">
        <w:rPr>
          <w:rFonts w:ascii="Arial" w:hAnsi="Arial" w:cs="Arial"/>
          <w:sz w:val="20"/>
          <w:szCs w:val="20"/>
        </w:rPr>
        <w:t>proceso</w:t>
      </w:r>
      <w:r w:rsidR="00322375" w:rsidRPr="006D2509" w:rsidDel="006309E7">
        <w:rPr>
          <w:rFonts w:ascii="Arial" w:hAnsi="Arial" w:cs="Arial"/>
          <w:sz w:val="20"/>
          <w:szCs w:val="20"/>
          <w:bdr w:val="none" w:sz="0" w:space="0" w:color="auto" w:frame="1"/>
          <w:lang w:val="es-ES_tradnl"/>
        </w:rPr>
        <w:t>,</w:t>
      </w:r>
      <w:r w:rsidRPr="006D2509">
        <w:rPr>
          <w:rFonts w:ascii="Arial" w:hAnsi="Arial" w:cs="Arial"/>
          <w:sz w:val="20"/>
          <w:szCs w:val="20"/>
          <w:bdr w:val="none" w:sz="0" w:space="0" w:color="auto" w:frame="1"/>
          <w:lang w:val="es-ES_tradnl"/>
        </w:rPr>
        <w:t xml:space="preserve"> como son:</w:t>
      </w:r>
    </w:p>
    <w:p w14:paraId="4822E803" w14:textId="6E6732A8" w:rsidR="006B4425" w:rsidRPr="00C33399" w:rsidRDefault="006B4425" w:rsidP="002D70AD">
      <w:pPr>
        <w:pStyle w:val="xxxmsonormal"/>
        <w:shd w:val="clear" w:color="auto" w:fill="FFFFFF"/>
        <w:spacing w:before="0" w:beforeAutospacing="0" w:after="0" w:afterAutospacing="0"/>
        <w:rPr>
          <w:rFonts w:ascii="Arial" w:hAnsi="Arial" w:cs="Arial"/>
          <w:sz w:val="20"/>
          <w:szCs w:val="20"/>
        </w:rPr>
      </w:pPr>
    </w:p>
    <w:tbl>
      <w:tblPr>
        <w:tblStyle w:val="Tablanormal1"/>
        <w:tblW w:w="0" w:type="auto"/>
        <w:tblLook w:val="04A0" w:firstRow="1" w:lastRow="0" w:firstColumn="1" w:lastColumn="0" w:noHBand="0" w:noVBand="1"/>
      </w:tblPr>
      <w:tblGrid>
        <w:gridCol w:w="1555"/>
        <w:gridCol w:w="5953"/>
        <w:gridCol w:w="1320"/>
      </w:tblGrid>
      <w:tr w:rsidR="006B4425" w14:paraId="55431BCE" w14:textId="77777777" w:rsidTr="00835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573775" w14:textId="720ED64C" w:rsidR="006B4425" w:rsidRDefault="00D257AB" w:rsidP="00D257AB">
            <w:pPr>
              <w:pStyle w:val="xxxmsonormal"/>
              <w:spacing w:before="0" w:beforeAutospacing="0" w:after="0" w:afterAutospacing="0"/>
              <w:jc w:val="center"/>
              <w:rPr>
                <w:rFonts w:ascii="Arial" w:hAnsi="Arial" w:cs="Arial"/>
                <w:sz w:val="20"/>
                <w:szCs w:val="20"/>
              </w:rPr>
            </w:pPr>
            <w:r>
              <w:rPr>
                <w:rFonts w:ascii="Arial" w:hAnsi="Arial" w:cs="Arial"/>
                <w:sz w:val="20"/>
                <w:szCs w:val="20"/>
              </w:rPr>
              <w:t>Tipo de Indicador</w:t>
            </w:r>
          </w:p>
        </w:tc>
        <w:tc>
          <w:tcPr>
            <w:tcW w:w="5953" w:type="dxa"/>
            <w:vAlign w:val="center"/>
          </w:tcPr>
          <w:p w14:paraId="5FF751CD" w14:textId="6DCD0FC5" w:rsidR="006B4425" w:rsidRDefault="00D257AB" w:rsidP="00D257AB">
            <w:pPr>
              <w:pStyle w:val="xxxmsonormal"/>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Indicador</w:t>
            </w:r>
          </w:p>
        </w:tc>
        <w:tc>
          <w:tcPr>
            <w:tcW w:w="1320" w:type="dxa"/>
            <w:vAlign w:val="center"/>
          </w:tcPr>
          <w:p w14:paraId="2E0A1E8F" w14:textId="658EF4C1" w:rsidR="006B4425" w:rsidRDefault="00D257AB" w:rsidP="00D257AB">
            <w:pPr>
              <w:pStyle w:val="xxxmsonormal"/>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Frecuencia</w:t>
            </w:r>
          </w:p>
        </w:tc>
      </w:tr>
      <w:tr w:rsidR="006B4425" w14:paraId="1B0F0E0E" w14:textId="77777777" w:rsidTr="00D257AB">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8E8F19" w14:textId="233279F8" w:rsidR="006B4425" w:rsidRDefault="006B4425" w:rsidP="002D70AD">
            <w:pPr>
              <w:pStyle w:val="xxxmsonormal"/>
              <w:spacing w:before="0" w:beforeAutospacing="0" w:after="0" w:afterAutospacing="0"/>
              <w:rPr>
                <w:rFonts w:ascii="Arial" w:hAnsi="Arial" w:cs="Arial"/>
                <w:sz w:val="20"/>
                <w:szCs w:val="20"/>
              </w:rPr>
            </w:pPr>
            <w:r>
              <w:rPr>
                <w:rFonts w:ascii="Arial" w:hAnsi="Arial" w:cs="Arial"/>
                <w:sz w:val="20"/>
                <w:szCs w:val="20"/>
              </w:rPr>
              <w:t>Cumplimiento</w:t>
            </w:r>
          </w:p>
        </w:tc>
        <w:tc>
          <w:tcPr>
            <w:tcW w:w="5953" w:type="dxa"/>
            <w:vAlign w:val="center"/>
          </w:tcPr>
          <w:p w14:paraId="3405A872" w14:textId="6A7B6BCE" w:rsidR="006B4425" w:rsidRPr="006B4425" w:rsidRDefault="006B4425" w:rsidP="006131C4">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6B4425">
              <w:rPr>
                <w:rFonts w:ascii="Arial" w:hAnsi="Arial" w:cs="Arial"/>
                <w:sz w:val="20"/>
                <w:szCs w:val="20"/>
                <w:u w:val="single"/>
              </w:rPr>
              <w:t>No Actividades ejecutadas</w:t>
            </w:r>
            <w:r>
              <w:rPr>
                <w:rFonts w:ascii="Arial" w:hAnsi="Arial" w:cs="Arial"/>
                <w:sz w:val="20"/>
                <w:szCs w:val="20"/>
                <w:u w:val="single"/>
              </w:rPr>
              <w:t xml:space="preserve">  </w:t>
            </w:r>
            <w:r w:rsidR="00C33399">
              <w:rPr>
                <w:rFonts w:ascii="Arial" w:hAnsi="Arial" w:cs="Arial"/>
                <w:sz w:val="20"/>
                <w:szCs w:val="20"/>
                <w:u w:val="single"/>
              </w:rPr>
              <w:t xml:space="preserve"> </w:t>
            </w:r>
            <w:r w:rsidRPr="006B4425">
              <w:rPr>
                <w:rFonts w:ascii="Arial" w:hAnsi="Arial" w:cs="Arial"/>
                <w:sz w:val="20"/>
                <w:szCs w:val="20"/>
              </w:rPr>
              <w:t>x 100%</w:t>
            </w:r>
          </w:p>
          <w:p w14:paraId="1A145CB8" w14:textId="1B62E443" w:rsidR="006B4425" w:rsidRDefault="006B4425" w:rsidP="006131C4">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 Actividades Programadas</w:t>
            </w:r>
          </w:p>
        </w:tc>
        <w:tc>
          <w:tcPr>
            <w:tcW w:w="1320" w:type="dxa"/>
            <w:vAlign w:val="center"/>
          </w:tcPr>
          <w:p w14:paraId="1A35BFE2" w14:textId="68DD80AD" w:rsidR="006B4425" w:rsidRDefault="00D257AB" w:rsidP="00D257AB">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Mensual</w:t>
            </w:r>
          </w:p>
        </w:tc>
      </w:tr>
      <w:tr w:rsidR="006B4425" w14:paraId="460F90FC" w14:textId="77777777" w:rsidTr="00D257AB">
        <w:trPr>
          <w:trHeight w:val="781"/>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B9AF778" w14:textId="70A8211F" w:rsidR="006B4425" w:rsidRDefault="006B4425" w:rsidP="002D70AD">
            <w:pPr>
              <w:pStyle w:val="xxxmsonormal"/>
              <w:spacing w:before="0" w:beforeAutospacing="0" w:after="0" w:afterAutospacing="0"/>
              <w:rPr>
                <w:rFonts w:ascii="Arial" w:hAnsi="Arial" w:cs="Arial"/>
                <w:sz w:val="20"/>
                <w:szCs w:val="20"/>
              </w:rPr>
            </w:pPr>
            <w:r>
              <w:rPr>
                <w:rFonts w:ascii="Arial" w:hAnsi="Arial" w:cs="Arial"/>
                <w:sz w:val="20"/>
                <w:szCs w:val="20"/>
              </w:rPr>
              <w:t>Cobertura</w:t>
            </w:r>
          </w:p>
        </w:tc>
        <w:tc>
          <w:tcPr>
            <w:tcW w:w="5953" w:type="dxa"/>
            <w:vAlign w:val="center"/>
          </w:tcPr>
          <w:p w14:paraId="695B56D4" w14:textId="2933FDC7" w:rsidR="00C33399" w:rsidRPr="006B4425" w:rsidRDefault="00C33399" w:rsidP="006131C4">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6B4425">
              <w:rPr>
                <w:rFonts w:ascii="Arial" w:hAnsi="Arial" w:cs="Arial"/>
                <w:sz w:val="20"/>
                <w:szCs w:val="20"/>
                <w:u w:val="single"/>
              </w:rPr>
              <w:t xml:space="preserve">No </w:t>
            </w:r>
            <w:r>
              <w:rPr>
                <w:rFonts w:ascii="Arial" w:hAnsi="Arial" w:cs="Arial"/>
                <w:sz w:val="20"/>
                <w:szCs w:val="20"/>
                <w:u w:val="single"/>
              </w:rPr>
              <w:t>Colaborador</w:t>
            </w:r>
            <w:r w:rsidRPr="006B4425">
              <w:rPr>
                <w:rFonts w:ascii="Arial" w:hAnsi="Arial" w:cs="Arial"/>
                <w:sz w:val="20"/>
                <w:szCs w:val="20"/>
                <w:u w:val="single"/>
              </w:rPr>
              <w:t xml:space="preserve">es </w:t>
            </w:r>
            <w:r>
              <w:rPr>
                <w:rFonts w:ascii="Arial" w:hAnsi="Arial" w:cs="Arial"/>
                <w:sz w:val="20"/>
                <w:szCs w:val="20"/>
                <w:u w:val="single"/>
              </w:rPr>
              <w:t>capacitado</w:t>
            </w:r>
            <w:r w:rsidRPr="006B4425">
              <w:rPr>
                <w:rFonts w:ascii="Arial" w:hAnsi="Arial" w:cs="Arial"/>
                <w:sz w:val="20"/>
                <w:szCs w:val="20"/>
                <w:u w:val="single"/>
              </w:rPr>
              <w:t>s</w:t>
            </w:r>
            <w:r>
              <w:rPr>
                <w:rFonts w:ascii="Arial" w:hAnsi="Arial" w:cs="Arial"/>
                <w:sz w:val="20"/>
                <w:szCs w:val="20"/>
                <w:u w:val="single"/>
              </w:rPr>
              <w:t xml:space="preserve">   </w:t>
            </w:r>
            <w:r w:rsidRPr="006B4425">
              <w:rPr>
                <w:rFonts w:ascii="Arial" w:hAnsi="Arial" w:cs="Arial"/>
                <w:sz w:val="20"/>
                <w:szCs w:val="20"/>
              </w:rPr>
              <w:t>x 100%</w:t>
            </w:r>
          </w:p>
          <w:p w14:paraId="73147BE6" w14:textId="76739AB2" w:rsidR="006B4425" w:rsidRDefault="00C33399" w:rsidP="006131C4">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No </w:t>
            </w:r>
            <w:r w:rsidRPr="00C33399">
              <w:rPr>
                <w:rFonts w:ascii="Arial" w:hAnsi="Arial" w:cs="Arial"/>
                <w:sz w:val="20"/>
                <w:szCs w:val="20"/>
              </w:rPr>
              <w:t>Colaboradores programados</w:t>
            </w:r>
          </w:p>
        </w:tc>
        <w:tc>
          <w:tcPr>
            <w:tcW w:w="1320" w:type="dxa"/>
            <w:vAlign w:val="center"/>
          </w:tcPr>
          <w:p w14:paraId="73E2276E" w14:textId="53E9609E" w:rsidR="006B4425" w:rsidRDefault="00D257AB" w:rsidP="00D257AB">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Mensual</w:t>
            </w:r>
          </w:p>
        </w:tc>
      </w:tr>
      <w:tr w:rsidR="006B4425" w14:paraId="230527B9" w14:textId="77777777" w:rsidTr="00D257AB">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8726089" w14:textId="77777777" w:rsidR="006B4425" w:rsidRDefault="006B4425" w:rsidP="002D70AD">
            <w:pPr>
              <w:pStyle w:val="xxxmsonormal"/>
              <w:spacing w:before="0" w:beforeAutospacing="0" w:after="0" w:afterAutospacing="0"/>
              <w:rPr>
                <w:rFonts w:ascii="Arial" w:hAnsi="Arial" w:cs="Arial"/>
                <w:sz w:val="20"/>
                <w:szCs w:val="20"/>
              </w:rPr>
            </w:pPr>
          </w:p>
        </w:tc>
        <w:tc>
          <w:tcPr>
            <w:tcW w:w="5953" w:type="dxa"/>
            <w:vAlign w:val="center"/>
          </w:tcPr>
          <w:p w14:paraId="32D45EEA" w14:textId="78C7F759" w:rsidR="00C33399" w:rsidRPr="006B4425" w:rsidRDefault="00C33399" w:rsidP="00C33399">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6B4425">
              <w:rPr>
                <w:rFonts w:ascii="Arial" w:hAnsi="Arial" w:cs="Arial"/>
                <w:sz w:val="20"/>
                <w:szCs w:val="20"/>
                <w:u w:val="single"/>
              </w:rPr>
              <w:t xml:space="preserve">No </w:t>
            </w:r>
            <w:r>
              <w:rPr>
                <w:rFonts w:ascii="Arial" w:hAnsi="Arial" w:cs="Arial"/>
                <w:sz w:val="20"/>
                <w:szCs w:val="20"/>
                <w:u w:val="single"/>
              </w:rPr>
              <w:t xml:space="preserve">Inspecciones Ejecutadas para casos sintomáticos y/o con EL mensual    </w:t>
            </w:r>
            <w:r w:rsidRPr="006B4425">
              <w:rPr>
                <w:rFonts w:ascii="Arial" w:hAnsi="Arial" w:cs="Arial"/>
                <w:sz w:val="20"/>
                <w:szCs w:val="20"/>
              </w:rPr>
              <w:t>x 100%</w:t>
            </w:r>
          </w:p>
          <w:p w14:paraId="56EE6DD1" w14:textId="15A8B9C6" w:rsidR="006B4425" w:rsidRDefault="00C33399" w:rsidP="00C33399">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No </w:t>
            </w:r>
            <w:r w:rsidRPr="00C33399">
              <w:rPr>
                <w:rFonts w:ascii="Arial" w:hAnsi="Arial" w:cs="Arial"/>
                <w:sz w:val="20"/>
                <w:szCs w:val="20"/>
              </w:rPr>
              <w:t>Inspecciones Programadas para casos con sintomatología</w:t>
            </w:r>
          </w:p>
        </w:tc>
        <w:tc>
          <w:tcPr>
            <w:tcW w:w="1320" w:type="dxa"/>
            <w:vAlign w:val="center"/>
          </w:tcPr>
          <w:p w14:paraId="13F7C31F" w14:textId="220F490B" w:rsidR="006B4425" w:rsidRDefault="00D257AB" w:rsidP="00D257AB">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Mensual</w:t>
            </w:r>
          </w:p>
        </w:tc>
      </w:tr>
      <w:tr w:rsidR="00C33399" w14:paraId="16464047" w14:textId="77777777" w:rsidTr="00D257AB">
        <w:trPr>
          <w:trHeight w:val="1308"/>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1F3EA98" w14:textId="0376F234" w:rsidR="00C33399" w:rsidRDefault="00C33399" w:rsidP="00C33399">
            <w:pPr>
              <w:pStyle w:val="xxxmsonormal"/>
              <w:spacing w:before="0" w:beforeAutospacing="0" w:after="0" w:afterAutospacing="0"/>
              <w:rPr>
                <w:rFonts w:ascii="Arial" w:hAnsi="Arial" w:cs="Arial"/>
                <w:sz w:val="20"/>
                <w:szCs w:val="20"/>
              </w:rPr>
            </w:pPr>
            <w:r>
              <w:rPr>
                <w:rFonts w:ascii="Arial" w:hAnsi="Arial" w:cs="Arial"/>
                <w:sz w:val="20"/>
                <w:szCs w:val="20"/>
              </w:rPr>
              <w:t>Resultado</w:t>
            </w:r>
          </w:p>
        </w:tc>
        <w:tc>
          <w:tcPr>
            <w:tcW w:w="5953" w:type="dxa"/>
            <w:vAlign w:val="center"/>
          </w:tcPr>
          <w:p w14:paraId="63E24EF5" w14:textId="1EED3536" w:rsidR="00C33399" w:rsidRPr="00C33399" w:rsidRDefault="00C33399" w:rsidP="00C33399">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lang w:val="es-ES_tradnl"/>
              </w:rPr>
            </w:pPr>
            <w:r w:rsidRPr="006131C4">
              <w:rPr>
                <w:rFonts w:ascii="Arial" w:hAnsi="Arial" w:cs="Arial"/>
                <w:b/>
                <w:bCs/>
                <w:sz w:val="20"/>
                <w:lang w:val="es-ES_tradnl"/>
              </w:rPr>
              <w:t>Prevalencia</w:t>
            </w:r>
            <w:r w:rsidRPr="00C33399">
              <w:rPr>
                <w:rFonts w:ascii="Arial" w:hAnsi="Arial" w:cs="Arial"/>
                <w:bCs/>
                <w:sz w:val="20"/>
                <w:lang w:val="es-ES_tradnl"/>
              </w:rPr>
              <w:t xml:space="preserve"> = </w:t>
            </w:r>
            <w:r w:rsidRPr="00C33399">
              <w:rPr>
                <w:rFonts w:ascii="Arial" w:hAnsi="Arial" w:cs="Arial"/>
                <w:bCs/>
                <w:sz w:val="20"/>
                <w:u w:val="single"/>
                <w:lang w:val="es-ES_tradnl"/>
              </w:rPr>
              <w:t>No de casos nuevos y antiguos de enfermedad laboral relacionados con DME en el período</w:t>
            </w:r>
            <w:r w:rsidRPr="00C33399">
              <w:rPr>
                <w:rFonts w:ascii="Arial" w:hAnsi="Arial" w:cs="Arial"/>
                <w:bCs/>
                <w:sz w:val="20"/>
                <w:lang w:val="es-ES_tradnl"/>
              </w:rPr>
              <w:t xml:space="preserve"> x 100.000</w:t>
            </w:r>
          </w:p>
          <w:p w14:paraId="257B9C77" w14:textId="1F5A5EE0" w:rsidR="00C33399" w:rsidRPr="00C33399" w:rsidRDefault="00C33399" w:rsidP="00C33399">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3399">
              <w:rPr>
                <w:rFonts w:ascii="Arial" w:hAnsi="Arial" w:cs="Arial"/>
                <w:bCs/>
                <w:sz w:val="20"/>
                <w:lang w:val="es-ES_tradnl"/>
              </w:rPr>
              <w:t>Promedio de trabajadores en el período evaluado)</w:t>
            </w:r>
          </w:p>
        </w:tc>
        <w:tc>
          <w:tcPr>
            <w:tcW w:w="1320" w:type="dxa"/>
            <w:vAlign w:val="center"/>
          </w:tcPr>
          <w:p w14:paraId="122E5381" w14:textId="137F27A8" w:rsidR="00C33399" w:rsidRDefault="00D257AB" w:rsidP="00D257AB">
            <w:pPr>
              <w:pStyle w:val="xxxmsonormal"/>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Mensual</w:t>
            </w:r>
          </w:p>
        </w:tc>
      </w:tr>
      <w:tr w:rsidR="00C33399" w14:paraId="250B171F" w14:textId="77777777" w:rsidTr="00D257AB">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01C910D" w14:textId="7247D806" w:rsidR="00C33399" w:rsidRDefault="00C33399" w:rsidP="002D70AD">
            <w:pPr>
              <w:pStyle w:val="xxxmsonormal"/>
              <w:spacing w:before="0" w:beforeAutospacing="0" w:after="0" w:afterAutospacing="0"/>
              <w:rPr>
                <w:rFonts w:ascii="Arial" w:hAnsi="Arial" w:cs="Arial"/>
                <w:sz w:val="20"/>
                <w:szCs w:val="20"/>
              </w:rPr>
            </w:pPr>
          </w:p>
        </w:tc>
        <w:tc>
          <w:tcPr>
            <w:tcW w:w="5953" w:type="dxa"/>
            <w:vAlign w:val="center"/>
          </w:tcPr>
          <w:p w14:paraId="71C41F33" w14:textId="55718776" w:rsidR="00C33399" w:rsidRPr="00C33399" w:rsidRDefault="00C33399" w:rsidP="00C33399">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lang w:val="es-ES_tradnl"/>
              </w:rPr>
            </w:pPr>
            <w:r w:rsidRPr="006131C4">
              <w:rPr>
                <w:rFonts w:ascii="Arial" w:hAnsi="Arial" w:cs="Arial"/>
                <w:b/>
                <w:sz w:val="20"/>
                <w:lang w:val="es-ES_tradnl"/>
              </w:rPr>
              <w:t>Incidencia</w:t>
            </w:r>
            <w:r w:rsidRPr="00C33399">
              <w:rPr>
                <w:rFonts w:ascii="Arial" w:hAnsi="Arial" w:cs="Arial"/>
                <w:sz w:val="20"/>
                <w:lang w:val="es-ES_tradnl"/>
              </w:rPr>
              <w:t xml:space="preserve"> = </w:t>
            </w:r>
            <w:r w:rsidRPr="00C33399">
              <w:rPr>
                <w:rFonts w:ascii="Arial" w:hAnsi="Arial" w:cs="Arial"/>
                <w:sz w:val="20"/>
                <w:u w:val="single"/>
                <w:lang w:val="es-ES_tradnl"/>
              </w:rPr>
              <w:t xml:space="preserve">No de casos nuevos relacionados con DME presentados anualmente </w:t>
            </w:r>
            <w:r w:rsidRPr="00C33399">
              <w:rPr>
                <w:rFonts w:ascii="Arial" w:hAnsi="Arial" w:cs="Arial"/>
                <w:sz w:val="20"/>
                <w:lang w:val="es-ES_tradnl"/>
              </w:rPr>
              <w:t>X 100</w:t>
            </w:r>
          </w:p>
          <w:p w14:paraId="02F56E7A" w14:textId="317A41A9" w:rsidR="00C33399" w:rsidRPr="00C33399" w:rsidRDefault="00C33399" w:rsidP="00C33399">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3399">
              <w:rPr>
                <w:rFonts w:ascii="Arial" w:hAnsi="Arial" w:cs="Arial"/>
                <w:sz w:val="20"/>
                <w:lang w:val="es-ES_tradnl"/>
              </w:rPr>
              <w:t>No de colaboradores expuestos al riesgo.</w:t>
            </w:r>
          </w:p>
        </w:tc>
        <w:tc>
          <w:tcPr>
            <w:tcW w:w="1320" w:type="dxa"/>
            <w:vAlign w:val="center"/>
          </w:tcPr>
          <w:p w14:paraId="1C9BEE21" w14:textId="10B34641" w:rsidR="00C33399" w:rsidRDefault="00D257AB" w:rsidP="00D257AB">
            <w:pPr>
              <w:pStyle w:val="xxxmsonormal"/>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Mensual</w:t>
            </w:r>
          </w:p>
        </w:tc>
      </w:tr>
    </w:tbl>
    <w:p w14:paraId="00EA70DF" w14:textId="77777777" w:rsidR="006B4425" w:rsidRPr="006D2509" w:rsidRDefault="006B4425" w:rsidP="002D70AD">
      <w:pPr>
        <w:pStyle w:val="xxxmsonormal"/>
        <w:shd w:val="clear" w:color="auto" w:fill="FFFFFF"/>
        <w:spacing w:before="0" w:beforeAutospacing="0" w:after="0" w:afterAutospacing="0"/>
        <w:rPr>
          <w:rFonts w:ascii="Arial" w:hAnsi="Arial" w:cs="Arial"/>
          <w:sz w:val="20"/>
          <w:szCs w:val="20"/>
        </w:rPr>
      </w:pPr>
    </w:p>
    <w:p w14:paraId="13A51AB8" w14:textId="0593DF9A" w:rsidR="002D70AD" w:rsidRPr="006D2509" w:rsidRDefault="002D70AD" w:rsidP="00A97E05">
      <w:pPr>
        <w:rPr>
          <w:rFonts w:cs="Arial"/>
          <w:b/>
          <w:lang w:val="es-ES_tradnl"/>
        </w:rPr>
      </w:pPr>
      <w:r w:rsidRPr="006D2509">
        <w:rPr>
          <w:rFonts w:cs="Arial"/>
          <w:b/>
          <w:bCs/>
          <w:bdr w:val="none" w:sz="0" w:space="0" w:color="auto" w:frame="1"/>
          <w:lang w:val="es-ES_tradnl"/>
        </w:rPr>
        <w:t> </w:t>
      </w:r>
    </w:p>
    <w:p w14:paraId="02DDC5E4" w14:textId="77777777" w:rsidR="00DD0084" w:rsidRPr="006D2509" w:rsidRDefault="00DD0084" w:rsidP="00A97E05">
      <w:pPr>
        <w:rPr>
          <w:rFonts w:cs="Arial"/>
          <w:b/>
          <w:lang w:val="es-ES_tradnl"/>
        </w:rPr>
      </w:pPr>
    </w:p>
    <w:p w14:paraId="103E892C" w14:textId="00CDE9CA" w:rsidR="00DD0084" w:rsidRPr="006D2509" w:rsidRDefault="00DD0084" w:rsidP="00DD0084">
      <w:pPr>
        <w:pStyle w:val="Prrafodelista"/>
        <w:numPr>
          <w:ilvl w:val="0"/>
          <w:numId w:val="1"/>
        </w:numPr>
        <w:rPr>
          <w:rFonts w:cs="Arial"/>
          <w:b/>
          <w:lang w:val="es-ES_tradnl"/>
        </w:rPr>
      </w:pPr>
      <w:r w:rsidRPr="006D2509">
        <w:rPr>
          <w:b/>
          <w:lang w:val="es-ES_tradnl"/>
        </w:rPr>
        <w:t>ANEXOS</w:t>
      </w:r>
    </w:p>
    <w:p w14:paraId="768EA712" w14:textId="1DBCA910" w:rsidR="00DD0084" w:rsidRPr="006D2509" w:rsidRDefault="00DD0084" w:rsidP="00DD0084">
      <w:pPr>
        <w:rPr>
          <w:rFonts w:cs="Arial"/>
          <w:b/>
          <w:lang w:val="es-ES_tradnl"/>
        </w:rPr>
      </w:pPr>
    </w:p>
    <w:p w14:paraId="5DF8F743" w14:textId="6CDC97ED" w:rsidR="00DD0084" w:rsidRDefault="00DD0084" w:rsidP="00DD0084">
      <w:pPr>
        <w:pStyle w:val="Default"/>
        <w:rPr>
          <w:sz w:val="20"/>
          <w:szCs w:val="20"/>
        </w:rPr>
      </w:pPr>
      <w:r w:rsidRPr="006D2509">
        <w:rPr>
          <w:sz w:val="20"/>
          <w:szCs w:val="20"/>
        </w:rPr>
        <w:t xml:space="preserve">GTH-F-081 Formato de Ajuste de Condiciones Ergonómicas </w:t>
      </w:r>
    </w:p>
    <w:p w14:paraId="65BD5DCD" w14:textId="7CF021E0" w:rsidR="006131C4" w:rsidRPr="006D2509" w:rsidRDefault="006131C4" w:rsidP="00DD0084">
      <w:pPr>
        <w:pStyle w:val="Default"/>
        <w:rPr>
          <w:sz w:val="20"/>
          <w:szCs w:val="20"/>
        </w:rPr>
      </w:pPr>
      <w:r>
        <w:rPr>
          <w:sz w:val="20"/>
          <w:szCs w:val="20"/>
        </w:rPr>
        <w:t>GTH-F-</w:t>
      </w:r>
      <w:r w:rsidR="00835395">
        <w:rPr>
          <w:sz w:val="20"/>
          <w:szCs w:val="20"/>
        </w:rPr>
        <w:t>059 Seguridad</w:t>
      </w:r>
      <w:r>
        <w:rPr>
          <w:sz w:val="20"/>
          <w:szCs w:val="20"/>
        </w:rPr>
        <w:t xml:space="preserve"> y </w:t>
      </w:r>
      <w:r w:rsidRPr="006131C4">
        <w:rPr>
          <w:sz w:val="20"/>
          <w:szCs w:val="20"/>
        </w:rPr>
        <w:t>Salud</w:t>
      </w:r>
      <w:r>
        <w:rPr>
          <w:sz w:val="20"/>
          <w:szCs w:val="20"/>
        </w:rPr>
        <w:t xml:space="preserve"> en el </w:t>
      </w:r>
      <w:r w:rsidRPr="006131C4">
        <w:rPr>
          <w:sz w:val="20"/>
          <w:szCs w:val="20"/>
        </w:rPr>
        <w:t>Trabajo</w:t>
      </w:r>
      <w:r>
        <w:rPr>
          <w:sz w:val="20"/>
          <w:szCs w:val="20"/>
        </w:rPr>
        <w:t xml:space="preserve"> (Matriz de </w:t>
      </w:r>
      <w:r w:rsidRPr="006131C4">
        <w:rPr>
          <w:sz w:val="20"/>
          <w:szCs w:val="20"/>
        </w:rPr>
        <w:t>Hallazgos</w:t>
      </w:r>
      <w:r>
        <w:rPr>
          <w:sz w:val="20"/>
          <w:szCs w:val="20"/>
        </w:rPr>
        <w:t>)</w:t>
      </w:r>
    </w:p>
    <w:p w14:paraId="69AE9238" w14:textId="77777777" w:rsidR="00DD0084" w:rsidRPr="006D2509" w:rsidRDefault="00DD0084" w:rsidP="00DD0084">
      <w:pPr>
        <w:rPr>
          <w:rFonts w:cs="Arial"/>
          <w:b/>
          <w:lang w:val="es-ES_tradnl"/>
        </w:rPr>
      </w:pPr>
    </w:p>
    <w:p w14:paraId="24814D74" w14:textId="77777777" w:rsidR="00DD0084" w:rsidRPr="006D2509" w:rsidRDefault="00DD0084" w:rsidP="00DD0084">
      <w:pPr>
        <w:ind w:left="360"/>
        <w:rPr>
          <w:rFonts w:cs="Arial"/>
          <w:b/>
          <w:lang w:val="es-ES_tradnl"/>
        </w:rPr>
      </w:pPr>
    </w:p>
    <w:p w14:paraId="60D09749" w14:textId="77777777" w:rsidR="00A97E05" w:rsidRPr="006D2509" w:rsidRDefault="00E015E4" w:rsidP="00853B9A">
      <w:pPr>
        <w:pStyle w:val="Prrafodelista"/>
        <w:numPr>
          <w:ilvl w:val="0"/>
          <w:numId w:val="1"/>
        </w:numPr>
        <w:rPr>
          <w:rFonts w:cs="Arial"/>
          <w:b/>
          <w:lang w:val="es-ES_tradnl"/>
        </w:rPr>
      </w:pPr>
      <w:r w:rsidRPr="006D2509">
        <w:rPr>
          <w:rFonts w:cs="Arial"/>
          <w:b/>
          <w:lang w:val="es-ES_tradnl"/>
        </w:rPr>
        <w:t>BIBLIOGRAFÍA</w:t>
      </w:r>
    </w:p>
    <w:p w14:paraId="3D48C73A" w14:textId="77777777" w:rsidR="003403AD" w:rsidRPr="006D2509" w:rsidRDefault="003403AD" w:rsidP="003403AD">
      <w:pPr>
        <w:pStyle w:val="Default"/>
        <w:rPr>
          <w:sz w:val="20"/>
          <w:szCs w:val="20"/>
        </w:rPr>
      </w:pPr>
    </w:p>
    <w:p w14:paraId="2C0FD1A4" w14:textId="77777777" w:rsidR="003403AD" w:rsidRPr="006D2509" w:rsidRDefault="003403AD" w:rsidP="003403AD">
      <w:pPr>
        <w:pStyle w:val="Default"/>
        <w:jc w:val="both"/>
        <w:rPr>
          <w:sz w:val="20"/>
          <w:szCs w:val="20"/>
        </w:rPr>
      </w:pPr>
      <w:r w:rsidRPr="006D2509">
        <w:rPr>
          <w:sz w:val="20"/>
          <w:szCs w:val="20"/>
        </w:rPr>
        <w:t>ÁLVAREZ ZARATE, José Manual. Movimiento manual de cargas y aplicación de fuerzas. En manual de Ergonomía, INERMAP. Pág. 125.</w:t>
      </w:r>
    </w:p>
    <w:p w14:paraId="75EA44AF" w14:textId="77777777" w:rsidR="003403AD" w:rsidRPr="006D2509" w:rsidRDefault="003403AD" w:rsidP="003403AD">
      <w:pPr>
        <w:pStyle w:val="Default"/>
        <w:jc w:val="both"/>
        <w:rPr>
          <w:sz w:val="20"/>
          <w:szCs w:val="20"/>
        </w:rPr>
      </w:pPr>
    </w:p>
    <w:p w14:paraId="3759F20C" w14:textId="77777777" w:rsidR="003403AD" w:rsidRPr="006D2509" w:rsidRDefault="003403AD" w:rsidP="003403AD">
      <w:pPr>
        <w:pStyle w:val="Default"/>
        <w:jc w:val="both"/>
        <w:rPr>
          <w:sz w:val="20"/>
          <w:szCs w:val="20"/>
        </w:rPr>
      </w:pPr>
      <w:r w:rsidRPr="006D2509">
        <w:rPr>
          <w:sz w:val="20"/>
          <w:szCs w:val="20"/>
        </w:rPr>
        <w:t xml:space="preserve">CASTILLO MARTINEZ, Juan Alberto y VALBUENA AMARIS, Nohora Isabel. Prevención de los desórdenes músculo esqueléticos en empresas afiliadas a Positiva Compañía de Seguros/ARL. En: Congreso de Medicina del Trabajo y Salud Ocupacional (32: 16-18 mayo: Bogotá). Memorias. Bogotá: Sociedad Colombiana de Medicina del Trabajo, 2012. </w:t>
      </w:r>
    </w:p>
    <w:p w14:paraId="10A79599" w14:textId="77777777" w:rsidR="003403AD" w:rsidRPr="006D2509" w:rsidRDefault="003403AD" w:rsidP="003403AD">
      <w:pPr>
        <w:pStyle w:val="Default"/>
        <w:jc w:val="both"/>
        <w:rPr>
          <w:sz w:val="20"/>
          <w:szCs w:val="20"/>
        </w:rPr>
      </w:pPr>
    </w:p>
    <w:p w14:paraId="0822BCE4" w14:textId="77777777" w:rsidR="003403AD" w:rsidRPr="006D2509" w:rsidRDefault="003403AD" w:rsidP="003403AD">
      <w:pPr>
        <w:pStyle w:val="Default"/>
        <w:jc w:val="both"/>
        <w:rPr>
          <w:sz w:val="20"/>
          <w:szCs w:val="20"/>
        </w:rPr>
      </w:pPr>
      <w:r w:rsidRPr="006D2509">
        <w:rPr>
          <w:sz w:val="20"/>
          <w:szCs w:val="20"/>
        </w:rPr>
        <w:t xml:space="preserve">GATISO, Guía de Atención Integral basada en la evidencia de Desordenes musculo esqueléticos relacionados a movimientos repetitivos de Miembros Superiores. 2007 </w:t>
      </w:r>
      <w:r w:rsidR="00B91DDD" w:rsidRPr="006D2509">
        <w:rPr>
          <w:sz w:val="20"/>
          <w:szCs w:val="20"/>
        </w:rPr>
        <w:t xml:space="preserve">(Síndrome de Túnel Carpiano, </w:t>
      </w:r>
      <w:proofErr w:type="spellStart"/>
      <w:r w:rsidR="00B91DDD" w:rsidRPr="006D2509">
        <w:rPr>
          <w:sz w:val="20"/>
          <w:szCs w:val="20"/>
        </w:rPr>
        <w:t>Epicondilitis</w:t>
      </w:r>
      <w:proofErr w:type="spellEnd"/>
      <w:r w:rsidR="00B91DDD" w:rsidRPr="006D2509">
        <w:rPr>
          <w:sz w:val="20"/>
          <w:szCs w:val="20"/>
        </w:rPr>
        <w:t xml:space="preserve"> y Enfermedad de </w:t>
      </w:r>
      <w:proofErr w:type="spellStart"/>
      <w:r w:rsidR="00B91DDD" w:rsidRPr="006D2509">
        <w:rPr>
          <w:sz w:val="20"/>
          <w:szCs w:val="20"/>
        </w:rPr>
        <w:t>De</w:t>
      </w:r>
      <w:proofErr w:type="spellEnd"/>
      <w:r w:rsidR="00B91DDD" w:rsidRPr="006D2509">
        <w:rPr>
          <w:sz w:val="20"/>
          <w:szCs w:val="20"/>
        </w:rPr>
        <w:t xml:space="preserve"> </w:t>
      </w:r>
      <w:proofErr w:type="spellStart"/>
      <w:r w:rsidR="00B91DDD" w:rsidRPr="006D2509">
        <w:rPr>
          <w:sz w:val="20"/>
          <w:szCs w:val="20"/>
        </w:rPr>
        <w:t>Quervain</w:t>
      </w:r>
      <w:proofErr w:type="spellEnd"/>
      <w:r w:rsidR="00B91DDD" w:rsidRPr="006D2509">
        <w:rPr>
          <w:sz w:val="20"/>
          <w:szCs w:val="20"/>
        </w:rPr>
        <w:t xml:space="preserve"> (GATI- DME).</w:t>
      </w:r>
    </w:p>
    <w:p w14:paraId="37B5340C" w14:textId="77777777" w:rsidR="003403AD" w:rsidRPr="006D2509" w:rsidRDefault="003403AD" w:rsidP="003403AD">
      <w:pPr>
        <w:pStyle w:val="Default"/>
        <w:jc w:val="both"/>
        <w:rPr>
          <w:sz w:val="20"/>
          <w:szCs w:val="20"/>
        </w:rPr>
      </w:pPr>
    </w:p>
    <w:p w14:paraId="3D9A7332" w14:textId="77777777" w:rsidR="003403AD" w:rsidRPr="006D2509" w:rsidRDefault="003403AD" w:rsidP="003403AD">
      <w:pPr>
        <w:pStyle w:val="Default"/>
        <w:jc w:val="both"/>
        <w:rPr>
          <w:sz w:val="20"/>
          <w:szCs w:val="20"/>
        </w:rPr>
      </w:pPr>
      <w:r w:rsidRPr="006D2509">
        <w:rPr>
          <w:sz w:val="20"/>
          <w:szCs w:val="20"/>
        </w:rPr>
        <w:t xml:space="preserve">GATISO, Guía de Atención integral basada en la evidencia para el Dolor Lumbar inespecífico y enfermedad discal relacionadas con manipulación de cargas y otros factores de riesgo en el trabajo. 2007 </w:t>
      </w:r>
    </w:p>
    <w:p w14:paraId="69421FE6" w14:textId="77777777" w:rsidR="003403AD" w:rsidRPr="006D2509" w:rsidRDefault="003403AD" w:rsidP="003403AD">
      <w:pPr>
        <w:pStyle w:val="Default"/>
        <w:jc w:val="both"/>
        <w:rPr>
          <w:sz w:val="20"/>
          <w:szCs w:val="20"/>
        </w:rPr>
      </w:pPr>
      <w:r w:rsidRPr="006D2509">
        <w:rPr>
          <w:sz w:val="20"/>
          <w:szCs w:val="20"/>
        </w:rPr>
        <w:t xml:space="preserve"> </w:t>
      </w:r>
    </w:p>
    <w:p w14:paraId="28CEB97C" w14:textId="77777777" w:rsidR="00E015E4" w:rsidRPr="006D2509" w:rsidRDefault="003403AD" w:rsidP="003403AD">
      <w:pPr>
        <w:autoSpaceDE w:val="0"/>
        <w:autoSpaceDN w:val="0"/>
        <w:adjustRightInd w:val="0"/>
        <w:rPr>
          <w:rFonts w:eastAsiaTheme="minorHAnsi" w:cs="Arial"/>
          <w:color w:val="000000"/>
          <w:lang w:val="es-CO" w:eastAsia="en-US"/>
        </w:rPr>
      </w:pPr>
      <w:r w:rsidRPr="006D2509">
        <w:rPr>
          <w:rFonts w:eastAsiaTheme="minorHAnsi" w:cs="Arial"/>
          <w:color w:val="000000"/>
          <w:lang w:val="es-CO" w:eastAsia="en-US"/>
        </w:rPr>
        <w:t xml:space="preserve">MINISTERIO DE LA PROTECCIÓN SOCIAL. </w:t>
      </w:r>
      <w:r w:rsidR="00E015E4" w:rsidRPr="006D2509">
        <w:rPr>
          <w:rFonts w:eastAsiaTheme="minorHAnsi" w:cs="Arial"/>
          <w:color w:val="000000"/>
          <w:lang w:val="es-CO" w:eastAsia="en-US"/>
        </w:rPr>
        <w:t xml:space="preserve">(2008). Guía técnica de Sistemas de Vigilancia Epidemiológica en Prevención de desórdenes </w:t>
      </w:r>
      <w:r w:rsidRPr="006D2509">
        <w:rPr>
          <w:rFonts w:eastAsiaTheme="minorHAnsi" w:cs="Arial"/>
          <w:color w:val="000000"/>
          <w:lang w:val="es-CO" w:eastAsia="en-US"/>
        </w:rPr>
        <w:t>Músculo esquelético</w:t>
      </w:r>
      <w:r w:rsidR="00E015E4" w:rsidRPr="006D2509">
        <w:rPr>
          <w:rFonts w:eastAsiaTheme="minorHAnsi" w:cs="Arial"/>
          <w:color w:val="000000"/>
          <w:lang w:val="es-CO" w:eastAsia="en-US"/>
        </w:rPr>
        <w:t xml:space="preserve"> en Trabajadores en Colombia. Bogotá. </w:t>
      </w:r>
    </w:p>
    <w:p w14:paraId="1DAE9859" w14:textId="77777777" w:rsidR="0090448D" w:rsidRPr="006D2509" w:rsidRDefault="0090448D" w:rsidP="003403AD">
      <w:pPr>
        <w:autoSpaceDE w:val="0"/>
        <w:autoSpaceDN w:val="0"/>
        <w:adjustRightInd w:val="0"/>
        <w:rPr>
          <w:rFonts w:eastAsiaTheme="minorHAnsi" w:cs="Arial"/>
          <w:color w:val="000000"/>
          <w:lang w:val="es-CO" w:eastAsia="en-US"/>
        </w:rPr>
      </w:pPr>
    </w:p>
    <w:p w14:paraId="4E17610D" w14:textId="77777777" w:rsidR="0090448D" w:rsidRPr="006D2509" w:rsidRDefault="0090448D" w:rsidP="003403AD">
      <w:pPr>
        <w:autoSpaceDE w:val="0"/>
        <w:autoSpaceDN w:val="0"/>
        <w:adjustRightInd w:val="0"/>
        <w:rPr>
          <w:rFonts w:eastAsiaTheme="minorHAnsi" w:cs="Arial"/>
          <w:color w:val="000000"/>
          <w:lang w:val="es-CO" w:eastAsia="en-US"/>
        </w:rPr>
      </w:pPr>
      <w:r w:rsidRPr="006D2509">
        <w:rPr>
          <w:rFonts w:eastAsiaTheme="minorHAnsi" w:cs="Arial"/>
          <w:color w:val="000000"/>
          <w:lang w:val="es-CO" w:eastAsia="en-US"/>
        </w:rPr>
        <w:t>MINISTERIO DE LA PROTECCIÓN SOCIAL REPÚBLICA DE COLOMBIA. Guía de Atención Integral basada en la Evidencia para Dolor Lumbar Inespecífico y Enfermedad Discal relacionados con la manipulación manual de cargas y otros factores de riesgo en el lugar de trabajo. Bogotá. 2007.</w:t>
      </w:r>
    </w:p>
    <w:p w14:paraId="71F31DF0" w14:textId="77777777" w:rsidR="00E015E4" w:rsidRPr="006D2509" w:rsidRDefault="00E015E4" w:rsidP="003403AD">
      <w:pPr>
        <w:rPr>
          <w:rFonts w:cs="Arial"/>
          <w:b/>
          <w:lang w:val="es-ES_tradnl"/>
        </w:rPr>
      </w:pPr>
    </w:p>
    <w:p w14:paraId="16D087D0" w14:textId="77777777" w:rsidR="00E015E4" w:rsidRPr="006D2509" w:rsidRDefault="003403AD" w:rsidP="003403AD">
      <w:pPr>
        <w:autoSpaceDE w:val="0"/>
        <w:autoSpaceDN w:val="0"/>
        <w:adjustRightInd w:val="0"/>
        <w:rPr>
          <w:rFonts w:eastAsiaTheme="minorHAnsi" w:cs="Arial"/>
          <w:color w:val="000000"/>
          <w:lang w:val="es-CO" w:eastAsia="en-US"/>
        </w:rPr>
      </w:pPr>
      <w:r w:rsidRPr="006D2509">
        <w:rPr>
          <w:rFonts w:eastAsiaTheme="minorHAnsi" w:cs="Arial"/>
          <w:color w:val="000000"/>
          <w:lang w:val="es-CO" w:eastAsia="en-US"/>
        </w:rPr>
        <w:t xml:space="preserve">MINISTERIO DE LA PROTECCIÓN SOCIAL. </w:t>
      </w:r>
      <w:r w:rsidR="00E015E4" w:rsidRPr="006D2509">
        <w:rPr>
          <w:rFonts w:eastAsiaTheme="minorHAnsi" w:cs="Arial"/>
          <w:color w:val="000000"/>
          <w:lang w:val="es-CO" w:eastAsia="en-US"/>
        </w:rPr>
        <w:t xml:space="preserve">(2008). Guía técnica de Sistemas de Vigilancia Epidemiológica en Prevención de desórdenes </w:t>
      </w:r>
      <w:r w:rsidRPr="006D2509">
        <w:rPr>
          <w:rFonts w:eastAsiaTheme="minorHAnsi" w:cs="Arial"/>
          <w:color w:val="000000"/>
          <w:lang w:val="es-CO" w:eastAsia="en-US"/>
        </w:rPr>
        <w:t>Músculo esquelético</w:t>
      </w:r>
      <w:r w:rsidR="00E015E4" w:rsidRPr="006D2509">
        <w:rPr>
          <w:rFonts w:eastAsiaTheme="minorHAnsi" w:cs="Arial"/>
          <w:color w:val="000000"/>
          <w:lang w:val="es-CO" w:eastAsia="en-US"/>
        </w:rPr>
        <w:t xml:space="preserve"> en Trabajadores en Colombia. Bogotá. </w:t>
      </w:r>
    </w:p>
    <w:p w14:paraId="58F6E158" w14:textId="77777777" w:rsidR="00E015E4" w:rsidRPr="006D2509" w:rsidRDefault="00E015E4" w:rsidP="003403AD">
      <w:pPr>
        <w:autoSpaceDE w:val="0"/>
        <w:autoSpaceDN w:val="0"/>
        <w:adjustRightInd w:val="0"/>
        <w:rPr>
          <w:rFonts w:eastAsiaTheme="minorHAnsi" w:cs="Arial"/>
          <w:lang w:val="es-CO" w:eastAsia="en-US"/>
        </w:rPr>
      </w:pPr>
    </w:p>
    <w:p w14:paraId="122FE24F" w14:textId="77777777" w:rsidR="00E015E4" w:rsidRPr="006D2509" w:rsidRDefault="003403AD" w:rsidP="003403AD">
      <w:pPr>
        <w:autoSpaceDE w:val="0"/>
        <w:autoSpaceDN w:val="0"/>
        <w:adjustRightInd w:val="0"/>
        <w:rPr>
          <w:rFonts w:eastAsiaTheme="minorHAnsi" w:cs="Arial"/>
          <w:color w:val="000000"/>
          <w:lang w:val="es-CO" w:eastAsia="en-US"/>
        </w:rPr>
      </w:pPr>
      <w:r w:rsidRPr="006D2509">
        <w:rPr>
          <w:rFonts w:eastAsiaTheme="minorHAnsi" w:cs="Arial"/>
          <w:color w:val="000000"/>
          <w:lang w:val="es-CO" w:eastAsia="en-US"/>
        </w:rPr>
        <w:t xml:space="preserve">OROZCO ACOSTA, A. </w:t>
      </w:r>
      <w:r w:rsidR="00E015E4" w:rsidRPr="006D2509">
        <w:rPr>
          <w:rFonts w:eastAsiaTheme="minorHAnsi" w:cs="Arial"/>
          <w:color w:val="000000"/>
          <w:lang w:val="es-CO" w:eastAsia="en-US"/>
        </w:rPr>
        <w:t xml:space="preserve">(2012). Aspectos biomecánicos de los desórdenes </w:t>
      </w:r>
      <w:r w:rsidRPr="006D2509">
        <w:rPr>
          <w:rFonts w:eastAsiaTheme="minorHAnsi" w:cs="Arial"/>
          <w:color w:val="000000"/>
          <w:lang w:val="es-CO" w:eastAsia="en-US"/>
        </w:rPr>
        <w:t>músculo esqueléticos</w:t>
      </w:r>
      <w:r w:rsidR="00E015E4" w:rsidRPr="006D2509">
        <w:rPr>
          <w:rFonts w:eastAsiaTheme="minorHAnsi" w:cs="Arial"/>
          <w:color w:val="000000"/>
          <w:lang w:val="es-CO" w:eastAsia="en-US"/>
        </w:rPr>
        <w:t xml:space="preserve"> asociados al trabajo. Bogotá: Positiva Compañía de Seguros S.A. - Universidad El Rosario. </w:t>
      </w:r>
    </w:p>
    <w:p w14:paraId="5209B568" w14:textId="77777777" w:rsidR="00E015E4" w:rsidRPr="006D2509" w:rsidRDefault="00E015E4" w:rsidP="003403AD">
      <w:pPr>
        <w:rPr>
          <w:rFonts w:cs="Arial"/>
          <w:b/>
          <w:lang w:val="es-ES_tradnl"/>
        </w:rPr>
      </w:pPr>
    </w:p>
    <w:p w14:paraId="59814646" w14:textId="77777777" w:rsidR="00AB6586" w:rsidRPr="006D2509" w:rsidRDefault="00BE0D7F" w:rsidP="003403AD">
      <w:pPr>
        <w:autoSpaceDE w:val="0"/>
        <w:autoSpaceDN w:val="0"/>
        <w:adjustRightInd w:val="0"/>
        <w:rPr>
          <w:rFonts w:eastAsiaTheme="minorHAnsi" w:cs="Arial"/>
          <w:color w:val="000000"/>
          <w:lang w:val="es-CO" w:eastAsia="en-US"/>
        </w:rPr>
      </w:pPr>
      <w:r w:rsidRPr="006D2509">
        <w:rPr>
          <w:rFonts w:eastAsiaTheme="minorHAnsi" w:cs="Arial"/>
          <w:color w:val="000000"/>
          <w:lang w:val="es-CO" w:eastAsia="en-US"/>
        </w:rPr>
        <w:t xml:space="preserve">PIEDRAHITA, H. </w:t>
      </w:r>
      <w:r w:rsidR="00AB6586" w:rsidRPr="006D2509">
        <w:rPr>
          <w:rFonts w:eastAsiaTheme="minorHAnsi" w:cs="Arial"/>
          <w:color w:val="000000"/>
          <w:lang w:val="es-CO" w:eastAsia="en-US"/>
        </w:rPr>
        <w:t xml:space="preserve">(2004). Evidencias epidemiológicas entre factor de riesgo en el trabajo y los desórdenes </w:t>
      </w:r>
      <w:r w:rsidR="003403AD" w:rsidRPr="006D2509">
        <w:rPr>
          <w:rFonts w:eastAsiaTheme="minorHAnsi" w:cs="Arial"/>
          <w:color w:val="000000"/>
          <w:lang w:val="es-CO" w:eastAsia="en-US"/>
        </w:rPr>
        <w:t>musculo esqueléticos</w:t>
      </w:r>
      <w:r w:rsidR="00AB6586" w:rsidRPr="006D2509">
        <w:rPr>
          <w:rFonts w:eastAsiaTheme="minorHAnsi" w:cs="Arial"/>
          <w:color w:val="000000"/>
          <w:lang w:val="es-CO" w:eastAsia="en-US"/>
        </w:rPr>
        <w:t xml:space="preserve">. MAPFRE. Medicina, 212- 221. </w:t>
      </w:r>
    </w:p>
    <w:p w14:paraId="4F71D00F" w14:textId="3332BCA0" w:rsidR="00AB6586" w:rsidRPr="006D2509" w:rsidRDefault="00AB6586" w:rsidP="003403AD">
      <w:pPr>
        <w:rPr>
          <w:rFonts w:cs="Arial"/>
          <w:b/>
          <w:lang w:val="es-ES_tradnl"/>
        </w:rPr>
      </w:pPr>
    </w:p>
    <w:p w14:paraId="3C7B268F" w14:textId="0215F509" w:rsidR="00DD0084" w:rsidRPr="006D2509" w:rsidRDefault="00DD0084" w:rsidP="003403AD">
      <w:pPr>
        <w:rPr>
          <w:rFonts w:cs="Arial"/>
          <w:b/>
          <w:lang w:val="es-ES_tradnl"/>
        </w:rPr>
      </w:pPr>
    </w:p>
    <w:p w14:paraId="1F660BE0" w14:textId="77777777" w:rsidR="00CC5A71" w:rsidRPr="006D2509" w:rsidRDefault="00CC5A71" w:rsidP="003403AD">
      <w:pPr>
        <w:rPr>
          <w:rFonts w:cs="Arial"/>
          <w:b/>
          <w:lang w:val="es-ES_tradnl"/>
        </w:rPr>
      </w:pPr>
    </w:p>
    <w:p w14:paraId="1D0B236D" w14:textId="7CEA8B9F" w:rsidR="00DD0084" w:rsidRPr="006D2509" w:rsidRDefault="00DD0084" w:rsidP="003403AD">
      <w:pPr>
        <w:rPr>
          <w:rFonts w:cs="Arial"/>
          <w:b/>
          <w:lang w:val="es-ES_tradnl"/>
        </w:rPr>
      </w:pPr>
    </w:p>
    <w:bookmarkEnd w:id="1"/>
    <w:p w14:paraId="02C77B33" w14:textId="77777777" w:rsidR="00A97E05" w:rsidRPr="006D2509" w:rsidRDefault="00A97E05" w:rsidP="00853B9A">
      <w:pPr>
        <w:pStyle w:val="Prrafodelista"/>
        <w:numPr>
          <w:ilvl w:val="0"/>
          <w:numId w:val="1"/>
        </w:numPr>
        <w:ind w:left="0" w:firstLine="0"/>
        <w:rPr>
          <w:rFonts w:cs="Arial"/>
          <w:b/>
          <w:lang w:val="es-MX"/>
        </w:rPr>
      </w:pPr>
      <w:r w:rsidRPr="006D2509">
        <w:rPr>
          <w:rFonts w:cs="Arial"/>
          <w:b/>
          <w:lang w:val="es-MX"/>
        </w:rPr>
        <w:t>CONTROL DE CAMBIOS</w:t>
      </w:r>
    </w:p>
    <w:p w14:paraId="39CE06EE" w14:textId="77777777" w:rsidR="00A97E05" w:rsidRPr="006D2509" w:rsidRDefault="00A97E05" w:rsidP="00A97E05">
      <w:pPr>
        <w:pStyle w:val="Prrafodelista"/>
        <w:ind w:left="0"/>
        <w:rPr>
          <w:rFonts w:cs="Arial"/>
          <w:b/>
          <w:lang w:val="es-MX"/>
        </w:rPr>
      </w:pPr>
    </w:p>
    <w:p w14:paraId="2FECA32B" w14:textId="77777777" w:rsidR="00A97E05" w:rsidRPr="006D2509" w:rsidRDefault="00A97E05" w:rsidP="00A97E05">
      <w:pPr>
        <w:pStyle w:val="Prrafodelista"/>
        <w:ind w:left="0"/>
        <w:rPr>
          <w:rFonts w:cs="Arial"/>
          <w:b/>
          <w:lang w:val="es-MX"/>
        </w:rPr>
      </w:pPr>
    </w:p>
    <w:tbl>
      <w:tblPr>
        <w:tblStyle w:val="Cuadrculadetablaclara"/>
        <w:tblpPr w:leftFromText="141" w:rightFromText="141" w:vertAnchor="text" w:horzAnchor="margin" w:tblpY="83"/>
        <w:tblW w:w="9359" w:type="dxa"/>
        <w:tblLook w:val="0000" w:firstRow="0" w:lastRow="0" w:firstColumn="0" w:lastColumn="0" w:noHBand="0" w:noVBand="0"/>
      </w:tblPr>
      <w:tblGrid>
        <w:gridCol w:w="988"/>
        <w:gridCol w:w="1417"/>
        <w:gridCol w:w="1276"/>
        <w:gridCol w:w="3544"/>
        <w:gridCol w:w="2134"/>
      </w:tblGrid>
      <w:tr w:rsidR="00A97E05" w:rsidRPr="006D2509" w14:paraId="5D129ED7" w14:textId="77777777" w:rsidTr="00BE77AB">
        <w:trPr>
          <w:tblHeader/>
        </w:trPr>
        <w:tc>
          <w:tcPr>
            <w:tcW w:w="988" w:type="dxa"/>
            <w:vAlign w:val="center"/>
          </w:tcPr>
          <w:p w14:paraId="243C76C6" w14:textId="77777777" w:rsidR="00A97E05" w:rsidRPr="006D2509" w:rsidRDefault="00A97E05" w:rsidP="00C2547B">
            <w:pPr>
              <w:jc w:val="center"/>
              <w:rPr>
                <w:rFonts w:cs="Arial"/>
                <w:b/>
                <w:bCs/>
              </w:rPr>
            </w:pPr>
            <w:r w:rsidRPr="006D2509">
              <w:rPr>
                <w:rFonts w:cs="Arial"/>
                <w:b/>
                <w:bCs/>
              </w:rPr>
              <w:lastRenderedPageBreak/>
              <w:t>Versión</w:t>
            </w:r>
          </w:p>
        </w:tc>
        <w:tc>
          <w:tcPr>
            <w:tcW w:w="1417" w:type="dxa"/>
            <w:vAlign w:val="center"/>
          </w:tcPr>
          <w:p w14:paraId="3EA54EB7" w14:textId="77777777" w:rsidR="00A97E05" w:rsidRPr="006D2509" w:rsidRDefault="00A97E05" w:rsidP="00C2547B">
            <w:pPr>
              <w:jc w:val="center"/>
              <w:rPr>
                <w:rFonts w:cs="Arial"/>
                <w:b/>
                <w:bCs/>
              </w:rPr>
            </w:pPr>
            <w:r w:rsidRPr="006D2509">
              <w:rPr>
                <w:rFonts w:cs="Arial"/>
                <w:b/>
                <w:bCs/>
              </w:rPr>
              <w:t>Vigencia Desde</w:t>
            </w:r>
          </w:p>
        </w:tc>
        <w:tc>
          <w:tcPr>
            <w:tcW w:w="1276" w:type="dxa"/>
            <w:vAlign w:val="center"/>
          </w:tcPr>
          <w:p w14:paraId="66C99294" w14:textId="77777777" w:rsidR="00A97E05" w:rsidRPr="006D2509" w:rsidRDefault="00A97E05" w:rsidP="00C2547B">
            <w:pPr>
              <w:jc w:val="center"/>
              <w:rPr>
                <w:rFonts w:cs="Arial"/>
                <w:b/>
                <w:bCs/>
              </w:rPr>
            </w:pPr>
            <w:r w:rsidRPr="006D2509">
              <w:rPr>
                <w:rFonts w:cs="Arial"/>
                <w:b/>
                <w:bCs/>
              </w:rPr>
              <w:t>Vigencia Hasta</w:t>
            </w:r>
          </w:p>
        </w:tc>
        <w:tc>
          <w:tcPr>
            <w:tcW w:w="3544" w:type="dxa"/>
            <w:vAlign w:val="center"/>
          </w:tcPr>
          <w:p w14:paraId="5E091846" w14:textId="77777777" w:rsidR="00A97E05" w:rsidRPr="006D2509" w:rsidRDefault="00A97E05" w:rsidP="00C2547B">
            <w:pPr>
              <w:jc w:val="center"/>
              <w:rPr>
                <w:rFonts w:cs="Arial"/>
                <w:b/>
                <w:bCs/>
              </w:rPr>
            </w:pPr>
            <w:r w:rsidRPr="006D2509">
              <w:rPr>
                <w:rFonts w:cs="Arial"/>
                <w:b/>
                <w:bCs/>
              </w:rPr>
              <w:t>Identificación de los cambios</w:t>
            </w:r>
          </w:p>
        </w:tc>
        <w:tc>
          <w:tcPr>
            <w:tcW w:w="2134" w:type="dxa"/>
            <w:vAlign w:val="center"/>
          </w:tcPr>
          <w:p w14:paraId="1DF50D79" w14:textId="77777777" w:rsidR="00A97E05" w:rsidRPr="006D2509" w:rsidRDefault="00A97E05" w:rsidP="00C2547B">
            <w:pPr>
              <w:jc w:val="center"/>
              <w:rPr>
                <w:rFonts w:cs="Arial"/>
                <w:b/>
                <w:bCs/>
              </w:rPr>
            </w:pPr>
            <w:r w:rsidRPr="006D2509">
              <w:rPr>
                <w:rFonts w:cs="Arial"/>
                <w:b/>
                <w:bCs/>
              </w:rPr>
              <w:t>Responsable</w:t>
            </w:r>
          </w:p>
        </w:tc>
      </w:tr>
      <w:tr w:rsidR="00A97E05" w:rsidRPr="006D2509" w14:paraId="14C882EA" w14:textId="77777777" w:rsidTr="00BE77AB">
        <w:trPr>
          <w:trHeight w:val="1224"/>
        </w:trPr>
        <w:tc>
          <w:tcPr>
            <w:tcW w:w="988" w:type="dxa"/>
            <w:vAlign w:val="center"/>
          </w:tcPr>
          <w:p w14:paraId="2E648DAD" w14:textId="77777777" w:rsidR="00A97E05" w:rsidRPr="006D2509" w:rsidRDefault="00A97E05" w:rsidP="00C2547B">
            <w:pPr>
              <w:jc w:val="center"/>
              <w:rPr>
                <w:rFonts w:cs="Arial"/>
              </w:rPr>
            </w:pPr>
            <w:r w:rsidRPr="006D2509">
              <w:rPr>
                <w:rFonts w:cs="Arial"/>
              </w:rPr>
              <w:t>001</w:t>
            </w:r>
          </w:p>
        </w:tc>
        <w:tc>
          <w:tcPr>
            <w:tcW w:w="1417" w:type="dxa"/>
            <w:vAlign w:val="center"/>
          </w:tcPr>
          <w:p w14:paraId="629BEB14" w14:textId="2229653F" w:rsidR="00A97E05" w:rsidRPr="006D2509" w:rsidRDefault="006131C4" w:rsidP="006131C4">
            <w:pPr>
              <w:jc w:val="center"/>
              <w:rPr>
                <w:rFonts w:cs="Arial"/>
              </w:rPr>
            </w:pPr>
            <w:r>
              <w:rPr>
                <w:rFonts w:cs="Arial"/>
              </w:rPr>
              <w:t xml:space="preserve">30 de junio de </w:t>
            </w:r>
            <w:r w:rsidR="00A13082" w:rsidRPr="006D2509">
              <w:rPr>
                <w:rFonts w:cs="Arial"/>
              </w:rPr>
              <w:t>2020</w:t>
            </w:r>
          </w:p>
        </w:tc>
        <w:tc>
          <w:tcPr>
            <w:tcW w:w="1276" w:type="dxa"/>
            <w:vAlign w:val="center"/>
          </w:tcPr>
          <w:p w14:paraId="1296582D" w14:textId="1A005BCE" w:rsidR="00A97E05" w:rsidRPr="006D2509" w:rsidRDefault="0018229E" w:rsidP="0018229E">
            <w:pPr>
              <w:jc w:val="center"/>
              <w:rPr>
                <w:rFonts w:cs="Arial"/>
              </w:rPr>
            </w:pPr>
            <w:r>
              <w:rPr>
                <w:rFonts w:cs="Arial"/>
              </w:rPr>
              <w:t>09</w:t>
            </w:r>
            <w:r w:rsidR="00E857E8">
              <w:rPr>
                <w:rFonts w:cs="Arial"/>
              </w:rPr>
              <w:t xml:space="preserve"> </w:t>
            </w:r>
            <w:r w:rsidR="006131C4">
              <w:rPr>
                <w:rFonts w:cs="Arial"/>
              </w:rPr>
              <w:t xml:space="preserve">de </w:t>
            </w:r>
            <w:r>
              <w:rPr>
                <w:rFonts w:cs="Arial"/>
              </w:rPr>
              <w:t>julio</w:t>
            </w:r>
            <w:r w:rsidR="006131C4">
              <w:rPr>
                <w:rFonts w:cs="Arial"/>
              </w:rPr>
              <w:t xml:space="preserve"> de </w:t>
            </w:r>
            <w:r w:rsidR="004019EE">
              <w:rPr>
                <w:rFonts w:cs="Arial"/>
              </w:rPr>
              <w:t>2021</w:t>
            </w:r>
          </w:p>
        </w:tc>
        <w:tc>
          <w:tcPr>
            <w:tcW w:w="3544" w:type="dxa"/>
            <w:vAlign w:val="center"/>
          </w:tcPr>
          <w:p w14:paraId="2CC17E21" w14:textId="642C1144" w:rsidR="00A97E05" w:rsidRPr="006131C4" w:rsidRDefault="006131C4" w:rsidP="006131C4">
            <w:pPr>
              <w:pStyle w:val="Default"/>
              <w:jc w:val="both"/>
              <w:rPr>
                <w:sz w:val="20"/>
                <w:szCs w:val="20"/>
              </w:rPr>
            </w:pPr>
            <w:r>
              <w:rPr>
                <w:sz w:val="20"/>
                <w:szCs w:val="20"/>
              </w:rPr>
              <w:t>Se actualiza e incluye en el SGI el Programa de Vigilancia Epidemiológica de Desórdenes Musculo esqueléticos</w:t>
            </w:r>
          </w:p>
        </w:tc>
        <w:tc>
          <w:tcPr>
            <w:tcW w:w="2134" w:type="dxa"/>
            <w:vAlign w:val="center"/>
          </w:tcPr>
          <w:p w14:paraId="16109248" w14:textId="286EEA92" w:rsidR="00A97E05" w:rsidRPr="006D2509" w:rsidRDefault="006131C4" w:rsidP="00C2547B">
            <w:pPr>
              <w:jc w:val="center"/>
              <w:rPr>
                <w:rFonts w:cs="Arial"/>
              </w:rPr>
            </w:pPr>
            <w:r>
              <w:rPr>
                <w:rFonts w:cs="Arial"/>
              </w:rPr>
              <w:t>Equipo</w:t>
            </w:r>
            <w:r w:rsidR="00A97E05" w:rsidRPr="006D2509">
              <w:rPr>
                <w:rFonts w:cs="Arial"/>
              </w:rPr>
              <w:t xml:space="preserve"> SST – Coordinador</w:t>
            </w:r>
            <w:r w:rsidR="001F4865" w:rsidRPr="006D2509">
              <w:rPr>
                <w:rFonts w:cs="Arial"/>
              </w:rPr>
              <w:t xml:space="preserve">a </w:t>
            </w:r>
            <w:r w:rsidR="00A97E05" w:rsidRPr="006D2509">
              <w:rPr>
                <w:rFonts w:cs="Arial"/>
              </w:rPr>
              <w:t>Grupo de Desarrollo del Talento Humano</w:t>
            </w:r>
          </w:p>
        </w:tc>
      </w:tr>
      <w:tr w:rsidR="00A97E05" w:rsidRPr="006D2509" w14:paraId="5B8C8780" w14:textId="77777777" w:rsidTr="00BE77AB">
        <w:trPr>
          <w:trHeight w:val="1010"/>
        </w:trPr>
        <w:tc>
          <w:tcPr>
            <w:tcW w:w="988" w:type="dxa"/>
            <w:vAlign w:val="center"/>
          </w:tcPr>
          <w:p w14:paraId="6B530BAB" w14:textId="68279CE8" w:rsidR="00A97E05" w:rsidRPr="006D2509" w:rsidRDefault="002D70AD" w:rsidP="00C2547B">
            <w:pPr>
              <w:jc w:val="center"/>
              <w:rPr>
                <w:rFonts w:cs="Arial"/>
              </w:rPr>
            </w:pPr>
            <w:r w:rsidRPr="006D2509">
              <w:rPr>
                <w:rFonts w:cs="Arial"/>
              </w:rPr>
              <w:t>002</w:t>
            </w:r>
          </w:p>
        </w:tc>
        <w:tc>
          <w:tcPr>
            <w:tcW w:w="1417" w:type="dxa"/>
            <w:vAlign w:val="center"/>
          </w:tcPr>
          <w:p w14:paraId="6BF395F4" w14:textId="021B142E" w:rsidR="00A97E05" w:rsidRPr="006D2509" w:rsidRDefault="0018229E" w:rsidP="0018229E">
            <w:pPr>
              <w:jc w:val="center"/>
              <w:rPr>
                <w:rFonts w:cs="Arial"/>
              </w:rPr>
            </w:pPr>
            <w:r>
              <w:rPr>
                <w:rFonts w:cs="Arial"/>
              </w:rPr>
              <w:t>09</w:t>
            </w:r>
            <w:r w:rsidR="006131C4">
              <w:rPr>
                <w:rFonts w:cs="Arial"/>
              </w:rPr>
              <w:t xml:space="preserve"> de </w:t>
            </w:r>
            <w:r>
              <w:rPr>
                <w:rFonts w:cs="Arial"/>
              </w:rPr>
              <w:t>julio</w:t>
            </w:r>
            <w:r w:rsidR="006131C4">
              <w:rPr>
                <w:rFonts w:cs="Arial"/>
              </w:rPr>
              <w:t xml:space="preserve"> de 2021</w:t>
            </w:r>
          </w:p>
        </w:tc>
        <w:tc>
          <w:tcPr>
            <w:tcW w:w="1276" w:type="dxa"/>
            <w:vAlign w:val="center"/>
          </w:tcPr>
          <w:p w14:paraId="7ACCB523" w14:textId="77777777" w:rsidR="00A97E05" w:rsidRPr="006D2509" w:rsidRDefault="00A97E05" w:rsidP="00C2547B">
            <w:pPr>
              <w:jc w:val="center"/>
              <w:rPr>
                <w:rFonts w:cs="Arial"/>
              </w:rPr>
            </w:pPr>
          </w:p>
        </w:tc>
        <w:tc>
          <w:tcPr>
            <w:tcW w:w="3544" w:type="dxa"/>
            <w:vAlign w:val="center"/>
          </w:tcPr>
          <w:p w14:paraId="1A4DF787" w14:textId="17243F75" w:rsidR="00A97E05" w:rsidRPr="006D2509" w:rsidRDefault="002D70AD" w:rsidP="006131C4">
            <w:pPr>
              <w:rPr>
                <w:rFonts w:cs="Arial"/>
              </w:rPr>
            </w:pPr>
            <w:r w:rsidRPr="006D2509">
              <w:rPr>
                <w:rFonts w:cs="Arial"/>
              </w:rPr>
              <w:t>A</w:t>
            </w:r>
            <w:r w:rsidR="006131C4">
              <w:rPr>
                <w:rFonts w:cs="Arial"/>
              </w:rPr>
              <w:t>ctualización general del documento. Se complementaron las fases y actividades a desarrollar en el PVE</w:t>
            </w:r>
          </w:p>
        </w:tc>
        <w:tc>
          <w:tcPr>
            <w:tcW w:w="2134" w:type="dxa"/>
            <w:vAlign w:val="center"/>
          </w:tcPr>
          <w:p w14:paraId="3C1DBA9A" w14:textId="161C4F15" w:rsidR="00A97E05" w:rsidRPr="006D2509" w:rsidRDefault="006131C4" w:rsidP="006131C4">
            <w:pPr>
              <w:jc w:val="center"/>
              <w:rPr>
                <w:rFonts w:cs="Arial"/>
              </w:rPr>
            </w:pPr>
            <w:r>
              <w:rPr>
                <w:rFonts w:cs="Arial"/>
              </w:rPr>
              <w:t>Grupo</w:t>
            </w:r>
            <w:r w:rsidR="002D70AD" w:rsidRPr="006D2509">
              <w:rPr>
                <w:rFonts w:cs="Arial"/>
              </w:rPr>
              <w:t xml:space="preserve"> SST – </w:t>
            </w:r>
            <w:r>
              <w:rPr>
                <w:rFonts w:cs="Arial"/>
              </w:rPr>
              <w:t>Dirección de Talento Humano</w:t>
            </w:r>
          </w:p>
        </w:tc>
      </w:tr>
    </w:tbl>
    <w:p w14:paraId="3937265F" w14:textId="77777777" w:rsidR="00A97E05" w:rsidRPr="006D2509" w:rsidRDefault="00A97E05" w:rsidP="00A97E05">
      <w:pPr>
        <w:pStyle w:val="Prrafodelista"/>
        <w:ind w:left="0"/>
        <w:rPr>
          <w:rFonts w:cs="Arial"/>
          <w:b/>
          <w:lang w:val="es-MX"/>
        </w:rPr>
      </w:pPr>
    </w:p>
    <w:p w14:paraId="13C7E16E" w14:textId="77777777" w:rsidR="00A97E05" w:rsidRPr="006D2509" w:rsidRDefault="00A97E05" w:rsidP="00A97E05">
      <w:pPr>
        <w:rPr>
          <w:rFonts w:cs="Arial"/>
        </w:rPr>
      </w:pPr>
    </w:p>
    <w:p w14:paraId="76200768" w14:textId="44D89B8B" w:rsidR="00A97E05" w:rsidRDefault="00A97E05" w:rsidP="00A97E05">
      <w:pPr>
        <w:rPr>
          <w:rFonts w:cs="Arial"/>
        </w:rPr>
      </w:pPr>
    </w:p>
    <w:p w14:paraId="5DAC0586" w14:textId="5C9C7017" w:rsidR="00A97E05" w:rsidRPr="006D2509" w:rsidRDefault="00A97E05" w:rsidP="00A97E05">
      <w:pPr>
        <w:rPr>
          <w:rFonts w:cs="Arial"/>
        </w:rPr>
      </w:pPr>
    </w:p>
    <w:p w14:paraId="2B5CD4BA" w14:textId="0096A788" w:rsidR="00A97E05" w:rsidRDefault="00A97E05" w:rsidP="00A97E05">
      <w:pPr>
        <w:rPr>
          <w:rFonts w:cs="Arial"/>
        </w:rPr>
      </w:pPr>
    </w:p>
    <w:p w14:paraId="2EA5CB7F" w14:textId="77777777" w:rsidR="002F06E0" w:rsidRPr="006D2509" w:rsidRDefault="002F06E0" w:rsidP="00A97E05">
      <w:pPr>
        <w:rPr>
          <w:rFonts w:cs="Arial"/>
        </w:rPr>
      </w:pPr>
    </w:p>
    <w:tbl>
      <w:tblPr>
        <w:tblpPr w:leftFromText="141" w:rightFromText="141" w:vertAnchor="text" w:horzAnchor="margin" w:tblpY="94"/>
        <w:tblW w:w="9230" w:type="dxa"/>
        <w:tblBorders>
          <w:top w:val="thickThinLargeGap" w:sz="2" w:space="0" w:color="BFBFBF" w:themeColor="background1" w:themeShade="BF"/>
          <w:bottom w:val="thickThinLargeGap" w:sz="2"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3011"/>
        <w:gridCol w:w="3142"/>
        <w:gridCol w:w="3077"/>
      </w:tblGrid>
      <w:tr w:rsidR="00A97E05" w:rsidRPr="006D2509" w14:paraId="570942B4" w14:textId="77777777" w:rsidTr="006131C4">
        <w:trPr>
          <w:trHeight w:val="281"/>
        </w:trPr>
        <w:tc>
          <w:tcPr>
            <w:tcW w:w="3011" w:type="dxa"/>
          </w:tcPr>
          <w:p w14:paraId="23599E64" w14:textId="59ADAFF2" w:rsidR="00A97E05" w:rsidRPr="006D2509" w:rsidRDefault="00A97E05" w:rsidP="009F5994">
            <w:pPr>
              <w:pStyle w:val="Piedepgina"/>
              <w:ind w:left="142"/>
              <w:rPr>
                <w:rFonts w:cs="Arial"/>
                <w:b/>
              </w:rPr>
            </w:pPr>
            <w:r w:rsidRPr="006D2509">
              <w:rPr>
                <w:rFonts w:cs="Arial"/>
                <w:b/>
              </w:rPr>
              <w:t xml:space="preserve">Elaboró: </w:t>
            </w:r>
            <w:r w:rsidRPr="006131C4">
              <w:rPr>
                <w:rFonts w:cs="Arial"/>
              </w:rPr>
              <w:t xml:space="preserve">Profesional </w:t>
            </w:r>
            <w:r w:rsidR="009F5994">
              <w:rPr>
                <w:rFonts w:cs="Arial"/>
              </w:rPr>
              <w:t xml:space="preserve">Grupo </w:t>
            </w:r>
            <w:r w:rsidRPr="006131C4">
              <w:rPr>
                <w:rFonts w:cs="Arial"/>
              </w:rPr>
              <w:t>SST</w:t>
            </w:r>
            <w:r w:rsidR="009F5994">
              <w:rPr>
                <w:rFonts w:cs="Arial"/>
              </w:rPr>
              <w:t xml:space="preserve"> </w:t>
            </w:r>
          </w:p>
        </w:tc>
        <w:tc>
          <w:tcPr>
            <w:tcW w:w="3142" w:type="dxa"/>
          </w:tcPr>
          <w:p w14:paraId="5FF0BC9F" w14:textId="77777777" w:rsidR="006131C4" w:rsidRDefault="00A97E05" w:rsidP="006131C4">
            <w:pPr>
              <w:pStyle w:val="Piedepgina"/>
              <w:ind w:left="142"/>
              <w:rPr>
                <w:rFonts w:cs="Arial"/>
              </w:rPr>
            </w:pPr>
            <w:r w:rsidRPr="006D2509">
              <w:rPr>
                <w:rFonts w:cs="Arial"/>
                <w:b/>
              </w:rPr>
              <w:t xml:space="preserve">Revisó: </w:t>
            </w:r>
            <w:r w:rsidRPr="006131C4">
              <w:rPr>
                <w:rFonts w:cs="Arial"/>
              </w:rPr>
              <w:t xml:space="preserve"> Coordina</w:t>
            </w:r>
            <w:r w:rsidR="006131C4">
              <w:rPr>
                <w:rFonts w:cs="Arial"/>
              </w:rPr>
              <w:t>ción</w:t>
            </w:r>
            <w:r w:rsidRPr="006131C4">
              <w:rPr>
                <w:rFonts w:cs="Arial"/>
              </w:rPr>
              <w:t xml:space="preserve"> Grupo de </w:t>
            </w:r>
            <w:r w:rsidR="006131C4" w:rsidRPr="006131C4">
              <w:rPr>
                <w:rFonts w:cs="Arial"/>
              </w:rPr>
              <w:t>Seguridad y Salud en el Trabajo</w:t>
            </w:r>
            <w:r w:rsidR="006131C4">
              <w:rPr>
                <w:rFonts w:cs="Arial"/>
              </w:rPr>
              <w:t xml:space="preserve"> – Dirección de Talento Humano</w:t>
            </w:r>
          </w:p>
          <w:p w14:paraId="666E9135" w14:textId="77777777" w:rsidR="006131C4" w:rsidRDefault="006131C4" w:rsidP="006131C4">
            <w:pPr>
              <w:pStyle w:val="Piedepgina"/>
              <w:ind w:left="142"/>
              <w:rPr>
                <w:rFonts w:cs="Arial"/>
                <w:b/>
              </w:rPr>
            </w:pPr>
          </w:p>
          <w:p w14:paraId="401E2C5C" w14:textId="650E08A5" w:rsidR="00A97E05" w:rsidRPr="006D2509" w:rsidRDefault="00A97E05" w:rsidP="006131C4">
            <w:pPr>
              <w:pStyle w:val="Piedepgina"/>
              <w:ind w:left="142"/>
              <w:rPr>
                <w:rFonts w:cs="Arial"/>
                <w:b/>
              </w:rPr>
            </w:pPr>
          </w:p>
        </w:tc>
        <w:tc>
          <w:tcPr>
            <w:tcW w:w="3077" w:type="dxa"/>
          </w:tcPr>
          <w:p w14:paraId="60988A94" w14:textId="7A6B1282" w:rsidR="00A97E05" w:rsidRPr="006D2509" w:rsidRDefault="00A97E05" w:rsidP="00C2547B">
            <w:pPr>
              <w:pStyle w:val="Piedepgina"/>
              <w:ind w:left="142"/>
              <w:rPr>
                <w:rFonts w:cs="Arial"/>
                <w:b/>
              </w:rPr>
            </w:pPr>
            <w:r w:rsidRPr="006D2509">
              <w:rPr>
                <w:rFonts w:cs="Arial"/>
                <w:b/>
              </w:rPr>
              <w:t xml:space="preserve">Aprobó: </w:t>
            </w:r>
            <w:r w:rsidRPr="006131C4">
              <w:rPr>
                <w:rFonts w:cs="Arial"/>
              </w:rPr>
              <w:t xml:space="preserve"> </w:t>
            </w:r>
            <w:r w:rsidR="006131C4" w:rsidRPr="006131C4">
              <w:rPr>
                <w:rFonts w:cs="Arial"/>
              </w:rPr>
              <w:t>Secret</w:t>
            </w:r>
            <w:r w:rsidR="006131C4">
              <w:rPr>
                <w:rFonts w:cs="Arial"/>
              </w:rPr>
              <w:t>a</w:t>
            </w:r>
            <w:r w:rsidR="006131C4" w:rsidRPr="006131C4">
              <w:rPr>
                <w:rFonts w:cs="Arial"/>
              </w:rPr>
              <w:t>ria General</w:t>
            </w:r>
          </w:p>
        </w:tc>
      </w:tr>
      <w:tr w:rsidR="00A97E05" w:rsidRPr="006D2509" w14:paraId="13E677DB" w14:textId="77777777" w:rsidTr="006131C4">
        <w:trPr>
          <w:trHeight w:val="293"/>
        </w:trPr>
        <w:tc>
          <w:tcPr>
            <w:tcW w:w="3011" w:type="dxa"/>
          </w:tcPr>
          <w:p w14:paraId="1950E5A9" w14:textId="136FF0A4" w:rsidR="00A97E05" w:rsidRPr="006D2509" w:rsidRDefault="00A97E05" w:rsidP="006131C4">
            <w:pPr>
              <w:pStyle w:val="Piedepgina"/>
              <w:ind w:left="142"/>
              <w:rPr>
                <w:rFonts w:cs="Arial"/>
                <w:b/>
              </w:rPr>
            </w:pPr>
            <w:r w:rsidRPr="006D2509">
              <w:rPr>
                <w:rFonts w:cs="Arial"/>
                <w:b/>
              </w:rPr>
              <w:t xml:space="preserve">Fecha: </w:t>
            </w:r>
            <w:r w:rsidR="002D70AD" w:rsidRPr="006D2509">
              <w:rPr>
                <w:rFonts w:cs="Arial"/>
                <w:b/>
              </w:rPr>
              <w:t xml:space="preserve"> </w:t>
            </w:r>
            <w:r w:rsidR="0018229E">
              <w:rPr>
                <w:rFonts w:cs="Arial"/>
              </w:rPr>
              <w:t>M</w:t>
            </w:r>
            <w:r w:rsidR="006131C4" w:rsidRPr="000E3A2A">
              <w:rPr>
                <w:rFonts w:cs="Arial"/>
              </w:rPr>
              <w:t>ayo</w:t>
            </w:r>
            <w:r w:rsidR="006131C4" w:rsidRPr="006131C4">
              <w:rPr>
                <w:rFonts w:cs="Arial"/>
              </w:rPr>
              <w:t xml:space="preserve"> de </w:t>
            </w:r>
            <w:r w:rsidR="00A13082" w:rsidRPr="006131C4">
              <w:rPr>
                <w:rFonts w:cs="Arial"/>
              </w:rPr>
              <w:t>202</w:t>
            </w:r>
            <w:r w:rsidR="002D70AD" w:rsidRPr="006131C4">
              <w:rPr>
                <w:rFonts w:cs="Arial"/>
              </w:rPr>
              <w:t>1</w:t>
            </w:r>
          </w:p>
        </w:tc>
        <w:tc>
          <w:tcPr>
            <w:tcW w:w="3142" w:type="dxa"/>
          </w:tcPr>
          <w:p w14:paraId="4F8737F2" w14:textId="6C26B896" w:rsidR="00A97E05" w:rsidRPr="006D2509" w:rsidRDefault="0018229E" w:rsidP="0018229E">
            <w:pPr>
              <w:pStyle w:val="Piedepgina"/>
              <w:ind w:left="142"/>
              <w:rPr>
                <w:rFonts w:cs="Arial"/>
                <w:b/>
              </w:rPr>
            </w:pPr>
            <w:r>
              <w:rPr>
                <w:rFonts w:cs="Arial"/>
                <w:b/>
              </w:rPr>
              <w:t>Fecha: J</w:t>
            </w:r>
            <w:r w:rsidR="006131C4">
              <w:rPr>
                <w:rFonts w:cs="Arial"/>
              </w:rPr>
              <w:t>unio de</w:t>
            </w:r>
            <w:r w:rsidR="002D70AD" w:rsidRPr="006131C4">
              <w:rPr>
                <w:rFonts w:cs="Arial"/>
              </w:rPr>
              <w:t xml:space="preserve"> </w:t>
            </w:r>
            <w:r w:rsidR="00A13082" w:rsidRPr="006131C4">
              <w:rPr>
                <w:rFonts w:cs="Arial"/>
              </w:rPr>
              <w:t>202</w:t>
            </w:r>
            <w:r w:rsidR="002D70AD" w:rsidRPr="006131C4">
              <w:rPr>
                <w:rFonts w:cs="Arial"/>
              </w:rPr>
              <w:t>1</w:t>
            </w:r>
          </w:p>
        </w:tc>
        <w:tc>
          <w:tcPr>
            <w:tcW w:w="3077" w:type="dxa"/>
          </w:tcPr>
          <w:p w14:paraId="117A178F" w14:textId="34A205BA" w:rsidR="00A97E05" w:rsidRPr="006D2509" w:rsidRDefault="00A13082" w:rsidP="0018229E">
            <w:pPr>
              <w:pStyle w:val="Piedepgina"/>
              <w:ind w:left="142"/>
              <w:rPr>
                <w:rFonts w:cs="Arial"/>
                <w:b/>
              </w:rPr>
            </w:pPr>
            <w:r w:rsidRPr="006D2509">
              <w:rPr>
                <w:rFonts w:cs="Arial"/>
                <w:b/>
              </w:rPr>
              <w:t>Fecha:</w:t>
            </w:r>
            <w:r w:rsidR="00A97E05" w:rsidRPr="006D2509">
              <w:rPr>
                <w:rFonts w:cs="Arial"/>
                <w:b/>
              </w:rPr>
              <w:t xml:space="preserve">   </w:t>
            </w:r>
            <w:r w:rsidR="0018229E">
              <w:rPr>
                <w:rFonts w:cs="Arial"/>
              </w:rPr>
              <w:t xml:space="preserve">Junio </w:t>
            </w:r>
            <w:r w:rsidR="006131C4" w:rsidRPr="006131C4">
              <w:rPr>
                <w:rFonts w:cs="Arial"/>
              </w:rPr>
              <w:t>de 2021</w:t>
            </w:r>
          </w:p>
        </w:tc>
      </w:tr>
    </w:tbl>
    <w:p w14:paraId="4F347C20" w14:textId="4BFB6526" w:rsidR="0018229E" w:rsidRDefault="0018229E" w:rsidP="00A97E05">
      <w:pPr>
        <w:rPr>
          <w:rFonts w:cs="Arial"/>
        </w:rPr>
      </w:pPr>
    </w:p>
    <w:p w14:paraId="2F795AC8" w14:textId="77777777" w:rsidR="0018229E" w:rsidRPr="0018229E" w:rsidRDefault="0018229E" w:rsidP="0018229E">
      <w:pPr>
        <w:rPr>
          <w:rFonts w:cs="Arial"/>
        </w:rPr>
      </w:pPr>
    </w:p>
    <w:p w14:paraId="544C9F15" w14:textId="77777777" w:rsidR="0018229E" w:rsidRPr="0018229E" w:rsidRDefault="0018229E" w:rsidP="0018229E">
      <w:pPr>
        <w:rPr>
          <w:rFonts w:cs="Arial"/>
        </w:rPr>
      </w:pPr>
    </w:p>
    <w:p w14:paraId="31D8ACD4" w14:textId="77777777" w:rsidR="0018229E" w:rsidRPr="0018229E" w:rsidRDefault="0018229E" w:rsidP="0018229E">
      <w:pPr>
        <w:rPr>
          <w:rFonts w:cs="Arial"/>
        </w:rPr>
      </w:pPr>
    </w:p>
    <w:p w14:paraId="05B04F3B" w14:textId="77777777" w:rsidR="0018229E" w:rsidRPr="0018229E" w:rsidRDefault="0018229E" w:rsidP="0018229E">
      <w:pPr>
        <w:rPr>
          <w:rFonts w:cs="Arial"/>
        </w:rPr>
      </w:pPr>
    </w:p>
    <w:p w14:paraId="06645047" w14:textId="390CB751" w:rsidR="0018229E" w:rsidRDefault="0018229E" w:rsidP="0018229E">
      <w:pPr>
        <w:rPr>
          <w:rFonts w:cs="Arial"/>
        </w:rPr>
      </w:pPr>
    </w:p>
    <w:p w14:paraId="37E17D70" w14:textId="4B2ECD97" w:rsidR="00A97E05" w:rsidRPr="0018229E" w:rsidRDefault="0018229E" w:rsidP="0018229E">
      <w:pPr>
        <w:tabs>
          <w:tab w:val="left" w:pos="7710"/>
        </w:tabs>
        <w:rPr>
          <w:rFonts w:cs="Arial"/>
        </w:rPr>
      </w:pPr>
      <w:r>
        <w:rPr>
          <w:rFonts w:cs="Arial"/>
        </w:rPr>
        <w:tab/>
      </w:r>
      <w:bookmarkStart w:id="8" w:name="_GoBack"/>
      <w:bookmarkEnd w:id="8"/>
    </w:p>
    <w:sectPr w:rsidR="00A97E05" w:rsidRPr="0018229E">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0981" w14:textId="77777777" w:rsidR="00C2547B" w:rsidRDefault="00C2547B" w:rsidP="00A97E05">
      <w:r>
        <w:separator/>
      </w:r>
    </w:p>
  </w:endnote>
  <w:endnote w:type="continuationSeparator" w:id="0">
    <w:p w14:paraId="48E77F54" w14:textId="77777777" w:rsidR="00C2547B" w:rsidRDefault="00C2547B" w:rsidP="00A9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5DC3" w14:textId="77777777" w:rsidR="00C2547B" w:rsidRDefault="00C2547B" w:rsidP="00A97E05">
      <w:r>
        <w:separator/>
      </w:r>
    </w:p>
  </w:footnote>
  <w:footnote w:type="continuationSeparator" w:id="0">
    <w:p w14:paraId="17E49309" w14:textId="77777777" w:rsidR="00C2547B" w:rsidRDefault="00C2547B" w:rsidP="00A9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
      <w:tblW w:w="9924" w:type="dxa"/>
      <w:tblLayout w:type="fixed"/>
      <w:tblLook w:val="0000" w:firstRow="0" w:lastRow="0" w:firstColumn="0" w:lastColumn="0" w:noHBand="0" w:noVBand="0"/>
    </w:tblPr>
    <w:tblGrid>
      <w:gridCol w:w="1696"/>
      <w:gridCol w:w="6101"/>
      <w:gridCol w:w="2127"/>
    </w:tblGrid>
    <w:tr w:rsidR="00C2547B" w:rsidRPr="006276DF" w14:paraId="6E1CB28B" w14:textId="77777777" w:rsidTr="00AE1852">
      <w:trPr>
        <w:trHeight w:val="284"/>
      </w:trPr>
      <w:tc>
        <w:tcPr>
          <w:tcW w:w="1696" w:type="dxa"/>
          <w:vMerge w:val="restart"/>
          <w:vAlign w:val="center"/>
        </w:tcPr>
        <w:p w14:paraId="1F1C7726" w14:textId="77777777" w:rsidR="00C2547B" w:rsidRPr="004A32C3" w:rsidRDefault="00C2547B" w:rsidP="00C2547B">
          <w:pPr>
            <w:tabs>
              <w:tab w:val="left" w:pos="2225"/>
            </w:tabs>
            <w:jc w:val="center"/>
            <w:rPr>
              <w:rFonts w:cs="Arial"/>
              <w:sz w:val="2"/>
              <w:szCs w:val="2"/>
              <w:lang w:val="es-MX"/>
            </w:rPr>
          </w:pPr>
          <w:r w:rsidRPr="000F71A6">
            <w:rPr>
              <w:rFonts w:cs="Arial"/>
              <w:noProof/>
              <w:sz w:val="2"/>
              <w:szCs w:val="2"/>
              <w:lang w:val="es-CO" w:eastAsia="es-CO"/>
            </w:rPr>
            <w:drawing>
              <wp:inline distT="0" distB="0" distL="0" distR="0" wp14:anchorId="0170DF4C" wp14:editId="62331A29">
                <wp:extent cx="863600" cy="8718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871855"/>
                        </a:xfrm>
                        <a:prstGeom prst="rect">
                          <a:avLst/>
                        </a:prstGeom>
                        <a:noFill/>
                        <a:ln>
                          <a:noFill/>
                        </a:ln>
                        <a:effectLst/>
                      </pic:spPr>
                    </pic:pic>
                  </a:graphicData>
                </a:graphic>
              </wp:inline>
            </w:drawing>
          </w:r>
        </w:p>
      </w:tc>
      <w:tc>
        <w:tcPr>
          <w:tcW w:w="6101" w:type="dxa"/>
          <w:vAlign w:val="center"/>
        </w:tcPr>
        <w:p w14:paraId="2213BDA8" w14:textId="77777777" w:rsidR="00C2547B" w:rsidRPr="000847AE" w:rsidRDefault="00C2547B" w:rsidP="00C2547B">
          <w:pPr>
            <w:pStyle w:val="Textoindependiente3"/>
            <w:jc w:val="center"/>
            <w:rPr>
              <w:rFonts w:cs="Arial"/>
              <w:b/>
              <w:bCs/>
              <w:sz w:val="20"/>
              <w:szCs w:val="20"/>
              <w:lang w:val="es-MX"/>
            </w:rPr>
          </w:pPr>
          <w:r w:rsidRPr="000847AE">
            <w:rPr>
              <w:rFonts w:cs="Arial"/>
              <w:b/>
              <w:bCs/>
              <w:sz w:val="20"/>
              <w:szCs w:val="20"/>
              <w:lang w:val="es-MX"/>
            </w:rPr>
            <w:t>SUPERINTENDENCIA DE SOCIEDADES</w:t>
          </w:r>
        </w:p>
      </w:tc>
      <w:tc>
        <w:tcPr>
          <w:tcW w:w="2127" w:type="dxa"/>
          <w:vAlign w:val="center"/>
        </w:tcPr>
        <w:p w14:paraId="6A5F8921" w14:textId="27F5D7DE" w:rsidR="00C2547B" w:rsidRPr="000847AE" w:rsidRDefault="00C2547B" w:rsidP="00C2547B">
          <w:pPr>
            <w:rPr>
              <w:rFonts w:cs="Arial"/>
              <w:sz w:val="18"/>
              <w:szCs w:val="18"/>
              <w:lang w:val="es-MX"/>
            </w:rPr>
          </w:pPr>
          <w:r w:rsidRPr="000847AE">
            <w:rPr>
              <w:rFonts w:cs="Arial"/>
              <w:sz w:val="18"/>
              <w:szCs w:val="18"/>
              <w:lang w:val="es-MX"/>
            </w:rPr>
            <w:t xml:space="preserve">Código: </w:t>
          </w:r>
          <w:r>
            <w:t>GTH-PRO-007</w:t>
          </w:r>
        </w:p>
      </w:tc>
    </w:tr>
    <w:tr w:rsidR="00C2547B" w:rsidRPr="006276DF" w14:paraId="0F266BFA" w14:textId="77777777" w:rsidTr="00AE1852">
      <w:trPr>
        <w:trHeight w:val="284"/>
      </w:trPr>
      <w:tc>
        <w:tcPr>
          <w:tcW w:w="1696" w:type="dxa"/>
          <w:vMerge/>
          <w:vAlign w:val="center"/>
        </w:tcPr>
        <w:p w14:paraId="5DFA6C7D" w14:textId="77777777" w:rsidR="00C2547B" w:rsidRDefault="00C2547B" w:rsidP="00C2547B">
          <w:pPr>
            <w:ind w:right="360"/>
            <w:jc w:val="center"/>
            <w:rPr>
              <w:noProof/>
            </w:rPr>
          </w:pPr>
        </w:p>
      </w:tc>
      <w:tc>
        <w:tcPr>
          <w:tcW w:w="6101" w:type="dxa"/>
          <w:vAlign w:val="center"/>
        </w:tcPr>
        <w:p w14:paraId="6B20EA20" w14:textId="77777777" w:rsidR="00C2547B" w:rsidRPr="000847AE" w:rsidRDefault="00C2547B" w:rsidP="00C2547B">
          <w:pPr>
            <w:jc w:val="center"/>
            <w:rPr>
              <w:rFonts w:cs="Arial"/>
              <w:lang w:val="es-MX"/>
            </w:rPr>
          </w:pPr>
          <w:r w:rsidRPr="000847AE">
            <w:rPr>
              <w:rFonts w:cs="Arial"/>
              <w:b/>
              <w:bCs/>
              <w:lang w:val="es-MX"/>
            </w:rPr>
            <w:t>SISTEMA DE GESTIÓN DE SEGURIDAD Y SALUD EN EL TRABAJO</w:t>
          </w:r>
        </w:p>
      </w:tc>
      <w:tc>
        <w:tcPr>
          <w:tcW w:w="2127" w:type="dxa"/>
          <w:vAlign w:val="center"/>
        </w:tcPr>
        <w:p w14:paraId="68C2AAFC" w14:textId="60B94390" w:rsidR="00C2547B" w:rsidRPr="000847AE" w:rsidRDefault="0018229E" w:rsidP="0018229E">
          <w:pPr>
            <w:ind w:right="470"/>
            <w:rPr>
              <w:rFonts w:cs="Arial"/>
              <w:sz w:val="18"/>
              <w:szCs w:val="18"/>
              <w:lang w:val="es-MX"/>
            </w:rPr>
          </w:pPr>
          <w:r>
            <w:rPr>
              <w:rFonts w:cs="Arial"/>
              <w:sz w:val="18"/>
              <w:szCs w:val="18"/>
              <w:lang w:val="es-MX"/>
            </w:rPr>
            <w:t>Fecha: 09</w:t>
          </w:r>
          <w:r w:rsidR="00C2547B">
            <w:rPr>
              <w:rFonts w:cs="Arial"/>
              <w:sz w:val="18"/>
              <w:szCs w:val="18"/>
              <w:lang w:val="es-MX"/>
            </w:rPr>
            <w:t xml:space="preserve"> de </w:t>
          </w:r>
          <w:r>
            <w:rPr>
              <w:rFonts w:cs="Arial"/>
              <w:sz w:val="18"/>
              <w:szCs w:val="18"/>
              <w:lang w:val="es-MX"/>
            </w:rPr>
            <w:t>julio</w:t>
          </w:r>
          <w:r w:rsidR="002F06E0">
            <w:rPr>
              <w:rFonts w:cs="Arial"/>
              <w:sz w:val="18"/>
              <w:szCs w:val="18"/>
              <w:lang w:val="es-MX"/>
            </w:rPr>
            <w:t xml:space="preserve"> de </w:t>
          </w:r>
          <w:r w:rsidR="00C2547B">
            <w:rPr>
              <w:rFonts w:cs="Arial"/>
              <w:sz w:val="18"/>
              <w:szCs w:val="18"/>
              <w:lang w:val="es-MX"/>
            </w:rPr>
            <w:t>2021</w:t>
          </w:r>
        </w:p>
      </w:tc>
    </w:tr>
    <w:tr w:rsidR="00C2547B" w:rsidRPr="006276DF" w14:paraId="2E765984" w14:textId="77777777" w:rsidTr="00AE1852">
      <w:trPr>
        <w:trHeight w:val="284"/>
      </w:trPr>
      <w:tc>
        <w:tcPr>
          <w:tcW w:w="1696" w:type="dxa"/>
          <w:vMerge/>
          <w:vAlign w:val="center"/>
        </w:tcPr>
        <w:p w14:paraId="500914E9" w14:textId="77777777" w:rsidR="00C2547B" w:rsidRDefault="00C2547B" w:rsidP="00C2547B">
          <w:pPr>
            <w:ind w:right="360"/>
            <w:jc w:val="center"/>
            <w:rPr>
              <w:noProof/>
            </w:rPr>
          </w:pPr>
        </w:p>
      </w:tc>
      <w:tc>
        <w:tcPr>
          <w:tcW w:w="6101" w:type="dxa"/>
          <w:vAlign w:val="center"/>
        </w:tcPr>
        <w:p w14:paraId="0774063D" w14:textId="77777777" w:rsidR="00C2547B" w:rsidRPr="000847AE" w:rsidRDefault="00C2547B" w:rsidP="00C2547B">
          <w:pPr>
            <w:jc w:val="center"/>
            <w:rPr>
              <w:rFonts w:cs="Arial"/>
              <w:b/>
              <w:bCs/>
              <w:lang w:val="es-MX"/>
            </w:rPr>
          </w:pPr>
          <w:r w:rsidRPr="000847AE">
            <w:rPr>
              <w:rFonts w:cs="Arial"/>
              <w:b/>
              <w:bCs/>
              <w:lang w:val="es-MX"/>
            </w:rPr>
            <w:t>PROCESO: SISTEMA GESTIÓN INTEGRADO</w:t>
          </w:r>
        </w:p>
      </w:tc>
      <w:tc>
        <w:tcPr>
          <w:tcW w:w="2127" w:type="dxa"/>
          <w:vAlign w:val="center"/>
        </w:tcPr>
        <w:p w14:paraId="0920129A" w14:textId="068F7E22" w:rsidR="00C2547B" w:rsidRPr="000847AE" w:rsidRDefault="00C2547B" w:rsidP="00C2547B">
          <w:pPr>
            <w:rPr>
              <w:rFonts w:cs="Arial"/>
              <w:sz w:val="18"/>
              <w:szCs w:val="18"/>
              <w:lang w:val="es-MX"/>
            </w:rPr>
          </w:pPr>
          <w:r w:rsidRPr="000847AE">
            <w:rPr>
              <w:rFonts w:cs="Arial"/>
              <w:sz w:val="18"/>
              <w:szCs w:val="18"/>
              <w:lang w:val="es-MX"/>
            </w:rPr>
            <w:t xml:space="preserve">Versión: </w:t>
          </w:r>
          <w:r>
            <w:rPr>
              <w:rFonts w:cs="Arial"/>
              <w:sz w:val="18"/>
              <w:szCs w:val="18"/>
              <w:lang w:val="es-MX"/>
            </w:rPr>
            <w:t>002</w:t>
          </w:r>
        </w:p>
      </w:tc>
    </w:tr>
    <w:tr w:rsidR="00C2547B" w:rsidRPr="006276DF" w14:paraId="790A17B8" w14:textId="77777777" w:rsidTr="00AE1852">
      <w:trPr>
        <w:trHeight w:val="284"/>
      </w:trPr>
      <w:tc>
        <w:tcPr>
          <w:tcW w:w="1696" w:type="dxa"/>
          <w:vMerge/>
          <w:vAlign w:val="center"/>
        </w:tcPr>
        <w:p w14:paraId="0D54DFF1" w14:textId="77777777" w:rsidR="00C2547B" w:rsidRDefault="00C2547B" w:rsidP="00C2547B">
          <w:pPr>
            <w:rPr>
              <w:rFonts w:ascii="Arial Narrow" w:hAnsi="Arial Narrow"/>
              <w:lang w:val="es-MX"/>
            </w:rPr>
          </w:pPr>
        </w:p>
      </w:tc>
      <w:tc>
        <w:tcPr>
          <w:tcW w:w="6101" w:type="dxa"/>
          <w:vAlign w:val="center"/>
        </w:tcPr>
        <w:p w14:paraId="0C1FE2DE" w14:textId="4209EB32" w:rsidR="00C2547B" w:rsidRPr="000847AE" w:rsidRDefault="00C2547B" w:rsidP="00805A5F">
          <w:pPr>
            <w:jc w:val="center"/>
            <w:rPr>
              <w:rFonts w:cs="Arial"/>
              <w:b/>
              <w:bCs/>
              <w:lang w:val="es-MX"/>
            </w:rPr>
          </w:pPr>
          <w:r>
            <w:rPr>
              <w:rFonts w:cs="Arial"/>
              <w:b/>
              <w:bCs/>
              <w:lang w:val="es-MX"/>
            </w:rPr>
            <w:t xml:space="preserve">PROGRAMA DE VIGILANCIA EPIDEMIOLÓGICO PARA LA PREVENCIÓN DE DESÓRDENES </w:t>
          </w:r>
          <w:r w:rsidRPr="00AE1852">
            <w:rPr>
              <w:rFonts w:cs="Arial"/>
              <w:b/>
              <w:bCs/>
              <w:lang w:val="es-MX"/>
            </w:rPr>
            <w:t xml:space="preserve">MÚSCULO </w:t>
          </w:r>
          <w:r>
            <w:rPr>
              <w:rFonts w:cs="Arial"/>
              <w:b/>
              <w:bCs/>
              <w:lang w:val="es-MX"/>
            </w:rPr>
            <w:t>ESQUELÉTICOS</w:t>
          </w:r>
        </w:p>
      </w:tc>
      <w:tc>
        <w:tcPr>
          <w:tcW w:w="2127" w:type="dxa"/>
          <w:vAlign w:val="center"/>
        </w:tcPr>
        <w:p w14:paraId="3E4F089C" w14:textId="318E9FEB" w:rsidR="00C2547B" w:rsidRPr="000847AE" w:rsidRDefault="00C2547B" w:rsidP="00C2547B">
          <w:pPr>
            <w:rPr>
              <w:rFonts w:cs="Arial"/>
              <w:sz w:val="18"/>
              <w:szCs w:val="18"/>
              <w:lang w:val="es-MX"/>
            </w:rPr>
          </w:pPr>
          <w:r w:rsidRPr="00AE1852">
            <w:rPr>
              <w:rFonts w:cs="Arial"/>
              <w:sz w:val="18"/>
              <w:szCs w:val="16"/>
              <w:lang w:val="es-MX" w:eastAsia="es-CO"/>
            </w:rPr>
            <w:t xml:space="preserve">Número de página </w:t>
          </w:r>
          <w:r w:rsidRPr="00AE1852">
            <w:rPr>
              <w:rFonts w:cs="Arial"/>
              <w:sz w:val="18"/>
              <w:szCs w:val="16"/>
              <w:lang w:val="es-MX" w:eastAsia="es-CO"/>
            </w:rPr>
            <w:fldChar w:fldCharType="begin"/>
          </w:r>
          <w:r w:rsidRPr="00AE1852">
            <w:rPr>
              <w:rFonts w:cs="Arial"/>
              <w:sz w:val="18"/>
              <w:szCs w:val="16"/>
              <w:lang w:val="es-MX" w:eastAsia="es-CO"/>
            </w:rPr>
            <w:instrText xml:space="preserve"> PAGE </w:instrText>
          </w:r>
          <w:r w:rsidRPr="00AE1852">
            <w:rPr>
              <w:rFonts w:cs="Arial"/>
              <w:sz w:val="18"/>
              <w:szCs w:val="16"/>
              <w:lang w:val="es-MX" w:eastAsia="es-CO"/>
            </w:rPr>
            <w:fldChar w:fldCharType="separate"/>
          </w:r>
          <w:r w:rsidR="0018229E">
            <w:rPr>
              <w:rFonts w:cs="Arial"/>
              <w:noProof/>
              <w:sz w:val="18"/>
              <w:szCs w:val="16"/>
              <w:lang w:val="es-MX" w:eastAsia="es-CO"/>
            </w:rPr>
            <w:t>16</w:t>
          </w:r>
          <w:r w:rsidRPr="00AE1852">
            <w:rPr>
              <w:rFonts w:cs="Arial"/>
              <w:sz w:val="18"/>
              <w:szCs w:val="16"/>
              <w:lang w:val="es-MX" w:eastAsia="es-CO"/>
            </w:rPr>
            <w:fldChar w:fldCharType="end"/>
          </w:r>
          <w:r w:rsidRPr="00AE1852">
            <w:rPr>
              <w:rFonts w:cs="Arial"/>
              <w:sz w:val="18"/>
              <w:szCs w:val="16"/>
              <w:lang w:val="es-MX" w:eastAsia="es-CO"/>
            </w:rPr>
            <w:t xml:space="preserve"> de </w:t>
          </w:r>
          <w:r w:rsidRPr="00AE1852">
            <w:rPr>
              <w:rFonts w:cs="Arial"/>
              <w:sz w:val="18"/>
              <w:szCs w:val="16"/>
              <w:lang w:val="es-MX" w:eastAsia="es-CO"/>
            </w:rPr>
            <w:fldChar w:fldCharType="begin"/>
          </w:r>
          <w:r w:rsidRPr="00AE1852">
            <w:rPr>
              <w:rFonts w:cs="Arial"/>
              <w:sz w:val="18"/>
              <w:szCs w:val="16"/>
              <w:lang w:val="es-MX" w:eastAsia="es-CO"/>
            </w:rPr>
            <w:instrText xml:space="preserve"> NUMPAGES </w:instrText>
          </w:r>
          <w:r w:rsidRPr="00AE1852">
            <w:rPr>
              <w:rFonts w:cs="Arial"/>
              <w:sz w:val="18"/>
              <w:szCs w:val="16"/>
              <w:lang w:val="es-MX" w:eastAsia="es-CO"/>
            </w:rPr>
            <w:fldChar w:fldCharType="separate"/>
          </w:r>
          <w:r w:rsidR="0018229E">
            <w:rPr>
              <w:rFonts w:cs="Arial"/>
              <w:noProof/>
              <w:sz w:val="18"/>
              <w:szCs w:val="16"/>
              <w:lang w:val="es-MX" w:eastAsia="es-CO"/>
            </w:rPr>
            <w:t>16</w:t>
          </w:r>
          <w:r w:rsidRPr="00AE1852">
            <w:rPr>
              <w:rFonts w:cs="Arial"/>
              <w:sz w:val="18"/>
              <w:szCs w:val="16"/>
              <w:lang w:val="es-MX" w:eastAsia="es-CO"/>
            </w:rPr>
            <w:fldChar w:fldCharType="end"/>
          </w:r>
        </w:p>
      </w:tc>
    </w:tr>
  </w:tbl>
  <w:p w14:paraId="133CDFE3" w14:textId="77777777" w:rsidR="00C2547B" w:rsidRDefault="00C254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461"/>
    <w:multiLevelType w:val="hybridMultilevel"/>
    <w:tmpl w:val="3A982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04E41"/>
    <w:multiLevelType w:val="hybridMultilevel"/>
    <w:tmpl w:val="B2D421F6"/>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E0A5864"/>
    <w:multiLevelType w:val="hybridMultilevel"/>
    <w:tmpl w:val="5A38A782"/>
    <w:lvl w:ilvl="0" w:tplc="B1688BC4">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153987"/>
    <w:multiLevelType w:val="multilevel"/>
    <w:tmpl w:val="0DA84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F627CF"/>
    <w:multiLevelType w:val="multilevel"/>
    <w:tmpl w:val="DD443CE8"/>
    <w:lvl w:ilvl="0">
      <w:start w:val="1"/>
      <w:numFmt w:val="decimal"/>
      <w:lvlText w:val="%1."/>
      <w:lvlJc w:val="left"/>
      <w:pPr>
        <w:ind w:left="720"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F92320C"/>
    <w:multiLevelType w:val="hybridMultilevel"/>
    <w:tmpl w:val="50F893EC"/>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68CC1F32"/>
    <w:multiLevelType w:val="hybridMultilevel"/>
    <w:tmpl w:val="1FF6912A"/>
    <w:lvl w:ilvl="0" w:tplc="28AE2A10">
      <w:start w:val="1"/>
      <w:numFmt w:val="bullet"/>
      <w:lvlText w:val="•"/>
      <w:lvlJc w:val="left"/>
      <w:pPr>
        <w:tabs>
          <w:tab w:val="num" w:pos="360"/>
        </w:tabs>
        <w:ind w:left="360" w:hanging="360"/>
      </w:pPr>
      <w:rPr>
        <w:rFonts w:ascii="Times New Roman" w:hAnsi="Times New Roman" w:cs="Times New Roman" w:hint="default"/>
      </w:rPr>
    </w:lvl>
    <w:lvl w:ilvl="1" w:tplc="1F405A18">
      <w:start w:val="1"/>
      <w:numFmt w:val="bullet"/>
      <w:lvlText w:val="•"/>
      <w:lvlJc w:val="left"/>
      <w:pPr>
        <w:tabs>
          <w:tab w:val="num" w:pos="1080"/>
        </w:tabs>
        <w:ind w:left="1080" w:hanging="360"/>
      </w:pPr>
      <w:rPr>
        <w:rFonts w:ascii="Times New Roman" w:hAnsi="Times New Roman" w:cs="Times New Roman" w:hint="default"/>
      </w:rPr>
    </w:lvl>
    <w:lvl w:ilvl="2" w:tplc="B6E8933A">
      <w:start w:val="1"/>
      <w:numFmt w:val="bullet"/>
      <w:lvlText w:val="•"/>
      <w:lvlJc w:val="left"/>
      <w:pPr>
        <w:tabs>
          <w:tab w:val="num" w:pos="1800"/>
        </w:tabs>
        <w:ind w:left="1800" w:hanging="360"/>
      </w:pPr>
      <w:rPr>
        <w:rFonts w:ascii="Times New Roman" w:hAnsi="Times New Roman" w:cs="Times New Roman" w:hint="default"/>
      </w:rPr>
    </w:lvl>
    <w:lvl w:ilvl="3" w:tplc="8A4C221E">
      <w:start w:val="1"/>
      <w:numFmt w:val="bullet"/>
      <w:lvlText w:val="•"/>
      <w:lvlJc w:val="left"/>
      <w:pPr>
        <w:tabs>
          <w:tab w:val="num" w:pos="2520"/>
        </w:tabs>
        <w:ind w:left="2520" w:hanging="360"/>
      </w:pPr>
      <w:rPr>
        <w:rFonts w:ascii="Times New Roman" w:hAnsi="Times New Roman" w:cs="Times New Roman" w:hint="default"/>
      </w:rPr>
    </w:lvl>
    <w:lvl w:ilvl="4" w:tplc="4C4EE342">
      <w:start w:val="1"/>
      <w:numFmt w:val="bullet"/>
      <w:lvlText w:val="•"/>
      <w:lvlJc w:val="left"/>
      <w:pPr>
        <w:tabs>
          <w:tab w:val="num" w:pos="3240"/>
        </w:tabs>
        <w:ind w:left="3240" w:hanging="360"/>
      </w:pPr>
      <w:rPr>
        <w:rFonts w:ascii="Times New Roman" w:hAnsi="Times New Roman" w:cs="Times New Roman" w:hint="default"/>
      </w:rPr>
    </w:lvl>
    <w:lvl w:ilvl="5" w:tplc="E196ED74">
      <w:start w:val="1"/>
      <w:numFmt w:val="bullet"/>
      <w:lvlText w:val="•"/>
      <w:lvlJc w:val="left"/>
      <w:pPr>
        <w:tabs>
          <w:tab w:val="num" w:pos="3960"/>
        </w:tabs>
        <w:ind w:left="3960" w:hanging="360"/>
      </w:pPr>
      <w:rPr>
        <w:rFonts w:ascii="Times New Roman" w:hAnsi="Times New Roman" w:cs="Times New Roman" w:hint="default"/>
      </w:rPr>
    </w:lvl>
    <w:lvl w:ilvl="6" w:tplc="2C60DE24">
      <w:start w:val="1"/>
      <w:numFmt w:val="bullet"/>
      <w:lvlText w:val="•"/>
      <w:lvlJc w:val="left"/>
      <w:pPr>
        <w:tabs>
          <w:tab w:val="num" w:pos="4680"/>
        </w:tabs>
        <w:ind w:left="4680" w:hanging="360"/>
      </w:pPr>
      <w:rPr>
        <w:rFonts w:ascii="Times New Roman" w:hAnsi="Times New Roman" w:cs="Times New Roman" w:hint="default"/>
      </w:rPr>
    </w:lvl>
    <w:lvl w:ilvl="7" w:tplc="CBA63944">
      <w:start w:val="1"/>
      <w:numFmt w:val="bullet"/>
      <w:lvlText w:val="•"/>
      <w:lvlJc w:val="left"/>
      <w:pPr>
        <w:tabs>
          <w:tab w:val="num" w:pos="5400"/>
        </w:tabs>
        <w:ind w:left="5400" w:hanging="360"/>
      </w:pPr>
      <w:rPr>
        <w:rFonts w:ascii="Times New Roman" w:hAnsi="Times New Roman" w:cs="Times New Roman" w:hint="default"/>
      </w:rPr>
    </w:lvl>
    <w:lvl w:ilvl="8" w:tplc="77E404F8">
      <w:start w:val="1"/>
      <w:numFmt w:val="bullet"/>
      <w:lvlText w:val="•"/>
      <w:lvlJc w:val="left"/>
      <w:pPr>
        <w:tabs>
          <w:tab w:val="num" w:pos="6120"/>
        </w:tabs>
        <w:ind w:left="6120" w:hanging="360"/>
      </w:pPr>
      <w:rPr>
        <w:rFonts w:ascii="Times New Roman" w:hAnsi="Times New Roman" w:cs="Times New Roman" w:hint="default"/>
      </w:rPr>
    </w:lvl>
  </w:abstractNum>
  <w:abstractNum w:abstractNumId="7" w15:restartNumberingAfterBreak="0">
    <w:nsid w:val="6BA15212"/>
    <w:multiLevelType w:val="hybridMultilevel"/>
    <w:tmpl w:val="AD0067FC"/>
    <w:lvl w:ilvl="0" w:tplc="7BAAB4DE">
      <w:start w:val="1"/>
      <w:numFmt w:val="bullet"/>
      <w:lvlText w:val="-"/>
      <w:lvlJc w:val="left"/>
      <w:pPr>
        <w:tabs>
          <w:tab w:val="num" w:pos="360"/>
        </w:tabs>
        <w:ind w:left="360" w:hanging="360"/>
      </w:pPr>
      <w:rPr>
        <w:rFonts w:ascii="Calibri" w:hAnsi="Calibri" w:hint="default"/>
      </w:rPr>
    </w:lvl>
    <w:lvl w:ilvl="1" w:tplc="1F405A18">
      <w:start w:val="1"/>
      <w:numFmt w:val="bullet"/>
      <w:lvlText w:val="•"/>
      <w:lvlJc w:val="left"/>
      <w:pPr>
        <w:tabs>
          <w:tab w:val="num" w:pos="1080"/>
        </w:tabs>
        <w:ind w:left="1080" w:hanging="360"/>
      </w:pPr>
      <w:rPr>
        <w:rFonts w:ascii="Times New Roman" w:hAnsi="Times New Roman" w:cs="Times New Roman" w:hint="default"/>
      </w:rPr>
    </w:lvl>
    <w:lvl w:ilvl="2" w:tplc="B6E8933A">
      <w:start w:val="1"/>
      <w:numFmt w:val="bullet"/>
      <w:lvlText w:val="•"/>
      <w:lvlJc w:val="left"/>
      <w:pPr>
        <w:tabs>
          <w:tab w:val="num" w:pos="1800"/>
        </w:tabs>
        <w:ind w:left="1800" w:hanging="360"/>
      </w:pPr>
      <w:rPr>
        <w:rFonts w:ascii="Times New Roman" w:hAnsi="Times New Roman" w:cs="Times New Roman" w:hint="default"/>
      </w:rPr>
    </w:lvl>
    <w:lvl w:ilvl="3" w:tplc="8A4C221E">
      <w:start w:val="1"/>
      <w:numFmt w:val="bullet"/>
      <w:lvlText w:val="•"/>
      <w:lvlJc w:val="left"/>
      <w:pPr>
        <w:tabs>
          <w:tab w:val="num" w:pos="2520"/>
        </w:tabs>
        <w:ind w:left="2520" w:hanging="360"/>
      </w:pPr>
      <w:rPr>
        <w:rFonts w:ascii="Times New Roman" w:hAnsi="Times New Roman" w:cs="Times New Roman" w:hint="default"/>
      </w:rPr>
    </w:lvl>
    <w:lvl w:ilvl="4" w:tplc="4C4EE342">
      <w:start w:val="1"/>
      <w:numFmt w:val="bullet"/>
      <w:lvlText w:val="•"/>
      <w:lvlJc w:val="left"/>
      <w:pPr>
        <w:tabs>
          <w:tab w:val="num" w:pos="3240"/>
        </w:tabs>
        <w:ind w:left="3240" w:hanging="360"/>
      </w:pPr>
      <w:rPr>
        <w:rFonts w:ascii="Times New Roman" w:hAnsi="Times New Roman" w:cs="Times New Roman" w:hint="default"/>
      </w:rPr>
    </w:lvl>
    <w:lvl w:ilvl="5" w:tplc="E196ED74">
      <w:start w:val="1"/>
      <w:numFmt w:val="bullet"/>
      <w:lvlText w:val="•"/>
      <w:lvlJc w:val="left"/>
      <w:pPr>
        <w:tabs>
          <w:tab w:val="num" w:pos="3960"/>
        </w:tabs>
        <w:ind w:left="3960" w:hanging="360"/>
      </w:pPr>
      <w:rPr>
        <w:rFonts w:ascii="Times New Roman" w:hAnsi="Times New Roman" w:cs="Times New Roman" w:hint="default"/>
      </w:rPr>
    </w:lvl>
    <w:lvl w:ilvl="6" w:tplc="2C60DE24">
      <w:start w:val="1"/>
      <w:numFmt w:val="bullet"/>
      <w:lvlText w:val="•"/>
      <w:lvlJc w:val="left"/>
      <w:pPr>
        <w:tabs>
          <w:tab w:val="num" w:pos="4680"/>
        </w:tabs>
        <w:ind w:left="4680" w:hanging="360"/>
      </w:pPr>
      <w:rPr>
        <w:rFonts w:ascii="Times New Roman" w:hAnsi="Times New Roman" w:cs="Times New Roman" w:hint="default"/>
      </w:rPr>
    </w:lvl>
    <w:lvl w:ilvl="7" w:tplc="CBA63944">
      <w:start w:val="1"/>
      <w:numFmt w:val="bullet"/>
      <w:lvlText w:val="•"/>
      <w:lvlJc w:val="left"/>
      <w:pPr>
        <w:tabs>
          <w:tab w:val="num" w:pos="5400"/>
        </w:tabs>
        <w:ind w:left="5400" w:hanging="360"/>
      </w:pPr>
      <w:rPr>
        <w:rFonts w:ascii="Times New Roman" w:hAnsi="Times New Roman" w:cs="Times New Roman" w:hint="default"/>
      </w:rPr>
    </w:lvl>
    <w:lvl w:ilvl="8" w:tplc="77E404F8">
      <w:start w:val="1"/>
      <w:numFmt w:val="bullet"/>
      <w:lvlText w:val="•"/>
      <w:lvlJc w:val="left"/>
      <w:pPr>
        <w:tabs>
          <w:tab w:val="num" w:pos="6120"/>
        </w:tabs>
        <w:ind w:left="6120" w:hanging="360"/>
      </w:pPr>
      <w:rPr>
        <w:rFonts w:ascii="Times New Roman" w:hAnsi="Times New Roman" w:cs="Times New Roman" w:hint="default"/>
      </w:rPr>
    </w:lvl>
  </w:abstractNum>
  <w:abstractNum w:abstractNumId="8" w15:restartNumberingAfterBreak="0">
    <w:nsid w:val="6C6C472D"/>
    <w:multiLevelType w:val="hybridMultilevel"/>
    <w:tmpl w:val="A726CCEE"/>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73392A6C"/>
    <w:multiLevelType w:val="multilevel"/>
    <w:tmpl w:val="1CC28886"/>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778A354E"/>
    <w:multiLevelType w:val="hybridMultilevel"/>
    <w:tmpl w:val="63EA83A4"/>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79B606E2"/>
    <w:multiLevelType w:val="hybridMultilevel"/>
    <w:tmpl w:val="79029F54"/>
    <w:lvl w:ilvl="0" w:tplc="283269B0">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953BCF"/>
    <w:multiLevelType w:val="hybridMultilevel"/>
    <w:tmpl w:val="602CED26"/>
    <w:lvl w:ilvl="0" w:tplc="C85ADE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2"/>
  </w:num>
  <w:num w:numId="6">
    <w:abstractNumId w:val="11"/>
  </w:num>
  <w:num w:numId="7">
    <w:abstractNumId w:val="8"/>
  </w:num>
  <w:num w:numId="8">
    <w:abstractNumId w:val="10"/>
  </w:num>
  <w:num w:numId="9">
    <w:abstractNumId w:val="5"/>
  </w:num>
  <w:num w:numId="10">
    <w:abstractNumId w:val="1"/>
  </w:num>
  <w:num w:numId="11">
    <w:abstractNumId w:val="9"/>
  </w:num>
  <w:num w:numId="12">
    <w:abstractNumId w:val="3"/>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05"/>
    <w:rsid w:val="00005156"/>
    <w:rsid w:val="00021FFD"/>
    <w:rsid w:val="000260AC"/>
    <w:rsid w:val="000326BA"/>
    <w:rsid w:val="000344E9"/>
    <w:rsid w:val="00035D25"/>
    <w:rsid w:val="00036ABD"/>
    <w:rsid w:val="00051590"/>
    <w:rsid w:val="00057F07"/>
    <w:rsid w:val="00060980"/>
    <w:rsid w:val="000858F6"/>
    <w:rsid w:val="0008604B"/>
    <w:rsid w:val="0009194F"/>
    <w:rsid w:val="000A3DD5"/>
    <w:rsid w:val="000B587F"/>
    <w:rsid w:val="000C24E8"/>
    <w:rsid w:val="000C479D"/>
    <w:rsid w:val="000E3A2A"/>
    <w:rsid w:val="000E55DE"/>
    <w:rsid w:val="000E58A6"/>
    <w:rsid w:val="000F1F79"/>
    <w:rsid w:val="00101CF4"/>
    <w:rsid w:val="001055B5"/>
    <w:rsid w:val="00120BF8"/>
    <w:rsid w:val="0012113E"/>
    <w:rsid w:val="00121E88"/>
    <w:rsid w:val="0012510D"/>
    <w:rsid w:val="0013020C"/>
    <w:rsid w:val="00141EC5"/>
    <w:rsid w:val="00174299"/>
    <w:rsid w:val="0018229E"/>
    <w:rsid w:val="00193BBB"/>
    <w:rsid w:val="00195D17"/>
    <w:rsid w:val="00197858"/>
    <w:rsid w:val="001A2C0C"/>
    <w:rsid w:val="001F4865"/>
    <w:rsid w:val="001F5D97"/>
    <w:rsid w:val="001F7CD0"/>
    <w:rsid w:val="00206E15"/>
    <w:rsid w:val="00207B6D"/>
    <w:rsid w:val="002122CC"/>
    <w:rsid w:val="00213D6D"/>
    <w:rsid w:val="0021431B"/>
    <w:rsid w:val="00214E30"/>
    <w:rsid w:val="0022380B"/>
    <w:rsid w:val="00243126"/>
    <w:rsid w:val="00245EE2"/>
    <w:rsid w:val="002534EC"/>
    <w:rsid w:val="002713AD"/>
    <w:rsid w:val="00272EB0"/>
    <w:rsid w:val="002773D1"/>
    <w:rsid w:val="00295A40"/>
    <w:rsid w:val="002961D8"/>
    <w:rsid w:val="00297D59"/>
    <w:rsid w:val="002A6E41"/>
    <w:rsid w:val="002D70AD"/>
    <w:rsid w:val="002E5C53"/>
    <w:rsid w:val="002F06E0"/>
    <w:rsid w:val="002F2970"/>
    <w:rsid w:val="00300637"/>
    <w:rsid w:val="00322375"/>
    <w:rsid w:val="0033722F"/>
    <w:rsid w:val="003403AD"/>
    <w:rsid w:val="00341E49"/>
    <w:rsid w:val="00366291"/>
    <w:rsid w:val="00374D80"/>
    <w:rsid w:val="0037579B"/>
    <w:rsid w:val="00381421"/>
    <w:rsid w:val="00384BFE"/>
    <w:rsid w:val="003A7355"/>
    <w:rsid w:val="003B31C4"/>
    <w:rsid w:val="003C327D"/>
    <w:rsid w:val="003C54F5"/>
    <w:rsid w:val="003D0D7A"/>
    <w:rsid w:val="003D4196"/>
    <w:rsid w:val="003E508A"/>
    <w:rsid w:val="004019EE"/>
    <w:rsid w:val="00415B2A"/>
    <w:rsid w:val="0042464C"/>
    <w:rsid w:val="004314DD"/>
    <w:rsid w:val="00436909"/>
    <w:rsid w:val="00437F4A"/>
    <w:rsid w:val="0044496D"/>
    <w:rsid w:val="004500D2"/>
    <w:rsid w:val="004505E6"/>
    <w:rsid w:val="004571CF"/>
    <w:rsid w:val="00457264"/>
    <w:rsid w:val="004631E6"/>
    <w:rsid w:val="00473769"/>
    <w:rsid w:val="00485D34"/>
    <w:rsid w:val="00486F83"/>
    <w:rsid w:val="004A34AB"/>
    <w:rsid w:val="004A4469"/>
    <w:rsid w:val="004A5A6C"/>
    <w:rsid w:val="004B31C4"/>
    <w:rsid w:val="004B49AE"/>
    <w:rsid w:val="004C381B"/>
    <w:rsid w:val="004D35AC"/>
    <w:rsid w:val="004E0C6E"/>
    <w:rsid w:val="004E6A75"/>
    <w:rsid w:val="004F0D08"/>
    <w:rsid w:val="00501629"/>
    <w:rsid w:val="0051055A"/>
    <w:rsid w:val="00511DBF"/>
    <w:rsid w:val="00533686"/>
    <w:rsid w:val="00534676"/>
    <w:rsid w:val="00536158"/>
    <w:rsid w:val="00563429"/>
    <w:rsid w:val="005661EE"/>
    <w:rsid w:val="0057663D"/>
    <w:rsid w:val="00591D61"/>
    <w:rsid w:val="005C2372"/>
    <w:rsid w:val="005C3311"/>
    <w:rsid w:val="005C4425"/>
    <w:rsid w:val="005C6A0E"/>
    <w:rsid w:val="005D0C7D"/>
    <w:rsid w:val="005D235E"/>
    <w:rsid w:val="005D52FD"/>
    <w:rsid w:val="00611135"/>
    <w:rsid w:val="006131C4"/>
    <w:rsid w:val="00613F63"/>
    <w:rsid w:val="0062378C"/>
    <w:rsid w:val="006309E7"/>
    <w:rsid w:val="00640582"/>
    <w:rsid w:val="006464E8"/>
    <w:rsid w:val="00650239"/>
    <w:rsid w:val="00653598"/>
    <w:rsid w:val="00662D35"/>
    <w:rsid w:val="00662E5F"/>
    <w:rsid w:val="00665A15"/>
    <w:rsid w:val="00673AF5"/>
    <w:rsid w:val="00676C35"/>
    <w:rsid w:val="0069429A"/>
    <w:rsid w:val="006A40E9"/>
    <w:rsid w:val="006B3E70"/>
    <w:rsid w:val="006B4425"/>
    <w:rsid w:val="006C231C"/>
    <w:rsid w:val="006D2509"/>
    <w:rsid w:val="006D6BF3"/>
    <w:rsid w:val="006D7075"/>
    <w:rsid w:val="006D74D3"/>
    <w:rsid w:val="006F153E"/>
    <w:rsid w:val="00707B11"/>
    <w:rsid w:val="007120A2"/>
    <w:rsid w:val="007240F8"/>
    <w:rsid w:val="00725F17"/>
    <w:rsid w:val="007316C5"/>
    <w:rsid w:val="00750C7F"/>
    <w:rsid w:val="0075126D"/>
    <w:rsid w:val="00751579"/>
    <w:rsid w:val="0076402A"/>
    <w:rsid w:val="007654E4"/>
    <w:rsid w:val="00791D18"/>
    <w:rsid w:val="00797F27"/>
    <w:rsid w:val="007B0068"/>
    <w:rsid w:val="007B459E"/>
    <w:rsid w:val="007B480D"/>
    <w:rsid w:val="007D63BA"/>
    <w:rsid w:val="007E6A8A"/>
    <w:rsid w:val="007F15BF"/>
    <w:rsid w:val="007F3E82"/>
    <w:rsid w:val="008021DA"/>
    <w:rsid w:val="00805A5F"/>
    <w:rsid w:val="00807F6F"/>
    <w:rsid w:val="008149A1"/>
    <w:rsid w:val="008234CB"/>
    <w:rsid w:val="008341C7"/>
    <w:rsid w:val="00835395"/>
    <w:rsid w:val="00835CEC"/>
    <w:rsid w:val="00850CA3"/>
    <w:rsid w:val="00853B9A"/>
    <w:rsid w:val="00855DFF"/>
    <w:rsid w:val="00872793"/>
    <w:rsid w:val="008743FA"/>
    <w:rsid w:val="00881130"/>
    <w:rsid w:val="0089033B"/>
    <w:rsid w:val="00892A0C"/>
    <w:rsid w:val="00892E64"/>
    <w:rsid w:val="00897194"/>
    <w:rsid w:val="008B01EA"/>
    <w:rsid w:val="008B62F8"/>
    <w:rsid w:val="008C01AC"/>
    <w:rsid w:val="008C233A"/>
    <w:rsid w:val="008C26AF"/>
    <w:rsid w:val="008C383C"/>
    <w:rsid w:val="008D018C"/>
    <w:rsid w:val="008D2B40"/>
    <w:rsid w:val="008D2F71"/>
    <w:rsid w:val="008F061B"/>
    <w:rsid w:val="008F112F"/>
    <w:rsid w:val="00903450"/>
    <w:rsid w:val="0090448D"/>
    <w:rsid w:val="00912E6C"/>
    <w:rsid w:val="00926085"/>
    <w:rsid w:val="00947211"/>
    <w:rsid w:val="009616A4"/>
    <w:rsid w:val="00967E91"/>
    <w:rsid w:val="009756C7"/>
    <w:rsid w:val="0098169C"/>
    <w:rsid w:val="00996073"/>
    <w:rsid w:val="009A24B1"/>
    <w:rsid w:val="009A27DE"/>
    <w:rsid w:val="009A5FBE"/>
    <w:rsid w:val="009A797A"/>
    <w:rsid w:val="009B0E54"/>
    <w:rsid w:val="009D1332"/>
    <w:rsid w:val="009D195A"/>
    <w:rsid w:val="009D6D13"/>
    <w:rsid w:val="009D7CF5"/>
    <w:rsid w:val="009E1E71"/>
    <w:rsid w:val="009E56FF"/>
    <w:rsid w:val="009F1720"/>
    <w:rsid w:val="009F5994"/>
    <w:rsid w:val="009F69BD"/>
    <w:rsid w:val="00A0120C"/>
    <w:rsid w:val="00A017DC"/>
    <w:rsid w:val="00A03283"/>
    <w:rsid w:val="00A07EA5"/>
    <w:rsid w:val="00A13082"/>
    <w:rsid w:val="00A2307E"/>
    <w:rsid w:val="00A61821"/>
    <w:rsid w:val="00A61CB8"/>
    <w:rsid w:val="00A704BB"/>
    <w:rsid w:val="00A84AD3"/>
    <w:rsid w:val="00A94D28"/>
    <w:rsid w:val="00A978AA"/>
    <w:rsid w:val="00A97E05"/>
    <w:rsid w:val="00AB11FE"/>
    <w:rsid w:val="00AB6586"/>
    <w:rsid w:val="00AD6088"/>
    <w:rsid w:val="00AD6225"/>
    <w:rsid w:val="00AE1852"/>
    <w:rsid w:val="00AF0D4E"/>
    <w:rsid w:val="00B128A7"/>
    <w:rsid w:val="00B32D51"/>
    <w:rsid w:val="00B43ED0"/>
    <w:rsid w:val="00B4691A"/>
    <w:rsid w:val="00B728FB"/>
    <w:rsid w:val="00B72C8F"/>
    <w:rsid w:val="00B801D3"/>
    <w:rsid w:val="00B91DDD"/>
    <w:rsid w:val="00BA5F9A"/>
    <w:rsid w:val="00BC5BAB"/>
    <w:rsid w:val="00BD2C1B"/>
    <w:rsid w:val="00BE0D7F"/>
    <w:rsid w:val="00BE77AB"/>
    <w:rsid w:val="00BF4E71"/>
    <w:rsid w:val="00BF6EE4"/>
    <w:rsid w:val="00C0534E"/>
    <w:rsid w:val="00C2547B"/>
    <w:rsid w:val="00C318E2"/>
    <w:rsid w:val="00C3246E"/>
    <w:rsid w:val="00C33399"/>
    <w:rsid w:val="00C35702"/>
    <w:rsid w:val="00C35F44"/>
    <w:rsid w:val="00C450CF"/>
    <w:rsid w:val="00C46793"/>
    <w:rsid w:val="00C6761A"/>
    <w:rsid w:val="00C74609"/>
    <w:rsid w:val="00C75012"/>
    <w:rsid w:val="00C93B06"/>
    <w:rsid w:val="00CA0BAC"/>
    <w:rsid w:val="00CB732D"/>
    <w:rsid w:val="00CC4567"/>
    <w:rsid w:val="00CC5A71"/>
    <w:rsid w:val="00CC5BC6"/>
    <w:rsid w:val="00CD36A4"/>
    <w:rsid w:val="00CE2B32"/>
    <w:rsid w:val="00CE3DF3"/>
    <w:rsid w:val="00CE3EA3"/>
    <w:rsid w:val="00D01660"/>
    <w:rsid w:val="00D06A78"/>
    <w:rsid w:val="00D07F13"/>
    <w:rsid w:val="00D10457"/>
    <w:rsid w:val="00D257AB"/>
    <w:rsid w:val="00D264CA"/>
    <w:rsid w:val="00D26961"/>
    <w:rsid w:val="00D46DE3"/>
    <w:rsid w:val="00D50847"/>
    <w:rsid w:val="00D56C8B"/>
    <w:rsid w:val="00D61FBA"/>
    <w:rsid w:val="00D67895"/>
    <w:rsid w:val="00D73CDF"/>
    <w:rsid w:val="00D76067"/>
    <w:rsid w:val="00D77A38"/>
    <w:rsid w:val="00D9182C"/>
    <w:rsid w:val="00DA2447"/>
    <w:rsid w:val="00DA319F"/>
    <w:rsid w:val="00DA444C"/>
    <w:rsid w:val="00DB3B22"/>
    <w:rsid w:val="00DD0084"/>
    <w:rsid w:val="00DD041F"/>
    <w:rsid w:val="00DD0974"/>
    <w:rsid w:val="00DD247D"/>
    <w:rsid w:val="00DD620F"/>
    <w:rsid w:val="00E015E4"/>
    <w:rsid w:val="00E02ECD"/>
    <w:rsid w:val="00E21E9B"/>
    <w:rsid w:val="00E6630B"/>
    <w:rsid w:val="00E70305"/>
    <w:rsid w:val="00E857E8"/>
    <w:rsid w:val="00EA72C2"/>
    <w:rsid w:val="00EB44AE"/>
    <w:rsid w:val="00EC55A3"/>
    <w:rsid w:val="00ED097C"/>
    <w:rsid w:val="00EE5850"/>
    <w:rsid w:val="00F16FC4"/>
    <w:rsid w:val="00F20B53"/>
    <w:rsid w:val="00F32377"/>
    <w:rsid w:val="00F530A0"/>
    <w:rsid w:val="00F53B68"/>
    <w:rsid w:val="00F5600F"/>
    <w:rsid w:val="00F6735F"/>
    <w:rsid w:val="00F70868"/>
    <w:rsid w:val="00F92B4A"/>
    <w:rsid w:val="00FA2F50"/>
    <w:rsid w:val="00FA4187"/>
    <w:rsid w:val="00FA5880"/>
    <w:rsid w:val="00FA6149"/>
    <w:rsid w:val="00FC7506"/>
    <w:rsid w:val="00FD4E05"/>
    <w:rsid w:val="00FD6CAC"/>
    <w:rsid w:val="00FE6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6BB80"/>
  <w15:chartTrackingRefBased/>
  <w15:docId w15:val="{A072B8FF-0156-4A84-8F27-EE2B4BAD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05"/>
    <w:pPr>
      <w:spacing w:after="0" w:line="240" w:lineRule="auto"/>
      <w:jc w:val="both"/>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A97E05"/>
    <w:pPr>
      <w:keepNext/>
      <w:jc w:val="left"/>
      <w:outlineLvl w:val="0"/>
    </w:pPr>
    <w:rPr>
      <w:rFonts w:cs="Arial"/>
      <w:b/>
    </w:rPr>
  </w:style>
  <w:style w:type="paragraph" w:styleId="Ttulo2">
    <w:name w:val="heading 2"/>
    <w:basedOn w:val="Normal"/>
    <w:next w:val="Normal"/>
    <w:link w:val="Ttulo2Car"/>
    <w:uiPriority w:val="9"/>
    <w:unhideWhenUsed/>
    <w:qFormat/>
    <w:rsid w:val="004F0D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044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7E05"/>
    <w:rPr>
      <w:rFonts w:ascii="Arial" w:eastAsia="Times New Roman" w:hAnsi="Arial" w:cs="Arial"/>
      <w:b/>
      <w:sz w:val="20"/>
      <w:szCs w:val="20"/>
      <w:lang w:val="es-ES" w:eastAsia="es-ES"/>
    </w:rPr>
  </w:style>
  <w:style w:type="paragraph" w:styleId="Prrafodelista">
    <w:name w:val="List Paragraph"/>
    <w:basedOn w:val="Normal"/>
    <w:uiPriority w:val="34"/>
    <w:qFormat/>
    <w:rsid w:val="00A97E05"/>
    <w:pPr>
      <w:ind w:left="708"/>
    </w:pPr>
  </w:style>
  <w:style w:type="paragraph" w:styleId="Encabezado">
    <w:name w:val="header"/>
    <w:basedOn w:val="Normal"/>
    <w:link w:val="EncabezadoCar"/>
    <w:uiPriority w:val="99"/>
    <w:unhideWhenUsed/>
    <w:rsid w:val="00A97E05"/>
    <w:pPr>
      <w:tabs>
        <w:tab w:val="center" w:pos="4419"/>
        <w:tab w:val="right" w:pos="8838"/>
      </w:tabs>
    </w:pPr>
  </w:style>
  <w:style w:type="character" w:customStyle="1" w:styleId="EncabezadoCar">
    <w:name w:val="Encabezado Car"/>
    <w:basedOn w:val="Fuentedeprrafopredeter"/>
    <w:link w:val="Encabezado"/>
    <w:uiPriority w:val="99"/>
    <w:rsid w:val="00A97E05"/>
    <w:rPr>
      <w:rFonts w:ascii="Arial" w:eastAsia="Times New Roman" w:hAnsi="Arial" w:cs="Times New Roman"/>
      <w:sz w:val="20"/>
      <w:szCs w:val="20"/>
      <w:lang w:val="es-ES" w:eastAsia="es-ES"/>
    </w:rPr>
  </w:style>
  <w:style w:type="paragraph" w:styleId="Piedepgina">
    <w:name w:val="footer"/>
    <w:basedOn w:val="Normal"/>
    <w:link w:val="PiedepginaCar"/>
    <w:unhideWhenUsed/>
    <w:rsid w:val="00A97E05"/>
    <w:pPr>
      <w:tabs>
        <w:tab w:val="center" w:pos="4419"/>
        <w:tab w:val="right" w:pos="8838"/>
      </w:tabs>
    </w:pPr>
  </w:style>
  <w:style w:type="character" w:customStyle="1" w:styleId="PiedepginaCar">
    <w:name w:val="Pie de página Car"/>
    <w:basedOn w:val="Fuentedeprrafopredeter"/>
    <w:link w:val="Piedepgina"/>
    <w:rsid w:val="00A97E05"/>
    <w:rPr>
      <w:rFonts w:ascii="Arial" w:eastAsia="Times New Roman" w:hAnsi="Arial" w:cs="Times New Roman"/>
      <w:sz w:val="20"/>
      <w:szCs w:val="20"/>
      <w:lang w:val="es-ES" w:eastAsia="es-ES"/>
    </w:rPr>
  </w:style>
  <w:style w:type="paragraph" w:styleId="Textoindependiente3">
    <w:name w:val="Body Text 3"/>
    <w:basedOn w:val="Normal"/>
    <w:link w:val="Textoindependiente3Car"/>
    <w:uiPriority w:val="99"/>
    <w:unhideWhenUsed/>
    <w:rsid w:val="00A97E05"/>
    <w:pPr>
      <w:spacing w:after="120"/>
    </w:pPr>
    <w:rPr>
      <w:sz w:val="16"/>
      <w:szCs w:val="16"/>
    </w:rPr>
  </w:style>
  <w:style w:type="character" w:customStyle="1" w:styleId="Textoindependiente3Car">
    <w:name w:val="Texto independiente 3 Car"/>
    <w:basedOn w:val="Fuentedeprrafopredeter"/>
    <w:link w:val="Textoindependiente3"/>
    <w:uiPriority w:val="99"/>
    <w:rsid w:val="00A97E05"/>
    <w:rPr>
      <w:rFonts w:ascii="Arial" w:eastAsia="Times New Roman" w:hAnsi="Arial" w:cs="Times New Roman"/>
      <w:sz w:val="16"/>
      <w:szCs w:val="16"/>
      <w:lang w:val="es-ES" w:eastAsia="es-ES"/>
    </w:rPr>
  </w:style>
  <w:style w:type="character" w:styleId="Nmerodepgina">
    <w:name w:val="page number"/>
    <w:basedOn w:val="Fuentedeprrafopredeter"/>
    <w:rsid w:val="00A97E05"/>
  </w:style>
  <w:style w:type="character" w:styleId="Hipervnculo">
    <w:name w:val="Hyperlink"/>
    <w:uiPriority w:val="99"/>
    <w:rsid w:val="00A97E05"/>
    <w:rPr>
      <w:color w:val="0000FF"/>
      <w:u w:val="single"/>
    </w:rPr>
  </w:style>
  <w:style w:type="paragraph" w:styleId="Descripcin">
    <w:name w:val="caption"/>
    <w:aliases w:val="NORMAL"/>
    <w:basedOn w:val="Normal"/>
    <w:next w:val="Normal"/>
    <w:qFormat/>
    <w:rsid w:val="00A97E05"/>
    <w:rPr>
      <w:sz w:val="24"/>
      <w:szCs w:val="18"/>
    </w:rPr>
  </w:style>
  <w:style w:type="paragraph" w:customStyle="1" w:styleId="PSI5">
    <w:name w:val="PSI 5"/>
    <w:basedOn w:val="Normal"/>
    <w:link w:val="PSI5Car1"/>
    <w:qFormat/>
    <w:rsid w:val="00A97E05"/>
    <w:pPr>
      <w:tabs>
        <w:tab w:val="left" w:pos="426"/>
      </w:tabs>
      <w:spacing w:before="60" w:after="60"/>
    </w:pPr>
    <w:rPr>
      <w:rFonts w:cs="Arial"/>
      <w:bCs/>
      <w:sz w:val="24"/>
      <w:szCs w:val="24"/>
      <w:lang w:eastAsia="en-US"/>
    </w:rPr>
  </w:style>
  <w:style w:type="character" w:customStyle="1" w:styleId="PSI5Car1">
    <w:name w:val="PSI 5 Car1"/>
    <w:link w:val="PSI5"/>
    <w:rsid w:val="00A97E05"/>
    <w:rPr>
      <w:rFonts w:ascii="Arial" w:eastAsia="Times New Roman" w:hAnsi="Arial" w:cs="Arial"/>
      <w:bCs/>
      <w:sz w:val="24"/>
      <w:szCs w:val="24"/>
      <w:lang w:val="es-ES"/>
    </w:rPr>
  </w:style>
  <w:style w:type="table" w:styleId="Tablanormal1">
    <w:name w:val="Plain Table 1"/>
    <w:basedOn w:val="Tablanormal"/>
    <w:uiPriority w:val="41"/>
    <w:rsid w:val="00A97E05"/>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4F0D08"/>
    <w:pPr>
      <w:jc w:val="left"/>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4F0D08"/>
    <w:rPr>
      <w:sz w:val="20"/>
      <w:szCs w:val="20"/>
      <w:lang w:val="es-ES"/>
    </w:rPr>
  </w:style>
  <w:style w:type="character" w:styleId="Refdenotaalpie">
    <w:name w:val="footnote reference"/>
    <w:basedOn w:val="Fuentedeprrafopredeter"/>
    <w:uiPriority w:val="99"/>
    <w:semiHidden/>
    <w:unhideWhenUsed/>
    <w:rsid w:val="004F0D08"/>
    <w:rPr>
      <w:vertAlign w:val="superscript"/>
    </w:rPr>
  </w:style>
  <w:style w:type="character" w:customStyle="1" w:styleId="Ttulo2Car">
    <w:name w:val="Título 2 Car"/>
    <w:basedOn w:val="Fuentedeprrafopredeter"/>
    <w:link w:val="Ttulo2"/>
    <w:uiPriority w:val="9"/>
    <w:rsid w:val="004F0D08"/>
    <w:rPr>
      <w:rFonts w:asciiTheme="majorHAnsi" w:eastAsiaTheme="majorEastAsia" w:hAnsiTheme="majorHAnsi" w:cstheme="majorBidi"/>
      <w:color w:val="365F91" w:themeColor="accent1" w:themeShade="BF"/>
      <w:sz w:val="26"/>
      <w:szCs w:val="26"/>
      <w:lang w:val="es-ES" w:eastAsia="es-ES"/>
    </w:rPr>
  </w:style>
  <w:style w:type="paragraph" w:customStyle="1" w:styleId="Default">
    <w:name w:val="Default"/>
    <w:rsid w:val="004F0D08"/>
    <w:pPr>
      <w:autoSpaceDE w:val="0"/>
      <w:autoSpaceDN w:val="0"/>
      <w:adjustRightInd w:val="0"/>
      <w:spacing w:after="0" w:line="240" w:lineRule="auto"/>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4A44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469"/>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9"/>
    <w:semiHidden/>
    <w:rsid w:val="0090448D"/>
    <w:rPr>
      <w:rFonts w:asciiTheme="majorHAnsi" w:eastAsiaTheme="majorEastAsia" w:hAnsiTheme="majorHAnsi" w:cstheme="majorBidi"/>
      <w:color w:val="243F60" w:themeColor="accent1" w:themeShade="7F"/>
      <w:sz w:val="24"/>
      <w:szCs w:val="24"/>
      <w:lang w:val="es-ES" w:eastAsia="es-ES"/>
    </w:rPr>
  </w:style>
  <w:style w:type="character" w:customStyle="1" w:styleId="a">
    <w:name w:val="a"/>
    <w:basedOn w:val="Fuentedeprrafopredeter"/>
    <w:rsid w:val="00A94D28"/>
  </w:style>
  <w:style w:type="character" w:styleId="Refdecomentario">
    <w:name w:val="annotation reference"/>
    <w:basedOn w:val="Fuentedeprrafopredeter"/>
    <w:uiPriority w:val="99"/>
    <w:semiHidden/>
    <w:unhideWhenUsed/>
    <w:rsid w:val="00243126"/>
    <w:rPr>
      <w:sz w:val="16"/>
      <w:szCs w:val="16"/>
    </w:rPr>
  </w:style>
  <w:style w:type="paragraph" w:styleId="Textocomentario">
    <w:name w:val="annotation text"/>
    <w:basedOn w:val="Normal"/>
    <w:link w:val="TextocomentarioCar"/>
    <w:uiPriority w:val="99"/>
    <w:unhideWhenUsed/>
    <w:rsid w:val="00243126"/>
  </w:style>
  <w:style w:type="character" w:customStyle="1" w:styleId="TextocomentarioCar">
    <w:name w:val="Texto comentario Car"/>
    <w:basedOn w:val="Fuentedeprrafopredeter"/>
    <w:link w:val="Textocomentario"/>
    <w:uiPriority w:val="99"/>
    <w:rsid w:val="0024312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43126"/>
    <w:rPr>
      <w:b/>
      <w:bCs/>
    </w:rPr>
  </w:style>
  <w:style w:type="character" w:customStyle="1" w:styleId="AsuntodelcomentarioCar">
    <w:name w:val="Asunto del comentario Car"/>
    <w:basedOn w:val="TextocomentarioCar"/>
    <w:link w:val="Asuntodelcomentario"/>
    <w:uiPriority w:val="99"/>
    <w:semiHidden/>
    <w:rsid w:val="00243126"/>
    <w:rPr>
      <w:rFonts w:ascii="Arial" w:eastAsia="Times New Roman" w:hAnsi="Arial" w:cs="Times New Roman"/>
      <w:b/>
      <w:bCs/>
      <w:sz w:val="20"/>
      <w:szCs w:val="20"/>
      <w:lang w:val="es-ES" w:eastAsia="es-ES"/>
    </w:rPr>
  </w:style>
  <w:style w:type="paragraph" w:styleId="Textoindependiente2">
    <w:name w:val="Body Text 2"/>
    <w:basedOn w:val="Normal"/>
    <w:link w:val="Textoindependiente2Car"/>
    <w:uiPriority w:val="99"/>
    <w:semiHidden/>
    <w:unhideWhenUsed/>
    <w:rsid w:val="00C318E2"/>
    <w:pPr>
      <w:spacing w:after="120" w:line="480" w:lineRule="auto"/>
    </w:pPr>
  </w:style>
  <w:style w:type="character" w:customStyle="1" w:styleId="Textoindependiente2Car">
    <w:name w:val="Texto independiente 2 Car"/>
    <w:basedOn w:val="Fuentedeprrafopredeter"/>
    <w:link w:val="Textoindependiente2"/>
    <w:uiPriority w:val="99"/>
    <w:semiHidden/>
    <w:rsid w:val="00C318E2"/>
    <w:rPr>
      <w:rFonts w:ascii="Arial" w:eastAsia="Times New Roman" w:hAnsi="Arial" w:cs="Times New Roman"/>
      <w:sz w:val="20"/>
      <w:szCs w:val="20"/>
      <w:lang w:val="es-ES" w:eastAsia="es-ES"/>
    </w:rPr>
  </w:style>
  <w:style w:type="character" w:customStyle="1" w:styleId="WW8Num20z2">
    <w:name w:val="WW8Num20z2"/>
    <w:rsid w:val="00CE3DF3"/>
    <w:rPr>
      <w:rFonts w:ascii="Wingdings" w:hAnsi="Wingdings"/>
    </w:rPr>
  </w:style>
  <w:style w:type="paragraph" w:customStyle="1" w:styleId="xxxmsolistparagraph">
    <w:name w:val="x_x_xmsolistparagraph"/>
    <w:basedOn w:val="Normal"/>
    <w:rsid w:val="00750C7F"/>
    <w:pPr>
      <w:spacing w:before="100" w:beforeAutospacing="1" w:after="100" w:afterAutospacing="1"/>
      <w:jc w:val="left"/>
    </w:pPr>
    <w:rPr>
      <w:rFonts w:ascii="Times New Roman" w:hAnsi="Times New Roman"/>
      <w:sz w:val="24"/>
      <w:szCs w:val="24"/>
      <w:lang w:val="es-CO" w:eastAsia="es-CO"/>
    </w:rPr>
  </w:style>
  <w:style w:type="paragraph" w:styleId="NormalWeb">
    <w:name w:val="Normal (Web)"/>
    <w:basedOn w:val="Normal"/>
    <w:uiPriority w:val="99"/>
    <w:semiHidden/>
    <w:unhideWhenUsed/>
    <w:rsid w:val="00750C7F"/>
    <w:pPr>
      <w:spacing w:before="100" w:beforeAutospacing="1" w:after="100" w:afterAutospacing="1"/>
      <w:jc w:val="left"/>
    </w:pPr>
    <w:rPr>
      <w:rFonts w:ascii="Times New Roman" w:eastAsiaTheme="minorEastAsia" w:hAnsi="Times New Roman"/>
      <w:sz w:val="24"/>
      <w:szCs w:val="24"/>
      <w:lang w:val="es-CO" w:eastAsia="es-CO"/>
    </w:rPr>
  </w:style>
  <w:style w:type="character" w:styleId="Textoennegrita">
    <w:name w:val="Strong"/>
    <w:basedOn w:val="Fuentedeprrafopredeter"/>
    <w:uiPriority w:val="22"/>
    <w:qFormat/>
    <w:rsid w:val="00750C7F"/>
    <w:rPr>
      <w:b/>
      <w:bCs/>
    </w:rPr>
  </w:style>
  <w:style w:type="paragraph" w:customStyle="1" w:styleId="xxxmsonormal">
    <w:name w:val="x_x_xmsonormal"/>
    <w:basedOn w:val="Normal"/>
    <w:rsid w:val="002D70AD"/>
    <w:pPr>
      <w:spacing w:before="100" w:beforeAutospacing="1" w:after="100" w:afterAutospacing="1"/>
      <w:jc w:val="left"/>
    </w:pPr>
    <w:rPr>
      <w:rFonts w:ascii="Times New Roman" w:hAnsi="Times New Roman"/>
      <w:sz w:val="24"/>
      <w:szCs w:val="24"/>
      <w:lang w:val="es-CO" w:eastAsia="es-CO"/>
    </w:rPr>
  </w:style>
  <w:style w:type="table" w:styleId="Cuadrculadetablaclara">
    <w:name w:val="Grid Table Light"/>
    <w:basedOn w:val="Tablanormal"/>
    <w:uiPriority w:val="40"/>
    <w:rsid w:val="00AE18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6B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del Talento Humano</Procesos_SGI>
    <Fecha_Actualizacion xmlns="0948c079-19c9-4a36-bb7d-d65ca794eba7">2021-11-02T05:00:00+00:00</Fecha_Actualizacion>
    <Dependencia_Nivel_Superior xmlns="0948c079-19c9-4a36-bb7d-d65ca794eba7">Secretaría General</Dependencia_Nivel_Superior>
    <Grupos_de_Proceso xmlns="0948c079-19c9-4a36-bb7d-d65ca794eba7">Procesos de Apoyo</Grupos_de_Proceso>
    <_dlc_DocId xmlns="0948c079-19c9-4a36-bb7d-d65ca794eba7">SSDOCID-1136287043-6341</_dlc_DocId>
    <_dlc_DocIdUrl xmlns="0948c079-19c9-4a36-bb7d-d65ca794eba7">
      <Url>http://old2022.supersociedades.gov.co/sgi/_layouts/15/DocIdRedir.aspx?ID=SSDOCID-1136287043-6341</Url>
      <Description>SSDOCID-1136287043-6341</Description>
    </_dlc_DocIdUrl>
    <Tipo_x0020_Documental_x0020_SGI xmlns="0948c079-19c9-4a36-bb7d-d65ca794eba7">Documento</Tipo_x0020_Documental_x0020_SGI>
    <Version_Documento xmlns="0948c079-19c9-4a36-bb7d-d65ca794eba7">2</Version_Documento>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E1509F-2C24-4000-A55C-CAC2D066DE35}"/>
</file>

<file path=customXml/itemProps2.xml><?xml version="1.0" encoding="utf-8"?>
<ds:datastoreItem xmlns:ds="http://schemas.openxmlformats.org/officeDocument/2006/customXml" ds:itemID="{BF14D011-B66B-4D5E-BDDB-5DDC43A153C7}">
  <ds:schemaRefs>
    <ds:schemaRef ds:uri="http://schemas.microsoft.com/sharepoint/v3/contenttype/forms"/>
  </ds:schemaRefs>
</ds:datastoreItem>
</file>

<file path=customXml/itemProps3.xml><?xml version="1.0" encoding="utf-8"?>
<ds:datastoreItem xmlns:ds="http://schemas.openxmlformats.org/officeDocument/2006/customXml" ds:itemID="{08929410-5677-43A5-BE57-9428C70B078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8353673-2a77-4f68-ab97-6dc5aef78aad"/>
    <ds:schemaRef ds:uri="fe41c72b-9fee-4aa2-b8b8-16328adc9ce4"/>
    <ds:schemaRef ds:uri="http://www.w3.org/XML/1998/namespace"/>
  </ds:schemaRefs>
</ds:datastoreItem>
</file>

<file path=customXml/itemProps4.xml><?xml version="1.0" encoding="utf-8"?>
<ds:datastoreItem xmlns:ds="http://schemas.openxmlformats.org/officeDocument/2006/customXml" ds:itemID="{3652ABDA-D07F-47C3-882A-50FB2D1ED35C}">
  <ds:schemaRefs>
    <ds:schemaRef ds:uri="http://schemas.openxmlformats.org/officeDocument/2006/bibliography"/>
  </ds:schemaRefs>
</ds:datastoreItem>
</file>

<file path=customXml/itemProps5.xml><?xml version="1.0" encoding="utf-8"?>
<ds:datastoreItem xmlns:ds="http://schemas.openxmlformats.org/officeDocument/2006/customXml" ds:itemID="{427C90C7-DDBB-469F-879A-A8CBB9C1FC76}"/>
</file>

<file path=docProps/app.xml><?xml version="1.0" encoding="utf-8"?>
<Properties xmlns="http://schemas.openxmlformats.org/officeDocument/2006/extended-properties" xmlns:vt="http://schemas.openxmlformats.org/officeDocument/2006/docPropsVTypes">
  <Template>Normal</Template>
  <TotalTime>328</TotalTime>
  <Pages>16</Pages>
  <Words>6539</Words>
  <Characters>35969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Chacón Liévano</dc:creator>
  <cp:keywords/>
  <dc:description/>
  <cp:lastModifiedBy>Juan Manuel Maya Bravo</cp:lastModifiedBy>
  <cp:revision>14</cp:revision>
  <cp:lastPrinted>2021-12-13T14:50:00Z</cp:lastPrinted>
  <dcterms:created xsi:type="dcterms:W3CDTF">2021-07-07T13:45:00Z</dcterms:created>
  <dcterms:modified xsi:type="dcterms:W3CDTF">2021-12-13T14:51:00Z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Tipo Documental SGI">
    <vt:lpwstr>Documento</vt:lpwstr>
  </property>
  <property fmtid="{D5CDD505-2E9C-101B-9397-08002B2CF9AE}" pid="4" name="Version_Documento">
    <vt:r8>2</vt:r8>
  </property>
  <property fmtid="{D5CDD505-2E9C-101B-9397-08002B2CF9AE}" pid="7" name="_dlc_DocIdItemGuid">
    <vt:lpwstr>84a2d9c3-52bd-4d03-8aa7-082071e002cb</vt:lpwstr>
  </property>
</Properties>
</file>