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48CC7A" w14:textId="77777777" w:rsidR="000023E4" w:rsidRPr="009E4A5E" w:rsidRDefault="000023E4" w:rsidP="000023E4">
      <w:pPr>
        <w:pStyle w:val="Ttulo1"/>
        <w:spacing w:line="240" w:lineRule="auto"/>
        <w:jc w:val="both"/>
        <w:rPr>
          <w:rFonts w:ascii="Verdana" w:hAnsi="Verdana"/>
          <w:sz w:val="22"/>
          <w:szCs w:val="22"/>
        </w:rPr>
      </w:pPr>
      <w:bookmarkStart w:id="0" w:name="_Toc183181506"/>
      <w:r w:rsidRPr="009E4A5E">
        <w:rPr>
          <w:rFonts w:ascii="Verdana" w:hAnsi="Verdana"/>
          <w:sz w:val="22"/>
          <w:szCs w:val="22"/>
        </w:rPr>
        <w:t>1. OBJETIVO</w:t>
      </w:r>
      <w:bookmarkEnd w:id="0"/>
    </w:p>
    <w:p w14:paraId="5BF9FA6D" w14:textId="77777777" w:rsidR="00497CCE" w:rsidRPr="009E4A5E" w:rsidRDefault="00497CCE" w:rsidP="000023E4">
      <w:pPr>
        <w:pStyle w:val="Ttulo1"/>
        <w:spacing w:line="240" w:lineRule="auto"/>
        <w:jc w:val="both"/>
        <w:rPr>
          <w:rFonts w:ascii="Verdana" w:hAnsi="Verdana"/>
          <w:sz w:val="22"/>
          <w:szCs w:val="22"/>
        </w:rPr>
      </w:pPr>
    </w:p>
    <w:p w14:paraId="56AA3DE3" w14:textId="2EFE6F62" w:rsidR="008409B1" w:rsidRPr="009E4A5E" w:rsidRDefault="00284A14" w:rsidP="00497CCE">
      <w:pPr>
        <w:jc w:val="both"/>
        <w:rPr>
          <w:rFonts w:ascii="Verdana" w:hAnsi="Verdana" w:cs="Arial"/>
          <w:bCs/>
          <w:sz w:val="22"/>
          <w:szCs w:val="22"/>
          <w:lang w:val="es-CO"/>
        </w:rPr>
      </w:pPr>
      <w:r w:rsidRPr="009E4A5E">
        <w:rPr>
          <w:rFonts w:ascii="Verdana" w:hAnsi="Verdana" w:cs="Arial"/>
          <w:bCs/>
          <w:sz w:val="22"/>
          <w:szCs w:val="22"/>
          <w:lang w:val="es-CO"/>
        </w:rPr>
        <w:t>Establecer el procedimiento administrativo para la solicitud, trámite y pago de cesantías parciales o definitivas de los funcionarios de la entidad, garantizando el cumplimiento de la normatividad vigente, la eficiencia administrativa y la protección de los derechos de los servidores públicos mediante el uso de herramientas tecnológicas y la simplificación de trámites.</w:t>
      </w:r>
    </w:p>
    <w:p w14:paraId="4C8FF15C" w14:textId="77777777" w:rsidR="00497CCE" w:rsidRPr="009E4A5E" w:rsidRDefault="00497CCE" w:rsidP="00497CCE">
      <w:pPr>
        <w:jc w:val="both"/>
        <w:rPr>
          <w:rFonts w:ascii="Verdana" w:hAnsi="Verdana" w:cs="Arial"/>
          <w:b/>
          <w:bCs/>
          <w:sz w:val="22"/>
          <w:szCs w:val="22"/>
        </w:rPr>
      </w:pPr>
    </w:p>
    <w:p w14:paraId="0A7F0EF7" w14:textId="77777777" w:rsidR="000023E4" w:rsidRPr="009E4A5E" w:rsidRDefault="000023E4" w:rsidP="000023E4">
      <w:pPr>
        <w:pStyle w:val="Ttulo1"/>
        <w:spacing w:line="240" w:lineRule="auto"/>
        <w:jc w:val="both"/>
        <w:rPr>
          <w:rFonts w:ascii="Verdana" w:hAnsi="Verdana"/>
          <w:sz w:val="22"/>
          <w:szCs w:val="22"/>
        </w:rPr>
      </w:pPr>
      <w:bookmarkStart w:id="1" w:name="_Toc183181507"/>
      <w:r w:rsidRPr="009E4A5E">
        <w:rPr>
          <w:rFonts w:ascii="Verdana" w:hAnsi="Verdana"/>
          <w:sz w:val="22"/>
          <w:szCs w:val="22"/>
        </w:rPr>
        <w:t>2. ALCANCE</w:t>
      </w:r>
      <w:bookmarkEnd w:id="1"/>
    </w:p>
    <w:p w14:paraId="33E8F155" w14:textId="77777777" w:rsidR="000023E4" w:rsidRPr="009E4A5E" w:rsidRDefault="000023E4" w:rsidP="000023E4">
      <w:pPr>
        <w:jc w:val="both"/>
        <w:rPr>
          <w:rFonts w:ascii="Verdana" w:hAnsi="Verdana" w:cs="Arial"/>
          <w:b/>
          <w:bCs/>
          <w:sz w:val="22"/>
          <w:szCs w:val="22"/>
        </w:rPr>
      </w:pPr>
    </w:p>
    <w:p w14:paraId="54042905" w14:textId="0458FF64" w:rsidR="00DA4C9A" w:rsidRPr="009E4A5E" w:rsidRDefault="00284A14" w:rsidP="00497CCE">
      <w:pPr>
        <w:jc w:val="both"/>
        <w:rPr>
          <w:rFonts w:ascii="Verdana" w:hAnsi="Verdana" w:cs="Arial"/>
          <w:b/>
          <w:sz w:val="22"/>
          <w:szCs w:val="22"/>
          <w:lang w:val="es-MX"/>
        </w:rPr>
      </w:pPr>
      <w:r w:rsidRPr="009E4A5E">
        <w:rPr>
          <w:rFonts w:ascii="Verdana" w:hAnsi="Verdana" w:cs="Arial"/>
          <w:bCs/>
          <w:sz w:val="22"/>
          <w:szCs w:val="22"/>
        </w:rPr>
        <w:t>Inicia con la recepción de la solicitud de pago de cesantías presentada por el funcionario a través del gestor documental establecido (físico o digital), continúa con la verificación documental y autorización ante el Fondo Nacional del Ahorro (FNA) mediante la plataforma digital, y finaliza con la confirmación de aprobación al beneficiario.</w:t>
      </w:r>
    </w:p>
    <w:p w14:paraId="035E33EA" w14:textId="77777777" w:rsidR="00497CCE" w:rsidRPr="009E4A5E" w:rsidRDefault="00497CCE" w:rsidP="00497CCE">
      <w:pPr>
        <w:jc w:val="both"/>
        <w:rPr>
          <w:rFonts w:ascii="Verdana" w:hAnsi="Verdana" w:cs="Arial"/>
          <w:sz w:val="22"/>
          <w:szCs w:val="22"/>
          <w:lang w:val="es-MX"/>
        </w:rPr>
      </w:pPr>
    </w:p>
    <w:p w14:paraId="6147543F" w14:textId="77777777" w:rsidR="000023E4" w:rsidRPr="009E4A5E" w:rsidRDefault="000023E4" w:rsidP="000023E4">
      <w:pPr>
        <w:pStyle w:val="Ttulo1"/>
        <w:spacing w:line="240" w:lineRule="auto"/>
        <w:jc w:val="both"/>
        <w:rPr>
          <w:rFonts w:ascii="Verdana" w:hAnsi="Verdana"/>
          <w:sz w:val="22"/>
          <w:szCs w:val="22"/>
        </w:rPr>
      </w:pPr>
      <w:bookmarkStart w:id="2" w:name="_Toc183181508"/>
      <w:r w:rsidRPr="009E4A5E">
        <w:rPr>
          <w:rFonts w:ascii="Verdana" w:hAnsi="Verdana"/>
          <w:sz w:val="22"/>
          <w:szCs w:val="22"/>
        </w:rPr>
        <w:t>3. DEFINICIONES</w:t>
      </w:r>
      <w:bookmarkEnd w:id="2"/>
    </w:p>
    <w:p w14:paraId="5F4FFF08" w14:textId="77777777" w:rsidR="00497CCE" w:rsidRPr="009E4A5E" w:rsidRDefault="00497CCE" w:rsidP="00497CCE">
      <w:pPr>
        <w:jc w:val="both"/>
        <w:rPr>
          <w:rFonts w:ascii="Verdana" w:hAnsi="Verdana" w:cs="Arial"/>
          <w:b/>
          <w:sz w:val="22"/>
          <w:szCs w:val="22"/>
        </w:rPr>
      </w:pPr>
    </w:p>
    <w:p w14:paraId="49DB1D00" w14:textId="342089B7" w:rsidR="00284A14" w:rsidRDefault="00284A14" w:rsidP="00306708">
      <w:pPr>
        <w:pStyle w:val="Prrafodelista"/>
        <w:numPr>
          <w:ilvl w:val="0"/>
          <w:numId w:val="19"/>
        </w:numPr>
        <w:jc w:val="both"/>
        <w:rPr>
          <w:rFonts w:ascii="Verdana" w:hAnsi="Verdana" w:cs="Arial"/>
          <w:bCs/>
          <w:sz w:val="22"/>
          <w:szCs w:val="22"/>
        </w:rPr>
      </w:pPr>
      <w:r w:rsidRPr="00306708">
        <w:rPr>
          <w:rFonts w:ascii="Verdana" w:hAnsi="Verdana" w:cs="Arial"/>
          <w:b/>
          <w:sz w:val="22"/>
          <w:szCs w:val="22"/>
        </w:rPr>
        <w:t>Cesantías:</w:t>
      </w:r>
      <w:r w:rsidRPr="00306708">
        <w:rPr>
          <w:rFonts w:ascii="Verdana" w:hAnsi="Verdana" w:cs="Arial"/>
          <w:bCs/>
          <w:sz w:val="22"/>
          <w:szCs w:val="22"/>
        </w:rPr>
        <w:t xml:space="preserve"> Prestación social que todo empleador debe reconocer a sus trabajadores con el fin de que estos puedan atender sus necesidades primarias en caso de quedar cesante o para los fines específicos autorizados por la ley.</w:t>
      </w:r>
    </w:p>
    <w:p w14:paraId="0C5ECCE5" w14:textId="77777777" w:rsidR="00306708" w:rsidRPr="00306708" w:rsidRDefault="00306708" w:rsidP="00306708">
      <w:pPr>
        <w:pStyle w:val="Prrafodelista"/>
        <w:ind w:left="720"/>
        <w:jc w:val="both"/>
        <w:rPr>
          <w:rFonts w:ascii="Verdana" w:hAnsi="Verdana" w:cs="Arial"/>
          <w:bCs/>
          <w:sz w:val="22"/>
          <w:szCs w:val="22"/>
        </w:rPr>
      </w:pPr>
    </w:p>
    <w:p w14:paraId="3E88C0DC" w14:textId="252C2410" w:rsidR="00284A14" w:rsidRDefault="00284A14" w:rsidP="00306708">
      <w:pPr>
        <w:pStyle w:val="Prrafodelista"/>
        <w:numPr>
          <w:ilvl w:val="0"/>
          <w:numId w:val="19"/>
        </w:numPr>
        <w:jc w:val="both"/>
        <w:rPr>
          <w:rFonts w:ascii="Verdana" w:hAnsi="Verdana" w:cs="Arial"/>
          <w:bCs/>
          <w:sz w:val="22"/>
          <w:szCs w:val="22"/>
        </w:rPr>
      </w:pPr>
      <w:r w:rsidRPr="00306708">
        <w:rPr>
          <w:rFonts w:ascii="Verdana" w:hAnsi="Verdana" w:cs="Arial"/>
          <w:b/>
          <w:sz w:val="22"/>
          <w:szCs w:val="22"/>
        </w:rPr>
        <w:t xml:space="preserve">Cesantías </w:t>
      </w:r>
      <w:r w:rsidR="00A01FD1">
        <w:rPr>
          <w:rFonts w:ascii="Verdana" w:hAnsi="Verdana" w:cs="Arial"/>
          <w:b/>
          <w:sz w:val="22"/>
          <w:szCs w:val="22"/>
        </w:rPr>
        <w:t>D</w:t>
      </w:r>
      <w:r w:rsidRPr="00306708">
        <w:rPr>
          <w:rFonts w:ascii="Verdana" w:hAnsi="Verdana" w:cs="Arial"/>
          <w:b/>
          <w:sz w:val="22"/>
          <w:szCs w:val="22"/>
        </w:rPr>
        <w:t>efinitivas:</w:t>
      </w:r>
      <w:r w:rsidRPr="00306708">
        <w:rPr>
          <w:rFonts w:ascii="Verdana" w:hAnsi="Verdana" w:cs="Arial"/>
          <w:bCs/>
          <w:sz w:val="22"/>
          <w:szCs w:val="22"/>
        </w:rPr>
        <w:t xml:space="preserve"> Reconocimiento de la totalidad de las cesantías acumuladas cuando termina el vínculo laboral entre el servidor público y la entidad, independientemente de la causa de terminación.</w:t>
      </w:r>
    </w:p>
    <w:p w14:paraId="128F4DCC" w14:textId="77777777" w:rsidR="00306708" w:rsidRPr="00306708" w:rsidRDefault="00306708" w:rsidP="00306708">
      <w:pPr>
        <w:pStyle w:val="Prrafodelista"/>
        <w:rPr>
          <w:rFonts w:ascii="Verdana" w:hAnsi="Verdana" w:cs="Arial"/>
          <w:bCs/>
          <w:sz w:val="22"/>
          <w:szCs w:val="22"/>
        </w:rPr>
      </w:pPr>
    </w:p>
    <w:p w14:paraId="16DCB88D" w14:textId="51242EEE" w:rsidR="00284A14" w:rsidRDefault="00284A14" w:rsidP="00306708">
      <w:pPr>
        <w:pStyle w:val="Prrafodelista"/>
        <w:numPr>
          <w:ilvl w:val="0"/>
          <w:numId w:val="19"/>
        </w:numPr>
        <w:jc w:val="both"/>
        <w:rPr>
          <w:rFonts w:ascii="Verdana" w:hAnsi="Verdana" w:cs="Arial"/>
          <w:bCs/>
          <w:sz w:val="22"/>
          <w:szCs w:val="22"/>
        </w:rPr>
      </w:pPr>
      <w:r w:rsidRPr="00306708">
        <w:rPr>
          <w:rFonts w:ascii="Verdana" w:hAnsi="Verdana" w:cs="Arial"/>
          <w:b/>
          <w:sz w:val="22"/>
          <w:szCs w:val="22"/>
        </w:rPr>
        <w:t xml:space="preserve">Cesantías </w:t>
      </w:r>
      <w:r w:rsidR="00A01FD1">
        <w:rPr>
          <w:rFonts w:ascii="Verdana" w:hAnsi="Verdana" w:cs="Arial"/>
          <w:b/>
          <w:sz w:val="22"/>
          <w:szCs w:val="22"/>
        </w:rPr>
        <w:t>P</w:t>
      </w:r>
      <w:r w:rsidRPr="00306708">
        <w:rPr>
          <w:rFonts w:ascii="Verdana" w:hAnsi="Verdana" w:cs="Arial"/>
          <w:b/>
          <w:sz w:val="22"/>
          <w:szCs w:val="22"/>
        </w:rPr>
        <w:t>arciales:</w:t>
      </w:r>
      <w:r w:rsidRPr="00306708">
        <w:rPr>
          <w:rFonts w:ascii="Verdana" w:hAnsi="Verdana" w:cs="Arial"/>
          <w:bCs/>
          <w:sz w:val="22"/>
          <w:szCs w:val="22"/>
        </w:rPr>
        <w:t xml:space="preserve"> Pago anticipado de cesantías que puede solicitar el empleado durante la vigencia de su relación laboral para los fines específicos autorizados por la ley.</w:t>
      </w:r>
    </w:p>
    <w:p w14:paraId="72AA9CFA" w14:textId="77777777" w:rsidR="00306708" w:rsidRPr="00306708" w:rsidRDefault="00306708" w:rsidP="00306708">
      <w:pPr>
        <w:pStyle w:val="Prrafodelista"/>
        <w:rPr>
          <w:rFonts w:ascii="Verdana" w:hAnsi="Verdana" w:cs="Arial"/>
          <w:bCs/>
          <w:sz w:val="22"/>
          <w:szCs w:val="22"/>
        </w:rPr>
      </w:pPr>
    </w:p>
    <w:p w14:paraId="2A2DEACA" w14:textId="6FAB0B3E" w:rsidR="00284A14" w:rsidRDefault="00284A14" w:rsidP="00306708">
      <w:pPr>
        <w:pStyle w:val="Prrafodelista"/>
        <w:numPr>
          <w:ilvl w:val="0"/>
          <w:numId w:val="19"/>
        </w:numPr>
        <w:jc w:val="both"/>
        <w:rPr>
          <w:rFonts w:ascii="Verdana" w:hAnsi="Verdana" w:cs="Arial"/>
          <w:bCs/>
          <w:sz w:val="22"/>
          <w:szCs w:val="22"/>
        </w:rPr>
      </w:pPr>
      <w:r w:rsidRPr="00306708">
        <w:rPr>
          <w:rFonts w:ascii="Verdana" w:hAnsi="Verdana" w:cs="Arial"/>
          <w:b/>
          <w:sz w:val="22"/>
          <w:szCs w:val="22"/>
        </w:rPr>
        <w:t xml:space="preserve">Régimen de </w:t>
      </w:r>
      <w:r w:rsidR="00A01FD1">
        <w:rPr>
          <w:rFonts w:ascii="Verdana" w:hAnsi="Verdana" w:cs="Arial"/>
          <w:b/>
          <w:sz w:val="22"/>
          <w:szCs w:val="22"/>
        </w:rPr>
        <w:t>C</w:t>
      </w:r>
      <w:r w:rsidRPr="00306708">
        <w:rPr>
          <w:rFonts w:ascii="Verdana" w:hAnsi="Verdana" w:cs="Arial"/>
          <w:b/>
          <w:sz w:val="22"/>
          <w:szCs w:val="22"/>
        </w:rPr>
        <w:t>esantías:</w:t>
      </w:r>
      <w:r w:rsidRPr="00306708">
        <w:rPr>
          <w:rFonts w:ascii="Verdana" w:hAnsi="Verdana" w:cs="Arial"/>
          <w:bCs/>
          <w:sz w:val="22"/>
          <w:szCs w:val="22"/>
        </w:rPr>
        <w:t xml:space="preserve"> Sistema que determina la forma de liquidación y administración de las cesantías, pudiendo ser régimen de liquidación anual o régimen de retroactividad según la fecha de vinculación del empleado y las normas aplicables.</w:t>
      </w:r>
    </w:p>
    <w:p w14:paraId="1A45D403" w14:textId="77777777" w:rsidR="00306708" w:rsidRPr="00306708" w:rsidRDefault="00306708" w:rsidP="00306708">
      <w:pPr>
        <w:pStyle w:val="Prrafodelista"/>
        <w:rPr>
          <w:rFonts w:ascii="Verdana" w:hAnsi="Verdana" w:cs="Arial"/>
          <w:bCs/>
          <w:sz w:val="22"/>
          <w:szCs w:val="22"/>
        </w:rPr>
      </w:pPr>
    </w:p>
    <w:p w14:paraId="0DC0D3F1" w14:textId="09572679" w:rsidR="00CD5AD8" w:rsidRPr="00306708" w:rsidRDefault="00284A14" w:rsidP="00306708">
      <w:pPr>
        <w:pStyle w:val="Prrafodelista"/>
        <w:numPr>
          <w:ilvl w:val="0"/>
          <w:numId w:val="19"/>
        </w:numPr>
        <w:jc w:val="both"/>
        <w:rPr>
          <w:rFonts w:ascii="Verdana" w:hAnsi="Verdana" w:cs="Arial"/>
          <w:sz w:val="22"/>
          <w:szCs w:val="22"/>
        </w:rPr>
      </w:pPr>
      <w:r w:rsidRPr="00306708">
        <w:rPr>
          <w:rFonts w:ascii="Verdana" w:hAnsi="Verdana" w:cs="Arial"/>
          <w:b/>
          <w:sz w:val="22"/>
          <w:szCs w:val="22"/>
        </w:rPr>
        <w:t>Fondo Administrador de Cesantías:</w:t>
      </w:r>
      <w:r w:rsidRPr="00306708">
        <w:rPr>
          <w:rFonts w:ascii="Verdana" w:hAnsi="Verdana" w:cs="Arial"/>
          <w:bCs/>
          <w:sz w:val="22"/>
          <w:szCs w:val="22"/>
        </w:rPr>
        <w:t xml:space="preserve"> Entidad encargada de administrar los recursos correspondientes a las cesantías de los servidores públicos. Para el sector público, principalmente el Fondo Nacional del Ahorro (FNA), aunque también pueden ser administradoras privadas para algunos regímenes especiales.</w:t>
      </w:r>
    </w:p>
    <w:p w14:paraId="6E27B93F" w14:textId="77777777" w:rsidR="003F1C7B" w:rsidRPr="009E4A5E" w:rsidRDefault="003F1C7B" w:rsidP="00497CCE">
      <w:pPr>
        <w:jc w:val="both"/>
        <w:rPr>
          <w:rFonts w:ascii="Verdana" w:hAnsi="Verdana" w:cs="Arial"/>
          <w:sz w:val="22"/>
          <w:szCs w:val="22"/>
        </w:rPr>
      </w:pPr>
    </w:p>
    <w:p w14:paraId="534F5889" w14:textId="77777777" w:rsidR="000023E4" w:rsidRPr="009E4A5E" w:rsidRDefault="000023E4" w:rsidP="000023E4">
      <w:pPr>
        <w:pStyle w:val="Ttulo1"/>
        <w:spacing w:line="240" w:lineRule="auto"/>
        <w:jc w:val="both"/>
        <w:rPr>
          <w:rFonts w:ascii="Verdana" w:hAnsi="Verdana"/>
          <w:sz w:val="22"/>
          <w:szCs w:val="22"/>
        </w:rPr>
      </w:pPr>
      <w:r w:rsidRPr="009E4A5E">
        <w:rPr>
          <w:rFonts w:ascii="Verdana" w:hAnsi="Verdana"/>
          <w:sz w:val="22"/>
          <w:szCs w:val="22"/>
        </w:rPr>
        <w:t>4. DOCUMENTOS DE REFERENCIA</w:t>
      </w:r>
    </w:p>
    <w:p w14:paraId="58E4CFCA" w14:textId="77777777" w:rsidR="003F1C7B" w:rsidRPr="009E4A5E" w:rsidRDefault="003F1C7B" w:rsidP="00497CCE">
      <w:pPr>
        <w:jc w:val="both"/>
        <w:rPr>
          <w:rFonts w:ascii="Verdana" w:hAnsi="Verdana" w:cs="Arial"/>
          <w:sz w:val="22"/>
          <w:szCs w:val="22"/>
        </w:rPr>
      </w:pPr>
    </w:p>
    <w:p w14:paraId="2097D6CA" w14:textId="63A0797F" w:rsidR="00284A14" w:rsidRPr="00807441" w:rsidRDefault="00284A14" w:rsidP="00807441">
      <w:pPr>
        <w:pStyle w:val="Prrafodelista"/>
        <w:numPr>
          <w:ilvl w:val="0"/>
          <w:numId w:val="20"/>
        </w:numPr>
        <w:jc w:val="both"/>
        <w:rPr>
          <w:rFonts w:ascii="Verdana" w:hAnsi="Verdana" w:cs="Arial"/>
          <w:b/>
          <w:bCs/>
          <w:sz w:val="22"/>
          <w:szCs w:val="22"/>
        </w:rPr>
      </w:pPr>
      <w:r w:rsidRPr="00807441">
        <w:rPr>
          <w:rFonts w:ascii="Verdana" w:hAnsi="Verdana" w:cs="Arial"/>
          <w:b/>
          <w:sz w:val="22"/>
          <w:szCs w:val="22"/>
        </w:rPr>
        <w:t>Ley 50 de 1990</w:t>
      </w:r>
      <w:r w:rsidR="00807441" w:rsidRPr="00807441">
        <w:rPr>
          <w:rFonts w:ascii="Verdana" w:hAnsi="Verdana" w:cs="Arial"/>
          <w:b/>
          <w:sz w:val="22"/>
          <w:szCs w:val="22"/>
        </w:rPr>
        <w:t xml:space="preserve">. </w:t>
      </w:r>
      <w:r w:rsidRPr="00807441">
        <w:rPr>
          <w:rFonts w:ascii="Verdana" w:hAnsi="Verdana" w:cs="Arial"/>
          <w:bCs/>
          <w:sz w:val="22"/>
          <w:szCs w:val="22"/>
        </w:rPr>
        <w:t>Establece el régimen de liquidación anual de cesantías e intereses para los trabajadores vinculados a partir del 1° de enero de 1991.</w:t>
      </w:r>
    </w:p>
    <w:p w14:paraId="7C17D0DB" w14:textId="53FAE324" w:rsidR="00284A14" w:rsidRPr="00807441" w:rsidRDefault="00284A14" w:rsidP="00807441">
      <w:pPr>
        <w:pStyle w:val="Prrafodelista"/>
        <w:numPr>
          <w:ilvl w:val="0"/>
          <w:numId w:val="20"/>
        </w:numPr>
        <w:jc w:val="both"/>
        <w:rPr>
          <w:rFonts w:ascii="Verdana" w:hAnsi="Verdana" w:cs="Arial"/>
          <w:bCs/>
          <w:sz w:val="22"/>
          <w:szCs w:val="22"/>
        </w:rPr>
      </w:pPr>
      <w:r w:rsidRPr="00807441">
        <w:rPr>
          <w:rFonts w:ascii="Verdana" w:hAnsi="Verdana" w:cs="Arial"/>
          <w:b/>
          <w:sz w:val="22"/>
          <w:szCs w:val="22"/>
        </w:rPr>
        <w:lastRenderedPageBreak/>
        <w:t>Ley 344 de 1996</w:t>
      </w:r>
      <w:r w:rsidR="00807441" w:rsidRPr="00807441">
        <w:rPr>
          <w:rFonts w:ascii="Verdana" w:hAnsi="Verdana" w:cs="Arial"/>
          <w:b/>
          <w:sz w:val="22"/>
          <w:szCs w:val="22"/>
        </w:rPr>
        <w:t xml:space="preserve">. </w:t>
      </w:r>
      <w:r w:rsidRPr="00807441">
        <w:rPr>
          <w:rFonts w:ascii="Verdana" w:hAnsi="Verdana" w:cs="Arial"/>
          <w:bCs/>
          <w:sz w:val="22"/>
          <w:szCs w:val="22"/>
        </w:rPr>
        <w:t>Racionalización del gasto público y modificación del régimen de cesantías para servidores públicos.</w:t>
      </w:r>
    </w:p>
    <w:p w14:paraId="2EE50F88" w14:textId="77777777" w:rsidR="00807441" w:rsidRDefault="00807441" w:rsidP="00497CCE">
      <w:pPr>
        <w:jc w:val="both"/>
        <w:rPr>
          <w:rFonts w:ascii="Verdana" w:hAnsi="Verdana" w:cs="Arial"/>
          <w:bCs/>
          <w:sz w:val="22"/>
          <w:szCs w:val="22"/>
        </w:rPr>
      </w:pPr>
    </w:p>
    <w:p w14:paraId="032ED734" w14:textId="77777777" w:rsidR="00807441" w:rsidRPr="00807441" w:rsidRDefault="00807441" w:rsidP="00807441">
      <w:pPr>
        <w:pStyle w:val="Prrafodelista"/>
        <w:numPr>
          <w:ilvl w:val="0"/>
          <w:numId w:val="20"/>
        </w:numPr>
        <w:jc w:val="both"/>
        <w:rPr>
          <w:rFonts w:ascii="Verdana" w:hAnsi="Verdana" w:cs="Arial"/>
          <w:bCs/>
          <w:sz w:val="22"/>
          <w:szCs w:val="22"/>
        </w:rPr>
      </w:pPr>
      <w:r w:rsidRPr="00807441">
        <w:rPr>
          <w:rFonts w:ascii="Verdana" w:hAnsi="Verdana" w:cs="Arial"/>
          <w:b/>
          <w:sz w:val="22"/>
          <w:szCs w:val="22"/>
        </w:rPr>
        <w:t xml:space="preserve">Ley 432 de 1998. </w:t>
      </w:r>
      <w:r w:rsidRPr="00807441">
        <w:rPr>
          <w:rFonts w:ascii="Verdana" w:hAnsi="Verdana" w:cs="Arial"/>
          <w:bCs/>
          <w:sz w:val="22"/>
          <w:szCs w:val="22"/>
        </w:rPr>
        <w:t>Reorganiza el Fondo Nacional de Ahorro, establece su naturaleza jurídica y funciones.</w:t>
      </w:r>
    </w:p>
    <w:p w14:paraId="75440F97" w14:textId="77777777" w:rsidR="00807441" w:rsidRDefault="00807441" w:rsidP="00497CCE">
      <w:pPr>
        <w:jc w:val="both"/>
        <w:rPr>
          <w:rFonts w:ascii="Verdana" w:hAnsi="Verdana" w:cs="Arial"/>
          <w:bCs/>
          <w:sz w:val="22"/>
          <w:szCs w:val="22"/>
        </w:rPr>
      </w:pPr>
    </w:p>
    <w:p w14:paraId="76733F93" w14:textId="77777777" w:rsidR="00807441" w:rsidRPr="00807441" w:rsidRDefault="00807441" w:rsidP="00807441">
      <w:pPr>
        <w:pStyle w:val="Prrafodelista"/>
        <w:numPr>
          <w:ilvl w:val="0"/>
          <w:numId w:val="20"/>
        </w:numPr>
        <w:jc w:val="both"/>
        <w:rPr>
          <w:rFonts w:ascii="Verdana" w:hAnsi="Verdana" w:cs="Arial"/>
          <w:bCs/>
          <w:sz w:val="22"/>
          <w:szCs w:val="22"/>
        </w:rPr>
      </w:pPr>
      <w:r w:rsidRPr="00807441">
        <w:rPr>
          <w:rFonts w:ascii="Verdana" w:hAnsi="Verdana" w:cs="Arial"/>
          <w:b/>
          <w:sz w:val="22"/>
          <w:szCs w:val="22"/>
        </w:rPr>
        <w:t>Ley 1071 de 2006.</w:t>
      </w:r>
      <w:r w:rsidRPr="00807441">
        <w:rPr>
          <w:rFonts w:ascii="Verdana" w:hAnsi="Verdana" w:cs="Arial"/>
          <w:bCs/>
          <w:sz w:val="22"/>
          <w:szCs w:val="22"/>
        </w:rPr>
        <w:t xml:space="preserve"> Norma fundamental que reglamenta el pago de cesantías definitivas y parciales a servidores públicos, estableciendo plazos para su pago.</w:t>
      </w:r>
    </w:p>
    <w:p w14:paraId="3E5AD52D" w14:textId="77777777" w:rsidR="00807441" w:rsidRPr="009E4A5E" w:rsidRDefault="00807441" w:rsidP="00807441">
      <w:pPr>
        <w:jc w:val="both"/>
        <w:rPr>
          <w:rFonts w:ascii="Verdana" w:hAnsi="Verdana" w:cs="Arial"/>
          <w:b/>
          <w:bCs/>
          <w:sz w:val="22"/>
          <w:szCs w:val="22"/>
        </w:rPr>
      </w:pPr>
    </w:p>
    <w:p w14:paraId="3DB0F30B" w14:textId="77777777" w:rsidR="00807441" w:rsidRPr="00807441" w:rsidRDefault="00807441" w:rsidP="00807441">
      <w:pPr>
        <w:pStyle w:val="Prrafodelista"/>
        <w:numPr>
          <w:ilvl w:val="0"/>
          <w:numId w:val="20"/>
        </w:numPr>
        <w:jc w:val="both"/>
        <w:rPr>
          <w:rFonts w:ascii="Verdana" w:hAnsi="Verdana" w:cs="Arial"/>
          <w:bCs/>
          <w:sz w:val="22"/>
          <w:szCs w:val="22"/>
        </w:rPr>
      </w:pPr>
      <w:r w:rsidRPr="00807441">
        <w:rPr>
          <w:rFonts w:ascii="Verdana" w:hAnsi="Verdana" w:cs="Arial"/>
          <w:b/>
          <w:sz w:val="22"/>
          <w:szCs w:val="22"/>
        </w:rPr>
        <w:t>Ley 1064 de 2006.</w:t>
      </w:r>
      <w:r w:rsidRPr="00807441">
        <w:rPr>
          <w:rFonts w:ascii="Verdana" w:hAnsi="Verdana" w:cs="Arial"/>
          <w:bCs/>
          <w:sz w:val="22"/>
          <w:szCs w:val="22"/>
        </w:rPr>
        <w:t xml:space="preserve"> Amplía la posibilidad de retiro para educación para el trabajo y desarrollo humano.</w:t>
      </w:r>
    </w:p>
    <w:p w14:paraId="40F0F1A6" w14:textId="77777777" w:rsidR="00807441" w:rsidRDefault="00807441" w:rsidP="00497CCE">
      <w:pPr>
        <w:jc w:val="both"/>
        <w:rPr>
          <w:rFonts w:ascii="Verdana" w:hAnsi="Verdana" w:cs="Arial"/>
          <w:bCs/>
          <w:sz w:val="22"/>
          <w:szCs w:val="22"/>
        </w:rPr>
      </w:pPr>
    </w:p>
    <w:p w14:paraId="7E1AC51C" w14:textId="77777777" w:rsidR="00807441" w:rsidRPr="00807441" w:rsidRDefault="00807441" w:rsidP="00807441">
      <w:pPr>
        <w:pStyle w:val="Prrafodelista"/>
        <w:numPr>
          <w:ilvl w:val="0"/>
          <w:numId w:val="20"/>
        </w:numPr>
        <w:jc w:val="both"/>
        <w:rPr>
          <w:rFonts w:ascii="Verdana" w:hAnsi="Verdana" w:cs="Arial"/>
          <w:bCs/>
          <w:sz w:val="22"/>
          <w:szCs w:val="22"/>
        </w:rPr>
      </w:pPr>
      <w:r w:rsidRPr="00807441">
        <w:rPr>
          <w:rFonts w:ascii="Verdana" w:hAnsi="Verdana" w:cs="Arial"/>
          <w:b/>
          <w:sz w:val="22"/>
          <w:szCs w:val="22"/>
        </w:rPr>
        <w:t xml:space="preserve">Ley 1755 de 2015. </w:t>
      </w:r>
      <w:r w:rsidRPr="00807441">
        <w:rPr>
          <w:rFonts w:ascii="Verdana" w:hAnsi="Verdana" w:cs="Arial"/>
          <w:bCs/>
          <w:sz w:val="22"/>
          <w:szCs w:val="22"/>
        </w:rPr>
        <w:t>Regula el derecho de petición y establece términos para respuesta, aplicable a solicitudes de cesantías.</w:t>
      </w:r>
    </w:p>
    <w:p w14:paraId="6408B7D5" w14:textId="77777777" w:rsidR="00807441" w:rsidRPr="009E4A5E" w:rsidRDefault="00807441" w:rsidP="00807441">
      <w:pPr>
        <w:jc w:val="both"/>
        <w:rPr>
          <w:rFonts w:ascii="Verdana" w:hAnsi="Verdana" w:cs="Arial"/>
          <w:b/>
          <w:bCs/>
          <w:sz w:val="22"/>
          <w:szCs w:val="22"/>
        </w:rPr>
      </w:pPr>
    </w:p>
    <w:p w14:paraId="4E0D733D" w14:textId="55C7CD53" w:rsidR="00284A14" w:rsidRPr="00807441" w:rsidRDefault="00284A14" w:rsidP="00807441">
      <w:pPr>
        <w:pStyle w:val="Prrafodelista"/>
        <w:numPr>
          <w:ilvl w:val="0"/>
          <w:numId w:val="20"/>
        </w:numPr>
        <w:jc w:val="both"/>
        <w:rPr>
          <w:rFonts w:ascii="Verdana" w:hAnsi="Verdana" w:cs="Arial"/>
          <w:bCs/>
          <w:sz w:val="22"/>
          <w:szCs w:val="22"/>
        </w:rPr>
      </w:pPr>
      <w:r w:rsidRPr="00807441">
        <w:rPr>
          <w:rFonts w:ascii="Verdana" w:hAnsi="Verdana" w:cs="Arial"/>
          <w:b/>
          <w:sz w:val="22"/>
          <w:szCs w:val="22"/>
        </w:rPr>
        <w:t>Decreto 1252 de 2000</w:t>
      </w:r>
      <w:r w:rsidR="00807441" w:rsidRPr="00807441">
        <w:rPr>
          <w:rFonts w:ascii="Verdana" w:hAnsi="Verdana" w:cs="Arial"/>
          <w:b/>
          <w:sz w:val="22"/>
          <w:szCs w:val="22"/>
        </w:rPr>
        <w:t xml:space="preserve">. </w:t>
      </w:r>
      <w:r w:rsidRPr="00807441">
        <w:rPr>
          <w:rFonts w:ascii="Verdana" w:hAnsi="Verdana" w:cs="Arial"/>
          <w:bCs/>
          <w:sz w:val="22"/>
          <w:szCs w:val="22"/>
        </w:rPr>
        <w:t>Determina el régimen de liquidación de cesantías para empleados públicos vinculados después de su vigencia.</w:t>
      </w:r>
    </w:p>
    <w:p w14:paraId="025D685D" w14:textId="77777777" w:rsidR="00807441" w:rsidRPr="009E4A5E" w:rsidRDefault="00807441" w:rsidP="00497CCE">
      <w:pPr>
        <w:jc w:val="both"/>
        <w:rPr>
          <w:rFonts w:ascii="Verdana" w:hAnsi="Verdana" w:cs="Arial"/>
          <w:b/>
          <w:bCs/>
          <w:sz w:val="22"/>
          <w:szCs w:val="22"/>
        </w:rPr>
      </w:pPr>
    </w:p>
    <w:p w14:paraId="09F5B8C1" w14:textId="5BF575F2" w:rsidR="00284A14" w:rsidRPr="00807441" w:rsidRDefault="00284A14" w:rsidP="00807441">
      <w:pPr>
        <w:pStyle w:val="Prrafodelista"/>
        <w:numPr>
          <w:ilvl w:val="0"/>
          <w:numId w:val="20"/>
        </w:numPr>
        <w:jc w:val="both"/>
        <w:rPr>
          <w:rFonts w:ascii="Verdana" w:hAnsi="Verdana" w:cs="Arial"/>
          <w:bCs/>
          <w:sz w:val="22"/>
          <w:szCs w:val="22"/>
        </w:rPr>
      </w:pPr>
      <w:r w:rsidRPr="00807441">
        <w:rPr>
          <w:rFonts w:ascii="Verdana" w:hAnsi="Verdana" w:cs="Arial"/>
          <w:b/>
          <w:sz w:val="22"/>
          <w:szCs w:val="22"/>
        </w:rPr>
        <w:t>Decreto 2555 de 2010 (Artículo 2.28.1.2.3)</w:t>
      </w:r>
      <w:r w:rsidR="00807441" w:rsidRPr="00807441">
        <w:rPr>
          <w:rFonts w:ascii="Verdana" w:hAnsi="Verdana" w:cs="Arial"/>
          <w:b/>
          <w:sz w:val="22"/>
          <w:szCs w:val="22"/>
        </w:rPr>
        <w:t>.</w:t>
      </w:r>
      <w:r w:rsidRPr="00807441">
        <w:rPr>
          <w:rFonts w:ascii="Verdana" w:hAnsi="Verdana" w:cs="Arial"/>
          <w:b/>
          <w:sz w:val="22"/>
          <w:szCs w:val="22"/>
        </w:rPr>
        <w:t xml:space="preserve"> </w:t>
      </w:r>
      <w:r w:rsidRPr="00807441">
        <w:rPr>
          <w:rFonts w:ascii="Verdana" w:hAnsi="Verdana" w:cs="Arial"/>
          <w:bCs/>
          <w:sz w:val="22"/>
          <w:szCs w:val="22"/>
        </w:rPr>
        <w:t>Reglamenta el uso de cesantías como cánones extraordinarios en contratos de leasing habitacional.</w:t>
      </w:r>
    </w:p>
    <w:p w14:paraId="7F79E07A" w14:textId="77777777" w:rsidR="00807441" w:rsidRPr="009E4A5E" w:rsidRDefault="00807441" w:rsidP="00497CCE">
      <w:pPr>
        <w:jc w:val="both"/>
        <w:rPr>
          <w:rFonts w:ascii="Verdana" w:hAnsi="Verdana" w:cs="Arial"/>
          <w:b/>
          <w:bCs/>
          <w:sz w:val="22"/>
          <w:szCs w:val="22"/>
        </w:rPr>
      </w:pPr>
    </w:p>
    <w:p w14:paraId="32BD80A8" w14:textId="6CE468E3" w:rsidR="00284A14" w:rsidRPr="00807441" w:rsidRDefault="00284A14" w:rsidP="00807441">
      <w:pPr>
        <w:pStyle w:val="Prrafodelista"/>
        <w:numPr>
          <w:ilvl w:val="0"/>
          <w:numId w:val="20"/>
        </w:numPr>
        <w:jc w:val="both"/>
        <w:rPr>
          <w:rFonts w:ascii="Verdana" w:hAnsi="Verdana" w:cs="Arial"/>
          <w:bCs/>
          <w:sz w:val="22"/>
          <w:szCs w:val="22"/>
        </w:rPr>
      </w:pPr>
      <w:r w:rsidRPr="00807441">
        <w:rPr>
          <w:rFonts w:ascii="Verdana" w:hAnsi="Verdana" w:cs="Arial"/>
          <w:b/>
          <w:sz w:val="22"/>
          <w:szCs w:val="22"/>
        </w:rPr>
        <w:t>Concepto 162739 de 2011</w:t>
      </w:r>
      <w:r w:rsidR="00807441" w:rsidRPr="00807441">
        <w:rPr>
          <w:rFonts w:ascii="Verdana" w:hAnsi="Verdana" w:cs="Arial"/>
          <w:b/>
          <w:sz w:val="22"/>
          <w:szCs w:val="22"/>
        </w:rPr>
        <w:t>.</w:t>
      </w:r>
      <w:r w:rsidRPr="00807441">
        <w:rPr>
          <w:rFonts w:ascii="Verdana" w:hAnsi="Verdana" w:cs="Arial"/>
          <w:bCs/>
          <w:sz w:val="22"/>
          <w:szCs w:val="22"/>
        </w:rPr>
        <w:t xml:space="preserve"> Delimita la responsabilidad del empleador respecto a la verificación del uso final de las cesantías.</w:t>
      </w:r>
    </w:p>
    <w:p w14:paraId="2F84C8B3" w14:textId="77777777" w:rsidR="00807441" w:rsidRPr="009E4A5E" w:rsidRDefault="00807441" w:rsidP="00497CCE">
      <w:pPr>
        <w:jc w:val="both"/>
        <w:rPr>
          <w:rFonts w:ascii="Verdana" w:hAnsi="Verdana" w:cs="Arial"/>
          <w:b/>
          <w:bCs/>
          <w:sz w:val="22"/>
          <w:szCs w:val="22"/>
        </w:rPr>
      </w:pPr>
    </w:p>
    <w:p w14:paraId="59D2FA34" w14:textId="4AD79A36" w:rsidR="00284A14" w:rsidRPr="00807441" w:rsidRDefault="00284A14" w:rsidP="00807441">
      <w:pPr>
        <w:pStyle w:val="Prrafodelista"/>
        <w:numPr>
          <w:ilvl w:val="0"/>
          <w:numId w:val="20"/>
        </w:numPr>
        <w:jc w:val="both"/>
        <w:rPr>
          <w:rFonts w:ascii="Verdana" w:hAnsi="Verdana" w:cs="Arial"/>
          <w:bCs/>
          <w:sz w:val="22"/>
          <w:szCs w:val="22"/>
        </w:rPr>
      </w:pPr>
      <w:r w:rsidRPr="00807441">
        <w:rPr>
          <w:rFonts w:ascii="Verdana" w:hAnsi="Verdana" w:cs="Arial"/>
          <w:b/>
          <w:sz w:val="22"/>
          <w:szCs w:val="22"/>
        </w:rPr>
        <w:t>Decreto 1072 de 2015 (Decreto Único Reglamentario del Sector Trabajo)</w:t>
      </w:r>
      <w:r w:rsidR="00AE2F5A">
        <w:rPr>
          <w:rFonts w:ascii="Verdana" w:hAnsi="Verdana" w:cs="Arial"/>
          <w:b/>
          <w:sz w:val="22"/>
          <w:szCs w:val="22"/>
        </w:rPr>
        <w:t>.</w:t>
      </w:r>
      <w:r w:rsidRPr="00807441">
        <w:rPr>
          <w:rFonts w:ascii="Verdana" w:hAnsi="Verdana" w:cs="Arial"/>
          <w:bCs/>
          <w:sz w:val="22"/>
          <w:szCs w:val="22"/>
        </w:rPr>
        <w:t xml:space="preserve"> Compila normatividad relacionada con cesantías.</w:t>
      </w:r>
    </w:p>
    <w:p w14:paraId="106CCE3A" w14:textId="77777777" w:rsidR="00807441" w:rsidRPr="009E4A5E" w:rsidRDefault="00807441" w:rsidP="00497CCE">
      <w:pPr>
        <w:jc w:val="both"/>
        <w:rPr>
          <w:rFonts w:ascii="Verdana" w:hAnsi="Verdana" w:cs="Arial"/>
          <w:b/>
          <w:bCs/>
          <w:sz w:val="22"/>
          <w:szCs w:val="22"/>
        </w:rPr>
      </w:pPr>
    </w:p>
    <w:p w14:paraId="0DD57216" w14:textId="3279F556" w:rsidR="00284A14" w:rsidRPr="00807441" w:rsidRDefault="00284A14" w:rsidP="00807441">
      <w:pPr>
        <w:pStyle w:val="Prrafodelista"/>
        <w:numPr>
          <w:ilvl w:val="0"/>
          <w:numId w:val="20"/>
        </w:numPr>
        <w:jc w:val="both"/>
        <w:rPr>
          <w:rFonts w:ascii="Verdana" w:hAnsi="Verdana" w:cs="Arial"/>
          <w:bCs/>
          <w:sz w:val="22"/>
          <w:szCs w:val="22"/>
        </w:rPr>
      </w:pPr>
      <w:r w:rsidRPr="00807441">
        <w:rPr>
          <w:rFonts w:ascii="Verdana" w:hAnsi="Verdana" w:cs="Arial"/>
          <w:b/>
          <w:sz w:val="22"/>
          <w:szCs w:val="22"/>
        </w:rPr>
        <w:t>Decreto 1562 de 2019</w:t>
      </w:r>
      <w:r w:rsidR="005C5805">
        <w:rPr>
          <w:rFonts w:ascii="Verdana" w:hAnsi="Verdana" w:cs="Arial"/>
          <w:b/>
          <w:sz w:val="22"/>
          <w:szCs w:val="22"/>
        </w:rPr>
        <w:t>.</w:t>
      </w:r>
      <w:r w:rsidRPr="00807441">
        <w:rPr>
          <w:rFonts w:ascii="Verdana" w:hAnsi="Verdana" w:cs="Arial"/>
          <w:b/>
          <w:sz w:val="22"/>
          <w:szCs w:val="22"/>
        </w:rPr>
        <w:t xml:space="preserve"> </w:t>
      </w:r>
      <w:r w:rsidRPr="00807441">
        <w:rPr>
          <w:rFonts w:ascii="Verdana" w:hAnsi="Verdana" w:cs="Arial"/>
          <w:bCs/>
          <w:sz w:val="22"/>
          <w:szCs w:val="22"/>
        </w:rPr>
        <w:t>Adicionó el Decreto 1083 de 2015 en lo relacionado con el manejo de cesantías para servidores públicos.</w:t>
      </w:r>
    </w:p>
    <w:p w14:paraId="08C1AFDD" w14:textId="77777777" w:rsidR="00807441" w:rsidRPr="009E4A5E" w:rsidRDefault="00807441" w:rsidP="00497CCE">
      <w:pPr>
        <w:jc w:val="both"/>
        <w:rPr>
          <w:rFonts w:ascii="Verdana" w:hAnsi="Verdana" w:cs="Arial"/>
          <w:b/>
          <w:bCs/>
          <w:sz w:val="22"/>
          <w:szCs w:val="22"/>
        </w:rPr>
      </w:pPr>
    </w:p>
    <w:p w14:paraId="528E2F7A" w14:textId="3C197D7A" w:rsidR="00284A14" w:rsidRPr="00807441" w:rsidRDefault="00284A14" w:rsidP="00807441">
      <w:pPr>
        <w:pStyle w:val="Prrafodelista"/>
        <w:numPr>
          <w:ilvl w:val="0"/>
          <w:numId w:val="20"/>
        </w:numPr>
        <w:jc w:val="both"/>
        <w:rPr>
          <w:rFonts w:ascii="Verdana" w:hAnsi="Verdana" w:cs="Arial"/>
          <w:bCs/>
          <w:sz w:val="22"/>
          <w:szCs w:val="22"/>
        </w:rPr>
      </w:pPr>
      <w:r w:rsidRPr="00807441">
        <w:rPr>
          <w:rFonts w:ascii="Verdana" w:hAnsi="Verdana" w:cs="Arial"/>
          <w:b/>
          <w:sz w:val="22"/>
          <w:szCs w:val="22"/>
        </w:rPr>
        <w:t>Decreto 1800 de 2019</w:t>
      </w:r>
      <w:r w:rsidR="00807441" w:rsidRPr="00807441">
        <w:rPr>
          <w:rFonts w:ascii="Verdana" w:hAnsi="Verdana" w:cs="Arial"/>
          <w:b/>
          <w:sz w:val="22"/>
          <w:szCs w:val="22"/>
        </w:rPr>
        <w:t xml:space="preserve">. </w:t>
      </w:r>
      <w:r w:rsidRPr="00807441">
        <w:rPr>
          <w:rFonts w:ascii="Verdana" w:hAnsi="Verdana" w:cs="Arial"/>
          <w:bCs/>
          <w:sz w:val="22"/>
          <w:szCs w:val="22"/>
        </w:rPr>
        <w:t>Actualiza y modifica la estructura del empleo público y la gestión de personal en el sector público, incluyendo aspectos relacionados con prestaciones sociales.</w:t>
      </w:r>
    </w:p>
    <w:p w14:paraId="2B799A38" w14:textId="77777777" w:rsidR="00807441" w:rsidRPr="009E4A5E" w:rsidRDefault="00807441" w:rsidP="00497CCE">
      <w:pPr>
        <w:jc w:val="both"/>
        <w:rPr>
          <w:rFonts w:ascii="Verdana" w:hAnsi="Verdana" w:cs="Arial"/>
          <w:b/>
          <w:bCs/>
          <w:sz w:val="22"/>
          <w:szCs w:val="22"/>
        </w:rPr>
      </w:pPr>
    </w:p>
    <w:p w14:paraId="7C29C4B1" w14:textId="50C07D06" w:rsidR="00C25582" w:rsidRPr="00EA491A" w:rsidRDefault="00284A14" w:rsidP="00807441">
      <w:pPr>
        <w:pStyle w:val="Prrafodelista"/>
        <w:numPr>
          <w:ilvl w:val="0"/>
          <w:numId w:val="20"/>
        </w:numPr>
        <w:jc w:val="both"/>
        <w:rPr>
          <w:rFonts w:ascii="Verdana" w:hAnsi="Verdana" w:cs="Arial"/>
          <w:b/>
          <w:bCs/>
          <w:sz w:val="22"/>
          <w:szCs w:val="22"/>
        </w:rPr>
      </w:pPr>
      <w:r w:rsidRPr="00807441">
        <w:rPr>
          <w:rFonts w:ascii="Verdana" w:hAnsi="Verdana" w:cs="Arial"/>
          <w:b/>
          <w:sz w:val="22"/>
          <w:szCs w:val="22"/>
        </w:rPr>
        <w:t>Circular 034 de 2022 del Ministerio del Trabajo</w:t>
      </w:r>
      <w:r w:rsidR="00807441" w:rsidRPr="00807441">
        <w:rPr>
          <w:rFonts w:ascii="Verdana" w:hAnsi="Verdana" w:cs="Arial"/>
          <w:b/>
          <w:sz w:val="22"/>
          <w:szCs w:val="22"/>
        </w:rPr>
        <w:t xml:space="preserve">. </w:t>
      </w:r>
      <w:r w:rsidRPr="00807441">
        <w:rPr>
          <w:rFonts w:ascii="Verdana" w:hAnsi="Verdana" w:cs="Arial"/>
          <w:bCs/>
          <w:sz w:val="22"/>
          <w:szCs w:val="22"/>
        </w:rPr>
        <w:t>Establece lineamientos actualizados para el manejo y administración de cesantías</w:t>
      </w:r>
      <w:r w:rsidR="00F11C2D" w:rsidRPr="00807441">
        <w:rPr>
          <w:rFonts w:ascii="Verdana" w:hAnsi="Verdana" w:cs="Arial"/>
          <w:bCs/>
          <w:sz w:val="22"/>
          <w:szCs w:val="22"/>
        </w:rPr>
        <w:t>.</w:t>
      </w:r>
      <w:r w:rsidR="00BA6571" w:rsidRPr="00807441">
        <w:rPr>
          <w:rFonts w:ascii="Verdana" w:hAnsi="Verdana" w:cs="Arial"/>
          <w:bCs/>
          <w:sz w:val="22"/>
          <w:szCs w:val="22"/>
        </w:rPr>
        <w:t xml:space="preserve"> </w:t>
      </w:r>
    </w:p>
    <w:p w14:paraId="27015B9B" w14:textId="77777777" w:rsidR="00EA491A" w:rsidRPr="00EA491A" w:rsidRDefault="00EA491A" w:rsidP="00EA491A">
      <w:pPr>
        <w:pStyle w:val="Prrafodelista"/>
        <w:rPr>
          <w:rFonts w:ascii="Verdana" w:hAnsi="Verdana" w:cs="Arial"/>
          <w:b/>
          <w:bCs/>
          <w:sz w:val="22"/>
          <w:szCs w:val="22"/>
        </w:rPr>
      </w:pPr>
    </w:p>
    <w:p w14:paraId="20F34D7D" w14:textId="77777777" w:rsidR="000023E4" w:rsidRPr="009E4A5E" w:rsidRDefault="000023E4" w:rsidP="000023E4">
      <w:pPr>
        <w:pStyle w:val="Ttulo1"/>
        <w:spacing w:line="240" w:lineRule="auto"/>
        <w:jc w:val="both"/>
        <w:rPr>
          <w:rFonts w:ascii="Verdana" w:hAnsi="Verdana"/>
          <w:sz w:val="22"/>
          <w:szCs w:val="22"/>
        </w:rPr>
      </w:pPr>
      <w:r w:rsidRPr="009E4A5E">
        <w:rPr>
          <w:rFonts w:ascii="Verdana" w:hAnsi="Verdana"/>
          <w:sz w:val="22"/>
          <w:szCs w:val="22"/>
        </w:rPr>
        <w:t>5. CONDICIONES GENERALES</w:t>
      </w:r>
    </w:p>
    <w:p w14:paraId="4371BA33" w14:textId="77777777" w:rsidR="00487936" w:rsidRPr="009E4A5E" w:rsidRDefault="00487936" w:rsidP="00497CCE">
      <w:pPr>
        <w:jc w:val="both"/>
        <w:rPr>
          <w:rFonts w:ascii="Verdana" w:hAnsi="Verdana" w:cs="Arial"/>
          <w:b/>
          <w:bCs/>
          <w:sz w:val="22"/>
          <w:szCs w:val="22"/>
        </w:rPr>
      </w:pPr>
    </w:p>
    <w:p w14:paraId="12323C7A" w14:textId="69920657" w:rsidR="00284A14" w:rsidRPr="00EA491A" w:rsidRDefault="00284A14" w:rsidP="00EA491A">
      <w:pPr>
        <w:pStyle w:val="Prrafodelista"/>
        <w:numPr>
          <w:ilvl w:val="1"/>
          <w:numId w:val="21"/>
        </w:numPr>
        <w:jc w:val="both"/>
        <w:rPr>
          <w:rFonts w:ascii="Verdana" w:hAnsi="Verdana" w:cs="Arial"/>
          <w:b/>
          <w:bCs/>
          <w:sz w:val="22"/>
          <w:szCs w:val="22"/>
        </w:rPr>
      </w:pPr>
      <w:r w:rsidRPr="00EA491A">
        <w:rPr>
          <w:rFonts w:ascii="Verdana" w:hAnsi="Verdana" w:cs="Arial"/>
          <w:b/>
          <w:bCs/>
          <w:sz w:val="22"/>
          <w:szCs w:val="22"/>
        </w:rPr>
        <w:t>DEFINICIÓN Y NATURALEZA DE LAS CESANTÍAS</w:t>
      </w:r>
    </w:p>
    <w:p w14:paraId="25710CB4" w14:textId="77777777" w:rsidR="00A90C01" w:rsidRPr="009E4A5E" w:rsidRDefault="00A90C01" w:rsidP="00497CCE">
      <w:pPr>
        <w:jc w:val="both"/>
        <w:rPr>
          <w:rFonts w:ascii="Verdana" w:hAnsi="Verdana" w:cs="Arial"/>
          <w:sz w:val="22"/>
          <w:szCs w:val="22"/>
          <w:lang w:val="es-MX"/>
        </w:rPr>
      </w:pPr>
    </w:p>
    <w:p w14:paraId="44ABA40A" w14:textId="5CE32C95" w:rsidR="00284A14" w:rsidRPr="009E4A5E" w:rsidRDefault="00284A14" w:rsidP="00497CCE">
      <w:pPr>
        <w:jc w:val="both"/>
        <w:rPr>
          <w:rFonts w:ascii="Verdana" w:hAnsi="Verdana" w:cs="Arial"/>
          <w:b/>
          <w:bCs/>
          <w:sz w:val="22"/>
          <w:szCs w:val="22"/>
        </w:rPr>
      </w:pPr>
      <w:r w:rsidRPr="009E4A5E">
        <w:rPr>
          <w:rFonts w:ascii="Verdana" w:hAnsi="Verdana" w:cs="Arial"/>
          <w:bCs/>
          <w:sz w:val="22"/>
          <w:szCs w:val="22"/>
        </w:rPr>
        <w:t>Las cesantías constituyen una prestación social de carácter especial que busca proteger al trabajador en caso de quedar cesante, permitiéndole contar con recursos económicos mientras se reincorpora a la vida laboral. Adicionalmente, la legislación colombiana ha establecido la posibilidad de acceder a ellas anticipadamente para fines específicos relacionados con vivienda y educación.</w:t>
      </w:r>
    </w:p>
    <w:p w14:paraId="72652DB7" w14:textId="77777777" w:rsidR="00284A14" w:rsidRPr="009E4A5E" w:rsidRDefault="00284A14" w:rsidP="00497CCE">
      <w:pPr>
        <w:jc w:val="both"/>
        <w:rPr>
          <w:rFonts w:ascii="Verdana" w:hAnsi="Verdana" w:cs="Arial"/>
          <w:sz w:val="22"/>
          <w:szCs w:val="22"/>
          <w:lang w:val="es-MX"/>
        </w:rPr>
      </w:pPr>
    </w:p>
    <w:p w14:paraId="07C0E1C9" w14:textId="77777777" w:rsidR="00284A14" w:rsidRPr="009E4A5E" w:rsidRDefault="00284A14" w:rsidP="00497CCE">
      <w:pPr>
        <w:jc w:val="both"/>
        <w:rPr>
          <w:rFonts w:ascii="Verdana" w:hAnsi="Verdana" w:cs="Arial"/>
          <w:b/>
          <w:bCs/>
          <w:sz w:val="22"/>
          <w:szCs w:val="22"/>
        </w:rPr>
      </w:pPr>
      <w:r w:rsidRPr="009E4A5E">
        <w:rPr>
          <w:rFonts w:ascii="Verdana" w:hAnsi="Verdana" w:cs="Arial"/>
          <w:bCs/>
          <w:sz w:val="22"/>
          <w:szCs w:val="22"/>
        </w:rPr>
        <w:t>Los funcionarios públicos tienen derecho a las cesantías como prestación social obligatoria, cuya administración varía según el régimen aplicable y la fecha de vinculación. El régimen de cesantías puede ser:</w:t>
      </w:r>
    </w:p>
    <w:p w14:paraId="32B6FB3F" w14:textId="77777777" w:rsidR="00284A14" w:rsidRPr="009E4A5E" w:rsidRDefault="00284A14" w:rsidP="00497CCE">
      <w:pPr>
        <w:jc w:val="both"/>
        <w:rPr>
          <w:rFonts w:ascii="Verdana" w:hAnsi="Verdana" w:cs="Arial"/>
          <w:b/>
          <w:bCs/>
          <w:sz w:val="22"/>
          <w:szCs w:val="22"/>
        </w:rPr>
      </w:pPr>
    </w:p>
    <w:p w14:paraId="32FFCEEF" w14:textId="5A400F89" w:rsidR="00284A14" w:rsidRPr="009E4A5E" w:rsidRDefault="00284A14" w:rsidP="00FC6780">
      <w:pPr>
        <w:pStyle w:val="Prrafodelista"/>
        <w:numPr>
          <w:ilvl w:val="0"/>
          <w:numId w:val="3"/>
        </w:numPr>
        <w:jc w:val="both"/>
        <w:rPr>
          <w:rFonts w:ascii="Verdana" w:hAnsi="Verdana" w:cs="Arial"/>
          <w:b/>
          <w:bCs/>
          <w:sz w:val="22"/>
          <w:szCs w:val="22"/>
        </w:rPr>
      </w:pPr>
      <w:r w:rsidRPr="009E4A5E">
        <w:rPr>
          <w:rFonts w:ascii="Verdana" w:hAnsi="Verdana" w:cs="Arial"/>
          <w:b/>
          <w:bCs/>
          <w:sz w:val="22"/>
          <w:szCs w:val="22"/>
        </w:rPr>
        <w:t>Régimen anualizado:</w:t>
      </w:r>
      <w:r w:rsidRPr="009E4A5E">
        <w:rPr>
          <w:rFonts w:ascii="Verdana" w:hAnsi="Verdana" w:cs="Arial"/>
          <w:sz w:val="22"/>
          <w:szCs w:val="22"/>
        </w:rPr>
        <w:t xml:space="preserve"> </w:t>
      </w:r>
      <w:r w:rsidRPr="009E4A5E">
        <w:rPr>
          <w:rFonts w:ascii="Verdana" w:hAnsi="Verdana" w:cs="Arial"/>
          <w:bCs/>
          <w:sz w:val="22"/>
          <w:szCs w:val="22"/>
        </w:rPr>
        <w:t>Aplicable a servidores vinculados a partir del 1° de enero de 1991 o aquellos que se acogieron voluntariamente a este sistema. Bajo este régimen, las cesantías se liquidan anualmente a 31 de diciembre y se consignan en la entidad administradora correspondiente antes del 15 de febrero del año siguiente, junto con los intereses legales del 12% anual.</w:t>
      </w:r>
    </w:p>
    <w:p w14:paraId="07A1838B" w14:textId="77777777" w:rsidR="00284A14" w:rsidRPr="009E4A5E" w:rsidRDefault="00284A14" w:rsidP="00497CCE">
      <w:pPr>
        <w:jc w:val="both"/>
        <w:rPr>
          <w:rFonts w:ascii="Verdana" w:hAnsi="Verdana" w:cs="Arial"/>
          <w:sz w:val="22"/>
          <w:szCs w:val="22"/>
          <w:lang w:val="es-MX"/>
        </w:rPr>
      </w:pPr>
    </w:p>
    <w:p w14:paraId="70ED0B9F" w14:textId="71CD2486" w:rsidR="00284A14" w:rsidRPr="009E4A5E" w:rsidRDefault="00284A14" w:rsidP="00FC6780">
      <w:pPr>
        <w:pStyle w:val="Prrafodelista"/>
        <w:numPr>
          <w:ilvl w:val="0"/>
          <w:numId w:val="3"/>
        </w:numPr>
        <w:jc w:val="both"/>
        <w:rPr>
          <w:rFonts w:ascii="Verdana" w:hAnsi="Verdana" w:cs="Arial"/>
          <w:b/>
          <w:bCs/>
          <w:sz w:val="22"/>
          <w:szCs w:val="22"/>
        </w:rPr>
      </w:pPr>
      <w:r w:rsidRPr="009E4A5E">
        <w:rPr>
          <w:rFonts w:ascii="Verdana" w:hAnsi="Verdana" w:cs="Arial"/>
          <w:b/>
          <w:bCs/>
          <w:sz w:val="22"/>
          <w:szCs w:val="22"/>
        </w:rPr>
        <w:t>Régimen retroactivo:</w:t>
      </w:r>
      <w:r w:rsidRPr="009E4A5E">
        <w:rPr>
          <w:rFonts w:ascii="Verdana" w:hAnsi="Verdana" w:cs="Arial"/>
          <w:bCs/>
          <w:sz w:val="22"/>
          <w:szCs w:val="22"/>
        </w:rPr>
        <w:t xml:space="preserve"> Aplicable a servidores vinculados antes del 1° de enero de 1991 que no se acogieron al régimen anualizado. En este sistema, las cesantías se liquidan con base en el último salario devengado por todo el tiempo laborado.</w:t>
      </w:r>
    </w:p>
    <w:p w14:paraId="1A4D579D" w14:textId="77777777" w:rsidR="00A90C01" w:rsidRPr="009E4A5E" w:rsidRDefault="00A90C01" w:rsidP="00497CCE">
      <w:pPr>
        <w:jc w:val="both"/>
        <w:rPr>
          <w:rFonts w:ascii="Verdana" w:hAnsi="Verdana" w:cs="Arial"/>
          <w:sz w:val="22"/>
          <w:szCs w:val="22"/>
          <w:lang w:val="es-MX"/>
        </w:rPr>
      </w:pPr>
    </w:p>
    <w:p w14:paraId="3C49E49F" w14:textId="5C76499A" w:rsidR="00284A14" w:rsidRPr="000A7D51" w:rsidRDefault="00284A14" w:rsidP="000A7D51">
      <w:pPr>
        <w:pStyle w:val="Prrafodelista"/>
        <w:numPr>
          <w:ilvl w:val="1"/>
          <w:numId w:val="21"/>
        </w:numPr>
        <w:jc w:val="both"/>
        <w:rPr>
          <w:rFonts w:ascii="Verdana" w:hAnsi="Verdana" w:cs="Arial"/>
          <w:b/>
          <w:bCs/>
          <w:sz w:val="22"/>
          <w:szCs w:val="22"/>
        </w:rPr>
      </w:pPr>
      <w:r w:rsidRPr="000A7D51">
        <w:rPr>
          <w:rFonts w:ascii="Verdana" w:hAnsi="Verdana" w:cs="Arial"/>
          <w:b/>
          <w:bCs/>
          <w:sz w:val="22"/>
          <w:szCs w:val="22"/>
        </w:rPr>
        <w:t>RETIRO DE CESANTIAS PARCIALES</w:t>
      </w:r>
    </w:p>
    <w:p w14:paraId="79D470F7" w14:textId="77777777" w:rsidR="00284A14" w:rsidRPr="009E4A5E" w:rsidRDefault="00284A14" w:rsidP="00497CCE">
      <w:pPr>
        <w:jc w:val="both"/>
        <w:rPr>
          <w:rFonts w:ascii="Verdana" w:hAnsi="Verdana" w:cs="Arial"/>
          <w:b/>
          <w:bCs/>
          <w:sz w:val="22"/>
          <w:szCs w:val="22"/>
        </w:rPr>
      </w:pPr>
    </w:p>
    <w:p w14:paraId="65FE9F53" w14:textId="77777777" w:rsidR="00284A14" w:rsidRPr="009E4A5E" w:rsidRDefault="00284A14" w:rsidP="00497CCE">
      <w:pPr>
        <w:jc w:val="both"/>
        <w:rPr>
          <w:rFonts w:ascii="Verdana" w:hAnsi="Verdana" w:cs="Arial"/>
          <w:b/>
          <w:bCs/>
          <w:sz w:val="22"/>
          <w:szCs w:val="22"/>
        </w:rPr>
      </w:pPr>
      <w:r w:rsidRPr="009E4A5E">
        <w:rPr>
          <w:rFonts w:ascii="Verdana" w:hAnsi="Verdana" w:cs="Arial"/>
          <w:bCs/>
          <w:sz w:val="22"/>
          <w:szCs w:val="22"/>
        </w:rPr>
        <w:t>De conformidad con lo dispuesto en la Ley 1071 de 2006 y demás normatividad vigente, los empleados y trabajadores del Estado podrán solicitar el retiro parcial de sus cesantías en los siguientes casos:</w:t>
      </w:r>
    </w:p>
    <w:p w14:paraId="74332D0F" w14:textId="77777777" w:rsidR="00284A14" w:rsidRPr="009E4A5E" w:rsidRDefault="00284A14" w:rsidP="00497CCE">
      <w:pPr>
        <w:jc w:val="both"/>
        <w:rPr>
          <w:rFonts w:ascii="Verdana" w:hAnsi="Verdana" w:cs="Arial"/>
          <w:b/>
          <w:bCs/>
          <w:sz w:val="22"/>
          <w:szCs w:val="22"/>
        </w:rPr>
      </w:pPr>
    </w:p>
    <w:p w14:paraId="6A548697" w14:textId="71580010" w:rsidR="00284A14" w:rsidRPr="009E4A5E" w:rsidRDefault="00E729E8" w:rsidP="000A7D51">
      <w:pPr>
        <w:pStyle w:val="Prrafodelista"/>
        <w:numPr>
          <w:ilvl w:val="2"/>
          <w:numId w:val="21"/>
        </w:numPr>
        <w:jc w:val="both"/>
        <w:rPr>
          <w:rFonts w:ascii="Verdana" w:hAnsi="Verdana" w:cs="Arial"/>
          <w:b/>
          <w:bCs/>
          <w:sz w:val="22"/>
          <w:szCs w:val="22"/>
        </w:rPr>
      </w:pPr>
      <w:r w:rsidRPr="009E4A5E">
        <w:rPr>
          <w:rFonts w:ascii="Verdana" w:hAnsi="Verdana" w:cs="Arial"/>
          <w:b/>
          <w:bCs/>
          <w:sz w:val="22"/>
          <w:szCs w:val="22"/>
        </w:rPr>
        <w:t>Para compra y adquisición de vivienda, construcción, reparación y ampliación de esta y liberación de gravámenes del inmueble</w:t>
      </w:r>
    </w:p>
    <w:p w14:paraId="47BC4FA8" w14:textId="77777777" w:rsidR="00284A14" w:rsidRPr="009E4A5E" w:rsidRDefault="00284A14" w:rsidP="00497CCE">
      <w:pPr>
        <w:jc w:val="both"/>
        <w:rPr>
          <w:rFonts w:ascii="Verdana" w:hAnsi="Verdana" w:cs="Arial"/>
          <w:b/>
          <w:bCs/>
          <w:sz w:val="22"/>
          <w:szCs w:val="22"/>
        </w:rPr>
      </w:pPr>
    </w:p>
    <w:p w14:paraId="76D33B1A" w14:textId="31AC1EC6" w:rsidR="00497CCE" w:rsidRDefault="00284A14" w:rsidP="00497CCE">
      <w:pPr>
        <w:jc w:val="both"/>
        <w:rPr>
          <w:rFonts w:ascii="Verdana" w:hAnsi="Verdana" w:cs="Arial"/>
          <w:bCs/>
          <w:sz w:val="22"/>
          <w:szCs w:val="22"/>
        </w:rPr>
      </w:pPr>
      <w:r w:rsidRPr="009E4A5E">
        <w:rPr>
          <w:rFonts w:ascii="Verdana" w:hAnsi="Verdana" w:cs="Arial"/>
          <w:bCs/>
          <w:sz w:val="22"/>
          <w:szCs w:val="22"/>
        </w:rPr>
        <w:t>Este concepto permite el retiro de cesantías para:</w:t>
      </w:r>
    </w:p>
    <w:p w14:paraId="7F5BE962" w14:textId="77777777" w:rsidR="00266A56" w:rsidRPr="009E4A5E" w:rsidRDefault="00266A56" w:rsidP="00497CCE">
      <w:pPr>
        <w:jc w:val="both"/>
        <w:rPr>
          <w:rFonts w:ascii="Verdana" w:hAnsi="Verdana" w:cs="Arial"/>
          <w:sz w:val="22"/>
          <w:szCs w:val="22"/>
          <w:lang w:val="es-MX"/>
        </w:rPr>
      </w:pPr>
    </w:p>
    <w:p w14:paraId="525E0084" w14:textId="3965555E" w:rsidR="00284A14" w:rsidRPr="00F22792" w:rsidRDefault="00284A14" w:rsidP="00F22792">
      <w:pPr>
        <w:pStyle w:val="Prrafodelista"/>
        <w:numPr>
          <w:ilvl w:val="0"/>
          <w:numId w:val="24"/>
        </w:numPr>
        <w:jc w:val="both"/>
        <w:rPr>
          <w:rFonts w:ascii="Verdana" w:hAnsi="Verdana" w:cs="Arial"/>
          <w:b/>
          <w:bCs/>
          <w:sz w:val="22"/>
          <w:szCs w:val="22"/>
        </w:rPr>
      </w:pPr>
      <w:r w:rsidRPr="00F22792">
        <w:rPr>
          <w:rFonts w:ascii="Verdana" w:hAnsi="Verdana" w:cs="Arial"/>
          <w:bCs/>
          <w:sz w:val="22"/>
          <w:szCs w:val="22"/>
        </w:rPr>
        <w:t>Compra de vivienda nueva o usada</w:t>
      </w:r>
    </w:p>
    <w:p w14:paraId="7B469DE5" w14:textId="53960165" w:rsidR="00284A14" w:rsidRPr="00F22792" w:rsidRDefault="00284A14" w:rsidP="00F22792">
      <w:pPr>
        <w:pStyle w:val="Prrafodelista"/>
        <w:numPr>
          <w:ilvl w:val="0"/>
          <w:numId w:val="24"/>
        </w:numPr>
        <w:jc w:val="both"/>
        <w:rPr>
          <w:rFonts w:ascii="Verdana" w:hAnsi="Verdana" w:cs="Arial"/>
          <w:b/>
          <w:bCs/>
          <w:sz w:val="22"/>
          <w:szCs w:val="22"/>
        </w:rPr>
      </w:pPr>
      <w:r w:rsidRPr="00F22792">
        <w:rPr>
          <w:rFonts w:ascii="Verdana" w:hAnsi="Verdana" w:cs="Arial"/>
          <w:bCs/>
          <w:sz w:val="22"/>
          <w:szCs w:val="22"/>
        </w:rPr>
        <w:t>Compra de lote para construcción de vivienda</w:t>
      </w:r>
    </w:p>
    <w:p w14:paraId="5F244124" w14:textId="115A5809" w:rsidR="00284A14" w:rsidRPr="00F22792" w:rsidRDefault="00284A14" w:rsidP="00F22792">
      <w:pPr>
        <w:pStyle w:val="Prrafodelista"/>
        <w:numPr>
          <w:ilvl w:val="0"/>
          <w:numId w:val="24"/>
        </w:numPr>
        <w:jc w:val="both"/>
        <w:rPr>
          <w:rFonts w:ascii="Verdana" w:hAnsi="Verdana" w:cs="Arial"/>
          <w:b/>
          <w:bCs/>
          <w:sz w:val="22"/>
          <w:szCs w:val="22"/>
        </w:rPr>
      </w:pPr>
      <w:r w:rsidRPr="00F22792">
        <w:rPr>
          <w:rFonts w:ascii="Verdana" w:hAnsi="Verdana" w:cs="Arial"/>
          <w:bCs/>
          <w:sz w:val="22"/>
          <w:szCs w:val="22"/>
        </w:rPr>
        <w:t>Construcción de vivienda en lote propio</w:t>
      </w:r>
    </w:p>
    <w:p w14:paraId="0CE3F219" w14:textId="253FDE2E" w:rsidR="00284A14" w:rsidRPr="00F22792" w:rsidRDefault="00284A14" w:rsidP="00F22792">
      <w:pPr>
        <w:pStyle w:val="Prrafodelista"/>
        <w:numPr>
          <w:ilvl w:val="0"/>
          <w:numId w:val="24"/>
        </w:numPr>
        <w:jc w:val="both"/>
        <w:rPr>
          <w:rFonts w:ascii="Verdana" w:hAnsi="Verdana" w:cs="Arial"/>
          <w:b/>
          <w:bCs/>
          <w:sz w:val="22"/>
          <w:szCs w:val="22"/>
        </w:rPr>
      </w:pPr>
      <w:r w:rsidRPr="00F22792">
        <w:rPr>
          <w:rFonts w:ascii="Verdana" w:hAnsi="Verdana" w:cs="Arial"/>
          <w:bCs/>
          <w:sz w:val="22"/>
          <w:szCs w:val="22"/>
        </w:rPr>
        <w:t>Ampliación, remodelación o mejoras de vivienda propia</w:t>
      </w:r>
    </w:p>
    <w:p w14:paraId="1FCB71C4" w14:textId="500A8CA5" w:rsidR="00284A14" w:rsidRPr="00F22792" w:rsidRDefault="00284A14" w:rsidP="00F22792">
      <w:pPr>
        <w:pStyle w:val="Prrafodelista"/>
        <w:numPr>
          <w:ilvl w:val="0"/>
          <w:numId w:val="24"/>
        </w:numPr>
        <w:jc w:val="both"/>
        <w:rPr>
          <w:rFonts w:ascii="Verdana" w:hAnsi="Verdana" w:cs="Arial"/>
          <w:b/>
          <w:bCs/>
          <w:sz w:val="22"/>
          <w:szCs w:val="22"/>
        </w:rPr>
      </w:pPr>
      <w:r w:rsidRPr="00F22792">
        <w:rPr>
          <w:rFonts w:ascii="Verdana" w:hAnsi="Verdana" w:cs="Arial"/>
          <w:bCs/>
          <w:sz w:val="22"/>
          <w:szCs w:val="22"/>
        </w:rPr>
        <w:t>Pago o abono a créditos hipotecarios</w:t>
      </w:r>
    </w:p>
    <w:p w14:paraId="5AD82705" w14:textId="76F69594" w:rsidR="00284A14" w:rsidRPr="00F22792" w:rsidRDefault="00284A14" w:rsidP="00F22792">
      <w:pPr>
        <w:pStyle w:val="Prrafodelista"/>
        <w:numPr>
          <w:ilvl w:val="0"/>
          <w:numId w:val="24"/>
        </w:numPr>
        <w:jc w:val="both"/>
        <w:rPr>
          <w:rFonts w:ascii="Verdana" w:hAnsi="Verdana" w:cs="Arial"/>
          <w:b/>
          <w:bCs/>
          <w:sz w:val="22"/>
          <w:szCs w:val="22"/>
        </w:rPr>
      </w:pPr>
      <w:r w:rsidRPr="00F22792">
        <w:rPr>
          <w:rFonts w:ascii="Verdana" w:hAnsi="Verdana" w:cs="Arial"/>
          <w:bCs/>
          <w:sz w:val="22"/>
          <w:szCs w:val="22"/>
        </w:rPr>
        <w:t>Liberación de gravámenes constituidos sobre la vivienda</w:t>
      </w:r>
    </w:p>
    <w:p w14:paraId="315DDB36" w14:textId="6A27ADCC" w:rsidR="00284A14" w:rsidRPr="00F22792" w:rsidRDefault="00284A14" w:rsidP="00F22792">
      <w:pPr>
        <w:pStyle w:val="Prrafodelista"/>
        <w:numPr>
          <w:ilvl w:val="0"/>
          <w:numId w:val="24"/>
        </w:numPr>
        <w:jc w:val="both"/>
        <w:rPr>
          <w:rFonts w:ascii="Verdana" w:hAnsi="Verdana" w:cs="Arial"/>
          <w:b/>
          <w:bCs/>
          <w:sz w:val="22"/>
          <w:szCs w:val="22"/>
        </w:rPr>
      </w:pPr>
      <w:r w:rsidRPr="00F22792">
        <w:rPr>
          <w:rFonts w:ascii="Verdana" w:hAnsi="Verdana" w:cs="Arial"/>
          <w:bCs/>
          <w:sz w:val="22"/>
          <w:szCs w:val="22"/>
        </w:rPr>
        <w:t>Adquisición de vivienda mediante leasing habitacional</w:t>
      </w:r>
    </w:p>
    <w:p w14:paraId="11F46324" w14:textId="77777777" w:rsidR="002E7ADF" w:rsidRDefault="002E7ADF" w:rsidP="00497CCE">
      <w:pPr>
        <w:jc w:val="both"/>
        <w:rPr>
          <w:rFonts w:ascii="Verdana" w:hAnsi="Verdana" w:cs="Arial"/>
          <w:bCs/>
          <w:sz w:val="22"/>
          <w:szCs w:val="22"/>
        </w:rPr>
      </w:pPr>
    </w:p>
    <w:p w14:paraId="7CC67DDE" w14:textId="03C75AD6" w:rsidR="00284A14" w:rsidRDefault="00284A14" w:rsidP="00497CCE">
      <w:pPr>
        <w:jc w:val="both"/>
        <w:rPr>
          <w:rFonts w:ascii="Verdana" w:hAnsi="Verdana" w:cs="Arial"/>
          <w:bCs/>
          <w:sz w:val="22"/>
          <w:szCs w:val="22"/>
        </w:rPr>
      </w:pPr>
      <w:r w:rsidRPr="009E4A5E">
        <w:rPr>
          <w:rFonts w:ascii="Verdana" w:hAnsi="Verdana" w:cs="Arial"/>
          <w:bCs/>
          <w:sz w:val="22"/>
          <w:szCs w:val="22"/>
        </w:rPr>
        <w:t>La propiedad puede estar a nombre del funcionario, su cónyuge o compañero(a) permanente, conforme lo establece la jurisprudencia constitucional que ha extendido estos beneficios para garantizar el derecho a la vivienda digna como núcleo esencial de protección (Sentencia C-823 de 2020).</w:t>
      </w:r>
    </w:p>
    <w:p w14:paraId="3915BC65" w14:textId="77777777" w:rsidR="00D071F4" w:rsidRDefault="00D071F4" w:rsidP="00497CCE">
      <w:pPr>
        <w:jc w:val="both"/>
        <w:rPr>
          <w:rFonts w:ascii="Verdana" w:hAnsi="Verdana" w:cs="Arial"/>
          <w:bCs/>
          <w:sz w:val="22"/>
          <w:szCs w:val="22"/>
        </w:rPr>
      </w:pPr>
    </w:p>
    <w:p w14:paraId="3E0ED563" w14:textId="77777777" w:rsidR="00D071F4" w:rsidRDefault="00D071F4" w:rsidP="00497CCE">
      <w:pPr>
        <w:jc w:val="both"/>
        <w:rPr>
          <w:rFonts w:ascii="Verdana" w:hAnsi="Verdana" w:cs="Arial"/>
          <w:b/>
          <w:bCs/>
          <w:sz w:val="22"/>
          <w:szCs w:val="22"/>
        </w:rPr>
      </w:pPr>
    </w:p>
    <w:p w14:paraId="31ED857A" w14:textId="77777777" w:rsidR="00AE7658" w:rsidRPr="009E4A5E" w:rsidRDefault="00AE7658" w:rsidP="00497CCE">
      <w:pPr>
        <w:jc w:val="both"/>
        <w:rPr>
          <w:rFonts w:ascii="Verdana" w:hAnsi="Verdana" w:cs="Arial"/>
          <w:b/>
          <w:bCs/>
          <w:sz w:val="22"/>
          <w:szCs w:val="22"/>
        </w:rPr>
      </w:pPr>
    </w:p>
    <w:p w14:paraId="1C246DBE" w14:textId="3AC63935" w:rsidR="00284A14" w:rsidRPr="009E4A5E" w:rsidRDefault="00F45272" w:rsidP="000A7D51">
      <w:pPr>
        <w:pStyle w:val="Prrafodelista"/>
        <w:numPr>
          <w:ilvl w:val="2"/>
          <w:numId w:val="21"/>
        </w:numPr>
        <w:jc w:val="both"/>
        <w:rPr>
          <w:rFonts w:ascii="Verdana" w:hAnsi="Verdana" w:cs="Arial"/>
          <w:b/>
          <w:bCs/>
          <w:sz w:val="22"/>
          <w:szCs w:val="22"/>
        </w:rPr>
      </w:pPr>
      <w:r w:rsidRPr="009E4A5E">
        <w:rPr>
          <w:rFonts w:ascii="Verdana" w:hAnsi="Verdana" w:cs="Arial"/>
          <w:b/>
          <w:bCs/>
          <w:sz w:val="22"/>
          <w:szCs w:val="22"/>
        </w:rPr>
        <w:t>Abono a crédito hipotecario con la superintendencia de sociedades</w:t>
      </w:r>
    </w:p>
    <w:p w14:paraId="3C92C307" w14:textId="77777777" w:rsidR="00284A14" w:rsidRPr="009E4A5E" w:rsidRDefault="00284A14" w:rsidP="00497CCE">
      <w:pPr>
        <w:jc w:val="both"/>
        <w:rPr>
          <w:rFonts w:ascii="Verdana" w:hAnsi="Verdana" w:cs="Arial"/>
          <w:b/>
          <w:bCs/>
          <w:sz w:val="22"/>
          <w:szCs w:val="22"/>
        </w:rPr>
      </w:pPr>
    </w:p>
    <w:p w14:paraId="6550B570" w14:textId="77777777" w:rsidR="00284A14" w:rsidRPr="009E4A5E" w:rsidRDefault="00284A14" w:rsidP="00497CCE">
      <w:pPr>
        <w:jc w:val="both"/>
        <w:rPr>
          <w:rFonts w:ascii="Verdana" w:hAnsi="Verdana" w:cs="Arial"/>
          <w:b/>
          <w:bCs/>
          <w:sz w:val="22"/>
          <w:szCs w:val="22"/>
        </w:rPr>
      </w:pPr>
      <w:r w:rsidRPr="009E4A5E">
        <w:rPr>
          <w:rFonts w:ascii="Verdana" w:hAnsi="Verdana" w:cs="Arial"/>
          <w:bCs/>
          <w:sz w:val="22"/>
          <w:szCs w:val="22"/>
        </w:rPr>
        <w:t>La Superintendencia de Sociedades, mediante resolución 500-011918 de 2011 y sus modificatorias, adoptó el Estatuto de Crédito para Vivienda, estableciendo en su artículo 9 que: "Para el otorgamiento del crédito los servidores públicos comprometen sus cesantías anuales, con sus respectivos intereses y protección contra la pérdida del valor adquisitivo que se causen desde el momento del desembolso del crédito, hasta su cancelación", por lo cual es procedente el retiro parcial de cesantías para abono al crédito hipotecario adquirido con la entidad.</w:t>
      </w:r>
    </w:p>
    <w:p w14:paraId="644D77FB" w14:textId="77777777" w:rsidR="00284A14" w:rsidRPr="009E4A5E" w:rsidRDefault="00284A14" w:rsidP="00497CCE">
      <w:pPr>
        <w:jc w:val="both"/>
        <w:rPr>
          <w:rFonts w:ascii="Verdana" w:hAnsi="Verdana" w:cs="Arial"/>
          <w:b/>
          <w:bCs/>
          <w:sz w:val="22"/>
          <w:szCs w:val="22"/>
        </w:rPr>
      </w:pPr>
    </w:p>
    <w:p w14:paraId="0B00C06A" w14:textId="0AE17356" w:rsidR="00284A14" w:rsidRPr="000A7D51" w:rsidRDefault="00157EC0" w:rsidP="000A7D51">
      <w:pPr>
        <w:pStyle w:val="Prrafodelista"/>
        <w:numPr>
          <w:ilvl w:val="2"/>
          <w:numId w:val="21"/>
        </w:numPr>
        <w:jc w:val="both"/>
        <w:rPr>
          <w:rFonts w:ascii="Verdana" w:hAnsi="Verdana" w:cs="Arial"/>
          <w:b/>
          <w:bCs/>
          <w:sz w:val="22"/>
          <w:szCs w:val="22"/>
        </w:rPr>
      </w:pPr>
      <w:r w:rsidRPr="009E4A5E">
        <w:rPr>
          <w:rFonts w:ascii="Verdana" w:hAnsi="Verdana" w:cs="Arial"/>
          <w:b/>
          <w:bCs/>
          <w:sz w:val="22"/>
          <w:szCs w:val="22"/>
        </w:rPr>
        <w:t xml:space="preserve">Leasing </w:t>
      </w:r>
      <w:r>
        <w:rPr>
          <w:rFonts w:ascii="Verdana" w:hAnsi="Verdana" w:cs="Arial"/>
          <w:b/>
          <w:bCs/>
          <w:sz w:val="22"/>
          <w:szCs w:val="22"/>
        </w:rPr>
        <w:t>H</w:t>
      </w:r>
      <w:r w:rsidRPr="009E4A5E">
        <w:rPr>
          <w:rFonts w:ascii="Verdana" w:hAnsi="Verdana" w:cs="Arial"/>
          <w:b/>
          <w:bCs/>
          <w:sz w:val="22"/>
          <w:szCs w:val="22"/>
        </w:rPr>
        <w:t>abitacional</w:t>
      </w:r>
    </w:p>
    <w:p w14:paraId="36E24906" w14:textId="77777777" w:rsidR="00284A14" w:rsidRPr="009E4A5E" w:rsidRDefault="00284A14" w:rsidP="00497CCE">
      <w:pPr>
        <w:jc w:val="both"/>
        <w:rPr>
          <w:rFonts w:ascii="Verdana" w:hAnsi="Verdana" w:cs="Arial"/>
          <w:b/>
          <w:bCs/>
          <w:sz w:val="22"/>
          <w:szCs w:val="22"/>
        </w:rPr>
      </w:pPr>
    </w:p>
    <w:p w14:paraId="22182C98" w14:textId="77777777" w:rsidR="00284A14" w:rsidRPr="009E4A5E" w:rsidRDefault="00284A14" w:rsidP="00497CCE">
      <w:pPr>
        <w:jc w:val="both"/>
        <w:rPr>
          <w:rFonts w:ascii="Verdana" w:hAnsi="Verdana" w:cs="Arial"/>
          <w:b/>
          <w:bCs/>
          <w:sz w:val="22"/>
          <w:szCs w:val="22"/>
        </w:rPr>
      </w:pPr>
      <w:r w:rsidRPr="009E4A5E">
        <w:rPr>
          <w:rFonts w:ascii="Verdana" w:hAnsi="Verdana" w:cs="Arial"/>
          <w:bCs/>
          <w:sz w:val="22"/>
          <w:szCs w:val="22"/>
        </w:rPr>
        <w:t>Conforme al artículo 2.28.1.2.3 del Decreto 2555 de 2010, es procedente el retiro parcial de cesantías para realizar pagos extraordinarios en contratos de leasing habitacional. Estos pagos extraordinarios se reflejarán en el contrato como: a) menor valor de los cánones, b) reducción del plazo del contrato, o c) menor valor de la opción de adquisición, según elija el locatario.</w:t>
      </w:r>
    </w:p>
    <w:p w14:paraId="14738CA7" w14:textId="77777777" w:rsidR="00284A14" w:rsidRPr="009E4A5E" w:rsidRDefault="00284A14" w:rsidP="00497CCE">
      <w:pPr>
        <w:jc w:val="both"/>
        <w:rPr>
          <w:rFonts w:ascii="Verdana" w:hAnsi="Verdana" w:cs="Arial"/>
          <w:b/>
          <w:bCs/>
          <w:sz w:val="22"/>
          <w:szCs w:val="22"/>
        </w:rPr>
      </w:pPr>
    </w:p>
    <w:p w14:paraId="2FE79672" w14:textId="6F8A8F66" w:rsidR="00284A14" w:rsidRPr="002E0B2D" w:rsidRDefault="009915AC" w:rsidP="002E0B2D">
      <w:pPr>
        <w:pStyle w:val="Prrafodelista"/>
        <w:numPr>
          <w:ilvl w:val="2"/>
          <w:numId w:val="21"/>
        </w:numPr>
        <w:jc w:val="both"/>
        <w:rPr>
          <w:rFonts w:ascii="Verdana" w:hAnsi="Verdana" w:cs="Arial"/>
          <w:b/>
          <w:bCs/>
          <w:sz w:val="22"/>
          <w:szCs w:val="22"/>
        </w:rPr>
      </w:pPr>
      <w:r w:rsidRPr="002E0B2D">
        <w:rPr>
          <w:rFonts w:ascii="Verdana" w:hAnsi="Verdana" w:cs="Arial"/>
          <w:b/>
          <w:bCs/>
          <w:sz w:val="22"/>
          <w:szCs w:val="22"/>
        </w:rPr>
        <w:t>Para adelantar estudios</w:t>
      </w:r>
    </w:p>
    <w:p w14:paraId="62835A98" w14:textId="77777777" w:rsidR="00284A14" w:rsidRPr="009E4A5E" w:rsidRDefault="00284A14" w:rsidP="00497CCE">
      <w:pPr>
        <w:jc w:val="both"/>
        <w:rPr>
          <w:rFonts w:ascii="Verdana" w:hAnsi="Verdana" w:cs="Arial"/>
          <w:b/>
          <w:bCs/>
          <w:sz w:val="22"/>
          <w:szCs w:val="22"/>
        </w:rPr>
      </w:pPr>
    </w:p>
    <w:p w14:paraId="6437687C" w14:textId="77777777" w:rsidR="00284A14" w:rsidRPr="009E4A5E" w:rsidRDefault="00284A14" w:rsidP="00497CCE">
      <w:pPr>
        <w:jc w:val="both"/>
        <w:rPr>
          <w:rFonts w:ascii="Verdana" w:hAnsi="Verdana" w:cs="Arial"/>
          <w:b/>
          <w:bCs/>
          <w:sz w:val="22"/>
          <w:szCs w:val="22"/>
        </w:rPr>
      </w:pPr>
      <w:r w:rsidRPr="009E4A5E">
        <w:rPr>
          <w:rFonts w:ascii="Verdana" w:hAnsi="Verdana" w:cs="Arial"/>
          <w:bCs/>
          <w:sz w:val="22"/>
          <w:szCs w:val="22"/>
        </w:rPr>
        <w:t>La normatividad vigente permite el retiro parcial de cesantías para financiar estudios del empleado, su cónyuge o compañero(a) permanente, o sus hijos, en diferentes modalidades educativas:</w:t>
      </w:r>
    </w:p>
    <w:p w14:paraId="630B295D" w14:textId="77777777" w:rsidR="00497CCE" w:rsidRPr="009E4A5E" w:rsidRDefault="00497CCE" w:rsidP="00497CCE">
      <w:pPr>
        <w:jc w:val="both"/>
        <w:rPr>
          <w:rFonts w:ascii="Verdana" w:hAnsi="Verdana" w:cs="Arial"/>
          <w:b/>
          <w:bCs/>
          <w:sz w:val="22"/>
          <w:szCs w:val="22"/>
        </w:rPr>
      </w:pPr>
    </w:p>
    <w:p w14:paraId="53722361" w14:textId="6D514D30" w:rsidR="00284A14" w:rsidRDefault="00284A14" w:rsidP="00497CCE">
      <w:pPr>
        <w:jc w:val="both"/>
        <w:rPr>
          <w:rFonts w:ascii="Verdana" w:hAnsi="Verdana" w:cs="Arial"/>
          <w:b/>
          <w:sz w:val="22"/>
          <w:szCs w:val="22"/>
        </w:rPr>
      </w:pPr>
      <w:r w:rsidRPr="008305FE">
        <w:rPr>
          <w:rFonts w:ascii="Verdana" w:hAnsi="Verdana" w:cs="Arial"/>
          <w:b/>
          <w:sz w:val="22"/>
          <w:szCs w:val="22"/>
        </w:rPr>
        <w:t>Educación formal:</w:t>
      </w:r>
    </w:p>
    <w:p w14:paraId="34531989" w14:textId="77777777" w:rsidR="00A27F25" w:rsidRPr="008305FE" w:rsidRDefault="00A27F25" w:rsidP="00497CCE">
      <w:pPr>
        <w:jc w:val="both"/>
        <w:rPr>
          <w:rFonts w:ascii="Verdana" w:hAnsi="Verdana" w:cs="Arial"/>
          <w:b/>
          <w:sz w:val="22"/>
          <w:szCs w:val="22"/>
        </w:rPr>
      </w:pPr>
    </w:p>
    <w:p w14:paraId="6CFAC279" w14:textId="6E599942" w:rsidR="00284A14" w:rsidRPr="009E4A5E" w:rsidRDefault="00284A14" w:rsidP="00FC6780">
      <w:pPr>
        <w:pStyle w:val="Prrafodelista"/>
        <w:numPr>
          <w:ilvl w:val="0"/>
          <w:numId w:val="4"/>
        </w:numPr>
        <w:ind w:hanging="214"/>
        <w:jc w:val="both"/>
        <w:rPr>
          <w:rFonts w:ascii="Verdana" w:hAnsi="Verdana" w:cs="Arial"/>
          <w:b/>
          <w:bCs/>
          <w:sz w:val="22"/>
          <w:szCs w:val="22"/>
        </w:rPr>
      </w:pPr>
      <w:r w:rsidRPr="009E4A5E">
        <w:rPr>
          <w:rFonts w:ascii="Verdana" w:hAnsi="Verdana" w:cs="Arial"/>
          <w:bCs/>
          <w:sz w:val="22"/>
          <w:szCs w:val="22"/>
        </w:rPr>
        <w:t>Educación preescolar</w:t>
      </w:r>
    </w:p>
    <w:p w14:paraId="6B039D22" w14:textId="3D62AEEE" w:rsidR="00284A14" w:rsidRPr="009E4A5E" w:rsidRDefault="00284A14" w:rsidP="00FC6780">
      <w:pPr>
        <w:pStyle w:val="Prrafodelista"/>
        <w:numPr>
          <w:ilvl w:val="0"/>
          <w:numId w:val="4"/>
        </w:numPr>
        <w:ind w:hanging="214"/>
        <w:jc w:val="both"/>
        <w:rPr>
          <w:rFonts w:ascii="Verdana" w:hAnsi="Verdana" w:cs="Arial"/>
          <w:b/>
          <w:bCs/>
          <w:sz w:val="22"/>
          <w:szCs w:val="22"/>
        </w:rPr>
      </w:pPr>
      <w:r w:rsidRPr="009E4A5E">
        <w:rPr>
          <w:rFonts w:ascii="Verdana" w:hAnsi="Verdana" w:cs="Arial"/>
          <w:bCs/>
          <w:sz w:val="22"/>
          <w:szCs w:val="22"/>
        </w:rPr>
        <w:t>Educación básica primaria (5 grados)</w:t>
      </w:r>
    </w:p>
    <w:p w14:paraId="04B000E4" w14:textId="0AD8A90E" w:rsidR="00284A14" w:rsidRPr="009E4A5E" w:rsidRDefault="00284A14" w:rsidP="00FC6780">
      <w:pPr>
        <w:pStyle w:val="Prrafodelista"/>
        <w:numPr>
          <w:ilvl w:val="0"/>
          <w:numId w:val="4"/>
        </w:numPr>
        <w:ind w:hanging="214"/>
        <w:jc w:val="both"/>
        <w:rPr>
          <w:rFonts w:ascii="Verdana" w:hAnsi="Verdana" w:cs="Arial"/>
          <w:b/>
          <w:bCs/>
          <w:sz w:val="22"/>
          <w:szCs w:val="22"/>
        </w:rPr>
      </w:pPr>
      <w:r w:rsidRPr="009E4A5E">
        <w:rPr>
          <w:rFonts w:ascii="Verdana" w:hAnsi="Verdana" w:cs="Arial"/>
          <w:bCs/>
          <w:sz w:val="22"/>
          <w:szCs w:val="22"/>
        </w:rPr>
        <w:t>Educación básica secundaria (4 grados)</w:t>
      </w:r>
    </w:p>
    <w:p w14:paraId="6F1ECEB7" w14:textId="4490DE13" w:rsidR="00284A14" w:rsidRPr="009E4A5E" w:rsidRDefault="00284A14" w:rsidP="00FC6780">
      <w:pPr>
        <w:pStyle w:val="Prrafodelista"/>
        <w:numPr>
          <w:ilvl w:val="0"/>
          <w:numId w:val="4"/>
        </w:numPr>
        <w:ind w:hanging="214"/>
        <w:jc w:val="both"/>
        <w:rPr>
          <w:rFonts w:ascii="Verdana" w:hAnsi="Verdana" w:cs="Arial"/>
          <w:b/>
          <w:bCs/>
          <w:sz w:val="22"/>
          <w:szCs w:val="22"/>
        </w:rPr>
      </w:pPr>
      <w:r w:rsidRPr="009E4A5E">
        <w:rPr>
          <w:rFonts w:ascii="Verdana" w:hAnsi="Verdana" w:cs="Arial"/>
          <w:bCs/>
          <w:sz w:val="22"/>
          <w:szCs w:val="22"/>
        </w:rPr>
        <w:t>Educación media (2 grados)</w:t>
      </w:r>
    </w:p>
    <w:p w14:paraId="0BED42E9" w14:textId="4004974C" w:rsidR="00284A14" w:rsidRPr="009E4A5E" w:rsidRDefault="00284A14" w:rsidP="00FC6780">
      <w:pPr>
        <w:pStyle w:val="Prrafodelista"/>
        <w:numPr>
          <w:ilvl w:val="0"/>
          <w:numId w:val="4"/>
        </w:numPr>
        <w:ind w:hanging="214"/>
        <w:jc w:val="both"/>
        <w:rPr>
          <w:rFonts w:ascii="Verdana" w:hAnsi="Verdana" w:cs="Arial"/>
          <w:b/>
          <w:bCs/>
          <w:sz w:val="22"/>
          <w:szCs w:val="22"/>
        </w:rPr>
      </w:pPr>
      <w:r w:rsidRPr="009E4A5E">
        <w:rPr>
          <w:rFonts w:ascii="Verdana" w:hAnsi="Verdana" w:cs="Arial"/>
          <w:bCs/>
          <w:sz w:val="22"/>
          <w:szCs w:val="22"/>
        </w:rPr>
        <w:t>Educación superior</w:t>
      </w:r>
    </w:p>
    <w:p w14:paraId="282CA502" w14:textId="0C1EAAB1" w:rsidR="00284A14" w:rsidRPr="009E4A5E" w:rsidRDefault="00284A14" w:rsidP="00FC6780">
      <w:pPr>
        <w:pStyle w:val="Prrafodelista"/>
        <w:numPr>
          <w:ilvl w:val="0"/>
          <w:numId w:val="4"/>
        </w:numPr>
        <w:ind w:hanging="214"/>
        <w:jc w:val="both"/>
        <w:rPr>
          <w:rFonts w:ascii="Verdana" w:hAnsi="Verdana" w:cs="Arial"/>
          <w:b/>
          <w:bCs/>
          <w:sz w:val="22"/>
          <w:szCs w:val="22"/>
        </w:rPr>
      </w:pPr>
      <w:r w:rsidRPr="009E4A5E">
        <w:rPr>
          <w:rFonts w:ascii="Verdana" w:hAnsi="Verdana" w:cs="Arial"/>
          <w:bCs/>
          <w:sz w:val="22"/>
          <w:szCs w:val="22"/>
        </w:rPr>
        <w:t>Formación técnica profesional</w:t>
      </w:r>
    </w:p>
    <w:p w14:paraId="53C318B0" w14:textId="3C7122B5" w:rsidR="00284A14" w:rsidRPr="009E4A5E" w:rsidRDefault="00284A14" w:rsidP="00FC6780">
      <w:pPr>
        <w:pStyle w:val="Prrafodelista"/>
        <w:numPr>
          <w:ilvl w:val="0"/>
          <w:numId w:val="4"/>
        </w:numPr>
        <w:ind w:hanging="214"/>
        <w:jc w:val="both"/>
        <w:rPr>
          <w:rFonts w:ascii="Verdana" w:hAnsi="Verdana" w:cs="Arial"/>
          <w:b/>
          <w:bCs/>
          <w:sz w:val="22"/>
          <w:szCs w:val="22"/>
        </w:rPr>
      </w:pPr>
      <w:r w:rsidRPr="009E4A5E">
        <w:rPr>
          <w:rFonts w:ascii="Verdana" w:hAnsi="Verdana" w:cs="Arial"/>
          <w:bCs/>
          <w:sz w:val="22"/>
          <w:szCs w:val="22"/>
        </w:rPr>
        <w:t>Formación tecnológica</w:t>
      </w:r>
    </w:p>
    <w:p w14:paraId="7E970567" w14:textId="1C99E7DE" w:rsidR="00284A14" w:rsidRPr="009E4A5E" w:rsidRDefault="00284A14" w:rsidP="00FC6780">
      <w:pPr>
        <w:pStyle w:val="Prrafodelista"/>
        <w:numPr>
          <w:ilvl w:val="0"/>
          <w:numId w:val="4"/>
        </w:numPr>
        <w:ind w:hanging="214"/>
        <w:jc w:val="both"/>
        <w:rPr>
          <w:rFonts w:ascii="Verdana" w:hAnsi="Verdana" w:cs="Arial"/>
          <w:b/>
          <w:bCs/>
          <w:sz w:val="22"/>
          <w:szCs w:val="22"/>
        </w:rPr>
      </w:pPr>
      <w:r w:rsidRPr="009E4A5E">
        <w:rPr>
          <w:rFonts w:ascii="Verdana" w:hAnsi="Verdana" w:cs="Arial"/>
          <w:bCs/>
          <w:sz w:val="22"/>
          <w:szCs w:val="22"/>
        </w:rPr>
        <w:t>Formación profesional universitaria</w:t>
      </w:r>
    </w:p>
    <w:p w14:paraId="02B74F16" w14:textId="2BD4182F" w:rsidR="00284A14" w:rsidRPr="009E4A5E" w:rsidRDefault="00284A14" w:rsidP="00FC6780">
      <w:pPr>
        <w:pStyle w:val="Prrafodelista"/>
        <w:numPr>
          <w:ilvl w:val="0"/>
          <w:numId w:val="4"/>
        </w:numPr>
        <w:ind w:hanging="214"/>
        <w:jc w:val="both"/>
        <w:rPr>
          <w:rFonts w:ascii="Verdana" w:hAnsi="Verdana" w:cs="Arial"/>
          <w:b/>
          <w:bCs/>
          <w:sz w:val="22"/>
          <w:szCs w:val="22"/>
        </w:rPr>
      </w:pPr>
      <w:r w:rsidRPr="009E4A5E">
        <w:rPr>
          <w:rFonts w:ascii="Verdana" w:hAnsi="Verdana" w:cs="Arial"/>
          <w:bCs/>
          <w:sz w:val="22"/>
          <w:szCs w:val="22"/>
        </w:rPr>
        <w:t>Posgrados (especialización, maestría, doctorado y postdoctorado)</w:t>
      </w:r>
    </w:p>
    <w:p w14:paraId="4D61AC79" w14:textId="3566A27D" w:rsidR="00284A14" w:rsidRPr="009E4A5E" w:rsidRDefault="00284A14" w:rsidP="00FC6780">
      <w:pPr>
        <w:pStyle w:val="Prrafodelista"/>
        <w:numPr>
          <w:ilvl w:val="0"/>
          <w:numId w:val="4"/>
        </w:numPr>
        <w:ind w:hanging="214"/>
        <w:jc w:val="both"/>
        <w:rPr>
          <w:rFonts w:ascii="Verdana" w:hAnsi="Verdana" w:cs="Arial"/>
          <w:b/>
          <w:bCs/>
          <w:sz w:val="22"/>
          <w:szCs w:val="22"/>
        </w:rPr>
      </w:pPr>
      <w:r w:rsidRPr="009E4A5E">
        <w:rPr>
          <w:rFonts w:ascii="Verdana" w:hAnsi="Verdana" w:cs="Arial"/>
          <w:bCs/>
          <w:sz w:val="22"/>
          <w:szCs w:val="22"/>
        </w:rPr>
        <w:t>Derechos de grado</w:t>
      </w:r>
    </w:p>
    <w:p w14:paraId="3722819D" w14:textId="24D042E9" w:rsidR="00284A14" w:rsidRPr="009E4A5E" w:rsidRDefault="00284A14" w:rsidP="00FC6780">
      <w:pPr>
        <w:pStyle w:val="Prrafodelista"/>
        <w:numPr>
          <w:ilvl w:val="0"/>
          <w:numId w:val="4"/>
        </w:numPr>
        <w:ind w:hanging="214"/>
        <w:jc w:val="both"/>
        <w:rPr>
          <w:rFonts w:ascii="Verdana" w:hAnsi="Verdana" w:cs="Arial"/>
          <w:b/>
          <w:bCs/>
          <w:sz w:val="22"/>
          <w:szCs w:val="22"/>
        </w:rPr>
      </w:pPr>
      <w:r w:rsidRPr="009E4A5E">
        <w:rPr>
          <w:rFonts w:ascii="Verdana" w:hAnsi="Verdana" w:cs="Arial"/>
          <w:bCs/>
          <w:sz w:val="22"/>
          <w:szCs w:val="22"/>
        </w:rPr>
        <w:t>Para el pago del ahorro programado o seguro educativo</w:t>
      </w:r>
    </w:p>
    <w:p w14:paraId="58ADFC07" w14:textId="77777777" w:rsidR="00497CCE" w:rsidRPr="009E4A5E" w:rsidRDefault="00497CCE" w:rsidP="00497CCE">
      <w:pPr>
        <w:jc w:val="both"/>
        <w:rPr>
          <w:rFonts w:ascii="Verdana" w:hAnsi="Verdana" w:cs="Arial"/>
          <w:sz w:val="22"/>
          <w:szCs w:val="22"/>
          <w:lang w:val="es-MX"/>
        </w:rPr>
      </w:pPr>
    </w:p>
    <w:p w14:paraId="701D2FE3" w14:textId="5F94C244" w:rsidR="00284A14" w:rsidRPr="009E4A5E" w:rsidRDefault="008305FE" w:rsidP="00497CCE">
      <w:pPr>
        <w:jc w:val="both"/>
        <w:rPr>
          <w:rFonts w:ascii="Verdana" w:hAnsi="Verdana" w:cs="Arial"/>
          <w:b/>
          <w:bCs/>
          <w:sz w:val="22"/>
          <w:szCs w:val="22"/>
        </w:rPr>
      </w:pPr>
      <w:r w:rsidRPr="009E4A5E">
        <w:rPr>
          <w:rFonts w:ascii="Verdana" w:hAnsi="Verdana" w:cs="Arial"/>
          <w:bCs/>
          <w:sz w:val="22"/>
          <w:szCs w:val="22"/>
          <w:lang w:val="es-MX"/>
        </w:rPr>
        <w:t>Así</w:t>
      </w:r>
      <w:r w:rsidR="005B4888" w:rsidRPr="009E4A5E">
        <w:rPr>
          <w:rFonts w:ascii="Verdana" w:hAnsi="Verdana" w:cs="Arial"/>
          <w:bCs/>
          <w:sz w:val="22"/>
          <w:szCs w:val="22"/>
          <w:lang w:val="es-MX"/>
        </w:rPr>
        <w:t xml:space="preserve"> mismo, y mediante l</w:t>
      </w:r>
      <w:r w:rsidR="00284A14" w:rsidRPr="009E4A5E">
        <w:rPr>
          <w:rFonts w:ascii="Verdana" w:hAnsi="Verdana" w:cs="Arial"/>
          <w:bCs/>
          <w:sz w:val="22"/>
          <w:szCs w:val="22"/>
        </w:rPr>
        <w:t>a Ley 1064 de 2006 amplió la posibilidad de retiro parcial para programas de educación para el trabajo y desarrollo humano, incluyendo:</w:t>
      </w:r>
    </w:p>
    <w:p w14:paraId="1B14BBAF" w14:textId="77777777" w:rsidR="00497CCE" w:rsidRPr="009E4A5E" w:rsidRDefault="00497CCE" w:rsidP="00497CCE">
      <w:pPr>
        <w:jc w:val="both"/>
        <w:rPr>
          <w:rFonts w:ascii="Verdana" w:hAnsi="Verdana" w:cs="Arial"/>
          <w:sz w:val="22"/>
          <w:szCs w:val="22"/>
          <w:lang w:val="es-MX"/>
        </w:rPr>
      </w:pPr>
    </w:p>
    <w:p w14:paraId="17A3E190" w14:textId="0C3B7436" w:rsidR="00284A14" w:rsidRPr="009E4A5E" w:rsidRDefault="00284A14" w:rsidP="00FC6780">
      <w:pPr>
        <w:pStyle w:val="Prrafodelista"/>
        <w:numPr>
          <w:ilvl w:val="0"/>
          <w:numId w:val="4"/>
        </w:numPr>
        <w:ind w:hanging="214"/>
        <w:jc w:val="both"/>
        <w:rPr>
          <w:rFonts w:ascii="Verdana" w:hAnsi="Verdana" w:cs="Arial"/>
          <w:b/>
          <w:bCs/>
          <w:sz w:val="22"/>
          <w:szCs w:val="22"/>
        </w:rPr>
      </w:pPr>
      <w:r w:rsidRPr="009E4A5E">
        <w:rPr>
          <w:rFonts w:ascii="Verdana" w:hAnsi="Verdana" w:cs="Arial"/>
          <w:bCs/>
          <w:sz w:val="22"/>
          <w:szCs w:val="22"/>
        </w:rPr>
        <w:t>Programas técnicos conducentes a certificados de aptitud ocupacional</w:t>
      </w:r>
      <w:r w:rsidR="000210B7">
        <w:rPr>
          <w:rFonts w:ascii="Verdana" w:hAnsi="Verdana" w:cs="Arial"/>
          <w:bCs/>
          <w:sz w:val="22"/>
          <w:szCs w:val="22"/>
        </w:rPr>
        <w:t>.</w:t>
      </w:r>
    </w:p>
    <w:p w14:paraId="05111281" w14:textId="5FE5EA39" w:rsidR="00284A14" w:rsidRPr="009E4A5E" w:rsidRDefault="00284A14" w:rsidP="00FC6780">
      <w:pPr>
        <w:pStyle w:val="Prrafodelista"/>
        <w:numPr>
          <w:ilvl w:val="0"/>
          <w:numId w:val="4"/>
        </w:numPr>
        <w:ind w:hanging="214"/>
        <w:jc w:val="both"/>
        <w:rPr>
          <w:rFonts w:ascii="Verdana" w:hAnsi="Verdana" w:cs="Arial"/>
          <w:b/>
          <w:bCs/>
          <w:sz w:val="22"/>
          <w:szCs w:val="22"/>
        </w:rPr>
      </w:pPr>
      <w:r w:rsidRPr="009E4A5E">
        <w:rPr>
          <w:rFonts w:ascii="Verdana" w:hAnsi="Verdana" w:cs="Arial"/>
          <w:bCs/>
          <w:sz w:val="22"/>
          <w:szCs w:val="22"/>
        </w:rPr>
        <w:t>Diplomados ofrecidos por instituciones de educación superior debidamente reconocidas</w:t>
      </w:r>
      <w:r w:rsidR="000210B7">
        <w:rPr>
          <w:rFonts w:ascii="Verdana" w:hAnsi="Verdana" w:cs="Arial"/>
          <w:bCs/>
          <w:sz w:val="22"/>
          <w:szCs w:val="22"/>
        </w:rPr>
        <w:t>.</w:t>
      </w:r>
    </w:p>
    <w:p w14:paraId="39C62378" w14:textId="3328E4B8" w:rsidR="00284A14" w:rsidRPr="00613DA2" w:rsidRDefault="00284A14" w:rsidP="007A0835">
      <w:pPr>
        <w:pStyle w:val="Prrafodelista"/>
        <w:numPr>
          <w:ilvl w:val="0"/>
          <w:numId w:val="4"/>
        </w:numPr>
        <w:ind w:hanging="214"/>
        <w:jc w:val="both"/>
        <w:rPr>
          <w:rFonts w:ascii="Verdana" w:hAnsi="Verdana" w:cs="Arial"/>
          <w:b/>
          <w:bCs/>
          <w:sz w:val="22"/>
          <w:szCs w:val="22"/>
        </w:rPr>
      </w:pPr>
      <w:r w:rsidRPr="00613DA2">
        <w:rPr>
          <w:rFonts w:ascii="Verdana" w:hAnsi="Verdana" w:cs="Arial"/>
          <w:bCs/>
          <w:sz w:val="22"/>
          <w:szCs w:val="22"/>
        </w:rPr>
        <w:t>Programas de formación laboral y académica con intensidad superior a 160 horas</w:t>
      </w:r>
      <w:r w:rsidR="000210B7" w:rsidRPr="00613DA2">
        <w:rPr>
          <w:rFonts w:ascii="Verdana" w:hAnsi="Verdana" w:cs="Arial"/>
          <w:bCs/>
          <w:sz w:val="22"/>
          <w:szCs w:val="22"/>
        </w:rPr>
        <w:t>.</w:t>
      </w:r>
    </w:p>
    <w:p w14:paraId="711C41EF" w14:textId="77777777" w:rsidR="00613DA2" w:rsidRPr="00613DA2" w:rsidRDefault="00613DA2" w:rsidP="00613DA2">
      <w:pPr>
        <w:pStyle w:val="Prrafodelista"/>
        <w:ind w:left="1065"/>
        <w:jc w:val="both"/>
        <w:rPr>
          <w:rFonts w:ascii="Verdana" w:hAnsi="Verdana" w:cs="Arial"/>
          <w:b/>
          <w:bCs/>
          <w:sz w:val="22"/>
          <w:szCs w:val="22"/>
        </w:rPr>
      </w:pPr>
    </w:p>
    <w:p w14:paraId="014B78A8" w14:textId="77777777" w:rsidR="00284A14" w:rsidRPr="009E4A5E" w:rsidRDefault="00284A14" w:rsidP="00497CCE">
      <w:pPr>
        <w:jc w:val="both"/>
        <w:rPr>
          <w:rFonts w:ascii="Verdana" w:hAnsi="Verdana" w:cs="Arial"/>
          <w:b/>
          <w:bCs/>
          <w:sz w:val="22"/>
          <w:szCs w:val="22"/>
        </w:rPr>
      </w:pPr>
      <w:r w:rsidRPr="009E4A5E">
        <w:rPr>
          <w:rFonts w:ascii="Verdana" w:hAnsi="Verdana" w:cs="Arial"/>
          <w:bCs/>
          <w:sz w:val="22"/>
          <w:szCs w:val="22"/>
        </w:rPr>
        <w:t>Para estos casos, la institución educativa debe contar con autorización de funcionamiento expedida por la Secretaría de Educación correspondiente, conforme al Decreto 1075 de 2015 (que derogó y recogió las disposiciones del Decreto 2888 de 2007).</w:t>
      </w:r>
    </w:p>
    <w:p w14:paraId="47607223" w14:textId="77777777" w:rsidR="00284A14" w:rsidRPr="009E4A5E" w:rsidRDefault="00284A14" w:rsidP="00497CCE">
      <w:pPr>
        <w:jc w:val="both"/>
        <w:rPr>
          <w:rFonts w:ascii="Verdana" w:hAnsi="Verdana" w:cs="Arial"/>
          <w:b/>
          <w:bCs/>
          <w:sz w:val="22"/>
          <w:szCs w:val="22"/>
        </w:rPr>
      </w:pPr>
    </w:p>
    <w:p w14:paraId="5A078FE4" w14:textId="5525C171" w:rsidR="00284A14" w:rsidRPr="009E4A5E" w:rsidRDefault="005B4888" w:rsidP="005B4888">
      <w:pPr>
        <w:ind w:firstLine="708"/>
        <w:jc w:val="both"/>
        <w:rPr>
          <w:rFonts w:ascii="Verdana" w:hAnsi="Verdana" w:cs="Arial"/>
          <w:b/>
          <w:sz w:val="22"/>
          <w:szCs w:val="22"/>
        </w:rPr>
      </w:pPr>
      <w:r w:rsidRPr="009E4A5E">
        <w:rPr>
          <w:rFonts w:ascii="Verdana" w:hAnsi="Verdana" w:cs="Arial"/>
          <w:b/>
          <w:sz w:val="22"/>
          <w:szCs w:val="22"/>
        </w:rPr>
        <w:t xml:space="preserve">5.2.4.1 </w:t>
      </w:r>
      <w:r w:rsidR="000313B1">
        <w:rPr>
          <w:rFonts w:ascii="Verdana" w:hAnsi="Verdana" w:cs="Arial"/>
          <w:b/>
          <w:sz w:val="22"/>
          <w:szCs w:val="22"/>
        </w:rPr>
        <w:t>E</w:t>
      </w:r>
      <w:r w:rsidR="000313B1" w:rsidRPr="009E4A5E">
        <w:rPr>
          <w:rFonts w:ascii="Verdana" w:hAnsi="Verdana" w:cs="Arial"/>
          <w:b/>
          <w:sz w:val="22"/>
          <w:szCs w:val="22"/>
        </w:rPr>
        <w:t>studios en el exterior</w:t>
      </w:r>
    </w:p>
    <w:p w14:paraId="6F2807B3" w14:textId="77777777" w:rsidR="00284A14" w:rsidRPr="009E4A5E" w:rsidRDefault="00284A14" w:rsidP="00497CCE">
      <w:pPr>
        <w:jc w:val="both"/>
        <w:rPr>
          <w:rFonts w:ascii="Verdana" w:hAnsi="Verdana" w:cs="Arial"/>
          <w:b/>
          <w:bCs/>
          <w:sz w:val="22"/>
          <w:szCs w:val="22"/>
        </w:rPr>
      </w:pPr>
    </w:p>
    <w:p w14:paraId="6DBC511D" w14:textId="77777777" w:rsidR="00284A14" w:rsidRPr="009E4A5E" w:rsidRDefault="00284A14" w:rsidP="00497CCE">
      <w:pPr>
        <w:jc w:val="both"/>
        <w:rPr>
          <w:rFonts w:ascii="Verdana" w:hAnsi="Verdana" w:cs="Arial"/>
          <w:b/>
          <w:bCs/>
          <w:sz w:val="22"/>
          <w:szCs w:val="22"/>
        </w:rPr>
      </w:pPr>
      <w:r w:rsidRPr="009E4A5E">
        <w:rPr>
          <w:rFonts w:ascii="Verdana" w:hAnsi="Verdana" w:cs="Arial"/>
          <w:bCs/>
          <w:sz w:val="22"/>
          <w:szCs w:val="22"/>
        </w:rPr>
        <w:t>Se autoriza el retiro para estudios realizados fuera del país, siempre que la institución educativa esté debidamente reconocida por la autoridad competente del país respectivo, con la debida apostilla o legalización de los documentos.</w:t>
      </w:r>
    </w:p>
    <w:p w14:paraId="6C80C5BC" w14:textId="77777777" w:rsidR="00284A14" w:rsidRPr="009E4A5E" w:rsidRDefault="00284A14" w:rsidP="00497CCE">
      <w:pPr>
        <w:jc w:val="both"/>
        <w:rPr>
          <w:rFonts w:ascii="Verdana" w:hAnsi="Verdana" w:cs="Arial"/>
          <w:b/>
          <w:bCs/>
          <w:sz w:val="22"/>
          <w:szCs w:val="22"/>
        </w:rPr>
      </w:pPr>
    </w:p>
    <w:p w14:paraId="232EB569" w14:textId="355AAAC3" w:rsidR="00284A14" w:rsidRPr="000A7D51" w:rsidRDefault="005B4888" w:rsidP="00E018F2">
      <w:pPr>
        <w:ind w:left="708"/>
        <w:jc w:val="both"/>
        <w:rPr>
          <w:rFonts w:ascii="Verdana" w:hAnsi="Verdana" w:cs="Arial"/>
          <w:b/>
          <w:sz w:val="22"/>
          <w:szCs w:val="22"/>
        </w:rPr>
      </w:pPr>
      <w:r w:rsidRPr="000A7D51">
        <w:rPr>
          <w:rFonts w:ascii="Verdana" w:hAnsi="Verdana" w:cs="Arial"/>
          <w:b/>
          <w:sz w:val="22"/>
          <w:szCs w:val="22"/>
        </w:rPr>
        <w:t xml:space="preserve">5.2.4.2 </w:t>
      </w:r>
      <w:r w:rsidR="00D22963">
        <w:rPr>
          <w:rFonts w:ascii="Verdana" w:hAnsi="Verdana" w:cs="Arial"/>
          <w:b/>
          <w:sz w:val="22"/>
          <w:szCs w:val="22"/>
        </w:rPr>
        <w:t>P</w:t>
      </w:r>
      <w:r w:rsidR="00D22963" w:rsidRPr="009E4A5E">
        <w:rPr>
          <w:rFonts w:ascii="Verdana" w:hAnsi="Verdana" w:cs="Arial"/>
          <w:b/>
          <w:sz w:val="22"/>
          <w:szCs w:val="22"/>
        </w:rPr>
        <w:t>ago de crédito educativo, ahorro programado o seguro educativo</w:t>
      </w:r>
    </w:p>
    <w:p w14:paraId="51F23737" w14:textId="77777777" w:rsidR="00284A14" w:rsidRPr="009E4A5E" w:rsidRDefault="00284A14" w:rsidP="00497CCE">
      <w:pPr>
        <w:jc w:val="both"/>
        <w:rPr>
          <w:rFonts w:ascii="Verdana" w:hAnsi="Verdana" w:cs="Arial"/>
          <w:b/>
          <w:bCs/>
          <w:sz w:val="22"/>
          <w:szCs w:val="22"/>
        </w:rPr>
      </w:pPr>
    </w:p>
    <w:p w14:paraId="543D0A0D" w14:textId="77777777" w:rsidR="00284A14" w:rsidRDefault="00284A14" w:rsidP="00497CCE">
      <w:pPr>
        <w:jc w:val="both"/>
        <w:rPr>
          <w:rFonts w:ascii="Verdana" w:hAnsi="Verdana" w:cs="Arial"/>
          <w:bCs/>
          <w:sz w:val="22"/>
          <w:szCs w:val="22"/>
        </w:rPr>
      </w:pPr>
      <w:r w:rsidRPr="009E4A5E">
        <w:rPr>
          <w:rFonts w:ascii="Verdana" w:hAnsi="Verdana" w:cs="Arial"/>
          <w:bCs/>
          <w:sz w:val="22"/>
          <w:szCs w:val="22"/>
        </w:rPr>
        <w:t>También procede el retiro para:</w:t>
      </w:r>
    </w:p>
    <w:p w14:paraId="33C76A49" w14:textId="77777777" w:rsidR="00BB6D74" w:rsidRPr="009E4A5E" w:rsidRDefault="00BB6D74" w:rsidP="00497CCE">
      <w:pPr>
        <w:jc w:val="both"/>
        <w:rPr>
          <w:rFonts w:ascii="Verdana" w:hAnsi="Verdana" w:cs="Arial"/>
          <w:b/>
          <w:bCs/>
          <w:sz w:val="22"/>
          <w:szCs w:val="22"/>
        </w:rPr>
      </w:pPr>
    </w:p>
    <w:p w14:paraId="47D1E843" w14:textId="77777777" w:rsidR="00BB6D74" w:rsidRPr="00BB6D74" w:rsidRDefault="00284A14" w:rsidP="00744293">
      <w:pPr>
        <w:pStyle w:val="Prrafodelista"/>
        <w:numPr>
          <w:ilvl w:val="0"/>
          <w:numId w:val="4"/>
        </w:numPr>
        <w:ind w:hanging="214"/>
        <w:jc w:val="both"/>
        <w:rPr>
          <w:rFonts w:ascii="Verdana" w:hAnsi="Verdana" w:cs="Arial"/>
          <w:bCs/>
          <w:sz w:val="22"/>
          <w:szCs w:val="22"/>
        </w:rPr>
      </w:pPr>
      <w:r w:rsidRPr="00BB6D74">
        <w:rPr>
          <w:rFonts w:ascii="Verdana" w:hAnsi="Verdana" w:cs="Arial"/>
          <w:bCs/>
          <w:sz w:val="22"/>
          <w:szCs w:val="22"/>
        </w:rPr>
        <w:t>Pago de cuotas o abono a capital de créditos educativo</w:t>
      </w:r>
    </w:p>
    <w:p w14:paraId="0B4801FB" w14:textId="4AA765A7" w:rsidR="00284A14" w:rsidRPr="00744293" w:rsidRDefault="00284A14" w:rsidP="00744293">
      <w:pPr>
        <w:pStyle w:val="Prrafodelista"/>
        <w:numPr>
          <w:ilvl w:val="0"/>
          <w:numId w:val="4"/>
        </w:numPr>
        <w:ind w:hanging="214"/>
        <w:jc w:val="both"/>
        <w:rPr>
          <w:rFonts w:ascii="Verdana" w:hAnsi="Verdana" w:cs="Arial"/>
          <w:bCs/>
          <w:sz w:val="22"/>
          <w:szCs w:val="22"/>
        </w:rPr>
      </w:pPr>
      <w:r w:rsidRPr="00BB6D74">
        <w:rPr>
          <w:rFonts w:ascii="Verdana" w:hAnsi="Verdana" w:cs="Arial"/>
          <w:bCs/>
          <w:sz w:val="22"/>
          <w:szCs w:val="22"/>
        </w:rPr>
        <w:t>Pago de cuotas de ahorro programado para educación</w:t>
      </w:r>
    </w:p>
    <w:p w14:paraId="6480BBF8" w14:textId="25195A4A" w:rsidR="00284A14" w:rsidRPr="00744293" w:rsidRDefault="00284A14" w:rsidP="00744293">
      <w:pPr>
        <w:pStyle w:val="Prrafodelista"/>
        <w:numPr>
          <w:ilvl w:val="0"/>
          <w:numId w:val="4"/>
        </w:numPr>
        <w:ind w:hanging="214"/>
        <w:jc w:val="both"/>
        <w:rPr>
          <w:rFonts w:ascii="Verdana" w:hAnsi="Verdana" w:cs="Arial"/>
          <w:bCs/>
          <w:sz w:val="22"/>
          <w:szCs w:val="22"/>
        </w:rPr>
      </w:pPr>
      <w:r w:rsidRPr="00BB6D74">
        <w:rPr>
          <w:rFonts w:ascii="Verdana" w:hAnsi="Verdana" w:cs="Arial"/>
          <w:bCs/>
          <w:sz w:val="22"/>
          <w:szCs w:val="22"/>
        </w:rPr>
        <w:t>Pago de primas de seguros educativos</w:t>
      </w:r>
    </w:p>
    <w:p w14:paraId="39B8055E" w14:textId="77777777" w:rsidR="00284A14" w:rsidRPr="009E4A5E" w:rsidRDefault="00284A14" w:rsidP="00497CCE">
      <w:pPr>
        <w:jc w:val="both"/>
        <w:rPr>
          <w:rFonts w:ascii="Verdana" w:hAnsi="Verdana" w:cs="Arial"/>
          <w:b/>
          <w:bCs/>
          <w:sz w:val="22"/>
          <w:szCs w:val="22"/>
        </w:rPr>
      </w:pPr>
    </w:p>
    <w:p w14:paraId="63B2ACAE" w14:textId="1C7AB5E4" w:rsidR="00284A14" w:rsidRPr="00C96E44" w:rsidRDefault="0000387A" w:rsidP="000A7D51">
      <w:pPr>
        <w:pStyle w:val="Prrafodelista"/>
        <w:numPr>
          <w:ilvl w:val="2"/>
          <w:numId w:val="21"/>
        </w:numPr>
        <w:jc w:val="both"/>
        <w:rPr>
          <w:rFonts w:ascii="Verdana" w:hAnsi="Verdana" w:cs="Arial"/>
          <w:b/>
          <w:bCs/>
          <w:sz w:val="22"/>
          <w:szCs w:val="22"/>
        </w:rPr>
      </w:pPr>
      <w:r w:rsidRPr="00C96E44">
        <w:rPr>
          <w:rFonts w:ascii="Verdana" w:hAnsi="Verdana" w:cs="Arial"/>
          <w:b/>
          <w:bCs/>
          <w:sz w:val="22"/>
          <w:szCs w:val="22"/>
        </w:rPr>
        <w:t>Para compra al estado de acciones o bonos convertibles en acciones</w:t>
      </w:r>
    </w:p>
    <w:p w14:paraId="58977EA1" w14:textId="77777777" w:rsidR="00284A14" w:rsidRPr="009E4A5E" w:rsidRDefault="00284A14" w:rsidP="00497CCE">
      <w:pPr>
        <w:jc w:val="both"/>
        <w:rPr>
          <w:rFonts w:ascii="Verdana" w:hAnsi="Verdana" w:cs="Arial"/>
          <w:b/>
          <w:bCs/>
          <w:sz w:val="22"/>
          <w:szCs w:val="22"/>
        </w:rPr>
      </w:pPr>
    </w:p>
    <w:p w14:paraId="46E1C426" w14:textId="77777777" w:rsidR="00284A14" w:rsidRPr="009E4A5E" w:rsidRDefault="00284A14" w:rsidP="00497CCE">
      <w:pPr>
        <w:jc w:val="both"/>
        <w:rPr>
          <w:rFonts w:ascii="Verdana" w:hAnsi="Verdana" w:cs="Arial"/>
          <w:b/>
          <w:bCs/>
          <w:sz w:val="22"/>
          <w:szCs w:val="22"/>
        </w:rPr>
      </w:pPr>
      <w:r w:rsidRPr="009E4A5E">
        <w:rPr>
          <w:rFonts w:ascii="Verdana" w:hAnsi="Verdana" w:cs="Arial"/>
          <w:bCs/>
          <w:sz w:val="22"/>
          <w:szCs w:val="22"/>
        </w:rPr>
        <w:t>De conformidad con el artículo 11 de la Ley 226 de 1995 y el Decreto 1171 de 1996, los servidores públicos pueden solicitar el retiro parcial de cesantías para adquirir acciones o bonos obligatoriamente convertibles en acciones, cuando el Estado esté enajenando su propiedad accionaria.</w:t>
      </w:r>
    </w:p>
    <w:p w14:paraId="0CFC78EF" w14:textId="77777777" w:rsidR="005B4888" w:rsidRPr="009E4A5E" w:rsidRDefault="005B4888" w:rsidP="005B4888">
      <w:pPr>
        <w:jc w:val="both"/>
        <w:rPr>
          <w:rFonts w:ascii="Verdana" w:hAnsi="Verdana" w:cs="Arial"/>
          <w:b/>
          <w:bCs/>
          <w:sz w:val="22"/>
          <w:szCs w:val="22"/>
        </w:rPr>
      </w:pPr>
    </w:p>
    <w:p w14:paraId="42C5AB40" w14:textId="64E5FE83" w:rsidR="00284A14" w:rsidRPr="009413D0" w:rsidRDefault="00284A14" w:rsidP="000A7D51">
      <w:pPr>
        <w:pStyle w:val="Prrafodelista"/>
        <w:numPr>
          <w:ilvl w:val="1"/>
          <w:numId w:val="21"/>
        </w:numPr>
        <w:jc w:val="both"/>
        <w:rPr>
          <w:rFonts w:ascii="Verdana" w:hAnsi="Verdana" w:cs="Arial"/>
          <w:b/>
          <w:bCs/>
          <w:sz w:val="22"/>
          <w:szCs w:val="22"/>
        </w:rPr>
      </w:pPr>
      <w:r w:rsidRPr="009413D0">
        <w:rPr>
          <w:rFonts w:ascii="Verdana" w:hAnsi="Verdana" w:cs="Arial"/>
          <w:b/>
          <w:bCs/>
          <w:sz w:val="22"/>
          <w:szCs w:val="22"/>
        </w:rPr>
        <w:t>RESPONSABILIDAD EN LA VERIFICACIÓN DEL USO DE CESANTÍAS</w:t>
      </w:r>
    </w:p>
    <w:p w14:paraId="34479795" w14:textId="77777777" w:rsidR="00284A14" w:rsidRPr="009E4A5E" w:rsidRDefault="00284A14" w:rsidP="00497CCE">
      <w:pPr>
        <w:jc w:val="both"/>
        <w:rPr>
          <w:rFonts w:ascii="Verdana" w:hAnsi="Verdana" w:cs="Arial"/>
          <w:b/>
          <w:bCs/>
          <w:sz w:val="22"/>
          <w:szCs w:val="22"/>
        </w:rPr>
      </w:pPr>
    </w:p>
    <w:p w14:paraId="398F0718" w14:textId="77777777" w:rsidR="00284A14" w:rsidRDefault="00284A14" w:rsidP="00497CCE">
      <w:pPr>
        <w:jc w:val="both"/>
        <w:rPr>
          <w:rFonts w:ascii="Verdana" w:hAnsi="Verdana" w:cs="Arial"/>
          <w:bCs/>
          <w:sz w:val="22"/>
          <w:szCs w:val="22"/>
        </w:rPr>
      </w:pPr>
      <w:r w:rsidRPr="009E4A5E">
        <w:rPr>
          <w:rFonts w:ascii="Verdana" w:hAnsi="Verdana" w:cs="Arial"/>
          <w:bCs/>
          <w:sz w:val="22"/>
          <w:szCs w:val="22"/>
        </w:rPr>
        <w:t>El Ministerio de Trabajo, mediante concepto 162739 de junio 8 de 2011, establece que la responsabilidad del empleador se limita a verificar la idoneidad de la documentación presentada para solicitar el retiro parcial, sin que deba verificar el uso final que el trabajador da a los recursos. Esto se fundamenta en el principio constitucional de buena fe y reconoce que, en última instancia, estos recursos pertenecen al trabajador, aunque su uso esté condicionado por la normatividad para proteger la finalidad de la prestación.</w:t>
      </w:r>
    </w:p>
    <w:p w14:paraId="34300C63" w14:textId="77777777" w:rsidR="00A577EC" w:rsidRPr="009E4A5E" w:rsidRDefault="00A577EC" w:rsidP="00497CCE">
      <w:pPr>
        <w:jc w:val="both"/>
        <w:rPr>
          <w:rFonts w:ascii="Verdana" w:hAnsi="Verdana" w:cs="Arial"/>
          <w:b/>
          <w:bCs/>
          <w:sz w:val="22"/>
          <w:szCs w:val="22"/>
        </w:rPr>
      </w:pPr>
    </w:p>
    <w:p w14:paraId="64E95853" w14:textId="426CA6C9" w:rsidR="00284A14" w:rsidRPr="009E4A5E" w:rsidRDefault="00284A14" w:rsidP="000A7D51">
      <w:pPr>
        <w:pStyle w:val="Prrafodelista"/>
        <w:numPr>
          <w:ilvl w:val="1"/>
          <w:numId w:val="21"/>
        </w:numPr>
        <w:jc w:val="both"/>
        <w:rPr>
          <w:rFonts w:ascii="Verdana" w:hAnsi="Verdana" w:cs="Arial"/>
          <w:b/>
          <w:sz w:val="22"/>
          <w:szCs w:val="22"/>
        </w:rPr>
      </w:pPr>
      <w:r w:rsidRPr="009E4A5E">
        <w:rPr>
          <w:rFonts w:ascii="Verdana" w:hAnsi="Verdana" w:cs="Arial"/>
          <w:b/>
          <w:sz w:val="22"/>
          <w:szCs w:val="22"/>
        </w:rPr>
        <w:t>RETIRO DE CESANTIAS DEFINITIVAS</w:t>
      </w:r>
    </w:p>
    <w:p w14:paraId="66EE535F" w14:textId="77777777" w:rsidR="00284A14" w:rsidRPr="009E4A5E" w:rsidRDefault="00284A14" w:rsidP="00497CCE">
      <w:pPr>
        <w:jc w:val="both"/>
        <w:rPr>
          <w:rFonts w:ascii="Verdana" w:hAnsi="Verdana" w:cs="Arial"/>
          <w:b/>
          <w:bCs/>
          <w:sz w:val="22"/>
          <w:szCs w:val="22"/>
        </w:rPr>
      </w:pPr>
    </w:p>
    <w:p w14:paraId="600160F1" w14:textId="77777777" w:rsidR="00284A14" w:rsidRDefault="00284A14" w:rsidP="00497CCE">
      <w:pPr>
        <w:jc w:val="both"/>
        <w:rPr>
          <w:rFonts w:ascii="Verdana" w:hAnsi="Verdana" w:cs="Arial"/>
          <w:bCs/>
          <w:sz w:val="22"/>
          <w:szCs w:val="22"/>
        </w:rPr>
      </w:pPr>
      <w:r w:rsidRPr="009E4A5E">
        <w:rPr>
          <w:rFonts w:ascii="Verdana" w:hAnsi="Verdana" w:cs="Arial"/>
          <w:bCs/>
          <w:sz w:val="22"/>
          <w:szCs w:val="22"/>
        </w:rPr>
        <w:t>El retiro definitivo procede únicamente en los siguientes casos:</w:t>
      </w:r>
    </w:p>
    <w:p w14:paraId="599909F4" w14:textId="77777777" w:rsidR="00FC70D1" w:rsidRPr="009E4A5E" w:rsidRDefault="00FC70D1" w:rsidP="00497CCE">
      <w:pPr>
        <w:jc w:val="both"/>
        <w:rPr>
          <w:rFonts w:ascii="Verdana" w:hAnsi="Verdana" w:cs="Arial"/>
          <w:b/>
          <w:bCs/>
          <w:sz w:val="22"/>
          <w:szCs w:val="22"/>
        </w:rPr>
      </w:pPr>
    </w:p>
    <w:p w14:paraId="2FF0D9F0" w14:textId="77777777" w:rsidR="00284A14" w:rsidRPr="009E4A5E" w:rsidRDefault="00284A14" w:rsidP="00497CCE">
      <w:pPr>
        <w:jc w:val="both"/>
        <w:rPr>
          <w:rFonts w:ascii="Verdana" w:hAnsi="Verdana" w:cs="Arial"/>
          <w:b/>
          <w:bCs/>
          <w:sz w:val="22"/>
          <w:szCs w:val="22"/>
        </w:rPr>
      </w:pPr>
    </w:p>
    <w:p w14:paraId="45E5A49A" w14:textId="6E7FC0D7" w:rsidR="00284A14" w:rsidRPr="00FE3EE2" w:rsidRDefault="00284A14" w:rsidP="00FC6780">
      <w:pPr>
        <w:pStyle w:val="Prrafodelista"/>
        <w:numPr>
          <w:ilvl w:val="0"/>
          <w:numId w:val="3"/>
        </w:numPr>
        <w:jc w:val="both"/>
        <w:rPr>
          <w:rFonts w:ascii="Verdana" w:hAnsi="Verdana" w:cs="Arial"/>
          <w:b/>
          <w:sz w:val="22"/>
          <w:szCs w:val="22"/>
        </w:rPr>
      </w:pPr>
      <w:r w:rsidRPr="00FE3EE2">
        <w:rPr>
          <w:rFonts w:ascii="Verdana" w:hAnsi="Verdana" w:cs="Arial"/>
          <w:b/>
          <w:sz w:val="22"/>
          <w:szCs w:val="22"/>
        </w:rPr>
        <w:t>Por terminación del contrato de trabajo o relación laboral:</w:t>
      </w:r>
    </w:p>
    <w:p w14:paraId="15E88EAD" w14:textId="77777777" w:rsidR="00284A14" w:rsidRPr="009E4A5E" w:rsidRDefault="00284A14" w:rsidP="00497CCE">
      <w:pPr>
        <w:jc w:val="both"/>
        <w:rPr>
          <w:rFonts w:ascii="Verdana" w:hAnsi="Verdana" w:cs="Arial"/>
          <w:b/>
          <w:bCs/>
          <w:sz w:val="22"/>
          <w:szCs w:val="22"/>
        </w:rPr>
      </w:pPr>
    </w:p>
    <w:p w14:paraId="15B63773" w14:textId="77777777" w:rsidR="00284A14" w:rsidRDefault="00284A14" w:rsidP="00497CCE">
      <w:pPr>
        <w:jc w:val="both"/>
        <w:rPr>
          <w:rFonts w:ascii="Verdana" w:hAnsi="Verdana" w:cs="Arial"/>
          <w:bCs/>
          <w:sz w:val="22"/>
          <w:szCs w:val="22"/>
        </w:rPr>
      </w:pPr>
      <w:r w:rsidRPr="009E4A5E">
        <w:rPr>
          <w:rFonts w:ascii="Verdana" w:hAnsi="Verdana" w:cs="Arial"/>
          <w:bCs/>
          <w:sz w:val="22"/>
          <w:szCs w:val="22"/>
        </w:rPr>
        <w:t>Conforme al artículo 102 de la Ley 50 de 1990, el funcionario podrá retirar la totalidad de sus cesantías cuando finalice su vínculo laboral con la entidad, ya sea por:</w:t>
      </w:r>
    </w:p>
    <w:p w14:paraId="2D1CC53B" w14:textId="77777777" w:rsidR="00FE3EE2" w:rsidRPr="009E4A5E" w:rsidRDefault="00FE3EE2" w:rsidP="00497CCE">
      <w:pPr>
        <w:jc w:val="both"/>
        <w:rPr>
          <w:rFonts w:ascii="Verdana" w:hAnsi="Verdana" w:cs="Arial"/>
          <w:b/>
          <w:bCs/>
          <w:sz w:val="22"/>
          <w:szCs w:val="22"/>
        </w:rPr>
      </w:pPr>
    </w:p>
    <w:p w14:paraId="050DAF68" w14:textId="4E5D4337" w:rsidR="00284A14" w:rsidRPr="009E4A5E" w:rsidRDefault="00284A14" w:rsidP="00FC6780">
      <w:pPr>
        <w:pStyle w:val="Prrafodelista"/>
        <w:numPr>
          <w:ilvl w:val="0"/>
          <w:numId w:val="5"/>
        </w:numPr>
        <w:jc w:val="both"/>
        <w:rPr>
          <w:rFonts w:ascii="Verdana" w:hAnsi="Verdana" w:cs="Arial"/>
          <w:b/>
          <w:bCs/>
          <w:sz w:val="22"/>
          <w:szCs w:val="22"/>
        </w:rPr>
      </w:pPr>
      <w:r w:rsidRPr="009E4A5E">
        <w:rPr>
          <w:rFonts w:ascii="Verdana" w:hAnsi="Verdana" w:cs="Arial"/>
          <w:bCs/>
          <w:sz w:val="22"/>
          <w:szCs w:val="22"/>
        </w:rPr>
        <w:t>Renuncia aceptada</w:t>
      </w:r>
    </w:p>
    <w:p w14:paraId="790ED642" w14:textId="3866F171" w:rsidR="00284A14" w:rsidRPr="009E4A5E" w:rsidRDefault="00284A14" w:rsidP="00FC6780">
      <w:pPr>
        <w:pStyle w:val="Prrafodelista"/>
        <w:numPr>
          <w:ilvl w:val="0"/>
          <w:numId w:val="5"/>
        </w:numPr>
        <w:jc w:val="both"/>
        <w:rPr>
          <w:rFonts w:ascii="Verdana" w:hAnsi="Verdana" w:cs="Arial"/>
          <w:b/>
          <w:bCs/>
          <w:sz w:val="22"/>
          <w:szCs w:val="22"/>
        </w:rPr>
      </w:pPr>
      <w:r w:rsidRPr="009E4A5E">
        <w:rPr>
          <w:rFonts w:ascii="Verdana" w:hAnsi="Verdana" w:cs="Arial"/>
          <w:bCs/>
          <w:sz w:val="22"/>
          <w:szCs w:val="22"/>
        </w:rPr>
        <w:t>Destitución</w:t>
      </w:r>
    </w:p>
    <w:p w14:paraId="493EABFF" w14:textId="2A56EE6B" w:rsidR="00284A14" w:rsidRPr="009E4A5E" w:rsidRDefault="00284A14" w:rsidP="00FC6780">
      <w:pPr>
        <w:pStyle w:val="Prrafodelista"/>
        <w:numPr>
          <w:ilvl w:val="0"/>
          <w:numId w:val="5"/>
        </w:numPr>
        <w:jc w:val="both"/>
        <w:rPr>
          <w:rFonts w:ascii="Verdana" w:hAnsi="Verdana" w:cs="Arial"/>
          <w:b/>
          <w:bCs/>
          <w:sz w:val="22"/>
          <w:szCs w:val="22"/>
        </w:rPr>
      </w:pPr>
      <w:r w:rsidRPr="009E4A5E">
        <w:rPr>
          <w:rFonts w:ascii="Verdana" w:hAnsi="Verdana" w:cs="Arial"/>
          <w:bCs/>
          <w:sz w:val="22"/>
          <w:szCs w:val="22"/>
        </w:rPr>
        <w:t>Declaratoria de insubsistencia</w:t>
      </w:r>
    </w:p>
    <w:p w14:paraId="04591F98" w14:textId="5BBE5E1F" w:rsidR="00284A14" w:rsidRPr="009E4A5E" w:rsidRDefault="00284A14" w:rsidP="00FC6780">
      <w:pPr>
        <w:pStyle w:val="Prrafodelista"/>
        <w:numPr>
          <w:ilvl w:val="0"/>
          <w:numId w:val="5"/>
        </w:numPr>
        <w:jc w:val="both"/>
        <w:rPr>
          <w:rFonts w:ascii="Verdana" w:hAnsi="Verdana" w:cs="Arial"/>
          <w:b/>
          <w:bCs/>
          <w:sz w:val="22"/>
          <w:szCs w:val="22"/>
        </w:rPr>
      </w:pPr>
      <w:r w:rsidRPr="009E4A5E">
        <w:rPr>
          <w:rFonts w:ascii="Verdana" w:hAnsi="Verdana" w:cs="Arial"/>
          <w:bCs/>
          <w:sz w:val="22"/>
          <w:szCs w:val="22"/>
        </w:rPr>
        <w:t>Supresión del cargo</w:t>
      </w:r>
    </w:p>
    <w:p w14:paraId="6A1DC868" w14:textId="32887802" w:rsidR="00284A14" w:rsidRPr="009E4A5E" w:rsidRDefault="00284A14" w:rsidP="00FC6780">
      <w:pPr>
        <w:pStyle w:val="Prrafodelista"/>
        <w:numPr>
          <w:ilvl w:val="0"/>
          <w:numId w:val="5"/>
        </w:numPr>
        <w:jc w:val="both"/>
        <w:rPr>
          <w:rFonts w:ascii="Verdana" w:hAnsi="Verdana" w:cs="Arial"/>
          <w:b/>
          <w:bCs/>
          <w:sz w:val="22"/>
          <w:szCs w:val="22"/>
        </w:rPr>
      </w:pPr>
      <w:r w:rsidRPr="009E4A5E">
        <w:rPr>
          <w:rFonts w:ascii="Verdana" w:hAnsi="Verdana" w:cs="Arial"/>
          <w:bCs/>
          <w:sz w:val="22"/>
          <w:szCs w:val="22"/>
        </w:rPr>
        <w:t>Pensión de jubilación o vejez</w:t>
      </w:r>
    </w:p>
    <w:p w14:paraId="139E34D8" w14:textId="5230B8A6" w:rsidR="00284A14" w:rsidRPr="009E4A5E" w:rsidRDefault="00284A14" w:rsidP="00FC6780">
      <w:pPr>
        <w:pStyle w:val="Prrafodelista"/>
        <w:numPr>
          <w:ilvl w:val="0"/>
          <w:numId w:val="5"/>
        </w:numPr>
        <w:jc w:val="both"/>
        <w:rPr>
          <w:rFonts w:ascii="Verdana" w:hAnsi="Verdana" w:cs="Arial"/>
          <w:b/>
          <w:bCs/>
          <w:sz w:val="22"/>
          <w:szCs w:val="22"/>
        </w:rPr>
      </w:pPr>
      <w:r w:rsidRPr="009E4A5E">
        <w:rPr>
          <w:rFonts w:ascii="Verdana" w:hAnsi="Verdana" w:cs="Arial"/>
          <w:bCs/>
          <w:sz w:val="22"/>
          <w:szCs w:val="22"/>
        </w:rPr>
        <w:t>Invalidez</w:t>
      </w:r>
    </w:p>
    <w:p w14:paraId="375E0DFF" w14:textId="0BBE514C" w:rsidR="00284A14" w:rsidRPr="009E4A5E" w:rsidRDefault="00284A14" w:rsidP="00FC6780">
      <w:pPr>
        <w:pStyle w:val="Prrafodelista"/>
        <w:numPr>
          <w:ilvl w:val="0"/>
          <w:numId w:val="5"/>
        </w:numPr>
        <w:jc w:val="both"/>
        <w:rPr>
          <w:rFonts w:ascii="Verdana" w:hAnsi="Verdana" w:cs="Arial"/>
          <w:b/>
          <w:bCs/>
          <w:sz w:val="22"/>
          <w:szCs w:val="22"/>
        </w:rPr>
      </w:pPr>
      <w:r w:rsidRPr="009E4A5E">
        <w:rPr>
          <w:rFonts w:ascii="Verdana" w:hAnsi="Verdana" w:cs="Arial"/>
          <w:bCs/>
          <w:sz w:val="22"/>
          <w:szCs w:val="22"/>
        </w:rPr>
        <w:t>Cualquier otra causal de retiro del servicio</w:t>
      </w:r>
    </w:p>
    <w:p w14:paraId="2E4BCD13" w14:textId="77777777" w:rsidR="00284A14" w:rsidRPr="009E4A5E" w:rsidRDefault="00284A14" w:rsidP="00497CCE">
      <w:pPr>
        <w:jc w:val="both"/>
        <w:rPr>
          <w:rFonts w:ascii="Verdana" w:hAnsi="Verdana" w:cs="Arial"/>
          <w:b/>
          <w:bCs/>
          <w:sz w:val="22"/>
          <w:szCs w:val="22"/>
        </w:rPr>
      </w:pPr>
    </w:p>
    <w:p w14:paraId="2D0718C9" w14:textId="67039B61" w:rsidR="00284A14" w:rsidRPr="00FE3EE2" w:rsidRDefault="00284A14" w:rsidP="00FC6780">
      <w:pPr>
        <w:pStyle w:val="Prrafodelista"/>
        <w:numPr>
          <w:ilvl w:val="0"/>
          <w:numId w:val="3"/>
        </w:numPr>
        <w:jc w:val="both"/>
        <w:rPr>
          <w:rFonts w:ascii="Verdana" w:hAnsi="Verdana" w:cs="Arial"/>
          <w:b/>
          <w:sz w:val="22"/>
          <w:szCs w:val="22"/>
        </w:rPr>
      </w:pPr>
      <w:r w:rsidRPr="00FE3EE2">
        <w:rPr>
          <w:rFonts w:ascii="Verdana" w:hAnsi="Verdana" w:cs="Arial"/>
          <w:b/>
          <w:sz w:val="22"/>
          <w:szCs w:val="22"/>
        </w:rPr>
        <w:t>Por fallecimiento del funcionario:</w:t>
      </w:r>
    </w:p>
    <w:p w14:paraId="044EAA6B" w14:textId="77777777" w:rsidR="00284A14" w:rsidRPr="009E4A5E" w:rsidRDefault="00284A14" w:rsidP="00497CCE">
      <w:pPr>
        <w:jc w:val="both"/>
        <w:rPr>
          <w:rFonts w:ascii="Verdana" w:hAnsi="Verdana" w:cs="Arial"/>
          <w:b/>
          <w:bCs/>
          <w:sz w:val="22"/>
          <w:szCs w:val="22"/>
        </w:rPr>
      </w:pPr>
    </w:p>
    <w:p w14:paraId="58EC84B7" w14:textId="77777777" w:rsidR="00284A14" w:rsidRPr="009E4A5E" w:rsidRDefault="00284A14" w:rsidP="00497CCE">
      <w:pPr>
        <w:jc w:val="both"/>
        <w:rPr>
          <w:rFonts w:ascii="Verdana" w:hAnsi="Verdana" w:cs="Arial"/>
          <w:b/>
          <w:bCs/>
          <w:sz w:val="22"/>
          <w:szCs w:val="22"/>
        </w:rPr>
      </w:pPr>
      <w:r w:rsidRPr="009E4A5E">
        <w:rPr>
          <w:rFonts w:ascii="Verdana" w:hAnsi="Verdana" w:cs="Arial"/>
          <w:bCs/>
          <w:sz w:val="22"/>
          <w:szCs w:val="22"/>
        </w:rPr>
        <w:t>En caso de fallecimiento del servidor público, las cesantías definitivas serán entregadas a los beneficiarios legales en el siguiente orden de prioridad:</w:t>
      </w:r>
    </w:p>
    <w:p w14:paraId="04AC4304" w14:textId="77777777" w:rsidR="00284A14" w:rsidRPr="009E4A5E" w:rsidRDefault="00284A14" w:rsidP="00497CCE">
      <w:pPr>
        <w:jc w:val="both"/>
        <w:rPr>
          <w:rFonts w:ascii="Verdana" w:hAnsi="Verdana" w:cs="Arial"/>
          <w:b/>
          <w:bCs/>
          <w:sz w:val="22"/>
          <w:szCs w:val="22"/>
        </w:rPr>
      </w:pPr>
    </w:p>
    <w:p w14:paraId="5F939E75" w14:textId="7FC40EB3" w:rsidR="00284A14" w:rsidRPr="009E4A5E" w:rsidRDefault="00284A14" w:rsidP="00FC6780">
      <w:pPr>
        <w:pStyle w:val="Prrafodelista"/>
        <w:numPr>
          <w:ilvl w:val="0"/>
          <w:numId w:val="6"/>
        </w:numPr>
        <w:jc w:val="both"/>
        <w:rPr>
          <w:rFonts w:ascii="Verdana" w:hAnsi="Verdana" w:cs="Arial"/>
          <w:b/>
          <w:bCs/>
          <w:sz w:val="22"/>
          <w:szCs w:val="22"/>
        </w:rPr>
      </w:pPr>
      <w:r w:rsidRPr="009E4A5E">
        <w:rPr>
          <w:rFonts w:ascii="Verdana" w:hAnsi="Verdana" w:cs="Arial"/>
          <w:bCs/>
          <w:sz w:val="22"/>
          <w:szCs w:val="22"/>
        </w:rPr>
        <w:t>Cónyuge o compañero(a) permanente e hijos</w:t>
      </w:r>
    </w:p>
    <w:p w14:paraId="3D32DC93" w14:textId="188D782A" w:rsidR="00284A14" w:rsidRPr="009E4A5E" w:rsidRDefault="00284A14" w:rsidP="00FC6780">
      <w:pPr>
        <w:pStyle w:val="Prrafodelista"/>
        <w:numPr>
          <w:ilvl w:val="0"/>
          <w:numId w:val="6"/>
        </w:numPr>
        <w:jc w:val="both"/>
        <w:rPr>
          <w:rFonts w:ascii="Verdana" w:hAnsi="Verdana" w:cs="Arial"/>
          <w:b/>
          <w:bCs/>
          <w:sz w:val="22"/>
          <w:szCs w:val="22"/>
        </w:rPr>
      </w:pPr>
      <w:r w:rsidRPr="009E4A5E">
        <w:rPr>
          <w:rFonts w:ascii="Verdana" w:hAnsi="Verdana" w:cs="Arial"/>
          <w:bCs/>
          <w:sz w:val="22"/>
          <w:szCs w:val="22"/>
        </w:rPr>
        <w:t>A falta de los anteriores, los padres</w:t>
      </w:r>
    </w:p>
    <w:p w14:paraId="6344C6B9" w14:textId="136390AC" w:rsidR="00284A14" w:rsidRPr="009E4A5E" w:rsidRDefault="00284A14" w:rsidP="00FC6780">
      <w:pPr>
        <w:pStyle w:val="Prrafodelista"/>
        <w:numPr>
          <w:ilvl w:val="0"/>
          <w:numId w:val="6"/>
        </w:numPr>
        <w:jc w:val="both"/>
        <w:rPr>
          <w:rFonts w:ascii="Verdana" w:hAnsi="Verdana" w:cs="Arial"/>
          <w:b/>
          <w:bCs/>
          <w:sz w:val="22"/>
          <w:szCs w:val="22"/>
        </w:rPr>
      </w:pPr>
      <w:r w:rsidRPr="009E4A5E">
        <w:rPr>
          <w:rFonts w:ascii="Verdana" w:hAnsi="Verdana" w:cs="Arial"/>
          <w:bCs/>
          <w:sz w:val="22"/>
          <w:szCs w:val="22"/>
        </w:rPr>
        <w:t>A falta de los anteriores, los hermanos</w:t>
      </w:r>
    </w:p>
    <w:p w14:paraId="324983B9" w14:textId="77777777" w:rsidR="004E06C2" w:rsidRDefault="004E06C2" w:rsidP="004E06C2">
      <w:pPr>
        <w:jc w:val="both"/>
        <w:rPr>
          <w:rFonts w:ascii="Verdana" w:hAnsi="Verdana" w:cs="Arial"/>
          <w:b/>
          <w:bCs/>
          <w:sz w:val="22"/>
          <w:szCs w:val="22"/>
        </w:rPr>
      </w:pPr>
    </w:p>
    <w:p w14:paraId="6FB47C10" w14:textId="1D30BC51" w:rsidR="00284A14" w:rsidRPr="004E06C2" w:rsidRDefault="00284A14" w:rsidP="004E06C2">
      <w:pPr>
        <w:pStyle w:val="Prrafodelista"/>
        <w:numPr>
          <w:ilvl w:val="1"/>
          <w:numId w:val="21"/>
        </w:numPr>
        <w:jc w:val="both"/>
        <w:rPr>
          <w:rFonts w:ascii="Verdana" w:hAnsi="Verdana" w:cs="Arial"/>
          <w:b/>
          <w:sz w:val="22"/>
          <w:szCs w:val="22"/>
        </w:rPr>
      </w:pPr>
      <w:r w:rsidRPr="004E06C2">
        <w:rPr>
          <w:rFonts w:ascii="Verdana" w:hAnsi="Verdana" w:cs="Arial"/>
          <w:b/>
          <w:sz w:val="22"/>
          <w:szCs w:val="22"/>
        </w:rPr>
        <w:t>TÉRMINOS PARA EL TRÁMITE Y PAGO</w:t>
      </w:r>
    </w:p>
    <w:p w14:paraId="7A086C2B" w14:textId="77777777" w:rsidR="00284A14" w:rsidRPr="009E4A5E" w:rsidRDefault="00284A14" w:rsidP="00497CCE">
      <w:pPr>
        <w:jc w:val="both"/>
        <w:rPr>
          <w:rFonts w:ascii="Verdana" w:hAnsi="Verdana" w:cs="Arial"/>
          <w:b/>
          <w:bCs/>
          <w:sz w:val="22"/>
          <w:szCs w:val="22"/>
        </w:rPr>
      </w:pPr>
    </w:p>
    <w:p w14:paraId="302A9F4A" w14:textId="77777777" w:rsidR="00284A14" w:rsidRPr="009E4A5E" w:rsidRDefault="00284A14" w:rsidP="00497CCE">
      <w:pPr>
        <w:jc w:val="both"/>
        <w:rPr>
          <w:rFonts w:ascii="Verdana" w:hAnsi="Verdana" w:cs="Arial"/>
          <w:b/>
          <w:bCs/>
          <w:sz w:val="22"/>
          <w:szCs w:val="22"/>
        </w:rPr>
      </w:pPr>
      <w:r w:rsidRPr="009E4A5E">
        <w:rPr>
          <w:rFonts w:ascii="Verdana" w:hAnsi="Verdana" w:cs="Arial"/>
          <w:bCs/>
          <w:sz w:val="22"/>
          <w:szCs w:val="22"/>
        </w:rPr>
        <w:t>La Ley 1071 de 2006, en su artículo 5, establece un plazo máximo de quince (15) días hábiles para el reconocimiento y pago de cesantías definitivas o parciales, contados a partir de la fecha de radicación de la solicitud completa.</w:t>
      </w:r>
    </w:p>
    <w:p w14:paraId="6E2DA27C" w14:textId="77777777" w:rsidR="00284A14" w:rsidRPr="009E4A5E" w:rsidRDefault="00284A14" w:rsidP="00497CCE">
      <w:pPr>
        <w:jc w:val="both"/>
        <w:rPr>
          <w:rFonts w:ascii="Verdana" w:hAnsi="Verdana" w:cs="Arial"/>
          <w:b/>
          <w:bCs/>
          <w:sz w:val="22"/>
          <w:szCs w:val="22"/>
        </w:rPr>
      </w:pPr>
    </w:p>
    <w:p w14:paraId="67BF6F9F" w14:textId="77777777" w:rsidR="00284A14" w:rsidRPr="009E4A5E" w:rsidRDefault="00284A14" w:rsidP="00497CCE">
      <w:pPr>
        <w:jc w:val="both"/>
        <w:rPr>
          <w:rFonts w:ascii="Verdana" w:hAnsi="Verdana" w:cs="Arial"/>
          <w:b/>
          <w:bCs/>
          <w:sz w:val="22"/>
          <w:szCs w:val="22"/>
        </w:rPr>
      </w:pPr>
      <w:r w:rsidRPr="009E4A5E">
        <w:rPr>
          <w:rFonts w:ascii="Verdana" w:hAnsi="Verdana" w:cs="Arial"/>
          <w:bCs/>
          <w:sz w:val="22"/>
          <w:szCs w:val="22"/>
        </w:rPr>
        <w:t>El incumplimiento de este plazo genera para la entidad la obligación de pagar un día de salario por cada día de retraso hasta que se haga efectivo el pago de las cesantías, además de las posibles sanciones disciplinarias conforme a la Ley 2094 de 2021.</w:t>
      </w:r>
    </w:p>
    <w:p w14:paraId="362A1B47" w14:textId="77777777" w:rsidR="00284A14" w:rsidRPr="009E4A5E" w:rsidRDefault="00284A14" w:rsidP="00497CCE">
      <w:pPr>
        <w:jc w:val="both"/>
        <w:rPr>
          <w:rFonts w:ascii="Verdana" w:hAnsi="Verdana" w:cs="Arial"/>
          <w:b/>
          <w:bCs/>
          <w:sz w:val="22"/>
          <w:szCs w:val="22"/>
        </w:rPr>
      </w:pPr>
    </w:p>
    <w:p w14:paraId="08653795" w14:textId="0D83B6B4" w:rsidR="00284A14" w:rsidRPr="009E4A5E" w:rsidRDefault="00284A14" w:rsidP="000A7D51">
      <w:pPr>
        <w:pStyle w:val="Prrafodelista"/>
        <w:numPr>
          <w:ilvl w:val="1"/>
          <w:numId w:val="21"/>
        </w:numPr>
        <w:jc w:val="both"/>
        <w:rPr>
          <w:rFonts w:ascii="Verdana" w:hAnsi="Verdana" w:cs="Arial"/>
          <w:b/>
          <w:sz w:val="22"/>
          <w:szCs w:val="22"/>
        </w:rPr>
      </w:pPr>
      <w:r w:rsidRPr="009E4A5E">
        <w:rPr>
          <w:rFonts w:ascii="Verdana" w:hAnsi="Verdana" w:cs="Arial"/>
          <w:b/>
          <w:sz w:val="22"/>
          <w:szCs w:val="22"/>
        </w:rPr>
        <w:t>USO DE MEDIOS ELECTRÓNICOS</w:t>
      </w:r>
    </w:p>
    <w:p w14:paraId="2E11F8DE" w14:textId="77777777" w:rsidR="00284A14" w:rsidRPr="009E4A5E" w:rsidRDefault="00284A14" w:rsidP="00497CCE">
      <w:pPr>
        <w:jc w:val="both"/>
        <w:rPr>
          <w:rFonts w:ascii="Verdana" w:hAnsi="Verdana" w:cs="Arial"/>
          <w:b/>
          <w:bCs/>
          <w:sz w:val="22"/>
          <w:szCs w:val="22"/>
        </w:rPr>
      </w:pPr>
    </w:p>
    <w:p w14:paraId="028516CC" w14:textId="77777777" w:rsidR="00284A14" w:rsidRDefault="00284A14" w:rsidP="00497CCE">
      <w:pPr>
        <w:jc w:val="both"/>
        <w:rPr>
          <w:rFonts w:ascii="Verdana" w:hAnsi="Verdana" w:cs="Arial"/>
          <w:bCs/>
          <w:sz w:val="22"/>
          <w:szCs w:val="22"/>
        </w:rPr>
      </w:pPr>
      <w:r w:rsidRPr="009E4A5E">
        <w:rPr>
          <w:rFonts w:ascii="Verdana" w:hAnsi="Verdana" w:cs="Arial"/>
          <w:bCs/>
          <w:sz w:val="22"/>
          <w:szCs w:val="22"/>
        </w:rPr>
        <w:t>En cumplimiento de los principios de eficiencia administrativa y la política de racionalización de trámites establecida por el Decreto 2106 de 2019, se implementa el uso de canales virtuales para:</w:t>
      </w:r>
    </w:p>
    <w:p w14:paraId="56434407" w14:textId="77777777" w:rsidR="00CD633D" w:rsidRPr="009E4A5E" w:rsidRDefault="00CD633D" w:rsidP="00497CCE">
      <w:pPr>
        <w:jc w:val="both"/>
        <w:rPr>
          <w:rFonts w:ascii="Verdana" w:hAnsi="Verdana" w:cs="Arial"/>
          <w:b/>
          <w:bCs/>
          <w:sz w:val="22"/>
          <w:szCs w:val="22"/>
        </w:rPr>
      </w:pPr>
    </w:p>
    <w:p w14:paraId="0B90A646" w14:textId="5B711C07" w:rsidR="00284A14" w:rsidRPr="00CD633D" w:rsidRDefault="00284A14" w:rsidP="00CD633D">
      <w:pPr>
        <w:pStyle w:val="Prrafodelista"/>
        <w:numPr>
          <w:ilvl w:val="0"/>
          <w:numId w:val="4"/>
        </w:numPr>
        <w:ind w:hanging="214"/>
        <w:jc w:val="both"/>
        <w:rPr>
          <w:rFonts w:ascii="Verdana" w:hAnsi="Verdana" w:cs="Arial"/>
          <w:bCs/>
          <w:sz w:val="22"/>
          <w:szCs w:val="22"/>
        </w:rPr>
      </w:pPr>
      <w:r w:rsidRPr="009E4A5E">
        <w:rPr>
          <w:rFonts w:ascii="Verdana" w:hAnsi="Verdana" w:cs="Arial"/>
          <w:bCs/>
          <w:sz w:val="22"/>
          <w:szCs w:val="22"/>
        </w:rPr>
        <w:t>Presentación de solicitudes en línea</w:t>
      </w:r>
    </w:p>
    <w:p w14:paraId="47478546" w14:textId="2626851D" w:rsidR="00284A14" w:rsidRPr="00CD633D" w:rsidRDefault="00284A14" w:rsidP="00CD633D">
      <w:pPr>
        <w:pStyle w:val="Prrafodelista"/>
        <w:numPr>
          <w:ilvl w:val="0"/>
          <w:numId w:val="4"/>
        </w:numPr>
        <w:ind w:hanging="214"/>
        <w:jc w:val="both"/>
        <w:rPr>
          <w:rFonts w:ascii="Verdana" w:hAnsi="Verdana" w:cs="Arial"/>
          <w:bCs/>
          <w:sz w:val="22"/>
          <w:szCs w:val="22"/>
        </w:rPr>
      </w:pPr>
      <w:r w:rsidRPr="009E4A5E">
        <w:rPr>
          <w:rFonts w:ascii="Verdana" w:hAnsi="Verdana" w:cs="Arial"/>
          <w:bCs/>
          <w:sz w:val="22"/>
          <w:szCs w:val="22"/>
        </w:rPr>
        <w:t>Cargue digital de documentos</w:t>
      </w:r>
    </w:p>
    <w:p w14:paraId="1DD0B0F6" w14:textId="20A5D35B" w:rsidR="00284A14" w:rsidRPr="00CD633D" w:rsidRDefault="00284A14" w:rsidP="00CD633D">
      <w:pPr>
        <w:pStyle w:val="Prrafodelista"/>
        <w:numPr>
          <w:ilvl w:val="0"/>
          <w:numId w:val="4"/>
        </w:numPr>
        <w:ind w:hanging="214"/>
        <w:jc w:val="both"/>
        <w:rPr>
          <w:rFonts w:ascii="Verdana" w:hAnsi="Verdana" w:cs="Arial"/>
          <w:bCs/>
          <w:sz w:val="22"/>
          <w:szCs w:val="22"/>
        </w:rPr>
      </w:pPr>
      <w:r w:rsidRPr="009E4A5E">
        <w:rPr>
          <w:rFonts w:ascii="Verdana" w:hAnsi="Verdana" w:cs="Arial"/>
          <w:bCs/>
          <w:sz w:val="22"/>
          <w:szCs w:val="22"/>
        </w:rPr>
        <w:t>Consulta del estado del trámite</w:t>
      </w:r>
    </w:p>
    <w:p w14:paraId="6A21A1BC" w14:textId="4236FA4A" w:rsidR="00284A14" w:rsidRPr="00CD633D" w:rsidRDefault="00284A14" w:rsidP="00CD633D">
      <w:pPr>
        <w:pStyle w:val="Prrafodelista"/>
        <w:numPr>
          <w:ilvl w:val="0"/>
          <w:numId w:val="4"/>
        </w:numPr>
        <w:ind w:hanging="214"/>
        <w:jc w:val="both"/>
        <w:rPr>
          <w:rFonts w:ascii="Verdana" w:hAnsi="Verdana" w:cs="Arial"/>
          <w:bCs/>
          <w:sz w:val="22"/>
          <w:szCs w:val="22"/>
        </w:rPr>
      </w:pPr>
      <w:r w:rsidRPr="009E4A5E">
        <w:rPr>
          <w:rFonts w:ascii="Verdana" w:hAnsi="Verdana" w:cs="Arial"/>
          <w:bCs/>
          <w:sz w:val="22"/>
          <w:szCs w:val="22"/>
        </w:rPr>
        <w:t>Notificaciones electrónicas</w:t>
      </w:r>
    </w:p>
    <w:p w14:paraId="2746975E" w14:textId="757061DF" w:rsidR="00284A14" w:rsidRPr="00CD633D" w:rsidRDefault="00284A14" w:rsidP="00CD633D">
      <w:pPr>
        <w:pStyle w:val="Prrafodelista"/>
        <w:numPr>
          <w:ilvl w:val="0"/>
          <w:numId w:val="4"/>
        </w:numPr>
        <w:ind w:hanging="214"/>
        <w:jc w:val="both"/>
        <w:rPr>
          <w:rFonts w:ascii="Verdana" w:hAnsi="Verdana" w:cs="Arial"/>
          <w:bCs/>
          <w:sz w:val="22"/>
          <w:szCs w:val="22"/>
        </w:rPr>
      </w:pPr>
      <w:r w:rsidRPr="009E4A5E">
        <w:rPr>
          <w:rFonts w:ascii="Verdana" w:hAnsi="Verdana" w:cs="Arial"/>
          <w:bCs/>
          <w:sz w:val="22"/>
          <w:szCs w:val="22"/>
        </w:rPr>
        <w:t>Interoperabilidad con el Fondo Nacional del Ahorro y otras entidades administradoras</w:t>
      </w:r>
    </w:p>
    <w:p w14:paraId="0F6308D6" w14:textId="75C431BB" w:rsidR="00284A14" w:rsidRPr="009E4A5E" w:rsidRDefault="00284A14" w:rsidP="000A7D51">
      <w:pPr>
        <w:pStyle w:val="Prrafodelista"/>
        <w:numPr>
          <w:ilvl w:val="1"/>
          <w:numId w:val="21"/>
        </w:numPr>
        <w:jc w:val="both"/>
        <w:rPr>
          <w:rFonts w:ascii="Verdana" w:hAnsi="Verdana" w:cs="Arial"/>
          <w:b/>
          <w:sz w:val="22"/>
          <w:szCs w:val="22"/>
        </w:rPr>
      </w:pPr>
      <w:r w:rsidRPr="009E4A5E">
        <w:rPr>
          <w:rFonts w:ascii="Verdana" w:hAnsi="Verdana" w:cs="Arial"/>
          <w:b/>
          <w:sz w:val="22"/>
          <w:szCs w:val="22"/>
        </w:rPr>
        <w:t>DOCUMENTACION REQUERIDA</w:t>
      </w:r>
    </w:p>
    <w:p w14:paraId="6556BA07" w14:textId="77777777" w:rsidR="00284A14" w:rsidRPr="009E4A5E" w:rsidRDefault="00284A14" w:rsidP="00497CCE">
      <w:pPr>
        <w:jc w:val="both"/>
        <w:rPr>
          <w:rFonts w:ascii="Verdana" w:hAnsi="Verdana" w:cs="Arial"/>
          <w:b/>
          <w:bCs/>
          <w:sz w:val="22"/>
          <w:szCs w:val="22"/>
        </w:rPr>
      </w:pPr>
    </w:p>
    <w:p w14:paraId="4B2B98E7" w14:textId="77777777" w:rsidR="00284A14" w:rsidRPr="009E4A5E" w:rsidRDefault="00284A14" w:rsidP="00497CCE">
      <w:pPr>
        <w:jc w:val="both"/>
        <w:rPr>
          <w:rFonts w:ascii="Verdana" w:hAnsi="Verdana" w:cs="Arial"/>
          <w:b/>
          <w:bCs/>
          <w:sz w:val="22"/>
          <w:szCs w:val="22"/>
        </w:rPr>
      </w:pPr>
      <w:r w:rsidRPr="009E4A5E">
        <w:rPr>
          <w:rFonts w:ascii="Verdana" w:hAnsi="Verdana" w:cs="Arial"/>
          <w:bCs/>
          <w:sz w:val="22"/>
          <w:szCs w:val="22"/>
        </w:rPr>
        <w:t>Para que la solicitud de pago de cesantías prospere, el funcionario interesado deberá presentar el formulario de solicitud debidamente diligenciado junto con los documentos específicos según la modalidad aplicable, los cuales se detallan en el siguiente apartado.</w:t>
      </w:r>
    </w:p>
    <w:p w14:paraId="6295A125" w14:textId="77777777" w:rsidR="00284A14" w:rsidRPr="009E4A5E" w:rsidRDefault="00284A14" w:rsidP="00497CCE">
      <w:pPr>
        <w:jc w:val="both"/>
        <w:rPr>
          <w:rFonts w:ascii="Verdana" w:hAnsi="Verdana" w:cs="Arial"/>
          <w:b/>
          <w:bCs/>
          <w:sz w:val="22"/>
          <w:szCs w:val="22"/>
        </w:rPr>
      </w:pPr>
    </w:p>
    <w:p w14:paraId="2153F05F" w14:textId="1771B8B7" w:rsidR="00284A14" w:rsidRPr="0044228A" w:rsidRDefault="0044228A" w:rsidP="0044228A">
      <w:pPr>
        <w:pStyle w:val="Prrafodelista"/>
        <w:numPr>
          <w:ilvl w:val="2"/>
          <w:numId w:val="21"/>
        </w:numPr>
        <w:jc w:val="both"/>
        <w:rPr>
          <w:rFonts w:ascii="Verdana" w:hAnsi="Verdana" w:cs="Arial"/>
          <w:b/>
          <w:bCs/>
          <w:sz w:val="22"/>
          <w:szCs w:val="22"/>
        </w:rPr>
      </w:pPr>
      <w:r w:rsidRPr="0044228A">
        <w:rPr>
          <w:rFonts w:ascii="Verdana" w:hAnsi="Verdana" w:cs="Arial"/>
          <w:b/>
          <w:bCs/>
          <w:sz w:val="22"/>
          <w:szCs w:val="22"/>
        </w:rPr>
        <w:t>Para compra de vivienda o lote para edificar</w:t>
      </w:r>
    </w:p>
    <w:p w14:paraId="2C391D84" w14:textId="77777777" w:rsidR="00284A14" w:rsidRPr="009E4A5E" w:rsidRDefault="00284A14" w:rsidP="00497CCE">
      <w:pPr>
        <w:jc w:val="both"/>
        <w:rPr>
          <w:rFonts w:ascii="Verdana" w:hAnsi="Verdana" w:cs="Arial"/>
          <w:b/>
          <w:bCs/>
          <w:sz w:val="22"/>
          <w:szCs w:val="22"/>
        </w:rPr>
      </w:pPr>
    </w:p>
    <w:p w14:paraId="564918AD" w14:textId="77777777" w:rsidR="00F0192C" w:rsidRPr="00F0192C" w:rsidRDefault="00F0192C" w:rsidP="00F0192C">
      <w:pPr>
        <w:pStyle w:val="Prrafodelista"/>
        <w:numPr>
          <w:ilvl w:val="0"/>
          <w:numId w:val="8"/>
        </w:numPr>
        <w:spacing w:line="288" w:lineRule="auto"/>
        <w:ind w:left="284" w:hanging="284"/>
        <w:jc w:val="both"/>
        <w:rPr>
          <w:rFonts w:ascii="Verdana" w:hAnsi="Verdana" w:cs="Arial"/>
          <w:bCs/>
          <w:sz w:val="22"/>
          <w:szCs w:val="22"/>
        </w:rPr>
      </w:pPr>
      <w:r w:rsidRPr="00F0192C">
        <w:rPr>
          <w:rFonts w:ascii="Verdana" w:hAnsi="Verdana" w:cs="Arial"/>
          <w:bCs/>
          <w:sz w:val="22"/>
          <w:szCs w:val="22"/>
        </w:rPr>
        <w:t>Fotocopia al 150% del documento de identidad del afiliado y del prometiente vendedor, si de persona natural se trata. Si fuere persona jurídica certificado de existencia y representación legal expedido por la Entidad competente.</w:t>
      </w:r>
    </w:p>
    <w:p w14:paraId="4D448834" w14:textId="77777777" w:rsidR="00F0192C" w:rsidRPr="00F0192C" w:rsidRDefault="00F0192C" w:rsidP="00F0192C">
      <w:pPr>
        <w:pStyle w:val="Prrafodelista"/>
        <w:numPr>
          <w:ilvl w:val="0"/>
          <w:numId w:val="8"/>
        </w:numPr>
        <w:spacing w:line="288" w:lineRule="auto"/>
        <w:ind w:left="284" w:hanging="284"/>
        <w:jc w:val="both"/>
        <w:rPr>
          <w:rFonts w:ascii="Verdana" w:hAnsi="Verdana" w:cs="Arial"/>
          <w:bCs/>
          <w:sz w:val="22"/>
          <w:szCs w:val="22"/>
        </w:rPr>
      </w:pPr>
      <w:r w:rsidRPr="00F0192C">
        <w:rPr>
          <w:rFonts w:ascii="Verdana" w:hAnsi="Verdana" w:cs="Arial"/>
          <w:bCs/>
          <w:sz w:val="22"/>
          <w:szCs w:val="22"/>
        </w:rPr>
        <w:t>El contrato de promesa de compraventa con el lleno de requisitos legales debe constar: el nombre, la identificación, firma de las partes, precio de venta, valor a pagar con el monto de las cesantías solicitado y debidamente notariado.</w:t>
      </w:r>
    </w:p>
    <w:p w14:paraId="592A072F" w14:textId="77777777" w:rsidR="00F0192C" w:rsidRPr="00F0192C" w:rsidRDefault="00F0192C" w:rsidP="00F0192C">
      <w:pPr>
        <w:pStyle w:val="Prrafodelista"/>
        <w:numPr>
          <w:ilvl w:val="0"/>
          <w:numId w:val="8"/>
        </w:numPr>
        <w:spacing w:line="288" w:lineRule="auto"/>
        <w:ind w:left="284" w:hanging="284"/>
        <w:jc w:val="both"/>
        <w:rPr>
          <w:rFonts w:ascii="Verdana" w:hAnsi="Verdana" w:cs="Arial"/>
          <w:bCs/>
          <w:sz w:val="22"/>
          <w:szCs w:val="22"/>
        </w:rPr>
      </w:pPr>
      <w:r w:rsidRPr="00F0192C">
        <w:rPr>
          <w:rFonts w:ascii="Verdana" w:hAnsi="Verdana" w:cs="Arial"/>
          <w:bCs/>
          <w:sz w:val="22"/>
          <w:szCs w:val="22"/>
        </w:rPr>
        <w:t>Certificado de tradición del inmueble objeto de la compraventa con fecha de expedición no mayor a 30 días.</w:t>
      </w:r>
    </w:p>
    <w:p w14:paraId="0A328E5C" w14:textId="77777777" w:rsidR="00F0192C" w:rsidRPr="00F0192C" w:rsidRDefault="00F0192C" w:rsidP="00F0192C">
      <w:pPr>
        <w:pStyle w:val="Prrafodelista"/>
        <w:numPr>
          <w:ilvl w:val="0"/>
          <w:numId w:val="8"/>
        </w:numPr>
        <w:spacing w:line="288" w:lineRule="auto"/>
        <w:ind w:left="284" w:hanging="284"/>
        <w:jc w:val="both"/>
        <w:rPr>
          <w:rFonts w:ascii="Verdana" w:hAnsi="Verdana" w:cs="Arial"/>
          <w:bCs/>
          <w:sz w:val="22"/>
          <w:szCs w:val="22"/>
        </w:rPr>
      </w:pPr>
      <w:r w:rsidRPr="00F0192C">
        <w:rPr>
          <w:rFonts w:ascii="Verdana" w:hAnsi="Verdana" w:cs="Arial"/>
          <w:bCs/>
          <w:sz w:val="22"/>
          <w:szCs w:val="22"/>
        </w:rPr>
        <w:t>En caso de que se trate de compra de inmuebles adjudicados por entidades como Empresas de Desarrollo urbano, Caja de Vivienda Popular, Cajas de Compensación Familiar, Municipios, en defecto de la promesa de compraventa y del certificado de tradición, bastará la constancia en la cual se expresen los nombres de los adjudicatarios, la ubicación del inmueble y el valor de la vivienda.</w:t>
      </w:r>
    </w:p>
    <w:p w14:paraId="5271E9AD" w14:textId="51DD1B91" w:rsidR="00FC6780" w:rsidRPr="00F0192C" w:rsidRDefault="00F0192C" w:rsidP="00F0192C">
      <w:pPr>
        <w:pStyle w:val="Prrafodelista"/>
        <w:numPr>
          <w:ilvl w:val="0"/>
          <w:numId w:val="8"/>
        </w:numPr>
        <w:spacing w:line="288" w:lineRule="auto"/>
        <w:ind w:left="284" w:hanging="284"/>
        <w:jc w:val="both"/>
        <w:rPr>
          <w:rFonts w:ascii="Verdana" w:hAnsi="Verdana" w:cs="Arial"/>
          <w:bCs/>
          <w:sz w:val="22"/>
          <w:szCs w:val="22"/>
        </w:rPr>
      </w:pPr>
      <w:r w:rsidRPr="00F0192C">
        <w:rPr>
          <w:rFonts w:ascii="Verdana" w:hAnsi="Verdana" w:cs="Arial"/>
          <w:bCs/>
          <w:sz w:val="22"/>
          <w:szCs w:val="22"/>
        </w:rPr>
        <w:t>En los casos de compra de vivienda sobre planos, en los que no sea posible allegar el contrato de promesa de compraventa, se deberá allegar el respectivo contrato de vinculación suscrito con la respectiva entidad fiduciaria</w:t>
      </w:r>
      <w:r w:rsidR="00481EF4">
        <w:rPr>
          <w:rFonts w:ascii="Verdana" w:hAnsi="Verdana" w:cs="Arial"/>
          <w:bCs/>
          <w:sz w:val="22"/>
          <w:szCs w:val="22"/>
        </w:rPr>
        <w:t>.</w:t>
      </w:r>
    </w:p>
    <w:p w14:paraId="795F4B59" w14:textId="77777777" w:rsidR="00F0192C" w:rsidRPr="009E4A5E" w:rsidRDefault="00F0192C" w:rsidP="00F0192C">
      <w:pPr>
        <w:jc w:val="both"/>
        <w:rPr>
          <w:rFonts w:ascii="Verdana" w:hAnsi="Verdana" w:cs="Arial"/>
          <w:b/>
          <w:bCs/>
          <w:sz w:val="22"/>
          <w:szCs w:val="22"/>
        </w:rPr>
      </w:pPr>
    </w:p>
    <w:p w14:paraId="71F995B2" w14:textId="75E94555" w:rsidR="00284A14" w:rsidRPr="00563C10" w:rsidRDefault="00563C10" w:rsidP="00563C10">
      <w:pPr>
        <w:pStyle w:val="Prrafodelista"/>
        <w:numPr>
          <w:ilvl w:val="2"/>
          <w:numId w:val="21"/>
        </w:numPr>
        <w:jc w:val="both"/>
        <w:rPr>
          <w:rFonts w:ascii="Verdana" w:hAnsi="Verdana" w:cs="Arial"/>
          <w:b/>
          <w:bCs/>
          <w:sz w:val="22"/>
          <w:szCs w:val="22"/>
        </w:rPr>
      </w:pPr>
      <w:r w:rsidRPr="00563C10">
        <w:rPr>
          <w:rFonts w:ascii="Verdana" w:hAnsi="Verdana" w:cs="Arial"/>
          <w:b/>
          <w:bCs/>
          <w:sz w:val="22"/>
          <w:szCs w:val="22"/>
        </w:rPr>
        <w:t>Para construcción o mejora de vivienda</w:t>
      </w:r>
    </w:p>
    <w:p w14:paraId="0EF0BB36" w14:textId="77777777" w:rsidR="00284A14" w:rsidRPr="009E4A5E" w:rsidRDefault="00284A14" w:rsidP="00497CCE">
      <w:pPr>
        <w:jc w:val="both"/>
        <w:rPr>
          <w:rFonts w:ascii="Verdana" w:hAnsi="Verdana" w:cs="Arial"/>
          <w:b/>
          <w:bCs/>
          <w:sz w:val="22"/>
          <w:szCs w:val="22"/>
        </w:rPr>
      </w:pPr>
    </w:p>
    <w:p w14:paraId="6D81617F" w14:textId="77777777" w:rsidR="00F0192C" w:rsidRPr="00F0192C" w:rsidRDefault="00F0192C" w:rsidP="00F0192C">
      <w:pPr>
        <w:spacing w:line="288" w:lineRule="auto"/>
        <w:jc w:val="both"/>
        <w:rPr>
          <w:rFonts w:ascii="Verdana" w:hAnsi="Verdana" w:cs="Arial"/>
          <w:bCs/>
          <w:sz w:val="22"/>
          <w:szCs w:val="22"/>
        </w:rPr>
      </w:pPr>
      <w:r w:rsidRPr="00F0192C">
        <w:rPr>
          <w:rFonts w:ascii="Verdana" w:hAnsi="Verdana" w:cs="Arial"/>
          <w:bCs/>
          <w:sz w:val="22"/>
          <w:szCs w:val="22"/>
        </w:rPr>
        <w:t xml:space="preserve">De conformidad con lo establecido en la Ley 432 de 1998, el Decreto 1099 de 2012 (compilado en el Decreto 1833 de 2016) y las instrucciones impartidas por la administradora de cesantías correspondiente, se informa que para tramitar el retiro parcial o total de cesantías con destino a la mejora, reparación o remodelación de vivienda, es preciso señalar que </w:t>
      </w:r>
      <w:r w:rsidRPr="00F0192C">
        <w:rPr>
          <w:rFonts w:ascii="Verdana" w:hAnsi="Verdana" w:cs="Arial"/>
          <w:b/>
          <w:i/>
          <w:iCs/>
          <w:sz w:val="22"/>
          <w:szCs w:val="22"/>
          <w:u w:val="single"/>
        </w:rPr>
        <w:t>no procede el retiro de cesantías para mejora de vivienda de terceros</w:t>
      </w:r>
      <w:r w:rsidRPr="00F0192C">
        <w:rPr>
          <w:rFonts w:ascii="Verdana" w:hAnsi="Verdana" w:cs="Arial"/>
          <w:bCs/>
          <w:sz w:val="22"/>
          <w:szCs w:val="22"/>
        </w:rPr>
        <w:t xml:space="preserve">, incluyendo los padres del afiliado, salvo que este figure como </w:t>
      </w:r>
      <w:r w:rsidRPr="00F0192C">
        <w:rPr>
          <w:rFonts w:ascii="Verdana" w:hAnsi="Verdana" w:cs="Arial"/>
          <w:b/>
          <w:i/>
          <w:iCs/>
          <w:sz w:val="22"/>
          <w:szCs w:val="22"/>
          <w:u w:val="single"/>
        </w:rPr>
        <w:t>copropietario del inmueble en el Certificado de Libertad y Tradición correspondiente</w:t>
      </w:r>
      <w:r w:rsidRPr="00F0192C">
        <w:rPr>
          <w:rFonts w:ascii="Verdana" w:hAnsi="Verdana" w:cs="Arial"/>
          <w:bCs/>
          <w:sz w:val="22"/>
          <w:szCs w:val="22"/>
        </w:rPr>
        <w:t xml:space="preserve">. La normativa vigente exige que la mejora o reparación recaiga sobre un bien inmueble de propiedad </w:t>
      </w:r>
      <w:r w:rsidRPr="00F0192C">
        <w:rPr>
          <w:rFonts w:ascii="Verdana" w:hAnsi="Verdana" w:cs="Arial"/>
          <w:b/>
          <w:i/>
          <w:iCs/>
          <w:sz w:val="22"/>
          <w:szCs w:val="22"/>
          <w:u w:val="single"/>
        </w:rPr>
        <w:t>del trabajador o de su cónyuge/compañero(a) permanente</w:t>
      </w:r>
      <w:r w:rsidRPr="00F0192C">
        <w:rPr>
          <w:rFonts w:ascii="Verdana" w:hAnsi="Verdana" w:cs="Arial"/>
          <w:bCs/>
          <w:sz w:val="22"/>
          <w:szCs w:val="22"/>
        </w:rPr>
        <w:t>, según lo dispuesto en el artículo 102 del Decreto 1833 de 2016.</w:t>
      </w:r>
    </w:p>
    <w:p w14:paraId="17863455" w14:textId="77777777" w:rsidR="00F0192C" w:rsidRPr="00F0192C" w:rsidRDefault="00F0192C" w:rsidP="00F0192C">
      <w:pPr>
        <w:spacing w:line="288" w:lineRule="auto"/>
        <w:jc w:val="both"/>
        <w:rPr>
          <w:rFonts w:ascii="Verdana" w:hAnsi="Verdana" w:cs="Arial"/>
          <w:bCs/>
          <w:sz w:val="22"/>
          <w:szCs w:val="22"/>
        </w:rPr>
      </w:pPr>
    </w:p>
    <w:p w14:paraId="129269A3" w14:textId="4A9BC812" w:rsidR="00F0192C" w:rsidRPr="00F0192C" w:rsidRDefault="00044749" w:rsidP="00F0192C">
      <w:pPr>
        <w:spacing w:line="288" w:lineRule="auto"/>
        <w:jc w:val="both"/>
        <w:rPr>
          <w:rFonts w:ascii="Verdana" w:hAnsi="Verdana" w:cs="Arial"/>
          <w:bCs/>
          <w:sz w:val="22"/>
          <w:szCs w:val="22"/>
        </w:rPr>
      </w:pPr>
      <w:r w:rsidRPr="00F0192C">
        <w:rPr>
          <w:rFonts w:ascii="Verdana" w:hAnsi="Verdana" w:cs="Arial"/>
          <w:bCs/>
          <w:sz w:val="22"/>
          <w:szCs w:val="22"/>
        </w:rPr>
        <w:t>De acuerdo con</w:t>
      </w:r>
      <w:r w:rsidR="00F0192C" w:rsidRPr="00F0192C">
        <w:rPr>
          <w:rFonts w:ascii="Verdana" w:hAnsi="Verdana" w:cs="Arial"/>
          <w:bCs/>
          <w:sz w:val="22"/>
          <w:szCs w:val="22"/>
        </w:rPr>
        <w:t xml:space="preserve"> lo anterior, el afiliado deberá acreditar los siguientes requisitos</w:t>
      </w:r>
      <w:r w:rsidR="00481EF4">
        <w:rPr>
          <w:rFonts w:ascii="Verdana" w:hAnsi="Verdana" w:cs="Arial"/>
          <w:bCs/>
          <w:sz w:val="22"/>
          <w:szCs w:val="22"/>
        </w:rPr>
        <w:t>:</w:t>
      </w:r>
    </w:p>
    <w:p w14:paraId="15EB5401" w14:textId="77777777" w:rsidR="00F0192C" w:rsidRPr="00F0192C" w:rsidRDefault="00F0192C" w:rsidP="00F0192C">
      <w:pPr>
        <w:spacing w:line="288" w:lineRule="auto"/>
        <w:jc w:val="both"/>
        <w:rPr>
          <w:rFonts w:ascii="Verdana" w:hAnsi="Verdana" w:cs="Arial"/>
          <w:bCs/>
          <w:sz w:val="22"/>
          <w:szCs w:val="22"/>
        </w:rPr>
      </w:pPr>
    </w:p>
    <w:p w14:paraId="00027047" w14:textId="77777777" w:rsidR="00F0192C" w:rsidRPr="00F0192C" w:rsidRDefault="00F0192C" w:rsidP="00F0192C">
      <w:pPr>
        <w:pStyle w:val="Prrafodelista"/>
        <w:numPr>
          <w:ilvl w:val="0"/>
          <w:numId w:val="26"/>
        </w:numPr>
        <w:spacing w:line="288" w:lineRule="auto"/>
        <w:jc w:val="both"/>
        <w:rPr>
          <w:rFonts w:ascii="Verdana" w:hAnsi="Verdana" w:cs="Arial"/>
          <w:bCs/>
          <w:sz w:val="22"/>
          <w:szCs w:val="22"/>
        </w:rPr>
      </w:pPr>
      <w:r w:rsidRPr="00F0192C">
        <w:rPr>
          <w:rFonts w:ascii="Verdana" w:hAnsi="Verdana" w:cs="Arial"/>
          <w:bCs/>
          <w:sz w:val="22"/>
          <w:szCs w:val="22"/>
        </w:rPr>
        <w:t>Documentos de identificación Fotocopia ampliada al 150% del documento de identidad vigente, tanto del afiliado como del contratista que ejecutará la obra. Las copias deben ser claramente legibles y corresponder fielmente al documento original.</w:t>
      </w:r>
    </w:p>
    <w:p w14:paraId="7899F2F6" w14:textId="77777777" w:rsidR="00F0192C" w:rsidRPr="00F0192C" w:rsidRDefault="00F0192C" w:rsidP="00F0192C">
      <w:pPr>
        <w:pStyle w:val="Prrafodelista"/>
        <w:numPr>
          <w:ilvl w:val="0"/>
          <w:numId w:val="26"/>
        </w:numPr>
        <w:spacing w:line="288" w:lineRule="auto"/>
        <w:jc w:val="both"/>
        <w:rPr>
          <w:rFonts w:ascii="Verdana" w:hAnsi="Verdana" w:cs="Arial"/>
          <w:bCs/>
          <w:sz w:val="22"/>
          <w:szCs w:val="22"/>
        </w:rPr>
      </w:pPr>
      <w:r w:rsidRPr="00F0192C">
        <w:rPr>
          <w:rFonts w:ascii="Verdana" w:hAnsi="Verdana" w:cs="Arial"/>
          <w:bCs/>
          <w:sz w:val="22"/>
          <w:szCs w:val="22"/>
        </w:rPr>
        <w:t>Certificado de Tradición y Libertad Certificado de Tradición y Libertad del inmueble objeto de la mejora, expedido por la Oficina de Registro de Instrumentos Públicos, con fecha de expedición no superior a treinta (30) días calendario anteriores a la radicación de la solicitud. Este documento debe acreditar que el bien inmueble es de propiedad del afiliado o de su cónyuge/compañero(a) permanente.</w:t>
      </w:r>
    </w:p>
    <w:p w14:paraId="450AB6C9" w14:textId="2ADC7313" w:rsidR="00F0192C" w:rsidRPr="00F0192C" w:rsidRDefault="00F0192C" w:rsidP="00F0192C">
      <w:pPr>
        <w:pStyle w:val="Prrafodelista"/>
        <w:numPr>
          <w:ilvl w:val="0"/>
          <w:numId w:val="26"/>
        </w:numPr>
        <w:spacing w:line="288" w:lineRule="auto"/>
        <w:jc w:val="both"/>
        <w:rPr>
          <w:rFonts w:ascii="Verdana" w:hAnsi="Verdana" w:cs="Arial"/>
          <w:bCs/>
          <w:sz w:val="22"/>
          <w:szCs w:val="22"/>
        </w:rPr>
      </w:pPr>
      <w:r w:rsidRPr="00F0192C">
        <w:rPr>
          <w:rFonts w:ascii="Verdana" w:hAnsi="Verdana" w:cs="Arial"/>
          <w:bCs/>
          <w:sz w:val="22"/>
          <w:szCs w:val="22"/>
        </w:rPr>
        <w:t xml:space="preserve">Soporte contractual de la obra </w:t>
      </w:r>
      <w:r w:rsidR="000A676B">
        <w:rPr>
          <w:rFonts w:ascii="Verdana" w:hAnsi="Verdana" w:cs="Arial"/>
          <w:bCs/>
          <w:sz w:val="22"/>
          <w:szCs w:val="22"/>
        </w:rPr>
        <w:t>(</w:t>
      </w:r>
      <w:r w:rsidRPr="00F0192C">
        <w:rPr>
          <w:rFonts w:ascii="Verdana" w:hAnsi="Verdana" w:cs="Arial"/>
          <w:bCs/>
          <w:sz w:val="22"/>
          <w:szCs w:val="22"/>
        </w:rPr>
        <w:t>Contrato civil de obra</w:t>
      </w:r>
      <w:r w:rsidR="000A676B">
        <w:rPr>
          <w:rFonts w:ascii="Verdana" w:hAnsi="Verdana" w:cs="Arial"/>
          <w:bCs/>
          <w:sz w:val="22"/>
          <w:szCs w:val="22"/>
        </w:rPr>
        <w:t>)</w:t>
      </w:r>
      <w:r w:rsidRPr="00F0192C">
        <w:rPr>
          <w:rFonts w:ascii="Verdana" w:hAnsi="Verdana" w:cs="Arial"/>
          <w:bCs/>
          <w:sz w:val="22"/>
          <w:szCs w:val="22"/>
        </w:rPr>
        <w:t xml:space="preserve"> en el que se especifiquen de manera clara el alcance de los trabajos de mejora o remodelación a ejecutar. En caso de que se alleguen cotizaciones en lugar de contrato, se deberán presentar mínimo tres (3) cotizaciones comparables, las cuales deben incluir de forma expresa el valor de la mano de obra y los materiales necesarios para la ejecución de la mejora.</w:t>
      </w:r>
    </w:p>
    <w:p w14:paraId="4713288B" w14:textId="77777777" w:rsidR="00F0192C" w:rsidRPr="00F0192C" w:rsidRDefault="00F0192C" w:rsidP="00F0192C">
      <w:pPr>
        <w:pStyle w:val="Prrafodelista"/>
        <w:numPr>
          <w:ilvl w:val="0"/>
          <w:numId w:val="26"/>
        </w:numPr>
        <w:spacing w:line="288" w:lineRule="auto"/>
        <w:jc w:val="both"/>
        <w:rPr>
          <w:rFonts w:ascii="Verdana" w:hAnsi="Verdana" w:cs="Arial"/>
          <w:bCs/>
          <w:sz w:val="22"/>
          <w:szCs w:val="22"/>
        </w:rPr>
      </w:pPr>
      <w:r w:rsidRPr="00F0192C">
        <w:rPr>
          <w:rFonts w:ascii="Verdana" w:hAnsi="Verdana" w:cs="Arial"/>
          <w:bCs/>
          <w:sz w:val="22"/>
          <w:szCs w:val="22"/>
        </w:rPr>
        <w:t>Acreditación del vínculo con el propietario del inmueble (cuando aplique) Cuando el lote o inmueble a mejorar sea de propiedad del cónyuge del solicitante, se deberá aportar copia del Registro Civil de Matrimonio. Si el propietario del inmueble es el compañero(a) permanente, se deberá presentar declaración de convivencia debidamente suscrita o acreditada ante autoridad competente.</w:t>
      </w:r>
    </w:p>
    <w:p w14:paraId="45072913" w14:textId="77777777" w:rsidR="00F0192C" w:rsidRPr="00F0192C" w:rsidRDefault="00F0192C" w:rsidP="00F0192C">
      <w:pPr>
        <w:spacing w:line="288" w:lineRule="auto"/>
        <w:jc w:val="both"/>
        <w:rPr>
          <w:rFonts w:ascii="Verdana" w:hAnsi="Verdana" w:cs="Arial"/>
          <w:bCs/>
          <w:sz w:val="22"/>
          <w:szCs w:val="22"/>
        </w:rPr>
      </w:pPr>
    </w:p>
    <w:p w14:paraId="3EBF89CE" w14:textId="77777777" w:rsidR="00F0192C" w:rsidRPr="00F0192C" w:rsidRDefault="00F0192C" w:rsidP="00F0192C">
      <w:pPr>
        <w:spacing w:line="288" w:lineRule="auto"/>
        <w:jc w:val="both"/>
        <w:rPr>
          <w:rFonts w:ascii="Verdana" w:hAnsi="Verdana" w:cs="Arial"/>
          <w:bCs/>
          <w:sz w:val="22"/>
          <w:szCs w:val="22"/>
        </w:rPr>
      </w:pPr>
      <w:r w:rsidRPr="00F0192C">
        <w:rPr>
          <w:rFonts w:ascii="Verdana" w:hAnsi="Verdana" w:cs="Arial"/>
          <w:bCs/>
          <w:sz w:val="22"/>
          <w:szCs w:val="22"/>
        </w:rPr>
        <w:t>La ausencia de cualquiera de los documentos anteriores o el incumplimiento de los requisitos de titularidad señalados implicará el rechazo o devolución de la solicitud para subsanación, de conformidad con los procedimientos internos de la entidad administradora de cesantías.</w:t>
      </w:r>
    </w:p>
    <w:p w14:paraId="620A62EB" w14:textId="77777777" w:rsidR="00F0192C" w:rsidRPr="009E4A5E" w:rsidRDefault="00F0192C" w:rsidP="00497CCE">
      <w:pPr>
        <w:jc w:val="both"/>
        <w:rPr>
          <w:rFonts w:ascii="Verdana" w:hAnsi="Verdana" w:cs="Arial"/>
          <w:b/>
          <w:bCs/>
          <w:sz w:val="22"/>
          <w:szCs w:val="22"/>
        </w:rPr>
      </w:pPr>
    </w:p>
    <w:p w14:paraId="44A7D877" w14:textId="68034973" w:rsidR="00284A14" w:rsidRPr="00155859" w:rsidRDefault="00155859" w:rsidP="00155859">
      <w:pPr>
        <w:pStyle w:val="Prrafodelista"/>
        <w:numPr>
          <w:ilvl w:val="2"/>
          <w:numId w:val="21"/>
        </w:numPr>
        <w:jc w:val="both"/>
        <w:rPr>
          <w:rFonts w:ascii="Verdana" w:hAnsi="Verdana" w:cs="Arial"/>
          <w:b/>
          <w:bCs/>
          <w:sz w:val="22"/>
          <w:szCs w:val="22"/>
        </w:rPr>
      </w:pPr>
      <w:r w:rsidRPr="00155859">
        <w:rPr>
          <w:rFonts w:ascii="Verdana" w:hAnsi="Verdana" w:cs="Arial"/>
          <w:b/>
          <w:bCs/>
          <w:sz w:val="22"/>
          <w:szCs w:val="22"/>
        </w:rPr>
        <w:t>Para construcción de vivienda</w:t>
      </w:r>
    </w:p>
    <w:p w14:paraId="76282E8F" w14:textId="77777777" w:rsidR="00284A14" w:rsidRPr="009E4A5E" w:rsidRDefault="00284A14" w:rsidP="00497CCE">
      <w:pPr>
        <w:jc w:val="both"/>
        <w:rPr>
          <w:rFonts w:ascii="Verdana" w:hAnsi="Verdana" w:cs="Arial"/>
          <w:b/>
          <w:bCs/>
          <w:sz w:val="22"/>
          <w:szCs w:val="22"/>
        </w:rPr>
      </w:pPr>
    </w:p>
    <w:p w14:paraId="7E8F2246" w14:textId="6586BA47" w:rsidR="00284A14" w:rsidRPr="00044749" w:rsidRDefault="00284A14" w:rsidP="00FC6780">
      <w:pPr>
        <w:pStyle w:val="Prrafodelista"/>
        <w:numPr>
          <w:ilvl w:val="0"/>
          <w:numId w:val="9"/>
        </w:numPr>
        <w:ind w:left="284" w:hanging="284"/>
        <w:jc w:val="both"/>
        <w:rPr>
          <w:rFonts w:ascii="Verdana" w:hAnsi="Verdana" w:cs="Arial"/>
          <w:b/>
          <w:bCs/>
          <w:sz w:val="22"/>
          <w:szCs w:val="22"/>
        </w:rPr>
      </w:pPr>
      <w:r w:rsidRPr="009E4A5E">
        <w:rPr>
          <w:rFonts w:ascii="Verdana" w:hAnsi="Verdana" w:cs="Arial"/>
          <w:bCs/>
          <w:sz w:val="22"/>
          <w:szCs w:val="22"/>
        </w:rPr>
        <w:t>Contrato civil de obra, sobre un inmueble que cuente con las respectivas licencias de construcción de propiedad del afiliado (a) usuario (a) del crédito y/o de su cónyuge o compañero permanente. El término construcción se aplicará a toda obra que implique ampliación de área. (Fotocopia)Licencia de Construcción.</w:t>
      </w:r>
    </w:p>
    <w:p w14:paraId="4451E4A8" w14:textId="77777777" w:rsidR="00044749" w:rsidRPr="00044749" w:rsidRDefault="00044749" w:rsidP="00044749">
      <w:pPr>
        <w:jc w:val="both"/>
        <w:rPr>
          <w:rFonts w:ascii="Verdana" w:hAnsi="Verdana" w:cs="Arial"/>
          <w:b/>
          <w:bCs/>
          <w:sz w:val="22"/>
          <w:szCs w:val="22"/>
        </w:rPr>
      </w:pPr>
    </w:p>
    <w:p w14:paraId="5422E139" w14:textId="77777777" w:rsidR="00284A14" w:rsidRPr="009E4A5E" w:rsidRDefault="00284A14" w:rsidP="00497CCE">
      <w:pPr>
        <w:jc w:val="both"/>
        <w:rPr>
          <w:rFonts w:ascii="Verdana" w:hAnsi="Verdana" w:cs="Arial"/>
          <w:b/>
          <w:bCs/>
          <w:sz w:val="22"/>
          <w:szCs w:val="22"/>
        </w:rPr>
      </w:pPr>
    </w:p>
    <w:p w14:paraId="5927230B" w14:textId="246EBFBE" w:rsidR="00284A14" w:rsidRPr="003E4788" w:rsidRDefault="003E4788" w:rsidP="003E4788">
      <w:pPr>
        <w:pStyle w:val="Prrafodelista"/>
        <w:numPr>
          <w:ilvl w:val="2"/>
          <w:numId w:val="21"/>
        </w:numPr>
        <w:jc w:val="both"/>
        <w:rPr>
          <w:rFonts w:ascii="Verdana" w:hAnsi="Verdana" w:cs="Arial"/>
          <w:b/>
          <w:bCs/>
          <w:sz w:val="22"/>
          <w:szCs w:val="22"/>
        </w:rPr>
      </w:pPr>
      <w:r w:rsidRPr="003E4788">
        <w:rPr>
          <w:rFonts w:ascii="Verdana" w:hAnsi="Verdana" w:cs="Arial"/>
          <w:b/>
          <w:bCs/>
          <w:sz w:val="22"/>
          <w:szCs w:val="22"/>
        </w:rPr>
        <w:t>Para mejora de vivienda (ampliación, modificación, reforzamiento estructural)</w:t>
      </w:r>
    </w:p>
    <w:p w14:paraId="4D7846F2" w14:textId="77777777" w:rsidR="00284A14" w:rsidRPr="009E4A5E" w:rsidRDefault="00284A14" w:rsidP="00497CCE">
      <w:pPr>
        <w:jc w:val="both"/>
        <w:rPr>
          <w:rFonts w:ascii="Verdana" w:hAnsi="Verdana" w:cs="Arial"/>
          <w:b/>
          <w:bCs/>
          <w:sz w:val="22"/>
          <w:szCs w:val="22"/>
        </w:rPr>
      </w:pPr>
    </w:p>
    <w:p w14:paraId="1A46859D" w14:textId="4BEFA1C0" w:rsidR="00284A14" w:rsidRPr="000A676B" w:rsidRDefault="00284A14" w:rsidP="00FC6780">
      <w:pPr>
        <w:pStyle w:val="Prrafodelista"/>
        <w:numPr>
          <w:ilvl w:val="0"/>
          <w:numId w:val="9"/>
        </w:numPr>
        <w:ind w:left="284" w:hanging="284"/>
        <w:jc w:val="both"/>
        <w:rPr>
          <w:rFonts w:ascii="Verdana" w:hAnsi="Verdana" w:cs="Arial"/>
          <w:b/>
          <w:bCs/>
          <w:sz w:val="22"/>
          <w:szCs w:val="22"/>
        </w:rPr>
      </w:pPr>
      <w:r w:rsidRPr="009E4A5E">
        <w:rPr>
          <w:rFonts w:ascii="Verdana" w:hAnsi="Verdana" w:cs="Arial"/>
          <w:bCs/>
          <w:sz w:val="22"/>
          <w:szCs w:val="22"/>
        </w:rPr>
        <w:t>Licencia de construcción según lo estipulado en la Ley 810 de 2003 y el Decreto 1469 de 2010.</w:t>
      </w:r>
    </w:p>
    <w:p w14:paraId="0A274FB9" w14:textId="77777777" w:rsidR="000A676B" w:rsidRPr="009E4A5E" w:rsidRDefault="000A676B" w:rsidP="000A676B">
      <w:pPr>
        <w:pStyle w:val="Prrafodelista"/>
        <w:ind w:left="284"/>
        <w:jc w:val="both"/>
        <w:rPr>
          <w:rFonts w:ascii="Verdana" w:hAnsi="Verdana" w:cs="Arial"/>
          <w:b/>
          <w:bCs/>
          <w:sz w:val="22"/>
          <w:szCs w:val="22"/>
        </w:rPr>
      </w:pPr>
    </w:p>
    <w:p w14:paraId="43D6D960" w14:textId="4F457524" w:rsidR="00284A14" w:rsidRPr="009E4A5E" w:rsidRDefault="00FC6780" w:rsidP="00497CCE">
      <w:pPr>
        <w:jc w:val="both"/>
        <w:rPr>
          <w:rFonts w:ascii="Verdana" w:hAnsi="Verdana" w:cs="Arial"/>
          <w:b/>
          <w:bCs/>
          <w:sz w:val="22"/>
          <w:szCs w:val="22"/>
        </w:rPr>
      </w:pPr>
      <w:r w:rsidRPr="009E4A5E">
        <w:rPr>
          <w:rFonts w:ascii="Verdana" w:hAnsi="Verdana" w:cs="Arial"/>
          <w:bCs/>
          <w:sz w:val="22"/>
          <w:szCs w:val="22"/>
        </w:rPr>
        <w:t xml:space="preserve">En cuanto a </w:t>
      </w:r>
      <w:r w:rsidR="00284A14" w:rsidRPr="009E4A5E">
        <w:rPr>
          <w:rFonts w:ascii="Verdana" w:hAnsi="Verdana" w:cs="Arial"/>
          <w:bCs/>
          <w:sz w:val="22"/>
          <w:szCs w:val="22"/>
        </w:rPr>
        <w:t>las reparaciones o mejoras locativas, consideradas como aquellas obras que tienen como finalidad mantener el inmueble en las debidas condiciones de higiene y ornato, sin afectar su estructura portante, su distribución interior, sus características funcionales y formales, y/o volumetría no se requiere licencia de construcción, pero se debe allegar contrato de obra suscrito por el funcionario con un ingeniero, arquitecto, Tecnólogo en obras civiles o maestro de obra en el que conste el presupuesto de la obra:</w:t>
      </w:r>
    </w:p>
    <w:p w14:paraId="245E0DBF" w14:textId="77777777" w:rsidR="00284A14" w:rsidRPr="009E4A5E" w:rsidRDefault="00284A14" w:rsidP="00497CCE">
      <w:pPr>
        <w:jc w:val="both"/>
        <w:rPr>
          <w:rFonts w:ascii="Verdana" w:hAnsi="Verdana" w:cs="Arial"/>
          <w:b/>
          <w:bCs/>
          <w:sz w:val="22"/>
          <w:szCs w:val="22"/>
        </w:rPr>
      </w:pPr>
    </w:p>
    <w:p w14:paraId="47421202" w14:textId="7A4AC8F2" w:rsidR="00284A14" w:rsidRPr="009E4A5E" w:rsidRDefault="00284A14" w:rsidP="00FC6780">
      <w:pPr>
        <w:pStyle w:val="Prrafodelista"/>
        <w:numPr>
          <w:ilvl w:val="0"/>
          <w:numId w:val="9"/>
        </w:numPr>
        <w:ind w:left="284" w:hanging="284"/>
        <w:jc w:val="both"/>
        <w:rPr>
          <w:rFonts w:ascii="Verdana" w:hAnsi="Verdana" w:cs="Arial"/>
          <w:b/>
          <w:bCs/>
          <w:sz w:val="22"/>
          <w:szCs w:val="22"/>
        </w:rPr>
      </w:pPr>
      <w:r w:rsidRPr="009E4A5E">
        <w:rPr>
          <w:rFonts w:ascii="Verdana" w:hAnsi="Verdana" w:cs="Arial"/>
          <w:bCs/>
          <w:sz w:val="22"/>
          <w:szCs w:val="22"/>
        </w:rPr>
        <w:t>Copia del registro civil de matrimonio si el lote o el inmueble que se pretende construir o mejorar es de propiedad del cónyuge del solicitante o declaración de convivencia si el propietario es el compañero (a) permanente.</w:t>
      </w:r>
    </w:p>
    <w:p w14:paraId="4CB9A45A" w14:textId="79863408" w:rsidR="00284A14" w:rsidRPr="00F0192C" w:rsidRDefault="00284A14" w:rsidP="00FC6780">
      <w:pPr>
        <w:pStyle w:val="Prrafodelista"/>
        <w:numPr>
          <w:ilvl w:val="0"/>
          <w:numId w:val="9"/>
        </w:numPr>
        <w:ind w:left="284" w:hanging="284"/>
        <w:jc w:val="both"/>
        <w:rPr>
          <w:rFonts w:ascii="Verdana" w:hAnsi="Verdana" w:cs="Arial"/>
          <w:b/>
          <w:bCs/>
          <w:sz w:val="22"/>
          <w:szCs w:val="22"/>
        </w:rPr>
      </w:pPr>
      <w:r w:rsidRPr="009E4A5E">
        <w:rPr>
          <w:rFonts w:ascii="Verdana" w:hAnsi="Verdana" w:cs="Arial"/>
          <w:bCs/>
          <w:sz w:val="22"/>
          <w:szCs w:val="22"/>
        </w:rPr>
        <w:t>Fotocopia simple de los documentos de identidad tanto del contratante como del contratista.</w:t>
      </w:r>
    </w:p>
    <w:p w14:paraId="074E8FA9" w14:textId="7737A7E4" w:rsidR="00F0192C" w:rsidRPr="00F0192C" w:rsidRDefault="00F0192C" w:rsidP="00F0192C">
      <w:pPr>
        <w:pStyle w:val="Prrafodelista"/>
        <w:numPr>
          <w:ilvl w:val="0"/>
          <w:numId w:val="9"/>
        </w:numPr>
        <w:spacing w:line="288" w:lineRule="auto"/>
        <w:ind w:left="284" w:hanging="284"/>
        <w:jc w:val="both"/>
        <w:rPr>
          <w:rFonts w:ascii="Verdana" w:hAnsi="Verdana" w:cs="Arial"/>
          <w:bCs/>
          <w:sz w:val="22"/>
          <w:szCs w:val="22"/>
        </w:rPr>
      </w:pPr>
      <w:r w:rsidRPr="00F0192C">
        <w:rPr>
          <w:rFonts w:ascii="Verdana" w:hAnsi="Verdana" w:cs="Arial"/>
          <w:bCs/>
          <w:sz w:val="22"/>
          <w:szCs w:val="22"/>
        </w:rPr>
        <w:t>Certificado de tradición con fecha de expedición no mayor a 30 días, de la vivienda a mejorar que demuestre que el inmueble es propiedad del afiliado o su cónyuge.</w:t>
      </w:r>
    </w:p>
    <w:p w14:paraId="08E2F16E" w14:textId="77777777" w:rsidR="00284A14" w:rsidRPr="009E4A5E" w:rsidRDefault="00284A14" w:rsidP="00497CCE">
      <w:pPr>
        <w:jc w:val="both"/>
        <w:rPr>
          <w:rFonts w:ascii="Verdana" w:hAnsi="Verdana" w:cs="Arial"/>
          <w:b/>
          <w:bCs/>
          <w:sz w:val="22"/>
          <w:szCs w:val="22"/>
        </w:rPr>
      </w:pPr>
    </w:p>
    <w:p w14:paraId="0554CF8C" w14:textId="7C054C83" w:rsidR="00284A14" w:rsidRPr="005D4BDF" w:rsidRDefault="005D4BDF" w:rsidP="005D4BDF">
      <w:pPr>
        <w:pStyle w:val="Prrafodelista"/>
        <w:numPr>
          <w:ilvl w:val="2"/>
          <w:numId w:val="21"/>
        </w:numPr>
        <w:jc w:val="both"/>
        <w:rPr>
          <w:rFonts w:ascii="Verdana" w:hAnsi="Verdana" w:cs="Arial"/>
          <w:b/>
          <w:bCs/>
          <w:sz w:val="22"/>
          <w:szCs w:val="22"/>
        </w:rPr>
      </w:pPr>
      <w:r w:rsidRPr="005D4BDF">
        <w:rPr>
          <w:rFonts w:ascii="Verdana" w:hAnsi="Verdana" w:cs="Arial"/>
          <w:b/>
          <w:bCs/>
          <w:sz w:val="22"/>
          <w:szCs w:val="22"/>
        </w:rPr>
        <w:t>Para liberación de gravamen hipotecario</w:t>
      </w:r>
    </w:p>
    <w:p w14:paraId="21AAE562" w14:textId="77777777" w:rsidR="00284A14" w:rsidRPr="009E4A5E" w:rsidRDefault="00284A14" w:rsidP="00497CCE">
      <w:pPr>
        <w:jc w:val="both"/>
        <w:rPr>
          <w:rFonts w:ascii="Verdana" w:hAnsi="Verdana" w:cs="Arial"/>
          <w:b/>
          <w:bCs/>
          <w:sz w:val="22"/>
          <w:szCs w:val="22"/>
        </w:rPr>
      </w:pPr>
    </w:p>
    <w:p w14:paraId="342EAAEE" w14:textId="1FA6B030" w:rsidR="00284A14" w:rsidRPr="009E4A5E" w:rsidRDefault="00284A14" w:rsidP="00FC6780">
      <w:pPr>
        <w:pStyle w:val="Prrafodelista"/>
        <w:numPr>
          <w:ilvl w:val="0"/>
          <w:numId w:val="10"/>
        </w:numPr>
        <w:ind w:left="284" w:hanging="284"/>
        <w:jc w:val="both"/>
        <w:rPr>
          <w:rFonts w:ascii="Verdana" w:hAnsi="Verdana" w:cs="Arial"/>
          <w:b/>
          <w:bCs/>
          <w:sz w:val="22"/>
          <w:szCs w:val="22"/>
        </w:rPr>
      </w:pPr>
      <w:r w:rsidRPr="009E4A5E">
        <w:rPr>
          <w:rFonts w:ascii="Verdana" w:hAnsi="Verdana" w:cs="Arial"/>
          <w:bCs/>
          <w:sz w:val="22"/>
          <w:szCs w:val="22"/>
        </w:rPr>
        <w:t>Fotocopia al 150% del documento de identidad del funcionario, la cual debe ser claramente legible y corresponder al original.</w:t>
      </w:r>
    </w:p>
    <w:p w14:paraId="7D604D7D" w14:textId="2F419918" w:rsidR="00284A14" w:rsidRPr="009E4A5E" w:rsidRDefault="00284A14" w:rsidP="00FC6780">
      <w:pPr>
        <w:pStyle w:val="Prrafodelista"/>
        <w:numPr>
          <w:ilvl w:val="0"/>
          <w:numId w:val="10"/>
        </w:numPr>
        <w:ind w:left="284" w:hanging="284"/>
        <w:jc w:val="both"/>
        <w:rPr>
          <w:rFonts w:ascii="Verdana" w:hAnsi="Verdana" w:cs="Arial"/>
          <w:b/>
          <w:bCs/>
          <w:sz w:val="22"/>
          <w:szCs w:val="22"/>
        </w:rPr>
      </w:pPr>
      <w:r w:rsidRPr="009E4A5E">
        <w:rPr>
          <w:rFonts w:ascii="Verdana" w:hAnsi="Verdana" w:cs="Arial"/>
          <w:bCs/>
          <w:sz w:val="22"/>
          <w:szCs w:val="22"/>
        </w:rPr>
        <w:t>Certificado de tradición del bien hipotecado en el cual deberá constar el gravamen que se pretende liberar con fecha de expedición no mayor a 30 días.</w:t>
      </w:r>
    </w:p>
    <w:p w14:paraId="7289BD3A" w14:textId="10703362" w:rsidR="00284A14" w:rsidRPr="009E4A5E" w:rsidRDefault="00284A14" w:rsidP="00FC6780">
      <w:pPr>
        <w:pStyle w:val="Prrafodelista"/>
        <w:numPr>
          <w:ilvl w:val="0"/>
          <w:numId w:val="10"/>
        </w:numPr>
        <w:ind w:left="284" w:hanging="284"/>
        <w:jc w:val="both"/>
        <w:rPr>
          <w:rFonts w:ascii="Verdana" w:hAnsi="Verdana" w:cs="Arial"/>
          <w:b/>
          <w:bCs/>
          <w:sz w:val="22"/>
          <w:szCs w:val="22"/>
        </w:rPr>
      </w:pPr>
      <w:r w:rsidRPr="009E4A5E">
        <w:rPr>
          <w:rFonts w:ascii="Verdana" w:hAnsi="Verdana" w:cs="Arial"/>
          <w:bCs/>
          <w:sz w:val="22"/>
          <w:szCs w:val="22"/>
        </w:rPr>
        <w:t>Copia del Certificado expedido por el acreedor en el cual conste el estado actual de la deuda.</w:t>
      </w:r>
    </w:p>
    <w:p w14:paraId="292D4DFC" w14:textId="2CD53BB5" w:rsidR="00284A14" w:rsidRPr="00F0192C" w:rsidRDefault="00284A14" w:rsidP="00FC6780">
      <w:pPr>
        <w:pStyle w:val="Prrafodelista"/>
        <w:numPr>
          <w:ilvl w:val="0"/>
          <w:numId w:val="10"/>
        </w:numPr>
        <w:ind w:left="284" w:hanging="284"/>
        <w:jc w:val="both"/>
        <w:rPr>
          <w:rFonts w:ascii="Verdana" w:hAnsi="Verdana" w:cs="Arial"/>
          <w:b/>
          <w:bCs/>
          <w:sz w:val="22"/>
          <w:szCs w:val="22"/>
        </w:rPr>
      </w:pPr>
      <w:r w:rsidRPr="009E4A5E">
        <w:rPr>
          <w:rFonts w:ascii="Verdana" w:hAnsi="Verdana" w:cs="Arial"/>
          <w:bCs/>
          <w:sz w:val="22"/>
          <w:szCs w:val="22"/>
        </w:rPr>
        <w:t>Copia del registro civil de matrimonio si el inmueble que se pretende liberar es de propiedad del cónyuge del solicitante o declaración de convivencia si el propietario es el compañero (a) permanente.</w:t>
      </w:r>
    </w:p>
    <w:p w14:paraId="6072DD1C" w14:textId="45A51E71" w:rsidR="00F0192C" w:rsidRPr="00F0192C" w:rsidRDefault="00F0192C" w:rsidP="00FC6780">
      <w:pPr>
        <w:pStyle w:val="Prrafodelista"/>
        <w:numPr>
          <w:ilvl w:val="0"/>
          <w:numId w:val="10"/>
        </w:numPr>
        <w:ind w:left="284" w:hanging="284"/>
        <w:jc w:val="both"/>
        <w:rPr>
          <w:rFonts w:ascii="Verdana" w:hAnsi="Verdana" w:cs="Arial"/>
          <w:bCs/>
          <w:sz w:val="22"/>
          <w:szCs w:val="22"/>
        </w:rPr>
      </w:pPr>
      <w:r w:rsidRPr="00F0192C">
        <w:rPr>
          <w:rFonts w:ascii="Verdana" w:hAnsi="Verdana" w:cs="Arial"/>
          <w:bCs/>
          <w:sz w:val="22"/>
          <w:szCs w:val="22"/>
        </w:rPr>
        <w:t>Copia del registro civil de matrimonio si el inmueble que se pretende liberar es de propiedad del cónyuge del solicitante o declaración de convivencia si el propietario es el compañero (a) permanente</w:t>
      </w:r>
      <w:r w:rsidR="00E234E7">
        <w:rPr>
          <w:rFonts w:ascii="Verdana" w:hAnsi="Verdana" w:cs="Arial"/>
          <w:bCs/>
          <w:sz w:val="22"/>
          <w:szCs w:val="22"/>
        </w:rPr>
        <w:t>.</w:t>
      </w:r>
    </w:p>
    <w:p w14:paraId="4A159663" w14:textId="77777777" w:rsidR="00284A14" w:rsidRPr="009E4A5E" w:rsidRDefault="00284A14" w:rsidP="00497CCE">
      <w:pPr>
        <w:jc w:val="both"/>
        <w:rPr>
          <w:rFonts w:ascii="Verdana" w:hAnsi="Verdana" w:cs="Arial"/>
          <w:b/>
          <w:bCs/>
          <w:sz w:val="22"/>
          <w:szCs w:val="22"/>
        </w:rPr>
      </w:pPr>
    </w:p>
    <w:p w14:paraId="393725A3" w14:textId="77777777" w:rsidR="00284A14" w:rsidRPr="009E4A5E" w:rsidRDefault="00284A14" w:rsidP="00497CCE">
      <w:pPr>
        <w:jc w:val="both"/>
        <w:rPr>
          <w:rFonts w:ascii="Verdana" w:hAnsi="Verdana" w:cs="Arial"/>
          <w:bCs/>
          <w:sz w:val="22"/>
          <w:szCs w:val="22"/>
        </w:rPr>
      </w:pPr>
      <w:r w:rsidRPr="009E4A5E">
        <w:rPr>
          <w:rFonts w:ascii="Verdana" w:hAnsi="Verdana" w:cs="Arial"/>
          <w:bCs/>
          <w:sz w:val="22"/>
          <w:szCs w:val="22"/>
        </w:rPr>
        <w:t>En el caso de liberación de gravamen hipotecario de la Superintendencia de Sociedades se debe:</w:t>
      </w:r>
    </w:p>
    <w:p w14:paraId="78627E87" w14:textId="77777777" w:rsidR="00FC6780" w:rsidRPr="009E4A5E" w:rsidRDefault="00FC6780" w:rsidP="00497CCE">
      <w:pPr>
        <w:jc w:val="both"/>
        <w:rPr>
          <w:rFonts w:ascii="Verdana" w:hAnsi="Verdana" w:cs="Arial"/>
          <w:b/>
          <w:bCs/>
          <w:sz w:val="22"/>
          <w:szCs w:val="22"/>
        </w:rPr>
      </w:pPr>
    </w:p>
    <w:p w14:paraId="3DAF8389" w14:textId="619C3116" w:rsidR="00284A14" w:rsidRPr="00F0192C" w:rsidRDefault="00284A14" w:rsidP="00FC6780">
      <w:pPr>
        <w:pStyle w:val="Prrafodelista"/>
        <w:numPr>
          <w:ilvl w:val="0"/>
          <w:numId w:val="11"/>
        </w:numPr>
        <w:ind w:left="284" w:hanging="284"/>
        <w:jc w:val="both"/>
        <w:rPr>
          <w:rFonts w:ascii="Verdana" w:hAnsi="Verdana" w:cs="Arial"/>
          <w:bCs/>
          <w:sz w:val="22"/>
          <w:szCs w:val="22"/>
        </w:rPr>
      </w:pPr>
      <w:r w:rsidRPr="009E4A5E">
        <w:rPr>
          <w:rFonts w:ascii="Verdana" w:hAnsi="Verdana" w:cs="Arial"/>
          <w:bCs/>
          <w:sz w:val="22"/>
          <w:szCs w:val="22"/>
        </w:rPr>
        <w:t>Allegar el certificado expedido por el Grupo de cartera a 30 del mes anterior a la solicitud de autorización del desembolso detallando el monto a retirar</w:t>
      </w:r>
      <w:r w:rsidR="008E06A7">
        <w:rPr>
          <w:rFonts w:ascii="Verdana" w:hAnsi="Verdana" w:cs="Arial"/>
          <w:bCs/>
          <w:sz w:val="22"/>
          <w:szCs w:val="22"/>
        </w:rPr>
        <w:t>.</w:t>
      </w:r>
    </w:p>
    <w:p w14:paraId="06D49B22" w14:textId="61BEF538" w:rsidR="00F0192C" w:rsidRPr="00F0192C" w:rsidRDefault="00F0192C" w:rsidP="00F0192C">
      <w:pPr>
        <w:pStyle w:val="Prrafodelista"/>
        <w:numPr>
          <w:ilvl w:val="0"/>
          <w:numId w:val="11"/>
        </w:numPr>
        <w:spacing w:line="288" w:lineRule="auto"/>
        <w:ind w:left="284" w:hanging="284"/>
        <w:jc w:val="both"/>
        <w:rPr>
          <w:rFonts w:ascii="Verdana" w:hAnsi="Verdana" w:cs="Arial"/>
          <w:bCs/>
          <w:sz w:val="22"/>
          <w:szCs w:val="22"/>
        </w:rPr>
      </w:pPr>
      <w:r w:rsidRPr="00F0192C">
        <w:rPr>
          <w:rFonts w:ascii="Verdana" w:hAnsi="Verdana" w:cs="Arial"/>
          <w:bCs/>
          <w:sz w:val="22"/>
          <w:szCs w:val="22"/>
        </w:rPr>
        <w:t>Carta con la solicitud del retiro de las Cesantías indicando la modalidad del retiro y valor.</w:t>
      </w:r>
    </w:p>
    <w:p w14:paraId="4392DC01" w14:textId="77777777" w:rsidR="00F0192C" w:rsidRDefault="00F0192C" w:rsidP="008E06A7">
      <w:pPr>
        <w:jc w:val="both"/>
        <w:rPr>
          <w:rFonts w:ascii="Verdana" w:hAnsi="Verdana" w:cs="Arial"/>
          <w:b/>
          <w:bCs/>
          <w:sz w:val="22"/>
          <w:szCs w:val="22"/>
        </w:rPr>
      </w:pPr>
    </w:p>
    <w:p w14:paraId="2812E2A9" w14:textId="3EDF55AB" w:rsidR="00284A14" w:rsidRPr="000D1D51" w:rsidRDefault="000D1D51" w:rsidP="000D1D51">
      <w:pPr>
        <w:pStyle w:val="Prrafodelista"/>
        <w:numPr>
          <w:ilvl w:val="2"/>
          <w:numId w:val="21"/>
        </w:numPr>
        <w:jc w:val="both"/>
        <w:rPr>
          <w:rFonts w:ascii="Verdana" w:hAnsi="Verdana" w:cs="Arial"/>
          <w:b/>
          <w:bCs/>
          <w:sz w:val="22"/>
          <w:szCs w:val="22"/>
        </w:rPr>
      </w:pPr>
      <w:r w:rsidRPr="000D1D51">
        <w:rPr>
          <w:rFonts w:ascii="Verdana" w:hAnsi="Verdana" w:cs="Arial"/>
          <w:b/>
          <w:bCs/>
          <w:sz w:val="22"/>
          <w:szCs w:val="22"/>
        </w:rPr>
        <w:t>Para educación</w:t>
      </w:r>
    </w:p>
    <w:p w14:paraId="778E27E9" w14:textId="77777777" w:rsidR="00284A14" w:rsidRPr="009E4A5E" w:rsidRDefault="00284A14" w:rsidP="00497CCE">
      <w:pPr>
        <w:jc w:val="both"/>
        <w:rPr>
          <w:rFonts w:ascii="Verdana" w:hAnsi="Verdana" w:cs="Arial"/>
          <w:b/>
          <w:bCs/>
          <w:sz w:val="22"/>
          <w:szCs w:val="22"/>
        </w:rPr>
      </w:pPr>
    </w:p>
    <w:p w14:paraId="239E1087" w14:textId="77777777" w:rsidR="00284A14" w:rsidRPr="009E4A5E" w:rsidRDefault="00284A14" w:rsidP="00497CCE">
      <w:pPr>
        <w:jc w:val="both"/>
        <w:rPr>
          <w:rFonts w:ascii="Verdana" w:hAnsi="Verdana" w:cs="Arial"/>
          <w:b/>
          <w:bCs/>
          <w:sz w:val="22"/>
          <w:szCs w:val="22"/>
        </w:rPr>
      </w:pPr>
      <w:r w:rsidRPr="009E4A5E">
        <w:rPr>
          <w:rFonts w:ascii="Verdana" w:hAnsi="Verdana" w:cs="Arial"/>
          <w:bCs/>
          <w:sz w:val="22"/>
          <w:szCs w:val="22"/>
        </w:rPr>
        <w:t>Solo se paga período actual o próximo a cursar: Educación básica (colegio o jardín), educación superior (pregrado, especialización, maestría, doctorado, derechos de grado o cursos para el desarrollo humano), cursos de educación para el trabajo (superiores a 160 horas).</w:t>
      </w:r>
    </w:p>
    <w:p w14:paraId="01ECE0B1" w14:textId="77777777" w:rsidR="00284A14" w:rsidRPr="00DB5F74" w:rsidRDefault="00284A14" w:rsidP="00497CCE">
      <w:pPr>
        <w:jc w:val="both"/>
        <w:rPr>
          <w:rFonts w:ascii="Verdana" w:hAnsi="Verdana" w:cs="Arial"/>
          <w:bCs/>
          <w:sz w:val="22"/>
          <w:szCs w:val="22"/>
        </w:rPr>
      </w:pPr>
    </w:p>
    <w:p w14:paraId="77748B03" w14:textId="002D6FF7" w:rsidR="00284A14" w:rsidRPr="00DB5F74" w:rsidRDefault="00284A14" w:rsidP="00FC6780">
      <w:pPr>
        <w:pStyle w:val="Prrafodelista"/>
        <w:numPr>
          <w:ilvl w:val="0"/>
          <w:numId w:val="11"/>
        </w:numPr>
        <w:ind w:left="284" w:hanging="284"/>
        <w:jc w:val="both"/>
        <w:rPr>
          <w:rFonts w:ascii="Verdana" w:hAnsi="Verdana" w:cs="Arial"/>
          <w:bCs/>
          <w:sz w:val="22"/>
          <w:szCs w:val="22"/>
        </w:rPr>
      </w:pPr>
      <w:r w:rsidRPr="009E4A5E">
        <w:rPr>
          <w:rFonts w:ascii="Verdana" w:hAnsi="Verdana" w:cs="Arial"/>
          <w:bCs/>
          <w:sz w:val="22"/>
          <w:szCs w:val="22"/>
        </w:rPr>
        <w:t>Fotocopia legible del documento de identificación del afiliado al 150%</w:t>
      </w:r>
      <w:r w:rsidR="00413C74">
        <w:rPr>
          <w:rFonts w:ascii="Verdana" w:hAnsi="Verdana" w:cs="Arial"/>
          <w:bCs/>
          <w:sz w:val="22"/>
          <w:szCs w:val="22"/>
        </w:rPr>
        <w:t>.</w:t>
      </w:r>
    </w:p>
    <w:p w14:paraId="4D05F272" w14:textId="63E1577F" w:rsidR="00284A14" w:rsidRPr="009E4A5E" w:rsidRDefault="00284A14" w:rsidP="00FC6780">
      <w:pPr>
        <w:pStyle w:val="Prrafodelista"/>
        <w:numPr>
          <w:ilvl w:val="0"/>
          <w:numId w:val="11"/>
        </w:numPr>
        <w:ind w:left="284" w:hanging="284"/>
        <w:jc w:val="both"/>
        <w:rPr>
          <w:rFonts w:ascii="Verdana" w:hAnsi="Verdana" w:cs="Arial"/>
          <w:b/>
          <w:bCs/>
          <w:sz w:val="22"/>
          <w:szCs w:val="22"/>
        </w:rPr>
      </w:pPr>
      <w:r w:rsidRPr="009E4A5E">
        <w:rPr>
          <w:rFonts w:ascii="Verdana" w:hAnsi="Verdana" w:cs="Arial"/>
          <w:bCs/>
          <w:sz w:val="22"/>
          <w:szCs w:val="22"/>
        </w:rPr>
        <w:t xml:space="preserve">Fotocopia de la orden de matrícula y/o pensión o recibo de pago o certificación en la que conste la obligación educativa. Cualquiera de estos documentos que se aporte debe incluir nombre de estudiante, valor a cancelar, nombre de la institución educativa, No. De </w:t>
      </w:r>
      <w:proofErr w:type="spellStart"/>
      <w:r w:rsidRPr="009E4A5E">
        <w:rPr>
          <w:rFonts w:ascii="Verdana" w:hAnsi="Verdana" w:cs="Arial"/>
          <w:bCs/>
          <w:sz w:val="22"/>
          <w:szCs w:val="22"/>
        </w:rPr>
        <w:t>Nit</w:t>
      </w:r>
      <w:proofErr w:type="spellEnd"/>
      <w:r w:rsidRPr="009E4A5E">
        <w:rPr>
          <w:rFonts w:ascii="Verdana" w:hAnsi="Verdana" w:cs="Arial"/>
          <w:bCs/>
          <w:sz w:val="22"/>
          <w:szCs w:val="22"/>
        </w:rPr>
        <w:t xml:space="preserve"> o RUT.</w:t>
      </w:r>
    </w:p>
    <w:p w14:paraId="7832CFA9" w14:textId="6465A279" w:rsidR="00284A14" w:rsidRPr="009E4A5E" w:rsidRDefault="00284A14" w:rsidP="00FC6780">
      <w:pPr>
        <w:pStyle w:val="Prrafodelista"/>
        <w:numPr>
          <w:ilvl w:val="0"/>
          <w:numId w:val="11"/>
        </w:numPr>
        <w:ind w:left="284" w:hanging="284"/>
        <w:jc w:val="both"/>
        <w:rPr>
          <w:rFonts w:ascii="Verdana" w:hAnsi="Verdana" w:cs="Arial"/>
          <w:b/>
          <w:bCs/>
          <w:sz w:val="22"/>
          <w:szCs w:val="22"/>
        </w:rPr>
      </w:pPr>
      <w:r w:rsidRPr="009E4A5E">
        <w:rPr>
          <w:rFonts w:ascii="Verdana" w:hAnsi="Verdana" w:cs="Arial"/>
          <w:bCs/>
          <w:sz w:val="22"/>
          <w:szCs w:val="22"/>
        </w:rPr>
        <w:t>Es importante resaltar que el recibo de matrícula debe traer el sello de la entidad financiera o comprobante del pago de este. En remplazo del recibo de matrícula cancelado, podrá presentar certificación de la institución educativa donde indique que se encuentra matriculado el estudiante y periodo de matrícula.</w:t>
      </w:r>
    </w:p>
    <w:p w14:paraId="505574D7" w14:textId="085D88D6" w:rsidR="00284A14" w:rsidRPr="009E4A5E" w:rsidRDefault="00284A14" w:rsidP="00FC6780">
      <w:pPr>
        <w:pStyle w:val="Prrafodelista"/>
        <w:numPr>
          <w:ilvl w:val="0"/>
          <w:numId w:val="11"/>
        </w:numPr>
        <w:ind w:left="284" w:hanging="284"/>
        <w:jc w:val="both"/>
        <w:rPr>
          <w:rFonts w:ascii="Verdana" w:hAnsi="Verdana" w:cs="Arial"/>
          <w:b/>
          <w:bCs/>
          <w:sz w:val="22"/>
          <w:szCs w:val="22"/>
        </w:rPr>
      </w:pPr>
      <w:r w:rsidRPr="009E4A5E">
        <w:rPr>
          <w:rFonts w:ascii="Verdana" w:hAnsi="Verdana" w:cs="Arial"/>
          <w:bCs/>
          <w:sz w:val="22"/>
          <w:szCs w:val="22"/>
        </w:rPr>
        <w:t>Recibo de matrícula para desembolso al afiliado (el beneficiario del giro solo podrá ser el afiliado): el documento como mínimo debe relacionar; nombre del estudiante, valor a cancelar, concepto del pago, nombre de la institución educativa, programa a cursar y el periodo a pagar (el cual debe corresponder al periodo actual o próximo a cursar).</w:t>
      </w:r>
    </w:p>
    <w:p w14:paraId="79702C0D" w14:textId="772B1423" w:rsidR="00284A14" w:rsidRPr="009E4A5E" w:rsidRDefault="00284A14" w:rsidP="00FC6780">
      <w:pPr>
        <w:pStyle w:val="Prrafodelista"/>
        <w:numPr>
          <w:ilvl w:val="0"/>
          <w:numId w:val="11"/>
        </w:numPr>
        <w:ind w:left="284" w:hanging="284"/>
        <w:jc w:val="both"/>
        <w:rPr>
          <w:rFonts w:ascii="Verdana" w:hAnsi="Verdana" w:cs="Arial"/>
          <w:b/>
          <w:bCs/>
          <w:sz w:val="22"/>
          <w:szCs w:val="22"/>
        </w:rPr>
      </w:pPr>
      <w:r w:rsidRPr="009E4A5E">
        <w:rPr>
          <w:rFonts w:ascii="Verdana" w:hAnsi="Verdana" w:cs="Arial"/>
          <w:bCs/>
          <w:sz w:val="22"/>
          <w:szCs w:val="22"/>
        </w:rPr>
        <w:t xml:space="preserve">Cuando el retiro parcial de cesantías sea para la cancelación de los estudios del cónyuge, compañero (a) permanente o hijos (as), se debe anexar fotocopia del documento de identidad, registro civil de matrimonio, declaración </w:t>
      </w:r>
      <w:proofErr w:type="spellStart"/>
      <w:r w:rsidRPr="009E4A5E">
        <w:rPr>
          <w:rFonts w:ascii="Verdana" w:hAnsi="Verdana" w:cs="Arial"/>
          <w:bCs/>
          <w:sz w:val="22"/>
          <w:szCs w:val="22"/>
        </w:rPr>
        <w:t>extrajuicio</w:t>
      </w:r>
      <w:proofErr w:type="spellEnd"/>
      <w:r w:rsidRPr="009E4A5E">
        <w:rPr>
          <w:rFonts w:ascii="Verdana" w:hAnsi="Verdana" w:cs="Arial"/>
          <w:bCs/>
          <w:sz w:val="22"/>
          <w:szCs w:val="22"/>
        </w:rPr>
        <w:t xml:space="preserve"> de convivencia (2 años), o registro civil de nacimiento según sea el caso.</w:t>
      </w:r>
    </w:p>
    <w:p w14:paraId="5F56E7A8" w14:textId="192A7EDA" w:rsidR="00284A14" w:rsidRPr="009E4A5E" w:rsidRDefault="00284A14" w:rsidP="00FC6780">
      <w:pPr>
        <w:pStyle w:val="Prrafodelista"/>
        <w:numPr>
          <w:ilvl w:val="0"/>
          <w:numId w:val="11"/>
        </w:numPr>
        <w:ind w:left="284" w:hanging="284"/>
        <w:jc w:val="both"/>
        <w:rPr>
          <w:rFonts w:ascii="Verdana" w:hAnsi="Verdana" w:cs="Arial"/>
          <w:b/>
          <w:bCs/>
          <w:sz w:val="22"/>
          <w:szCs w:val="22"/>
        </w:rPr>
      </w:pPr>
      <w:r w:rsidRPr="009E4A5E">
        <w:rPr>
          <w:rFonts w:ascii="Verdana" w:hAnsi="Verdana" w:cs="Arial"/>
          <w:bCs/>
          <w:sz w:val="22"/>
          <w:szCs w:val="22"/>
        </w:rPr>
        <w:t>Cuando se trate de estudios no formales en los términos de la Ley 1064 de 2006 (Educación para el Trabajo y el Desarrollo Humano), el interesado debe allegar además de los documentos anteriormente señalados, la Resolución mediante la cual la Secretaría de Educación Distrital o Departamental autorizó el funcionamiento del programa a estudiar y de la entidad en los términos del Decreto 2888 de 2007.</w:t>
      </w:r>
    </w:p>
    <w:p w14:paraId="2401F877" w14:textId="77777777" w:rsidR="00284A14" w:rsidRPr="009E4A5E" w:rsidRDefault="00284A14" w:rsidP="00497CCE">
      <w:pPr>
        <w:jc w:val="both"/>
        <w:rPr>
          <w:rFonts w:ascii="Verdana" w:hAnsi="Verdana" w:cs="Arial"/>
          <w:b/>
          <w:bCs/>
          <w:sz w:val="22"/>
          <w:szCs w:val="22"/>
        </w:rPr>
      </w:pPr>
    </w:p>
    <w:p w14:paraId="7AA5BE4D" w14:textId="3570266B" w:rsidR="00284A14" w:rsidRPr="00EE3C56" w:rsidRDefault="00284A14" w:rsidP="00497CCE">
      <w:pPr>
        <w:jc w:val="both"/>
        <w:rPr>
          <w:rFonts w:ascii="Verdana" w:hAnsi="Verdana" w:cs="Arial"/>
          <w:b/>
          <w:sz w:val="22"/>
          <w:szCs w:val="22"/>
        </w:rPr>
      </w:pPr>
      <w:r w:rsidRPr="00EE3C56">
        <w:rPr>
          <w:rFonts w:ascii="Verdana" w:hAnsi="Verdana" w:cs="Arial"/>
          <w:b/>
          <w:sz w:val="22"/>
          <w:szCs w:val="22"/>
        </w:rPr>
        <w:t>Si el retiro es para hijos</w:t>
      </w:r>
      <w:r w:rsidR="005A2998">
        <w:rPr>
          <w:rFonts w:ascii="Verdana" w:hAnsi="Verdana" w:cs="Arial"/>
          <w:b/>
          <w:sz w:val="22"/>
          <w:szCs w:val="22"/>
        </w:rPr>
        <w:t>:</w:t>
      </w:r>
    </w:p>
    <w:p w14:paraId="43827E58" w14:textId="77777777" w:rsidR="00284A14" w:rsidRPr="009E4A5E" w:rsidRDefault="00284A14" w:rsidP="00497CCE">
      <w:pPr>
        <w:jc w:val="both"/>
        <w:rPr>
          <w:rFonts w:ascii="Verdana" w:hAnsi="Verdana" w:cs="Arial"/>
          <w:b/>
          <w:bCs/>
          <w:sz w:val="22"/>
          <w:szCs w:val="22"/>
        </w:rPr>
      </w:pPr>
    </w:p>
    <w:p w14:paraId="0035BEE1" w14:textId="697FF71D" w:rsidR="00284A14" w:rsidRPr="009E4A5E" w:rsidRDefault="00284A14" w:rsidP="00FC6780">
      <w:pPr>
        <w:pStyle w:val="Prrafodelista"/>
        <w:numPr>
          <w:ilvl w:val="0"/>
          <w:numId w:val="12"/>
        </w:numPr>
        <w:ind w:left="284" w:hanging="284"/>
        <w:jc w:val="both"/>
        <w:rPr>
          <w:rFonts w:ascii="Verdana" w:hAnsi="Verdana" w:cs="Arial"/>
          <w:b/>
          <w:bCs/>
          <w:sz w:val="22"/>
          <w:szCs w:val="22"/>
        </w:rPr>
      </w:pPr>
      <w:r w:rsidRPr="009E4A5E">
        <w:rPr>
          <w:rFonts w:ascii="Verdana" w:hAnsi="Verdana" w:cs="Arial"/>
          <w:bCs/>
          <w:sz w:val="22"/>
          <w:szCs w:val="22"/>
        </w:rPr>
        <w:t>Fotocopia del registro civil de nacimiento.</w:t>
      </w:r>
    </w:p>
    <w:p w14:paraId="28E8671A" w14:textId="77777777" w:rsidR="00284A14" w:rsidRPr="009E4A5E" w:rsidRDefault="00284A14" w:rsidP="00497CCE">
      <w:pPr>
        <w:jc w:val="both"/>
        <w:rPr>
          <w:rFonts w:ascii="Verdana" w:hAnsi="Verdana" w:cs="Arial"/>
          <w:b/>
          <w:bCs/>
          <w:sz w:val="22"/>
          <w:szCs w:val="22"/>
        </w:rPr>
      </w:pPr>
    </w:p>
    <w:p w14:paraId="76C80E1C" w14:textId="58CF8D7A" w:rsidR="00284A14" w:rsidRPr="00EE3C56" w:rsidRDefault="00284A14" w:rsidP="00497CCE">
      <w:pPr>
        <w:jc w:val="both"/>
        <w:rPr>
          <w:rFonts w:ascii="Verdana" w:hAnsi="Verdana" w:cs="Arial"/>
          <w:b/>
          <w:sz w:val="22"/>
          <w:szCs w:val="22"/>
        </w:rPr>
      </w:pPr>
      <w:r w:rsidRPr="00EE3C56">
        <w:rPr>
          <w:rFonts w:ascii="Verdana" w:hAnsi="Verdana" w:cs="Arial"/>
          <w:b/>
          <w:sz w:val="22"/>
          <w:szCs w:val="22"/>
        </w:rPr>
        <w:t>Si el retiro es para hijastros</w:t>
      </w:r>
      <w:r w:rsidR="005A2998">
        <w:rPr>
          <w:rFonts w:ascii="Verdana" w:hAnsi="Verdana" w:cs="Arial"/>
          <w:b/>
          <w:sz w:val="22"/>
          <w:szCs w:val="22"/>
        </w:rPr>
        <w:t>:</w:t>
      </w:r>
    </w:p>
    <w:p w14:paraId="73D24334" w14:textId="77777777" w:rsidR="00284A14" w:rsidRPr="009E4A5E" w:rsidRDefault="00284A14" w:rsidP="00497CCE">
      <w:pPr>
        <w:jc w:val="both"/>
        <w:rPr>
          <w:rFonts w:ascii="Verdana" w:hAnsi="Verdana" w:cs="Arial"/>
          <w:b/>
          <w:bCs/>
          <w:sz w:val="22"/>
          <w:szCs w:val="22"/>
        </w:rPr>
      </w:pPr>
    </w:p>
    <w:p w14:paraId="6469059E" w14:textId="7B425638" w:rsidR="00284A14" w:rsidRPr="007B24E7" w:rsidRDefault="00B305BA" w:rsidP="00FC6780">
      <w:pPr>
        <w:pStyle w:val="Prrafodelista"/>
        <w:numPr>
          <w:ilvl w:val="0"/>
          <w:numId w:val="12"/>
        </w:numPr>
        <w:ind w:left="284" w:hanging="284"/>
        <w:jc w:val="both"/>
        <w:rPr>
          <w:rFonts w:ascii="Verdana" w:hAnsi="Verdana" w:cs="Arial"/>
          <w:b/>
          <w:bCs/>
          <w:sz w:val="22"/>
          <w:szCs w:val="22"/>
        </w:rPr>
      </w:pPr>
      <w:r>
        <w:rPr>
          <w:rFonts w:ascii="Verdana" w:hAnsi="Verdana" w:cs="Arial"/>
          <w:bCs/>
          <w:sz w:val="22"/>
          <w:szCs w:val="22"/>
        </w:rPr>
        <w:t>F</w:t>
      </w:r>
      <w:r w:rsidR="00284A14" w:rsidRPr="009E4A5E">
        <w:rPr>
          <w:rFonts w:ascii="Verdana" w:hAnsi="Verdana" w:cs="Arial"/>
          <w:bCs/>
          <w:sz w:val="22"/>
          <w:szCs w:val="22"/>
        </w:rPr>
        <w:t xml:space="preserve">otocopia del registro civil de nacimiento, </w:t>
      </w:r>
      <w:r>
        <w:rPr>
          <w:rFonts w:ascii="Verdana" w:hAnsi="Verdana" w:cs="Arial"/>
          <w:bCs/>
          <w:sz w:val="22"/>
          <w:szCs w:val="22"/>
        </w:rPr>
        <w:t>f</w:t>
      </w:r>
      <w:r w:rsidR="00284A14" w:rsidRPr="009E4A5E">
        <w:rPr>
          <w:rFonts w:ascii="Verdana" w:hAnsi="Verdana" w:cs="Arial"/>
          <w:bCs/>
          <w:sz w:val="22"/>
          <w:szCs w:val="22"/>
        </w:rPr>
        <w:t xml:space="preserve">otocopia registro civil de matrimonio o en caso de que no estén casados (unión marital de hecho) presentar declaración </w:t>
      </w:r>
      <w:proofErr w:type="spellStart"/>
      <w:r w:rsidR="00284A14" w:rsidRPr="009E4A5E">
        <w:rPr>
          <w:rFonts w:ascii="Verdana" w:hAnsi="Verdana" w:cs="Arial"/>
          <w:bCs/>
          <w:sz w:val="22"/>
          <w:szCs w:val="22"/>
        </w:rPr>
        <w:t>extrajuicio</w:t>
      </w:r>
      <w:proofErr w:type="spellEnd"/>
      <w:r w:rsidR="00284A14" w:rsidRPr="009E4A5E">
        <w:rPr>
          <w:rFonts w:ascii="Verdana" w:hAnsi="Verdana" w:cs="Arial"/>
          <w:bCs/>
          <w:sz w:val="22"/>
          <w:szCs w:val="22"/>
        </w:rPr>
        <w:t xml:space="preserve"> la cual indique que la convivencia ha sido superior a dos (2) años, el documento debe venir firmado por las dos (2) personas.</w:t>
      </w:r>
    </w:p>
    <w:p w14:paraId="2C09759C" w14:textId="77777777" w:rsidR="00284A14" w:rsidRPr="009E4A5E" w:rsidRDefault="00284A14" w:rsidP="00497CCE">
      <w:pPr>
        <w:jc w:val="both"/>
        <w:rPr>
          <w:rFonts w:ascii="Verdana" w:hAnsi="Verdana" w:cs="Arial"/>
          <w:b/>
          <w:bCs/>
          <w:sz w:val="22"/>
          <w:szCs w:val="22"/>
        </w:rPr>
      </w:pPr>
    </w:p>
    <w:p w14:paraId="01F1BB24" w14:textId="3884FA25" w:rsidR="00284A14" w:rsidRPr="007B24E7" w:rsidRDefault="00284A14" w:rsidP="00497CCE">
      <w:pPr>
        <w:jc w:val="both"/>
        <w:rPr>
          <w:rFonts w:ascii="Verdana" w:hAnsi="Verdana" w:cs="Arial"/>
          <w:b/>
          <w:sz w:val="22"/>
          <w:szCs w:val="22"/>
        </w:rPr>
      </w:pPr>
      <w:r w:rsidRPr="007B24E7">
        <w:rPr>
          <w:rFonts w:ascii="Verdana" w:hAnsi="Verdana" w:cs="Arial"/>
          <w:b/>
          <w:sz w:val="22"/>
          <w:szCs w:val="22"/>
        </w:rPr>
        <w:t>Si el retiro es para hijos de crianza</w:t>
      </w:r>
      <w:r w:rsidR="007B24E7" w:rsidRPr="007B24E7">
        <w:rPr>
          <w:rFonts w:ascii="Verdana" w:hAnsi="Verdana" w:cs="Arial"/>
          <w:b/>
          <w:sz w:val="22"/>
          <w:szCs w:val="22"/>
        </w:rPr>
        <w:t>:</w:t>
      </w:r>
    </w:p>
    <w:p w14:paraId="4B9F60A3" w14:textId="77777777" w:rsidR="00FC6780" w:rsidRPr="009E4A5E" w:rsidRDefault="00FC6780" w:rsidP="00497CCE">
      <w:pPr>
        <w:jc w:val="both"/>
        <w:rPr>
          <w:rFonts w:ascii="Verdana" w:hAnsi="Verdana" w:cs="Arial"/>
          <w:b/>
          <w:bCs/>
          <w:sz w:val="22"/>
          <w:szCs w:val="22"/>
        </w:rPr>
      </w:pPr>
    </w:p>
    <w:p w14:paraId="226D6C48" w14:textId="582A867B" w:rsidR="00284A14" w:rsidRPr="009E4A5E" w:rsidRDefault="00284A14" w:rsidP="00FC6780">
      <w:pPr>
        <w:pStyle w:val="Prrafodelista"/>
        <w:numPr>
          <w:ilvl w:val="0"/>
          <w:numId w:val="12"/>
        </w:numPr>
        <w:ind w:left="284" w:hanging="284"/>
        <w:jc w:val="both"/>
        <w:rPr>
          <w:rFonts w:ascii="Verdana" w:hAnsi="Verdana" w:cs="Arial"/>
          <w:b/>
          <w:bCs/>
          <w:sz w:val="22"/>
          <w:szCs w:val="22"/>
        </w:rPr>
      </w:pPr>
      <w:r w:rsidRPr="009E4A5E">
        <w:rPr>
          <w:rFonts w:ascii="Verdana" w:hAnsi="Verdana" w:cs="Arial"/>
          <w:bCs/>
          <w:sz w:val="22"/>
          <w:szCs w:val="22"/>
        </w:rPr>
        <w:t>Documento proferido por autoridad judicial (Juez) mediante el cual se acredite el reconocimiento de tal calidad.</w:t>
      </w:r>
    </w:p>
    <w:p w14:paraId="5ADFC326" w14:textId="0EDFB793" w:rsidR="00284A14" w:rsidRPr="009E4A5E" w:rsidRDefault="00284A14" w:rsidP="00FC6780">
      <w:pPr>
        <w:pStyle w:val="Prrafodelista"/>
        <w:numPr>
          <w:ilvl w:val="0"/>
          <w:numId w:val="12"/>
        </w:numPr>
        <w:ind w:left="284" w:hanging="284"/>
        <w:jc w:val="both"/>
        <w:rPr>
          <w:rFonts w:ascii="Verdana" w:hAnsi="Verdana" w:cs="Arial"/>
          <w:b/>
          <w:bCs/>
          <w:sz w:val="22"/>
          <w:szCs w:val="22"/>
        </w:rPr>
      </w:pPr>
      <w:r w:rsidRPr="009E4A5E">
        <w:rPr>
          <w:rFonts w:ascii="Verdana" w:hAnsi="Verdana" w:cs="Arial"/>
          <w:bCs/>
          <w:sz w:val="22"/>
          <w:szCs w:val="22"/>
        </w:rPr>
        <w:t>Cuando se trate de estudios no formales en los términos de la Ley 1064 de 2006 (Educación para el Trabajo y el Desarrollo Humano), el interesado debe allegar además de los documentos anteriormente señalados, la Resolución mediante la cual la Secretaría de Educación Distrital o Departamental autorizó el funcionamiento del programa a estudiar y de la entidad en los términos del Decreto 2888 de 2007.</w:t>
      </w:r>
    </w:p>
    <w:p w14:paraId="554E5D19" w14:textId="77777777" w:rsidR="00284A14" w:rsidRPr="009E4A5E" w:rsidRDefault="00284A14" w:rsidP="00497CCE">
      <w:pPr>
        <w:jc w:val="both"/>
        <w:rPr>
          <w:rFonts w:ascii="Verdana" w:hAnsi="Verdana" w:cs="Arial"/>
          <w:b/>
          <w:bCs/>
          <w:sz w:val="22"/>
          <w:szCs w:val="22"/>
        </w:rPr>
      </w:pPr>
    </w:p>
    <w:p w14:paraId="3A566F2F" w14:textId="4187CCBF" w:rsidR="00284A14" w:rsidRPr="007B24E7" w:rsidRDefault="00284A14" w:rsidP="00497CCE">
      <w:pPr>
        <w:jc w:val="both"/>
        <w:rPr>
          <w:rFonts w:ascii="Verdana" w:hAnsi="Verdana" w:cs="Arial"/>
          <w:b/>
          <w:sz w:val="22"/>
          <w:szCs w:val="22"/>
        </w:rPr>
      </w:pPr>
      <w:r w:rsidRPr="007B24E7">
        <w:rPr>
          <w:rFonts w:ascii="Verdana" w:hAnsi="Verdana" w:cs="Arial"/>
          <w:b/>
          <w:sz w:val="22"/>
          <w:szCs w:val="22"/>
        </w:rPr>
        <w:t>Si el retiro es para el pago del ahorro programado o seguro educativo</w:t>
      </w:r>
    </w:p>
    <w:p w14:paraId="281DCD2B" w14:textId="77777777" w:rsidR="00FC6780" w:rsidRPr="009E4A5E" w:rsidRDefault="00FC6780" w:rsidP="00497CCE">
      <w:pPr>
        <w:jc w:val="both"/>
        <w:rPr>
          <w:rFonts w:ascii="Verdana" w:hAnsi="Verdana" w:cs="Arial"/>
          <w:b/>
          <w:bCs/>
          <w:sz w:val="22"/>
          <w:szCs w:val="22"/>
        </w:rPr>
      </w:pPr>
    </w:p>
    <w:p w14:paraId="53B5E1D1" w14:textId="11C6DA96" w:rsidR="00284A14" w:rsidRPr="009E4A5E" w:rsidRDefault="00284A14" w:rsidP="00FC6780">
      <w:pPr>
        <w:pStyle w:val="Prrafodelista"/>
        <w:numPr>
          <w:ilvl w:val="0"/>
          <w:numId w:val="12"/>
        </w:numPr>
        <w:ind w:left="284" w:hanging="284"/>
        <w:jc w:val="both"/>
        <w:rPr>
          <w:rFonts w:ascii="Verdana" w:hAnsi="Verdana" w:cs="Arial"/>
          <w:b/>
          <w:bCs/>
          <w:sz w:val="22"/>
          <w:szCs w:val="22"/>
        </w:rPr>
      </w:pPr>
      <w:r w:rsidRPr="009E4A5E">
        <w:rPr>
          <w:rFonts w:ascii="Verdana" w:hAnsi="Verdana" w:cs="Arial"/>
          <w:bCs/>
          <w:sz w:val="22"/>
          <w:szCs w:val="22"/>
        </w:rPr>
        <w:t>Certificado de existencia y representación de la entidad con la que contrató el ahorro programado o el seguro educativo.</w:t>
      </w:r>
    </w:p>
    <w:p w14:paraId="03A4F91A" w14:textId="36798F86" w:rsidR="00284A14" w:rsidRPr="009E4A5E" w:rsidRDefault="00284A14" w:rsidP="00FC6780">
      <w:pPr>
        <w:pStyle w:val="Prrafodelista"/>
        <w:numPr>
          <w:ilvl w:val="0"/>
          <w:numId w:val="12"/>
        </w:numPr>
        <w:ind w:left="284" w:hanging="284"/>
        <w:jc w:val="both"/>
        <w:rPr>
          <w:rFonts w:ascii="Verdana" w:hAnsi="Verdana" w:cs="Arial"/>
          <w:b/>
          <w:bCs/>
          <w:sz w:val="22"/>
          <w:szCs w:val="22"/>
        </w:rPr>
      </w:pPr>
      <w:r w:rsidRPr="009E4A5E">
        <w:rPr>
          <w:rFonts w:ascii="Verdana" w:hAnsi="Verdana" w:cs="Arial"/>
          <w:bCs/>
          <w:sz w:val="22"/>
          <w:szCs w:val="22"/>
        </w:rPr>
        <w:t>Fotocopia del contrato suscrito y/o póliza de seguro suscrito con la entidad.</w:t>
      </w:r>
    </w:p>
    <w:p w14:paraId="6AF51CAE" w14:textId="6C329E8A" w:rsidR="00284A14" w:rsidRPr="009E4A5E" w:rsidRDefault="00284A14" w:rsidP="00FC6780">
      <w:pPr>
        <w:pStyle w:val="Prrafodelista"/>
        <w:numPr>
          <w:ilvl w:val="0"/>
          <w:numId w:val="12"/>
        </w:numPr>
        <w:ind w:left="284" w:hanging="284"/>
        <w:jc w:val="both"/>
        <w:rPr>
          <w:rFonts w:ascii="Verdana" w:hAnsi="Verdana" w:cs="Arial"/>
          <w:b/>
          <w:bCs/>
          <w:sz w:val="22"/>
          <w:szCs w:val="22"/>
        </w:rPr>
      </w:pPr>
      <w:r w:rsidRPr="009E4A5E">
        <w:rPr>
          <w:rFonts w:ascii="Verdana" w:hAnsi="Verdana" w:cs="Arial"/>
          <w:bCs/>
          <w:sz w:val="22"/>
          <w:szCs w:val="22"/>
        </w:rPr>
        <w:t>Fotocopia de la factura y/o cuenta de cobro con destino a la entidad con la cual contrató el ahorro programado o seguro educativo para educación superior según corresponda.</w:t>
      </w:r>
    </w:p>
    <w:p w14:paraId="585A2EEE" w14:textId="221EDA78" w:rsidR="00284A14" w:rsidRPr="009E4A5E" w:rsidRDefault="00284A14" w:rsidP="00FC6780">
      <w:pPr>
        <w:pStyle w:val="Prrafodelista"/>
        <w:numPr>
          <w:ilvl w:val="0"/>
          <w:numId w:val="12"/>
        </w:numPr>
        <w:ind w:left="284" w:hanging="284"/>
        <w:jc w:val="both"/>
        <w:rPr>
          <w:rFonts w:ascii="Verdana" w:hAnsi="Verdana" w:cs="Arial"/>
          <w:b/>
          <w:bCs/>
          <w:sz w:val="22"/>
          <w:szCs w:val="22"/>
        </w:rPr>
      </w:pPr>
      <w:r w:rsidRPr="009E4A5E">
        <w:rPr>
          <w:rFonts w:ascii="Verdana" w:hAnsi="Verdana" w:cs="Arial"/>
          <w:bCs/>
          <w:sz w:val="22"/>
          <w:szCs w:val="22"/>
        </w:rPr>
        <w:t>Fotocopia de los registros civiles correspondientes o documento original de la declaración, según corresponda.</w:t>
      </w:r>
    </w:p>
    <w:p w14:paraId="16C733B6" w14:textId="18AE040C" w:rsidR="00284A14" w:rsidRPr="009E4A5E" w:rsidRDefault="00284A14" w:rsidP="00FC6780">
      <w:pPr>
        <w:pStyle w:val="Prrafodelista"/>
        <w:numPr>
          <w:ilvl w:val="0"/>
          <w:numId w:val="12"/>
        </w:numPr>
        <w:ind w:left="284" w:hanging="284"/>
        <w:jc w:val="both"/>
        <w:rPr>
          <w:rFonts w:ascii="Verdana" w:hAnsi="Verdana" w:cs="Arial"/>
          <w:b/>
          <w:bCs/>
          <w:sz w:val="22"/>
          <w:szCs w:val="22"/>
        </w:rPr>
      </w:pPr>
      <w:r w:rsidRPr="009E4A5E">
        <w:rPr>
          <w:rFonts w:ascii="Verdana" w:hAnsi="Verdana" w:cs="Arial"/>
          <w:bCs/>
          <w:sz w:val="22"/>
          <w:szCs w:val="22"/>
        </w:rPr>
        <w:t>Si el retiro es para el pago del crédito educativo</w:t>
      </w:r>
      <w:r w:rsidR="008F6244">
        <w:rPr>
          <w:rFonts w:ascii="Verdana" w:hAnsi="Verdana" w:cs="Arial"/>
          <w:bCs/>
          <w:sz w:val="22"/>
          <w:szCs w:val="22"/>
        </w:rPr>
        <w:t>.</w:t>
      </w:r>
    </w:p>
    <w:p w14:paraId="73177906" w14:textId="0134A49D" w:rsidR="00284A14" w:rsidRPr="009E4A5E" w:rsidRDefault="00284A14" w:rsidP="00FC6780">
      <w:pPr>
        <w:pStyle w:val="Prrafodelista"/>
        <w:numPr>
          <w:ilvl w:val="0"/>
          <w:numId w:val="12"/>
        </w:numPr>
        <w:ind w:left="284" w:hanging="284"/>
        <w:jc w:val="both"/>
        <w:rPr>
          <w:rFonts w:ascii="Verdana" w:hAnsi="Verdana" w:cs="Arial"/>
          <w:b/>
          <w:bCs/>
          <w:sz w:val="22"/>
          <w:szCs w:val="22"/>
        </w:rPr>
      </w:pPr>
      <w:r w:rsidRPr="009E4A5E">
        <w:rPr>
          <w:rFonts w:ascii="Verdana" w:hAnsi="Verdana" w:cs="Arial"/>
          <w:bCs/>
          <w:sz w:val="22"/>
          <w:szCs w:val="22"/>
        </w:rPr>
        <w:t>Certificado de crédito otorgado y estado de cuenta en el que se refleje el nombre del deudor, saldo de la deuda o el valor a pagar y se acredite la realización del pago a la institución educativa.</w:t>
      </w:r>
    </w:p>
    <w:p w14:paraId="668AC5F3" w14:textId="77777777" w:rsidR="00284A14" w:rsidRPr="009E4A5E" w:rsidRDefault="00284A14" w:rsidP="00497CCE">
      <w:pPr>
        <w:jc w:val="both"/>
        <w:rPr>
          <w:rFonts w:ascii="Verdana" w:hAnsi="Verdana" w:cs="Arial"/>
          <w:b/>
          <w:bCs/>
          <w:sz w:val="22"/>
          <w:szCs w:val="22"/>
        </w:rPr>
      </w:pPr>
    </w:p>
    <w:p w14:paraId="74D8F555" w14:textId="595B9535" w:rsidR="00284A14" w:rsidRPr="002D53A1" w:rsidRDefault="002D53A1" w:rsidP="002D53A1">
      <w:pPr>
        <w:pStyle w:val="Prrafodelista"/>
        <w:numPr>
          <w:ilvl w:val="2"/>
          <w:numId w:val="21"/>
        </w:numPr>
        <w:jc w:val="both"/>
        <w:rPr>
          <w:rFonts w:ascii="Verdana" w:hAnsi="Verdana" w:cs="Arial"/>
          <w:b/>
          <w:bCs/>
          <w:sz w:val="22"/>
          <w:szCs w:val="22"/>
        </w:rPr>
      </w:pPr>
      <w:r w:rsidRPr="002D53A1">
        <w:rPr>
          <w:rFonts w:ascii="Verdana" w:hAnsi="Verdana" w:cs="Arial"/>
          <w:b/>
          <w:bCs/>
          <w:sz w:val="22"/>
          <w:szCs w:val="22"/>
        </w:rPr>
        <w:t>Para la compra de acciones</w:t>
      </w:r>
    </w:p>
    <w:p w14:paraId="0598938E" w14:textId="77777777" w:rsidR="00FC6780" w:rsidRPr="009E4A5E" w:rsidRDefault="00FC6780" w:rsidP="00497CCE">
      <w:pPr>
        <w:jc w:val="both"/>
        <w:rPr>
          <w:rFonts w:ascii="Verdana" w:hAnsi="Verdana" w:cs="Arial"/>
          <w:b/>
          <w:bCs/>
          <w:sz w:val="22"/>
          <w:szCs w:val="22"/>
        </w:rPr>
      </w:pPr>
    </w:p>
    <w:p w14:paraId="7B12E469" w14:textId="66DE08E3" w:rsidR="00284A14" w:rsidRPr="009E4A5E" w:rsidRDefault="00284A14" w:rsidP="00FC6780">
      <w:pPr>
        <w:pStyle w:val="Prrafodelista"/>
        <w:numPr>
          <w:ilvl w:val="0"/>
          <w:numId w:val="12"/>
        </w:numPr>
        <w:ind w:left="284" w:hanging="284"/>
        <w:jc w:val="both"/>
        <w:rPr>
          <w:rFonts w:ascii="Verdana" w:hAnsi="Verdana" w:cs="Arial"/>
          <w:b/>
          <w:bCs/>
          <w:sz w:val="22"/>
          <w:szCs w:val="22"/>
        </w:rPr>
      </w:pPr>
      <w:r w:rsidRPr="009E4A5E">
        <w:rPr>
          <w:rFonts w:ascii="Verdana" w:hAnsi="Verdana" w:cs="Arial"/>
          <w:bCs/>
          <w:sz w:val="22"/>
          <w:szCs w:val="22"/>
        </w:rPr>
        <w:t>Fotocopia legible del documento de identificación del afiliado al 150%</w:t>
      </w:r>
      <w:r w:rsidR="008F6244">
        <w:rPr>
          <w:rFonts w:ascii="Verdana" w:hAnsi="Verdana" w:cs="Arial"/>
          <w:bCs/>
          <w:sz w:val="22"/>
          <w:szCs w:val="22"/>
        </w:rPr>
        <w:t>.</w:t>
      </w:r>
    </w:p>
    <w:p w14:paraId="1ED18C61" w14:textId="1D0F1CD5" w:rsidR="00284A14" w:rsidRPr="009E4A5E" w:rsidRDefault="00284A14" w:rsidP="00FC6780">
      <w:pPr>
        <w:pStyle w:val="Prrafodelista"/>
        <w:numPr>
          <w:ilvl w:val="0"/>
          <w:numId w:val="12"/>
        </w:numPr>
        <w:ind w:left="284" w:hanging="284"/>
        <w:jc w:val="both"/>
        <w:rPr>
          <w:rFonts w:ascii="Verdana" w:hAnsi="Verdana" w:cs="Arial"/>
          <w:b/>
          <w:bCs/>
          <w:sz w:val="22"/>
          <w:szCs w:val="22"/>
        </w:rPr>
      </w:pPr>
      <w:r w:rsidRPr="009E4A5E">
        <w:rPr>
          <w:rFonts w:ascii="Verdana" w:hAnsi="Verdana" w:cs="Arial"/>
          <w:bCs/>
          <w:sz w:val="22"/>
          <w:szCs w:val="22"/>
        </w:rPr>
        <w:t>Oficio del afiliado indicando intención de adquirir acciones en desarrollo de un programa de enajenación de propiedad accionaria del estado.</w:t>
      </w:r>
    </w:p>
    <w:p w14:paraId="68031F02" w14:textId="1369D905" w:rsidR="00284A14" w:rsidRPr="009E4A5E" w:rsidRDefault="00284A14" w:rsidP="00FC6780">
      <w:pPr>
        <w:pStyle w:val="Prrafodelista"/>
        <w:numPr>
          <w:ilvl w:val="0"/>
          <w:numId w:val="12"/>
        </w:numPr>
        <w:ind w:left="284" w:hanging="284"/>
        <w:jc w:val="both"/>
        <w:rPr>
          <w:rFonts w:ascii="Verdana" w:hAnsi="Verdana" w:cs="Arial"/>
          <w:b/>
          <w:bCs/>
          <w:sz w:val="22"/>
          <w:szCs w:val="22"/>
        </w:rPr>
      </w:pPr>
      <w:r w:rsidRPr="009E4A5E">
        <w:rPr>
          <w:rFonts w:ascii="Verdana" w:hAnsi="Verdana" w:cs="Arial"/>
          <w:bCs/>
          <w:sz w:val="22"/>
          <w:szCs w:val="22"/>
        </w:rPr>
        <w:t>Comprobante de adjudicación de acciones indicando el valor de las acciones y los datos del vendedor o el comisionista de bolsa (</w:t>
      </w:r>
      <w:proofErr w:type="spellStart"/>
      <w:r w:rsidRPr="009E4A5E">
        <w:rPr>
          <w:rFonts w:ascii="Verdana" w:hAnsi="Verdana" w:cs="Arial"/>
          <w:bCs/>
          <w:sz w:val="22"/>
          <w:szCs w:val="22"/>
        </w:rPr>
        <w:t>Nit</w:t>
      </w:r>
      <w:proofErr w:type="spellEnd"/>
      <w:r w:rsidRPr="009E4A5E">
        <w:rPr>
          <w:rFonts w:ascii="Verdana" w:hAnsi="Verdana" w:cs="Arial"/>
          <w:bCs/>
          <w:sz w:val="22"/>
          <w:szCs w:val="22"/>
        </w:rPr>
        <w:t>, número y tipo de cuenta bancaria) según sea el caso para el respectivo giro.</w:t>
      </w:r>
    </w:p>
    <w:p w14:paraId="5AC96B4A" w14:textId="77777777" w:rsidR="00284A14" w:rsidRPr="009E4A5E" w:rsidRDefault="00284A14" w:rsidP="00497CCE">
      <w:pPr>
        <w:jc w:val="both"/>
        <w:rPr>
          <w:rFonts w:ascii="Verdana" w:hAnsi="Verdana" w:cs="Arial"/>
          <w:b/>
          <w:bCs/>
          <w:sz w:val="22"/>
          <w:szCs w:val="22"/>
        </w:rPr>
      </w:pPr>
    </w:p>
    <w:p w14:paraId="7C25CE5F" w14:textId="3E903FA2" w:rsidR="00284A14" w:rsidRPr="00A26A78" w:rsidRDefault="00A26A78" w:rsidP="00A26A78">
      <w:pPr>
        <w:pStyle w:val="Prrafodelista"/>
        <w:numPr>
          <w:ilvl w:val="2"/>
          <w:numId w:val="21"/>
        </w:numPr>
        <w:jc w:val="both"/>
        <w:rPr>
          <w:rFonts w:ascii="Verdana" w:hAnsi="Verdana" w:cs="Arial"/>
          <w:b/>
          <w:bCs/>
          <w:sz w:val="22"/>
          <w:szCs w:val="22"/>
        </w:rPr>
      </w:pPr>
      <w:r w:rsidRPr="00A26A78">
        <w:rPr>
          <w:rFonts w:ascii="Verdana" w:hAnsi="Verdana" w:cs="Arial"/>
          <w:b/>
          <w:bCs/>
          <w:sz w:val="22"/>
          <w:szCs w:val="22"/>
        </w:rPr>
        <w:t xml:space="preserve">Para el pago de cánones extraordinarios de vivienda familiar adquiridos bajo la modalidad contrato de </w:t>
      </w:r>
      <w:r>
        <w:rPr>
          <w:rFonts w:ascii="Verdana" w:hAnsi="Verdana" w:cs="Arial"/>
          <w:b/>
          <w:bCs/>
          <w:sz w:val="22"/>
          <w:szCs w:val="22"/>
        </w:rPr>
        <w:t>L</w:t>
      </w:r>
      <w:r w:rsidRPr="00A26A78">
        <w:rPr>
          <w:rFonts w:ascii="Verdana" w:hAnsi="Verdana" w:cs="Arial"/>
          <w:b/>
          <w:bCs/>
          <w:sz w:val="22"/>
          <w:szCs w:val="22"/>
        </w:rPr>
        <w:t xml:space="preserve">easing </w:t>
      </w:r>
      <w:r>
        <w:rPr>
          <w:rFonts w:ascii="Verdana" w:hAnsi="Verdana" w:cs="Arial"/>
          <w:b/>
          <w:bCs/>
          <w:sz w:val="22"/>
          <w:szCs w:val="22"/>
        </w:rPr>
        <w:t>H</w:t>
      </w:r>
      <w:r w:rsidRPr="00A26A78">
        <w:rPr>
          <w:rFonts w:ascii="Verdana" w:hAnsi="Verdana" w:cs="Arial"/>
          <w:b/>
          <w:bCs/>
          <w:sz w:val="22"/>
          <w:szCs w:val="22"/>
        </w:rPr>
        <w:t>abitacional</w:t>
      </w:r>
    </w:p>
    <w:p w14:paraId="516B0035" w14:textId="77777777" w:rsidR="00284A14" w:rsidRPr="009E4A5E" w:rsidRDefault="00284A14" w:rsidP="00497CCE">
      <w:pPr>
        <w:jc w:val="both"/>
        <w:rPr>
          <w:rFonts w:ascii="Verdana" w:hAnsi="Verdana" w:cs="Arial"/>
          <w:b/>
          <w:bCs/>
          <w:sz w:val="22"/>
          <w:szCs w:val="22"/>
        </w:rPr>
      </w:pPr>
    </w:p>
    <w:p w14:paraId="10F3C819" w14:textId="4D6B87B0" w:rsidR="00284A14" w:rsidRPr="009E4A5E" w:rsidRDefault="00284A14" w:rsidP="00FC6780">
      <w:pPr>
        <w:pStyle w:val="Prrafodelista"/>
        <w:numPr>
          <w:ilvl w:val="0"/>
          <w:numId w:val="12"/>
        </w:numPr>
        <w:ind w:left="284" w:hanging="284"/>
        <w:jc w:val="both"/>
        <w:rPr>
          <w:rFonts w:ascii="Verdana" w:hAnsi="Verdana" w:cs="Arial"/>
          <w:b/>
          <w:bCs/>
          <w:sz w:val="22"/>
          <w:szCs w:val="22"/>
        </w:rPr>
      </w:pPr>
      <w:r w:rsidRPr="009E4A5E">
        <w:rPr>
          <w:rFonts w:ascii="Verdana" w:hAnsi="Verdana" w:cs="Arial"/>
          <w:bCs/>
          <w:sz w:val="22"/>
          <w:szCs w:val="22"/>
        </w:rPr>
        <w:t>Fotocopia al 150% del documento de identidad del funcionario, la cual debe ser claramente legible y corresponder al original.</w:t>
      </w:r>
    </w:p>
    <w:p w14:paraId="73502E90" w14:textId="1C1539CA" w:rsidR="00284A14" w:rsidRPr="009E4A5E" w:rsidRDefault="00284A14" w:rsidP="00FC6780">
      <w:pPr>
        <w:pStyle w:val="Prrafodelista"/>
        <w:numPr>
          <w:ilvl w:val="0"/>
          <w:numId w:val="12"/>
        </w:numPr>
        <w:ind w:left="284" w:hanging="284"/>
        <w:jc w:val="both"/>
        <w:rPr>
          <w:rFonts w:ascii="Verdana" w:hAnsi="Verdana" w:cs="Arial"/>
          <w:b/>
          <w:bCs/>
          <w:sz w:val="22"/>
          <w:szCs w:val="22"/>
        </w:rPr>
      </w:pPr>
      <w:r w:rsidRPr="009E4A5E">
        <w:rPr>
          <w:rFonts w:ascii="Verdana" w:hAnsi="Verdana" w:cs="Arial"/>
          <w:bCs/>
          <w:sz w:val="22"/>
          <w:szCs w:val="22"/>
        </w:rPr>
        <w:t xml:space="preserve">Copia del </w:t>
      </w:r>
      <w:r w:rsidR="004803F7">
        <w:rPr>
          <w:rFonts w:ascii="Verdana" w:hAnsi="Verdana" w:cs="Arial"/>
          <w:bCs/>
          <w:sz w:val="22"/>
          <w:szCs w:val="22"/>
        </w:rPr>
        <w:t>c</w:t>
      </w:r>
      <w:r w:rsidRPr="009E4A5E">
        <w:rPr>
          <w:rFonts w:ascii="Verdana" w:hAnsi="Verdana" w:cs="Arial"/>
          <w:bCs/>
          <w:sz w:val="22"/>
          <w:szCs w:val="22"/>
        </w:rPr>
        <w:t>ontrato de Leasing Habitacional suscrito con la respectiva entidad financiera.</w:t>
      </w:r>
    </w:p>
    <w:p w14:paraId="66172F17" w14:textId="736C6998" w:rsidR="00284A14" w:rsidRPr="009E4A5E" w:rsidRDefault="00284A14" w:rsidP="00FC6780">
      <w:pPr>
        <w:pStyle w:val="Prrafodelista"/>
        <w:numPr>
          <w:ilvl w:val="0"/>
          <w:numId w:val="12"/>
        </w:numPr>
        <w:ind w:left="284" w:hanging="284"/>
        <w:jc w:val="both"/>
        <w:rPr>
          <w:rFonts w:ascii="Verdana" w:hAnsi="Verdana" w:cs="Arial"/>
          <w:b/>
          <w:bCs/>
          <w:sz w:val="22"/>
          <w:szCs w:val="22"/>
        </w:rPr>
      </w:pPr>
      <w:r w:rsidRPr="009E4A5E">
        <w:rPr>
          <w:rFonts w:ascii="Verdana" w:hAnsi="Verdana" w:cs="Arial"/>
          <w:bCs/>
          <w:sz w:val="22"/>
          <w:szCs w:val="22"/>
        </w:rPr>
        <w:t>Certificado expedido por el acreedor en el cual conste el estado actual de la deuda.</w:t>
      </w:r>
    </w:p>
    <w:p w14:paraId="79355354" w14:textId="77777777" w:rsidR="00F0192C" w:rsidRPr="00F0192C" w:rsidRDefault="00F0192C" w:rsidP="00F0192C">
      <w:pPr>
        <w:pStyle w:val="Prrafodelista"/>
        <w:numPr>
          <w:ilvl w:val="0"/>
          <w:numId w:val="12"/>
        </w:numPr>
        <w:spacing w:line="288" w:lineRule="auto"/>
        <w:ind w:left="284" w:hanging="284"/>
        <w:jc w:val="both"/>
        <w:rPr>
          <w:rFonts w:ascii="Verdana" w:hAnsi="Verdana" w:cs="Arial"/>
          <w:bCs/>
          <w:sz w:val="22"/>
          <w:szCs w:val="22"/>
        </w:rPr>
      </w:pPr>
      <w:r w:rsidRPr="00F0192C">
        <w:rPr>
          <w:rFonts w:ascii="Verdana" w:hAnsi="Verdana" w:cs="Arial"/>
          <w:bCs/>
          <w:sz w:val="22"/>
          <w:szCs w:val="22"/>
        </w:rPr>
        <w:t>Certificado de tradición del bien hipotecado en el cual deberá constar el gravamen que se pretende liberar con fecha de expedición no mayor a 30 días que demuestre que el inmueble es propiedad del afiliado o su cónyuge.</w:t>
      </w:r>
    </w:p>
    <w:p w14:paraId="33F4FE67" w14:textId="5313D29C" w:rsidR="00284A14" w:rsidRPr="009E4A5E" w:rsidRDefault="00284A14" w:rsidP="00FC6780">
      <w:pPr>
        <w:pStyle w:val="Prrafodelista"/>
        <w:numPr>
          <w:ilvl w:val="0"/>
          <w:numId w:val="12"/>
        </w:numPr>
        <w:ind w:left="284" w:hanging="284"/>
        <w:jc w:val="both"/>
        <w:rPr>
          <w:rFonts w:ascii="Verdana" w:hAnsi="Verdana" w:cs="Arial"/>
          <w:b/>
          <w:bCs/>
          <w:sz w:val="22"/>
          <w:szCs w:val="22"/>
        </w:rPr>
      </w:pPr>
      <w:r w:rsidRPr="009E4A5E">
        <w:rPr>
          <w:rFonts w:ascii="Verdana" w:hAnsi="Verdana" w:cs="Arial"/>
          <w:bCs/>
          <w:sz w:val="22"/>
          <w:szCs w:val="22"/>
        </w:rPr>
        <w:t>Copia del registro civil de matrimonio si el contrato sobre el cual se pretende hacer el pago extraordinario fue suscrito por el cónyuge del solicitante o declaración de convivencia si se trata de compañeros permanentes.</w:t>
      </w:r>
    </w:p>
    <w:p w14:paraId="58D08FDB" w14:textId="77777777" w:rsidR="00284A14" w:rsidRPr="009E4A5E" w:rsidRDefault="00284A14" w:rsidP="00497CCE">
      <w:pPr>
        <w:jc w:val="both"/>
        <w:rPr>
          <w:rFonts w:ascii="Verdana" w:hAnsi="Verdana" w:cs="Arial"/>
          <w:b/>
          <w:bCs/>
          <w:sz w:val="22"/>
          <w:szCs w:val="22"/>
        </w:rPr>
      </w:pPr>
    </w:p>
    <w:p w14:paraId="542BA79D" w14:textId="01E5F61A" w:rsidR="00284A14" w:rsidRPr="00050DD3" w:rsidRDefault="00050DD3" w:rsidP="00050DD3">
      <w:pPr>
        <w:pStyle w:val="Prrafodelista"/>
        <w:numPr>
          <w:ilvl w:val="2"/>
          <w:numId w:val="21"/>
        </w:numPr>
        <w:jc w:val="both"/>
        <w:rPr>
          <w:rFonts w:ascii="Verdana" w:hAnsi="Verdana" w:cs="Arial"/>
          <w:b/>
          <w:bCs/>
          <w:sz w:val="22"/>
          <w:szCs w:val="22"/>
        </w:rPr>
      </w:pPr>
      <w:r>
        <w:rPr>
          <w:rFonts w:ascii="Verdana" w:hAnsi="Verdana" w:cs="Arial"/>
          <w:b/>
          <w:bCs/>
          <w:sz w:val="22"/>
          <w:szCs w:val="22"/>
        </w:rPr>
        <w:t>P</w:t>
      </w:r>
      <w:r w:rsidRPr="00050DD3">
        <w:rPr>
          <w:rFonts w:ascii="Verdana" w:hAnsi="Verdana" w:cs="Arial"/>
          <w:b/>
          <w:bCs/>
          <w:sz w:val="22"/>
          <w:szCs w:val="22"/>
        </w:rPr>
        <w:t xml:space="preserve">ara abono al crédito hipotecario adquirido con la </w:t>
      </w:r>
      <w:r>
        <w:rPr>
          <w:rFonts w:ascii="Verdana" w:hAnsi="Verdana" w:cs="Arial"/>
          <w:b/>
          <w:bCs/>
          <w:sz w:val="22"/>
          <w:szCs w:val="22"/>
        </w:rPr>
        <w:t>S</w:t>
      </w:r>
      <w:r w:rsidRPr="00050DD3">
        <w:rPr>
          <w:rFonts w:ascii="Verdana" w:hAnsi="Verdana" w:cs="Arial"/>
          <w:b/>
          <w:bCs/>
          <w:sz w:val="22"/>
          <w:szCs w:val="22"/>
        </w:rPr>
        <w:t xml:space="preserve">uperintendencia de </w:t>
      </w:r>
      <w:r>
        <w:rPr>
          <w:rFonts w:ascii="Verdana" w:hAnsi="Verdana" w:cs="Arial"/>
          <w:b/>
          <w:bCs/>
          <w:sz w:val="22"/>
          <w:szCs w:val="22"/>
        </w:rPr>
        <w:t>S</w:t>
      </w:r>
      <w:r w:rsidRPr="00050DD3">
        <w:rPr>
          <w:rFonts w:ascii="Verdana" w:hAnsi="Verdana" w:cs="Arial"/>
          <w:b/>
          <w:bCs/>
          <w:sz w:val="22"/>
          <w:szCs w:val="22"/>
        </w:rPr>
        <w:t>ociedades</w:t>
      </w:r>
    </w:p>
    <w:p w14:paraId="29CA10D2" w14:textId="77777777" w:rsidR="00284A14" w:rsidRPr="009E4A5E" w:rsidRDefault="00284A14" w:rsidP="00497CCE">
      <w:pPr>
        <w:jc w:val="both"/>
        <w:rPr>
          <w:rFonts w:ascii="Verdana" w:hAnsi="Verdana" w:cs="Arial"/>
          <w:b/>
          <w:bCs/>
          <w:sz w:val="22"/>
          <w:szCs w:val="22"/>
        </w:rPr>
      </w:pPr>
    </w:p>
    <w:p w14:paraId="47F41983" w14:textId="6F07E612" w:rsidR="00284A14" w:rsidRPr="009E4A5E" w:rsidRDefault="00284A14" w:rsidP="00FC6780">
      <w:pPr>
        <w:pStyle w:val="Prrafodelista"/>
        <w:numPr>
          <w:ilvl w:val="0"/>
          <w:numId w:val="12"/>
        </w:numPr>
        <w:ind w:left="284" w:hanging="284"/>
        <w:jc w:val="both"/>
        <w:rPr>
          <w:rFonts w:ascii="Verdana" w:hAnsi="Verdana" w:cs="Arial"/>
          <w:b/>
          <w:bCs/>
          <w:sz w:val="22"/>
          <w:szCs w:val="22"/>
        </w:rPr>
      </w:pPr>
      <w:r w:rsidRPr="009E4A5E">
        <w:rPr>
          <w:rFonts w:ascii="Verdana" w:hAnsi="Verdana" w:cs="Arial"/>
          <w:bCs/>
          <w:sz w:val="22"/>
          <w:szCs w:val="22"/>
        </w:rPr>
        <w:t>Fotocopia al 150% del documento de identidad del peticionario</w:t>
      </w:r>
      <w:r w:rsidR="008F6244">
        <w:rPr>
          <w:rFonts w:ascii="Verdana" w:hAnsi="Verdana" w:cs="Arial"/>
          <w:bCs/>
          <w:sz w:val="22"/>
          <w:szCs w:val="22"/>
        </w:rPr>
        <w:t>.</w:t>
      </w:r>
    </w:p>
    <w:p w14:paraId="7A838C88" w14:textId="1D12392D" w:rsidR="00284A14" w:rsidRPr="009E4A5E" w:rsidRDefault="00284A14" w:rsidP="00FC6780">
      <w:pPr>
        <w:pStyle w:val="Prrafodelista"/>
        <w:numPr>
          <w:ilvl w:val="0"/>
          <w:numId w:val="12"/>
        </w:numPr>
        <w:ind w:left="284" w:hanging="284"/>
        <w:jc w:val="both"/>
        <w:rPr>
          <w:rFonts w:ascii="Verdana" w:hAnsi="Verdana" w:cs="Arial"/>
          <w:b/>
          <w:bCs/>
          <w:sz w:val="22"/>
          <w:szCs w:val="22"/>
        </w:rPr>
      </w:pPr>
      <w:r w:rsidRPr="009E4A5E">
        <w:rPr>
          <w:rFonts w:ascii="Verdana" w:hAnsi="Verdana" w:cs="Arial"/>
          <w:bCs/>
          <w:sz w:val="22"/>
          <w:szCs w:val="22"/>
        </w:rPr>
        <w:t>Certificado de cartera en el cuan consta el valor de la deuda</w:t>
      </w:r>
      <w:r w:rsidR="008F6244">
        <w:rPr>
          <w:rFonts w:ascii="Verdana" w:hAnsi="Verdana" w:cs="Arial"/>
          <w:bCs/>
          <w:sz w:val="22"/>
          <w:szCs w:val="22"/>
        </w:rPr>
        <w:t>.</w:t>
      </w:r>
    </w:p>
    <w:p w14:paraId="23B3245C" w14:textId="77777777" w:rsidR="00284A14" w:rsidRPr="009E4A5E" w:rsidRDefault="00284A14" w:rsidP="00497CCE">
      <w:pPr>
        <w:jc w:val="both"/>
        <w:rPr>
          <w:rFonts w:ascii="Verdana" w:hAnsi="Verdana" w:cs="Arial"/>
          <w:b/>
          <w:bCs/>
          <w:sz w:val="22"/>
          <w:szCs w:val="22"/>
        </w:rPr>
      </w:pPr>
    </w:p>
    <w:p w14:paraId="2A86A714" w14:textId="15F6628A" w:rsidR="00284A14" w:rsidRPr="007F592D" w:rsidRDefault="007F592D" w:rsidP="007F592D">
      <w:pPr>
        <w:pStyle w:val="Prrafodelista"/>
        <w:numPr>
          <w:ilvl w:val="2"/>
          <w:numId w:val="21"/>
        </w:numPr>
        <w:jc w:val="both"/>
        <w:rPr>
          <w:rFonts w:ascii="Verdana" w:hAnsi="Verdana" w:cs="Arial"/>
          <w:b/>
          <w:bCs/>
          <w:sz w:val="22"/>
          <w:szCs w:val="22"/>
        </w:rPr>
      </w:pPr>
      <w:r w:rsidRPr="007F592D">
        <w:rPr>
          <w:rFonts w:ascii="Verdana" w:hAnsi="Verdana" w:cs="Arial"/>
          <w:b/>
          <w:bCs/>
          <w:sz w:val="22"/>
          <w:szCs w:val="22"/>
        </w:rPr>
        <w:t>Retiro definitivo de cesantías por terminación de contrato laboral</w:t>
      </w:r>
    </w:p>
    <w:p w14:paraId="0AC472F3" w14:textId="77777777" w:rsidR="00284A14" w:rsidRPr="009E4A5E" w:rsidRDefault="00284A14" w:rsidP="00497CCE">
      <w:pPr>
        <w:jc w:val="both"/>
        <w:rPr>
          <w:rFonts w:ascii="Verdana" w:hAnsi="Verdana" w:cs="Arial"/>
          <w:b/>
          <w:bCs/>
          <w:sz w:val="22"/>
          <w:szCs w:val="22"/>
        </w:rPr>
      </w:pPr>
    </w:p>
    <w:p w14:paraId="2D7A8F19" w14:textId="7E281E9C" w:rsidR="00284A14" w:rsidRPr="009E4A5E" w:rsidRDefault="00284A14" w:rsidP="00FC6780">
      <w:pPr>
        <w:pStyle w:val="Prrafodelista"/>
        <w:numPr>
          <w:ilvl w:val="0"/>
          <w:numId w:val="12"/>
        </w:numPr>
        <w:ind w:left="284" w:hanging="284"/>
        <w:jc w:val="both"/>
        <w:rPr>
          <w:rFonts w:ascii="Verdana" w:hAnsi="Verdana" w:cs="Arial"/>
          <w:b/>
          <w:bCs/>
          <w:sz w:val="22"/>
          <w:szCs w:val="22"/>
        </w:rPr>
      </w:pPr>
      <w:r w:rsidRPr="009E4A5E">
        <w:rPr>
          <w:rFonts w:ascii="Verdana" w:hAnsi="Verdana" w:cs="Arial"/>
          <w:bCs/>
          <w:sz w:val="22"/>
          <w:szCs w:val="22"/>
        </w:rPr>
        <w:t>Copia de la Resolución que acredite la terminación de la vinculación con la entidad</w:t>
      </w:r>
      <w:r w:rsidR="008F6244">
        <w:rPr>
          <w:rFonts w:ascii="Verdana" w:hAnsi="Verdana" w:cs="Arial"/>
          <w:bCs/>
          <w:sz w:val="22"/>
          <w:szCs w:val="22"/>
        </w:rPr>
        <w:t>.</w:t>
      </w:r>
    </w:p>
    <w:p w14:paraId="51D07C1C" w14:textId="5F2837E8" w:rsidR="00284A14" w:rsidRPr="00735842" w:rsidRDefault="00284A14" w:rsidP="00FC6780">
      <w:pPr>
        <w:pStyle w:val="Prrafodelista"/>
        <w:numPr>
          <w:ilvl w:val="0"/>
          <w:numId w:val="12"/>
        </w:numPr>
        <w:ind w:left="284" w:hanging="284"/>
        <w:jc w:val="both"/>
        <w:rPr>
          <w:rFonts w:ascii="Verdana" w:hAnsi="Verdana" w:cs="Arial"/>
          <w:b/>
          <w:bCs/>
          <w:sz w:val="22"/>
          <w:szCs w:val="22"/>
        </w:rPr>
      </w:pPr>
      <w:r w:rsidRPr="009E4A5E">
        <w:rPr>
          <w:rFonts w:ascii="Verdana" w:hAnsi="Verdana" w:cs="Arial"/>
          <w:bCs/>
          <w:sz w:val="22"/>
          <w:szCs w:val="22"/>
        </w:rPr>
        <w:t>Fotocopia legible del documento de identificación del afiliado al 150%</w:t>
      </w:r>
      <w:r w:rsidR="008F6244">
        <w:rPr>
          <w:rFonts w:ascii="Verdana" w:hAnsi="Verdana" w:cs="Arial"/>
          <w:bCs/>
          <w:sz w:val="22"/>
          <w:szCs w:val="22"/>
        </w:rPr>
        <w:t>.</w:t>
      </w:r>
    </w:p>
    <w:p w14:paraId="770F41EA" w14:textId="77777777" w:rsidR="00735842" w:rsidRPr="009E4A5E" w:rsidRDefault="00735842" w:rsidP="00735842">
      <w:pPr>
        <w:pStyle w:val="Prrafodelista"/>
        <w:ind w:left="284"/>
        <w:jc w:val="both"/>
        <w:rPr>
          <w:rFonts w:ascii="Verdana" w:hAnsi="Verdana" w:cs="Arial"/>
          <w:b/>
          <w:bCs/>
          <w:sz w:val="22"/>
          <w:szCs w:val="22"/>
        </w:rPr>
      </w:pPr>
    </w:p>
    <w:p w14:paraId="26EA5E3E" w14:textId="72A15E1E" w:rsidR="00284A14" w:rsidRPr="00CC3C2F" w:rsidRDefault="00CC3C2F" w:rsidP="00CC3C2F">
      <w:pPr>
        <w:pStyle w:val="Prrafodelista"/>
        <w:numPr>
          <w:ilvl w:val="2"/>
          <w:numId w:val="21"/>
        </w:numPr>
        <w:jc w:val="both"/>
        <w:rPr>
          <w:rFonts w:ascii="Verdana" w:hAnsi="Verdana" w:cs="Arial"/>
          <w:b/>
          <w:bCs/>
          <w:sz w:val="22"/>
          <w:szCs w:val="22"/>
        </w:rPr>
      </w:pPr>
      <w:r w:rsidRPr="00CC3C2F">
        <w:rPr>
          <w:rFonts w:ascii="Verdana" w:hAnsi="Verdana" w:cs="Arial"/>
          <w:b/>
          <w:bCs/>
          <w:sz w:val="22"/>
          <w:szCs w:val="22"/>
        </w:rPr>
        <w:t>Retiro definitivo de cesantías por fallecimiento del afiliado</w:t>
      </w:r>
    </w:p>
    <w:p w14:paraId="082E3C6E" w14:textId="77777777" w:rsidR="00284A14" w:rsidRPr="009E4A5E" w:rsidRDefault="00284A14" w:rsidP="00497CCE">
      <w:pPr>
        <w:jc w:val="both"/>
        <w:rPr>
          <w:rFonts w:ascii="Verdana" w:hAnsi="Verdana" w:cs="Arial"/>
          <w:b/>
          <w:bCs/>
          <w:sz w:val="22"/>
          <w:szCs w:val="22"/>
        </w:rPr>
      </w:pPr>
    </w:p>
    <w:p w14:paraId="70D0FB82" w14:textId="5C3C00AC" w:rsidR="00284A14" w:rsidRPr="009E4A5E" w:rsidRDefault="00284A14" w:rsidP="00FC6780">
      <w:pPr>
        <w:pStyle w:val="Prrafodelista"/>
        <w:numPr>
          <w:ilvl w:val="0"/>
          <w:numId w:val="12"/>
        </w:numPr>
        <w:ind w:left="284" w:hanging="284"/>
        <w:jc w:val="both"/>
        <w:rPr>
          <w:rFonts w:ascii="Verdana" w:hAnsi="Verdana" w:cs="Arial"/>
          <w:b/>
          <w:bCs/>
          <w:sz w:val="22"/>
          <w:szCs w:val="22"/>
        </w:rPr>
      </w:pPr>
      <w:r w:rsidRPr="009E4A5E">
        <w:rPr>
          <w:rFonts w:ascii="Verdana" w:hAnsi="Verdana" w:cs="Arial"/>
          <w:bCs/>
          <w:sz w:val="22"/>
          <w:szCs w:val="22"/>
        </w:rPr>
        <w:t>Carta de solicitud de retiro emitida por la entidad empleadora, en la cual notifique el fallecimiento y se especifiquen los beneficiarios que se prestaron a reclamar las prestaciones sociales.</w:t>
      </w:r>
    </w:p>
    <w:p w14:paraId="1C4DA93C" w14:textId="5A097BAC" w:rsidR="00284A14" w:rsidRPr="009E4A5E" w:rsidRDefault="00284A14" w:rsidP="00FC6780">
      <w:pPr>
        <w:pStyle w:val="Prrafodelista"/>
        <w:numPr>
          <w:ilvl w:val="0"/>
          <w:numId w:val="12"/>
        </w:numPr>
        <w:ind w:left="284" w:hanging="284"/>
        <w:jc w:val="both"/>
        <w:rPr>
          <w:rFonts w:ascii="Verdana" w:hAnsi="Verdana" w:cs="Arial"/>
          <w:b/>
          <w:bCs/>
          <w:sz w:val="22"/>
          <w:szCs w:val="22"/>
        </w:rPr>
      </w:pPr>
      <w:r w:rsidRPr="009E4A5E">
        <w:rPr>
          <w:rFonts w:ascii="Verdana" w:hAnsi="Verdana" w:cs="Arial"/>
          <w:bCs/>
          <w:sz w:val="22"/>
          <w:szCs w:val="22"/>
        </w:rPr>
        <w:t>Copia de los edictos o avisos en prensa (por lo menos 2) en donde aparezca la fecha de publicación.</w:t>
      </w:r>
    </w:p>
    <w:p w14:paraId="6A6211C6" w14:textId="4DDE70CF" w:rsidR="00284A14" w:rsidRPr="009E4A5E" w:rsidRDefault="00284A14" w:rsidP="00FC6780">
      <w:pPr>
        <w:pStyle w:val="Prrafodelista"/>
        <w:numPr>
          <w:ilvl w:val="0"/>
          <w:numId w:val="12"/>
        </w:numPr>
        <w:ind w:left="284" w:hanging="284"/>
        <w:jc w:val="both"/>
        <w:rPr>
          <w:rFonts w:ascii="Verdana" w:hAnsi="Verdana" w:cs="Arial"/>
          <w:b/>
          <w:bCs/>
          <w:sz w:val="22"/>
          <w:szCs w:val="22"/>
        </w:rPr>
      </w:pPr>
      <w:r w:rsidRPr="009E4A5E">
        <w:rPr>
          <w:rFonts w:ascii="Verdana" w:hAnsi="Verdana" w:cs="Arial"/>
          <w:bCs/>
          <w:sz w:val="22"/>
          <w:szCs w:val="22"/>
        </w:rPr>
        <w:t>Registro de defunción.</w:t>
      </w:r>
    </w:p>
    <w:p w14:paraId="4F50D4DC" w14:textId="77777777" w:rsidR="00284A14" w:rsidRPr="009E4A5E" w:rsidRDefault="00284A14" w:rsidP="00497CCE">
      <w:pPr>
        <w:jc w:val="both"/>
        <w:rPr>
          <w:rFonts w:ascii="Verdana" w:hAnsi="Verdana" w:cs="Arial"/>
          <w:b/>
          <w:bCs/>
          <w:sz w:val="22"/>
          <w:szCs w:val="22"/>
        </w:rPr>
      </w:pPr>
    </w:p>
    <w:p w14:paraId="6B02E665" w14:textId="77777777" w:rsidR="00284A14" w:rsidRPr="009E4A5E" w:rsidRDefault="00284A14" w:rsidP="00497CCE">
      <w:pPr>
        <w:jc w:val="both"/>
        <w:rPr>
          <w:rFonts w:ascii="Verdana" w:hAnsi="Verdana" w:cs="Arial"/>
          <w:b/>
          <w:bCs/>
          <w:sz w:val="22"/>
          <w:szCs w:val="22"/>
        </w:rPr>
      </w:pPr>
      <w:r w:rsidRPr="009E4A5E">
        <w:rPr>
          <w:rFonts w:ascii="Verdana" w:hAnsi="Verdana" w:cs="Arial"/>
          <w:bCs/>
          <w:sz w:val="22"/>
          <w:szCs w:val="22"/>
        </w:rPr>
        <w:t>Así mismo, debe adjuntar los siguientes documentos de los beneficiarios para cada caso:</w:t>
      </w:r>
    </w:p>
    <w:p w14:paraId="694D8ECD" w14:textId="77777777" w:rsidR="00284A14" w:rsidRPr="009E4A5E" w:rsidRDefault="00284A14" w:rsidP="00497CCE">
      <w:pPr>
        <w:jc w:val="both"/>
        <w:rPr>
          <w:rFonts w:ascii="Verdana" w:hAnsi="Verdana" w:cs="Arial"/>
          <w:b/>
          <w:bCs/>
          <w:sz w:val="22"/>
          <w:szCs w:val="22"/>
        </w:rPr>
      </w:pPr>
    </w:p>
    <w:p w14:paraId="5F6C2DB4" w14:textId="7181C35F" w:rsidR="00284A14" w:rsidRPr="00065E25" w:rsidRDefault="00284A14" w:rsidP="00FC6780">
      <w:pPr>
        <w:pStyle w:val="Prrafodelista"/>
        <w:numPr>
          <w:ilvl w:val="0"/>
          <w:numId w:val="13"/>
        </w:numPr>
        <w:ind w:left="284" w:hanging="284"/>
        <w:jc w:val="both"/>
        <w:rPr>
          <w:rFonts w:ascii="Verdana" w:hAnsi="Verdana" w:cs="Arial"/>
          <w:b/>
          <w:sz w:val="22"/>
          <w:szCs w:val="22"/>
        </w:rPr>
      </w:pPr>
      <w:r w:rsidRPr="00065E25">
        <w:rPr>
          <w:rFonts w:ascii="Verdana" w:hAnsi="Verdana" w:cs="Arial"/>
          <w:b/>
          <w:sz w:val="22"/>
          <w:szCs w:val="22"/>
        </w:rPr>
        <w:t>Si el beneficiario es el cónyuge e hijos:</w:t>
      </w:r>
    </w:p>
    <w:p w14:paraId="6801E2E6" w14:textId="77777777" w:rsidR="00FC6780" w:rsidRPr="009E4A5E" w:rsidRDefault="00FC6780" w:rsidP="00497CCE">
      <w:pPr>
        <w:jc w:val="both"/>
        <w:rPr>
          <w:rFonts w:ascii="Verdana" w:hAnsi="Verdana" w:cs="Arial"/>
          <w:b/>
          <w:bCs/>
          <w:sz w:val="22"/>
          <w:szCs w:val="22"/>
        </w:rPr>
      </w:pPr>
    </w:p>
    <w:p w14:paraId="54224D6C" w14:textId="7513F99E" w:rsidR="00284A14" w:rsidRPr="009E4A5E" w:rsidRDefault="00284A14" w:rsidP="00FC6780">
      <w:pPr>
        <w:pStyle w:val="Prrafodelista"/>
        <w:numPr>
          <w:ilvl w:val="0"/>
          <w:numId w:val="14"/>
        </w:numPr>
        <w:jc w:val="both"/>
        <w:rPr>
          <w:rFonts w:ascii="Verdana" w:hAnsi="Verdana" w:cs="Arial"/>
          <w:b/>
          <w:bCs/>
          <w:sz w:val="22"/>
          <w:szCs w:val="22"/>
        </w:rPr>
      </w:pPr>
      <w:r w:rsidRPr="009E4A5E">
        <w:rPr>
          <w:rFonts w:ascii="Verdana" w:hAnsi="Verdana" w:cs="Arial"/>
          <w:bCs/>
          <w:sz w:val="22"/>
          <w:szCs w:val="22"/>
        </w:rPr>
        <w:t>Registro civil de matrimonio autenticado.</w:t>
      </w:r>
    </w:p>
    <w:p w14:paraId="43010BD0" w14:textId="5A76F968" w:rsidR="00284A14" w:rsidRPr="009E4A5E" w:rsidRDefault="00284A14" w:rsidP="00FC6780">
      <w:pPr>
        <w:pStyle w:val="Prrafodelista"/>
        <w:numPr>
          <w:ilvl w:val="0"/>
          <w:numId w:val="14"/>
        </w:numPr>
        <w:jc w:val="both"/>
        <w:rPr>
          <w:rFonts w:ascii="Verdana" w:hAnsi="Verdana" w:cs="Arial"/>
          <w:b/>
          <w:bCs/>
          <w:sz w:val="22"/>
          <w:szCs w:val="22"/>
        </w:rPr>
      </w:pPr>
      <w:r w:rsidRPr="009E4A5E">
        <w:rPr>
          <w:rFonts w:ascii="Verdana" w:hAnsi="Verdana" w:cs="Arial"/>
          <w:bCs/>
          <w:sz w:val="22"/>
          <w:szCs w:val="22"/>
        </w:rPr>
        <w:t>Registro civil de los hijos y fotocopia del documento de identificación ampliada al 150%.</w:t>
      </w:r>
    </w:p>
    <w:p w14:paraId="1A2F13C4" w14:textId="454F479A" w:rsidR="00284A14" w:rsidRPr="009E4A5E" w:rsidRDefault="00284A14" w:rsidP="00FC6780">
      <w:pPr>
        <w:pStyle w:val="Prrafodelista"/>
        <w:numPr>
          <w:ilvl w:val="0"/>
          <w:numId w:val="14"/>
        </w:numPr>
        <w:jc w:val="both"/>
        <w:rPr>
          <w:rFonts w:ascii="Verdana" w:hAnsi="Verdana" w:cs="Arial"/>
          <w:b/>
          <w:bCs/>
          <w:sz w:val="22"/>
          <w:szCs w:val="22"/>
        </w:rPr>
      </w:pPr>
      <w:r w:rsidRPr="009E4A5E">
        <w:rPr>
          <w:rFonts w:ascii="Verdana" w:hAnsi="Verdana" w:cs="Arial"/>
          <w:bCs/>
          <w:sz w:val="22"/>
          <w:szCs w:val="22"/>
        </w:rPr>
        <w:t>Fotocopia del documento de identificación del cónyuge.</w:t>
      </w:r>
    </w:p>
    <w:p w14:paraId="1B15FA95" w14:textId="5FE8F7F4" w:rsidR="00284A14" w:rsidRPr="009E4A5E" w:rsidRDefault="00284A14" w:rsidP="00FC6780">
      <w:pPr>
        <w:pStyle w:val="Prrafodelista"/>
        <w:numPr>
          <w:ilvl w:val="0"/>
          <w:numId w:val="14"/>
        </w:numPr>
        <w:jc w:val="both"/>
        <w:rPr>
          <w:rFonts w:ascii="Verdana" w:hAnsi="Verdana" w:cs="Arial"/>
          <w:b/>
          <w:bCs/>
          <w:sz w:val="22"/>
          <w:szCs w:val="22"/>
        </w:rPr>
      </w:pPr>
      <w:r w:rsidRPr="009E4A5E">
        <w:rPr>
          <w:rFonts w:ascii="Verdana" w:hAnsi="Verdana" w:cs="Arial"/>
          <w:bCs/>
          <w:sz w:val="22"/>
          <w:szCs w:val="22"/>
        </w:rPr>
        <w:t>Dos (2) declaraciones juramentadas de terceros diferentes a las personas que están solicitando la entrega de los saldos en las que se declare que no existen herederos diferentes a los que presentan la solicitud con igual o mejor derecho.</w:t>
      </w:r>
    </w:p>
    <w:p w14:paraId="353AD855" w14:textId="2B6CF08D" w:rsidR="00284A14" w:rsidRPr="00065E25" w:rsidRDefault="00284A14" w:rsidP="00FC6780">
      <w:pPr>
        <w:pStyle w:val="Prrafodelista"/>
        <w:numPr>
          <w:ilvl w:val="0"/>
          <w:numId w:val="14"/>
        </w:numPr>
        <w:jc w:val="both"/>
        <w:rPr>
          <w:rFonts w:ascii="Verdana" w:hAnsi="Verdana" w:cs="Arial"/>
          <w:b/>
          <w:bCs/>
          <w:sz w:val="22"/>
          <w:szCs w:val="22"/>
        </w:rPr>
      </w:pPr>
      <w:r w:rsidRPr="009E4A5E">
        <w:rPr>
          <w:rFonts w:ascii="Verdana" w:hAnsi="Verdana" w:cs="Arial"/>
          <w:bCs/>
          <w:sz w:val="22"/>
          <w:szCs w:val="22"/>
        </w:rPr>
        <w:t>Fotocopia del documento de identidad de los terceros ampliada al 150%, que presentaron las declaraciones juramentadas.</w:t>
      </w:r>
    </w:p>
    <w:p w14:paraId="20B741D3" w14:textId="77777777" w:rsidR="00065E25" w:rsidRPr="00065E25" w:rsidRDefault="00065E25" w:rsidP="00065E25">
      <w:pPr>
        <w:jc w:val="both"/>
        <w:rPr>
          <w:rFonts w:ascii="Verdana" w:hAnsi="Verdana" w:cs="Arial"/>
          <w:b/>
          <w:bCs/>
          <w:sz w:val="22"/>
          <w:szCs w:val="22"/>
        </w:rPr>
      </w:pPr>
    </w:p>
    <w:p w14:paraId="22A8CE6F" w14:textId="27627776" w:rsidR="00284A14" w:rsidRDefault="00284A14" w:rsidP="00FC6780">
      <w:pPr>
        <w:pStyle w:val="Prrafodelista"/>
        <w:numPr>
          <w:ilvl w:val="0"/>
          <w:numId w:val="13"/>
        </w:numPr>
        <w:ind w:left="284" w:hanging="284"/>
        <w:jc w:val="both"/>
        <w:rPr>
          <w:rFonts w:ascii="Verdana" w:hAnsi="Verdana" w:cs="Arial"/>
          <w:b/>
          <w:sz w:val="22"/>
          <w:szCs w:val="22"/>
        </w:rPr>
      </w:pPr>
      <w:r w:rsidRPr="00065E25">
        <w:rPr>
          <w:rFonts w:ascii="Verdana" w:hAnsi="Verdana" w:cs="Arial"/>
          <w:b/>
          <w:sz w:val="22"/>
          <w:szCs w:val="22"/>
        </w:rPr>
        <w:t>Si el beneficiario es el compañero(a) permanente e hijos</w:t>
      </w:r>
      <w:r w:rsidR="00BD29DC">
        <w:rPr>
          <w:rFonts w:ascii="Verdana" w:hAnsi="Verdana" w:cs="Arial"/>
          <w:b/>
          <w:sz w:val="22"/>
          <w:szCs w:val="22"/>
        </w:rPr>
        <w:t>:</w:t>
      </w:r>
    </w:p>
    <w:p w14:paraId="207F5028" w14:textId="77777777" w:rsidR="0008587E" w:rsidRPr="00065E25" w:rsidRDefault="0008587E" w:rsidP="0008587E">
      <w:pPr>
        <w:pStyle w:val="Prrafodelista"/>
        <w:ind w:left="284"/>
        <w:jc w:val="both"/>
        <w:rPr>
          <w:rFonts w:ascii="Verdana" w:hAnsi="Verdana" w:cs="Arial"/>
          <w:b/>
          <w:sz w:val="22"/>
          <w:szCs w:val="22"/>
        </w:rPr>
      </w:pPr>
    </w:p>
    <w:p w14:paraId="4104402E" w14:textId="01A72ECD" w:rsidR="00284A14" w:rsidRPr="009E4A5E" w:rsidRDefault="00284A14" w:rsidP="00FC6780">
      <w:pPr>
        <w:pStyle w:val="Prrafodelista"/>
        <w:numPr>
          <w:ilvl w:val="0"/>
          <w:numId w:val="15"/>
        </w:numPr>
        <w:jc w:val="both"/>
        <w:rPr>
          <w:rFonts w:ascii="Verdana" w:hAnsi="Verdana" w:cs="Arial"/>
          <w:b/>
          <w:bCs/>
          <w:sz w:val="22"/>
          <w:szCs w:val="22"/>
        </w:rPr>
      </w:pPr>
      <w:r w:rsidRPr="009E4A5E">
        <w:rPr>
          <w:rFonts w:ascii="Verdana" w:hAnsi="Verdana" w:cs="Arial"/>
          <w:bCs/>
          <w:sz w:val="22"/>
          <w:szCs w:val="22"/>
        </w:rPr>
        <w:t>Registro civil de los hijos, y fotocopia del documento de identificación.</w:t>
      </w:r>
    </w:p>
    <w:p w14:paraId="5B1F05F7" w14:textId="2E920CD8" w:rsidR="00284A14" w:rsidRPr="009E4A5E" w:rsidRDefault="00284A14" w:rsidP="00FC6780">
      <w:pPr>
        <w:pStyle w:val="Prrafodelista"/>
        <w:numPr>
          <w:ilvl w:val="0"/>
          <w:numId w:val="15"/>
        </w:numPr>
        <w:jc w:val="both"/>
        <w:rPr>
          <w:rFonts w:ascii="Verdana" w:hAnsi="Verdana" w:cs="Arial"/>
          <w:b/>
          <w:bCs/>
          <w:sz w:val="22"/>
          <w:szCs w:val="22"/>
        </w:rPr>
      </w:pPr>
      <w:r w:rsidRPr="009E4A5E">
        <w:rPr>
          <w:rFonts w:ascii="Verdana" w:hAnsi="Verdana" w:cs="Arial"/>
          <w:bCs/>
          <w:sz w:val="22"/>
          <w:szCs w:val="22"/>
        </w:rPr>
        <w:t>Fotocopia del documento de identificación del compañero(a) permanente.</w:t>
      </w:r>
    </w:p>
    <w:p w14:paraId="5034CC17" w14:textId="1A355864" w:rsidR="00284A14" w:rsidRPr="009E4A5E" w:rsidRDefault="00284A14" w:rsidP="00FC6780">
      <w:pPr>
        <w:pStyle w:val="Prrafodelista"/>
        <w:numPr>
          <w:ilvl w:val="0"/>
          <w:numId w:val="15"/>
        </w:numPr>
        <w:jc w:val="both"/>
        <w:rPr>
          <w:rFonts w:ascii="Verdana" w:hAnsi="Verdana" w:cs="Arial"/>
          <w:b/>
          <w:bCs/>
          <w:sz w:val="22"/>
          <w:szCs w:val="22"/>
        </w:rPr>
      </w:pPr>
      <w:r w:rsidRPr="009E4A5E">
        <w:rPr>
          <w:rFonts w:ascii="Verdana" w:hAnsi="Verdana" w:cs="Arial"/>
          <w:bCs/>
          <w:sz w:val="22"/>
          <w:szCs w:val="22"/>
        </w:rPr>
        <w:t>Dos (2) declaraciones juramentadas de terceros diferentes a las personas que están solicitando la entrega de los saldos en las que se declare que no existen herederos diferentes a los que presentan la solicitud con igual o mejor derecho.</w:t>
      </w:r>
    </w:p>
    <w:p w14:paraId="148675C2" w14:textId="70461B45" w:rsidR="00284A14" w:rsidRPr="009E4A5E" w:rsidRDefault="00284A14" w:rsidP="00FC6780">
      <w:pPr>
        <w:pStyle w:val="Prrafodelista"/>
        <w:numPr>
          <w:ilvl w:val="0"/>
          <w:numId w:val="15"/>
        </w:numPr>
        <w:jc w:val="both"/>
        <w:rPr>
          <w:rFonts w:ascii="Verdana" w:hAnsi="Verdana" w:cs="Arial"/>
          <w:b/>
          <w:bCs/>
          <w:sz w:val="22"/>
          <w:szCs w:val="22"/>
        </w:rPr>
      </w:pPr>
      <w:r w:rsidRPr="009E4A5E">
        <w:rPr>
          <w:rFonts w:ascii="Verdana" w:hAnsi="Verdana" w:cs="Arial"/>
          <w:bCs/>
          <w:sz w:val="22"/>
          <w:szCs w:val="22"/>
        </w:rPr>
        <w:t xml:space="preserve">Declaración </w:t>
      </w:r>
      <w:proofErr w:type="spellStart"/>
      <w:r w:rsidRPr="009E4A5E">
        <w:rPr>
          <w:rFonts w:ascii="Verdana" w:hAnsi="Verdana" w:cs="Arial"/>
          <w:bCs/>
          <w:sz w:val="22"/>
          <w:szCs w:val="22"/>
        </w:rPr>
        <w:t>extra-juicio</w:t>
      </w:r>
      <w:proofErr w:type="spellEnd"/>
      <w:r w:rsidRPr="009E4A5E">
        <w:rPr>
          <w:rFonts w:ascii="Verdana" w:hAnsi="Verdana" w:cs="Arial"/>
          <w:bCs/>
          <w:sz w:val="22"/>
          <w:szCs w:val="22"/>
        </w:rPr>
        <w:t xml:space="preserve"> por unión marital de hecho donde la compañera especifique el tiempo de convivencia y quiénes son los beneficiarios.</w:t>
      </w:r>
    </w:p>
    <w:p w14:paraId="0560606F" w14:textId="1BC12C47" w:rsidR="00284A14" w:rsidRPr="009E4A5E" w:rsidRDefault="00284A14" w:rsidP="00FC6780">
      <w:pPr>
        <w:pStyle w:val="Prrafodelista"/>
        <w:numPr>
          <w:ilvl w:val="0"/>
          <w:numId w:val="15"/>
        </w:numPr>
        <w:jc w:val="both"/>
        <w:rPr>
          <w:rFonts w:ascii="Verdana" w:hAnsi="Verdana" w:cs="Arial"/>
          <w:b/>
          <w:bCs/>
          <w:sz w:val="22"/>
          <w:szCs w:val="22"/>
        </w:rPr>
      </w:pPr>
      <w:r w:rsidRPr="009E4A5E">
        <w:rPr>
          <w:rFonts w:ascii="Verdana" w:hAnsi="Verdana" w:cs="Arial"/>
          <w:bCs/>
          <w:sz w:val="22"/>
          <w:szCs w:val="22"/>
        </w:rPr>
        <w:t>Fotocopia del documento de identidad de los terceros ampliada al 150%, que presentaron las declaraciones juramentadas.</w:t>
      </w:r>
    </w:p>
    <w:p w14:paraId="5D602457" w14:textId="77777777" w:rsidR="00284A14" w:rsidRPr="009E4A5E" w:rsidRDefault="00284A14" w:rsidP="00497CCE">
      <w:pPr>
        <w:jc w:val="both"/>
        <w:rPr>
          <w:rFonts w:ascii="Verdana" w:hAnsi="Verdana" w:cs="Arial"/>
          <w:b/>
          <w:bCs/>
          <w:sz w:val="22"/>
          <w:szCs w:val="22"/>
        </w:rPr>
      </w:pPr>
    </w:p>
    <w:p w14:paraId="4C5F0947" w14:textId="6FC5DF22" w:rsidR="00284A14" w:rsidRPr="00065E25" w:rsidRDefault="00284A14" w:rsidP="00FC6780">
      <w:pPr>
        <w:pStyle w:val="Prrafodelista"/>
        <w:numPr>
          <w:ilvl w:val="0"/>
          <w:numId w:val="13"/>
        </w:numPr>
        <w:ind w:left="284" w:hanging="284"/>
        <w:jc w:val="both"/>
        <w:rPr>
          <w:rFonts w:ascii="Verdana" w:hAnsi="Verdana" w:cs="Arial"/>
          <w:b/>
          <w:sz w:val="22"/>
          <w:szCs w:val="22"/>
        </w:rPr>
      </w:pPr>
      <w:r w:rsidRPr="00065E25">
        <w:rPr>
          <w:rFonts w:ascii="Verdana" w:hAnsi="Verdana" w:cs="Arial"/>
          <w:b/>
          <w:sz w:val="22"/>
          <w:szCs w:val="22"/>
        </w:rPr>
        <w:t>Si los beneficiaros son los padres:</w:t>
      </w:r>
    </w:p>
    <w:p w14:paraId="51BFAF71" w14:textId="77777777" w:rsidR="00FC6780" w:rsidRPr="009E4A5E" w:rsidRDefault="00FC6780" w:rsidP="00497CCE">
      <w:pPr>
        <w:jc w:val="both"/>
        <w:rPr>
          <w:rFonts w:ascii="Verdana" w:hAnsi="Verdana" w:cs="Arial"/>
          <w:b/>
          <w:bCs/>
          <w:sz w:val="22"/>
          <w:szCs w:val="22"/>
        </w:rPr>
      </w:pPr>
    </w:p>
    <w:p w14:paraId="74F3C34E" w14:textId="7E23F7B0" w:rsidR="00284A14" w:rsidRPr="009E4A5E" w:rsidRDefault="00284A14" w:rsidP="00FC6780">
      <w:pPr>
        <w:pStyle w:val="Prrafodelista"/>
        <w:numPr>
          <w:ilvl w:val="0"/>
          <w:numId w:val="16"/>
        </w:numPr>
        <w:jc w:val="both"/>
        <w:rPr>
          <w:rFonts w:ascii="Verdana" w:hAnsi="Verdana" w:cs="Arial"/>
          <w:b/>
          <w:bCs/>
          <w:sz w:val="22"/>
          <w:szCs w:val="22"/>
        </w:rPr>
      </w:pPr>
      <w:r w:rsidRPr="009E4A5E">
        <w:rPr>
          <w:rFonts w:ascii="Verdana" w:hAnsi="Verdana" w:cs="Arial"/>
          <w:bCs/>
          <w:sz w:val="22"/>
          <w:szCs w:val="22"/>
        </w:rPr>
        <w:t>Fotocopia del documento de identificación de los beneficiaros ampliada al 150%.</w:t>
      </w:r>
    </w:p>
    <w:p w14:paraId="4698715C" w14:textId="56BB8AA6" w:rsidR="00284A14" w:rsidRPr="009E4A5E" w:rsidRDefault="00284A14" w:rsidP="00FC6780">
      <w:pPr>
        <w:pStyle w:val="Prrafodelista"/>
        <w:numPr>
          <w:ilvl w:val="0"/>
          <w:numId w:val="16"/>
        </w:numPr>
        <w:jc w:val="both"/>
        <w:rPr>
          <w:rFonts w:ascii="Verdana" w:hAnsi="Verdana" w:cs="Arial"/>
          <w:b/>
          <w:bCs/>
          <w:sz w:val="22"/>
          <w:szCs w:val="22"/>
        </w:rPr>
      </w:pPr>
      <w:r w:rsidRPr="009E4A5E">
        <w:rPr>
          <w:rFonts w:ascii="Verdana" w:hAnsi="Verdana" w:cs="Arial"/>
          <w:bCs/>
          <w:sz w:val="22"/>
          <w:szCs w:val="22"/>
        </w:rPr>
        <w:t>Dos (2) declaraciones juramentadas de terceros diferentes a las personas que están solicitando la entrega de los saldos en las que se declare que no existen herederos diferentes a los que presentan la solicitud con igual o mejor derecho.</w:t>
      </w:r>
    </w:p>
    <w:p w14:paraId="6141B129" w14:textId="00EA2525" w:rsidR="00284A14" w:rsidRPr="009E4A5E" w:rsidRDefault="00284A14" w:rsidP="00FC6780">
      <w:pPr>
        <w:pStyle w:val="Prrafodelista"/>
        <w:numPr>
          <w:ilvl w:val="0"/>
          <w:numId w:val="16"/>
        </w:numPr>
        <w:jc w:val="both"/>
        <w:rPr>
          <w:rFonts w:ascii="Verdana" w:hAnsi="Verdana" w:cs="Arial"/>
          <w:b/>
          <w:bCs/>
          <w:sz w:val="22"/>
          <w:szCs w:val="22"/>
        </w:rPr>
      </w:pPr>
      <w:r w:rsidRPr="009E4A5E">
        <w:rPr>
          <w:rFonts w:ascii="Verdana" w:hAnsi="Verdana" w:cs="Arial"/>
          <w:bCs/>
          <w:sz w:val="22"/>
          <w:szCs w:val="22"/>
        </w:rPr>
        <w:t>En caso de haber fallecido alguno de los padres registro de defunción autenticado.</w:t>
      </w:r>
    </w:p>
    <w:p w14:paraId="30364A76" w14:textId="327E986E" w:rsidR="00284A14" w:rsidRPr="009E4A5E" w:rsidRDefault="00284A14" w:rsidP="00FC6780">
      <w:pPr>
        <w:pStyle w:val="Prrafodelista"/>
        <w:numPr>
          <w:ilvl w:val="0"/>
          <w:numId w:val="16"/>
        </w:numPr>
        <w:jc w:val="both"/>
        <w:rPr>
          <w:rFonts w:ascii="Verdana" w:hAnsi="Verdana" w:cs="Arial"/>
          <w:b/>
          <w:bCs/>
          <w:sz w:val="22"/>
          <w:szCs w:val="22"/>
        </w:rPr>
      </w:pPr>
      <w:r w:rsidRPr="009E4A5E">
        <w:rPr>
          <w:rFonts w:ascii="Verdana" w:hAnsi="Verdana" w:cs="Arial"/>
          <w:bCs/>
          <w:sz w:val="22"/>
          <w:szCs w:val="22"/>
        </w:rPr>
        <w:t>Fotocopia del documento de identidad de los terceros ampliada al 150%, que presentaron las declaraciones juramentadas</w:t>
      </w:r>
      <w:r w:rsidR="00D56ABA">
        <w:rPr>
          <w:rFonts w:ascii="Verdana" w:hAnsi="Verdana" w:cs="Arial"/>
          <w:bCs/>
          <w:sz w:val="22"/>
          <w:szCs w:val="22"/>
        </w:rPr>
        <w:t>.</w:t>
      </w:r>
    </w:p>
    <w:p w14:paraId="2DD35F2B" w14:textId="77777777" w:rsidR="00284A14" w:rsidRPr="009E4A5E" w:rsidRDefault="00284A14" w:rsidP="00497CCE">
      <w:pPr>
        <w:jc w:val="both"/>
        <w:rPr>
          <w:rFonts w:ascii="Verdana" w:hAnsi="Verdana" w:cs="Arial"/>
          <w:b/>
          <w:bCs/>
          <w:sz w:val="22"/>
          <w:szCs w:val="22"/>
        </w:rPr>
      </w:pPr>
    </w:p>
    <w:p w14:paraId="20F6C758" w14:textId="090FFF73" w:rsidR="00284A14" w:rsidRPr="00065E25" w:rsidRDefault="00284A14" w:rsidP="00FC6780">
      <w:pPr>
        <w:pStyle w:val="Prrafodelista"/>
        <w:numPr>
          <w:ilvl w:val="0"/>
          <w:numId w:val="13"/>
        </w:numPr>
        <w:ind w:left="284" w:hanging="284"/>
        <w:jc w:val="both"/>
        <w:rPr>
          <w:rFonts w:ascii="Verdana" w:hAnsi="Verdana" w:cs="Arial"/>
          <w:b/>
          <w:sz w:val="22"/>
          <w:szCs w:val="22"/>
        </w:rPr>
      </w:pPr>
      <w:r w:rsidRPr="00065E25">
        <w:rPr>
          <w:rFonts w:ascii="Verdana" w:hAnsi="Verdana" w:cs="Arial"/>
          <w:b/>
          <w:sz w:val="22"/>
          <w:szCs w:val="22"/>
        </w:rPr>
        <w:t>Si los beneficiarios son los hermanos:</w:t>
      </w:r>
    </w:p>
    <w:p w14:paraId="364A42D3" w14:textId="77777777" w:rsidR="00284A14" w:rsidRPr="009E4A5E" w:rsidRDefault="00284A14" w:rsidP="00497CCE">
      <w:pPr>
        <w:jc w:val="both"/>
        <w:rPr>
          <w:rFonts w:ascii="Verdana" w:hAnsi="Verdana" w:cs="Arial"/>
          <w:b/>
          <w:bCs/>
          <w:sz w:val="22"/>
          <w:szCs w:val="22"/>
        </w:rPr>
      </w:pPr>
    </w:p>
    <w:p w14:paraId="59F279E8" w14:textId="3FBD582C" w:rsidR="00284A14" w:rsidRPr="009E4A5E" w:rsidRDefault="00284A14" w:rsidP="00FC6780">
      <w:pPr>
        <w:pStyle w:val="Prrafodelista"/>
        <w:numPr>
          <w:ilvl w:val="0"/>
          <w:numId w:val="17"/>
        </w:numPr>
        <w:jc w:val="both"/>
        <w:rPr>
          <w:rFonts w:ascii="Verdana" w:hAnsi="Verdana" w:cs="Arial"/>
          <w:b/>
          <w:bCs/>
          <w:sz w:val="22"/>
          <w:szCs w:val="22"/>
        </w:rPr>
      </w:pPr>
      <w:r w:rsidRPr="009E4A5E">
        <w:rPr>
          <w:rFonts w:ascii="Verdana" w:hAnsi="Verdana" w:cs="Arial"/>
          <w:bCs/>
          <w:sz w:val="22"/>
          <w:szCs w:val="22"/>
        </w:rPr>
        <w:t>Registro civil de los hermanos y fotocopia del documento de identificación ampliado al 150%.</w:t>
      </w:r>
    </w:p>
    <w:p w14:paraId="463BB0A4" w14:textId="3354DB31" w:rsidR="00284A14" w:rsidRPr="009E4A5E" w:rsidRDefault="00284A14" w:rsidP="00FC6780">
      <w:pPr>
        <w:pStyle w:val="Prrafodelista"/>
        <w:numPr>
          <w:ilvl w:val="0"/>
          <w:numId w:val="17"/>
        </w:numPr>
        <w:jc w:val="both"/>
        <w:rPr>
          <w:rFonts w:ascii="Verdana" w:hAnsi="Verdana" w:cs="Arial"/>
          <w:b/>
          <w:bCs/>
          <w:sz w:val="22"/>
          <w:szCs w:val="22"/>
        </w:rPr>
      </w:pPr>
      <w:r w:rsidRPr="009E4A5E">
        <w:rPr>
          <w:rFonts w:ascii="Verdana" w:hAnsi="Verdana" w:cs="Arial"/>
          <w:bCs/>
          <w:sz w:val="22"/>
          <w:szCs w:val="22"/>
        </w:rPr>
        <w:t>Dos (2) declaraciones juramentadas de terceros diferentes a las personas que están solicitando la entrega de los saldos en las que se declare que no existen herederos diferentes a los que presentan la solicitud con igual o mejor derecho.</w:t>
      </w:r>
    </w:p>
    <w:p w14:paraId="7AF46AFA" w14:textId="0A1E58BA" w:rsidR="00284A14" w:rsidRPr="009E4A5E" w:rsidRDefault="00284A14" w:rsidP="00FC6780">
      <w:pPr>
        <w:pStyle w:val="Prrafodelista"/>
        <w:numPr>
          <w:ilvl w:val="0"/>
          <w:numId w:val="17"/>
        </w:numPr>
        <w:jc w:val="both"/>
        <w:rPr>
          <w:rFonts w:ascii="Verdana" w:hAnsi="Verdana" w:cs="Arial"/>
          <w:b/>
          <w:bCs/>
          <w:sz w:val="22"/>
          <w:szCs w:val="22"/>
        </w:rPr>
      </w:pPr>
      <w:r w:rsidRPr="009E4A5E">
        <w:rPr>
          <w:rFonts w:ascii="Verdana" w:hAnsi="Verdana" w:cs="Arial"/>
          <w:bCs/>
          <w:sz w:val="22"/>
          <w:szCs w:val="22"/>
        </w:rPr>
        <w:t>Registro de defunción de los padres autenticado.</w:t>
      </w:r>
    </w:p>
    <w:p w14:paraId="0DB8EC23" w14:textId="6BB53EE5" w:rsidR="00284A14" w:rsidRPr="009E4A5E" w:rsidRDefault="00284A14" w:rsidP="00FC6780">
      <w:pPr>
        <w:pStyle w:val="Prrafodelista"/>
        <w:numPr>
          <w:ilvl w:val="0"/>
          <w:numId w:val="17"/>
        </w:numPr>
        <w:jc w:val="both"/>
        <w:rPr>
          <w:rFonts w:ascii="Verdana" w:hAnsi="Verdana" w:cs="Arial"/>
          <w:b/>
          <w:bCs/>
          <w:sz w:val="22"/>
          <w:szCs w:val="22"/>
        </w:rPr>
      </w:pPr>
      <w:r w:rsidRPr="009E4A5E">
        <w:rPr>
          <w:rFonts w:ascii="Verdana" w:hAnsi="Verdana" w:cs="Arial"/>
          <w:bCs/>
          <w:sz w:val="22"/>
          <w:szCs w:val="22"/>
        </w:rPr>
        <w:t>Fotocopia del documento de identidad de los terceros ampliada al 150%, que presentaron las declaraciones juramentadas.</w:t>
      </w:r>
    </w:p>
    <w:p w14:paraId="0A47C32D" w14:textId="77777777" w:rsidR="00284A14" w:rsidRPr="009E4A5E" w:rsidRDefault="00284A14" w:rsidP="00497CCE">
      <w:pPr>
        <w:jc w:val="both"/>
        <w:rPr>
          <w:rFonts w:ascii="Verdana" w:hAnsi="Verdana" w:cs="Arial"/>
          <w:b/>
          <w:bCs/>
          <w:sz w:val="22"/>
          <w:szCs w:val="22"/>
        </w:rPr>
      </w:pPr>
    </w:p>
    <w:p w14:paraId="7E173B42" w14:textId="02E663DD" w:rsidR="00284A14" w:rsidRPr="00065E25" w:rsidRDefault="00284A14" w:rsidP="00FC6780">
      <w:pPr>
        <w:pStyle w:val="Prrafodelista"/>
        <w:numPr>
          <w:ilvl w:val="0"/>
          <w:numId w:val="13"/>
        </w:numPr>
        <w:ind w:left="284" w:hanging="284"/>
        <w:jc w:val="both"/>
        <w:rPr>
          <w:rFonts w:ascii="Verdana" w:hAnsi="Verdana" w:cs="Arial"/>
          <w:b/>
          <w:sz w:val="22"/>
          <w:szCs w:val="22"/>
        </w:rPr>
      </w:pPr>
      <w:r w:rsidRPr="00065E25">
        <w:rPr>
          <w:rFonts w:ascii="Verdana" w:hAnsi="Verdana" w:cs="Arial"/>
          <w:b/>
          <w:sz w:val="22"/>
          <w:szCs w:val="22"/>
        </w:rPr>
        <w:t>Si los beneficiarios son los hijos:</w:t>
      </w:r>
    </w:p>
    <w:p w14:paraId="1239D120" w14:textId="77777777" w:rsidR="00FC6780" w:rsidRPr="009E4A5E" w:rsidRDefault="00FC6780" w:rsidP="00FC6780">
      <w:pPr>
        <w:pStyle w:val="Prrafodelista"/>
        <w:ind w:left="284"/>
        <w:jc w:val="both"/>
        <w:rPr>
          <w:rFonts w:ascii="Verdana" w:hAnsi="Verdana" w:cs="Arial"/>
          <w:b/>
          <w:bCs/>
          <w:sz w:val="22"/>
          <w:szCs w:val="22"/>
        </w:rPr>
      </w:pPr>
    </w:p>
    <w:p w14:paraId="5C494FBB" w14:textId="053DF781" w:rsidR="00284A14" w:rsidRPr="009E4A5E" w:rsidRDefault="00284A14" w:rsidP="00FC6780">
      <w:pPr>
        <w:pStyle w:val="Prrafodelista"/>
        <w:numPr>
          <w:ilvl w:val="0"/>
          <w:numId w:val="18"/>
        </w:numPr>
        <w:jc w:val="both"/>
        <w:rPr>
          <w:rFonts w:ascii="Verdana" w:hAnsi="Verdana" w:cs="Arial"/>
          <w:b/>
          <w:bCs/>
          <w:sz w:val="22"/>
          <w:szCs w:val="22"/>
        </w:rPr>
      </w:pPr>
      <w:r w:rsidRPr="009E4A5E">
        <w:rPr>
          <w:rFonts w:ascii="Verdana" w:hAnsi="Verdana" w:cs="Arial"/>
          <w:bCs/>
          <w:sz w:val="22"/>
          <w:szCs w:val="22"/>
        </w:rPr>
        <w:t>Registro civil de los hijos.</w:t>
      </w:r>
    </w:p>
    <w:p w14:paraId="0384A369" w14:textId="5FD0CF6C" w:rsidR="00284A14" w:rsidRPr="009E4A5E" w:rsidRDefault="00284A14" w:rsidP="00FC6780">
      <w:pPr>
        <w:pStyle w:val="Prrafodelista"/>
        <w:numPr>
          <w:ilvl w:val="0"/>
          <w:numId w:val="18"/>
        </w:numPr>
        <w:jc w:val="both"/>
        <w:rPr>
          <w:rFonts w:ascii="Verdana" w:hAnsi="Verdana" w:cs="Arial"/>
          <w:b/>
          <w:bCs/>
          <w:sz w:val="22"/>
          <w:szCs w:val="22"/>
        </w:rPr>
      </w:pPr>
      <w:r w:rsidRPr="009E4A5E">
        <w:rPr>
          <w:rFonts w:ascii="Verdana" w:hAnsi="Verdana" w:cs="Arial"/>
          <w:bCs/>
          <w:sz w:val="22"/>
          <w:szCs w:val="22"/>
        </w:rPr>
        <w:t>Fotocopia del documento de identidad ampliados al 150%.</w:t>
      </w:r>
    </w:p>
    <w:p w14:paraId="127DAAE5" w14:textId="696B7776" w:rsidR="00284A14" w:rsidRPr="009E4A5E" w:rsidRDefault="00284A14" w:rsidP="00FC6780">
      <w:pPr>
        <w:pStyle w:val="Prrafodelista"/>
        <w:numPr>
          <w:ilvl w:val="0"/>
          <w:numId w:val="18"/>
        </w:numPr>
        <w:jc w:val="both"/>
        <w:rPr>
          <w:rFonts w:ascii="Verdana" w:hAnsi="Verdana" w:cs="Arial"/>
          <w:b/>
          <w:bCs/>
          <w:sz w:val="22"/>
          <w:szCs w:val="22"/>
        </w:rPr>
      </w:pPr>
      <w:r w:rsidRPr="009E4A5E">
        <w:rPr>
          <w:rFonts w:ascii="Verdana" w:hAnsi="Verdana" w:cs="Arial"/>
          <w:bCs/>
          <w:sz w:val="22"/>
          <w:szCs w:val="22"/>
        </w:rPr>
        <w:t>Dos (2) declaraciones juramentadas de terceros diferentes a las personas que están solicitan la entrega de los saldos en las que se declare que no existen herederos diferentes a los que presentan la solicitud con igual o mejor derecho.</w:t>
      </w:r>
    </w:p>
    <w:p w14:paraId="510F2B65" w14:textId="1671EE13" w:rsidR="008409B1" w:rsidRPr="00D56ABA" w:rsidRDefault="00284A14" w:rsidP="00FC6780">
      <w:pPr>
        <w:pStyle w:val="Prrafodelista"/>
        <w:numPr>
          <w:ilvl w:val="0"/>
          <w:numId w:val="18"/>
        </w:numPr>
        <w:jc w:val="both"/>
        <w:rPr>
          <w:rFonts w:ascii="Verdana" w:hAnsi="Verdana" w:cs="Arial"/>
          <w:b/>
          <w:bCs/>
          <w:sz w:val="22"/>
          <w:szCs w:val="22"/>
        </w:rPr>
      </w:pPr>
      <w:r w:rsidRPr="009E4A5E">
        <w:rPr>
          <w:rFonts w:ascii="Verdana" w:hAnsi="Verdana" w:cs="Arial"/>
          <w:bCs/>
          <w:sz w:val="22"/>
          <w:szCs w:val="22"/>
        </w:rPr>
        <w:t xml:space="preserve">Fotocopia del documento de identidad de los terceros ampliada al 150%, que presentaron las declaraciones juramentadas. </w:t>
      </w:r>
      <w:r w:rsidR="00F11C2D" w:rsidRPr="009E4A5E">
        <w:rPr>
          <w:rFonts w:ascii="Verdana" w:hAnsi="Verdana" w:cs="Arial"/>
          <w:bCs/>
          <w:sz w:val="22"/>
          <w:szCs w:val="22"/>
        </w:rPr>
        <w:t>Definir</w:t>
      </w:r>
      <w:r w:rsidR="00D60537" w:rsidRPr="009E4A5E">
        <w:rPr>
          <w:rFonts w:ascii="Verdana" w:hAnsi="Verdana" w:cs="Arial"/>
          <w:bCs/>
          <w:sz w:val="22"/>
          <w:szCs w:val="22"/>
        </w:rPr>
        <w:t xml:space="preserve"> </w:t>
      </w:r>
      <w:r w:rsidR="003F1C7B" w:rsidRPr="009E4A5E">
        <w:rPr>
          <w:rFonts w:ascii="Verdana" w:hAnsi="Verdana" w:cs="Arial"/>
          <w:bCs/>
          <w:sz w:val="22"/>
          <w:szCs w:val="22"/>
        </w:rPr>
        <w:t xml:space="preserve">las políticas </w:t>
      </w:r>
      <w:r w:rsidR="00D60537" w:rsidRPr="009E4A5E">
        <w:rPr>
          <w:rFonts w:ascii="Verdana" w:hAnsi="Verdana" w:cs="Arial"/>
          <w:bCs/>
          <w:sz w:val="22"/>
          <w:szCs w:val="22"/>
        </w:rPr>
        <w:t xml:space="preserve">de operación o </w:t>
      </w:r>
      <w:r w:rsidR="00F11C2D" w:rsidRPr="009E4A5E">
        <w:rPr>
          <w:rFonts w:ascii="Verdana" w:hAnsi="Verdana" w:cs="Arial"/>
          <w:bCs/>
          <w:sz w:val="22"/>
          <w:szCs w:val="22"/>
        </w:rPr>
        <w:t xml:space="preserve">las </w:t>
      </w:r>
      <w:r w:rsidR="00D60537" w:rsidRPr="009E4A5E">
        <w:rPr>
          <w:rFonts w:ascii="Verdana" w:hAnsi="Verdana" w:cs="Arial"/>
          <w:bCs/>
          <w:sz w:val="22"/>
          <w:szCs w:val="22"/>
        </w:rPr>
        <w:t xml:space="preserve">condiciones </w:t>
      </w:r>
      <w:r w:rsidR="003F1C7B" w:rsidRPr="009E4A5E">
        <w:rPr>
          <w:rFonts w:ascii="Verdana" w:hAnsi="Verdana" w:cs="Arial"/>
          <w:bCs/>
          <w:sz w:val="22"/>
          <w:szCs w:val="22"/>
        </w:rPr>
        <w:t xml:space="preserve">generales </w:t>
      </w:r>
      <w:r w:rsidR="00D60537" w:rsidRPr="009E4A5E">
        <w:rPr>
          <w:rFonts w:ascii="Verdana" w:hAnsi="Verdana" w:cs="Arial"/>
          <w:bCs/>
          <w:sz w:val="22"/>
          <w:szCs w:val="22"/>
        </w:rPr>
        <w:t>necesarias para</w:t>
      </w:r>
      <w:r w:rsidR="00F11C2D" w:rsidRPr="009E4A5E">
        <w:rPr>
          <w:rFonts w:ascii="Verdana" w:hAnsi="Verdana" w:cs="Arial"/>
          <w:bCs/>
          <w:sz w:val="22"/>
          <w:szCs w:val="22"/>
        </w:rPr>
        <w:t xml:space="preserve"> garantizar </w:t>
      </w:r>
      <w:r w:rsidR="00D60537" w:rsidRPr="009E4A5E">
        <w:rPr>
          <w:rFonts w:ascii="Verdana" w:hAnsi="Verdana" w:cs="Arial"/>
          <w:bCs/>
          <w:sz w:val="22"/>
          <w:szCs w:val="22"/>
        </w:rPr>
        <w:t xml:space="preserve">la correcta ejecución de las actividades descritas </w:t>
      </w:r>
      <w:r w:rsidR="001E591A" w:rsidRPr="009E4A5E">
        <w:rPr>
          <w:rFonts w:ascii="Verdana" w:hAnsi="Verdana" w:cs="Arial"/>
          <w:bCs/>
          <w:sz w:val="22"/>
          <w:szCs w:val="22"/>
        </w:rPr>
        <w:t xml:space="preserve">en el </w:t>
      </w:r>
      <w:r w:rsidR="00B757D4" w:rsidRPr="009E4A5E">
        <w:rPr>
          <w:rFonts w:ascii="Verdana" w:hAnsi="Verdana" w:cs="Arial"/>
          <w:bCs/>
          <w:sz w:val="22"/>
          <w:szCs w:val="22"/>
        </w:rPr>
        <w:t>documento.</w:t>
      </w:r>
      <w:r w:rsidR="00D60537" w:rsidRPr="009E4A5E">
        <w:rPr>
          <w:rFonts w:ascii="Verdana" w:hAnsi="Verdana" w:cs="Arial"/>
          <w:bCs/>
          <w:sz w:val="22"/>
          <w:szCs w:val="22"/>
        </w:rPr>
        <w:t xml:space="preserve"> </w:t>
      </w:r>
    </w:p>
    <w:p w14:paraId="5C13CF75" w14:textId="77777777" w:rsidR="000023E4" w:rsidRPr="00EC6780" w:rsidRDefault="000023E4" w:rsidP="000023E4">
      <w:pPr>
        <w:pStyle w:val="Ttulo1"/>
        <w:spacing w:line="240" w:lineRule="auto"/>
        <w:jc w:val="both"/>
        <w:rPr>
          <w:rFonts w:ascii="Verdana" w:hAnsi="Verdana"/>
          <w:sz w:val="22"/>
          <w:szCs w:val="22"/>
        </w:rPr>
      </w:pPr>
      <w:r w:rsidRPr="00EC6780">
        <w:rPr>
          <w:rFonts w:ascii="Verdana" w:hAnsi="Verdana"/>
          <w:sz w:val="22"/>
          <w:szCs w:val="22"/>
        </w:rPr>
        <w:t>6. PROCEDIMIENTO</w:t>
      </w:r>
    </w:p>
    <w:p w14:paraId="3D61D174" w14:textId="77777777" w:rsidR="00FE36A9" w:rsidRPr="00497CCE" w:rsidRDefault="00FE36A9" w:rsidP="00497CCE">
      <w:pPr>
        <w:jc w:val="both"/>
        <w:rPr>
          <w:rFonts w:ascii="Arial" w:hAnsi="Arial" w:cs="Arial"/>
          <w:sz w:val="22"/>
          <w:szCs w:val="22"/>
          <w:lang w:val="es-MX"/>
        </w:rPr>
      </w:pPr>
    </w:p>
    <w:tbl>
      <w:tblPr>
        <w:tblStyle w:val="TableNormal"/>
        <w:tblW w:w="954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9"/>
        <w:gridCol w:w="4820"/>
        <w:gridCol w:w="1843"/>
        <w:gridCol w:w="1134"/>
        <w:gridCol w:w="1275"/>
      </w:tblGrid>
      <w:tr w:rsidR="005800B8" w:rsidRPr="003B5676" w14:paraId="34ED3638" w14:textId="77777777" w:rsidTr="00B85B10">
        <w:trPr>
          <w:trHeight w:val="375"/>
        </w:trPr>
        <w:tc>
          <w:tcPr>
            <w:tcW w:w="469" w:type="dxa"/>
            <w:shd w:val="clear" w:color="auto" w:fill="F2DCDB"/>
            <w:vAlign w:val="center"/>
          </w:tcPr>
          <w:p w14:paraId="5FBEAAF8" w14:textId="3E522CF5" w:rsidR="005800B8" w:rsidRPr="00B85B10" w:rsidRDefault="005800B8" w:rsidP="005800B8">
            <w:pPr>
              <w:jc w:val="center"/>
              <w:rPr>
                <w:rFonts w:ascii="Arial" w:hAnsi="Arial" w:cs="Arial"/>
                <w:b/>
                <w:sz w:val="22"/>
                <w:szCs w:val="22"/>
              </w:rPr>
            </w:pPr>
            <w:r w:rsidRPr="00B85B10">
              <w:rPr>
                <w:rFonts w:ascii="Arial" w:hAnsi="Arial" w:cs="Arial"/>
                <w:b/>
                <w:sz w:val="22"/>
                <w:szCs w:val="22"/>
              </w:rPr>
              <w:t>No</w:t>
            </w:r>
          </w:p>
        </w:tc>
        <w:tc>
          <w:tcPr>
            <w:tcW w:w="4820" w:type="dxa"/>
            <w:shd w:val="clear" w:color="auto" w:fill="F2DCDB"/>
            <w:vAlign w:val="center"/>
          </w:tcPr>
          <w:p w14:paraId="30B1E39B" w14:textId="46C83289" w:rsidR="005800B8" w:rsidRPr="00B85B10" w:rsidRDefault="005800B8" w:rsidP="005800B8">
            <w:pPr>
              <w:jc w:val="center"/>
              <w:rPr>
                <w:rFonts w:ascii="Arial" w:hAnsi="Arial" w:cs="Arial"/>
                <w:b/>
                <w:sz w:val="22"/>
                <w:szCs w:val="22"/>
              </w:rPr>
            </w:pPr>
            <w:r w:rsidRPr="00B85B10">
              <w:rPr>
                <w:rFonts w:ascii="Arial" w:hAnsi="Arial" w:cs="Arial"/>
                <w:b/>
                <w:spacing w:val="-2"/>
                <w:sz w:val="22"/>
                <w:szCs w:val="22"/>
              </w:rPr>
              <w:t>Actividad</w:t>
            </w:r>
          </w:p>
        </w:tc>
        <w:tc>
          <w:tcPr>
            <w:tcW w:w="1843" w:type="dxa"/>
            <w:shd w:val="clear" w:color="auto" w:fill="F2DCDB"/>
            <w:vAlign w:val="center"/>
          </w:tcPr>
          <w:p w14:paraId="33758049" w14:textId="1725C3F8" w:rsidR="005800B8" w:rsidRPr="00B85B10" w:rsidRDefault="005800B8" w:rsidP="005800B8">
            <w:pPr>
              <w:jc w:val="center"/>
              <w:rPr>
                <w:rFonts w:ascii="Arial" w:hAnsi="Arial" w:cs="Arial"/>
                <w:b/>
                <w:sz w:val="22"/>
                <w:szCs w:val="22"/>
              </w:rPr>
            </w:pPr>
            <w:r w:rsidRPr="00B85B10">
              <w:rPr>
                <w:rFonts w:ascii="Arial" w:hAnsi="Arial" w:cs="Arial"/>
                <w:b/>
                <w:spacing w:val="-2"/>
                <w:sz w:val="22"/>
                <w:szCs w:val="22"/>
              </w:rPr>
              <w:t>Responsable</w:t>
            </w:r>
          </w:p>
        </w:tc>
        <w:tc>
          <w:tcPr>
            <w:tcW w:w="1134" w:type="dxa"/>
            <w:shd w:val="clear" w:color="auto" w:fill="F2DCDB"/>
            <w:vAlign w:val="center"/>
          </w:tcPr>
          <w:p w14:paraId="704BB872" w14:textId="77777777" w:rsidR="005800B8" w:rsidRPr="00B85B10" w:rsidRDefault="005800B8" w:rsidP="005800B8">
            <w:pPr>
              <w:jc w:val="center"/>
              <w:rPr>
                <w:rFonts w:ascii="Arial" w:hAnsi="Arial" w:cs="Arial"/>
                <w:b/>
                <w:sz w:val="22"/>
                <w:szCs w:val="22"/>
              </w:rPr>
            </w:pPr>
            <w:r w:rsidRPr="00B85B10">
              <w:rPr>
                <w:rFonts w:ascii="Arial" w:hAnsi="Arial" w:cs="Arial"/>
                <w:b/>
                <w:sz w:val="22"/>
                <w:szCs w:val="22"/>
              </w:rPr>
              <w:t>Punto</w:t>
            </w:r>
            <w:r w:rsidRPr="00B85B10">
              <w:rPr>
                <w:rFonts w:ascii="Arial" w:hAnsi="Arial" w:cs="Arial"/>
                <w:b/>
                <w:spacing w:val="1"/>
                <w:sz w:val="22"/>
                <w:szCs w:val="22"/>
              </w:rPr>
              <w:t xml:space="preserve"> </w:t>
            </w:r>
            <w:r w:rsidRPr="00B85B10">
              <w:rPr>
                <w:rFonts w:ascii="Arial" w:hAnsi="Arial" w:cs="Arial"/>
                <w:b/>
                <w:spacing w:val="-5"/>
                <w:sz w:val="22"/>
                <w:szCs w:val="22"/>
              </w:rPr>
              <w:t>de</w:t>
            </w:r>
          </w:p>
          <w:p w14:paraId="3DC7353B" w14:textId="23EFE7ED" w:rsidR="005800B8" w:rsidRPr="00B85B10" w:rsidRDefault="005800B8" w:rsidP="005800B8">
            <w:pPr>
              <w:jc w:val="center"/>
              <w:rPr>
                <w:rFonts w:ascii="Arial" w:hAnsi="Arial" w:cs="Arial"/>
                <w:b/>
                <w:sz w:val="22"/>
                <w:szCs w:val="22"/>
              </w:rPr>
            </w:pPr>
            <w:r w:rsidRPr="00B85B10">
              <w:rPr>
                <w:rFonts w:ascii="Arial" w:hAnsi="Arial" w:cs="Arial"/>
                <w:b/>
                <w:spacing w:val="-2"/>
                <w:sz w:val="22"/>
                <w:szCs w:val="22"/>
              </w:rPr>
              <w:t>control</w:t>
            </w:r>
          </w:p>
        </w:tc>
        <w:tc>
          <w:tcPr>
            <w:tcW w:w="1275" w:type="dxa"/>
            <w:shd w:val="clear" w:color="auto" w:fill="F2DCDB"/>
            <w:vAlign w:val="center"/>
          </w:tcPr>
          <w:p w14:paraId="464735F1" w14:textId="51A1341C" w:rsidR="005800B8" w:rsidRPr="00B85B10" w:rsidRDefault="005800B8" w:rsidP="005800B8">
            <w:pPr>
              <w:jc w:val="center"/>
              <w:rPr>
                <w:rFonts w:ascii="Arial" w:hAnsi="Arial" w:cs="Arial"/>
                <w:b/>
                <w:sz w:val="22"/>
                <w:szCs w:val="22"/>
              </w:rPr>
            </w:pPr>
            <w:r w:rsidRPr="00B85B10">
              <w:rPr>
                <w:rFonts w:ascii="Arial" w:hAnsi="Arial" w:cs="Arial"/>
                <w:b/>
                <w:sz w:val="22"/>
                <w:szCs w:val="22"/>
              </w:rPr>
              <w:t>Registro</w:t>
            </w:r>
          </w:p>
        </w:tc>
      </w:tr>
      <w:tr w:rsidR="00956698" w:rsidRPr="003B5676" w14:paraId="3AD1A9C2" w14:textId="77777777" w:rsidTr="009B06DB">
        <w:trPr>
          <w:trHeight w:val="321"/>
        </w:trPr>
        <w:tc>
          <w:tcPr>
            <w:tcW w:w="9541" w:type="dxa"/>
            <w:gridSpan w:val="5"/>
            <w:vAlign w:val="center"/>
          </w:tcPr>
          <w:p w14:paraId="49F44396" w14:textId="2550970C" w:rsidR="00956698" w:rsidRPr="003B5676" w:rsidRDefault="00956698" w:rsidP="00956698">
            <w:pPr>
              <w:jc w:val="center"/>
              <w:rPr>
                <w:rFonts w:ascii="Verdana" w:hAnsi="Verdana" w:cs="Arial"/>
                <w:sz w:val="20"/>
                <w:szCs w:val="20"/>
              </w:rPr>
            </w:pPr>
            <w:r w:rsidRPr="003B5676">
              <w:rPr>
                <w:rFonts w:ascii="Verdana" w:hAnsi="Verdana" w:cs="Arial"/>
                <w:b/>
                <w:bCs/>
                <w:sz w:val="20"/>
                <w:szCs w:val="20"/>
              </w:rPr>
              <w:t>RETIRO DE CESANTIAS</w:t>
            </w:r>
          </w:p>
        </w:tc>
      </w:tr>
      <w:tr w:rsidR="00956698" w:rsidRPr="003B5676" w14:paraId="79FEF746" w14:textId="77777777" w:rsidTr="00B85B10">
        <w:trPr>
          <w:trHeight w:val="755"/>
        </w:trPr>
        <w:tc>
          <w:tcPr>
            <w:tcW w:w="469" w:type="dxa"/>
            <w:vAlign w:val="center"/>
          </w:tcPr>
          <w:p w14:paraId="69F7F1F3" w14:textId="4338347D" w:rsidR="00956698" w:rsidRPr="003B5676" w:rsidRDefault="00956698" w:rsidP="00956698">
            <w:pPr>
              <w:jc w:val="center"/>
              <w:rPr>
                <w:rFonts w:ascii="Verdana" w:hAnsi="Verdana" w:cs="Arial"/>
                <w:sz w:val="20"/>
                <w:szCs w:val="20"/>
              </w:rPr>
            </w:pPr>
            <w:r w:rsidRPr="003B5676">
              <w:rPr>
                <w:rFonts w:ascii="Verdana" w:hAnsi="Verdana" w:cs="Arial"/>
                <w:sz w:val="20"/>
                <w:szCs w:val="20"/>
              </w:rPr>
              <w:t>1</w:t>
            </w:r>
          </w:p>
        </w:tc>
        <w:tc>
          <w:tcPr>
            <w:tcW w:w="4820" w:type="dxa"/>
            <w:vAlign w:val="center"/>
          </w:tcPr>
          <w:p w14:paraId="237D153D" w14:textId="1CAE16ED" w:rsidR="009251C8" w:rsidRPr="003B5676" w:rsidRDefault="009251C8" w:rsidP="001C72FF">
            <w:pPr>
              <w:ind w:left="86" w:right="139"/>
              <w:jc w:val="both"/>
              <w:rPr>
                <w:rFonts w:ascii="Verdana" w:hAnsi="Verdana" w:cs="Arial"/>
                <w:b/>
                <w:bCs/>
                <w:sz w:val="20"/>
                <w:szCs w:val="20"/>
              </w:rPr>
            </w:pPr>
            <w:r w:rsidRPr="003B5676">
              <w:rPr>
                <w:rFonts w:ascii="Verdana" w:hAnsi="Verdana" w:cs="Arial"/>
                <w:b/>
                <w:bCs/>
                <w:sz w:val="20"/>
                <w:szCs w:val="20"/>
              </w:rPr>
              <w:t>Registrar la solicitud en el portal del FNA y allegar documentación.</w:t>
            </w:r>
          </w:p>
          <w:p w14:paraId="153B42C5" w14:textId="77777777" w:rsidR="009251C8" w:rsidRPr="003B5676" w:rsidRDefault="009251C8" w:rsidP="001C72FF">
            <w:pPr>
              <w:ind w:left="86" w:right="139"/>
              <w:jc w:val="both"/>
              <w:rPr>
                <w:rFonts w:ascii="Verdana" w:hAnsi="Verdana" w:cs="Arial"/>
                <w:sz w:val="20"/>
                <w:szCs w:val="20"/>
              </w:rPr>
            </w:pPr>
          </w:p>
          <w:p w14:paraId="6809F0CF" w14:textId="10A496D6" w:rsidR="00956698" w:rsidRPr="003B5676" w:rsidRDefault="00956698" w:rsidP="001C72FF">
            <w:pPr>
              <w:ind w:left="86" w:right="139"/>
              <w:jc w:val="both"/>
              <w:rPr>
                <w:rFonts w:ascii="Verdana" w:hAnsi="Verdana" w:cs="Arial"/>
                <w:sz w:val="20"/>
                <w:szCs w:val="20"/>
              </w:rPr>
            </w:pPr>
            <w:r w:rsidRPr="003B5676">
              <w:rPr>
                <w:rFonts w:ascii="Verdana" w:hAnsi="Verdana" w:cs="Arial"/>
                <w:sz w:val="20"/>
                <w:szCs w:val="20"/>
              </w:rPr>
              <w:t>El interesado allega la información correspondiente, previo registro en la página WEB del FNA con la información requerida.</w:t>
            </w:r>
          </w:p>
        </w:tc>
        <w:tc>
          <w:tcPr>
            <w:tcW w:w="1843" w:type="dxa"/>
            <w:vAlign w:val="center"/>
          </w:tcPr>
          <w:p w14:paraId="39856327" w14:textId="77777777" w:rsidR="00956698" w:rsidRPr="003B5676" w:rsidRDefault="00956698" w:rsidP="00956698">
            <w:pPr>
              <w:jc w:val="center"/>
              <w:rPr>
                <w:rFonts w:ascii="Verdana" w:hAnsi="Verdana" w:cs="Arial"/>
                <w:sz w:val="20"/>
                <w:szCs w:val="20"/>
              </w:rPr>
            </w:pPr>
          </w:p>
          <w:p w14:paraId="606826DD" w14:textId="613131D5" w:rsidR="00956698" w:rsidRPr="003B5676" w:rsidRDefault="00C20513" w:rsidP="00956698">
            <w:pPr>
              <w:jc w:val="center"/>
              <w:rPr>
                <w:rFonts w:ascii="Verdana" w:hAnsi="Verdana" w:cs="Arial"/>
                <w:sz w:val="20"/>
                <w:szCs w:val="20"/>
              </w:rPr>
            </w:pPr>
            <w:r w:rsidRPr="003B5676">
              <w:rPr>
                <w:rFonts w:ascii="Verdana" w:hAnsi="Verdana" w:cs="Arial"/>
                <w:spacing w:val="-2"/>
                <w:sz w:val="20"/>
                <w:szCs w:val="20"/>
              </w:rPr>
              <w:t xml:space="preserve">Funcionario </w:t>
            </w:r>
            <w:r w:rsidR="00A01067" w:rsidRPr="003B5676">
              <w:rPr>
                <w:rFonts w:ascii="Verdana" w:hAnsi="Verdana" w:cs="Arial"/>
                <w:spacing w:val="-2"/>
                <w:sz w:val="20"/>
                <w:szCs w:val="20"/>
              </w:rPr>
              <w:t>i</w:t>
            </w:r>
            <w:r w:rsidR="00956698" w:rsidRPr="003B5676">
              <w:rPr>
                <w:rFonts w:ascii="Verdana" w:hAnsi="Verdana" w:cs="Arial"/>
                <w:spacing w:val="-2"/>
                <w:sz w:val="20"/>
                <w:szCs w:val="20"/>
              </w:rPr>
              <w:t>nteresado</w:t>
            </w:r>
          </w:p>
        </w:tc>
        <w:tc>
          <w:tcPr>
            <w:tcW w:w="1134" w:type="dxa"/>
            <w:vAlign w:val="center"/>
          </w:tcPr>
          <w:p w14:paraId="16A7DB2F" w14:textId="76F28713" w:rsidR="00956698" w:rsidRPr="003B5676" w:rsidRDefault="009251C8" w:rsidP="009251C8">
            <w:pPr>
              <w:jc w:val="center"/>
              <w:rPr>
                <w:rFonts w:ascii="Verdana" w:hAnsi="Verdana" w:cs="Arial"/>
                <w:sz w:val="20"/>
                <w:szCs w:val="20"/>
              </w:rPr>
            </w:pPr>
            <w:r w:rsidRPr="003B5676">
              <w:rPr>
                <w:rFonts w:ascii="Verdana" w:hAnsi="Verdana" w:cs="Arial"/>
                <w:sz w:val="20"/>
                <w:szCs w:val="20"/>
              </w:rPr>
              <w:t>No aplica</w:t>
            </w:r>
          </w:p>
        </w:tc>
        <w:tc>
          <w:tcPr>
            <w:tcW w:w="1275" w:type="dxa"/>
            <w:vAlign w:val="center"/>
          </w:tcPr>
          <w:p w14:paraId="4D3899BA" w14:textId="77777777" w:rsidR="0041210D" w:rsidRPr="003B5676" w:rsidRDefault="009251C8" w:rsidP="00956698">
            <w:pPr>
              <w:jc w:val="center"/>
              <w:rPr>
                <w:rFonts w:ascii="Verdana" w:hAnsi="Verdana" w:cs="Arial"/>
                <w:spacing w:val="-15"/>
                <w:sz w:val="20"/>
                <w:szCs w:val="20"/>
              </w:rPr>
            </w:pPr>
            <w:r w:rsidRPr="003B5676">
              <w:rPr>
                <w:rFonts w:ascii="Verdana" w:hAnsi="Verdana" w:cs="Arial"/>
                <w:sz w:val="20"/>
                <w:szCs w:val="20"/>
              </w:rPr>
              <w:t xml:space="preserve">Registro </w:t>
            </w:r>
            <w:r w:rsidR="00A01067" w:rsidRPr="003B5676">
              <w:rPr>
                <w:rFonts w:ascii="Verdana" w:hAnsi="Verdana" w:cs="Arial"/>
                <w:sz w:val="20"/>
                <w:szCs w:val="20"/>
              </w:rPr>
              <w:t>de la</w:t>
            </w:r>
            <w:r w:rsidRPr="003B5676">
              <w:rPr>
                <w:rFonts w:ascii="Verdana" w:hAnsi="Verdana" w:cs="Arial"/>
                <w:sz w:val="20"/>
                <w:szCs w:val="20"/>
              </w:rPr>
              <w:t xml:space="preserve"> </w:t>
            </w:r>
            <w:r w:rsidR="00A01067" w:rsidRPr="003B5676">
              <w:rPr>
                <w:rFonts w:ascii="Verdana" w:hAnsi="Verdana" w:cs="Arial"/>
                <w:sz w:val="20"/>
                <w:szCs w:val="20"/>
              </w:rPr>
              <w:t>s</w:t>
            </w:r>
            <w:r w:rsidR="00956698" w:rsidRPr="003B5676">
              <w:rPr>
                <w:rFonts w:ascii="Verdana" w:hAnsi="Verdana" w:cs="Arial"/>
                <w:sz w:val="20"/>
                <w:szCs w:val="20"/>
              </w:rPr>
              <w:t>olicitud</w:t>
            </w:r>
            <w:r w:rsidR="00956698" w:rsidRPr="003B5676">
              <w:rPr>
                <w:rFonts w:ascii="Verdana" w:hAnsi="Verdana" w:cs="Arial"/>
                <w:spacing w:val="-15"/>
                <w:sz w:val="20"/>
                <w:szCs w:val="20"/>
              </w:rPr>
              <w:t xml:space="preserve"> </w:t>
            </w:r>
            <w:r w:rsidR="002637DA" w:rsidRPr="003B5676">
              <w:rPr>
                <w:rFonts w:ascii="Verdana" w:hAnsi="Verdana" w:cs="Arial"/>
                <w:spacing w:val="-15"/>
                <w:sz w:val="20"/>
                <w:szCs w:val="20"/>
              </w:rPr>
              <w:t xml:space="preserve">web </w:t>
            </w:r>
          </w:p>
          <w:p w14:paraId="409046F5" w14:textId="1A1C5D6B" w:rsidR="00956698" w:rsidRPr="003B5676" w:rsidRDefault="00956698" w:rsidP="00956698">
            <w:pPr>
              <w:jc w:val="center"/>
              <w:rPr>
                <w:rFonts w:ascii="Verdana" w:hAnsi="Verdana" w:cs="Arial"/>
                <w:sz w:val="20"/>
                <w:szCs w:val="20"/>
              </w:rPr>
            </w:pPr>
            <w:r w:rsidRPr="003B5676">
              <w:rPr>
                <w:rFonts w:ascii="Verdana" w:hAnsi="Verdana" w:cs="Arial"/>
                <w:sz w:val="20"/>
                <w:szCs w:val="20"/>
              </w:rPr>
              <w:t xml:space="preserve">y </w:t>
            </w:r>
            <w:r w:rsidRPr="003B5676">
              <w:rPr>
                <w:rFonts w:ascii="Verdana" w:hAnsi="Verdana" w:cs="Arial"/>
                <w:spacing w:val="-2"/>
                <w:sz w:val="20"/>
                <w:szCs w:val="20"/>
              </w:rPr>
              <w:t>documentos anexos</w:t>
            </w:r>
          </w:p>
        </w:tc>
      </w:tr>
      <w:tr w:rsidR="00956698" w:rsidRPr="003B5676" w14:paraId="30656334" w14:textId="77777777" w:rsidTr="00B85B10">
        <w:trPr>
          <w:trHeight w:val="1042"/>
        </w:trPr>
        <w:tc>
          <w:tcPr>
            <w:tcW w:w="469" w:type="dxa"/>
            <w:vAlign w:val="center"/>
          </w:tcPr>
          <w:p w14:paraId="186A5045" w14:textId="77777777" w:rsidR="00956698" w:rsidRPr="003B5676" w:rsidRDefault="00956698" w:rsidP="00956698">
            <w:pPr>
              <w:jc w:val="center"/>
              <w:rPr>
                <w:rFonts w:ascii="Verdana" w:hAnsi="Verdana" w:cs="Arial"/>
                <w:sz w:val="20"/>
                <w:szCs w:val="20"/>
              </w:rPr>
            </w:pPr>
            <w:r w:rsidRPr="003B5676">
              <w:rPr>
                <w:rFonts w:ascii="Verdana" w:hAnsi="Verdana" w:cs="Arial"/>
                <w:sz w:val="20"/>
                <w:szCs w:val="20"/>
              </w:rPr>
              <w:t>2</w:t>
            </w:r>
          </w:p>
        </w:tc>
        <w:tc>
          <w:tcPr>
            <w:tcW w:w="4820" w:type="dxa"/>
            <w:vAlign w:val="center"/>
          </w:tcPr>
          <w:p w14:paraId="22504A7F" w14:textId="3F4CA84C" w:rsidR="009251C8" w:rsidRPr="003B5676" w:rsidRDefault="009251C8" w:rsidP="001C72FF">
            <w:pPr>
              <w:ind w:left="86" w:right="139"/>
              <w:jc w:val="both"/>
              <w:rPr>
                <w:rFonts w:ascii="Verdana" w:hAnsi="Verdana" w:cs="Arial"/>
                <w:b/>
                <w:bCs/>
                <w:sz w:val="20"/>
                <w:szCs w:val="20"/>
              </w:rPr>
            </w:pPr>
            <w:r w:rsidRPr="003B5676">
              <w:rPr>
                <w:rFonts w:ascii="Verdana" w:hAnsi="Verdana" w:cs="Arial"/>
                <w:b/>
                <w:bCs/>
                <w:sz w:val="20"/>
                <w:szCs w:val="20"/>
              </w:rPr>
              <w:t>Verificar la documentación entregada por el interesado.</w:t>
            </w:r>
          </w:p>
          <w:p w14:paraId="1D802F04" w14:textId="77777777" w:rsidR="009251C8" w:rsidRPr="003B5676" w:rsidRDefault="009251C8" w:rsidP="001C72FF">
            <w:pPr>
              <w:ind w:left="86" w:right="139"/>
              <w:jc w:val="both"/>
              <w:rPr>
                <w:rFonts w:ascii="Verdana" w:hAnsi="Verdana" w:cs="Arial"/>
                <w:sz w:val="20"/>
                <w:szCs w:val="20"/>
              </w:rPr>
            </w:pPr>
          </w:p>
          <w:p w14:paraId="37EC6801" w14:textId="5639D7E9" w:rsidR="000D732A" w:rsidRPr="003B5676" w:rsidRDefault="00AA72AA" w:rsidP="001C72FF">
            <w:pPr>
              <w:ind w:left="86" w:right="139"/>
              <w:jc w:val="both"/>
              <w:rPr>
                <w:rFonts w:ascii="Verdana" w:hAnsi="Verdana" w:cs="Arial"/>
                <w:sz w:val="20"/>
                <w:szCs w:val="20"/>
              </w:rPr>
            </w:pPr>
            <w:r w:rsidRPr="003B5676">
              <w:rPr>
                <w:rFonts w:ascii="Verdana" w:hAnsi="Verdana" w:cs="Arial"/>
                <w:sz w:val="20"/>
                <w:szCs w:val="20"/>
              </w:rPr>
              <w:t xml:space="preserve">Revisa </w:t>
            </w:r>
            <w:r w:rsidR="00956698" w:rsidRPr="003B5676">
              <w:rPr>
                <w:rFonts w:ascii="Verdana" w:hAnsi="Verdana" w:cs="Arial"/>
                <w:sz w:val="20"/>
                <w:szCs w:val="20"/>
              </w:rPr>
              <w:t>que la documentación allegada este completa, de lo contrario la devolverá para que el interesado en término no superior de 10 días allegue</w:t>
            </w:r>
            <w:r w:rsidR="00165BE5" w:rsidRPr="003B5676">
              <w:rPr>
                <w:rFonts w:ascii="Verdana" w:hAnsi="Verdana" w:cs="Arial"/>
                <w:sz w:val="20"/>
                <w:szCs w:val="20"/>
              </w:rPr>
              <w:t xml:space="preserve"> </w:t>
            </w:r>
            <w:r w:rsidR="00956698" w:rsidRPr="003B5676">
              <w:rPr>
                <w:rFonts w:ascii="Verdana" w:hAnsi="Verdana" w:cs="Arial"/>
                <w:sz w:val="20"/>
                <w:szCs w:val="20"/>
              </w:rPr>
              <w:t>los documentos pertinentes.</w:t>
            </w:r>
          </w:p>
        </w:tc>
        <w:tc>
          <w:tcPr>
            <w:tcW w:w="1843" w:type="dxa"/>
            <w:vAlign w:val="center"/>
          </w:tcPr>
          <w:p w14:paraId="4856A351" w14:textId="77777777" w:rsidR="002637DA" w:rsidRPr="003B5676" w:rsidRDefault="00956698" w:rsidP="00956698">
            <w:pPr>
              <w:jc w:val="center"/>
              <w:rPr>
                <w:rFonts w:ascii="Verdana" w:hAnsi="Verdana" w:cs="Arial"/>
                <w:spacing w:val="-2"/>
                <w:sz w:val="20"/>
                <w:szCs w:val="20"/>
              </w:rPr>
            </w:pPr>
            <w:r w:rsidRPr="003B5676">
              <w:rPr>
                <w:rFonts w:ascii="Verdana" w:hAnsi="Verdana" w:cs="Arial"/>
                <w:spacing w:val="-2"/>
                <w:sz w:val="20"/>
                <w:szCs w:val="20"/>
              </w:rPr>
              <w:t xml:space="preserve">Funcionario </w:t>
            </w:r>
          </w:p>
          <w:p w14:paraId="63AC81A9" w14:textId="5DC421EF" w:rsidR="00956698" w:rsidRPr="003B5676" w:rsidRDefault="00956698" w:rsidP="00956698">
            <w:pPr>
              <w:jc w:val="center"/>
              <w:rPr>
                <w:rFonts w:ascii="Verdana" w:hAnsi="Verdana" w:cs="Arial"/>
                <w:spacing w:val="-2"/>
                <w:sz w:val="20"/>
                <w:szCs w:val="20"/>
              </w:rPr>
            </w:pPr>
            <w:r w:rsidRPr="003B5676">
              <w:rPr>
                <w:rFonts w:ascii="Verdana" w:hAnsi="Verdana" w:cs="Arial"/>
                <w:spacing w:val="-2"/>
                <w:sz w:val="20"/>
                <w:szCs w:val="20"/>
              </w:rPr>
              <w:t>Grupo de Administración del Talento Humano</w:t>
            </w:r>
          </w:p>
        </w:tc>
        <w:tc>
          <w:tcPr>
            <w:tcW w:w="1134" w:type="dxa"/>
            <w:vAlign w:val="center"/>
          </w:tcPr>
          <w:p w14:paraId="6BF7104D" w14:textId="334AE544" w:rsidR="00956698" w:rsidRPr="003B5676" w:rsidRDefault="00165BE5" w:rsidP="00165BE5">
            <w:pPr>
              <w:jc w:val="center"/>
              <w:rPr>
                <w:rFonts w:ascii="Verdana" w:hAnsi="Verdana" w:cs="Arial"/>
                <w:spacing w:val="-2"/>
                <w:sz w:val="20"/>
                <w:szCs w:val="20"/>
              </w:rPr>
            </w:pPr>
            <w:r w:rsidRPr="003B5676">
              <w:rPr>
                <w:rFonts w:ascii="Verdana" w:hAnsi="Verdana" w:cs="Arial"/>
                <w:spacing w:val="-2"/>
                <w:sz w:val="20"/>
                <w:szCs w:val="20"/>
              </w:rPr>
              <w:t>X</w:t>
            </w:r>
          </w:p>
        </w:tc>
        <w:tc>
          <w:tcPr>
            <w:tcW w:w="1275" w:type="dxa"/>
            <w:vAlign w:val="center"/>
          </w:tcPr>
          <w:p w14:paraId="003946FF" w14:textId="46941592" w:rsidR="00956698" w:rsidRPr="003B5676" w:rsidRDefault="00165BE5" w:rsidP="00165BE5">
            <w:pPr>
              <w:jc w:val="center"/>
              <w:rPr>
                <w:rFonts w:ascii="Verdana" w:hAnsi="Verdana" w:cs="Arial"/>
                <w:sz w:val="20"/>
                <w:szCs w:val="20"/>
              </w:rPr>
            </w:pPr>
            <w:r w:rsidRPr="003B5676">
              <w:rPr>
                <w:rFonts w:ascii="Verdana" w:hAnsi="Verdana" w:cs="Arial"/>
                <w:sz w:val="20"/>
                <w:szCs w:val="20"/>
              </w:rPr>
              <w:t xml:space="preserve">Soporte de la verificación </w:t>
            </w:r>
          </w:p>
        </w:tc>
      </w:tr>
      <w:tr w:rsidR="00956698" w:rsidRPr="003B5676" w14:paraId="7DB38170" w14:textId="77777777" w:rsidTr="00B85B10">
        <w:trPr>
          <w:trHeight w:val="295"/>
        </w:trPr>
        <w:tc>
          <w:tcPr>
            <w:tcW w:w="469" w:type="dxa"/>
            <w:vAlign w:val="center"/>
          </w:tcPr>
          <w:p w14:paraId="3C9B8F12" w14:textId="77777777" w:rsidR="00956698" w:rsidRPr="003B5676" w:rsidRDefault="00956698" w:rsidP="00956698">
            <w:pPr>
              <w:jc w:val="center"/>
              <w:rPr>
                <w:rFonts w:ascii="Verdana" w:hAnsi="Verdana" w:cs="Arial"/>
                <w:sz w:val="20"/>
                <w:szCs w:val="20"/>
              </w:rPr>
            </w:pPr>
            <w:r w:rsidRPr="003B5676">
              <w:rPr>
                <w:rFonts w:ascii="Verdana" w:hAnsi="Verdana" w:cs="Arial"/>
                <w:sz w:val="20"/>
                <w:szCs w:val="20"/>
              </w:rPr>
              <w:t>3</w:t>
            </w:r>
          </w:p>
        </w:tc>
        <w:tc>
          <w:tcPr>
            <w:tcW w:w="4820" w:type="dxa"/>
            <w:vAlign w:val="center"/>
          </w:tcPr>
          <w:p w14:paraId="1F37E288" w14:textId="42DF4450" w:rsidR="00F431CF" w:rsidRPr="003B5676" w:rsidRDefault="00F431CF" w:rsidP="001C72FF">
            <w:pPr>
              <w:ind w:left="86" w:right="139"/>
              <w:jc w:val="both"/>
              <w:rPr>
                <w:rFonts w:ascii="Verdana" w:hAnsi="Verdana" w:cs="Arial"/>
                <w:b/>
                <w:bCs/>
                <w:sz w:val="20"/>
                <w:szCs w:val="20"/>
              </w:rPr>
            </w:pPr>
            <w:r w:rsidRPr="003B5676">
              <w:rPr>
                <w:rFonts w:ascii="Verdana" w:hAnsi="Verdana" w:cs="Arial"/>
                <w:b/>
                <w:bCs/>
                <w:sz w:val="20"/>
                <w:szCs w:val="20"/>
              </w:rPr>
              <w:t>Ingresar al portal del FNA para autorizar el retiro.</w:t>
            </w:r>
          </w:p>
          <w:p w14:paraId="44DC43A2" w14:textId="77777777" w:rsidR="00F431CF" w:rsidRPr="003B5676" w:rsidRDefault="00F431CF" w:rsidP="001C72FF">
            <w:pPr>
              <w:ind w:left="86" w:right="139"/>
              <w:jc w:val="both"/>
              <w:rPr>
                <w:rFonts w:ascii="Verdana" w:hAnsi="Verdana" w:cs="Arial"/>
                <w:sz w:val="20"/>
                <w:szCs w:val="20"/>
              </w:rPr>
            </w:pPr>
          </w:p>
          <w:p w14:paraId="36CC6AD9" w14:textId="0E297E64" w:rsidR="00956698" w:rsidRPr="003B5676" w:rsidRDefault="00956698" w:rsidP="001C72FF">
            <w:pPr>
              <w:ind w:left="86" w:right="139"/>
              <w:jc w:val="both"/>
              <w:rPr>
                <w:rFonts w:ascii="Verdana" w:hAnsi="Verdana" w:cs="Arial"/>
                <w:sz w:val="20"/>
                <w:szCs w:val="20"/>
              </w:rPr>
            </w:pPr>
            <w:r w:rsidRPr="003B5676">
              <w:rPr>
                <w:rFonts w:ascii="Verdana" w:hAnsi="Verdana" w:cs="Arial"/>
                <w:sz w:val="20"/>
                <w:szCs w:val="20"/>
              </w:rPr>
              <w:t>Una vez se cuente con la documentación completa, el funcionario encargado ingresa al portal WEB del FNA para la respectiva autorización</w:t>
            </w:r>
            <w:r w:rsidR="00890BD1" w:rsidRPr="003B5676">
              <w:rPr>
                <w:rFonts w:ascii="Verdana" w:hAnsi="Verdana" w:cs="Arial"/>
                <w:sz w:val="20"/>
                <w:szCs w:val="20"/>
              </w:rPr>
              <w:t xml:space="preserve"> </w:t>
            </w:r>
            <w:r w:rsidRPr="003B5676">
              <w:rPr>
                <w:rFonts w:ascii="Verdana" w:hAnsi="Verdana" w:cs="Arial"/>
                <w:sz w:val="20"/>
                <w:szCs w:val="20"/>
              </w:rPr>
              <w:t>(1 día)</w:t>
            </w:r>
            <w:r w:rsidR="00890BD1" w:rsidRPr="003B5676">
              <w:rPr>
                <w:rFonts w:ascii="Verdana" w:hAnsi="Verdana" w:cs="Arial"/>
                <w:sz w:val="20"/>
                <w:szCs w:val="20"/>
              </w:rPr>
              <w:t>.</w:t>
            </w:r>
          </w:p>
        </w:tc>
        <w:tc>
          <w:tcPr>
            <w:tcW w:w="1843" w:type="dxa"/>
            <w:vAlign w:val="center"/>
          </w:tcPr>
          <w:p w14:paraId="533E4C77" w14:textId="77777777" w:rsidR="00890BD1" w:rsidRPr="003B5676" w:rsidRDefault="00956698" w:rsidP="00956698">
            <w:pPr>
              <w:jc w:val="center"/>
              <w:rPr>
                <w:rFonts w:ascii="Verdana" w:hAnsi="Verdana" w:cs="Arial"/>
                <w:spacing w:val="-2"/>
                <w:sz w:val="20"/>
                <w:szCs w:val="20"/>
              </w:rPr>
            </w:pPr>
            <w:r w:rsidRPr="003B5676">
              <w:rPr>
                <w:rFonts w:ascii="Verdana" w:hAnsi="Verdana" w:cs="Arial"/>
                <w:spacing w:val="-2"/>
                <w:sz w:val="20"/>
                <w:szCs w:val="20"/>
              </w:rPr>
              <w:t xml:space="preserve">Funcionario </w:t>
            </w:r>
          </w:p>
          <w:p w14:paraId="5B2BE158" w14:textId="68E278B9" w:rsidR="00956698" w:rsidRPr="003B5676" w:rsidRDefault="00956698" w:rsidP="00956698">
            <w:pPr>
              <w:jc w:val="center"/>
              <w:rPr>
                <w:rFonts w:ascii="Verdana" w:hAnsi="Verdana" w:cs="Arial"/>
                <w:sz w:val="20"/>
                <w:szCs w:val="20"/>
              </w:rPr>
            </w:pPr>
            <w:r w:rsidRPr="003B5676">
              <w:rPr>
                <w:rFonts w:ascii="Verdana" w:hAnsi="Verdana" w:cs="Arial"/>
                <w:spacing w:val="-2"/>
                <w:sz w:val="20"/>
                <w:szCs w:val="20"/>
              </w:rPr>
              <w:t>Grupo de Administración del Talento Humano</w:t>
            </w:r>
          </w:p>
        </w:tc>
        <w:tc>
          <w:tcPr>
            <w:tcW w:w="1134" w:type="dxa"/>
            <w:vAlign w:val="center"/>
          </w:tcPr>
          <w:p w14:paraId="3D70D6FE" w14:textId="734F3FC3" w:rsidR="00956698" w:rsidRPr="003B5676" w:rsidRDefault="00F431CF" w:rsidP="00F431CF">
            <w:pPr>
              <w:jc w:val="center"/>
              <w:rPr>
                <w:rFonts w:ascii="Verdana" w:hAnsi="Verdana" w:cs="Arial"/>
                <w:sz w:val="20"/>
                <w:szCs w:val="20"/>
              </w:rPr>
            </w:pPr>
            <w:r w:rsidRPr="003B5676">
              <w:rPr>
                <w:rFonts w:ascii="Verdana" w:hAnsi="Verdana" w:cs="Arial"/>
                <w:sz w:val="20"/>
                <w:szCs w:val="20"/>
              </w:rPr>
              <w:t>No aplica</w:t>
            </w:r>
          </w:p>
        </w:tc>
        <w:tc>
          <w:tcPr>
            <w:tcW w:w="1275" w:type="dxa"/>
            <w:vAlign w:val="center"/>
          </w:tcPr>
          <w:p w14:paraId="4101D0C9" w14:textId="091E02BD" w:rsidR="00956698" w:rsidRPr="003B5676" w:rsidRDefault="00F94BF6" w:rsidP="00F431CF">
            <w:pPr>
              <w:jc w:val="center"/>
              <w:rPr>
                <w:rFonts w:ascii="Verdana" w:hAnsi="Verdana" w:cs="Arial"/>
                <w:sz w:val="20"/>
                <w:szCs w:val="20"/>
              </w:rPr>
            </w:pPr>
            <w:r w:rsidRPr="003B5676">
              <w:rPr>
                <w:rFonts w:ascii="Verdana" w:hAnsi="Verdana" w:cs="Arial"/>
                <w:sz w:val="20"/>
                <w:szCs w:val="20"/>
              </w:rPr>
              <w:t xml:space="preserve">Registro </w:t>
            </w:r>
            <w:r w:rsidR="00F431CF" w:rsidRPr="003B5676">
              <w:rPr>
                <w:rFonts w:ascii="Verdana" w:hAnsi="Verdana" w:cs="Arial"/>
                <w:sz w:val="20"/>
                <w:szCs w:val="20"/>
              </w:rPr>
              <w:t xml:space="preserve">en el portal </w:t>
            </w:r>
          </w:p>
        </w:tc>
      </w:tr>
      <w:tr w:rsidR="00B660AD" w:rsidRPr="003B5676" w14:paraId="5415A259" w14:textId="77777777" w:rsidTr="009B06DB">
        <w:trPr>
          <w:trHeight w:val="295"/>
        </w:trPr>
        <w:tc>
          <w:tcPr>
            <w:tcW w:w="9541" w:type="dxa"/>
            <w:gridSpan w:val="5"/>
            <w:vAlign w:val="center"/>
          </w:tcPr>
          <w:p w14:paraId="0B4CC7F6" w14:textId="77777777" w:rsidR="003C7F08" w:rsidRPr="003B5676" w:rsidRDefault="00B660AD" w:rsidP="00B660AD">
            <w:pPr>
              <w:jc w:val="center"/>
              <w:rPr>
                <w:rFonts w:ascii="Verdana" w:hAnsi="Verdana" w:cs="Arial"/>
                <w:b/>
                <w:bCs/>
                <w:sz w:val="20"/>
                <w:szCs w:val="20"/>
              </w:rPr>
            </w:pPr>
            <w:r w:rsidRPr="003B5676">
              <w:rPr>
                <w:rFonts w:ascii="Verdana" w:hAnsi="Verdana" w:cs="Arial"/>
                <w:b/>
                <w:bCs/>
                <w:sz w:val="20"/>
                <w:szCs w:val="20"/>
              </w:rPr>
              <w:t xml:space="preserve">PARA ABONO AL CREDITO HIPOTECARIO </w:t>
            </w:r>
          </w:p>
          <w:p w14:paraId="0FFF66C1" w14:textId="32308AE2" w:rsidR="00B660AD" w:rsidRPr="003B5676" w:rsidRDefault="00B660AD" w:rsidP="00B660AD">
            <w:pPr>
              <w:jc w:val="center"/>
              <w:rPr>
                <w:rFonts w:ascii="Verdana" w:hAnsi="Verdana" w:cs="Arial"/>
                <w:sz w:val="20"/>
                <w:szCs w:val="20"/>
              </w:rPr>
            </w:pPr>
            <w:r w:rsidRPr="003B5676">
              <w:rPr>
                <w:rFonts w:ascii="Verdana" w:hAnsi="Verdana" w:cs="Arial"/>
                <w:b/>
                <w:bCs/>
                <w:sz w:val="20"/>
                <w:szCs w:val="20"/>
              </w:rPr>
              <w:t>ADQUIRIDO CON LA SUPERINTENDENCIA DE SOCIEDADES</w:t>
            </w:r>
          </w:p>
        </w:tc>
      </w:tr>
      <w:tr w:rsidR="00B660AD" w:rsidRPr="003B5676" w14:paraId="3D7ED91C" w14:textId="77777777" w:rsidTr="00B85B10">
        <w:trPr>
          <w:trHeight w:val="295"/>
        </w:trPr>
        <w:tc>
          <w:tcPr>
            <w:tcW w:w="469" w:type="dxa"/>
            <w:vAlign w:val="center"/>
          </w:tcPr>
          <w:p w14:paraId="6BFE7D15" w14:textId="3765AEFA" w:rsidR="00B660AD" w:rsidRPr="003B5676" w:rsidRDefault="00B660AD" w:rsidP="00B660AD">
            <w:pPr>
              <w:jc w:val="center"/>
              <w:rPr>
                <w:rFonts w:ascii="Verdana" w:hAnsi="Verdana" w:cs="Arial"/>
                <w:sz w:val="20"/>
                <w:szCs w:val="20"/>
              </w:rPr>
            </w:pPr>
            <w:r w:rsidRPr="003B5676">
              <w:rPr>
                <w:rFonts w:ascii="Verdana" w:hAnsi="Verdana" w:cs="Arial"/>
                <w:sz w:val="20"/>
                <w:szCs w:val="20"/>
              </w:rPr>
              <w:t>1</w:t>
            </w:r>
          </w:p>
        </w:tc>
        <w:tc>
          <w:tcPr>
            <w:tcW w:w="4820" w:type="dxa"/>
          </w:tcPr>
          <w:p w14:paraId="7A65501D" w14:textId="64EF2565" w:rsidR="00DD242A" w:rsidRPr="003B5676" w:rsidRDefault="00DD242A" w:rsidP="001C72FF">
            <w:pPr>
              <w:ind w:left="86" w:right="139"/>
              <w:jc w:val="both"/>
              <w:rPr>
                <w:rFonts w:ascii="Verdana" w:hAnsi="Verdana" w:cs="Arial"/>
                <w:b/>
                <w:bCs/>
                <w:sz w:val="20"/>
                <w:szCs w:val="20"/>
              </w:rPr>
            </w:pPr>
            <w:r w:rsidRPr="003B5676">
              <w:rPr>
                <w:rFonts w:ascii="Verdana" w:hAnsi="Verdana" w:cs="Arial"/>
                <w:b/>
                <w:bCs/>
                <w:sz w:val="20"/>
                <w:szCs w:val="20"/>
              </w:rPr>
              <w:t>Enviar listado de funcionarios con crédito hipotecario activo.</w:t>
            </w:r>
          </w:p>
          <w:p w14:paraId="1847763D" w14:textId="77777777" w:rsidR="00DD242A" w:rsidRPr="003B5676" w:rsidRDefault="00DD242A" w:rsidP="001C72FF">
            <w:pPr>
              <w:ind w:left="86" w:right="139"/>
              <w:jc w:val="both"/>
              <w:rPr>
                <w:rFonts w:ascii="Verdana" w:hAnsi="Verdana" w:cs="Arial"/>
                <w:sz w:val="20"/>
                <w:szCs w:val="20"/>
              </w:rPr>
            </w:pPr>
          </w:p>
          <w:p w14:paraId="1D1187CA" w14:textId="3ACC1199" w:rsidR="00B660AD" w:rsidRPr="003B5676" w:rsidRDefault="00052984" w:rsidP="001C72FF">
            <w:pPr>
              <w:ind w:left="86" w:right="139"/>
              <w:jc w:val="both"/>
              <w:rPr>
                <w:rFonts w:ascii="Verdana" w:hAnsi="Verdana" w:cs="Arial"/>
                <w:sz w:val="20"/>
                <w:szCs w:val="20"/>
              </w:rPr>
            </w:pPr>
            <w:r w:rsidRPr="003B5676">
              <w:rPr>
                <w:rFonts w:ascii="Verdana" w:hAnsi="Verdana" w:cs="Arial"/>
                <w:sz w:val="20"/>
                <w:szCs w:val="20"/>
              </w:rPr>
              <w:t>E</w:t>
            </w:r>
            <w:r w:rsidR="00B660AD" w:rsidRPr="003B5676">
              <w:rPr>
                <w:rFonts w:ascii="Verdana" w:hAnsi="Verdana" w:cs="Arial"/>
                <w:sz w:val="20"/>
                <w:szCs w:val="20"/>
              </w:rPr>
              <w:t>nvía al Grupo de Cartera el listado de funcionarios que cuentan con crédito Hipotecario y descuento registrado en nómina, con la Superintendencia de Sociedades.</w:t>
            </w:r>
          </w:p>
        </w:tc>
        <w:tc>
          <w:tcPr>
            <w:tcW w:w="1843" w:type="dxa"/>
            <w:vAlign w:val="center"/>
          </w:tcPr>
          <w:p w14:paraId="4C5712BE" w14:textId="77777777" w:rsidR="00165996" w:rsidRPr="003B5676" w:rsidRDefault="00B660AD" w:rsidP="00B660AD">
            <w:pPr>
              <w:jc w:val="center"/>
              <w:rPr>
                <w:rFonts w:ascii="Verdana" w:hAnsi="Verdana" w:cs="Arial"/>
                <w:spacing w:val="-2"/>
                <w:sz w:val="20"/>
                <w:szCs w:val="20"/>
              </w:rPr>
            </w:pPr>
            <w:r w:rsidRPr="003B5676">
              <w:rPr>
                <w:rFonts w:ascii="Verdana" w:hAnsi="Verdana" w:cs="Arial"/>
                <w:spacing w:val="-2"/>
                <w:sz w:val="20"/>
                <w:szCs w:val="20"/>
              </w:rPr>
              <w:t xml:space="preserve">Funcionario </w:t>
            </w:r>
          </w:p>
          <w:p w14:paraId="44931F48" w14:textId="068C3843" w:rsidR="00B660AD" w:rsidRPr="003B5676" w:rsidRDefault="00B660AD" w:rsidP="00B660AD">
            <w:pPr>
              <w:jc w:val="center"/>
              <w:rPr>
                <w:rFonts w:ascii="Verdana" w:hAnsi="Verdana" w:cs="Arial"/>
                <w:spacing w:val="-2"/>
                <w:sz w:val="20"/>
                <w:szCs w:val="20"/>
              </w:rPr>
            </w:pPr>
            <w:r w:rsidRPr="003B5676">
              <w:rPr>
                <w:rFonts w:ascii="Verdana" w:hAnsi="Verdana" w:cs="Arial"/>
                <w:spacing w:val="-2"/>
                <w:sz w:val="20"/>
                <w:szCs w:val="20"/>
              </w:rPr>
              <w:t>Grupo de Administración del Talento Humano</w:t>
            </w:r>
          </w:p>
        </w:tc>
        <w:tc>
          <w:tcPr>
            <w:tcW w:w="1134" w:type="dxa"/>
            <w:vAlign w:val="center"/>
          </w:tcPr>
          <w:p w14:paraId="5B23F142" w14:textId="28E5A597" w:rsidR="00B660AD" w:rsidRPr="003B5676" w:rsidRDefault="00A72A49" w:rsidP="00B660AD">
            <w:pPr>
              <w:jc w:val="center"/>
              <w:rPr>
                <w:rFonts w:ascii="Verdana" w:hAnsi="Verdana" w:cs="Arial"/>
                <w:sz w:val="20"/>
                <w:szCs w:val="20"/>
              </w:rPr>
            </w:pPr>
            <w:r w:rsidRPr="003B5676">
              <w:rPr>
                <w:rFonts w:ascii="Verdana" w:hAnsi="Verdana" w:cs="Arial"/>
                <w:spacing w:val="-10"/>
                <w:sz w:val="20"/>
                <w:szCs w:val="20"/>
              </w:rPr>
              <w:t xml:space="preserve">No aplica </w:t>
            </w:r>
          </w:p>
        </w:tc>
        <w:tc>
          <w:tcPr>
            <w:tcW w:w="1275" w:type="dxa"/>
            <w:vAlign w:val="center"/>
          </w:tcPr>
          <w:p w14:paraId="0CEB6498" w14:textId="24473355" w:rsidR="00B660AD" w:rsidRPr="003B5676" w:rsidRDefault="00B660AD" w:rsidP="00B660AD">
            <w:pPr>
              <w:jc w:val="center"/>
              <w:rPr>
                <w:rFonts w:ascii="Verdana" w:hAnsi="Verdana" w:cs="Arial"/>
                <w:sz w:val="20"/>
                <w:szCs w:val="20"/>
              </w:rPr>
            </w:pPr>
            <w:r w:rsidRPr="003B5676">
              <w:rPr>
                <w:rFonts w:ascii="Verdana" w:hAnsi="Verdana" w:cs="Arial"/>
                <w:sz w:val="20"/>
                <w:szCs w:val="20"/>
              </w:rPr>
              <w:t>Listado</w:t>
            </w:r>
            <w:r w:rsidRPr="003B5676">
              <w:rPr>
                <w:rFonts w:ascii="Verdana" w:hAnsi="Verdana" w:cs="Arial"/>
                <w:spacing w:val="-4"/>
                <w:sz w:val="20"/>
                <w:szCs w:val="20"/>
              </w:rPr>
              <w:t xml:space="preserve"> </w:t>
            </w:r>
            <w:r w:rsidRPr="003B5676">
              <w:rPr>
                <w:rFonts w:ascii="Verdana" w:hAnsi="Verdana" w:cs="Arial"/>
                <w:spacing w:val="-2"/>
                <w:sz w:val="20"/>
                <w:szCs w:val="20"/>
              </w:rPr>
              <w:t>remitido</w:t>
            </w:r>
          </w:p>
        </w:tc>
      </w:tr>
      <w:tr w:rsidR="00B660AD" w:rsidRPr="003B5676" w14:paraId="5DD33D72" w14:textId="77777777" w:rsidTr="00B85B10">
        <w:trPr>
          <w:trHeight w:val="295"/>
        </w:trPr>
        <w:tc>
          <w:tcPr>
            <w:tcW w:w="469" w:type="dxa"/>
            <w:vAlign w:val="center"/>
          </w:tcPr>
          <w:p w14:paraId="08815A72" w14:textId="52F66CE2" w:rsidR="00B660AD" w:rsidRPr="003B5676" w:rsidRDefault="00B660AD" w:rsidP="00B660AD">
            <w:pPr>
              <w:jc w:val="center"/>
              <w:rPr>
                <w:rFonts w:ascii="Verdana" w:hAnsi="Verdana" w:cs="Arial"/>
                <w:sz w:val="20"/>
                <w:szCs w:val="20"/>
              </w:rPr>
            </w:pPr>
            <w:r w:rsidRPr="003B5676">
              <w:rPr>
                <w:rFonts w:ascii="Verdana" w:hAnsi="Verdana" w:cs="Arial"/>
                <w:sz w:val="20"/>
                <w:szCs w:val="20"/>
              </w:rPr>
              <w:t>2</w:t>
            </w:r>
          </w:p>
        </w:tc>
        <w:tc>
          <w:tcPr>
            <w:tcW w:w="4820" w:type="dxa"/>
          </w:tcPr>
          <w:p w14:paraId="05E83F26" w14:textId="52FF7863" w:rsidR="00DD242A" w:rsidRPr="003B5676" w:rsidRDefault="00DD242A" w:rsidP="001C72FF">
            <w:pPr>
              <w:ind w:left="86" w:right="139"/>
              <w:jc w:val="both"/>
              <w:rPr>
                <w:rFonts w:ascii="Verdana" w:hAnsi="Verdana" w:cs="Arial"/>
                <w:b/>
                <w:bCs/>
                <w:sz w:val="20"/>
                <w:szCs w:val="20"/>
              </w:rPr>
            </w:pPr>
            <w:r w:rsidRPr="003B5676">
              <w:rPr>
                <w:rFonts w:ascii="Verdana" w:hAnsi="Verdana" w:cs="Arial"/>
                <w:b/>
                <w:bCs/>
                <w:sz w:val="20"/>
                <w:szCs w:val="20"/>
              </w:rPr>
              <w:t>Reportar sumas abonadas por cesantías.</w:t>
            </w:r>
          </w:p>
          <w:p w14:paraId="480AF388" w14:textId="77777777" w:rsidR="00DD242A" w:rsidRPr="003B5676" w:rsidRDefault="00DD242A" w:rsidP="001C72FF">
            <w:pPr>
              <w:ind w:left="86" w:right="139"/>
              <w:jc w:val="both"/>
              <w:rPr>
                <w:rFonts w:ascii="Verdana" w:hAnsi="Verdana" w:cs="Arial"/>
                <w:sz w:val="20"/>
                <w:szCs w:val="20"/>
              </w:rPr>
            </w:pPr>
          </w:p>
          <w:p w14:paraId="657769F4" w14:textId="2BE6F466" w:rsidR="00B660AD" w:rsidRPr="003B5676" w:rsidRDefault="00052984" w:rsidP="001C72FF">
            <w:pPr>
              <w:ind w:left="86" w:right="139"/>
              <w:jc w:val="both"/>
              <w:rPr>
                <w:rFonts w:ascii="Verdana" w:hAnsi="Verdana" w:cs="Arial"/>
                <w:sz w:val="20"/>
                <w:szCs w:val="20"/>
              </w:rPr>
            </w:pPr>
            <w:r w:rsidRPr="003B5676">
              <w:rPr>
                <w:rFonts w:ascii="Verdana" w:hAnsi="Verdana" w:cs="Arial"/>
                <w:sz w:val="20"/>
                <w:szCs w:val="20"/>
              </w:rPr>
              <w:t>R</w:t>
            </w:r>
            <w:r w:rsidR="00B660AD" w:rsidRPr="003B5676">
              <w:rPr>
                <w:rFonts w:ascii="Verdana" w:hAnsi="Verdana" w:cs="Arial"/>
                <w:sz w:val="20"/>
                <w:szCs w:val="20"/>
              </w:rPr>
              <w:t>eporta al Grupo de Cartera el listado de las sumas abonadas en la cuenta individual por valor de cesantías a cada uno de los funcionarios de la entidad en el año inmediatamente anterior al del retiro parcial.</w:t>
            </w:r>
          </w:p>
        </w:tc>
        <w:tc>
          <w:tcPr>
            <w:tcW w:w="1843" w:type="dxa"/>
            <w:vAlign w:val="center"/>
          </w:tcPr>
          <w:p w14:paraId="43F80574" w14:textId="77777777" w:rsidR="00165996" w:rsidRPr="003B5676" w:rsidRDefault="00B660AD" w:rsidP="00B660AD">
            <w:pPr>
              <w:jc w:val="center"/>
              <w:rPr>
                <w:rFonts w:ascii="Verdana" w:hAnsi="Verdana" w:cs="Arial"/>
                <w:spacing w:val="-2"/>
                <w:sz w:val="20"/>
                <w:szCs w:val="20"/>
              </w:rPr>
            </w:pPr>
            <w:r w:rsidRPr="003B5676">
              <w:rPr>
                <w:rFonts w:ascii="Verdana" w:hAnsi="Verdana" w:cs="Arial"/>
                <w:spacing w:val="-2"/>
                <w:sz w:val="20"/>
                <w:szCs w:val="20"/>
              </w:rPr>
              <w:t xml:space="preserve">Funcionario </w:t>
            </w:r>
          </w:p>
          <w:p w14:paraId="3128ABBB" w14:textId="4376E9E6" w:rsidR="00B660AD" w:rsidRPr="003B5676" w:rsidRDefault="00B660AD" w:rsidP="00B660AD">
            <w:pPr>
              <w:jc w:val="center"/>
              <w:rPr>
                <w:rFonts w:ascii="Verdana" w:hAnsi="Verdana" w:cs="Arial"/>
                <w:spacing w:val="-2"/>
                <w:sz w:val="20"/>
                <w:szCs w:val="20"/>
              </w:rPr>
            </w:pPr>
            <w:r w:rsidRPr="003B5676">
              <w:rPr>
                <w:rFonts w:ascii="Verdana" w:hAnsi="Verdana" w:cs="Arial"/>
                <w:spacing w:val="-2"/>
                <w:sz w:val="20"/>
                <w:szCs w:val="20"/>
              </w:rPr>
              <w:t>Grupo de Administración del Talento Humano</w:t>
            </w:r>
          </w:p>
        </w:tc>
        <w:tc>
          <w:tcPr>
            <w:tcW w:w="1134" w:type="dxa"/>
            <w:vAlign w:val="center"/>
          </w:tcPr>
          <w:p w14:paraId="0050E29B" w14:textId="32472623" w:rsidR="00B660AD" w:rsidRPr="003B5676" w:rsidRDefault="00A72A49" w:rsidP="00B660AD">
            <w:pPr>
              <w:jc w:val="center"/>
              <w:rPr>
                <w:rFonts w:ascii="Verdana" w:hAnsi="Verdana" w:cs="Arial"/>
                <w:sz w:val="20"/>
                <w:szCs w:val="20"/>
              </w:rPr>
            </w:pPr>
            <w:r w:rsidRPr="003B5676">
              <w:rPr>
                <w:rFonts w:ascii="Verdana" w:hAnsi="Verdana" w:cs="Arial"/>
                <w:sz w:val="20"/>
                <w:szCs w:val="20"/>
              </w:rPr>
              <w:t>No aplica</w:t>
            </w:r>
          </w:p>
        </w:tc>
        <w:tc>
          <w:tcPr>
            <w:tcW w:w="1275" w:type="dxa"/>
            <w:vAlign w:val="center"/>
          </w:tcPr>
          <w:p w14:paraId="3A11F43B" w14:textId="1A652478" w:rsidR="00B660AD" w:rsidRPr="003B5676" w:rsidRDefault="00B660AD" w:rsidP="00B660AD">
            <w:pPr>
              <w:jc w:val="center"/>
              <w:rPr>
                <w:rFonts w:ascii="Verdana" w:hAnsi="Verdana" w:cs="Arial"/>
                <w:sz w:val="20"/>
                <w:szCs w:val="20"/>
              </w:rPr>
            </w:pPr>
            <w:r w:rsidRPr="003B5676">
              <w:rPr>
                <w:rFonts w:ascii="Verdana" w:hAnsi="Verdana" w:cs="Arial"/>
                <w:sz w:val="20"/>
                <w:szCs w:val="20"/>
              </w:rPr>
              <w:t>Listado</w:t>
            </w:r>
            <w:r w:rsidRPr="003B5676">
              <w:rPr>
                <w:rFonts w:ascii="Verdana" w:hAnsi="Verdana" w:cs="Arial"/>
                <w:spacing w:val="-6"/>
                <w:sz w:val="20"/>
                <w:szCs w:val="20"/>
              </w:rPr>
              <w:t xml:space="preserve"> </w:t>
            </w:r>
            <w:r w:rsidRPr="003B5676">
              <w:rPr>
                <w:rFonts w:ascii="Verdana" w:hAnsi="Verdana" w:cs="Arial"/>
                <w:spacing w:val="-2"/>
                <w:sz w:val="20"/>
                <w:szCs w:val="20"/>
              </w:rPr>
              <w:t>nómina</w:t>
            </w:r>
          </w:p>
        </w:tc>
      </w:tr>
      <w:tr w:rsidR="00B660AD" w:rsidRPr="003B5676" w14:paraId="3E11D6DB" w14:textId="77777777" w:rsidTr="00B85B10">
        <w:trPr>
          <w:trHeight w:val="295"/>
        </w:trPr>
        <w:tc>
          <w:tcPr>
            <w:tcW w:w="469" w:type="dxa"/>
            <w:vAlign w:val="center"/>
          </w:tcPr>
          <w:p w14:paraId="090B98E0" w14:textId="52BBFF8E" w:rsidR="00B660AD" w:rsidRPr="003B5676" w:rsidRDefault="00B660AD" w:rsidP="00B660AD">
            <w:pPr>
              <w:jc w:val="center"/>
              <w:rPr>
                <w:rFonts w:ascii="Verdana" w:hAnsi="Verdana" w:cs="Arial"/>
                <w:sz w:val="20"/>
                <w:szCs w:val="20"/>
              </w:rPr>
            </w:pPr>
            <w:r w:rsidRPr="003B5676">
              <w:rPr>
                <w:rFonts w:ascii="Verdana" w:hAnsi="Verdana" w:cs="Arial"/>
                <w:sz w:val="20"/>
                <w:szCs w:val="20"/>
              </w:rPr>
              <w:t>3</w:t>
            </w:r>
          </w:p>
        </w:tc>
        <w:tc>
          <w:tcPr>
            <w:tcW w:w="4820" w:type="dxa"/>
          </w:tcPr>
          <w:p w14:paraId="30732083" w14:textId="5FDC1A93" w:rsidR="00F6578C" w:rsidRPr="003B5676" w:rsidRDefault="00F6578C" w:rsidP="001C72FF">
            <w:pPr>
              <w:ind w:left="86" w:right="139"/>
              <w:jc w:val="both"/>
              <w:rPr>
                <w:rFonts w:ascii="Verdana" w:hAnsi="Verdana" w:cs="Arial"/>
                <w:b/>
                <w:bCs/>
                <w:sz w:val="20"/>
                <w:szCs w:val="20"/>
              </w:rPr>
            </w:pPr>
            <w:r w:rsidRPr="003B5676">
              <w:rPr>
                <w:rFonts w:ascii="Verdana" w:hAnsi="Verdana" w:cs="Arial"/>
                <w:b/>
                <w:bCs/>
                <w:sz w:val="20"/>
                <w:szCs w:val="20"/>
              </w:rPr>
              <w:t>Registrar la solicitud en el FNA y allegar soportes.</w:t>
            </w:r>
          </w:p>
          <w:p w14:paraId="301C290D" w14:textId="77777777" w:rsidR="00F6578C" w:rsidRPr="003B5676" w:rsidRDefault="00F6578C" w:rsidP="001C72FF">
            <w:pPr>
              <w:ind w:left="86" w:right="139"/>
              <w:jc w:val="both"/>
              <w:rPr>
                <w:rFonts w:ascii="Verdana" w:hAnsi="Verdana" w:cs="Arial"/>
                <w:sz w:val="20"/>
                <w:szCs w:val="20"/>
              </w:rPr>
            </w:pPr>
          </w:p>
          <w:p w14:paraId="1CF48026" w14:textId="4BB3143C" w:rsidR="00B660AD" w:rsidRPr="003B5676" w:rsidRDefault="00B660AD" w:rsidP="001C72FF">
            <w:pPr>
              <w:ind w:left="86" w:right="139"/>
              <w:jc w:val="both"/>
              <w:rPr>
                <w:rFonts w:ascii="Verdana" w:hAnsi="Verdana" w:cs="Arial"/>
                <w:sz w:val="20"/>
                <w:szCs w:val="20"/>
              </w:rPr>
            </w:pPr>
            <w:r w:rsidRPr="003B5676">
              <w:rPr>
                <w:rFonts w:ascii="Verdana" w:hAnsi="Verdana" w:cs="Arial"/>
                <w:sz w:val="20"/>
                <w:szCs w:val="20"/>
              </w:rPr>
              <w:t>El interesado con crédito de vivienda allega los soportes, previo registro en la página WEB del FNA, para el retiro de cesantías parciales.</w:t>
            </w:r>
          </w:p>
        </w:tc>
        <w:tc>
          <w:tcPr>
            <w:tcW w:w="1843" w:type="dxa"/>
            <w:vAlign w:val="center"/>
          </w:tcPr>
          <w:p w14:paraId="6AE5032D" w14:textId="45A7CA24" w:rsidR="00B660AD" w:rsidRPr="003B5676" w:rsidRDefault="00B660AD" w:rsidP="00B660AD">
            <w:pPr>
              <w:jc w:val="center"/>
              <w:rPr>
                <w:rFonts w:ascii="Verdana" w:hAnsi="Verdana" w:cs="Arial"/>
                <w:spacing w:val="-2"/>
                <w:sz w:val="20"/>
                <w:szCs w:val="20"/>
              </w:rPr>
            </w:pPr>
            <w:r w:rsidRPr="003B5676">
              <w:rPr>
                <w:rFonts w:ascii="Verdana" w:hAnsi="Verdana" w:cs="Arial"/>
                <w:spacing w:val="-2"/>
                <w:sz w:val="20"/>
                <w:szCs w:val="20"/>
              </w:rPr>
              <w:t>Interesado</w:t>
            </w:r>
          </w:p>
        </w:tc>
        <w:tc>
          <w:tcPr>
            <w:tcW w:w="1134" w:type="dxa"/>
            <w:vAlign w:val="center"/>
          </w:tcPr>
          <w:p w14:paraId="6EB7B939" w14:textId="76E6EC2F" w:rsidR="00B660AD" w:rsidRPr="003B5676" w:rsidRDefault="00F94BF6" w:rsidP="00B660AD">
            <w:pPr>
              <w:jc w:val="center"/>
              <w:rPr>
                <w:rFonts w:ascii="Verdana" w:hAnsi="Verdana" w:cs="Arial"/>
                <w:sz w:val="20"/>
                <w:szCs w:val="20"/>
              </w:rPr>
            </w:pPr>
            <w:r w:rsidRPr="003B5676">
              <w:rPr>
                <w:rFonts w:ascii="Verdana" w:hAnsi="Verdana" w:cs="Arial"/>
                <w:sz w:val="20"/>
                <w:szCs w:val="20"/>
              </w:rPr>
              <w:t xml:space="preserve">No aplica </w:t>
            </w:r>
          </w:p>
        </w:tc>
        <w:tc>
          <w:tcPr>
            <w:tcW w:w="1275" w:type="dxa"/>
            <w:vAlign w:val="center"/>
          </w:tcPr>
          <w:p w14:paraId="1949C4DB" w14:textId="51029993" w:rsidR="00B660AD" w:rsidRPr="003B5676" w:rsidRDefault="00B660AD" w:rsidP="00B660AD">
            <w:pPr>
              <w:jc w:val="center"/>
              <w:rPr>
                <w:rFonts w:ascii="Verdana" w:hAnsi="Verdana" w:cs="Arial"/>
                <w:sz w:val="20"/>
                <w:szCs w:val="20"/>
              </w:rPr>
            </w:pPr>
            <w:r w:rsidRPr="003B5676">
              <w:rPr>
                <w:rFonts w:ascii="Verdana" w:hAnsi="Verdana" w:cs="Arial"/>
                <w:spacing w:val="-2"/>
                <w:sz w:val="20"/>
                <w:szCs w:val="20"/>
              </w:rPr>
              <w:t>Registro Web</w:t>
            </w:r>
          </w:p>
        </w:tc>
      </w:tr>
      <w:tr w:rsidR="00B660AD" w:rsidRPr="003B5676" w14:paraId="23912CDD" w14:textId="77777777" w:rsidTr="00B85B10">
        <w:trPr>
          <w:trHeight w:val="295"/>
        </w:trPr>
        <w:tc>
          <w:tcPr>
            <w:tcW w:w="469" w:type="dxa"/>
            <w:vAlign w:val="center"/>
          </w:tcPr>
          <w:p w14:paraId="49D80778" w14:textId="1147C22E" w:rsidR="00B660AD" w:rsidRPr="003B5676" w:rsidRDefault="00B660AD" w:rsidP="00B660AD">
            <w:pPr>
              <w:jc w:val="center"/>
              <w:rPr>
                <w:rFonts w:ascii="Verdana" w:hAnsi="Verdana" w:cs="Arial"/>
                <w:sz w:val="20"/>
                <w:szCs w:val="20"/>
              </w:rPr>
            </w:pPr>
            <w:r w:rsidRPr="003B5676">
              <w:rPr>
                <w:rFonts w:ascii="Verdana" w:hAnsi="Verdana" w:cs="Arial"/>
                <w:sz w:val="20"/>
                <w:szCs w:val="20"/>
              </w:rPr>
              <w:t>4</w:t>
            </w:r>
          </w:p>
        </w:tc>
        <w:tc>
          <w:tcPr>
            <w:tcW w:w="4820" w:type="dxa"/>
          </w:tcPr>
          <w:p w14:paraId="2425DF41" w14:textId="25D2435E" w:rsidR="00D427AD" w:rsidRPr="003B5676" w:rsidRDefault="00D427AD" w:rsidP="001C72FF">
            <w:pPr>
              <w:ind w:left="86" w:right="139"/>
              <w:jc w:val="both"/>
              <w:rPr>
                <w:rFonts w:ascii="Verdana" w:hAnsi="Verdana" w:cs="Arial"/>
                <w:b/>
                <w:bCs/>
                <w:sz w:val="20"/>
                <w:szCs w:val="20"/>
              </w:rPr>
            </w:pPr>
            <w:r w:rsidRPr="003B5676">
              <w:rPr>
                <w:rFonts w:ascii="Verdana" w:hAnsi="Verdana" w:cs="Arial"/>
                <w:b/>
                <w:bCs/>
                <w:sz w:val="20"/>
                <w:szCs w:val="20"/>
              </w:rPr>
              <w:t>Verificar documentación y valores abonados.</w:t>
            </w:r>
          </w:p>
          <w:p w14:paraId="01B52D01" w14:textId="77777777" w:rsidR="00D427AD" w:rsidRPr="003B5676" w:rsidRDefault="00D427AD" w:rsidP="001C72FF">
            <w:pPr>
              <w:ind w:left="86" w:right="139"/>
              <w:jc w:val="both"/>
              <w:rPr>
                <w:rFonts w:ascii="Verdana" w:hAnsi="Verdana" w:cs="Arial"/>
                <w:sz w:val="20"/>
                <w:szCs w:val="20"/>
              </w:rPr>
            </w:pPr>
          </w:p>
          <w:p w14:paraId="7FA3636D" w14:textId="67356EC7" w:rsidR="00B660AD" w:rsidRPr="003B5676" w:rsidRDefault="00B660AD" w:rsidP="001C72FF">
            <w:pPr>
              <w:ind w:left="86" w:right="139"/>
              <w:jc w:val="both"/>
              <w:rPr>
                <w:rFonts w:ascii="Verdana" w:hAnsi="Verdana" w:cs="Arial"/>
                <w:sz w:val="20"/>
                <w:szCs w:val="20"/>
              </w:rPr>
            </w:pPr>
            <w:r w:rsidRPr="003B5676">
              <w:rPr>
                <w:rFonts w:ascii="Verdana" w:hAnsi="Verdana" w:cs="Arial"/>
                <w:sz w:val="20"/>
                <w:szCs w:val="20"/>
              </w:rPr>
              <w:t>Revisa que el valor de cesantías que se van a abonar al crédito hipotecario corresponda al valor que efectivamente se abonó en la cuenta individual del FNA por</w:t>
            </w:r>
            <w:r w:rsidR="00D427AD" w:rsidRPr="003B5676">
              <w:rPr>
                <w:rFonts w:ascii="Verdana" w:hAnsi="Verdana" w:cs="Arial"/>
                <w:sz w:val="20"/>
                <w:szCs w:val="20"/>
              </w:rPr>
              <w:t xml:space="preserve"> </w:t>
            </w:r>
            <w:r w:rsidRPr="003B5676">
              <w:rPr>
                <w:rFonts w:ascii="Verdana" w:hAnsi="Verdana" w:cs="Arial"/>
                <w:sz w:val="20"/>
                <w:szCs w:val="20"/>
              </w:rPr>
              <w:t>este concepto y se verifica que el mismo venga con los anexos respectivos (1 día)</w:t>
            </w:r>
            <w:r w:rsidR="009C0769" w:rsidRPr="003B5676">
              <w:rPr>
                <w:rFonts w:ascii="Verdana" w:hAnsi="Verdana" w:cs="Arial"/>
                <w:sz w:val="20"/>
                <w:szCs w:val="20"/>
              </w:rPr>
              <w:t>.</w:t>
            </w:r>
          </w:p>
        </w:tc>
        <w:tc>
          <w:tcPr>
            <w:tcW w:w="1843" w:type="dxa"/>
            <w:vAlign w:val="center"/>
          </w:tcPr>
          <w:p w14:paraId="2811B733" w14:textId="77777777" w:rsidR="00165996" w:rsidRPr="003B5676" w:rsidRDefault="00B660AD" w:rsidP="00B660AD">
            <w:pPr>
              <w:jc w:val="center"/>
              <w:rPr>
                <w:rFonts w:ascii="Verdana" w:hAnsi="Verdana" w:cs="Arial"/>
                <w:spacing w:val="-2"/>
                <w:sz w:val="20"/>
                <w:szCs w:val="20"/>
              </w:rPr>
            </w:pPr>
            <w:r w:rsidRPr="003B5676">
              <w:rPr>
                <w:rFonts w:ascii="Verdana" w:hAnsi="Verdana" w:cs="Arial"/>
                <w:spacing w:val="-2"/>
                <w:sz w:val="20"/>
                <w:szCs w:val="20"/>
              </w:rPr>
              <w:t xml:space="preserve">Funcionario </w:t>
            </w:r>
          </w:p>
          <w:p w14:paraId="3A2A4ED3" w14:textId="1CF6185F" w:rsidR="00B660AD" w:rsidRPr="003B5676" w:rsidRDefault="00B660AD" w:rsidP="00B660AD">
            <w:pPr>
              <w:jc w:val="center"/>
              <w:rPr>
                <w:rFonts w:ascii="Verdana" w:hAnsi="Verdana" w:cs="Arial"/>
                <w:spacing w:val="-2"/>
                <w:sz w:val="20"/>
                <w:szCs w:val="20"/>
              </w:rPr>
            </w:pPr>
            <w:r w:rsidRPr="003B5676">
              <w:rPr>
                <w:rFonts w:ascii="Verdana" w:hAnsi="Verdana" w:cs="Arial"/>
                <w:spacing w:val="-2"/>
                <w:sz w:val="20"/>
                <w:szCs w:val="20"/>
              </w:rPr>
              <w:t>Grupo de Administración del Talento Humano</w:t>
            </w:r>
          </w:p>
        </w:tc>
        <w:tc>
          <w:tcPr>
            <w:tcW w:w="1134" w:type="dxa"/>
            <w:vAlign w:val="center"/>
          </w:tcPr>
          <w:p w14:paraId="041EC2CE" w14:textId="7B457042" w:rsidR="00B660AD" w:rsidRPr="003B5676" w:rsidRDefault="00B660AD" w:rsidP="00B660AD">
            <w:pPr>
              <w:jc w:val="center"/>
              <w:rPr>
                <w:rFonts w:ascii="Verdana" w:hAnsi="Verdana" w:cs="Arial"/>
                <w:sz w:val="20"/>
                <w:szCs w:val="20"/>
              </w:rPr>
            </w:pPr>
            <w:r w:rsidRPr="003B5676">
              <w:rPr>
                <w:rFonts w:ascii="Verdana" w:hAnsi="Verdana" w:cs="Arial"/>
                <w:spacing w:val="-10"/>
                <w:sz w:val="20"/>
                <w:szCs w:val="20"/>
              </w:rPr>
              <w:t>X</w:t>
            </w:r>
          </w:p>
        </w:tc>
        <w:tc>
          <w:tcPr>
            <w:tcW w:w="1275" w:type="dxa"/>
            <w:vAlign w:val="center"/>
          </w:tcPr>
          <w:p w14:paraId="2B241D9F" w14:textId="196B75D9" w:rsidR="00B660AD" w:rsidRPr="003B5676" w:rsidRDefault="00D427AD" w:rsidP="00B660AD">
            <w:pPr>
              <w:jc w:val="center"/>
              <w:rPr>
                <w:rFonts w:ascii="Verdana" w:hAnsi="Verdana" w:cs="Arial"/>
                <w:sz w:val="20"/>
                <w:szCs w:val="20"/>
              </w:rPr>
            </w:pPr>
            <w:r w:rsidRPr="003B5676">
              <w:rPr>
                <w:rFonts w:ascii="Verdana" w:hAnsi="Verdana" w:cs="Arial"/>
                <w:sz w:val="20"/>
                <w:szCs w:val="20"/>
              </w:rPr>
              <w:t xml:space="preserve">Soporte de verificación </w:t>
            </w:r>
          </w:p>
        </w:tc>
      </w:tr>
      <w:tr w:rsidR="00B660AD" w:rsidRPr="003B5676" w14:paraId="6FF22440" w14:textId="77777777" w:rsidTr="00B85B10">
        <w:trPr>
          <w:trHeight w:val="295"/>
        </w:trPr>
        <w:tc>
          <w:tcPr>
            <w:tcW w:w="469" w:type="dxa"/>
            <w:vAlign w:val="center"/>
          </w:tcPr>
          <w:p w14:paraId="36D6E935" w14:textId="08F11F27" w:rsidR="00B660AD" w:rsidRPr="003B5676" w:rsidRDefault="00B660AD" w:rsidP="00B660AD">
            <w:pPr>
              <w:jc w:val="center"/>
              <w:rPr>
                <w:rFonts w:ascii="Verdana" w:hAnsi="Verdana" w:cs="Arial"/>
                <w:sz w:val="20"/>
                <w:szCs w:val="20"/>
              </w:rPr>
            </w:pPr>
            <w:r w:rsidRPr="003B5676">
              <w:rPr>
                <w:rFonts w:ascii="Verdana" w:hAnsi="Verdana" w:cs="Arial"/>
                <w:sz w:val="20"/>
                <w:szCs w:val="20"/>
              </w:rPr>
              <w:t>5</w:t>
            </w:r>
          </w:p>
        </w:tc>
        <w:tc>
          <w:tcPr>
            <w:tcW w:w="4820" w:type="dxa"/>
          </w:tcPr>
          <w:p w14:paraId="4AFF960C" w14:textId="0ABEB9BF" w:rsidR="00D427AD" w:rsidRPr="003B5676" w:rsidRDefault="00D427AD" w:rsidP="00B660AD">
            <w:pPr>
              <w:ind w:left="86" w:right="163"/>
              <w:jc w:val="both"/>
              <w:rPr>
                <w:rFonts w:ascii="Verdana" w:hAnsi="Verdana" w:cs="Arial"/>
                <w:b/>
                <w:bCs/>
                <w:sz w:val="20"/>
                <w:szCs w:val="20"/>
              </w:rPr>
            </w:pPr>
            <w:r w:rsidRPr="003B5676">
              <w:rPr>
                <w:rFonts w:ascii="Verdana" w:hAnsi="Verdana" w:cs="Arial"/>
                <w:b/>
                <w:bCs/>
                <w:sz w:val="20"/>
                <w:szCs w:val="20"/>
              </w:rPr>
              <w:t>Autorizar retiro parcial en el portal del FNA.</w:t>
            </w:r>
          </w:p>
          <w:p w14:paraId="1B589FFC" w14:textId="77777777" w:rsidR="00D427AD" w:rsidRPr="003B5676" w:rsidRDefault="00D427AD" w:rsidP="00B660AD">
            <w:pPr>
              <w:ind w:left="86" w:right="163"/>
              <w:jc w:val="both"/>
              <w:rPr>
                <w:rFonts w:ascii="Verdana" w:hAnsi="Verdana" w:cs="Arial"/>
                <w:sz w:val="20"/>
                <w:szCs w:val="20"/>
              </w:rPr>
            </w:pPr>
          </w:p>
          <w:p w14:paraId="6DBD5E08" w14:textId="07E7AA01" w:rsidR="00B660AD" w:rsidRPr="003B5676" w:rsidRDefault="00B660AD" w:rsidP="00B660AD">
            <w:pPr>
              <w:ind w:left="86" w:right="163"/>
              <w:jc w:val="both"/>
              <w:rPr>
                <w:rFonts w:ascii="Verdana" w:hAnsi="Verdana" w:cs="Arial"/>
                <w:sz w:val="20"/>
                <w:szCs w:val="20"/>
              </w:rPr>
            </w:pPr>
            <w:r w:rsidRPr="003B5676">
              <w:rPr>
                <w:rFonts w:ascii="Verdana" w:hAnsi="Verdana" w:cs="Arial"/>
                <w:sz w:val="20"/>
                <w:szCs w:val="20"/>
              </w:rPr>
              <w:t>Una vez se cuente con la documentación completa, el funcionario encargado ingresa al portal WEB del FNA para la respectiva autorización (1 día)</w:t>
            </w:r>
            <w:r w:rsidR="009C0769" w:rsidRPr="003B5676">
              <w:rPr>
                <w:rFonts w:ascii="Verdana" w:hAnsi="Verdana" w:cs="Arial"/>
                <w:sz w:val="20"/>
                <w:szCs w:val="20"/>
              </w:rPr>
              <w:t>.</w:t>
            </w:r>
          </w:p>
        </w:tc>
        <w:tc>
          <w:tcPr>
            <w:tcW w:w="1843" w:type="dxa"/>
            <w:vAlign w:val="center"/>
          </w:tcPr>
          <w:p w14:paraId="548B940C" w14:textId="77777777" w:rsidR="00DD2F5C" w:rsidRPr="003B5676" w:rsidRDefault="00B660AD" w:rsidP="00B660AD">
            <w:pPr>
              <w:jc w:val="center"/>
              <w:rPr>
                <w:rFonts w:ascii="Verdana" w:hAnsi="Verdana" w:cs="Arial"/>
                <w:spacing w:val="-2"/>
                <w:sz w:val="20"/>
                <w:szCs w:val="20"/>
              </w:rPr>
            </w:pPr>
            <w:r w:rsidRPr="003B5676">
              <w:rPr>
                <w:rFonts w:ascii="Verdana" w:hAnsi="Verdana" w:cs="Arial"/>
                <w:spacing w:val="-2"/>
                <w:sz w:val="20"/>
                <w:szCs w:val="20"/>
              </w:rPr>
              <w:t xml:space="preserve">Funcionario </w:t>
            </w:r>
          </w:p>
          <w:p w14:paraId="14CD5990" w14:textId="173B2F20" w:rsidR="00B660AD" w:rsidRPr="003B5676" w:rsidRDefault="00B660AD" w:rsidP="00B660AD">
            <w:pPr>
              <w:jc w:val="center"/>
              <w:rPr>
                <w:rFonts w:ascii="Verdana" w:hAnsi="Verdana" w:cs="Arial"/>
                <w:spacing w:val="-2"/>
                <w:sz w:val="20"/>
                <w:szCs w:val="20"/>
              </w:rPr>
            </w:pPr>
            <w:r w:rsidRPr="003B5676">
              <w:rPr>
                <w:rFonts w:ascii="Verdana" w:hAnsi="Verdana" w:cs="Arial"/>
                <w:sz w:val="20"/>
                <w:szCs w:val="20"/>
              </w:rPr>
              <w:t>Grupo de Administración del Talento Humano</w:t>
            </w:r>
          </w:p>
        </w:tc>
        <w:tc>
          <w:tcPr>
            <w:tcW w:w="1134" w:type="dxa"/>
            <w:vAlign w:val="center"/>
          </w:tcPr>
          <w:p w14:paraId="24F19825" w14:textId="1DC3893E" w:rsidR="00B660AD" w:rsidRPr="003B5676" w:rsidRDefault="00DD2F5C" w:rsidP="00B660AD">
            <w:pPr>
              <w:jc w:val="center"/>
              <w:rPr>
                <w:rFonts w:ascii="Verdana" w:hAnsi="Verdana" w:cs="Arial"/>
                <w:sz w:val="20"/>
                <w:szCs w:val="20"/>
              </w:rPr>
            </w:pPr>
            <w:r w:rsidRPr="003B5676">
              <w:rPr>
                <w:rFonts w:ascii="Verdana" w:hAnsi="Verdana" w:cs="Arial"/>
                <w:spacing w:val="-10"/>
                <w:sz w:val="20"/>
                <w:szCs w:val="20"/>
              </w:rPr>
              <w:t xml:space="preserve">No aplica </w:t>
            </w:r>
          </w:p>
        </w:tc>
        <w:tc>
          <w:tcPr>
            <w:tcW w:w="1275" w:type="dxa"/>
            <w:vAlign w:val="center"/>
          </w:tcPr>
          <w:p w14:paraId="63668B12" w14:textId="51E89726" w:rsidR="00B660AD" w:rsidRPr="003B5676" w:rsidRDefault="00B660AD" w:rsidP="00B660AD">
            <w:pPr>
              <w:jc w:val="center"/>
              <w:rPr>
                <w:rFonts w:ascii="Verdana" w:hAnsi="Verdana" w:cs="Arial"/>
                <w:sz w:val="20"/>
                <w:szCs w:val="20"/>
              </w:rPr>
            </w:pPr>
            <w:r w:rsidRPr="003B5676">
              <w:rPr>
                <w:rFonts w:ascii="Verdana" w:hAnsi="Verdana" w:cs="Arial"/>
                <w:spacing w:val="-2"/>
                <w:sz w:val="20"/>
                <w:szCs w:val="20"/>
              </w:rPr>
              <w:t>Registro web</w:t>
            </w:r>
          </w:p>
        </w:tc>
      </w:tr>
    </w:tbl>
    <w:p w14:paraId="7C3CAF0B" w14:textId="77777777" w:rsidR="00FE36A9" w:rsidRPr="00497CCE" w:rsidRDefault="00FE36A9" w:rsidP="00497CCE">
      <w:pPr>
        <w:jc w:val="both"/>
        <w:rPr>
          <w:rFonts w:ascii="Arial" w:hAnsi="Arial" w:cs="Arial"/>
          <w:sz w:val="22"/>
          <w:szCs w:val="22"/>
        </w:rPr>
      </w:pPr>
    </w:p>
    <w:p w14:paraId="56906A21" w14:textId="173A6A13" w:rsidR="003F1C7B" w:rsidRPr="002C38B5" w:rsidRDefault="00451D61" w:rsidP="00497CCE">
      <w:pPr>
        <w:jc w:val="both"/>
        <w:rPr>
          <w:rFonts w:ascii="Verdana" w:hAnsi="Verdana" w:cs="Arial"/>
          <w:b/>
          <w:bCs/>
          <w:sz w:val="22"/>
          <w:szCs w:val="22"/>
        </w:rPr>
      </w:pPr>
      <w:bookmarkStart w:id="3" w:name="_Hlk186117109"/>
      <w:r w:rsidRPr="002C38B5">
        <w:rPr>
          <w:rFonts w:ascii="Verdana" w:hAnsi="Verdana" w:cs="Arial"/>
          <w:b/>
          <w:bCs/>
          <w:sz w:val="22"/>
          <w:szCs w:val="22"/>
        </w:rPr>
        <w:t xml:space="preserve">7. </w:t>
      </w:r>
      <w:r w:rsidR="003F1C7B" w:rsidRPr="002C38B5">
        <w:rPr>
          <w:rFonts w:ascii="Verdana" w:hAnsi="Verdana" w:cs="Arial"/>
          <w:b/>
          <w:bCs/>
          <w:sz w:val="22"/>
          <w:szCs w:val="22"/>
        </w:rPr>
        <w:t>CONTROL DE CAMBIOS</w:t>
      </w:r>
    </w:p>
    <w:bookmarkEnd w:id="3"/>
    <w:p w14:paraId="0952B841" w14:textId="77777777" w:rsidR="00841B16" w:rsidRPr="00497CCE" w:rsidRDefault="00841B16" w:rsidP="00497CCE">
      <w:pPr>
        <w:jc w:val="both"/>
        <w:rPr>
          <w:rFonts w:ascii="Arial" w:hAnsi="Arial" w:cs="Arial"/>
          <w:sz w:val="22"/>
          <w:szCs w:val="22"/>
        </w:rPr>
      </w:pPr>
    </w:p>
    <w:tbl>
      <w:tblPr>
        <w:tblStyle w:val="Tablaconcuadrcula"/>
        <w:tblW w:w="0" w:type="auto"/>
        <w:jc w:val="center"/>
        <w:tblLook w:val="04A0" w:firstRow="1" w:lastRow="0" w:firstColumn="1" w:lastColumn="0" w:noHBand="0" w:noVBand="1"/>
      </w:tblPr>
      <w:tblGrid>
        <w:gridCol w:w="1269"/>
        <w:gridCol w:w="1415"/>
        <w:gridCol w:w="6945"/>
      </w:tblGrid>
      <w:tr w:rsidR="00284A14" w:rsidRPr="00757B17" w14:paraId="4489AB9D" w14:textId="77777777" w:rsidTr="00735842">
        <w:trPr>
          <w:trHeight w:val="345"/>
          <w:jc w:val="center"/>
        </w:trPr>
        <w:tc>
          <w:tcPr>
            <w:tcW w:w="1269" w:type="dxa"/>
            <w:shd w:val="clear" w:color="auto" w:fill="F2DCDB"/>
            <w:vAlign w:val="center"/>
          </w:tcPr>
          <w:p w14:paraId="457352E8" w14:textId="77777777" w:rsidR="00841B16" w:rsidRPr="00757B17" w:rsidRDefault="00841B16" w:rsidP="00141201">
            <w:pPr>
              <w:jc w:val="center"/>
              <w:rPr>
                <w:rFonts w:ascii="Verdana" w:hAnsi="Verdana" w:cs="Arial"/>
                <w:b/>
                <w:bCs/>
                <w:sz w:val="18"/>
                <w:szCs w:val="18"/>
              </w:rPr>
            </w:pPr>
            <w:r w:rsidRPr="00757B17">
              <w:rPr>
                <w:rFonts w:ascii="Verdana" w:hAnsi="Verdana" w:cs="Arial"/>
                <w:b/>
                <w:bCs/>
                <w:sz w:val="18"/>
                <w:szCs w:val="18"/>
              </w:rPr>
              <w:t>Versión</w:t>
            </w:r>
          </w:p>
        </w:tc>
        <w:tc>
          <w:tcPr>
            <w:tcW w:w="1415" w:type="dxa"/>
            <w:shd w:val="clear" w:color="auto" w:fill="F2DCDB"/>
            <w:vAlign w:val="center"/>
          </w:tcPr>
          <w:p w14:paraId="74405815" w14:textId="77777777" w:rsidR="00841B16" w:rsidRPr="00757B17" w:rsidRDefault="00841B16" w:rsidP="00141201">
            <w:pPr>
              <w:jc w:val="center"/>
              <w:rPr>
                <w:rFonts w:ascii="Verdana" w:hAnsi="Verdana" w:cs="Arial"/>
                <w:b/>
                <w:bCs/>
                <w:sz w:val="18"/>
                <w:szCs w:val="18"/>
              </w:rPr>
            </w:pPr>
            <w:r w:rsidRPr="00757B17">
              <w:rPr>
                <w:rFonts w:ascii="Verdana" w:hAnsi="Verdana" w:cs="Arial"/>
                <w:b/>
                <w:bCs/>
                <w:sz w:val="18"/>
                <w:szCs w:val="18"/>
              </w:rPr>
              <w:t>Fecha</w:t>
            </w:r>
          </w:p>
        </w:tc>
        <w:tc>
          <w:tcPr>
            <w:tcW w:w="6945" w:type="dxa"/>
            <w:shd w:val="clear" w:color="auto" w:fill="F2DCDB"/>
            <w:vAlign w:val="center"/>
          </w:tcPr>
          <w:p w14:paraId="63801A9C" w14:textId="4DC66FEF" w:rsidR="00841B16" w:rsidRPr="00757B17" w:rsidRDefault="00841B16" w:rsidP="00141201">
            <w:pPr>
              <w:jc w:val="center"/>
              <w:rPr>
                <w:rFonts w:ascii="Verdana" w:hAnsi="Verdana" w:cs="Arial"/>
                <w:b/>
                <w:bCs/>
                <w:sz w:val="18"/>
                <w:szCs w:val="18"/>
              </w:rPr>
            </w:pPr>
            <w:r w:rsidRPr="00757B17">
              <w:rPr>
                <w:rFonts w:ascii="Verdana" w:hAnsi="Verdana" w:cs="Arial"/>
                <w:b/>
                <w:bCs/>
                <w:sz w:val="18"/>
                <w:szCs w:val="18"/>
              </w:rPr>
              <w:t>Descripción del Cambio</w:t>
            </w:r>
          </w:p>
        </w:tc>
      </w:tr>
      <w:tr w:rsidR="00841B16" w:rsidRPr="00757B17" w14:paraId="437BA217" w14:textId="77777777" w:rsidTr="00391B40">
        <w:trPr>
          <w:trHeight w:val="365"/>
          <w:jc w:val="center"/>
        </w:trPr>
        <w:tc>
          <w:tcPr>
            <w:tcW w:w="1269" w:type="dxa"/>
            <w:vAlign w:val="center"/>
          </w:tcPr>
          <w:p w14:paraId="708970D0" w14:textId="008C6B72" w:rsidR="00841B16" w:rsidRPr="00757B17" w:rsidRDefault="0006173F" w:rsidP="0065724A">
            <w:pPr>
              <w:jc w:val="center"/>
              <w:rPr>
                <w:rFonts w:ascii="Verdana" w:hAnsi="Verdana" w:cs="Arial"/>
                <w:sz w:val="18"/>
                <w:szCs w:val="18"/>
              </w:rPr>
            </w:pPr>
            <w:r w:rsidRPr="00757B17">
              <w:rPr>
                <w:rFonts w:ascii="Verdana" w:hAnsi="Verdana" w:cs="Arial"/>
                <w:sz w:val="18"/>
                <w:szCs w:val="18"/>
              </w:rPr>
              <w:t>001</w:t>
            </w:r>
          </w:p>
        </w:tc>
        <w:tc>
          <w:tcPr>
            <w:tcW w:w="1415" w:type="dxa"/>
            <w:vAlign w:val="center"/>
          </w:tcPr>
          <w:p w14:paraId="63B9C00A" w14:textId="793B5911" w:rsidR="00841B16" w:rsidRPr="00757B17" w:rsidRDefault="0006173F" w:rsidP="0065724A">
            <w:pPr>
              <w:jc w:val="center"/>
              <w:rPr>
                <w:rFonts w:ascii="Verdana" w:hAnsi="Verdana" w:cs="Arial"/>
                <w:sz w:val="18"/>
                <w:szCs w:val="18"/>
              </w:rPr>
            </w:pPr>
            <w:r w:rsidRPr="00757B17">
              <w:rPr>
                <w:rFonts w:ascii="Verdana" w:hAnsi="Verdana" w:cs="Arial"/>
                <w:sz w:val="18"/>
                <w:szCs w:val="18"/>
              </w:rPr>
              <w:t>18/02/2014</w:t>
            </w:r>
          </w:p>
        </w:tc>
        <w:tc>
          <w:tcPr>
            <w:tcW w:w="6945" w:type="dxa"/>
            <w:vAlign w:val="center"/>
          </w:tcPr>
          <w:p w14:paraId="68092FCC" w14:textId="3DA23254" w:rsidR="00841B16" w:rsidRPr="00757B17" w:rsidRDefault="0006173F" w:rsidP="00497CCE">
            <w:pPr>
              <w:jc w:val="both"/>
              <w:rPr>
                <w:rFonts w:ascii="Verdana" w:hAnsi="Verdana" w:cs="Arial"/>
                <w:sz w:val="18"/>
                <w:szCs w:val="18"/>
              </w:rPr>
            </w:pPr>
            <w:r w:rsidRPr="00757B17">
              <w:rPr>
                <w:rFonts w:ascii="Verdana" w:hAnsi="Verdana" w:cs="Arial"/>
                <w:sz w:val="18"/>
                <w:szCs w:val="18"/>
              </w:rPr>
              <w:t>Se creo el documento</w:t>
            </w:r>
            <w:r w:rsidR="0065724A" w:rsidRPr="00757B17">
              <w:rPr>
                <w:rFonts w:ascii="Verdana" w:hAnsi="Verdana" w:cs="Arial"/>
                <w:sz w:val="18"/>
                <w:szCs w:val="18"/>
              </w:rPr>
              <w:t>.</w:t>
            </w:r>
          </w:p>
        </w:tc>
      </w:tr>
      <w:tr w:rsidR="0006173F" w:rsidRPr="00757B17" w14:paraId="0778F1F6" w14:textId="77777777" w:rsidTr="00391B40">
        <w:trPr>
          <w:trHeight w:val="365"/>
          <w:jc w:val="center"/>
        </w:trPr>
        <w:tc>
          <w:tcPr>
            <w:tcW w:w="1269" w:type="dxa"/>
            <w:vAlign w:val="center"/>
          </w:tcPr>
          <w:p w14:paraId="28EC1652" w14:textId="10013626" w:rsidR="0006173F" w:rsidRPr="00757B17" w:rsidRDefault="0006173F" w:rsidP="0065724A">
            <w:pPr>
              <w:jc w:val="center"/>
              <w:rPr>
                <w:rFonts w:ascii="Verdana" w:hAnsi="Verdana" w:cs="Arial"/>
                <w:sz w:val="18"/>
                <w:szCs w:val="18"/>
              </w:rPr>
            </w:pPr>
            <w:r w:rsidRPr="00757B17">
              <w:rPr>
                <w:rFonts w:ascii="Verdana" w:hAnsi="Verdana" w:cs="Arial"/>
                <w:sz w:val="18"/>
                <w:szCs w:val="18"/>
              </w:rPr>
              <w:t>002</w:t>
            </w:r>
          </w:p>
        </w:tc>
        <w:tc>
          <w:tcPr>
            <w:tcW w:w="1415" w:type="dxa"/>
            <w:vAlign w:val="center"/>
          </w:tcPr>
          <w:p w14:paraId="042105C2" w14:textId="555E0B41" w:rsidR="0006173F" w:rsidRPr="00757B17" w:rsidRDefault="0006173F" w:rsidP="0065724A">
            <w:pPr>
              <w:jc w:val="center"/>
              <w:rPr>
                <w:rFonts w:ascii="Verdana" w:hAnsi="Verdana" w:cs="Arial"/>
                <w:sz w:val="18"/>
                <w:szCs w:val="18"/>
              </w:rPr>
            </w:pPr>
            <w:r w:rsidRPr="00757B17">
              <w:rPr>
                <w:rFonts w:ascii="Verdana" w:hAnsi="Verdana" w:cs="Arial"/>
                <w:sz w:val="18"/>
                <w:szCs w:val="18"/>
              </w:rPr>
              <w:t>16/07/2016</w:t>
            </w:r>
          </w:p>
        </w:tc>
        <w:tc>
          <w:tcPr>
            <w:tcW w:w="6945" w:type="dxa"/>
            <w:vAlign w:val="center"/>
          </w:tcPr>
          <w:p w14:paraId="01E69F46" w14:textId="641EFF04" w:rsidR="0006173F" w:rsidRPr="00757B17" w:rsidRDefault="0006173F" w:rsidP="0065724A">
            <w:pPr>
              <w:jc w:val="both"/>
              <w:rPr>
                <w:rFonts w:ascii="Verdana" w:hAnsi="Verdana" w:cs="Arial"/>
                <w:sz w:val="18"/>
                <w:szCs w:val="18"/>
              </w:rPr>
            </w:pPr>
            <w:r w:rsidRPr="00757B17">
              <w:rPr>
                <w:rFonts w:ascii="Verdana" w:hAnsi="Verdana" w:cs="Arial"/>
                <w:sz w:val="18"/>
                <w:szCs w:val="18"/>
              </w:rPr>
              <w:t xml:space="preserve">Se actualizo: 2.1.1 Retiro de cesantías parciales </w:t>
            </w:r>
            <w:r w:rsidR="0065724A" w:rsidRPr="00757B17">
              <w:rPr>
                <w:rFonts w:ascii="Verdana" w:hAnsi="Verdana" w:cs="Arial"/>
                <w:sz w:val="18"/>
                <w:szCs w:val="18"/>
              </w:rPr>
              <w:t>y</w:t>
            </w:r>
            <w:r w:rsidR="00CC3720" w:rsidRPr="00757B17">
              <w:rPr>
                <w:rFonts w:ascii="Verdana" w:hAnsi="Verdana" w:cs="Arial"/>
                <w:sz w:val="18"/>
                <w:szCs w:val="18"/>
              </w:rPr>
              <w:t xml:space="preserve"> </w:t>
            </w:r>
            <w:r w:rsidRPr="00757B17">
              <w:rPr>
                <w:rFonts w:ascii="Verdana" w:hAnsi="Verdana" w:cs="Arial"/>
                <w:sz w:val="18"/>
                <w:szCs w:val="18"/>
              </w:rPr>
              <w:t>3.</w:t>
            </w:r>
            <w:r w:rsidR="00CC3720" w:rsidRPr="00757B17">
              <w:rPr>
                <w:rFonts w:ascii="Verdana" w:hAnsi="Verdana" w:cs="Arial"/>
                <w:sz w:val="18"/>
                <w:szCs w:val="18"/>
              </w:rPr>
              <w:t xml:space="preserve"> </w:t>
            </w:r>
            <w:r w:rsidRPr="00757B17">
              <w:rPr>
                <w:rFonts w:ascii="Verdana" w:hAnsi="Verdana" w:cs="Arial"/>
                <w:sz w:val="18"/>
                <w:szCs w:val="18"/>
              </w:rPr>
              <w:t>Flujograma (inclusión de actividades)</w:t>
            </w:r>
            <w:r w:rsidR="00CC3720" w:rsidRPr="00757B17">
              <w:rPr>
                <w:rFonts w:ascii="Verdana" w:hAnsi="Verdana" w:cs="Arial"/>
                <w:sz w:val="18"/>
                <w:szCs w:val="18"/>
              </w:rPr>
              <w:t>.</w:t>
            </w:r>
          </w:p>
        </w:tc>
      </w:tr>
      <w:tr w:rsidR="0006173F" w:rsidRPr="00757B17" w14:paraId="1A1C399B" w14:textId="77777777" w:rsidTr="00391B40">
        <w:trPr>
          <w:trHeight w:val="365"/>
          <w:jc w:val="center"/>
        </w:trPr>
        <w:tc>
          <w:tcPr>
            <w:tcW w:w="1269" w:type="dxa"/>
            <w:vAlign w:val="center"/>
          </w:tcPr>
          <w:p w14:paraId="4DA25ABD" w14:textId="6C3C97D0" w:rsidR="0006173F" w:rsidRPr="00757B17" w:rsidRDefault="0006173F" w:rsidP="0065724A">
            <w:pPr>
              <w:jc w:val="center"/>
              <w:rPr>
                <w:rFonts w:ascii="Verdana" w:hAnsi="Verdana" w:cs="Arial"/>
                <w:sz w:val="18"/>
                <w:szCs w:val="18"/>
              </w:rPr>
            </w:pPr>
            <w:r w:rsidRPr="00757B17">
              <w:rPr>
                <w:rFonts w:ascii="Verdana" w:hAnsi="Verdana" w:cs="Arial"/>
                <w:sz w:val="18"/>
                <w:szCs w:val="18"/>
              </w:rPr>
              <w:t>003</w:t>
            </w:r>
          </w:p>
        </w:tc>
        <w:tc>
          <w:tcPr>
            <w:tcW w:w="1415" w:type="dxa"/>
            <w:vAlign w:val="center"/>
          </w:tcPr>
          <w:p w14:paraId="687FD0A3" w14:textId="024573D7" w:rsidR="0006173F" w:rsidRPr="00757B17" w:rsidRDefault="00735842" w:rsidP="0065724A">
            <w:pPr>
              <w:jc w:val="center"/>
              <w:rPr>
                <w:rFonts w:ascii="Verdana" w:hAnsi="Verdana" w:cs="Arial"/>
                <w:sz w:val="18"/>
                <w:szCs w:val="18"/>
              </w:rPr>
            </w:pPr>
            <w:r w:rsidRPr="00757B17">
              <w:rPr>
                <w:rFonts w:ascii="Verdana" w:hAnsi="Verdana" w:cs="Arial"/>
                <w:sz w:val="18"/>
                <w:szCs w:val="18"/>
              </w:rPr>
              <w:t>04/11/2025</w:t>
            </w:r>
          </w:p>
        </w:tc>
        <w:tc>
          <w:tcPr>
            <w:tcW w:w="6945" w:type="dxa"/>
            <w:vAlign w:val="center"/>
          </w:tcPr>
          <w:p w14:paraId="0A73DE1A" w14:textId="03D63F94" w:rsidR="0006173F" w:rsidRPr="00757B17" w:rsidRDefault="002A2CA9" w:rsidP="00497CCE">
            <w:pPr>
              <w:jc w:val="both"/>
              <w:rPr>
                <w:rFonts w:ascii="Verdana" w:hAnsi="Verdana" w:cs="Arial"/>
                <w:sz w:val="18"/>
                <w:szCs w:val="18"/>
              </w:rPr>
            </w:pPr>
            <w:r w:rsidRPr="00757B17">
              <w:rPr>
                <w:rFonts w:ascii="Verdana" w:hAnsi="Verdana"/>
                <w:sz w:val="18"/>
                <w:szCs w:val="18"/>
              </w:rPr>
              <w:t>Se actualiza en sus actividades como en su estructura metodológica, en cumplimiento de los nuevos lineamientos establecidos en la “Guía para la Elaboración de Documentos del Sistema de Gestión Integrado” – Código GIN-GU-003.</w:t>
            </w:r>
          </w:p>
        </w:tc>
      </w:tr>
      <w:tr w:rsidR="00735842" w:rsidRPr="00757B17" w14:paraId="58B920FF" w14:textId="77777777" w:rsidTr="00391B40">
        <w:trPr>
          <w:trHeight w:val="365"/>
          <w:jc w:val="center"/>
        </w:trPr>
        <w:tc>
          <w:tcPr>
            <w:tcW w:w="1269" w:type="dxa"/>
            <w:vAlign w:val="center"/>
          </w:tcPr>
          <w:p w14:paraId="0605242B" w14:textId="5EB91621" w:rsidR="00735842" w:rsidRPr="00757B17" w:rsidRDefault="00735842" w:rsidP="0065724A">
            <w:pPr>
              <w:jc w:val="center"/>
              <w:rPr>
                <w:rFonts w:ascii="Verdana" w:hAnsi="Verdana" w:cs="Arial"/>
                <w:sz w:val="18"/>
                <w:szCs w:val="18"/>
              </w:rPr>
            </w:pPr>
            <w:r w:rsidRPr="00757B17">
              <w:rPr>
                <w:rFonts w:ascii="Verdana" w:hAnsi="Verdana" w:cs="Arial"/>
                <w:sz w:val="18"/>
                <w:szCs w:val="18"/>
              </w:rPr>
              <w:t>004</w:t>
            </w:r>
          </w:p>
        </w:tc>
        <w:tc>
          <w:tcPr>
            <w:tcW w:w="1415" w:type="dxa"/>
            <w:vAlign w:val="center"/>
          </w:tcPr>
          <w:p w14:paraId="0E4931E8" w14:textId="284CF0A5" w:rsidR="00735842" w:rsidRPr="00757B17" w:rsidRDefault="00141201" w:rsidP="0065724A">
            <w:pPr>
              <w:jc w:val="center"/>
              <w:rPr>
                <w:rFonts w:ascii="Verdana" w:hAnsi="Verdana" w:cs="Arial"/>
                <w:sz w:val="18"/>
                <w:szCs w:val="18"/>
              </w:rPr>
            </w:pPr>
            <w:r w:rsidRPr="00757B17">
              <w:rPr>
                <w:rFonts w:ascii="Verdana" w:hAnsi="Verdana" w:cs="Arial"/>
                <w:sz w:val="18"/>
                <w:szCs w:val="18"/>
              </w:rPr>
              <w:t>07/04/2027</w:t>
            </w:r>
          </w:p>
        </w:tc>
        <w:tc>
          <w:tcPr>
            <w:tcW w:w="6945" w:type="dxa"/>
            <w:vAlign w:val="center"/>
          </w:tcPr>
          <w:p w14:paraId="290C522C" w14:textId="1ABBE7D5" w:rsidR="00735842" w:rsidRPr="00757B17" w:rsidRDefault="00141201" w:rsidP="00497CCE">
            <w:pPr>
              <w:jc w:val="both"/>
              <w:rPr>
                <w:rFonts w:ascii="Verdana" w:hAnsi="Verdana"/>
                <w:sz w:val="18"/>
                <w:szCs w:val="18"/>
              </w:rPr>
            </w:pPr>
            <w:r w:rsidRPr="00757B17">
              <w:rPr>
                <w:rFonts w:ascii="Verdana" w:hAnsi="Verdana"/>
                <w:sz w:val="18"/>
                <w:szCs w:val="18"/>
              </w:rPr>
              <w:t>S</w:t>
            </w:r>
            <w:r w:rsidR="00735842" w:rsidRPr="00757B17">
              <w:rPr>
                <w:rFonts w:ascii="Verdana" w:hAnsi="Verdana"/>
                <w:sz w:val="18"/>
                <w:szCs w:val="18"/>
              </w:rPr>
              <w:t>e actualiza para aclarar las condiciones para las distintas modalidades de retiro de cesantías, de acuerdo con la normativa colombiana vigente.</w:t>
            </w:r>
          </w:p>
        </w:tc>
      </w:tr>
    </w:tbl>
    <w:p w14:paraId="5FEE1FC9" w14:textId="77777777" w:rsidR="00841B16" w:rsidRPr="00757B17" w:rsidRDefault="00841B16" w:rsidP="00497CCE">
      <w:pPr>
        <w:jc w:val="both"/>
        <w:rPr>
          <w:rFonts w:ascii="Arial" w:hAnsi="Arial" w:cs="Arial"/>
          <w:sz w:val="18"/>
          <w:szCs w:val="18"/>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260"/>
        <w:gridCol w:w="3266"/>
      </w:tblGrid>
      <w:tr w:rsidR="002A2CA9" w:rsidRPr="00757B17" w14:paraId="3A7A8036" w14:textId="77777777" w:rsidTr="00544013">
        <w:trPr>
          <w:trHeight w:val="270"/>
          <w:jc w:val="center"/>
        </w:trPr>
        <w:tc>
          <w:tcPr>
            <w:tcW w:w="3114" w:type="dxa"/>
            <w:shd w:val="clear" w:color="auto" w:fill="F2DCDB"/>
            <w:vAlign w:val="center"/>
          </w:tcPr>
          <w:p w14:paraId="096B2A0F" w14:textId="77777777" w:rsidR="002A2CA9" w:rsidRPr="00757B17" w:rsidRDefault="002A2CA9" w:rsidP="00544013">
            <w:pPr>
              <w:jc w:val="center"/>
              <w:rPr>
                <w:rFonts w:ascii="Verdana" w:hAnsi="Verdana"/>
                <w:b/>
                <w:bCs/>
                <w:sz w:val="18"/>
                <w:szCs w:val="18"/>
              </w:rPr>
            </w:pPr>
            <w:bookmarkStart w:id="4" w:name="_Hlk202097901"/>
            <w:r w:rsidRPr="00757B17">
              <w:rPr>
                <w:rFonts w:ascii="Verdana" w:hAnsi="Verdana"/>
                <w:b/>
                <w:bCs/>
                <w:sz w:val="18"/>
                <w:szCs w:val="18"/>
              </w:rPr>
              <w:t>Elaboró</w:t>
            </w:r>
          </w:p>
        </w:tc>
        <w:tc>
          <w:tcPr>
            <w:tcW w:w="3260" w:type="dxa"/>
            <w:shd w:val="clear" w:color="auto" w:fill="F2DCDB"/>
            <w:vAlign w:val="center"/>
          </w:tcPr>
          <w:p w14:paraId="6F394123" w14:textId="77777777" w:rsidR="002A2CA9" w:rsidRPr="00757B17" w:rsidRDefault="002A2CA9" w:rsidP="00544013">
            <w:pPr>
              <w:jc w:val="center"/>
              <w:rPr>
                <w:rFonts w:ascii="Verdana" w:hAnsi="Verdana"/>
                <w:b/>
                <w:bCs/>
                <w:sz w:val="18"/>
                <w:szCs w:val="18"/>
              </w:rPr>
            </w:pPr>
            <w:r w:rsidRPr="00757B17">
              <w:rPr>
                <w:rFonts w:ascii="Verdana" w:hAnsi="Verdana"/>
                <w:b/>
                <w:bCs/>
                <w:sz w:val="18"/>
                <w:szCs w:val="18"/>
              </w:rPr>
              <w:t>Revisó</w:t>
            </w:r>
          </w:p>
        </w:tc>
        <w:tc>
          <w:tcPr>
            <w:tcW w:w="3266" w:type="dxa"/>
            <w:shd w:val="clear" w:color="auto" w:fill="F2DCDB"/>
            <w:vAlign w:val="center"/>
          </w:tcPr>
          <w:p w14:paraId="0284C4B2" w14:textId="77777777" w:rsidR="002A2CA9" w:rsidRPr="00757B17" w:rsidRDefault="002A2CA9" w:rsidP="00544013">
            <w:pPr>
              <w:jc w:val="center"/>
              <w:rPr>
                <w:rFonts w:ascii="Verdana" w:hAnsi="Verdana"/>
                <w:b/>
                <w:bCs/>
                <w:sz w:val="18"/>
                <w:szCs w:val="18"/>
              </w:rPr>
            </w:pPr>
            <w:r w:rsidRPr="00757B17">
              <w:rPr>
                <w:rFonts w:ascii="Verdana" w:hAnsi="Verdana"/>
                <w:b/>
                <w:bCs/>
                <w:sz w:val="18"/>
                <w:szCs w:val="18"/>
              </w:rPr>
              <w:t>Aprobó</w:t>
            </w:r>
          </w:p>
        </w:tc>
      </w:tr>
      <w:tr w:rsidR="009C52E3" w:rsidRPr="00757B17" w14:paraId="55798026" w14:textId="77777777" w:rsidTr="00544013">
        <w:trPr>
          <w:trHeight w:val="270"/>
          <w:jc w:val="center"/>
        </w:trPr>
        <w:tc>
          <w:tcPr>
            <w:tcW w:w="3114" w:type="dxa"/>
          </w:tcPr>
          <w:p w14:paraId="46B52615" w14:textId="77777777" w:rsidR="009C52E3" w:rsidRPr="00757B17" w:rsidRDefault="009C52E3" w:rsidP="009C52E3">
            <w:pPr>
              <w:tabs>
                <w:tab w:val="left" w:pos="1620"/>
              </w:tabs>
              <w:ind w:right="141"/>
              <w:rPr>
                <w:rFonts w:ascii="Verdana" w:hAnsi="Verdana" w:cs="Arial"/>
                <w:sz w:val="18"/>
                <w:szCs w:val="18"/>
              </w:rPr>
            </w:pPr>
            <w:r w:rsidRPr="00757B17">
              <w:rPr>
                <w:rFonts w:ascii="Verdana" w:hAnsi="Verdana" w:cs="Arial"/>
                <w:b/>
                <w:bCs/>
                <w:sz w:val="18"/>
                <w:szCs w:val="18"/>
              </w:rPr>
              <w:t>Nombre:</w:t>
            </w:r>
            <w:r w:rsidRPr="00757B17">
              <w:rPr>
                <w:rFonts w:ascii="Verdana" w:hAnsi="Verdana" w:cs="Arial"/>
                <w:sz w:val="18"/>
                <w:szCs w:val="18"/>
              </w:rPr>
              <w:t xml:space="preserve"> Héctor Játiva.</w:t>
            </w:r>
          </w:p>
          <w:p w14:paraId="2E82D4D0" w14:textId="77777777" w:rsidR="009C52E3" w:rsidRPr="00757B17" w:rsidRDefault="009C52E3" w:rsidP="009C52E3">
            <w:pPr>
              <w:tabs>
                <w:tab w:val="left" w:pos="1620"/>
              </w:tabs>
              <w:ind w:right="141"/>
              <w:rPr>
                <w:rFonts w:ascii="Verdana" w:hAnsi="Verdana" w:cs="Arial"/>
                <w:sz w:val="18"/>
                <w:szCs w:val="18"/>
              </w:rPr>
            </w:pPr>
            <w:r w:rsidRPr="00757B17">
              <w:rPr>
                <w:rFonts w:ascii="Verdana" w:hAnsi="Verdana" w:cs="Arial"/>
                <w:b/>
                <w:bCs/>
                <w:sz w:val="18"/>
                <w:szCs w:val="18"/>
              </w:rPr>
              <w:t>Cargo:</w:t>
            </w:r>
            <w:r w:rsidRPr="00757B17">
              <w:rPr>
                <w:rFonts w:ascii="Verdana" w:hAnsi="Verdana" w:cs="Arial"/>
                <w:sz w:val="18"/>
                <w:szCs w:val="18"/>
              </w:rPr>
              <w:t xml:space="preserve"> Coordinador Grupo de Administración del Talento Humano</w:t>
            </w:r>
          </w:p>
          <w:p w14:paraId="1E2162AB" w14:textId="7417D5D0" w:rsidR="009C52E3" w:rsidRPr="00757B17" w:rsidRDefault="009C52E3" w:rsidP="009C52E3">
            <w:pPr>
              <w:tabs>
                <w:tab w:val="left" w:pos="1620"/>
              </w:tabs>
              <w:ind w:right="141"/>
              <w:jc w:val="both"/>
              <w:rPr>
                <w:rFonts w:ascii="Verdana" w:hAnsi="Verdana" w:cs="Arial"/>
                <w:sz w:val="18"/>
                <w:szCs w:val="18"/>
              </w:rPr>
            </w:pPr>
            <w:r w:rsidRPr="00757B17">
              <w:rPr>
                <w:rFonts w:ascii="Verdana" w:hAnsi="Verdana" w:cs="Arial"/>
                <w:b/>
                <w:bCs/>
                <w:sz w:val="18"/>
                <w:szCs w:val="18"/>
              </w:rPr>
              <w:t>Fecha:</w:t>
            </w:r>
            <w:r w:rsidRPr="00757B17">
              <w:rPr>
                <w:rFonts w:ascii="Verdana" w:hAnsi="Verdana" w:cs="Arial"/>
                <w:sz w:val="18"/>
                <w:szCs w:val="18"/>
              </w:rPr>
              <w:t xml:space="preserve"> 2</w:t>
            </w:r>
            <w:r w:rsidR="00481EF4" w:rsidRPr="00757B17">
              <w:rPr>
                <w:rFonts w:ascii="Verdana" w:hAnsi="Verdana" w:cs="Arial"/>
                <w:sz w:val="18"/>
                <w:szCs w:val="18"/>
              </w:rPr>
              <w:t xml:space="preserve">5 </w:t>
            </w:r>
            <w:r w:rsidRPr="00757B17">
              <w:rPr>
                <w:rFonts w:ascii="Verdana" w:hAnsi="Verdana" w:cs="Arial"/>
                <w:sz w:val="18"/>
                <w:szCs w:val="18"/>
              </w:rPr>
              <w:t>de</w:t>
            </w:r>
            <w:r w:rsidR="00481EF4" w:rsidRPr="00757B17">
              <w:rPr>
                <w:rFonts w:ascii="Verdana" w:hAnsi="Verdana" w:cs="Arial"/>
                <w:sz w:val="18"/>
                <w:szCs w:val="18"/>
              </w:rPr>
              <w:t xml:space="preserve"> marzo de</w:t>
            </w:r>
            <w:r w:rsidRPr="00757B17">
              <w:rPr>
                <w:rFonts w:ascii="Verdana" w:hAnsi="Verdana" w:cs="Arial"/>
                <w:sz w:val="18"/>
                <w:szCs w:val="18"/>
              </w:rPr>
              <w:t xml:space="preserve"> 202</w:t>
            </w:r>
            <w:r w:rsidR="00481EF4" w:rsidRPr="00757B17">
              <w:rPr>
                <w:rFonts w:ascii="Verdana" w:hAnsi="Verdana" w:cs="Arial"/>
                <w:sz w:val="18"/>
                <w:szCs w:val="18"/>
              </w:rPr>
              <w:t>6</w:t>
            </w:r>
          </w:p>
        </w:tc>
        <w:tc>
          <w:tcPr>
            <w:tcW w:w="3260" w:type="dxa"/>
          </w:tcPr>
          <w:p w14:paraId="47B60161" w14:textId="77777777" w:rsidR="009C52E3" w:rsidRPr="00757B17" w:rsidRDefault="009C52E3" w:rsidP="009C52E3">
            <w:pPr>
              <w:tabs>
                <w:tab w:val="left" w:pos="1620"/>
              </w:tabs>
              <w:ind w:right="141"/>
              <w:rPr>
                <w:rFonts w:ascii="Verdana" w:hAnsi="Verdana" w:cs="Arial"/>
                <w:sz w:val="18"/>
                <w:szCs w:val="18"/>
              </w:rPr>
            </w:pPr>
            <w:r w:rsidRPr="00757B17">
              <w:rPr>
                <w:rFonts w:ascii="Verdana" w:hAnsi="Verdana" w:cs="Arial"/>
                <w:b/>
                <w:bCs/>
                <w:sz w:val="18"/>
                <w:szCs w:val="18"/>
              </w:rPr>
              <w:t>Nombre:</w:t>
            </w:r>
            <w:r w:rsidRPr="00757B17">
              <w:rPr>
                <w:rFonts w:ascii="Verdana" w:hAnsi="Verdana" w:cs="Arial"/>
                <w:sz w:val="18"/>
                <w:szCs w:val="18"/>
              </w:rPr>
              <w:t xml:space="preserve"> Alejandra Tobón Diaz.</w:t>
            </w:r>
          </w:p>
          <w:p w14:paraId="2C5FB2E4" w14:textId="77777777" w:rsidR="009C52E3" w:rsidRPr="00757B17" w:rsidRDefault="009C52E3" w:rsidP="009C52E3">
            <w:pPr>
              <w:tabs>
                <w:tab w:val="left" w:pos="1620"/>
              </w:tabs>
              <w:ind w:right="141"/>
              <w:rPr>
                <w:rFonts w:ascii="Verdana" w:hAnsi="Verdana" w:cs="Arial"/>
                <w:sz w:val="18"/>
                <w:szCs w:val="18"/>
              </w:rPr>
            </w:pPr>
            <w:r w:rsidRPr="00757B17">
              <w:rPr>
                <w:rFonts w:ascii="Verdana" w:hAnsi="Verdana" w:cs="Arial"/>
                <w:b/>
                <w:bCs/>
                <w:sz w:val="18"/>
                <w:szCs w:val="18"/>
              </w:rPr>
              <w:t>Cargo:</w:t>
            </w:r>
            <w:r w:rsidRPr="00757B17">
              <w:rPr>
                <w:rFonts w:ascii="Verdana" w:hAnsi="Verdana" w:cs="Arial"/>
                <w:sz w:val="18"/>
                <w:szCs w:val="18"/>
              </w:rPr>
              <w:t xml:space="preserve"> </w:t>
            </w:r>
            <w:proofErr w:type="gramStart"/>
            <w:r w:rsidRPr="00757B17">
              <w:rPr>
                <w:rFonts w:ascii="Verdana" w:hAnsi="Verdana" w:cs="Arial"/>
                <w:sz w:val="18"/>
                <w:szCs w:val="18"/>
              </w:rPr>
              <w:t>Directora</w:t>
            </w:r>
            <w:proofErr w:type="gramEnd"/>
            <w:r w:rsidRPr="00757B17">
              <w:rPr>
                <w:rFonts w:ascii="Verdana" w:hAnsi="Verdana" w:cs="Arial"/>
                <w:sz w:val="18"/>
                <w:szCs w:val="18"/>
              </w:rPr>
              <w:t xml:space="preserve"> de Talento Humano</w:t>
            </w:r>
          </w:p>
          <w:p w14:paraId="302F5CF6" w14:textId="485BE029" w:rsidR="009C52E3" w:rsidRPr="00757B17" w:rsidRDefault="009C52E3" w:rsidP="009C52E3">
            <w:pPr>
              <w:tabs>
                <w:tab w:val="left" w:pos="1620"/>
              </w:tabs>
              <w:ind w:right="141"/>
              <w:jc w:val="both"/>
              <w:rPr>
                <w:rFonts w:ascii="Verdana" w:hAnsi="Verdana" w:cs="Arial"/>
                <w:sz w:val="18"/>
                <w:szCs w:val="18"/>
              </w:rPr>
            </w:pPr>
            <w:r w:rsidRPr="00757B17">
              <w:rPr>
                <w:rFonts w:ascii="Verdana" w:hAnsi="Verdana" w:cs="Arial"/>
                <w:b/>
                <w:bCs/>
                <w:sz w:val="18"/>
                <w:szCs w:val="18"/>
              </w:rPr>
              <w:t>Fecha:</w:t>
            </w:r>
            <w:r w:rsidR="00481EF4" w:rsidRPr="00757B17">
              <w:rPr>
                <w:rFonts w:ascii="Verdana" w:hAnsi="Verdana" w:cs="Arial"/>
                <w:b/>
                <w:bCs/>
                <w:sz w:val="18"/>
                <w:szCs w:val="18"/>
              </w:rPr>
              <w:t xml:space="preserve"> </w:t>
            </w:r>
            <w:r w:rsidRPr="00757B17">
              <w:rPr>
                <w:rFonts w:ascii="Verdana" w:hAnsi="Verdana" w:cs="Arial"/>
                <w:sz w:val="18"/>
                <w:szCs w:val="18"/>
              </w:rPr>
              <w:t xml:space="preserve"> </w:t>
            </w:r>
            <w:r w:rsidR="00481EF4" w:rsidRPr="00757B17">
              <w:rPr>
                <w:rFonts w:ascii="Verdana" w:hAnsi="Verdana" w:cs="Arial"/>
                <w:sz w:val="18"/>
                <w:szCs w:val="18"/>
              </w:rPr>
              <w:t xml:space="preserve">25 </w:t>
            </w:r>
            <w:r w:rsidRPr="00757B17">
              <w:rPr>
                <w:rFonts w:ascii="Verdana" w:hAnsi="Verdana" w:cs="Arial"/>
                <w:sz w:val="18"/>
                <w:szCs w:val="18"/>
              </w:rPr>
              <w:t xml:space="preserve">de </w:t>
            </w:r>
            <w:r w:rsidR="00481EF4" w:rsidRPr="00757B17">
              <w:rPr>
                <w:rFonts w:ascii="Verdana" w:hAnsi="Verdana" w:cs="Arial"/>
                <w:sz w:val="18"/>
                <w:szCs w:val="18"/>
              </w:rPr>
              <w:t>marzo</w:t>
            </w:r>
            <w:r w:rsidRPr="00757B17">
              <w:rPr>
                <w:rFonts w:ascii="Verdana" w:hAnsi="Verdana" w:cs="Arial"/>
                <w:sz w:val="18"/>
                <w:szCs w:val="18"/>
              </w:rPr>
              <w:t xml:space="preserve"> de 2025</w:t>
            </w:r>
          </w:p>
        </w:tc>
        <w:tc>
          <w:tcPr>
            <w:tcW w:w="3266" w:type="dxa"/>
          </w:tcPr>
          <w:p w14:paraId="405453D2" w14:textId="77777777" w:rsidR="009C52E3" w:rsidRPr="00757B17" w:rsidRDefault="009C52E3" w:rsidP="009C52E3">
            <w:pPr>
              <w:tabs>
                <w:tab w:val="left" w:pos="1620"/>
              </w:tabs>
              <w:ind w:right="141"/>
              <w:rPr>
                <w:rFonts w:ascii="Verdana" w:hAnsi="Verdana" w:cs="Arial"/>
                <w:sz w:val="18"/>
                <w:szCs w:val="18"/>
              </w:rPr>
            </w:pPr>
            <w:r w:rsidRPr="00757B17">
              <w:rPr>
                <w:rFonts w:ascii="Verdana" w:hAnsi="Verdana" w:cs="Arial"/>
                <w:b/>
                <w:bCs/>
                <w:sz w:val="18"/>
                <w:szCs w:val="18"/>
              </w:rPr>
              <w:t>Nombre:</w:t>
            </w:r>
            <w:r w:rsidRPr="00757B17">
              <w:rPr>
                <w:rFonts w:ascii="Verdana" w:hAnsi="Verdana" w:cs="Arial"/>
                <w:sz w:val="18"/>
                <w:szCs w:val="18"/>
              </w:rPr>
              <w:t xml:space="preserve"> Nini Johanna Castañeda Quintero.</w:t>
            </w:r>
          </w:p>
          <w:p w14:paraId="7E207860" w14:textId="77777777" w:rsidR="009C52E3" w:rsidRPr="00757B17" w:rsidRDefault="009C52E3" w:rsidP="009C52E3">
            <w:pPr>
              <w:tabs>
                <w:tab w:val="left" w:pos="1620"/>
              </w:tabs>
              <w:ind w:right="141"/>
              <w:rPr>
                <w:rFonts w:ascii="Verdana" w:hAnsi="Verdana" w:cs="Arial"/>
                <w:sz w:val="18"/>
                <w:szCs w:val="18"/>
              </w:rPr>
            </w:pPr>
            <w:r w:rsidRPr="00757B17">
              <w:rPr>
                <w:rFonts w:ascii="Verdana" w:hAnsi="Verdana" w:cs="Arial"/>
                <w:b/>
                <w:bCs/>
                <w:sz w:val="18"/>
                <w:szCs w:val="18"/>
              </w:rPr>
              <w:t>Cargo:</w:t>
            </w:r>
            <w:r w:rsidRPr="00757B17">
              <w:rPr>
                <w:rFonts w:ascii="Verdana" w:hAnsi="Verdana" w:cs="Arial"/>
                <w:sz w:val="18"/>
                <w:szCs w:val="18"/>
              </w:rPr>
              <w:t xml:space="preserve"> </w:t>
            </w:r>
            <w:proofErr w:type="gramStart"/>
            <w:r w:rsidRPr="00757B17">
              <w:rPr>
                <w:rFonts w:ascii="Verdana" w:hAnsi="Verdana" w:cs="Arial"/>
                <w:sz w:val="18"/>
                <w:szCs w:val="18"/>
              </w:rPr>
              <w:t>Secretaria General</w:t>
            </w:r>
            <w:proofErr w:type="gramEnd"/>
            <w:r w:rsidRPr="00757B17">
              <w:rPr>
                <w:rFonts w:ascii="Verdana" w:hAnsi="Verdana" w:cs="Arial"/>
                <w:sz w:val="18"/>
                <w:szCs w:val="18"/>
              </w:rPr>
              <w:t xml:space="preserve"> </w:t>
            </w:r>
          </w:p>
          <w:p w14:paraId="0054EFA0" w14:textId="01AD06C1" w:rsidR="009C52E3" w:rsidRPr="00757B17" w:rsidRDefault="009C52E3" w:rsidP="009C52E3">
            <w:pPr>
              <w:tabs>
                <w:tab w:val="left" w:pos="1620"/>
              </w:tabs>
              <w:ind w:right="141"/>
              <w:jc w:val="both"/>
              <w:rPr>
                <w:rFonts w:ascii="Verdana" w:hAnsi="Verdana" w:cs="Arial"/>
                <w:sz w:val="18"/>
                <w:szCs w:val="18"/>
              </w:rPr>
            </w:pPr>
            <w:r w:rsidRPr="00757B17">
              <w:rPr>
                <w:rFonts w:ascii="Verdana" w:hAnsi="Verdana" w:cs="Arial"/>
                <w:b/>
                <w:bCs/>
                <w:sz w:val="18"/>
                <w:szCs w:val="18"/>
              </w:rPr>
              <w:t>Fecha:</w:t>
            </w:r>
            <w:r w:rsidR="00735842" w:rsidRPr="00757B17">
              <w:rPr>
                <w:rFonts w:ascii="Verdana" w:hAnsi="Verdana" w:cs="Arial"/>
                <w:b/>
                <w:bCs/>
                <w:sz w:val="18"/>
                <w:szCs w:val="18"/>
              </w:rPr>
              <w:t xml:space="preserve"> </w:t>
            </w:r>
            <w:r w:rsidR="0045661B" w:rsidRPr="00757B17">
              <w:rPr>
                <w:rFonts w:ascii="Verdana" w:hAnsi="Verdana" w:cs="Arial"/>
                <w:sz w:val="18"/>
                <w:szCs w:val="18"/>
              </w:rPr>
              <w:t>07/04/2026</w:t>
            </w:r>
          </w:p>
        </w:tc>
      </w:tr>
      <w:bookmarkEnd w:id="4"/>
    </w:tbl>
    <w:p w14:paraId="4D465BC7" w14:textId="77777777" w:rsidR="00841B16" w:rsidRDefault="00841B16" w:rsidP="00497CCE">
      <w:pPr>
        <w:jc w:val="both"/>
        <w:rPr>
          <w:rFonts w:ascii="Arial" w:hAnsi="Arial" w:cs="Arial"/>
          <w:b/>
          <w:bCs/>
          <w:sz w:val="22"/>
          <w:szCs w:val="22"/>
        </w:rPr>
      </w:pPr>
    </w:p>
    <w:p w14:paraId="3D693D8D" w14:textId="77777777" w:rsidR="002A2CA9" w:rsidRPr="00497CCE" w:rsidRDefault="002A2CA9" w:rsidP="00497CCE">
      <w:pPr>
        <w:jc w:val="both"/>
        <w:rPr>
          <w:rFonts w:ascii="Arial" w:hAnsi="Arial" w:cs="Arial"/>
          <w:b/>
          <w:bCs/>
          <w:sz w:val="22"/>
          <w:szCs w:val="22"/>
        </w:rPr>
      </w:pPr>
    </w:p>
    <w:p w14:paraId="453B09FB" w14:textId="533DC444" w:rsidR="00445A78" w:rsidRPr="00497CCE" w:rsidRDefault="00445A78" w:rsidP="00BE1D90">
      <w:pPr>
        <w:jc w:val="both"/>
        <w:rPr>
          <w:rFonts w:ascii="Arial" w:hAnsi="Arial" w:cs="Arial"/>
          <w:sz w:val="22"/>
          <w:szCs w:val="22"/>
        </w:rPr>
      </w:pPr>
    </w:p>
    <w:sectPr w:rsidR="00445A78" w:rsidRPr="00497CCE" w:rsidSect="009E4A5E">
      <w:headerReference w:type="default" r:id="rId12"/>
      <w:footerReference w:type="default" r:id="rId13"/>
      <w:pgSz w:w="12242" w:h="15842" w:code="119"/>
      <w:pgMar w:top="1418" w:right="1185"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20CAB" w14:textId="77777777" w:rsidR="00AA3650" w:rsidRDefault="00AA3650">
      <w:r>
        <w:separator/>
      </w:r>
    </w:p>
  </w:endnote>
  <w:endnote w:type="continuationSeparator" w:id="0">
    <w:p w14:paraId="4F19CCBC" w14:textId="77777777" w:rsidR="00AA3650" w:rsidRDefault="00AA3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1477490650"/>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sdt>
            <w:sdtPr>
              <w:rPr>
                <w:rFonts w:ascii="Verdana" w:hAnsi="Verdana"/>
                <w:sz w:val="16"/>
                <w:szCs w:val="16"/>
              </w:rPr>
              <w:id w:val="-426420216"/>
              <w:docPartObj>
                <w:docPartGallery w:val="Page Numbers (Bottom of Page)"/>
                <w:docPartUnique/>
              </w:docPartObj>
            </w:sdtPr>
            <w:sdtEndPr/>
            <w:sdtContent>
              <w:sdt>
                <w:sdtPr>
                  <w:rPr>
                    <w:rFonts w:ascii="Verdana" w:hAnsi="Verdana"/>
                    <w:sz w:val="16"/>
                    <w:szCs w:val="16"/>
                  </w:rPr>
                  <w:id w:val="2112705256"/>
                  <w:docPartObj>
                    <w:docPartGallery w:val="Page Numbers (Top of Page)"/>
                    <w:docPartUnique/>
                  </w:docPartObj>
                </w:sdtPr>
                <w:sdtEndPr/>
                <w:sdtContent>
                  <w:p w14:paraId="6C78FC25" w14:textId="49C17FD6" w:rsidR="00841244" w:rsidRPr="009976F0" w:rsidRDefault="00841244" w:rsidP="00841244">
                    <w:pPr>
                      <w:jc w:val="center"/>
                      <w:rPr>
                        <w:rFonts w:ascii="Verdana" w:hAnsi="Verdana"/>
                        <w:sz w:val="16"/>
                        <w:szCs w:val="16"/>
                      </w:rPr>
                    </w:pPr>
                    <w:r w:rsidRPr="009976F0">
                      <w:rPr>
                        <w:rFonts w:ascii="Verdana" w:hAnsi="Verdana"/>
                        <w:sz w:val="16"/>
                        <w:szCs w:val="16"/>
                      </w:rPr>
                      <w:t>Proceso: Gestión Integral, Código: GIN–FM– 0</w:t>
                    </w:r>
                    <w:r w:rsidR="00154BBE">
                      <w:rPr>
                        <w:rFonts w:ascii="Verdana" w:hAnsi="Verdana"/>
                        <w:sz w:val="16"/>
                        <w:szCs w:val="16"/>
                      </w:rPr>
                      <w:t>34</w:t>
                    </w:r>
                    <w:r w:rsidRPr="009976F0">
                      <w:rPr>
                        <w:rFonts w:ascii="Verdana" w:hAnsi="Verdana"/>
                        <w:sz w:val="16"/>
                        <w:szCs w:val="16"/>
                      </w:rPr>
                      <w:t>, Versión: 001</w:t>
                    </w:r>
                    <w:r>
                      <w:rPr>
                        <w:rFonts w:ascii="Verdana" w:hAnsi="Verdana"/>
                        <w:sz w:val="16"/>
                        <w:szCs w:val="16"/>
                      </w:rPr>
                      <w:t>,</w:t>
                    </w:r>
                    <w:r w:rsidRPr="009976F0">
                      <w:rPr>
                        <w:rFonts w:ascii="Verdana" w:hAnsi="Verdana"/>
                        <w:sz w:val="16"/>
                        <w:szCs w:val="16"/>
                      </w:rPr>
                      <w:t xml:space="preserve"> Vigencia: </w:t>
                    </w:r>
                    <w:r>
                      <w:rPr>
                        <w:rFonts w:ascii="Verdana" w:hAnsi="Verdana"/>
                        <w:sz w:val="16"/>
                        <w:szCs w:val="16"/>
                      </w:rPr>
                      <w:t>26/02/2025</w:t>
                    </w:r>
                  </w:p>
                  <w:p w14:paraId="786E11B9" w14:textId="77777777" w:rsidR="00841244" w:rsidRPr="005074CD" w:rsidRDefault="00841244" w:rsidP="00841244">
                    <w:pPr>
                      <w:pStyle w:val="Piedepgina"/>
                      <w:jc w:val="center"/>
                      <w:rPr>
                        <w:rFonts w:ascii="Verdana" w:hAnsi="Verdana"/>
                        <w:sz w:val="16"/>
                        <w:szCs w:val="16"/>
                      </w:rPr>
                    </w:pPr>
                    <w:r w:rsidRPr="005074CD">
                      <w:rPr>
                        <w:rFonts w:ascii="Verdana" w:hAnsi="Verdana"/>
                        <w:sz w:val="16"/>
                        <w:szCs w:val="16"/>
                      </w:rPr>
                      <w:t>Verifique que este documento corresponda a la versión vigente antes de su uso</w:t>
                    </w:r>
                  </w:p>
                  <w:p w14:paraId="31AAD0D5" w14:textId="77777777" w:rsidR="00841244" w:rsidRPr="005074CD" w:rsidRDefault="00841244" w:rsidP="00841244">
                    <w:pPr>
                      <w:pStyle w:val="Piedepgina"/>
                      <w:jc w:val="center"/>
                      <w:rPr>
                        <w:rFonts w:ascii="Verdana" w:hAnsi="Verdana"/>
                        <w:sz w:val="16"/>
                        <w:szCs w:val="16"/>
                      </w:rPr>
                    </w:pPr>
                    <w:r w:rsidRPr="005074CD">
                      <w:rPr>
                        <w:rFonts w:ascii="Verdana" w:hAnsi="Verdana"/>
                        <w:sz w:val="16"/>
                        <w:szCs w:val="16"/>
                      </w:rPr>
                      <w:t xml:space="preserve">Página </w:t>
                    </w:r>
                    <w:r w:rsidRPr="005074CD">
                      <w:rPr>
                        <w:rFonts w:ascii="Verdana" w:hAnsi="Verdana"/>
                        <w:sz w:val="16"/>
                        <w:szCs w:val="16"/>
                      </w:rPr>
                      <w:fldChar w:fldCharType="begin"/>
                    </w:r>
                    <w:r w:rsidRPr="005074CD">
                      <w:rPr>
                        <w:rFonts w:ascii="Verdana" w:hAnsi="Verdana"/>
                        <w:sz w:val="16"/>
                        <w:szCs w:val="16"/>
                      </w:rPr>
                      <w:instrText>PAGE</w:instrText>
                    </w:r>
                    <w:r w:rsidRPr="005074CD">
                      <w:rPr>
                        <w:rFonts w:ascii="Verdana" w:hAnsi="Verdana"/>
                        <w:sz w:val="16"/>
                        <w:szCs w:val="16"/>
                      </w:rPr>
                      <w:fldChar w:fldCharType="separate"/>
                    </w:r>
                    <w:r>
                      <w:rPr>
                        <w:rFonts w:ascii="Verdana" w:hAnsi="Verdana"/>
                        <w:sz w:val="16"/>
                        <w:szCs w:val="16"/>
                      </w:rPr>
                      <w:t>2</w:t>
                    </w:r>
                    <w:r w:rsidRPr="005074CD">
                      <w:rPr>
                        <w:rFonts w:ascii="Verdana" w:hAnsi="Verdana"/>
                        <w:sz w:val="16"/>
                        <w:szCs w:val="16"/>
                      </w:rPr>
                      <w:fldChar w:fldCharType="end"/>
                    </w:r>
                    <w:r w:rsidRPr="005074CD">
                      <w:rPr>
                        <w:rFonts w:ascii="Verdana" w:hAnsi="Verdana"/>
                        <w:sz w:val="16"/>
                        <w:szCs w:val="16"/>
                      </w:rPr>
                      <w:t xml:space="preserve"> de </w:t>
                    </w:r>
                    <w:r w:rsidRPr="005074CD">
                      <w:rPr>
                        <w:rFonts w:ascii="Verdana" w:hAnsi="Verdana"/>
                        <w:sz w:val="16"/>
                        <w:szCs w:val="16"/>
                      </w:rPr>
                      <w:fldChar w:fldCharType="begin"/>
                    </w:r>
                    <w:r w:rsidRPr="005074CD">
                      <w:rPr>
                        <w:rFonts w:ascii="Verdana" w:hAnsi="Verdana"/>
                        <w:sz w:val="16"/>
                        <w:szCs w:val="16"/>
                      </w:rPr>
                      <w:instrText>NUMPAGES</w:instrText>
                    </w:r>
                    <w:r w:rsidRPr="005074CD">
                      <w:rPr>
                        <w:rFonts w:ascii="Verdana" w:hAnsi="Verdana"/>
                        <w:sz w:val="16"/>
                        <w:szCs w:val="16"/>
                      </w:rPr>
                      <w:fldChar w:fldCharType="separate"/>
                    </w:r>
                    <w:r>
                      <w:rPr>
                        <w:rFonts w:ascii="Verdana" w:hAnsi="Verdana"/>
                        <w:sz w:val="16"/>
                        <w:szCs w:val="16"/>
                      </w:rPr>
                      <w:t>3</w:t>
                    </w:r>
                    <w:r w:rsidRPr="005074CD">
                      <w:rPr>
                        <w:rFonts w:ascii="Verdana" w:hAnsi="Verdana"/>
                        <w:sz w:val="16"/>
                        <w:szCs w:val="16"/>
                      </w:rPr>
                      <w:fldChar w:fldCharType="end"/>
                    </w:r>
                  </w:p>
                </w:sdtContent>
              </w:sdt>
            </w:sdtContent>
          </w:sdt>
          <w:p w14:paraId="5CCC0E15" w14:textId="308C347F" w:rsidR="0027060C" w:rsidRPr="005074CD" w:rsidRDefault="00B731E4" w:rsidP="00154BBE">
            <w:pPr>
              <w:pStyle w:val="Piedepgina"/>
              <w:rPr>
                <w:rFonts w:ascii="Verdana" w:hAnsi="Verdana"/>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CCC18" w14:textId="77777777" w:rsidR="00AA3650" w:rsidRDefault="00AA3650">
      <w:r>
        <w:separator/>
      </w:r>
    </w:p>
  </w:footnote>
  <w:footnote w:type="continuationSeparator" w:id="0">
    <w:p w14:paraId="09CF0CA1" w14:textId="77777777" w:rsidR="00AA3650" w:rsidRDefault="00AA3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615A4E" w:rsidRPr="00E833B8" w14:paraId="3F0DC51A" w14:textId="77777777" w:rsidTr="00327959">
      <w:trPr>
        <w:cantSplit/>
        <w:trHeight w:val="397"/>
        <w:jc w:val="center"/>
      </w:trPr>
      <w:tc>
        <w:tcPr>
          <w:tcW w:w="2405" w:type="dxa"/>
          <w:vMerge w:val="restart"/>
        </w:tcPr>
        <w:p w14:paraId="369123BF" w14:textId="16DA1C94" w:rsidR="00615A4E" w:rsidRPr="00E833B8" w:rsidRDefault="00615A4E" w:rsidP="007E0E9A">
          <w:pPr>
            <w:ind w:right="360"/>
            <w:jc w:val="center"/>
            <w:rPr>
              <w:rFonts w:cs="Arial"/>
              <w:sz w:val="18"/>
              <w:szCs w:val="18"/>
              <w:lang w:val="es-MX"/>
            </w:rPr>
          </w:pPr>
          <w:r w:rsidRPr="00E833B8">
            <w:rPr>
              <w:noProof/>
              <w:sz w:val="18"/>
              <w:szCs w:val="18"/>
              <w:lang w:eastAsia="es-CO"/>
            </w:rPr>
            <w:drawing>
              <wp:anchor distT="0" distB="0" distL="114300" distR="114300" simplePos="0" relativeHeight="251670528" behindDoc="1" locked="0" layoutInCell="1" allowOverlap="1" wp14:anchorId="15696936" wp14:editId="03470A07">
                <wp:simplePos x="0" y="0"/>
                <wp:positionH relativeFrom="column">
                  <wp:posOffset>635</wp:posOffset>
                </wp:positionH>
                <wp:positionV relativeFrom="paragraph">
                  <wp:posOffset>125399</wp:posOffset>
                </wp:positionV>
                <wp:extent cx="1421130" cy="810895"/>
                <wp:effectExtent l="0" t="0" r="0" b="8255"/>
                <wp:wrapNone/>
                <wp:docPr id="1218682412" name="Imagen 1218682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vAlign w:val="center"/>
        </w:tcPr>
        <w:p w14:paraId="79152D73" w14:textId="3F40A55B" w:rsidR="00615A4E" w:rsidRPr="00E833B8" w:rsidRDefault="00615A4E" w:rsidP="00615A4E">
          <w:pPr>
            <w:jc w:val="center"/>
            <w:rPr>
              <w:rFonts w:ascii="Verdana" w:hAnsi="Verdana" w:cs="Arial"/>
              <w:b/>
              <w:bCs/>
              <w:sz w:val="18"/>
              <w:szCs w:val="18"/>
              <w:lang w:val="es-MX"/>
            </w:rPr>
          </w:pPr>
          <w:r>
            <w:rPr>
              <w:rFonts w:ascii="Verdana" w:hAnsi="Verdana" w:cs="Arial"/>
              <w:b/>
              <w:bCs/>
              <w:sz w:val="18"/>
              <w:szCs w:val="18"/>
              <w:lang w:val="es-MX"/>
            </w:rPr>
            <w:t>P</w:t>
          </w:r>
          <w:r w:rsidRPr="005E4E23">
            <w:rPr>
              <w:rFonts w:ascii="Verdana" w:hAnsi="Verdana" w:cs="Arial"/>
              <w:b/>
              <w:bCs/>
              <w:sz w:val="18"/>
              <w:szCs w:val="18"/>
              <w:lang w:val="es-MX"/>
            </w:rPr>
            <w:t>ROCESO:</w:t>
          </w:r>
          <w:r>
            <w:rPr>
              <w:rFonts w:ascii="Verdana" w:hAnsi="Verdana" w:cs="Arial"/>
              <w:b/>
              <w:bCs/>
              <w:sz w:val="18"/>
              <w:szCs w:val="18"/>
              <w:lang w:val="es-MX"/>
            </w:rPr>
            <w:t xml:space="preserve"> </w:t>
          </w:r>
          <w:r w:rsidR="00284A14" w:rsidRPr="000023E4">
            <w:rPr>
              <w:rFonts w:ascii="Verdana" w:hAnsi="Verdana" w:cs="Arial"/>
              <w:b/>
              <w:bCs/>
              <w:sz w:val="18"/>
              <w:szCs w:val="18"/>
              <w:lang w:val="es-MX"/>
            </w:rPr>
            <w:t>GESTIÓN DEL TALENTO HUMANO</w:t>
          </w:r>
        </w:p>
      </w:tc>
      <w:tc>
        <w:tcPr>
          <w:tcW w:w="1560" w:type="dxa"/>
          <w:vAlign w:val="center"/>
        </w:tcPr>
        <w:p w14:paraId="3C7D9787" w14:textId="77777777" w:rsidR="00615A4E" w:rsidRPr="00E833B8" w:rsidRDefault="00615A4E" w:rsidP="007E0E9A">
          <w:pPr>
            <w:jc w:val="center"/>
            <w:rPr>
              <w:rFonts w:ascii="Verdana" w:hAnsi="Verdana" w:cs="Arial"/>
              <w:sz w:val="18"/>
              <w:szCs w:val="18"/>
              <w:lang w:val="es-MX"/>
            </w:rPr>
          </w:pPr>
          <w:r w:rsidRPr="00E833B8">
            <w:rPr>
              <w:rFonts w:ascii="Verdana" w:hAnsi="Verdana" w:cs="Arial"/>
              <w:sz w:val="18"/>
              <w:szCs w:val="18"/>
              <w:lang w:val="es-MX"/>
            </w:rPr>
            <w:t>Código</w:t>
          </w:r>
        </w:p>
      </w:tc>
      <w:tc>
        <w:tcPr>
          <w:tcW w:w="1853" w:type="dxa"/>
          <w:vAlign w:val="center"/>
        </w:tcPr>
        <w:p w14:paraId="392AEE89" w14:textId="0778EFB2" w:rsidR="00615A4E" w:rsidRPr="00AD7AA1" w:rsidRDefault="00284A14" w:rsidP="00142ECD">
          <w:pPr>
            <w:jc w:val="center"/>
            <w:rPr>
              <w:rFonts w:ascii="Verdana" w:hAnsi="Verdana" w:cs="Arial"/>
              <w:color w:val="FF0000"/>
              <w:sz w:val="18"/>
              <w:szCs w:val="18"/>
              <w:lang w:val="es-MX"/>
            </w:rPr>
          </w:pPr>
          <w:r w:rsidRPr="0037792B">
            <w:rPr>
              <w:rFonts w:ascii="Verdana" w:hAnsi="Verdana" w:cs="Arial"/>
              <w:sz w:val="18"/>
              <w:szCs w:val="18"/>
              <w:lang w:val="es-MX"/>
            </w:rPr>
            <w:t>GTH-PR-0</w:t>
          </w:r>
          <w:r w:rsidR="008A638C">
            <w:rPr>
              <w:rFonts w:ascii="Verdana" w:hAnsi="Verdana" w:cs="Arial"/>
              <w:sz w:val="18"/>
              <w:szCs w:val="18"/>
              <w:lang w:val="es-MX"/>
            </w:rPr>
            <w:t>11</w:t>
          </w:r>
        </w:p>
      </w:tc>
    </w:tr>
    <w:tr w:rsidR="00615A4E" w:rsidRPr="00E833B8" w14:paraId="34E09289" w14:textId="77777777" w:rsidTr="00327959">
      <w:trPr>
        <w:cantSplit/>
        <w:trHeight w:val="397"/>
        <w:jc w:val="center"/>
      </w:trPr>
      <w:tc>
        <w:tcPr>
          <w:tcW w:w="2405" w:type="dxa"/>
          <w:vMerge/>
        </w:tcPr>
        <w:p w14:paraId="0E4F4D4A" w14:textId="77777777" w:rsidR="00615A4E" w:rsidRPr="00E833B8" w:rsidRDefault="00615A4E" w:rsidP="007E0E9A">
          <w:pPr>
            <w:ind w:right="360"/>
            <w:jc w:val="center"/>
            <w:rPr>
              <w:noProof/>
              <w:sz w:val="18"/>
              <w:szCs w:val="18"/>
            </w:rPr>
          </w:pPr>
        </w:p>
      </w:tc>
      <w:tc>
        <w:tcPr>
          <w:tcW w:w="3827" w:type="dxa"/>
          <w:vMerge/>
          <w:vAlign w:val="center"/>
        </w:tcPr>
        <w:p w14:paraId="1354D75E" w14:textId="46D2A275" w:rsidR="00615A4E" w:rsidRPr="00E833B8" w:rsidRDefault="00615A4E" w:rsidP="007E0E9A">
          <w:pPr>
            <w:jc w:val="center"/>
            <w:rPr>
              <w:rFonts w:ascii="Verdana" w:hAnsi="Verdana" w:cs="Arial"/>
              <w:sz w:val="18"/>
              <w:szCs w:val="18"/>
              <w:lang w:val="es-MX"/>
            </w:rPr>
          </w:pPr>
        </w:p>
      </w:tc>
      <w:tc>
        <w:tcPr>
          <w:tcW w:w="1560" w:type="dxa"/>
          <w:tcBorders>
            <w:bottom w:val="single" w:sz="4" w:space="0" w:color="auto"/>
          </w:tcBorders>
          <w:vAlign w:val="center"/>
        </w:tcPr>
        <w:p w14:paraId="38D6EF91" w14:textId="77777777" w:rsidR="00615A4E" w:rsidRPr="00E833B8" w:rsidRDefault="00615A4E" w:rsidP="007E0E9A">
          <w:pPr>
            <w:jc w:val="center"/>
            <w:rPr>
              <w:rFonts w:ascii="Verdana" w:hAnsi="Verdana" w:cs="Arial"/>
              <w:sz w:val="18"/>
              <w:szCs w:val="18"/>
              <w:lang w:val="es-MX"/>
            </w:rPr>
          </w:pPr>
          <w:r w:rsidRPr="00E833B8">
            <w:rPr>
              <w:rFonts w:ascii="Verdana" w:hAnsi="Verdana" w:cs="Arial"/>
              <w:sz w:val="18"/>
              <w:szCs w:val="18"/>
              <w:lang w:val="es-MX"/>
            </w:rPr>
            <w:t>Versión</w:t>
          </w:r>
        </w:p>
      </w:tc>
      <w:tc>
        <w:tcPr>
          <w:tcW w:w="1853" w:type="dxa"/>
          <w:tcBorders>
            <w:bottom w:val="single" w:sz="4" w:space="0" w:color="auto"/>
          </w:tcBorders>
          <w:vAlign w:val="center"/>
        </w:tcPr>
        <w:p w14:paraId="28B14CEB" w14:textId="2B2CC20D" w:rsidR="00615A4E" w:rsidRPr="00AD7AA1" w:rsidRDefault="00284A14" w:rsidP="007E0E9A">
          <w:pPr>
            <w:jc w:val="center"/>
            <w:rPr>
              <w:rFonts w:ascii="Verdana" w:hAnsi="Verdana" w:cs="Arial"/>
              <w:color w:val="FF0000"/>
              <w:sz w:val="18"/>
              <w:szCs w:val="18"/>
              <w:lang w:val="es-MX"/>
            </w:rPr>
          </w:pPr>
          <w:r w:rsidRPr="007D5AA5">
            <w:rPr>
              <w:rFonts w:ascii="Verdana" w:hAnsi="Verdana" w:cs="Arial"/>
              <w:color w:val="000000" w:themeColor="text1"/>
              <w:sz w:val="18"/>
              <w:szCs w:val="18"/>
              <w:lang w:val="es-MX"/>
            </w:rPr>
            <w:t>00</w:t>
          </w:r>
          <w:r w:rsidR="000B7E46">
            <w:rPr>
              <w:rFonts w:ascii="Verdana" w:hAnsi="Verdana" w:cs="Arial"/>
              <w:color w:val="000000" w:themeColor="text1"/>
              <w:sz w:val="18"/>
              <w:szCs w:val="18"/>
              <w:lang w:val="es-MX"/>
            </w:rPr>
            <w:t>4</w:t>
          </w:r>
        </w:p>
      </w:tc>
    </w:tr>
    <w:tr w:rsidR="00615A4E" w:rsidRPr="00E833B8" w14:paraId="3FDCD1CD" w14:textId="77777777" w:rsidTr="00327959">
      <w:trPr>
        <w:cantSplit/>
        <w:trHeight w:val="397"/>
        <w:jc w:val="center"/>
      </w:trPr>
      <w:tc>
        <w:tcPr>
          <w:tcW w:w="2405" w:type="dxa"/>
          <w:vMerge/>
        </w:tcPr>
        <w:p w14:paraId="3EB29B88" w14:textId="77777777" w:rsidR="00615A4E" w:rsidRPr="00E833B8" w:rsidRDefault="00615A4E" w:rsidP="007E0E9A">
          <w:pPr>
            <w:rPr>
              <w:rFonts w:ascii="Arial Narrow" w:hAnsi="Arial Narrow"/>
              <w:sz w:val="18"/>
              <w:szCs w:val="18"/>
              <w:lang w:val="es-MX"/>
            </w:rPr>
          </w:pPr>
        </w:p>
      </w:tc>
      <w:tc>
        <w:tcPr>
          <w:tcW w:w="3827" w:type="dxa"/>
          <w:vMerge w:val="restart"/>
          <w:vAlign w:val="center"/>
        </w:tcPr>
        <w:p w14:paraId="65059435" w14:textId="370BC14E" w:rsidR="00615A4E" w:rsidRPr="00E833B8" w:rsidRDefault="00615A4E" w:rsidP="007E0E9A">
          <w:pPr>
            <w:jc w:val="center"/>
            <w:rPr>
              <w:rFonts w:ascii="Verdana" w:hAnsi="Verdana" w:cs="Arial"/>
              <w:b/>
              <w:bCs/>
              <w:sz w:val="18"/>
              <w:szCs w:val="18"/>
              <w:lang w:val="es-MX"/>
            </w:rPr>
          </w:pPr>
          <w:r w:rsidRPr="005E4E23">
            <w:rPr>
              <w:rFonts w:ascii="Verdana" w:hAnsi="Verdana" w:cs="Arial"/>
              <w:b/>
              <w:bCs/>
              <w:sz w:val="18"/>
              <w:szCs w:val="18"/>
              <w:lang w:val="es-MX"/>
            </w:rPr>
            <w:t>PROCEDIMIENTO:</w:t>
          </w:r>
          <w:r>
            <w:rPr>
              <w:rFonts w:ascii="Verdana" w:hAnsi="Verdana" w:cs="Arial"/>
              <w:b/>
              <w:bCs/>
              <w:sz w:val="18"/>
              <w:szCs w:val="18"/>
              <w:lang w:val="es-MX"/>
            </w:rPr>
            <w:t xml:space="preserve"> </w:t>
          </w:r>
          <w:r w:rsidR="00A16A60">
            <w:rPr>
              <w:rFonts w:ascii="Verdana" w:hAnsi="Verdana" w:cs="Arial"/>
              <w:b/>
              <w:bCs/>
              <w:sz w:val="18"/>
              <w:szCs w:val="18"/>
              <w:lang w:val="es-MX"/>
            </w:rPr>
            <w:t>PAGO DE CESANTÍAS</w:t>
          </w:r>
        </w:p>
      </w:tc>
      <w:tc>
        <w:tcPr>
          <w:tcW w:w="1560" w:type="dxa"/>
          <w:vAlign w:val="center"/>
        </w:tcPr>
        <w:p w14:paraId="2213B35C" w14:textId="12F3B673" w:rsidR="00615A4E" w:rsidRPr="00E833B8" w:rsidRDefault="00615A4E" w:rsidP="007E0E9A">
          <w:pPr>
            <w:jc w:val="center"/>
            <w:rPr>
              <w:rFonts w:ascii="Verdana" w:hAnsi="Verdana" w:cs="Arial"/>
              <w:sz w:val="18"/>
              <w:szCs w:val="18"/>
              <w:lang w:val="es-MX"/>
            </w:rPr>
          </w:pPr>
          <w:r>
            <w:rPr>
              <w:rFonts w:ascii="Verdana" w:hAnsi="Verdana" w:cs="Arial"/>
              <w:sz w:val="18"/>
              <w:szCs w:val="18"/>
              <w:lang w:val="es-MX"/>
            </w:rPr>
            <w:t>Fecha</w:t>
          </w:r>
        </w:p>
      </w:tc>
      <w:tc>
        <w:tcPr>
          <w:tcW w:w="1853" w:type="dxa"/>
          <w:vAlign w:val="center"/>
        </w:tcPr>
        <w:p w14:paraId="68D49ECB" w14:textId="68CC4D29" w:rsidR="00615A4E" w:rsidRPr="00AD7AA1" w:rsidRDefault="00DE2CB4" w:rsidP="007E0E9A">
          <w:pPr>
            <w:jc w:val="center"/>
            <w:rPr>
              <w:rFonts w:ascii="Verdana" w:hAnsi="Verdana" w:cs="Arial"/>
              <w:color w:val="FF0000"/>
              <w:sz w:val="18"/>
              <w:szCs w:val="18"/>
              <w:lang w:val="es-MX"/>
            </w:rPr>
          </w:pPr>
          <w:r w:rsidRPr="00DE2CB4">
            <w:rPr>
              <w:rFonts w:ascii="Verdana" w:hAnsi="Verdana" w:cs="Arial"/>
              <w:color w:val="000000" w:themeColor="text1"/>
              <w:sz w:val="18"/>
              <w:szCs w:val="18"/>
              <w:lang w:val="es-MX"/>
            </w:rPr>
            <w:t>07/04/2026</w:t>
          </w:r>
        </w:p>
      </w:tc>
    </w:tr>
    <w:tr w:rsidR="00615A4E" w:rsidRPr="00E833B8" w14:paraId="557168B0" w14:textId="77777777" w:rsidTr="00327959">
      <w:trPr>
        <w:cantSplit/>
        <w:trHeight w:val="397"/>
        <w:jc w:val="center"/>
      </w:trPr>
      <w:tc>
        <w:tcPr>
          <w:tcW w:w="2405" w:type="dxa"/>
          <w:vMerge/>
        </w:tcPr>
        <w:p w14:paraId="0B63BC94" w14:textId="77777777" w:rsidR="00615A4E" w:rsidRPr="00E833B8" w:rsidRDefault="00615A4E" w:rsidP="005E4E23">
          <w:pPr>
            <w:rPr>
              <w:rFonts w:ascii="Arial Narrow" w:hAnsi="Arial Narrow"/>
              <w:sz w:val="18"/>
              <w:szCs w:val="18"/>
              <w:lang w:val="es-MX"/>
            </w:rPr>
          </w:pPr>
        </w:p>
      </w:tc>
      <w:tc>
        <w:tcPr>
          <w:tcW w:w="3827" w:type="dxa"/>
          <w:vMerge/>
          <w:vAlign w:val="center"/>
        </w:tcPr>
        <w:p w14:paraId="0C4642F9" w14:textId="44E729A8" w:rsidR="00615A4E" w:rsidRPr="00E833B8" w:rsidRDefault="00615A4E" w:rsidP="005E4E23">
          <w:pPr>
            <w:jc w:val="center"/>
            <w:rPr>
              <w:rFonts w:ascii="Verdana" w:hAnsi="Verdana" w:cs="Arial"/>
              <w:b/>
              <w:bCs/>
              <w:sz w:val="18"/>
              <w:szCs w:val="18"/>
              <w:lang w:val="es-MX"/>
            </w:rPr>
          </w:pPr>
        </w:p>
      </w:tc>
      <w:tc>
        <w:tcPr>
          <w:tcW w:w="1560" w:type="dxa"/>
          <w:vAlign w:val="center"/>
        </w:tcPr>
        <w:p w14:paraId="7E840FB0" w14:textId="551AC4EF" w:rsidR="00615A4E" w:rsidRPr="00E833B8" w:rsidRDefault="00615A4E" w:rsidP="005E4E23">
          <w:pPr>
            <w:jc w:val="center"/>
            <w:rPr>
              <w:rFonts w:ascii="Verdana" w:hAnsi="Verdana" w:cs="Arial"/>
              <w:sz w:val="18"/>
              <w:szCs w:val="18"/>
              <w:lang w:val="es-MX"/>
            </w:rPr>
          </w:pPr>
          <w:r w:rsidRPr="00E833B8">
            <w:rPr>
              <w:rFonts w:ascii="Verdana" w:hAnsi="Verdana" w:cs="Arial"/>
              <w:sz w:val="18"/>
              <w:szCs w:val="18"/>
              <w:lang w:val="es-MX"/>
            </w:rPr>
            <w:t>Clasificación de la información</w:t>
          </w:r>
        </w:p>
      </w:tc>
      <w:tc>
        <w:tcPr>
          <w:tcW w:w="1853" w:type="dxa"/>
          <w:vAlign w:val="center"/>
        </w:tcPr>
        <w:p w14:paraId="2B5ACCD9" w14:textId="70D59D68" w:rsidR="00615A4E" w:rsidRPr="00E833B8" w:rsidRDefault="00615A4E" w:rsidP="005E4E23">
          <w:pPr>
            <w:jc w:val="center"/>
            <w:rPr>
              <w:rFonts w:ascii="Verdana" w:hAnsi="Verdana" w:cs="Arial"/>
              <w:sz w:val="18"/>
              <w:szCs w:val="18"/>
              <w:lang w:val="es-MX"/>
            </w:rPr>
          </w:pPr>
          <w:r w:rsidRPr="000023E4">
            <w:rPr>
              <w:rFonts w:ascii="Verdana" w:hAnsi="Verdana" w:cs="Arial"/>
              <w:color w:val="000000" w:themeColor="text1"/>
              <w:sz w:val="18"/>
              <w:szCs w:val="18"/>
              <w:lang w:val="es-MX"/>
            </w:rPr>
            <w:t>Pública</w:t>
          </w:r>
        </w:p>
      </w:tc>
    </w:tr>
  </w:tbl>
  <w:p w14:paraId="3354830D" w14:textId="77777777" w:rsidR="00E26922" w:rsidRPr="00087EB8" w:rsidRDefault="00E26922" w:rsidP="006314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318D"/>
    <w:multiLevelType w:val="multilevel"/>
    <w:tmpl w:val="44C00E8C"/>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B613FAA"/>
    <w:multiLevelType w:val="hybridMultilevel"/>
    <w:tmpl w:val="9CA02316"/>
    <w:lvl w:ilvl="0" w:tplc="209690B8">
      <w:numFmt w:val="bullet"/>
      <w:lvlText w:val="•"/>
      <w:lvlJc w:val="left"/>
      <w:pPr>
        <w:ind w:left="1065" w:hanging="705"/>
      </w:pPr>
      <w:rPr>
        <w:rFonts w:ascii="Arial" w:eastAsia="Times New Roman" w:hAnsi="Arial" w:cs="Arial"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05250FC"/>
    <w:multiLevelType w:val="multilevel"/>
    <w:tmpl w:val="518E13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CA131E"/>
    <w:multiLevelType w:val="hybridMultilevel"/>
    <w:tmpl w:val="C114AF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5615844"/>
    <w:multiLevelType w:val="hybridMultilevel"/>
    <w:tmpl w:val="D97870DA"/>
    <w:lvl w:ilvl="0" w:tplc="F2AEC60E">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3F72C0"/>
    <w:multiLevelType w:val="hybridMultilevel"/>
    <w:tmpl w:val="79D8C98C"/>
    <w:lvl w:ilvl="0" w:tplc="8A44D8A2">
      <w:start w:val="1"/>
      <w:numFmt w:val="decimal"/>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C047029"/>
    <w:multiLevelType w:val="hybridMultilevel"/>
    <w:tmpl w:val="69208F2A"/>
    <w:lvl w:ilvl="0" w:tplc="F2AEC60E">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9B71200"/>
    <w:multiLevelType w:val="hybridMultilevel"/>
    <w:tmpl w:val="99B433B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FC2586E"/>
    <w:multiLevelType w:val="hybridMultilevel"/>
    <w:tmpl w:val="936C2AD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01E38A5"/>
    <w:multiLevelType w:val="multilevel"/>
    <w:tmpl w:val="419EC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4485B74"/>
    <w:multiLevelType w:val="hybridMultilevel"/>
    <w:tmpl w:val="8B5820BA"/>
    <w:lvl w:ilvl="0" w:tplc="240A000B">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1" w15:restartNumberingAfterBreak="0">
    <w:nsid w:val="3DE6503D"/>
    <w:multiLevelType w:val="hybridMultilevel"/>
    <w:tmpl w:val="0576FFD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F0A1379"/>
    <w:multiLevelType w:val="hybridMultilevel"/>
    <w:tmpl w:val="7DDCD45E"/>
    <w:lvl w:ilvl="0" w:tplc="209690B8">
      <w:numFmt w:val="bullet"/>
      <w:lvlText w:val="•"/>
      <w:lvlJc w:val="left"/>
      <w:pPr>
        <w:ind w:left="1131" w:hanging="705"/>
      </w:pPr>
      <w:rPr>
        <w:rFonts w:ascii="Arial" w:eastAsia="Times New Roman" w:hAnsi="Arial" w:cs="Arial" w:hint="default"/>
        <w:b w:val="0"/>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3" w15:restartNumberingAfterBreak="0">
    <w:nsid w:val="436001F6"/>
    <w:multiLevelType w:val="hybridMultilevel"/>
    <w:tmpl w:val="BE8CAD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D417E1A"/>
    <w:multiLevelType w:val="hybridMultilevel"/>
    <w:tmpl w:val="3ED61CA8"/>
    <w:lvl w:ilvl="0" w:tplc="209690B8">
      <w:numFmt w:val="bullet"/>
      <w:lvlText w:val="•"/>
      <w:lvlJc w:val="left"/>
      <w:pPr>
        <w:ind w:left="1131" w:hanging="705"/>
      </w:pPr>
      <w:rPr>
        <w:rFonts w:ascii="Arial" w:eastAsia="Times New Roman" w:hAnsi="Arial" w:cs="Arial" w:hint="default"/>
        <w:b w:val="0"/>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5" w15:restartNumberingAfterBreak="0">
    <w:nsid w:val="4F286E48"/>
    <w:multiLevelType w:val="hybridMultilevel"/>
    <w:tmpl w:val="E424BE04"/>
    <w:lvl w:ilvl="0" w:tplc="F2AEC60E">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0354B87"/>
    <w:multiLevelType w:val="hybridMultilevel"/>
    <w:tmpl w:val="81F28D32"/>
    <w:lvl w:ilvl="0" w:tplc="240A000B">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7" w15:restartNumberingAfterBreak="0">
    <w:nsid w:val="530D6F01"/>
    <w:multiLevelType w:val="hybridMultilevel"/>
    <w:tmpl w:val="76E46AA0"/>
    <w:lvl w:ilvl="0" w:tplc="209690B8">
      <w:numFmt w:val="bullet"/>
      <w:lvlText w:val="•"/>
      <w:lvlJc w:val="left"/>
      <w:pPr>
        <w:ind w:left="1065" w:hanging="705"/>
      </w:pPr>
      <w:rPr>
        <w:rFonts w:ascii="Arial" w:eastAsia="Times New Roman" w:hAnsi="Arial" w:cs="Arial"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9EF7068"/>
    <w:multiLevelType w:val="hybridMultilevel"/>
    <w:tmpl w:val="8DD23664"/>
    <w:lvl w:ilvl="0" w:tplc="209690B8">
      <w:numFmt w:val="bullet"/>
      <w:lvlText w:val="•"/>
      <w:lvlJc w:val="left"/>
      <w:pPr>
        <w:ind w:left="1131" w:hanging="705"/>
      </w:pPr>
      <w:rPr>
        <w:rFonts w:ascii="Arial" w:eastAsia="Times New Roman" w:hAnsi="Arial" w:cs="Arial" w:hint="default"/>
        <w:b w:val="0"/>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9" w15:restartNumberingAfterBreak="0">
    <w:nsid w:val="65A4043C"/>
    <w:multiLevelType w:val="hybridMultilevel"/>
    <w:tmpl w:val="5B540870"/>
    <w:lvl w:ilvl="0" w:tplc="209690B8">
      <w:numFmt w:val="bullet"/>
      <w:lvlText w:val="•"/>
      <w:lvlJc w:val="left"/>
      <w:pPr>
        <w:ind w:left="1131" w:hanging="705"/>
      </w:pPr>
      <w:rPr>
        <w:rFonts w:ascii="Arial" w:eastAsia="Times New Roman" w:hAnsi="Arial" w:cs="Arial" w:hint="default"/>
        <w:b w:val="0"/>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0" w15:restartNumberingAfterBreak="0">
    <w:nsid w:val="66E10890"/>
    <w:multiLevelType w:val="hybridMultilevel"/>
    <w:tmpl w:val="C0982B58"/>
    <w:lvl w:ilvl="0" w:tplc="240A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8B377EA"/>
    <w:multiLevelType w:val="hybridMultilevel"/>
    <w:tmpl w:val="17543BEC"/>
    <w:lvl w:ilvl="0" w:tplc="209690B8">
      <w:numFmt w:val="bullet"/>
      <w:lvlText w:val="•"/>
      <w:lvlJc w:val="left"/>
      <w:pPr>
        <w:ind w:left="1131" w:hanging="705"/>
      </w:pPr>
      <w:rPr>
        <w:rFonts w:ascii="Arial" w:eastAsia="Times New Roman" w:hAnsi="Arial" w:cs="Arial" w:hint="default"/>
        <w:b w:val="0"/>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2" w15:restartNumberingAfterBreak="0">
    <w:nsid w:val="6B777543"/>
    <w:multiLevelType w:val="hybridMultilevel"/>
    <w:tmpl w:val="4BDEE09C"/>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B7F246C"/>
    <w:multiLevelType w:val="hybridMultilevel"/>
    <w:tmpl w:val="15525060"/>
    <w:lvl w:ilvl="0" w:tplc="F2AEC60E">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C6826D0"/>
    <w:multiLevelType w:val="hybridMultilevel"/>
    <w:tmpl w:val="77F8E95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6BC5987"/>
    <w:multiLevelType w:val="hybridMultilevel"/>
    <w:tmpl w:val="B99ACE2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949656336">
    <w:abstractNumId w:val="9"/>
  </w:num>
  <w:num w:numId="2" w16cid:durableId="1486583576">
    <w:abstractNumId w:val="2"/>
  </w:num>
  <w:num w:numId="3" w16cid:durableId="723214098">
    <w:abstractNumId w:val="3"/>
  </w:num>
  <w:num w:numId="4" w16cid:durableId="1471436689">
    <w:abstractNumId w:val="1"/>
  </w:num>
  <w:num w:numId="5" w16cid:durableId="1764035362">
    <w:abstractNumId w:val="16"/>
  </w:num>
  <w:num w:numId="6" w16cid:durableId="1115638616">
    <w:abstractNumId w:val="10"/>
  </w:num>
  <w:num w:numId="7" w16cid:durableId="1788157677">
    <w:abstractNumId w:val="22"/>
  </w:num>
  <w:num w:numId="8" w16cid:durableId="547687169">
    <w:abstractNumId w:val="19"/>
  </w:num>
  <w:num w:numId="9" w16cid:durableId="1320040473">
    <w:abstractNumId w:val="18"/>
  </w:num>
  <w:num w:numId="10" w16cid:durableId="1476292490">
    <w:abstractNumId w:val="12"/>
  </w:num>
  <w:num w:numId="11" w16cid:durableId="1672567749">
    <w:abstractNumId w:val="21"/>
  </w:num>
  <w:num w:numId="12" w16cid:durableId="2114476022">
    <w:abstractNumId w:val="14"/>
  </w:num>
  <w:num w:numId="13" w16cid:durableId="1073506843">
    <w:abstractNumId w:val="17"/>
  </w:num>
  <w:num w:numId="14" w16cid:durableId="1219516419">
    <w:abstractNumId w:val="7"/>
  </w:num>
  <w:num w:numId="15" w16cid:durableId="229074861">
    <w:abstractNumId w:val="8"/>
  </w:num>
  <w:num w:numId="16" w16cid:durableId="2056466986">
    <w:abstractNumId w:val="11"/>
  </w:num>
  <w:num w:numId="17" w16cid:durableId="1322272975">
    <w:abstractNumId w:val="25"/>
  </w:num>
  <w:num w:numId="18" w16cid:durableId="1123695141">
    <w:abstractNumId w:val="24"/>
  </w:num>
  <w:num w:numId="19" w16cid:durableId="503977901">
    <w:abstractNumId w:val="23"/>
  </w:num>
  <w:num w:numId="20" w16cid:durableId="351687729">
    <w:abstractNumId w:val="6"/>
  </w:num>
  <w:num w:numId="21" w16cid:durableId="805464918">
    <w:abstractNumId w:val="0"/>
  </w:num>
  <w:num w:numId="22" w16cid:durableId="1860922302">
    <w:abstractNumId w:val="4"/>
  </w:num>
  <w:num w:numId="23" w16cid:durableId="1099254683">
    <w:abstractNumId w:val="13"/>
  </w:num>
  <w:num w:numId="24" w16cid:durableId="212010230">
    <w:abstractNumId w:val="15"/>
  </w:num>
  <w:num w:numId="25" w16cid:durableId="652417981">
    <w:abstractNumId w:val="20"/>
  </w:num>
  <w:num w:numId="26" w16cid:durableId="2075079181">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79"/>
    <w:rsid w:val="00000F94"/>
    <w:rsid w:val="000010EB"/>
    <w:rsid w:val="000023E4"/>
    <w:rsid w:val="0000387A"/>
    <w:rsid w:val="00004568"/>
    <w:rsid w:val="00007BA7"/>
    <w:rsid w:val="00010343"/>
    <w:rsid w:val="00010876"/>
    <w:rsid w:val="00012B69"/>
    <w:rsid w:val="000203CA"/>
    <w:rsid w:val="000210B7"/>
    <w:rsid w:val="00021EEA"/>
    <w:rsid w:val="00023328"/>
    <w:rsid w:val="000278E6"/>
    <w:rsid w:val="000313B1"/>
    <w:rsid w:val="00036CE2"/>
    <w:rsid w:val="0004412D"/>
    <w:rsid w:val="00044749"/>
    <w:rsid w:val="00044B02"/>
    <w:rsid w:val="00045949"/>
    <w:rsid w:val="00050DD3"/>
    <w:rsid w:val="00052039"/>
    <w:rsid w:val="00052391"/>
    <w:rsid w:val="00052984"/>
    <w:rsid w:val="000560E2"/>
    <w:rsid w:val="000570DE"/>
    <w:rsid w:val="000571BC"/>
    <w:rsid w:val="000573B5"/>
    <w:rsid w:val="0006173F"/>
    <w:rsid w:val="00061C60"/>
    <w:rsid w:val="0006382B"/>
    <w:rsid w:val="00065E25"/>
    <w:rsid w:val="00073CC6"/>
    <w:rsid w:val="000743BB"/>
    <w:rsid w:val="00076A5A"/>
    <w:rsid w:val="00081BE6"/>
    <w:rsid w:val="00082257"/>
    <w:rsid w:val="00084472"/>
    <w:rsid w:val="0008587E"/>
    <w:rsid w:val="00086DE6"/>
    <w:rsid w:val="00087EB8"/>
    <w:rsid w:val="0009115C"/>
    <w:rsid w:val="00096A8A"/>
    <w:rsid w:val="000A055E"/>
    <w:rsid w:val="000A322E"/>
    <w:rsid w:val="000A3DF8"/>
    <w:rsid w:val="000A676B"/>
    <w:rsid w:val="000A7D51"/>
    <w:rsid w:val="000A7F43"/>
    <w:rsid w:val="000B18C5"/>
    <w:rsid w:val="000B209B"/>
    <w:rsid w:val="000B3528"/>
    <w:rsid w:val="000B441F"/>
    <w:rsid w:val="000B7E46"/>
    <w:rsid w:val="000C0DD9"/>
    <w:rsid w:val="000C1CF8"/>
    <w:rsid w:val="000C2DA6"/>
    <w:rsid w:val="000C70A9"/>
    <w:rsid w:val="000C7503"/>
    <w:rsid w:val="000C7687"/>
    <w:rsid w:val="000D0B46"/>
    <w:rsid w:val="000D1D51"/>
    <w:rsid w:val="000D2D5A"/>
    <w:rsid w:val="000D732A"/>
    <w:rsid w:val="000D7CC3"/>
    <w:rsid w:val="000E50ED"/>
    <w:rsid w:val="000E68FC"/>
    <w:rsid w:val="000E6994"/>
    <w:rsid w:val="000F1A66"/>
    <w:rsid w:val="000F3D44"/>
    <w:rsid w:val="000F705F"/>
    <w:rsid w:val="001002A6"/>
    <w:rsid w:val="00111B31"/>
    <w:rsid w:val="00116AF1"/>
    <w:rsid w:val="0012086F"/>
    <w:rsid w:val="0012395D"/>
    <w:rsid w:val="0012786E"/>
    <w:rsid w:val="00127D5F"/>
    <w:rsid w:val="00131EA7"/>
    <w:rsid w:val="00132AFD"/>
    <w:rsid w:val="00133EA6"/>
    <w:rsid w:val="00137D9E"/>
    <w:rsid w:val="001408BF"/>
    <w:rsid w:val="00141201"/>
    <w:rsid w:val="00141A06"/>
    <w:rsid w:val="00141CC9"/>
    <w:rsid w:val="00142ECD"/>
    <w:rsid w:val="0014386B"/>
    <w:rsid w:val="00145E74"/>
    <w:rsid w:val="00150980"/>
    <w:rsid w:val="00154BBE"/>
    <w:rsid w:val="00155859"/>
    <w:rsid w:val="00157EC0"/>
    <w:rsid w:val="001608DA"/>
    <w:rsid w:val="001612F0"/>
    <w:rsid w:val="00163037"/>
    <w:rsid w:val="00164292"/>
    <w:rsid w:val="00165996"/>
    <w:rsid w:val="00165BE5"/>
    <w:rsid w:val="00166EAB"/>
    <w:rsid w:val="0017192E"/>
    <w:rsid w:val="00171A22"/>
    <w:rsid w:val="00176BD5"/>
    <w:rsid w:val="001776C0"/>
    <w:rsid w:val="001832D8"/>
    <w:rsid w:val="00183763"/>
    <w:rsid w:val="0019071E"/>
    <w:rsid w:val="00195034"/>
    <w:rsid w:val="001953E4"/>
    <w:rsid w:val="00195504"/>
    <w:rsid w:val="001A1543"/>
    <w:rsid w:val="001A4A18"/>
    <w:rsid w:val="001B2F1B"/>
    <w:rsid w:val="001C2F04"/>
    <w:rsid w:val="001C3A52"/>
    <w:rsid w:val="001C4EEA"/>
    <w:rsid w:val="001C72FF"/>
    <w:rsid w:val="001C77C1"/>
    <w:rsid w:val="001D49C2"/>
    <w:rsid w:val="001D74CD"/>
    <w:rsid w:val="001E0280"/>
    <w:rsid w:val="001E591A"/>
    <w:rsid w:val="001F0C15"/>
    <w:rsid w:val="001F1D92"/>
    <w:rsid w:val="001F23EA"/>
    <w:rsid w:val="001F723F"/>
    <w:rsid w:val="001F7699"/>
    <w:rsid w:val="002002AE"/>
    <w:rsid w:val="002030A6"/>
    <w:rsid w:val="0020538B"/>
    <w:rsid w:val="00206AB3"/>
    <w:rsid w:val="0021406F"/>
    <w:rsid w:val="00215ED2"/>
    <w:rsid w:val="00215F5F"/>
    <w:rsid w:val="00216F48"/>
    <w:rsid w:val="00223CD5"/>
    <w:rsid w:val="00227592"/>
    <w:rsid w:val="00227793"/>
    <w:rsid w:val="00231B62"/>
    <w:rsid w:val="002346A9"/>
    <w:rsid w:val="00234D1C"/>
    <w:rsid w:val="00241B3A"/>
    <w:rsid w:val="00241F6C"/>
    <w:rsid w:val="00242C52"/>
    <w:rsid w:val="0024361E"/>
    <w:rsid w:val="00243C17"/>
    <w:rsid w:val="00245ACA"/>
    <w:rsid w:val="0025145E"/>
    <w:rsid w:val="00252E3A"/>
    <w:rsid w:val="002539DA"/>
    <w:rsid w:val="002561CD"/>
    <w:rsid w:val="00256902"/>
    <w:rsid w:val="002634CD"/>
    <w:rsid w:val="002637DA"/>
    <w:rsid w:val="00264163"/>
    <w:rsid w:val="00266A56"/>
    <w:rsid w:val="0026776C"/>
    <w:rsid w:val="00267BF9"/>
    <w:rsid w:val="0027060C"/>
    <w:rsid w:val="0027172F"/>
    <w:rsid w:val="002773E0"/>
    <w:rsid w:val="00277797"/>
    <w:rsid w:val="00284A14"/>
    <w:rsid w:val="00287F2E"/>
    <w:rsid w:val="0029321F"/>
    <w:rsid w:val="00293582"/>
    <w:rsid w:val="002A2CA9"/>
    <w:rsid w:val="002A53F3"/>
    <w:rsid w:val="002A5C26"/>
    <w:rsid w:val="002A7E37"/>
    <w:rsid w:val="002B46CD"/>
    <w:rsid w:val="002C1530"/>
    <w:rsid w:val="002C38B5"/>
    <w:rsid w:val="002C7BF4"/>
    <w:rsid w:val="002D1951"/>
    <w:rsid w:val="002D2DAF"/>
    <w:rsid w:val="002D4085"/>
    <w:rsid w:val="002D53A1"/>
    <w:rsid w:val="002E0B2D"/>
    <w:rsid w:val="002E1AD8"/>
    <w:rsid w:val="002E53CD"/>
    <w:rsid w:val="002E60BF"/>
    <w:rsid w:val="002E7ADF"/>
    <w:rsid w:val="002F22CD"/>
    <w:rsid w:val="002F3329"/>
    <w:rsid w:val="002F5176"/>
    <w:rsid w:val="00300DF3"/>
    <w:rsid w:val="00301F7B"/>
    <w:rsid w:val="003033AC"/>
    <w:rsid w:val="00303C5A"/>
    <w:rsid w:val="003058A9"/>
    <w:rsid w:val="0030615B"/>
    <w:rsid w:val="003062A0"/>
    <w:rsid w:val="00306708"/>
    <w:rsid w:val="0030752C"/>
    <w:rsid w:val="00307C7E"/>
    <w:rsid w:val="00312555"/>
    <w:rsid w:val="00313560"/>
    <w:rsid w:val="0031464C"/>
    <w:rsid w:val="003153B2"/>
    <w:rsid w:val="00316FBB"/>
    <w:rsid w:val="0032076E"/>
    <w:rsid w:val="00327877"/>
    <w:rsid w:val="00327959"/>
    <w:rsid w:val="0033094D"/>
    <w:rsid w:val="00335AE3"/>
    <w:rsid w:val="00336A1D"/>
    <w:rsid w:val="00340B86"/>
    <w:rsid w:val="00342EE6"/>
    <w:rsid w:val="0034358E"/>
    <w:rsid w:val="003500A6"/>
    <w:rsid w:val="0035013A"/>
    <w:rsid w:val="0035110D"/>
    <w:rsid w:val="00356A97"/>
    <w:rsid w:val="00361711"/>
    <w:rsid w:val="00362AF2"/>
    <w:rsid w:val="00362B3A"/>
    <w:rsid w:val="0037085A"/>
    <w:rsid w:val="003721B4"/>
    <w:rsid w:val="00377241"/>
    <w:rsid w:val="003815C2"/>
    <w:rsid w:val="0038515F"/>
    <w:rsid w:val="003860B3"/>
    <w:rsid w:val="003864E8"/>
    <w:rsid w:val="0039147C"/>
    <w:rsid w:val="00391B40"/>
    <w:rsid w:val="00392246"/>
    <w:rsid w:val="003A100C"/>
    <w:rsid w:val="003A15AF"/>
    <w:rsid w:val="003A1A1A"/>
    <w:rsid w:val="003A28FC"/>
    <w:rsid w:val="003A313A"/>
    <w:rsid w:val="003A3628"/>
    <w:rsid w:val="003A4909"/>
    <w:rsid w:val="003A6222"/>
    <w:rsid w:val="003A6E84"/>
    <w:rsid w:val="003A6F40"/>
    <w:rsid w:val="003B0BF6"/>
    <w:rsid w:val="003B2B6A"/>
    <w:rsid w:val="003B2D1F"/>
    <w:rsid w:val="003B5676"/>
    <w:rsid w:val="003B6212"/>
    <w:rsid w:val="003C28A7"/>
    <w:rsid w:val="003C6692"/>
    <w:rsid w:val="003C6C7F"/>
    <w:rsid w:val="003C7EA8"/>
    <w:rsid w:val="003C7F08"/>
    <w:rsid w:val="003D2945"/>
    <w:rsid w:val="003D43DC"/>
    <w:rsid w:val="003D4D27"/>
    <w:rsid w:val="003E055B"/>
    <w:rsid w:val="003E105E"/>
    <w:rsid w:val="003E166C"/>
    <w:rsid w:val="003E29D2"/>
    <w:rsid w:val="003E44AD"/>
    <w:rsid w:val="003E4788"/>
    <w:rsid w:val="003E4874"/>
    <w:rsid w:val="003E60BC"/>
    <w:rsid w:val="003F1C7B"/>
    <w:rsid w:val="003F511C"/>
    <w:rsid w:val="003F5842"/>
    <w:rsid w:val="003F602F"/>
    <w:rsid w:val="00403FBD"/>
    <w:rsid w:val="004072E7"/>
    <w:rsid w:val="004073DB"/>
    <w:rsid w:val="00407B5F"/>
    <w:rsid w:val="0041210D"/>
    <w:rsid w:val="00413C74"/>
    <w:rsid w:val="0041733F"/>
    <w:rsid w:val="0041740A"/>
    <w:rsid w:val="00417579"/>
    <w:rsid w:val="00422AA4"/>
    <w:rsid w:val="00437FC7"/>
    <w:rsid w:val="0044228A"/>
    <w:rsid w:val="00444291"/>
    <w:rsid w:val="00445A78"/>
    <w:rsid w:val="00451D61"/>
    <w:rsid w:val="0045227F"/>
    <w:rsid w:val="0045661B"/>
    <w:rsid w:val="00457870"/>
    <w:rsid w:val="004803F7"/>
    <w:rsid w:val="00481EF4"/>
    <w:rsid w:val="00486FDE"/>
    <w:rsid w:val="00487936"/>
    <w:rsid w:val="00491B58"/>
    <w:rsid w:val="00495F1F"/>
    <w:rsid w:val="00497CCE"/>
    <w:rsid w:val="004A2639"/>
    <w:rsid w:val="004A2B6D"/>
    <w:rsid w:val="004A4D34"/>
    <w:rsid w:val="004A6417"/>
    <w:rsid w:val="004A6754"/>
    <w:rsid w:val="004A741B"/>
    <w:rsid w:val="004A7D5C"/>
    <w:rsid w:val="004B4F1E"/>
    <w:rsid w:val="004B560B"/>
    <w:rsid w:val="004B786C"/>
    <w:rsid w:val="004B7EC0"/>
    <w:rsid w:val="004C02E7"/>
    <w:rsid w:val="004C40E9"/>
    <w:rsid w:val="004D184F"/>
    <w:rsid w:val="004D1A27"/>
    <w:rsid w:val="004D5090"/>
    <w:rsid w:val="004E06C2"/>
    <w:rsid w:val="004E1AFE"/>
    <w:rsid w:val="004E1FBA"/>
    <w:rsid w:val="004E2CDD"/>
    <w:rsid w:val="004F0324"/>
    <w:rsid w:val="004F0C56"/>
    <w:rsid w:val="004F16B1"/>
    <w:rsid w:val="004F2A3F"/>
    <w:rsid w:val="0050100C"/>
    <w:rsid w:val="00507242"/>
    <w:rsid w:val="005074CD"/>
    <w:rsid w:val="005133E9"/>
    <w:rsid w:val="0051423A"/>
    <w:rsid w:val="005146F4"/>
    <w:rsid w:val="00516EC5"/>
    <w:rsid w:val="00517035"/>
    <w:rsid w:val="00520172"/>
    <w:rsid w:val="00521527"/>
    <w:rsid w:val="00523F2D"/>
    <w:rsid w:val="005256D2"/>
    <w:rsid w:val="00525717"/>
    <w:rsid w:val="00532529"/>
    <w:rsid w:val="00532682"/>
    <w:rsid w:val="00532ED0"/>
    <w:rsid w:val="005375DD"/>
    <w:rsid w:val="00537AB8"/>
    <w:rsid w:val="005408E1"/>
    <w:rsid w:val="00541531"/>
    <w:rsid w:val="005447ED"/>
    <w:rsid w:val="00546551"/>
    <w:rsid w:val="00546C1A"/>
    <w:rsid w:val="00557E48"/>
    <w:rsid w:val="005620CA"/>
    <w:rsid w:val="00562955"/>
    <w:rsid w:val="00563C10"/>
    <w:rsid w:val="005675B2"/>
    <w:rsid w:val="00570A96"/>
    <w:rsid w:val="005800B8"/>
    <w:rsid w:val="005814EB"/>
    <w:rsid w:val="00583A4B"/>
    <w:rsid w:val="005855B9"/>
    <w:rsid w:val="005914AF"/>
    <w:rsid w:val="00597D2B"/>
    <w:rsid w:val="005A2998"/>
    <w:rsid w:val="005B2AD1"/>
    <w:rsid w:val="005B4888"/>
    <w:rsid w:val="005B5467"/>
    <w:rsid w:val="005C26E2"/>
    <w:rsid w:val="005C5805"/>
    <w:rsid w:val="005C688F"/>
    <w:rsid w:val="005D3B14"/>
    <w:rsid w:val="005D4BDF"/>
    <w:rsid w:val="005D4D0A"/>
    <w:rsid w:val="005D5EE5"/>
    <w:rsid w:val="005E3269"/>
    <w:rsid w:val="005E4C64"/>
    <w:rsid w:val="005E4E23"/>
    <w:rsid w:val="005F3922"/>
    <w:rsid w:val="005F4932"/>
    <w:rsid w:val="005F6E54"/>
    <w:rsid w:val="006013DF"/>
    <w:rsid w:val="00602795"/>
    <w:rsid w:val="006033CF"/>
    <w:rsid w:val="00607519"/>
    <w:rsid w:val="0061241A"/>
    <w:rsid w:val="00612D4F"/>
    <w:rsid w:val="00613614"/>
    <w:rsid w:val="00613DA2"/>
    <w:rsid w:val="00614613"/>
    <w:rsid w:val="00614B97"/>
    <w:rsid w:val="00615A4E"/>
    <w:rsid w:val="006314B2"/>
    <w:rsid w:val="00631A0F"/>
    <w:rsid w:val="00631A1A"/>
    <w:rsid w:val="0063481E"/>
    <w:rsid w:val="00635E26"/>
    <w:rsid w:val="00636255"/>
    <w:rsid w:val="006427E4"/>
    <w:rsid w:val="0065053E"/>
    <w:rsid w:val="00653D52"/>
    <w:rsid w:val="00654560"/>
    <w:rsid w:val="0065724A"/>
    <w:rsid w:val="00657F91"/>
    <w:rsid w:val="00660722"/>
    <w:rsid w:val="006676D5"/>
    <w:rsid w:val="00671079"/>
    <w:rsid w:val="0068148D"/>
    <w:rsid w:val="006834B2"/>
    <w:rsid w:val="00683787"/>
    <w:rsid w:val="0069121D"/>
    <w:rsid w:val="00691586"/>
    <w:rsid w:val="00694A1C"/>
    <w:rsid w:val="006959D0"/>
    <w:rsid w:val="00695BF1"/>
    <w:rsid w:val="006A382E"/>
    <w:rsid w:val="006A744B"/>
    <w:rsid w:val="006B68C6"/>
    <w:rsid w:val="006C05F3"/>
    <w:rsid w:val="006D1488"/>
    <w:rsid w:val="006D3E68"/>
    <w:rsid w:val="006D5F0F"/>
    <w:rsid w:val="006D6094"/>
    <w:rsid w:val="006E1F28"/>
    <w:rsid w:val="006E2852"/>
    <w:rsid w:val="006E5502"/>
    <w:rsid w:val="006F04D4"/>
    <w:rsid w:val="006F309E"/>
    <w:rsid w:val="006F3CED"/>
    <w:rsid w:val="006F4830"/>
    <w:rsid w:val="006F7352"/>
    <w:rsid w:val="006F7491"/>
    <w:rsid w:val="006F7770"/>
    <w:rsid w:val="0070079D"/>
    <w:rsid w:val="00704A8A"/>
    <w:rsid w:val="00705A10"/>
    <w:rsid w:val="00707474"/>
    <w:rsid w:val="00707689"/>
    <w:rsid w:val="007125F4"/>
    <w:rsid w:val="007151F2"/>
    <w:rsid w:val="00722DAC"/>
    <w:rsid w:val="007234B1"/>
    <w:rsid w:val="007334D9"/>
    <w:rsid w:val="00733A67"/>
    <w:rsid w:val="00735842"/>
    <w:rsid w:val="00735CCC"/>
    <w:rsid w:val="0073758F"/>
    <w:rsid w:val="00744293"/>
    <w:rsid w:val="00745B2A"/>
    <w:rsid w:val="00747C1E"/>
    <w:rsid w:val="0075042D"/>
    <w:rsid w:val="0075147B"/>
    <w:rsid w:val="00752A49"/>
    <w:rsid w:val="00753177"/>
    <w:rsid w:val="00753ABD"/>
    <w:rsid w:val="00754E32"/>
    <w:rsid w:val="0075601C"/>
    <w:rsid w:val="00757B17"/>
    <w:rsid w:val="00762378"/>
    <w:rsid w:val="007713DB"/>
    <w:rsid w:val="007726E1"/>
    <w:rsid w:val="00776C93"/>
    <w:rsid w:val="00776CF2"/>
    <w:rsid w:val="00777454"/>
    <w:rsid w:val="007816AE"/>
    <w:rsid w:val="007852AD"/>
    <w:rsid w:val="007855AB"/>
    <w:rsid w:val="0079049E"/>
    <w:rsid w:val="00797922"/>
    <w:rsid w:val="007A0964"/>
    <w:rsid w:val="007A127C"/>
    <w:rsid w:val="007A1645"/>
    <w:rsid w:val="007A4996"/>
    <w:rsid w:val="007A594C"/>
    <w:rsid w:val="007B1ACB"/>
    <w:rsid w:val="007B24E7"/>
    <w:rsid w:val="007B3E47"/>
    <w:rsid w:val="007B571D"/>
    <w:rsid w:val="007B6407"/>
    <w:rsid w:val="007B712F"/>
    <w:rsid w:val="007C1003"/>
    <w:rsid w:val="007C3E41"/>
    <w:rsid w:val="007D52F5"/>
    <w:rsid w:val="007D5A3C"/>
    <w:rsid w:val="007D5AA5"/>
    <w:rsid w:val="007E0787"/>
    <w:rsid w:val="007E07E8"/>
    <w:rsid w:val="007E0E9A"/>
    <w:rsid w:val="007E67D9"/>
    <w:rsid w:val="007F087B"/>
    <w:rsid w:val="007F592D"/>
    <w:rsid w:val="00800675"/>
    <w:rsid w:val="0080123E"/>
    <w:rsid w:val="00803A69"/>
    <w:rsid w:val="00804E44"/>
    <w:rsid w:val="00807441"/>
    <w:rsid w:val="00815623"/>
    <w:rsid w:val="00824A79"/>
    <w:rsid w:val="008305FE"/>
    <w:rsid w:val="00832EA6"/>
    <w:rsid w:val="008330C0"/>
    <w:rsid w:val="008330E6"/>
    <w:rsid w:val="00834D1A"/>
    <w:rsid w:val="008409B1"/>
    <w:rsid w:val="00841244"/>
    <w:rsid w:val="00841B16"/>
    <w:rsid w:val="00842177"/>
    <w:rsid w:val="00845AD6"/>
    <w:rsid w:val="008470A0"/>
    <w:rsid w:val="00847335"/>
    <w:rsid w:val="00851059"/>
    <w:rsid w:val="0085298F"/>
    <w:rsid w:val="00853891"/>
    <w:rsid w:val="0085425C"/>
    <w:rsid w:val="0085461B"/>
    <w:rsid w:val="00860F97"/>
    <w:rsid w:val="008624ED"/>
    <w:rsid w:val="00863EEC"/>
    <w:rsid w:val="008674D9"/>
    <w:rsid w:val="0087050C"/>
    <w:rsid w:val="0087477E"/>
    <w:rsid w:val="00875A17"/>
    <w:rsid w:val="00876F7C"/>
    <w:rsid w:val="008773D0"/>
    <w:rsid w:val="00877478"/>
    <w:rsid w:val="0087749D"/>
    <w:rsid w:val="00880AB7"/>
    <w:rsid w:val="0088176A"/>
    <w:rsid w:val="00882DAA"/>
    <w:rsid w:val="008842AB"/>
    <w:rsid w:val="00886EE1"/>
    <w:rsid w:val="00890BD1"/>
    <w:rsid w:val="00891303"/>
    <w:rsid w:val="00893801"/>
    <w:rsid w:val="008944F4"/>
    <w:rsid w:val="008A42C8"/>
    <w:rsid w:val="008A597D"/>
    <w:rsid w:val="008A638C"/>
    <w:rsid w:val="008A734C"/>
    <w:rsid w:val="008B6AC1"/>
    <w:rsid w:val="008B786A"/>
    <w:rsid w:val="008C192D"/>
    <w:rsid w:val="008C2CD7"/>
    <w:rsid w:val="008C7A9D"/>
    <w:rsid w:val="008C7EF9"/>
    <w:rsid w:val="008D75B5"/>
    <w:rsid w:val="008E06A7"/>
    <w:rsid w:val="008E0F2E"/>
    <w:rsid w:val="008E77AD"/>
    <w:rsid w:val="008F1E27"/>
    <w:rsid w:val="008F4F0C"/>
    <w:rsid w:val="008F6244"/>
    <w:rsid w:val="008F6FE1"/>
    <w:rsid w:val="008F73EB"/>
    <w:rsid w:val="009007AD"/>
    <w:rsid w:val="00902630"/>
    <w:rsid w:val="00905D27"/>
    <w:rsid w:val="009121DA"/>
    <w:rsid w:val="009125E0"/>
    <w:rsid w:val="0091619A"/>
    <w:rsid w:val="00917885"/>
    <w:rsid w:val="009204FF"/>
    <w:rsid w:val="009229A3"/>
    <w:rsid w:val="00922A06"/>
    <w:rsid w:val="009251C8"/>
    <w:rsid w:val="0092626D"/>
    <w:rsid w:val="0092640F"/>
    <w:rsid w:val="00927FA5"/>
    <w:rsid w:val="009317BF"/>
    <w:rsid w:val="0093528C"/>
    <w:rsid w:val="009370F4"/>
    <w:rsid w:val="00937DFB"/>
    <w:rsid w:val="009413D0"/>
    <w:rsid w:val="0094313F"/>
    <w:rsid w:val="0095238D"/>
    <w:rsid w:val="00955A8D"/>
    <w:rsid w:val="009561AF"/>
    <w:rsid w:val="00956698"/>
    <w:rsid w:val="009608BA"/>
    <w:rsid w:val="00962038"/>
    <w:rsid w:val="00962B99"/>
    <w:rsid w:val="009631BF"/>
    <w:rsid w:val="0096788A"/>
    <w:rsid w:val="00967A55"/>
    <w:rsid w:val="009704EF"/>
    <w:rsid w:val="00971164"/>
    <w:rsid w:val="00971195"/>
    <w:rsid w:val="009718FD"/>
    <w:rsid w:val="00974DC0"/>
    <w:rsid w:val="00974DE0"/>
    <w:rsid w:val="0097602E"/>
    <w:rsid w:val="00977634"/>
    <w:rsid w:val="00983DCE"/>
    <w:rsid w:val="00984BB7"/>
    <w:rsid w:val="009853F1"/>
    <w:rsid w:val="00986614"/>
    <w:rsid w:val="0098771C"/>
    <w:rsid w:val="00990864"/>
    <w:rsid w:val="009915AC"/>
    <w:rsid w:val="00994A9A"/>
    <w:rsid w:val="009976F0"/>
    <w:rsid w:val="009A0F7D"/>
    <w:rsid w:val="009A281B"/>
    <w:rsid w:val="009B06DB"/>
    <w:rsid w:val="009B5D2C"/>
    <w:rsid w:val="009B66C6"/>
    <w:rsid w:val="009B68AA"/>
    <w:rsid w:val="009C0769"/>
    <w:rsid w:val="009C2147"/>
    <w:rsid w:val="009C52E3"/>
    <w:rsid w:val="009C5E0D"/>
    <w:rsid w:val="009C5F26"/>
    <w:rsid w:val="009D10F5"/>
    <w:rsid w:val="009D6105"/>
    <w:rsid w:val="009D7959"/>
    <w:rsid w:val="009E4A5E"/>
    <w:rsid w:val="009E7448"/>
    <w:rsid w:val="009F0DB0"/>
    <w:rsid w:val="009F1B6D"/>
    <w:rsid w:val="009F3F82"/>
    <w:rsid w:val="009F6099"/>
    <w:rsid w:val="00A01067"/>
    <w:rsid w:val="00A01FD1"/>
    <w:rsid w:val="00A04765"/>
    <w:rsid w:val="00A064A4"/>
    <w:rsid w:val="00A11597"/>
    <w:rsid w:val="00A13F34"/>
    <w:rsid w:val="00A165D1"/>
    <w:rsid w:val="00A16A60"/>
    <w:rsid w:val="00A16E2E"/>
    <w:rsid w:val="00A211EA"/>
    <w:rsid w:val="00A214AD"/>
    <w:rsid w:val="00A21974"/>
    <w:rsid w:val="00A2622C"/>
    <w:rsid w:val="00A26A78"/>
    <w:rsid w:val="00A27F25"/>
    <w:rsid w:val="00A32A83"/>
    <w:rsid w:val="00A406E7"/>
    <w:rsid w:val="00A40C90"/>
    <w:rsid w:val="00A422CD"/>
    <w:rsid w:val="00A42575"/>
    <w:rsid w:val="00A438B5"/>
    <w:rsid w:val="00A441E5"/>
    <w:rsid w:val="00A51759"/>
    <w:rsid w:val="00A5272C"/>
    <w:rsid w:val="00A577EC"/>
    <w:rsid w:val="00A67242"/>
    <w:rsid w:val="00A70523"/>
    <w:rsid w:val="00A71C95"/>
    <w:rsid w:val="00A72906"/>
    <w:rsid w:val="00A72A49"/>
    <w:rsid w:val="00A72FF4"/>
    <w:rsid w:val="00A7648C"/>
    <w:rsid w:val="00A80DCD"/>
    <w:rsid w:val="00A90C01"/>
    <w:rsid w:val="00A917EE"/>
    <w:rsid w:val="00A9393F"/>
    <w:rsid w:val="00A952A7"/>
    <w:rsid w:val="00AA2429"/>
    <w:rsid w:val="00AA3650"/>
    <w:rsid w:val="00AA5FB4"/>
    <w:rsid w:val="00AA63B0"/>
    <w:rsid w:val="00AA6FFC"/>
    <w:rsid w:val="00AA72AA"/>
    <w:rsid w:val="00AB0591"/>
    <w:rsid w:val="00AB6577"/>
    <w:rsid w:val="00AC0246"/>
    <w:rsid w:val="00AC0DA0"/>
    <w:rsid w:val="00AC1498"/>
    <w:rsid w:val="00AC442B"/>
    <w:rsid w:val="00AC6AF0"/>
    <w:rsid w:val="00AD7AA1"/>
    <w:rsid w:val="00AE159A"/>
    <w:rsid w:val="00AE2F5A"/>
    <w:rsid w:val="00AE46E3"/>
    <w:rsid w:val="00AE4AFB"/>
    <w:rsid w:val="00AE5F21"/>
    <w:rsid w:val="00AE7176"/>
    <w:rsid w:val="00AE7658"/>
    <w:rsid w:val="00AF01DA"/>
    <w:rsid w:val="00AF1556"/>
    <w:rsid w:val="00AF4B3A"/>
    <w:rsid w:val="00AF539F"/>
    <w:rsid w:val="00AF6764"/>
    <w:rsid w:val="00AF790E"/>
    <w:rsid w:val="00B03D59"/>
    <w:rsid w:val="00B04D25"/>
    <w:rsid w:val="00B0548C"/>
    <w:rsid w:val="00B06E7F"/>
    <w:rsid w:val="00B0760C"/>
    <w:rsid w:val="00B10BB6"/>
    <w:rsid w:val="00B13891"/>
    <w:rsid w:val="00B15B20"/>
    <w:rsid w:val="00B17813"/>
    <w:rsid w:val="00B22E4A"/>
    <w:rsid w:val="00B274B8"/>
    <w:rsid w:val="00B305BA"/>
    <w:rsid w:val="00B30E57"/>
    <w:rsid w:val="00B314AC"/>
    <w:rsid w:val="00B33B85"/>
    <w:rsid w:val="00B37BEA"/>
    <w:rsid w:val="00B40F80"/>
    <w:rsid w:val="00B4731A"/>
    <w:rsid w:val="00B57681"/>
    <w:rsid w:val="00B62E26"/>
    <w:rsid w:val="00B6496F"/>
    <w:rsid w:val="00B660AD"/>
    <w:rsid w:val="00B712FB"/>
    <w:rsid w:val="00B757D4"/>
    <w:rsid w:val="00B77E29"/>
    <w:rsid w:val="00B81DCC"/>
    <w:rsid w:val="00B82BE2"/>
    <w:rsid w:val="00B85B10"/>
    <w:rsid w:val="00B87345"/>
    <w:rsid w:val="00B934E0"/>
    <w:rsid w:val="00B950B8"/>
    <w:rsid w:val="00B95E50"/>
    <w:rsid w:val="00B96ED4"/>
    <w:rsid w:val="00BA04DA"/>
    <w:rsid w:val="00BA1B9F"/>
    <w:rsid w:val="00BA6571"/>
    <w:rsid w:val="00BA73D2"/>
    <w:rsid w:val="00BB130D"/>
    <w:rsid w:val="00BB30F1"/>
    <w:rsid w:val="00BB3D97"/>
    <w:rsid w:val="00BB4E86"/>
    <w:rsid w:val="00BB6D74"/>
    <w:rsid w:val="00BC01A5"/>
    <w:rsid w:val="00BC76F1"/>
    <w:rsid w:val="00BD29DC"/>
    <w:rsid w:val="00BD5471"/>
    <w:rsid w:val="00BD5901"/>
    <w:rsid w:val="00BE1D90"/>
    <w:rsid w:val="00BE20C0"/>
    <w:rsid w:val="00BE264A"/>
    <w:rsid w:val="00BE5177"/>
    <w:rsid w:val="00BE5EB3"/>
    <w:rsid w:val="00BE5F23"/>
    <w:rsid w:val="00BF0BDD"/>
    <w:rsid w:val="00BF1150"/>
    <w:rsid w:val="00BF6311"/>
    <w:rsid w:val="00BF7026"/>
    <w:rsid w:val="00C03E23"/>
    <w:rsid w:val="00C05FBA"/>
    <w:rsid w:val="00C1662E"/>
    <w:rsid w:val="00C20513"/>
    <w:rsid w:val="00C22399"/>
    <w:rsid w:val="00C2265A"/>
    <w:rsid w:val="00C25582"/>
    <w:rsid w:val="00C2560C"/>
    <w:rsid w:val="00C26521"/>
    <w:rsid w:val="00C27A4B"/>
    <w:rsid w:val="00C367E7"/>
    <w:rsid w:val="00C36BFD"/>
    <w:rsid w:val="00C36DC1"/>
    <w:rsid w:val="00C408AE"/>
    <w:rsid w:val="00C40ED9"/>
    <w:rsid w:val="00C43C1B"/>
    <w:rsid w:val="00C44471"/>
    <w:rsid w:val="00C45DE3"/>
    <w:rsid w:val="00C511D9"/>
    <w:rsid w:val="00C65B9D"/>
    <w:rsid w:val="00C6617D"/>
    <w:rsid w:val="00C75611"/>
    <w:rsid w:val="00C76E87"/>
    <w:rsid w:val="00C775B5"/>
    <w:rsid w:val="00C836E4"/>
    <w:rsid w:val="00C83F57"/>
    <w:rsid w:val="00C8424B"/>
    <w:rsid w:val="00C87CF9"/>
    <w:rsid w:val="00C90585"/>
    <w:rsid w:val="00C91B3B"/>
    <w:rsid w:val="00C9272D"/>
    <w:rsid w:val="00C9318E"/>
    <w:rsid w:val="00C96E44"/>
    <w:rsid w:val="00C97896"/>
    <w:rsid w:val="00CA4BAA"/>
    <w:rsid w:val="00CA4DDC"/>
    <w:rsid w:val="00CB2C51"/>
    <w:rsid w:val="00CB5757"/>
    <w:rsid w:val="00CB7FAD"/>
    <w:rsid w:val="00CC243A"/>
    <w:rsid w:val="00CC3720"/>
    <w:rsid w:val="00CC3C2F"/>
    <w:rsid w:val="00CC6F5B"/>
    <w:rsid w:val="00CD01C7"/>
    <w:rsid w:val="00CD5AD8"/>
    <w:rsid w:val="00CD633D"/>
    <w:rsid w:val="00CD63C9"/>
    <w:rsid w:val="00CD76DF"/>
    <w:rsid w:val="00CE2058"/>
    <w:rsid w:val="00CE29CD"/>
    <w:rsid w:val="00CE2FF9"/>
    <w:rsid w:val="00CE6B1C"/>
    <w:rsid w:val="00CE6DA0"/>
    <w:rsid w:val="00CF0C7B"/>
    <w:rsid w:val="00CF0E64"/>
    <w:rsid w:val="00CF1489"/>
    <w:rsid w:val="00CF25C7"/>
    <w:rsid w:val="00CF28B2"/>
    <w:rsid w:val="00CF2C3D"/>
    <w:rsid w:val="00CF3C19"/>
    <w:rsid w:val="00D0021C"/>
    <w:rsid w:val="00D02BAC"/>
    <w:rsid w:val="00D071F4"/>
    <w:rsid w:val="00D12E59"/>
    <w:rsid w:val="00D14B3D"/>
    <w:rsid w:val="00D16AB3"/>
    <w:rsid w:val="00D21B3F"/>
    <w:rsid w:val="00D22963"/>
    <w:rsid w:val="00D2493A"/>
    <w:rsid w:val="00D265A6"/>
    <w:rsid w:val="00D32F2B"/>
    <w:rsid w:val="00D3393A"/>
    <w:rsid w:val="00D34630"/>
    <w:rsid w:val="00D36AE3"/>
    <w:rsid w:val="00D37EFE"/>
    <w:rsid w:val="00D37F5E"/>
    <w:rsid w:val="00D4199D"/>
    <w:rsid w:val="00D427AD"/>
    <w:rsid w:val="00D433FE"/>
    <w:rsid w:val="00D43DC1"/>
    <w:rsid w:val="00D50772"/>
    <w:rsid w:val="00D50D51"/>
    <w:rsid w:val="00D54FCF"/>
    <w:rsid w:val="00D55DAD"/>
    <w:rsid w:val="00D56ABA"/>
    <w:rsid w:val="00D5717D"/>
    <w:rsid w:val="00D60537"/>
    <w:rsid w:val="00D61EBC"/>
    <w:rsid w:val="00D629FD"/>
    <w:rsid w:val="00D751AC"/>
    <w:rsid w:val="00D80387"/>
    <w:rsid w:val="00D816A8"/>
    <w:rsid w:val="00D82935"/>
    <w:rsid w:val="00D82F8A"/>
    <w:rsid w:val="00D8406D"/>
    <w:rsid w:val="00D876E5"/>
    <w:rsid w:val="00D90620"/>
    <w:rsid w:val="00D93671"/>
    <w:rsid w:val="00D9622F"/>
    <w:rsid w:val="00D9789B"/>
    <w:rsid w:val="00D97B79"/>
    <w:rsid w:val="00DA03C6"/>
    <w:rsid w:val="00DA046A"/>
    <w:rsid w:val="00DA4C9A"/>
    <w:rsid w:val="00DA5DBC"/>
    <w:rsid w:val="00DA6684"/>
    <w:rsid w:val="00DA6FB0"/>
    <w:rsid w:val="00DA7C55"/>
    <w:rsid w:val="00DB5F74"/>
    <w:rsid w:val="00DB70B6"/>
    <w:rsid w:val="00DC08AB"/>
    <w:rsid w:val="00DC0B1E"/>
    <w:rsid w:val="00DC0BE1"/>
    <w:rsid w:val="00DC2383"/>
    <w:rsid w:val="00DC4414"/>
    <w:rsid w:val="00DC65CE"/>
    <w:rsid w:val="00DC7A9C"/>
    <w:rsid w:val="00DD242A"/>
    <w:rsid w:val="00DD2F5C"/>
    <w:rsid w:val="00DD3E27"/>
    <w:rsid w:val="00DD4333"/>
    <w:rsid w:val="00DD77FC"/>
    <w:rsid w:val="00DE1A97"/>
    <w:rsid w:val="00DE2CB4"/>
    <w:rsid w:val="00DF4E52"/>
    <w:rsid w:val="00DF5569"/>
    <w:rsid w:val="00E018F2"/>
    <w:rsid w:val="00E02B66"/>
    <w:rsid w:val="00E03B35"/>
    <w:rsid w:val="00E14940"/>
    <w:rsid w:val="00E16346"/>
    <w:rsid w:val="00E234E7"/>
    <w:rsid w:val="00E2553F"/>
    <w:rsid w:val="00E26481"/>
    <w:rsid w:val="00E26922"/>
    <w:rsid w:val="00E273CA"/>
    <w:rsid w:val="00E30A1D"/>
    <w:rsid w:val="00E30F98"/>
    <w:rsid w:val="00E3488D"/>
    <w:rsid w:val="00E4227C"/>
    <w:rsid w:val="00E426A5"/>
    <w:rsid w:val="00E44114"/>
    <w:rsid w:val="00E462BE"/>
    <w:rsid w:val="00E51FCF"/>
    <w:rsid w:val="00E529C5"/>
    <w:rsid w:val="00E609EA"/>
    <w:rsid w:val="00E62A04"/>
    <w:rsid w:val="00E65AD0"/>
    <w:rsid w:val="00E70A60"/>
    <w:rsid w:val="00E71ACB"/>
    <w:rsid w:val="00E729E8"/>
    <w:rsid w:val="00E77FDB"/>
    <w:rsid w:val="00E812D8"/>
    <w:rsid w:val="00E81F1B"/>
    <w:rsid w:val="00E85587"/>
    <w:rsid w:val="00E85765"/>
    <w:rsid w:val="00E873C9"/>
    <w:rsid w:val="00E9161E"/>
    <w:rsid w:val="00E92A4A"/>
    <w:rsid w:val="00E944BC"/>
    <w:rsid w:val="00E95F96"/>
    <w:rsid w:val="00EA29CA"/>
    <w:rsid w:val="00EA491A"/>
    <w:rsid w:val="00EA7936"/>
    <w:rsid w:val="00EA79EB"/>
    <w:rsid w:val="00EB0B4E"/>
    <w:rsid w:val="00EB0CCE"/>
    <w:rsid w:val="00EB11CF"/>
    <w:rsid w:val="00EB4DD6"/>
    <w:rsid w:val="00EB4F95"/>
    <w:rsid w:val="00EB7E12"/>
    <w:rsid w:val="00EC22AB"/>
    <w:rsid w:val="00EC57B2"/>
    <w:rsid w:val="00EC648D"/>
    <w:rsid w:val="00ED0037"/>
    <w:rsid w:val="00ED01A4"/>
    <w:rsid w:val="00ED0A55"/>
    <w:rsid w:val="00ED0ABB"/>
    <w:rsid w:val="00ED4E16"/>
    <w:rsid w:val="00EE0F35"/>
    <w:rsid w:val="00EE129C"/>
    <w:rsid w:val="00EE1565"/>
    <w:rsid w:val="00EE3C56"/>
    <w:rsid w:val="00EE3EB0"/>
    <w:rsid w:val="00EE7A9A"/>
    <w:rsid w:val="00EF0FE5"/>
    <w:rsid w:val="00EF3FD3"/>
    <w:rsid w:val="00F009FA"/>
    <w:rsid w:val="00F0192C"/>
    <w:rsid w:val="00F023ED"/>
    <w:rsid w:val="00F03D3F"/>
    <w:rsid w:val="00F0439B"/>
    <w:rsid w:val="00F05A6F"/>
    <w:rsid w:val="00F06EFC"/>
    <w:rsid w:val="00F0788B"/>
    <w:rsid w:val="00F07B75"/>
    <w:rsid w:val="00F1033B"/>
    <w:rsid w:val="00F11C2D"/>
    <w:rsid w:val="00F11DDC"/>
    <w:rsid w:val="00F13D2E"/>
    <w:rsid w:val="00F1445B"/>
    <w:rsid w:val="00F14D46"/>
    <w:rsid w:val="00F1650D"/>
    <w:rsid w:val="00F17718"/>
    <w:rsid w:val="00F22759"/>
    <w:rsid w:val="00F22792"/>
    <w:rsid w:val="00F23033"/>
    <w:rsid w:val="00F23D93"/>
    <w:rsid w:val="00F26FAE"/>
    <w:rsid w:val="00F272BB"/>
    <w:rsid w:val="00F346C3"/>
    <w:rsid w:val="00F3741F"/>
    <w:rsid w:val="00F40281"/>
    <w:rsid w:val="00F412E3"/>
    <w:rsid w:val="00F42071"/>
    <w:rsid w:val="00F429F8"/>
    <w:rsid w:val="00F431CF"/>
    <w:rsid w:val="00F45272"/>
    <w:rsid w:val="00F4536E"/>
    <w:rsid w:val="00F472E5"/>
    <w:rsid w:val="00F51A41"/>
    <w:rsid w:val="00F64A85"/>
    <w:rsid w:val="00F6578C"/>
    <w:rsid w:val="00F70902"/>
    <w:rsid w:val="00F70E51"/>
    <w:rsid w:val="00F73DDC"/>
    <w:rsid w:val="00F74A51"/>
    <w:rsid w:val="00F77968"/>
    <w:rsid w:val="00F85612"/>
    <w:rsid w:val="00F87196"/>
    <w:rsid w:val="00F873C6"/>
    <w:rsid w:val="00F93392"/>
    <w:rsid w:val="00F93B51"/>
    <w:rsid w:val="00F94554"/>
    <w:rsid w:val="00F94BF6"/>
    <w:rsid w:val="00F956E8"/>
    <w:rsid w:val="00F95EC0"/>
    <w:rsid w:val="00F97B72"/>
    <w:rsid w:val="00FA1991"/>
    <w:rsid w:val="00FA2154"/>
    <w:rsid w:val="00FA4ED3"/>
    <w:rsid w:val="00FA737B"/>
    <w:rsid w:val="00FC27BE"/>
    <w:rsid w:val="00FC63DD"/>
    <w:rsid w:val="00FC6780"/>
    <w:rsid w:val="00FC70D1"/>
    <w:rsid w:val="00FD09CB"/>
    <w:rsid w:val="00FD2C02"/>
    <w:rsid w:val="00FE32CB"/>
    <w:rsid w:val="00FE36A9"/>
    <w:rsid w:val="00FE3EE2"/>
    <w:rsid w:val="00FE6B43"/>
    <w:rsid w:val="00FE72DF"/>
    <w:rsid w:val="00FF117D"/>
    <w:rsid w:val="00FF2A7B"/>
    <w:rsid w:val="00FF5501"/>
    <w:rsid w:val="00FF5E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4819F"/>
  <w15:chartTrackingRefBased/>
  <w15:docId w15:val="{AB1B66A6-8304-4DB2-8C27-C3DB14BC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2A3F"/>
    <w:rPr>
      <w:sz w:val="24"/>
      <w:szCs w:val="24"/>
      <w:lang w:val="es-ES" w:eastAsia="es-ES"/>
    </w:rPr>
  </w:style>
  <w:style w:type="paragraph" w:styleId="Ttulo1">
    <w:name w:val="heading 1"/>
    <w:basedOn w:val="Normal"/>
    <w:next w:val="Normal"/>
    <w:link w:val="Ttulo1Car"/>
    <w:qFormat/>
    <w:pPr>
      <w:keepNext/>
      <w:spacing w:line="360" w:lineRule="auto"/>
      <w:jc w:val="center"/>
      <w:outlineLvl w:val="0"/>
    </w:pPr>
    <w:rPr>
      <w:rFonts w:ascii="Arial" w:hAnsi="Arial" w:cs="Arial"/>
      <w:b/>
      <w:sz w:val="20"/>
      <w:szCs w:val="20"/>
      <w:lang w:val="es-MX"/>
    </w:rPr>
  </w:style>
  <w:style w:type="paragraph" w:styleId="Ttulo3">
    <w:name w:val="heading 3"/>
    <w:basedOn w:val="Normal"/>
    <w:next w:val="Normal"/>
    <w:link w:val="Ttulo3Car"/>
    <w:uiPriority w:val="9"/>
    <w:unhideWhenUsed/>
    <w:qFormat/>
    <w:rsid w:val="008409B1"/>
    <w:pPr>
      <w:keepNext/>
      <w:keepLines/>
      <w:numPr>
        <w:ilvl w:val="2"/>
        <w:numId w:val="1"/>
      </w:numPr>
      <w:spacing w:before="40"/>
      <w:jc w:val="both"/>
      <w:outlineLvl w:val="2"/>
    </w:pPr>
    <w:rPr>
      <w:rFonts w:ascii="Verdana" w:eastAsiaTheme="majorEastAsia" w:hAnsi="Verdana" w:cstheme="majorBidi"/>
      <w:sz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20"/>
    </w:pPr>
    <w:rPr>
      <w:rFonts w:ascii="Arial" w:hAnsi="Arial" w:cs="Arial"/>
      <w:bCs/>
      <w:sz w:val="20"/>
      <w:szCs w:val="20"/>
      <w:lang w:val="es-MX"/>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paragraph" w:styleId="Textoindependiente">
    <w:name w:val="Body Text"/>
    <w:basedOn w:val="Normal"/>
    <w:link w:val="TextoindependienteCar"/>
    <w:rsid w:val="00D02BAC"/>
    <w:pPr>
      <w:spacing w:after="120"/>
    </w:pPr>
  </w:style>
  <w:style w:type="paragraph" w:styleId="Sangra3detindependiente">
    <w:name w:val="Body Text Indent 3"/>
    <w:basedOn w:val="Normal"/>
    <w:rsid w:val="00D02BAC"/>
    <w:pPr>
      <w:spacing w:after="120"/>
      <w:ind w:left="283"/>
    </w:pPr>
    <w:rPr>
      <w:sz w:val="16"/>
      <w:szCs w:val="16"/>
    </w:rPr>
  </w:style>
  <w:style w:type="paragraph" w:styleId="Sangra2detindependiente">
    <w:name w:val="Body Text Indent 2"/>
    <w:basedOn w:val="Normal"/>
    <w:rsid w:val="00D02BAC"/>
    <w:pPr>
      <w:spacing w:after="120" w:line="480" w:lineRule="auto"/>
      <w:ind w:left="283"/>
    </w:pPr>
  </w:style>
  <w:style w:type="table" w:styleId="Tablaconcuadrcula">
    <w:name w:val="Table Grid"/>
    <w:basedOn w:val="Tablanormal"/>
    <w:uiPriority w:val="39"/>
    <w:rsid w:val="00D0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D02BAC"/>
    <w:rPr>
      <w:sz w:val="16"/>
      <w:szCs w:val="16"/>
    </w:rPr>
  </w:style>
  <w:style w:type="paragraph" w:styleId="Textocomentario">
    <w:name w:val="annotation text"/>
    <w:basedOn w:val="Normal"/>
    <w:semiHidden/>
    <w:rsid w:val="00D02BAC"/>
    <w:rPr>
      <w:sz w:val="20"/>
      <w:szCs w:val="20"/>
    </w:rPr>
  </w:style>
  <w:style w:type="paragraph" w:styleId="Asuntodelcomentario">
    <w:name w:val="annotation subject"/>
    <w:basedOn w:val="Textocomentario"/>
    <w:next w:val="Textocomentario"/>
    <w:semiHidden/>
    <w:rsid w:val="00E16346"/>
    <w:rPr>
      <w:b/>
      <w:bCs/>
    </w:rPr>
  </w:style>
  <w:style w:type="paragraph" w:styleId="Prrafodelista">
    <w:name w:val="List Paragraph"/>
    <w:basedOn w:val="Normal"/>
    <w:uiPriority w:val="34"/>
    <w:qFormat/>
    <w:rsid w:val="000C7687"/>
    <w:pPr>
      <w:ind w:left="708"/>
    </w:pPr>
  </w:style>
  <w:style w:type="character" w:styleId="Fuerte">
    <w:name w:val="Strong"/>
    <w:uiPriority w:val="22"/>
    <w:qFormat/>
    <w:rsid w:val="003B2B6A"/>
    <w:rPr>
      <w:b/>
      <w:bCs/>
    </w:rPr>
  </w:style>
  <w:style w:type="paragraph" w:styleId="NormalWeb">
    <w:name w:val="Normal (Web)"/>
    <w:basedOn w:val="Normal"/>
    <w:uiPriority w:val="99"/>
    <w:unhideWhenUsed/>
    <w:rsid w:val="000B18C5"/>
    <w:pPr>
      <w:spacing w:before="100" w:beforeAutospacing="1" w:after="100" w:afterAutospacing="1"/>
    </w:pPr>
    <w:rPr>
      <w:lang w:val="es-CO" w:eastAsia="es-CO"/>
    </w:rPr>
  </w:style>
  <w:style w:type="paragraph" w:customStyle="1" w:styleId="Default">
    <w:name w:val="Default"/>
    <w:rsid w:val="00FF2A7B"/>
    <w:pPr>
      <w:autoSpaceDE w:val="0"/>
      <w:autoSpaceDN w:val="0"/>
      <w:adjustRightInd w:val="0"/>
    </w:pPr>
    <w:rPr>
      <w:rFonts w:ascii="Arial" w:hAnsi="Arial" w:cs="Arial"/>
      <w:color w:val="000000"/>
      <w:sz w:val="24"/>
      <w:szCs w:val="24"/>
    </w:rPr>
  </w:style>
  <w:style w:type="table" w:customStyle="1" w:styleId="Tablanormal11">
    <w:name w:val="Tabla normal 11"/>
    <w:basedOn w:val="Tablanormal"/>
    <w:uiPriority w:val="41"/>
    <w:rsid w:val="00752A4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ipervnculo">
    <w:name w:val="Hyperlink"/>
    <w:uiPriority w:val="99"/>
    <w:unhideWhenUsed/>
    <w:rsid w:val="00C65B9D"/>
    <w:rPr>
      <w:color w:val="0000FF"/>
      <w:u w:val="single"/>
    </w:rPr>
  </w:style>
  <w:style w:type="character" w:customStyle="1" w:styleId="PiedepginaCar">
    <w:name w:val="Pie de página Car"/>
    <w:link w:val="Piedepgina"/>
    <w:uiPriority w:val="99"/>
    <w:rsid w:val="00C83F57"/>
    <w:rPr>
      <w:sz w:val="24"/>
      <w:szCs w:val="24"/>
      <w:lang w:val="es-ES" w:eastAsia="es-ES"/>
    </w:rPr>
  </w:style>
  <w:style w:type="character" w:customStyle="1" w:styleId="Ttulo3Car">
    <w:name w:val="Título 3 Car"/>
    <w:basedOn w:val="Fuentedeprrafopredeter"/>
    <w:link w:val="Ttulo3"/>
    <w:uiPriority w:val="9"/>
    <w:rsid w:val="008409B1"/>
    <w:rPr>
      <w:rFonts w:ascii="Verdana" w:eastAsiaTheme="majorEastAsia" w:hAnsi="Verdana" w:cstheme="majorBidi"/>
      <w:sz w:val="22"/>
      <w:szCs w:val="24"/>
      <w:lang w:eastAsia="en-US"/>
    </w:rPr>
  </w:style>
  <w:style w:type="paragraph" w:styleId="Revisin">
    <w:name w:val="Revision"/>
    <w:hidden/>
    <w:uiPriority w:val="99"/>
    <w:semiHidden/>
    <w:rsid w:val="00DC4414"/>
    <w:rPr>
      <w:sz w:val="24"/>
      <w:szCs w:val="24"/>
      <w:lang w:val="es-ES" w:eastAsia="es-ES"/>
    </w:rPr>
  </w:style>
  <w:style w:type="character" w:customStyle="1" w:styleId="Ttulo1Car">
    <w:name w:val="Título 1 Car"/>
    <w:basedOn w:val="Fuentedeprrafopredeter"/>
    <w:link w:val="Ttulo1"/>
    <w:rsid w:val="00DA4C9A"/>
    <w:rPr>
      <w:rFonts w:ascii="Arial" w:hAnsi="Arial" w:cs="Arial"/>
      <w:b/>
      <w:lang w:val="es-MX" w:eastAsia="es-ES"/>
    </w:rPr>
  </w:style>
  <w:style w:type="character" w:customStyle="1" w:styleId="TextoindependienteCar">
    <w:name w:val="Texto independiente Car"/>
    <w:link w:val="Textoindependiente"/>
    <w:rsid w:val="00FE36A9"/>
    <w:rPr>
      <w:sz w:val="24"/>
      <w:szCs w:val="24"/>
      <w:lang w:val="es-ES" w:eastAsia="es-ES"/>
    </w:rPr>
  </w:style>
  <w:style w:type="table" w:customStyle="1" w:styleId="TableNormal">
    <w:name w:val="Table Normal"/>
    <w:uiPriority w:val="2"/>
    <w:semiHidden/>
    <w:unhideWhenUsed/>
    <w:qFormat/>
    <w:rsid w:val="00FE36A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E36A9"/>
    <w:pPr>
      <w:widowControl w:val="0"/>
      <w:autoSpaceDE w:val="0"/>
      <w:autoSpaceDN w:val="0"/>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1463">
      <w:bodyDiv w:val="1"/>
      <w:marLeft w:val="0"/>
      <w:marRight w:val="0"/>
      <w:marTop w:val="0"/>
      <w:marBottom w:val="0"/>
      <w:divBdr>
        <w:top w:val="none" w:sz="0" w:space="0" w:color="auto"/>
        <w:left w:val="none" w:sz="0" w:space="0" w:color="auto"/>
        <w:bottom w:val="none" w:sz="0" w:space="0" w:color="auto"/>
        <w:right w:val="none" w:sz="0" w:space="0" w:color="auto"/>
      </w:divBdr>
    </w:div>
    <w:div w:id="142549673">
      <w:bodyDiv w:val="1"/>
      <w:marLeft w:val="0"/>
      <w:marRight w:val="0"/>
      <w:marTop w:val="0"/>
      <w:marBottom w:val="0"/>
      <w:divBdr>
        <w:top w:val="none" w:sz="0" w:space="0" w:color="auto"/>
        <w:left w:val="none" w:sz="0" w:space="0" w:color="auto"/>
        <w:bottom w:val="none" w:sz="0" w:space="0" w:color="auto"/>
        <w:right w:val="none" w:sz="0" w:space="0" w:color="auto"/>
      </w:divBdr>
    </w:div>
    <w:div w:id="192886156">
      <w:bodyDiv w:val="1"/>
      <w:marLeft w:val="0"/>
      <w:marRight w:val="0"/>
      <w:marTop w:val="0"/>
      <w:marBottom w:val="0"/>
      <w:divBdr>
        <w:top w:val="none" w:sz="0" w:space="0" w:color="auto"/>
        <w:left w:val="none" w:sz="0" w:space="0" w:color="auto"/>
        <w:bottom w:val="none" w:sz="0" w:space="0" w:color="auto"/>
        <w:right w:val="none" w:sz="0" w:space="0" w:color="auto"/>
      </w:divBdr>
    </w:div>
    <w:div w:id="287854414">
      <w:bodyDiv w:val="1"/>
      <w:marLeft w:val="0"/>
      <w:marRight w:val="0"/>
      <w:marTop w:val="0"/>
      <w:marBottom w:val="0"/>
      <w:divBdr>
        <w:top w:val="none" w:sz="0" w:space="0" w:color="auto"/>
        <w:left w:val="none" w:sz="0" w:space="0" w:color="auto"/>
        <w:bottom w:val="none" w:sz="0" w:space="0" w:color="auto"/>
        <w:right w:val="none" w:sz="0" w:space="0" w:color="auto"/>
      </w:divBdr>
    </w:div>
    <w:div w:id="385908008">
      <w:bodyDiv w:val="1"/>
      <w:marLeft w:val="0"/>
      <w:marRight w:val="0"/>
      <w:marTop w:val="0"/>
      <w:marBottom w:val="0"/>
      <w:divBdr>
        <w:top w:val="none" w:sz="0" w:space="0" w:color="auto"/>
        <w:left w:val="none" w:sz="0" w:space="0" w:color="auto"/>
        <w:bottom w:val="none" w:sz="0" w:space="0" w:color="auto"/>
        <w:right w:val="none" w:sz="0" w:space="0" w:color="auto"/>
      </w:divBdr>
    </w:div>
    <w:div w:id="432089006">
      <w:bodyDiv w:val="1"/>
      <w:marLeft w:val="0"/>
      <w:marRight w:val="0"/>
      <w:marTop w:val="0"/>
      <w:marBottom w:val="0"/>
      <w:divBdr>
        <w:top w:val="none" w:sz="0" w:space="0" w:color="auto"/>
        <w:left w:val="none" w:sz="0" w:space="0" w:color="auto"/>
        <w:bottom w:val="none" w:sz="0" w:space="0" w:color="auto"/>
        <w:right w:val="none" w:sz="0" w:space="0" w:color="auto"/>
      </w:divBdr>
    </w:div>
    <w:div w:id="473109804">
      <w:bodyDiv w:val="1"/>
      <w:marLeft w:val="0"/>
      <w:marRight w:val="0"/>
      <w:marTop w:val="0"/>
      <w:marBottom w:val="0"/>
      <w:divBdr>
        <w:top w:val="none" w:sz="0" w:space="0" w:color="auto"/>
        <w:left w:val="none" w:sz="0" w:space="0" w:color="auto"/>
        <w:bottom w:val="none" w:sz="0" w:space="0" w:color="auto"/>
        <w:right w:val="none" w:sz="0" w:space="0" w:color="auto"/>
      </w:divBdr>
    </w:div>
    <w:div w:id="509103821">
      <w:bodyDiv w:val="1"/>
      <w:marLeft w:val="0"/>
      <w:marRight w:val="0"/>
      <w:marTop w:val="0"/>
      <w:marBottom w:val="0"/>
      <w:divBdr>
        <w:top w:val="none" w:sz="0" w:space="0" w:color="auto"/>
        <w:left w:val="none" w:sz="0" w:space="0" w:color="auto"/>
        <w:bottom w:val="none" w:sz="0" w:space="0" w:color="auto"/>
        <w:right w:val="none" w:sz="0" w:space="0" w:color="auto"/>
      </w:divBdr>
    </w:div>
    <w:div w:id="761295392">
      <w:bodyDiv w:val="1"/>
      <w:marLeft w:val="0"/>
      <w:marRight w:val="0"/>
      <w:marTop w:val="0"/>
      <w:marBottom w:val="0"/>
      <w:divBdr>
        <w:top w:val="none" w:sz="0" w:space="0" w:color="auto"/>
        <w:left w:val="none" w:sz="0" w:space="0" w:color="auto"/>
        <w:bottom w:val="none" w:sz="0" w:space="0" w:color="auto"/>
        <w:right w:val="none" w:sz="0" w:space="0" w:color="auto"/>
      </w:divBdr>
    </w:div>
    <w:div w:id="850727618">
      <w:bodyDiv w:val="1"/>
      <w:marLeft w:val="0"/>
      <w:marRight w:val="0"/>
      <w:marTop w:val="0"/>
      <w:marBottom w:val="0"/>
      <w:divBdr>
        <w:top w:val="none" w:sz="0" w:space="0" w:color="auto"/>
        <w:left w:val="none" w:sz="0" w:space="0" w:color="auto"/>
        <w:bottom w:val="none" w:sz="0" w:space="0" w:color="auto"/>
        <w:right w:val="none" w:sz="0" w:space="0" w:color="auto"/>
      </w:divBdr>
    </w:div>
    <w:div w:id="897277485">
      <w:bodyDiv w:val="1"/>
      <w:marLeft w:val="0"/>
      <w:marRight w:val="0"/>
      <w:marTop w:val="0"/>
      <w:marBottom w:val="0"/>
      <w:divBdr>
        <w:top w:val="none" w:sz="0" w:space="0" w:color="auto"/>
        <w:left w:val="none" w:sz="0" w:space="0" w:color="auto"/>
        <w:bottom w:val="none" w:sz="0" w:space="0" w:color="auto"/>
        <w:right w:val="none" w:sz="0" w:space="0" w:color="auto"/>
      </w:divBdr>
    </w:div>
    <w:div w:id="908685656">
      <w:bodyDiv w:val="1"/>
      <w:marLeft w:val="0"/>
      <w:marRight w:val="0"/>
      <w:marTop w:val="0"/>
      <w:marBottom w:val="0"/>
      <w:divBdr>
        <w:top w:val="none" w:sz="0" w:space="0" w:color="auto"/>
        <w:left w:val="none" w:sz="0" w:space="0" w:color="auto"/>
        <w:bottom w:val="none" w:sz="0" w:space="0" w:color="auto"/>
        <w:right w:val="none" w:sz="0" w:space="0" w:color="auto"/>
      </w:divBdr>
    </w:div>
    <w:div w:id="962735095">
      <w:bodyDiv w:val="1"/>
      <w:marLeft w:val="0"/>
      <w:marRight w:val="0"/>
      <w:marTop w:val="0"/>
      <w:marBottom w:val="0"/>
      <w:divBdr>
        <w:top w:val="none" w:sz="0" w:space="0" w:color="auto"/>
        <w:left w:val="none" w:sz="0" w:space="0" w:color="auto"/>
        <w:bottom w:val="none" w:sz="0" w:space="0" w:color="auto"/>
        <w:right w:val="none" w:sz="0" w:space="0" w:color="auto"/>
      </w:divBdr>
      <w:divsChild>
        <w:div w:id="71776628">
          <w:marLeft w:val="547"/>
          <w:marRight w:val="0"/>
          <w:marTop w:val="0"/>
          <w:marBottom w:val="0"/>
          <w:divBdr>
            <w:top w:val="none" w:sz="0" w:space="0" w:color="auto"/>
            <w:left w:val="none" w:sz="0" w:space="0" w:color="auto"/>
            <w:bottom w:val="none" w:sz="0" w:space="0" w:color="auto"/>
            <w:right w:val="none" w:sz="0" w:space="0" w:color="auto"/>
          </w:divBdr>
        </w:div>
      </w:divsChild>
    </w:div>
    <w:div w:id="971444952">
      <w:bodyDiv w:val="1"/>
      <w:marLeft w:val="0"/>
      <w:marRight w:val="0"/>
      <w:marTop w:val="0"/>
      <w:marBottom w:val="0"/>
      <w:divBdr>
        <w:top w:val="none" w:sz="0" w:space="0" w:color="auto"/>
        <w:left w:val="none" w:sz="0" w:space="0" w:color="auto"/>
        <w:bottom w:val="none" w:sz="0" w:space="0" w:color="auto"/>
        <w:right w:val="none" w:sz="0" w:space="0" w:color="auto"/>
      </w:divBdr>
    </w:div>
    <w:div w:id="1031032686">
      <w:bodyDiv w:val="1"/>
      <w:marLeft w:val="0"/>
      <w:marRight w:val="0"/>
      <w:marTop w:val="0"/>
      <w:marBottom w:val="0"/>
      <w:divBdr>
        <w:top w:val="none" w:sz="0" w:space="0" w:color="auto"/>
        <w:left w:val="none" w:sz="0" w:space="0" w:color="auto"/>
        <w:bottom w:val="none" w:sz="0" w:space="0" w:color="auto"/>
        <w:right w:val="none" w:sz="0" w:space="0" w:color="auto"/>
      </w:divBdr>
    </w:div>
    <w:div w:id="1107122609">
      <w:bodyDiv w:val="1"/>
      <w:marLeft w:val="0"/>
      <w:marRight w:val="0"/>
      <w:marTop w:val="0"/>
      <w:marBottom w:val="0"/>
      <w:divBdr>
        <w:top w:val="none" w:sz="0" w:space="0" w:color="auto"/>
        <w:left w:val="none" w:sz="0" w:space="0" w:color="auto"/>
        <w:bottom w:val="none" w:sz="0" w:space="0" w:color="auto"/>
        <w:right w:val="none" w:sz="0" w:space="0" w:color="auto"/>
      </w:divBdr>
      <w:divsChild>
        <w:div w:id="746078700">
          <w:marLeft w:val="547"/>
          <w:marRight w:val="0"/>
          <w:marTop w:val="0"/>
          <w:marBottom w:val="0"/>
          <w:divBdr>
            <w:top w:val="none" w:sz="0" w:space="0" w:color="auto"/>
            <w:left w:val="none" w:sz="0" w:space="0" w:color="auto"/>
            <w:bottom w:val="none" w:sz="0" w:space="0" w:color="auto"/>
            <w:right w:val="none" w:sz="0" w:space="0" w:color="auto"/>
          </w:divBdr>
        </w:div>
        <w:div w:id="792938779">
          <w:marLeft w:val="547"/>
          <w:marRight w:val="0"/>
          <w:marTop w:val="0"/>
          <w:marBottom w:val="0"/>
          <w:divBdr>
            <w:top w:val="none" w:sz="0" w:space="0" w:color="auto"/>
            <w:left w:val="none" w:sz="0" w:space="0" w:color="auto"/>
            <w:bottom w:val="none" w:sz="0" w:space="0" w:color="auto"/>
            <w:right w:val="none" w:sz="0" w:space="0" w:color="auto"/>
          </w:divBdr>
        </w:div>
        <w:div w:id="1659646367">
          <w:marLeft w:val="547"/>
          <w:marRight w:val="0"/>
          <w:marTop w:val="0"/>
          <w:marBottom w:val="0"/>
          <w:divBdr>
            <w:top w:val="none" w:sz="0" w:space="0" w:color="auto"/>
            <w:left w:val="none" w:sz="0" w:space="0" w:color="auto"/>
            <w:bottom w:val="none" w:sz="0" w:space="0" w:color="auto"/>
            <w:right w:val="none" w:sz="0" w:space="0" w:color="auto"/>
          </w:divBdr>
        </w:div>
      </w:divsChild>
    </w:div>
    <w:div w:id="1174566910">
      <w:bodyDiv w:val="1"/>
      <w:marLeft w:val="0"/>
      <w:marRight w:val="0"/>
      <w:marTop w:val="0"/>
      <w:marBottom w:val="0"/>
      <w:divBdr>
        <w:top w:val="none" w:sz="0" w:space="0" w:color="auto"/>
        <w:left w:val="none" w:sz="0" w:space="0" w:color="auto"/>
        <w:bottom w:val="none" w:sz="0" w:space="0" w:color="auto"/>
        <w:right w:val="none" w:sz="0" w:space="0" w:color="auto"/>
      </w:divBdr>
    </w:div>
    <w:div w:id="1176573532">
      <w:bodyDiv w:val="1"/>
      <w:marLeft w:val="0"/>
      <w:marRight w:val="0"/>
      <w:marTop w:val="0"/>
      <w:marBottom w:val="0"/>
      <w:divBdr>
        <w:top w:val="none" w:sz="0" w:space="0" w:color="auto"/>
        <w:left w:val="none" w:sz="0" w:space="0" w:color="auto"/>
        <w:bottom w:val="none" w:sz="0" w:space="0" w:color="auto"/>
        <w:right w:val="none" w:sz="0" w:space="0" w:color="auto"/>
      </w:divBdr>
    </w:div>
    <w:div w:id="1273584703">
      <w:bodyDiv w:val="1"/>
      <w:marLeft w:val="0"/>
      <w:marRight w:val="0"/>
      <w:marTop w:val="0"/>
      <w:marBottom w:val="0"/>
      <w:divBdr>
        <w:top w:val="none" w:sz="0" w:space="0" w:color="auto"/>
        <w:left w:val="none" w:sz="0" w:space="0" w:color="auto"/>
        <w:bottom w:val="none" w:sz="0" w:space="0" w:color="auto"/>
        <w:right w:val="none" w:sz="0" w:space="0" w:color="auto"/>
      </w:divBdr>
      <w:divsChild>
        <w:div w:id="288056035">
          <w:marLeft w:val="547"/>
          <w:marRight w:val="0"/>
          <w:marTop w:val="0"/>
          <w:marBottom w:val="0"/>
          <w:divBdr>
            <w:top w:val="none" w:sz="0" w:space="0" w:color="auto"/>
            <w:left w:val="none" w:sz="0" w:space="0" w:color="auto"/>
            <w:bottom w:val="none" w:sz="0" w:space="0" w:color="auto"/>
            <w:right w:val="none" w:sz="0" w:space="0" w:color="auto"/>
          </w:divBdr>
        </w:div>
        <w:div w:id="339544576">
          <w:marLeft w:val="547"/>
          <w:marRight w:val="0"/>
          <w:marTop w:val="0"/>
          <w:marBottom w:val="0"/>
          <w:divBdr>
            <w:top w:val="none" w:sz="0" w:space="0" w:color="auto"/>
            <w:left w:val="none" w:sz="0" w:space="0" w:color="auto"/>
            <w:bottom w:val="none" w:sz="0" w:space="0" w:color="auto"/>
            <w:right w:val="none" w:sz="0" w:space="0" w:color="auto"/>
          </w:divBdr>
        </w:div>
        <w:div w:id="930238862">
          <w:marLeft w:val="547"/>
          <w:marRight w:val="0"/>
          <w:marTop w:val="0"/>
          <w:marBottom w:val="0"/>
          <w:divBdr>
            <w:top w:val="none" w:sz="0" w:space="0" w:color="auto"/>
            <w:left w:val="none" w:sz="0" w:space="0" w:color="auto"/>
            <w:bottom w:val="none" w:sz="0" w:space="0" w:color="auto"/>
            <w:right w:val="none" w:sz="0" w:space="0" w:color="auto"/>
          </w:divBdr>
        </w:div>
        <w:div w:id="1261139506">
          <w:marLeft w:val="547"/>
          <w:marRight w:val="0"/>
          <w:marTop w:val="0"/>
          <w:marBottom w:val="0"/>
          <w:divBdr>
            <w:top w:val="none" w:sz="0" w:space="0" w:color="auto"/>
            <w:left w:val="none" w:sz="0" w:space="0" w:color="auto"/>
            <w:bottom w:val="none" w:sz="0" w:space="0" w:color="auto"/>
            <w:right w:val="none" w:sz="0" w:space="0" w:color="auto"/>
          </w:divBdr>
        </w:div>
        <w:div w:id="1616786821">
          <w:marLeft w:val="547"/>
          <w:marRight w:val="0"/>
          <w:marTop w:val="0"/>
          <w:marBottom w:val="0"/>
          <w:divBdr>
            <w:top w:val="none" w:sz="0" w:space="0" w:color="auto"/>
            <w:left w:val="none" w:sz="0" w:space="0" w:color="auto"/>
            <w:bottom w:val="none" w:sz="0" w:space="0" w:color="auto"/>
            <w:right w:val="none" w:sz="0" w:space="0" w:color="auto"/>
          </w:divBdr>
        </w:div>
        <w:div w:id="1726905975">
          <w:marLeft w:val="547"/>
          <w:marRight w:val="0"/>
          <w:marTop w:val="0"/>
          <w:marBottom w:val="0"/>
          <w:divBdr>
            <w:top w:val="none" w:sz="0" w:space="0" w:color="auto"/>
            <w:left w:val="none" w:sz="0" w:space="0" w:color="auto"/>
            <w:bottom w:val="none" w:sz="0" w:space="0" w:color="auto"/>
            <w:right w:val="none" w:sz="0" w:space="0" w:color="auto"/>
          </w:divBdr>
        </w:div>
        <w:div w:id="2135098460">
          <w:marLeft w:val="547"/>
          <w:marRight w:val="0"/>
          <w:marTop w:val="0"/>
          <w:marBottom w:val="0"/>
          <w:divBdr>
            <w:top w:val="none" w:sz="0" w:space="0" w:color="auto"/>
            <w:left w:val="none" w:sz="0" w:space="0" w:color="auto"/>
            <w:bottom w:val="none" w:sz="0" w:space="0" w:color="auto"/>
            <w:right w:val="none" w:sz="0" w:space="0" w:color="auto"/>
          </w:divBdr>
        </w:div>
      </w:divsChild>
    </w:div>
    <w:div w:id="1339313728">
      <w:bodyDiv w:val="1"/>
      <w:marLeft w:val="0"/>
      <w:marRight w:val="0"/>
      <w:marTop w:val="0"/>
      <w:marBottom w:val="0"/>
      <w:divBdr>
        <w:top w:val="none" w:sz="0" w:space="0" w:color="auto"/>
        <w:left w:val="none" w:sz="0" w:space="0" w:color="auto"/>
        <w:bottom w:val="none" w:sz="0" w:space="0" w:color="auto"/>
        <w:right w:val="none" w:sz="0" w:space="0" w:color="auto"/>
      </w:divBdr>
    </w:div>
    <w:div w:id="1428581052">
      <w:bodyDiv w:val="1"/>
      <w:marLeft w:val="0"/>
      <w:marRight w:val="0"/>
      <w:marTop w:val="0"/>
      <w:marBottom w:val="0"/>
      <w:divBdr>
        <w:top w:val="none" w:sz="0" w:space="0" w:color="auto"/>
        <w:left w:val="none" w:sz="0" w:space="0" w:color="auto"/>
        <w:bottom w:val="none" w:sz="0" w:space="0" w:color="auto"/>
        <w:right w:val="none" w:sz="0" w:space="0" w:color="auto"/>
      </w:divBdr>
      <w:divsChild>
        <w:div w:id="328488484">
          <w:marLeft w:val="547"/>
          <w:marRight w:val="0"/>
          <w:marTop w:val="0"/>
          <w:marBottom w:val="0"/>
          <w:divBdr>
            <w:top w:val="none" w:sz="0" w:space="0" w:color="auto"/>
            <w:left w:val="none" w:sz="0" w:space="0" w:color="auto"/>
            <w:bottom w:val="none" w:sz="0" w:space="0" w:color="auto"/>
            <w:right w:val="none" w:sz="0" w:space="0" w:color="auto"/>
          </w:divBdr>
        </w:div>
      </w:divsChild>
    </w:div>
    <w:div w:id="1452244055">
      <w:bodyDiv w:val="1"/>
      <w:marLeft w:val="0"/>
      <w:marRight w:val="0"/>
      <w:marTop w:val="0"/>
      <w:marBottom w:val="0"/>
      <w:divBdr>
        <w:top w:val="none" w:sz="0" w:space="0" w:color="auto"/>
        <w:left w:val="none" w:sz="0" w:space="0" w:color="auto"/>
        <w:bottom w:val="none" w:sz="0" w:space="0" w:color="auto"/>
        <w:right w:val="none" w:sz="0" w:space="0" w:color="auto"/>
      </w:divBdr>
    </w:div>
    <w:div w:id="1476798669">
      <w:bodyDiv w:val="1"/>
      <w:marLeft w:val="0"/>
      <w:marRight w:val="0"/>
      <w:marTop w:val="0"/>
      <w:marBottom w:val="0"/>
      <w:divBdr>
        <w:top w:val="none" w:sz="0" w:space="0" w:color="auto"/>
        <w:left w:val="none" w:sz="0" w:space="0" w:color="auto"/>
        <w:bottom w:val="none" w:sz="0" w:space="0" w:color="auto"/>
        <w:right w:val="none" w:sz="0" w:space="0" w:color="auto"/>
      </w:divBdr>
    </w:div>
    <w:div w:id="1606956802">
      <w:bodyDiv w:val="1"/>
      <w:marLeft w:val="0"/>
      <w:marRight w:val="0"/>
      <w:marTop w:val="0"/>
      <w:marBottom w:val="0"/>
      <w:divBdr>
        <w:top w:val="none" w:sz="0" w:space="0" w:color="auto"/>
        <w:left w:val="none" w:sz="0" w:space="0" w:color="auto"/>
        <w:bottom w:val="none" w:sz="0" w:space="0" w:color="auto"/>
        <w:right w:val="none" w:sz="0" w:space="0" w:color="auto"/>
      </w:divBdr>
    </w:div>
    <w:div w:id="1670594227">
      <w:bodyDiv w:val="1"/>
      <w:marLeft w:val="0"/>
      <w:marRight w:val="0"/>
      <w:marTop w:val="0"/>
      <w:marBottom w:val="0"/>
      <w:divBdr>
        <w:top w:val="none" w:sz="0" w:space="0" w:color="auto"/>
        <w:left w:val="none" w:sz="0" w:space="0" w:color="auto"/>
        <w:bottom w:val="none" w:sz="0" w:space="0" w:color="auto"/>
        <w:right w:val="none" w:sz="0" w:space="0" w:color="auto"/>
      </w:divBdr>
    </w:div>
    <w:div w:id="1762484358">
      <w:bodyDiv w:val="1"/>
      <w:marLeft w:val="0"/>
      <w:marRight w:val="0"/>
      <w:marTop w:val="0"/>
      <w:marBottom w:val="0"/>
      <w:divBdr>
        <w:top w:val="none" w:sz="0" w:space="0" w:color="auto"/>
        <w:left w:val="none" w:sz="0" w:space="0" w:color="auto"/>
        <w:bottom w:val="none" w:sz="0" w:space="0" w:color="auto"/>
        <w:right w:val="none" w:sz="0" w:space="0" w:color="auto"/>
      </w:divBdr>
    </w:div>
    <w:div w:id="1776752024">
      <w:bodyDiv w:val="1"/>
      <w:marLeft w:val="0"/>
      <w:marRight w:val="0"/>
      <w:marTop w:val="0"/>
      <w:marBottom w:val="0"/>
      <w:divBdr>
        <w:top w:val="none" w:sz="0" w:space="0" w:color="auto"/>
        <w:left w:val="none" w:sz="0" w:space="0" w:color="auto"/>
        <w:bottom w:val="none" w:sz="0" w:space="0" w:color="auto"/>
        <w:right w:val="none" w:sz="0" w:space="0" w:color="auto"/>
      </w:divBdr>
    </w:div>
    <w:div w:id="1807308185">
      <w:bodyDiv w:val="1"/>
      <w:marLeft w:val="0"/>
      <w:marRight w:val="0"/>
      <w:marTop w:val="0"/>
      <w:marBottom w:val="0"/>
      <w:divBdr>
        <w:top w:val="none" w:sz="0" w:space="0" w:color="auto"/>
        <w:left w:val="none" w:sz="0" w:space="0" w:color="auto"/>
        <w:bottom w:val="none" w:sz="0" w:space="0" w:color="auto"/>
        <w:right w:val="none" w:sz="0" w:space="0" w:color="auto"/>
      </w:divBdr>
    </w:div>
    <w:div w:id="1889608353">
      <w:bodyDiv w:val="1"/>
      <w:marLeft w:val="0"/>
      <w:marRight w:val="0"/>
      <w:marTop w:val="0"/>
      <w:marBottom w:val="0"/>
      <w:divBdr>
        <w:top w:val="none" w:sz="0" w:space="0" w:color="auto"/>
        <w:left w:val="none" w:sz="0" w:space="0" w:color="auto"/>
        <w:bottom w:val="none" w:sz="0" w:space="0" w:color="auto"/>
        <w:right w:val="none" w:sz="0" w:space="0" w:color="auto"/>
      </w:divBdr>
    </w:div>
    <w:div w:id="1972862478">
      <w:bodyDiv w:val="1"/>
      <w:marLeft w:val="0"/>
      <w:marRight w:val="0"/>
      <w:marTop w:val="0"/>
      <w:marBottom w:val="0"/>
      <w:divBdr>
        <w:top w:val="none" w:sz="0" w:space="0" w:color="auto"/>
        <w:left w:val="none" w:sz="0" w:space="0" w:color="auto"/>
        <w:bottom w:val="none" w:sz="0" w:space="0" w:color="auto"/>
        <w:right w:val="none" w:sz="0" w:space="0" w:color="auto"/>
      </w:divBdr>
    </w:div>
    <w:div w:id="2014408469">
      <w:bodyDiv w:val="1"/>
      <w:marLeft w:val="0"/>
      <w:marRight w:val="0"/>
      <w:marTop w:val="0"/>
      <w:marBottom w:val="0"/>
      <w:divBdr>
        <w:top w:val="none" w:sz="0" w:space="0" w:color="auto"/>
        <w:left w:val="none" w:sz="0" w:space="0" w:color="auto"/>
        <w:bottom w:val="none" w:sz="0" w:space="0" w:color="auto"/>
        <w:right w:val="none" w:sz="0" w:space="0" w:color="auto"/>
      </w:divBdr>
    </w:div>
    <w:div w:id="2070106165">
      <w:bodyDiv w:val="1"/>
      <w:marLeft w:val="0"/>
      <w:marRight w:val="0"/>
      <w:marTop w:val="0"/>
      <w:marBottom w:val="0"/>
      <w:divBdr>
        <w:top w:val="none" w:sz="0" w:space="0" w:color="auto"/>
        <w:left w:val="none" w:sz="0" w:space="0" w:color="auto"/>
        <w:bottom w:val="none" w:sz="0" w:space="0" w:color="auto"/>
        <w:right w:val="none" w:sz="0" w:space="0" w:color="auto"/>
      </w:divBdr>
    </w:div>
    <w:div w:id="2079552733">
      <w:bodyDiv w:val="1"/>
      <w:marLeft w:val="0"/>
      <w:marRight w:val="0"/>
      <w:marTop w:val="0"/>
      <w:marBottom w:val="0"/>
      <w:divBdr>
        <w:top w:val="none" w:sz="0" w:space="0" w:color="auto"/>
        <w:left w:val="none" w:sz="0" w:space="0" w:color="auto"/>
        <w:bottom w:val="none" w:sz="0" w:space="0" w:color="auto"/>
        <w:right w:val="none" w:sz="0" w:space="0" w:color="auto"/>
      </w:divBdr>
    </w:div>
    <w:div w:id="213479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EE2620CA4BCF6C4C887D6F74208FF5EE" ma:contentTypeVersion="7" ma:contentTypeDescription="Crear nuevo documento." ma:contentTypeScope="" ma:versionID="1e6840c0ce0543248b217ae5bd1e0683">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d663fedf9e616a1edada5f8f72ea2a1b"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Dependencia_Nivel_Superior" minOccurs="0"/>
                <xsd:element ref="ns2:Fecha_Actualizacion" minOccurs="0"/>
                <xsd:element ref="ns2:Grupos_de_Proceso" minOccurs="0"/>
                <xsd:element ref="ns2:Procesos_SGI" minOccurs="0"/>
                <xsd:element ref="ns2:Tipo_x0020_Documental_x0020_SGI" minOccurs="0"/>
                <xsd:element ref="ns2:Version_Documen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pendencia_Nivel_Superior" ma:index="10"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Tipo_x0020_Documental_x0020_SGI" ma:index="14" nillable="true" ma:displayName="Tipo Documental SGI" ma:default="Caracterización" ma:format="Dropdown" ma:internalName="Tipo_x0020_Documental_x0020_SGI">
      <xsd:simpleType>
        <xsd:restriction base="dms:Choice">
          <xsd:enumeration value="Caracterización"/>
          <xsd:enumeration value="Formato"/>
          <xsd:enumeration value="Documento"/>
        </xsd:restriction>
      </xsd:simpleType>
    </xsd:element>
    <xsd:element name="Version_Documento" ma:index="15" nillable="true" ma:displayName="Version_Documento" ma:decimals="0" ma:internalName="Version_Documento">
      <xsd:simpleType>
        <xsd:restriction base="dms:Number"/>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cesos_SGI xmlns="0948c079-19c9-4a36-bb7d-d65ca794eba7">Procesos de Apoyo - Gestión de Infraestructura y Tecnologías de Información</Procesos_SGI>
    <Fecha_Actualizacion xmlns="0948c079-19c9-4a36-bb7d-d65ca794eba7">2021-12-23T05:00:00+00:00</Fecha_Actualizacion>
    <Dependencia_Nivel_Superior xmlns="0948c079-19c9-4a36-bb7d-d65ca794eba7">Despacho Superintendente de Sociedades</Dependencia_Nivel_Superior>
    <Grupos_de_Proceso xmlns="0948c079-19c9-4a36-bb7d-d65ca794eba7">Procesos de Apoyo</Grupos_de_Proceso>
    <_dlc_DocId xmlns="0948c079-19c9-4a36-bb7d-d65ca794eba7">SSDOCID-1136287043-5897</_dlc_DocId>
    <_dlc_DocIdUrl xmlns="0948c079-19c9-4a36-bb7d-d65ca794eba7">
      <Url>http://old2022.supersociedades.gov.co/sgi/_layouts/15/DocIdRedir.aspx?ID=SSDOCID-1136287043-5897</Url>
      <Description>SSDOCID-1136287043-5897</Description>
    </_dlc_DocIdUrl>
    <Tipo_x0020_Documental_x0020_SGI xmlns="0948c079-19c9-4a36-bb7d-d65ca794eba7">Documento</Tipo_x0020_Documental_x0020_SGI>
    <Version_Documento xmlns="0948c079-19c9-4a36-bb7d-d65ca794eba7">3</Version_Documento>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A7ED800-8313-4297-8601-EDE3EF418973}">
  <ds:schemaRefs>
    <ds:schemaRef ds:uri="http://schemas.microsoft.com/sharepoint/v3/contenttype/forms"/>
  </ds:schemaRefs>
</ds:datastoreItem>
</file>

<file path=customXml/itemProps2.xml><?xml version="1.0" encoding="utf-8"?>
<ds:datastoreItem xmlns:ds="http://schemas.openxmlformats.org/officeDocument/2006/customXml" ds:itemID="{22423152-F272-4732-80F2-485EBF880E74}">
  <ds:schemaRefs>
    <ds:schemaRef ds:uri="http://schemas.openxmlformats.org/officeDocument/2006/bibliography"/>
  </ds:schemaRefs>
</ds:datastoreItem>
</file>

<file path=customXml/itemProps3.xml><?xml version="1.0" encoding="utf-8"?>
<ds:datastoreItem xmlns:ds="http://schemas.openxmlformats.org/officeDocument/2006/customXml" ds:itemID="{AB0998B0-0D78-4C29-84F2-A418B3D0DD1C}">
  <ds:schemaRefs>
    <ds:schemaRef ds:uri="http://schemas.microsoft.com/sharepoint/events"/>
  </ds:schemaRefs>
</ds:datastoreItem>
</file>

<file path=customXml/itemProps4.xml><?xml version="1.0" encoding="utf-8"?>
<ds:datastoreItem xmlns:ds="http://schemas.openxmlformats.org/officeDocument/2006/customXml" ds:itemID="{2BA53128-6F9C-413D-B71E-4E3541967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3BB023-1D9F-4F41-A244-D36F94375589}">
  <ds:schemaRefs>
    <ds:schemaRef ds:uri="http://purl.org/dc/dcmitype/"/>
    <ds:schemaRef ds:uri="http://purl.org/dc/terms/"/>
    <ds:schemaRef ds:uri="http://schemas.microsoft.com/office/infopath/2007/PartnerControls"/>
    <ds:schemaRef ds:uri="http://schemas.microsoft.com/office/2006/documentManagement/types"/>
    <ds:schemaRef ds:uri="http://www.w3.org/XML/1998/namespace"/>
    <ds:schemaRef ds:uri="http://schemas.microsoft.com/sharepoint/v3"/>
    <ds:schemaRef ds:uri="http://schemas.openxmlformats.org/package/2006/metadata/core-properties"/>
    <ds:schemaRef ds:uri="0948c079-19c9-4a36-bb7d-d65ca794eba7"/>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15</Pages>
  <Words>4764</Words>
  <Characters>26251</Characters>
  <Application>Microsoft Office Word</Application>
  <DocSecurity>0</DocSecurity>
  <Lines>730</Lines>
  <Paragraphs>298</Paragraphs>
  <ScaleCrop>false</ScaleCrop>
  <HeadingPairs>
    <vt:vector size="2" baseType="variant">
      <vt:variant>
        <vt:lpstr>Título</vt:lpstr>
      </vt:variant>
      <vt:variant>
        <vt:i4>1</vt:i4>
      </vt:variant>
    </vt:vector>
  </HeadingPairs>
  <TitlesOfParts>
    <vt:vector size="1" baseType="lpstr">
      <vt:lpstr>Procedimiento Baja de aplicativos y de software en desuso</vt:lpstr>
    </vt:vector>
  </TitlesOfParts>
  <Company>SUPERSOCIEDADES</Company>
  <LinksUpToDate>false</LinksUpToDate>
  <CharactersWithSpaces>30815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MariaS</dc:creator>
  <cp:keywords/>
  <cp:lastModifiedBy>Ruben Dario Moreno Posada</cp:lastModifiedBy>
  <cp:revision>55</cp:revision>
  <cp:lastPrinted>2026-04-08T20:49:00Z</cp:lastPrinted>
  <dcterms:created xsi:type="dcterms:W3CDTF">2026-04-07T15:35:00Z</dcterms:created>
  <dcterms:modified xsi:type="dcterms:W3CDTF">2026-04-08T20:49:00Z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0x010100EE2620CA4BCF6C4C887D6F74208FF5EE</vt:lpwstr>
  </property>
  <property fmtid="{D5CDD505-2E9C-101B-9397-08002B2CF9AE}" pid="3" name="_dlc_DocIdItemGuid">
    <vt:lpwstr>ef04cc50-3eba-45a1-82f7-4ea4d3804b1b</vt:lpwstr>
  </property>
  <property fmtid="{D5CDD505-2E9C-101B-9397-08002B2CF9AE}" pid="4" name="Tipo Documental SGI">
    <vt:lpwstr>Documento</vt:lpwstr>
  </property>
  <property fmtid="{D5CDD505-2E9C-101B-9397-08002B2CF9AE}" pid="5" name="Version_Documento">
    <vt:r8>2</vt:r8>
  </property>
</Properties>
</file>