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A48FF" w14:textId="16A4D21B" w:rsidR="00791BE6" w:rsidRPr="00DE4EEF" w:rsidRDefault="00791BE6" w:rsidP="00791BE6">
      <w:pPr>
        <w:spacing w:after="0" w:line="240" w:lineRule="auto"/>
        <w:ind w:left="426" w:right="141" w:hanging="426"/>
        <w:jc w:val="center"/>
        <w:rPr>
          <w:rFonts w:ascii="Verdana" w:hAnsi="Verdana"/>
          <w:lang w:val="es-ES"/>
        </w:rPr>
      </w:pPr>
    </w:p>
    <w:p w14:paraId="585B500C" w14:textId="77777777" w:rsidR="00791BE6" w:rsidRPr="00DE4EEF" w:rsidRDefault="00791BE6" w:rsidP="00426725">
      <w:pPr>
        <w:spacing w:after="0" w:line="240" w:lineRule="auto"/>
        <w:ind w:right="141"/>
        <w:rPr>
          <w:rFonts w:ascii="Verdana" w:hAnsi="Verdana"/>
          <w:b/>
          <w:bCs/>
          <w:color w:val="FF0000"/>
          <w:lang w:val="es-ES"/>
        </w:rPr>
      </w:pPr>
    </w:p>
    <w:p w14:paraId="161750D7" w14:textId="77777777" w:rsidR="00791BE6" w:rsidRPr="00DE4EEF" w:rsidRDefault="00791BE6" w:rsidP="00791BE6">
      <w:pPr>
        <w:spacing w:after="0" w:line="240" w:lineRule="auto"/>
        <w:ind w:left="426" w:right="141" w:hanging="426"/>
        <w:jc w:val="center"/>
        <w:rPr>
          <w:rFonts w:ascii="Verdana" w:hAnsi="Verdana"/>
          <w:b/>
          <w:bCs/>
          <w:color w:val="FF0000"/>
          <w:lang w:val="es-ES"/>
        </w:rPr>
      </w:pPr>
    </w:p>
    <w:p w14:paraId="5070795A" w14:textId="111671B6" w:rsidR="007E0137" w:rsidRPr="00985259" w:rsidRDefault="007E0137" w:rsidP="007E0137">
      <w:pPr>
        <w:spacing w:after="0" w:line="240" w:lineRule="auto"/>
        <w:ind w:left="426" w:right="141" w:hanging="426"/>
        <w:jc w:val="center"/>
        <w:rPr>
          <w:rFonts w:ascii="Verdana" w:hAnsi="Verdana"/>
          <w:b/>
          <w:bCs/>
          <w:sz w:val="32"/>
          <w:szCs w:val="32"/>
          <w:lang w:val="es-ES"/>
        </w:rPr>
      </w:pPr>
      <w:bookmarkStart w:id="0" w:name="_Toc445471962"/>
      <w:r w:rsidRPr="00985259">
        <w:rPr>
          <w:rFonts w:ascii="Verdana" w:hAnsi="Verdana"/>
          <w:b/>
          <w:bCs/>
          <w:sz w:val="32"/>
          <w:szCs w:val="32"/>
          <w:lang w:val="es-ES"/>
        </w:rPr>
        <w:t xml:space="preserve">PROGRAMA </w:t>
      </w:r>
      <w:r w:rsidR="00060995" w:rsidRPr="00985259">
        <w:rPr>
          <w:rFonts w:ascii="Verdana" w:hAnsi="Verdana"/>
          <w:b/>
          <w:bCs/>
          <w:sz w:val="32"/>
          <w:szCs w:val="32"/>
          <w:lang w:val="es-ES"/>
        </w:rPr>
        <w:t>DE</w:t>
      </w:r>
      <w:r w:rsidRPr="00985259">
        <w:rPr>
          <w:rFonts w:ascii="Verdana" w:hAnsi="Verdana"/>
          <w:b/>
          <w:bCs/>
          <w:sz w:val="32"/>
          <w:szCs w:val="32"/>
          <w:lang w:val="es-ES"/>
        </w:rPr>
        <w:t xml:space="preserve"> DESVINCULACIÓN LABORAL ASISTIDA</w:t>
      </w:r>
    </w:p>
    <w:bookmarkEnd w:id="0"/>
    <w:p w14:paraId="64D3C7DE" w14:textId="2DA91472" w:rsidR="00791BE6" w:rsidRPr="00985259" w:rsidRDefault="00791BE6" w:rsidP="007E0137">
      <w:pPr>
        <w:spacing w:after="0" w:line="240" w:lineRule="auto"/>
        <w:ind w:left="426" w:right="141" w:hanging="426"/>
        <w:rPr>
          <w:rFonts w:ascii="Verdana" w:hAnsi="Verdana"/>
          <w:b/>
          <w:bCs/>
          <w:sz w:val="32"/>
          <w:szCs w:val="32"/>
          <w:lang w:val="es-ES"/>
        </w:rPr>
      </w:pPr>
    </w:p>
    <w:p w14:paraId="72765498" w14:textId="05FA0D0A" w:rsidR="00791BE6" w:rsidRPr="00985259" w:rsidRDefault="005A5F78" w:rsidP="004670FC">
      <w:pPr>
        <w:tabs>
          <w:tab w:val="left" w:pos="8421"/>
        </w:tabs>
        <w:spacing w:after="0" w:line="240" w:lineRule="auto"/>
        <w:ind w:left="426" w:right="141" w:hanging="426"/>
        <w:rPr>
          <w:rFonts w:ascii="Verdana" w:hAnsi="Verdana"/>
          <w:b/>
          <w:bCs/>
          <w:color w:val="FF0000"/>
          <w:sz w:val="32"/>
          <w:szCs w:val="32"/>
          <w:lang w:val="es-ES"/>
        </w:rPr>
      </w:pPr>
      <w:r>
        <w:rPr>
          <w:rFonts w:ascii="Verdana" w:hAnsi="Verdana"/>
          <w:b/>
          <w:bCs/>
          <w:color w:val="FF0000"/>
          <w:sz w:val="32"/>
          <w:szCs w:val="32"/>
          <w:lang w:val="es-ES"/>
        </w:rPr>
        <w:tab/>
      </w:r>
      <w:r>
        <w:rPr>
          <w:rFonts w:ascii="Verdana" w:hAnsi="Verdana"/>
          <w:b/>
          <w:bCs/>
          <w:color w:val="FF0000"/>
          <w:sz w:val="32"/>
          <w:szCs w:val="32"/>
          <w:lang w:val="es-ES"/>
        </w:rPr>
        <w:tab/>
      </w:r>
    </w:p>
    <w:p w14:paraId="2C89CBE1" w14:textId="77777777" w:rsidR="00791BE6" w:rsidRPr="00985259" w:rsidRDefault="00791BE6" w:rsidP="00791BE6">
      <w:pPr>
        <w:spacing w:after="0" w:line="240" w:lineRule="auto"/>
        <w:ind w:left="426" w:right="141" w:hanging="426"/>
        <w:jc w:val="center"/>
        <w:rPr>
          <w:rFonts w:ascii="Verdana" w:hAnsi="Verdana"/>
          <w:b/>
          <w:bCs/>
          <w:color w:val="FF0000"/>
          <w:sz w:val="32"/>
          <w:szCs w:val="32"/>
          <w:lang w:val="es-ES"/>
        </w:rPr>
      </w:pPr>
    </w:p>
    <w:p w14:paraId="5CCD7F99" w14:textId="77777777" w:rsidR="00791BE6" w:rsidRPr="00985259" w:rsidRDefault="00791BE6" w:rsidP="00791BE6">
      <w:pPr>
        <w:spacing w:after="0" w:line="240" w:lineRule="auto"/>
        <w:ind w:left="426" w:right="141" w:hanging="426"/>
        <w:jc w:val="center"/>
        <w:rPr>
          <w:rFonts w:ascii="Verdana" w:hAnsi="Verdana"/>
          <w:b/>
          <w:bCs/>
          <w:color w:val="FF0000"/>
          <w:sz w:val="32"/>
          <w:szCs w:val="32"/>
          <w:lang w:val="es-ES"/>
        </w:rPr>
      </w:pPr>
    </w:p>
    <w:p w14:paraId="1D6B6FC5" w14:textId="77777777" w:rsidR="00791BE6" w:rsidRPr="00985259" w:rsidRDefault="00791BE6" w:rsidP="00791BE6">
      <w:pPr>
        <w:spacing w:after="0" w:line="240" w:lineRule="auto"/>
        <w:ind w:left="426" w:right="141" w:hanging="426"/>
        <w:jc w:val="center"/>
        <w:rPr>
          <w:rFonts w:ascii="Verdana" w:hAnsi="Verdana"/>
          <w:b/>
          <w:bCs/>
          <w:color w:val="FF0000"/>
          <w:sz w:val="32"/>
          <w:szCs w:val="32"/>
          <w:lang w:val="es-ES"/>
        </w:rPr>
      </w:pPr>
    </w:p>
    <w:p w14:paraId="79AC8DB7" w14:textId="587936A2" w:rsidR="00791BE6" w:rsidRPr="00985259" w:rsidRDefault="00791BE6" w:rsidP="00791BE6">
      <w:pPr>
        <w:spacing w:after="0" w:line="240" w:lineRule="auto"/>
        <w:ind w:left="426" w:right="141" w:hanging="426"/>
        <w:jc w:val="center"/>
        <w:rPr>
          <w:rFonts w:ascii="Verdana" w:hAnsi="Verdana"/>
          <w:b/>
          <w:bCs/>
          <w:color w:val="FF0000"/>
          <w:sz w:val="32"/>
          <w:szCs w:val="32"/>
          <w:lang w:val="es-ES"/>
        </w:rPr>
      </w:pPr>
      <w:r w:rsidRPr="00985259">
        <w:rPr>
          <w:rFonts w:ascii="Verdana" w:hAnsi="Verdana"/>
          <w:noProof/>
          <w:sz w:val="32"/>
          <w:szCs w:val="32"/>
          <w:lang w:eastAsia="es-CO"/>
        </w:rPr>
        <w:drawing>
          <wp:anchor distT="0" distB="0" distL="114300" distR="114300" simplePos="0" relativeHeight="251659264" behindDoc="0" locked="0" layoutInCell="1" allowOverlap="1" wp14:anchorId="40CCE142" wp14:editId="26CB6F90">
            <wp:simplePos x="0" y="0"/>
            <wp:positionH relativeFrom="column">
              <wp:posOffset>2006671</wp:posOffset>
            </wp:positionH>
            <wp:positionV relativeFrom="paragraph">
              <wp:posOffset>89764</wp:posOffset>
            </wp:positionV>
            <wp:extent cx="2056093" cy="1173204"/>
            <wp:effectExtent l="0" t="0" r="0" b="0"/>
            <wp:wrapNone/>
            <wp:docPr id="1625009370" name="Imagen 1625009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10567" t="6025" r="8367" b="19231"/>
                    <a:stretch/>
                  </pic:blipFill>
                  <pic:spPr bwMode="auto">
                    <a:xfrm>
                      <a:off x="0" y="0"/>
                      <a:ext cx="2059482" cy="11751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B6F938" w14:textId="5841CC30" w:rsidR="00791BE6" w:rsidRPr="00985259" w:rsidRDefault="00791BE6" w:rsidP="00791BE6">
      <w:pPr>
        <w:spacing w:after="0" w:line="240" w:lineRule="auto"/>
        <w:ind w:left="426" w:right="141" w:hanging="426"/>
        <w:jc w:val="center"/>
        <w:rPr>
          <w:rFonts w:ascii="Verdana" w:hAnsi="Verdana"/>
          <w:b/>
          <w:bCs/>
          <w:color w:val="FF0000"/>
          <w:sz w:val="32"/>
          <w:szCs w:val="32"/>
          <w:lang w:val="es-ES"/>
        </w:rPr>
      </w:pPr>
    </w:p>
    <w:p w14:paraId="5B27FEA5" w14:textId="2324DE84" w:rsidR="00791BE6" w:rsidRPr="00985259" w:rsidRDefault="00791BE6" w:rsidP="00791BE6">
      <w:pPr>
        <w:spacing w:after="0" w:line="240" w:lineRule="auto"/>
        <w:ind w:left="426" w:right="141" w:hanging="426"/>
        <w:jc w:val="center"/>
        <w:rPr>
          <w:rFonts w:ascii="Verdana" w:hAnsi="Verdana"/>
          <w:b/>
          <w:bCs/>
          <w:color w:val="FF0000"/>
          <w:sz w:val="32"/>
          <w:szCs w:val="32"/>
          <w:lang w:val="es-ES"/>
        </w:rPr>
      </w:pPr>
    </w:p>
    <w:p w14:paraId="28784958" w14:textId="63C5ED2F" w:rsidR="00791BE6" w:rsidRPr="00985259" w:rsidRDefault="00791BE6" w:rsidP="00791BE6">
      <w:pPr>
        <w:spacing w:after="0" w:line="240" w:lineRule="auto"/>
        <w:ind w:left="426" w:right="141" w:hanging="426"/>
        <w:jc w:val="center"/>
        <w:rPr>
          <w:rFonts w:ascii="Verdana" w:hAnsi="Verdana"/>
          <w:b/>
          <w:bCs/>
          <w:color w:val="FF0000"/>
          <w:sz w:val="32"/>
          <w:szCs w:val="32"/>
          <w:lang w:val="es-ES"/>
        </w:rPr>
      </w:pPr>
    </w:p>
    <w:p w14:paraId="5ABAFEFA" w14:textId="7D32BA5E" w:rsidR="00791BE6" w:rsidRPr="00985259" w:rsidRDefault="00791BE6" w:rsidP="00791BE6">
      <w:pPr>
        <w:spacing w:after="0" w:line="240" w:lineRule="auto"/>
        <w:ind w:left="426" w:right="141" w:hanging="426"/>
        <w:jc w:val="center"/>
        <w:rPr>
          <w:rFonts w:ascii="Verdana" w:hAnsi="Verdana"/>
          <w:b/>
          <w:bCs/>
          <w:color w:val="FF0000"/>
          <w:sz w:val="32"/>
          <w:szCs w:val="32"/>
          <w:lang w:val="es-ES"/>
        </w:rPr>
      </w:pPr>
    </w:p>
    <w:p w14:paraId="0CF0ABF3" w14:textId="77777777" w:rsidR="00791BE6" w:rsidRPr="00985259" w:rsidRDefault="00791BE6" w:rsidP="00791BE6">
      <w:pPr>
        <w:spacing w:after="0" w:line="240" w:lineRule="auto"/>
        <w:ind w:left="426" w:right="141" w:hanging="426"/>
        <w:jc w:val="center"/>
        <w:rPr>
          <w:rFonts w:ascii="Verdana" w:hAnsi="Verdana"/>
          <w:b/>
          <w:bCs/>
          <w:color w:val="FF0000"/>
          <w:sz w:val="32"/>
          <w:szCs w:val="32"/>
          <w:lang w:val="es-ES"/>
        </w:rPr>
      </w:pPr>
    </w:p>
    <w:p w14:paraId="3305E3F7" w14:textId="77777777" w:rsidR="00791BE6" w:rsidRPr="00985259" w:rsidRDefault="00791BE6" w:rsidP="00791BE6">
      <w:pPr>
        <w:spacing w:after="0" w:line="240" w:lineRule="auto"/>
        <w:ind w:left="426" w:right="141" w:hanging="426"/>
        <w:jc w:val="center"/>
        <w:rPr>
          <w:rFonts w:ascii="Verdana" w:hAnsi="Verdana"/>
          <w:b/>
          <w:bCs/>
          <w:color w:val="FF0000"/>
          <w:sz w:val="32"/>
          <w:szCs w:val="32"/>
          <w:lang w:val="es-ES"/>
        </w:rPr>
      </w:pPr>
    </w:p>
    <w:p w14:paraId="29274C7F" w14:textId="77777777" w:rsidR="00791BE6" w:rsidRPr="00985259" w:rsidRDefault="00791BE6" w:rsidP="00791BE6">
      <w:pPr>
        <w:spacing w:after="0" w:line="240" w:lineRule="auto"/>
        <w:ind w:left="426" w:right="141" w:hanging="426"/>
        <w:jc w:val="center"/>
        <w:rPr>
          <w:rFonts w:ascii="Verdana" w:hAnsi="Verdana"/>
          <w:b/>
          <w:bCs/>
          <w:color w:val="FF0000"/>
          <w:sz w:val="32"/>
          <w:szCs w:val="32"/>
          <w:lang w:val="es-ES"/>
        </w:rPr>
      </w:pPr>
    </w:p>
    <w:p w14:paraId="49C4718A" w14:textId="77777777" w:rsidR="007A2D9E" w:rsidRPr="00985259" w:rsidRDefault="007A2D9E" w:rsidP="00791BE6">
      <w:pPr>
        <w:spacing w:after="0" w:line="240" w:lineRule="auto"/>
        <w:ind w:left="426" w:right="141" w:hanging="426"/>
        <w:jc w:val="center"/>
        <w:rPr>
          <w:rFonts w:ascii="Verdana" w:hAnsi="Verdana"/>
          <w:b/>
          <w:bCs/>
          <w:color w:val="FF0000"/>
          <w:sz w:val="32"/>
          <w:szCs w:val="32"/>
          <w:lang w:val="es-ES"/>
        </w:rPr>
      </w:pPr>
    </w:p>
    <w:p w14:paraId="34D70651" w14:textId="77777777" w:rsidR="007A2D9E" w:rsidRPr="00985259" w:rsidRDefault="007A2D9E" w:rsidP="00791BE6">
      <w:pPr>
        <w:spacing w:after="0" w:line="240" w:lineRule="auto"/>
        <w:ind w:left="426" w:right="141" w:hanging="426"/>
        <w:jc w:val="center"/>
        <w:rPr>
          <w:rFonts w:ascii="Verdana" w:hAnsi="Verdana"/>
          <w:b/>
          <w:bCs/>
          <w:sz w:val="32"/>
          <w:szCs w:val="32"/>
          <w:lang w:val="es-ES"/>
        </w:rPr>
      </w:pPr>
    </w:p>
    <w:p w14:paraId="65307ACA" w14:textId="25151A27" w:rsidR="00791BE6" w:rsidRPr="00985259" w:rsidRDefault="00791BE6" w:rsidP="00791BE6">
      <w:pPr>
        <w:spacing w:after="0" w:line="240" w:lineRule="auto"/>
        <w:ind w:left="426" w:right="141" w:hanging="426"/>
        <w:jc w:val="center"/>
        <w:rPr>
          <w:rFonts w:ascii="Verdana" w:hAnsi="Verdana"/>
          <w:b/>
          <w:bCs/>
          <w:sz w:val="32"/>
          <w:szCs w:val="32"/>
          <w:lang w:val="es-ES"/>
        </w:rPr>
      </w:pPr>
      <w:r w:rsidRPr="00985259">
        <w:rPr>
          <w:rFonts w:ascii="Verdana" w:hAnsi="Verdana"/>
          <w:b/>
          <w:bCs/>
          <w:sz w:val="32"/>
          <w:szCs w:val="32"/>
          <w:lang w:val="es-ES"/>
        </w:rPr>
        <w:t>SUPERINTENDENCIA DE SOCIEDADES</w:t>
      </w:r>
    </w:p>
    <w:p w14:paraId="56DB53C1" w14:textId="77777777" w:rsidR="00791BE6" w:rsidRPr="00985259" w:rsidRDefault="00791BE6" w:rsidP="00791BE6">
      <w:pPr>
        <w:spacing w:after="0" w:line="240" w:lineRule="auto"/>
        <w:ind w:left="426" w:right="141" w:hanging="426"/>
        <w:jc w:val="center"/>
        <w:rPr>
          <w:rFonts w:ascii="Verdana" w:hAnsi="Verdana"/>
          <w:b/>
          <w:bCs/>
          <w:sz w:val="32"/>
          <w:szCs w:val="32"/>
          <w:lang w:val="es-ES"/>
        </w:rPr>
      </w:pPr>
    </w:p>
    <w:p w14:paraId="376AA613" w14:textId="77777777" w:rsidR="00791BE6" w:rsidRPr="00985259" w:rsidRDefault="00791BE6" w:rsidP="00791BE6">
      <w:pPr>
        <w:spacing w:after="0" w:line="240" w:lineRule="auto"/>
        <w:ind w:left="426" w:right="141" w:hanging="426"/>
        <w:jc w:val="center"/>
        <w:rPr>
          <w:rFonts w:ascii="Verdana" w:hAnsi="Verdana"/>
          <w:b/>
          <w:bCs/>
          <w:sz w:val="32"/>
          <w:szCs w:val="32"/>
          <w:lang w:val="es-ES"/>
        </w:rPr>
      </w:pPr>
    </w:p>
    <w:p w14:paraId="5A51B033" w14:textId="77777777" w:rsidR="00791BE6" w:rsidRPr="00985259" w:rsidRDefault="00791BE6" w:rsidP="00791BE6">
      <w:pPr>
        <w:spacing w:after="0" w:line="240" w:lineRule="auto"/>
        <w:ind w:left="426" w:right="141" w:hanging="426"/>
        <w:jc w:val="center"/>
        <w:rPr>
          <w:rFonts w:ascii="Verdana" w:hAnsi="Verdana"/>
          <w:b/>
          <w:bCs/>
          <w:sz w:val="32"/>
          <w:szCs w:val="32"/>
          <w:lang w:val="es-ES"/>
        </w:rPr>
      </w:pPr>
    </w:p>
    <w:p w14:paraId="7EF95C09" w14:textId="77777777" w:rsidR="00791BE6" w:rsidRPr="00985259" w:rsidRDefault="00791BE6" w:rsidP="00791BE6">
      <w:pPr>
        <w:spacing w:after="0" w:line="240" w:lineRule="auto"/>
        <w:ind w:left="426" w:right="141" w:hanging="426"/>
        <w:jc w:val="center"/>
        <w:rPr>
          <w:rFonts w:ascii="Verdana" w:hAnsi="Verdana"/>
          <w:b/>
          <w:bCs/>
          <w:sz w:val="32"/>
          <w:szCs w:val="32"/>
          <w:lang w:val="es-ES"/>
        </w:rPr>
      </w:pPr>
    </w:p>
    <w:p w14:paraId="7FCA7E7E" w14:textId="77777777" w:rsidR="00791BE6" w:rsidRPr="00985259" w:rsidRDefault="00791BE6" w:rsidP="00791BE6">
      <w:pPr>
        <w:spacing w:after="0" w:line="240" w:lineRule="auto"/>
        <w:ind w:left="426" w:right="141" w:hanging="426"/>
        <w:jc w:val="center"/>
        <w:rPr>
          <w:rFonts w:ascii="Verdana" w:hAnsi="Verdana"/>
          <w:b/>
          <w:bCs/>
          <w:sz w:val="32"/>
          <w:szCs w:val="32"/>
          <w:lang w:val="es-ES"/>
        </w:rPr>
      </w:pPr>
    </w:p>
    <w:p w14:paraId="3546B279" w14:textId="34EAB2C1" w:rsidR="00791BE6" w:rsidRPr="00985259" w:rsidRDefault="00791BE6" w:rsidP="00791BE6">
      <w:pPr>
        <w:spacing w:after="0" w:line="240" w:lineRule="auto"/>
        <w:ind w:left="426" w:right="141" w:hanging="426"/>
        <w:jc w:val="center"/>
        <w:rPr>
          <w:rFonts w:ascii="Verdana" w:hAnsi="Verdana"/>
          <w:b/>
          <w:bCs/>
          <w:color w:val="EE0000"/>
          <w:sz w:val="32"/>
          <w:szCs w:val="32"/>
          <w:lang w:val="es-ES"/>
        </w:rPr>
      </w:pPr>
      <w:r w:rsidRPr="00985259">
        <w:rPr>
          <w:rFonts w:ascii="Verdana" w:hAnsi="Verdana"/>
          <w:b/>
          <w:bCs/>
          <w:sz w:val="32"/>
          <w:szCs w:val="32"/>
          <w:lang w:val="es-ES"/>
        </w:rPr>
        <w:t xml:space="preserve">Bogotá, D.C., </w:t>
      </w:r>
      <w:r w:rsidR="001C6CEA">
        <w:rPr>
          <w:rFonts w:ascii="Verdana" w:hAnsi="Verdana"/>
          <w:b/>
          <w:bCs/>
          <w:sz w:val="32"/>
          <w:szCs w:val="32"/>
          <w:lang w:val="es-ES"/>
        </w:rPr>
        <w:t>Junio</w:t>
      </w:r>
      <w:r w:rsidR="00B409BF">
        <w:rPr>
          <w:rFonts w:ascii="Verdana" w:hAnsi="Verdana"/>
          <w:b/>
          <w:bCs/>
          <w:sz w:val="32"/>
          <w:szCs w:val="32"/>
          <w:lang w:val="es-ES"/>
        </w:rPr>
        <w:t xml:space="preserve"> </w:t>
      </w:r>
      <w:r w:rsidR="00E71E30">
        <w:rPr>
          <w:rFonts w:ascii="Verdana" w:hAnsi="Verdana"/>
          <w:b/>
          <w:bCs/>
          <w:sz w:val="32"/>
          <w:szCs w:val="32"/>
          <w:lang w:val="es-ES"/>
        </w:rPr>
        <w:t>2026</w:t>
      </w:r>
    </w:p>
    <w:p w14:paraId="5F0B1DC7" w14:textId="77777777" w:rsidR="00791BE6" w:rsidRPr="00985259" w:rsidRDefault="00791BE6" w:rsidP="00791BE6">
      <w:pPr>
        <w:spacing w:after="0" w:line="240" w:lineRule="auto"/>
        <w:ind w:left="426" w:right="141" w:hanging="426"/>
        <w:jc w:val="center"/>
        <w:rPr>
          <w:rFonts w:ascii="Verdana" w:hAnsi="Verdana"/>
          <w:b/>
          <w:bCs/>
          <w:sz w:val="32"/>
          <w:szCs w:val="32"/>
          <w:lang w:val="es-ES"/>
        </w:rPr>
      </w:pPr>
    </w:p>
    <w:p w14:paraId="467C682E" w14:textId="77777777" w:rsidR="00791BE6" w:rsidRPr="00985259" w:rsidRDefault="00791BE6" w:rsidP="00791BE6">
      <w:pPr>
        <w:spacing w:after="0" w:line="240" w:lineRule="auto"/>
        <w:ind w:left="426" w:right="141" w:hanging="426"/>
        <w:jc w:val="center"/>
        <w:rPr>
          <w:rFonts w:ascii="Verdana" w:hAnsi="Verdana" w:cs="Arial"/>
          <w:b/>
          <w:bCs/>
          <w:sz w:val="32"/>
          <w:szCs w:val="32"/>
        </w:rPr>
      </w:pPr>
    </w:p>
    <w:p w14:paraId="54286D37" w14:textId="77777777" w:rsidR="000F24E1" w:rsidRPr="00985259" w:rsidRDefault="000F24E1" w:rsidP="004512A1">
      <w:pPr>
        <w:spacing w:after="0" w:line="240" w:lineRule="auto"/>
        <w:rPr>
          <w:rFonts w:ascii="Verdana" w:hAnsi="Verdana"/>
          <w:b/>
          <w:bCs/>
          <w:color w:val="FF0000"/>
          <w:sz w:val="32"/>
          <w:szCs w:val="32"/>
        </w:rPr>
      </w:pPr>
      <w:r w:rsidRPr="00985259">
        <w:rPr>
          <w:rFonts w:ascii="Verdana" w:hAnsi="Verdana"/>
          <w:b/>
          <w:bCs/>
          <w:color w:val="FF0000"/>
          <w:sz w:val="32"/>
          <w:szCs w:val="32"/>
        </w:rPr>
        <w:br w:type="page"/>
      </w:r>
    </w:p>
    <w:p w14:paraId="44DFC28A" w14:textId="77777777" w:rsidR="00791BE6" w:rsidRPr="00DE4EEF" w:rsidRDefault="00791BE6" w:rsidP="004512A1">
      <w:pPr>
        <w:spacing w:after="0" w:line="240" w:lineRule="auto"/>
        <w:rPr>
          <w:rFonts w:ascii="Verdana" w:hAnsi="Verdana"/>
          <w:b/>
          <w:bCs/>
          <w:color w:val="FF0000"/>
        </w:rPr>
      </w:pPr>
    </w:p>
    <w:sdt>
      <w:sdtPr>
        <w:rPr>
          <w:rFonts w:ascii="Verdana" w:eastAsiaTheme="minorHAnsi" w:hAnsi="Verdana" w:cstheme="minorBidi"/>
          <w:color w:val="auto"/>
          <w:sz w:val="22"/>
          <w:szCs w:val="22"/>
          <w:lang w:val="es-ES" w:eastAsia="en-US"/>
        </w:rPr>
        <w:id w:val="1917435053"/>
        <w:docPartObj>
          <w:docPartGallery w:val="Table of Contents"/>
          <w:docPartUnique/>
        </w:docPartObj>
      </w:sdtPr>
      <w:sdtEndPr>
        <w:rPr>
          <w:b/>
          <w:bCs/>
        </w:rPr>
      </w:sdtEndPr>
      <w:sdtContent>
        <w:p w14:paraId="36D60A1A" w14:textId="70A5391C" w:rsidR="007A2D9E" w:rsidRPr="00DE4EEF" w:rsidRDefault="00464683" w:rsidP="007A2D9E">
          <w:pPr>
            <w:pStyle w:val="TtuloTDC"/>
            <w:numPr>
              <w:ilvl w:val="0"/>
              <w:numId w:val="0"/>
            </w:numPr>
            <w:ind w:left="720" w:hanging="360"/>
            <w:jc w:val="center"/>
            <w:rPr>
              <w:rFonts w:ascii="Verdana" w:eastAsiaTheme="minorHAnsi" w:hAnsi="Verdana" w:cstheme="minorBidi"/>
              <w:b/>
              <w:bCs/>
              <w:color w:val="auto"/>
              <w:sz w:val="22"/>
              <w:szCs w:val="22"/>
              <w:lang w:val="es-ES" w:eastAsia="en-US"/>
            </w:rPr>
          </w:pPr>
          <w:r w:rsidRPr="00DE4EEF">
            <w:rPr>
              <w:rFonts w:ascii="Verdana" w:eastAsiaTheme="minorHAnsi" w:hAnsi="Verdana" w:cstheme="minorBidi"/>
              <w:b/>
              <w:bCs/>
              <w:color w:val="auto"/>
              <w:sz w:val="22"/>
              <w:szCs w:val="22"/>
              <w:lang w:val="es-ES" w:eastAsia="en-US"/>
            </w:rPr>
            <w:t>TABLA DE CONTENIDO</w:t>
          </w:r>
        </w:p>
        <w:p w14:paraId="7A488A8A" w14:textId="77777777" w:rsidR="007A2D9E" w:rsidRPr="00DE4EEF" w:rsidRDefault="007A2D9E" w:rsidP="007A2D9E">
          <w:pPr>
            <w:rPr>
              <w:rFonts w:ascii="Verdana" w:hAnsi="Verdana"/>
              <w:lang w:val="es-ES"/>
            </w:rPr>
          </w:pPr>
        </w:p>
        <w:p w14:paraId="7D875EFB" w14:textId="77777777" w:rsidR="007A2D9E" w:rsidRPr="007F3B8A" w:rsidRDefault="007A2D9E" w:rsidP="007A2D9E">
          <w:pPr>
            <w:rPr>
              <w:rFonts w:ascii="Verdana" w:hAnsi="Verdana"/>
              <w:lang w:val="es-ES"/>
            </w:rPr>
          </w:pPr>
        </w:p>
        <w:p w14:paraId="56E4197F" w14:textId="72627FDE" w:rsidR="00287BED" w:rsidRDefault="007A2D9E">
          <w:pPr>
            <w:pStyle w:val="TDC1"/>
            <w:tabs>
              <w:tab w:val="right" w:leader="dot" w:pos="9629"/>
            </w:tabs>
            <w:rPr>
              <w:rFonts w:asciiTheme="minorHAnsi" w:eastAsiaTheme="minorEastAsia" w:hAnsiTheme="minorHAnsi" w:cstheme="minorBidi"/>
              <w:noProof/>
              <w:kern w:val="2"/>
              <w:sz w:val="24"/>
              <w:szCs w:val="24"/>
              <w:lang w:val="es-CO" w:eastAsia="es-CO"/>
              <w14:ligatures w14:val="standardContextual"/>
            </w:rPr>
          </w:pPr>
          <w:r w:rsidRPr="007F3B8A">
            <w:rPr>
              <w:rFonts w:ascii="Verdana" w:hAnsi="Verdana"/>
              <w:sz w:val="22"/>
              <w:szCs w:val="22"/>
            </w:rPr>
            <w:fldChar w:fldCharType="begin"/>
          </w:r>
          <w:r w:rsidRPr="007F3B8A">
            <w:rPr>
              <w:rFonts w:ascii="Verdana" w:hAnsi="Verdana"/>
              <w:sz w:val="22"/>
              <w:szCs w:val="22"/>
            </w:rPr>
            <w:instrText xml:space="preserve"> TOC \o "1-3" \h \z \u </w:instrText>
          </w:r>
          <w:r w:rsidRPr="007F3B8A">
            <w:rPr>
              <w:rFonts w:ascii="Verdana" w:hAnsi="Verdana"/>
              <w:sz w:val="22"/>
              <w:szCs w:val="22"/>
            </w:rPr>
            <w:fldChar w:fldCharType="separate"/>
          </w:r>
          <w:hyperlink w:anchor="_Toc213316203" w:history="1">
            <w:r w:rsidR="00287BED" w:rsidRPr="006271E9">
              <w:rPr>
                <w:rStyle w:val="Hipervnculo"/>
                <w:rFonts w:eastAsiaTheme="majorEastAsia"/>
                <w:noProof/>
              </w:rPr>
              <w:t>1. INTRODUCCIÓN</w:t>
            </w:r>
            <w:r w:rsidR="00287BED">
              <w:rPr>
                <w:noProof/>
                <w:webHidden/>
              </w:rPr>
              <w:tab/>
            </w:r>
            <w:r w:rsidR="00287BED">
              <w:rPr>
                <w:noProof/>
                <w:webHidden/>
              </w:rPr>
              <w:fldChar w:fldCharType="begin"/>
            </w:r>
            <w:r w:rsidR="00287BED">
              <w:rPr>
                <w:noProof/>
                <w:webHidden/>
              </w:rPr>
              <w:instrText xml:space="preserve"> PAGEREF _Toc213316203 \h </w:instrText>
            </w:r>
            <w:r w:rsidR="00287BED">
              <w:rPr>
                <w:noProof/>
                <w:webHidden/>
              </w:rPr>
            </w:r>
            <w:r w:rsidR="00287BED">
              <w:rPr>
                <w:noProof/>
                <w:webHidden/>
              </w:rPr>
              <w:fldChar w:fldCharType="separate"/>
            </w:r>
            <w:r w:rsidR="003932B2">
              <w:rPr>
                <w:noProof/>
                <w:webHidden/>
              </w:rPr>
              <w:t>3</w:t>
            </w:r>
            <w:r w:rsidR="00287BED">
              <w:rPr>
                <w:noProof/>
                <w:webHidden/>
              </w:rPr>
              <w:fldChar w:fldCharType="end"/>
            </w:r>
          </w:hyperlink>
        </w:p>
        <w:p w14:paraId="07B2EE96" w14:textId="6E77ECB8" w:rsidR="00287BED" w:rsidRDefault="00287BED">
          <w:pPr>
            <w:pStyle w:val="TDC1"/>
            <w:tabs>
              <w:tab w:val="right" w:leader="dot" w:pos="9629"/>
            </w:tabs>
            <w:rPr>
              <w:rFonts w:asciiTheme="minorHAnsi" w:eastAsiaTheme="minorEastAsia" w:hAnsiTheme="minorHAnsi" w:cstheme="minorBidi"/>
              <w:noProof/>
              <w:kern w:val="2"/>
              <w:sz w:val="24"/>
              <w:szCs w:val="24"/>
              <w:lang w:val="es-CO" w:eastAsia="es-CO"/>
              <w14:ligatures w14:val="standardContextual"/>
            </w:rPr>
          </w:pPr>
          <w:hyperlink w:anchor="_Toc213316204" w:history="1">
            <w:r w:rsidRPr="006271E9">
              <w:rPr>
                <w:rStyle w:val="Hipervnculo"/>
                <w:rFonts w:eastAsiaTheme="majorEastAsia"/>
                <w:noProof/>
              </w:rPr>
              <w:t>2. OBJETIVO</w:t>
            </w:r>
            <w:r>
              <w:rPr>
                <w:noProof/>
                <w:webHidden/>
              </w:rPr>
              <w:tab/>
            </w:r>
            <w:r>
              <w:rPr>
                <w:noProof/>
                <w:webHidden/>
              </w:rPr>
              <w:fldChar w:fldCharType="begin"/>
            </w:r>
            <w:r>
              <w:rPr>
                <w:noProof/>
                <w:webHidden/>
              </w:rPr>
              <w:instrText xml:space="preserve"> PAGEREF _Toc213316204 \h </w:instrText>
            </w:r>
            <w:r>
              <w:rPr>
                <w:noProof/>
                <w:webHidden/>
              </w:rPr>
            </w:r>
            <w:r>
              <w:rPr>
                <w:noProof/>
                <w:webHidden/>
              </w:rPr>
              <w:fldChar w:fldCharType="separate"/>
            </w:r>
            <w:r w:rsidR="003932B2">
              <w:rPr>
                <w:noProof/>
                <w:webHidden/>
              </w:rPr>
              <w:t>4</w:t>
            </w:r>
            <w:r>
              <w:rPr>
                <w:noProof/>
                <w:webHidden/>
              </w:rPr>
              <w:fldChar w:fldCharType="end"/>
            </w:r>
          </w:hyperlink>
        </w:p>
        <w:p w14:paraId="7677B4F9" w14:textId="1BBB9DD3" w:rsidR="00287BED" w:rsidRDefault="00287BED">
          <w:pPr>
            <w:pStyle w:val="TDC2"/>
            <w:tabs>
              <w:tab w:val="right" w:leader="dot" w:pos="9629"/>
            </w:tabs>
            <w:rPr>
              <w:rFonts w:eastAsiaTheme="minorEastAsia"/>
              <w:noProof/>
              <w:kern w:val="2"/>
              <w:sz w:val="24"/>
              <w:szCs w:val="24"/>
              <w:lang w:eastAsia="es-CO"/>
              <w14:ligatures w14:val="standardContextual"/>
            </w:rPr>
          </w:pPr>
          <w:hyperlink w:anchor="_Toc213316205" w:history="1">
            <w:r w:rsidRPr="006271E9">
              <w:rPr>
                <w:rStyle w:val="Hipervnculo"/>
                <w:rFonts w:cs="Arial"/>
                <w:noProof/>
              </w:rPr>
              <w:t>2.1 Objetivos Específicos</w:t>
            </w:r>
            <w:r>
              <w:rPr>
                <w:noProof/>
                <w:webHidden/>
              </w:rPr>
              <w:tab/>
            </w:r>
            <w:r>
              <w:rPr>
                <w:noProof/>
                <w:webHidden/>
              </w:rPr>
              <w:fldChar w:fldCharType="begin"/>
            </w:r>
            <w:r>
              <w:rPr>
                <w:noProof/>
                <w:webHidden/>
              </w:rPr>
              <w:instrText xml:space="preserve"> PAGEREF _Toc213316205 \h </w:instrText>
            </w:r>
            <w:r>
              <w:rPr>
                <w:noProof/>
                <w:webHidden/>
              </w:rPr>
            </w:r>
            <w:r>
              <w:rPr>
                <w:noProof/>
                <w:webHidden/>
              </w:rPr>
              <w:fldChar w:fldCharType="separate"/>
            </w:r>
            <w:r w:rsidR="003932B2">
              <w:rPr>
                <w:noProof/>
                <w:webHidden/>
              </w:rPr>
              <w:t>4</w:t>
            </w:r>
            <w:r>
              <w:rPr>
                <w:noProof/>
                <w:webHidden/>
              </w:rPr>
              <w:fldChar w:fldCharType="end"/>
            </w:r>
          </w:hyperlink>
        </w:p>
        <w:p w14:paraId="6966B568" w14:textId="084ED44D" w:rsidR="00287BED" w:rsidRDefault="00287BED">
          <w:pPr>
            <w:pStyle w:val="TDC1"/>
            <w:tabs>
              <w:tab w:val="right" w:leader="dot" w:pos="9629"/>
            </w:tabs>
            <w:rPr>
              <w:rFonts w:asciiTheme="minorHAnsi" w:eastAsiaTheme="minorEastAsia" w:hAnsiTheme="minorHAnsi" w:cstheme="minorBidi"/>
              <w:noProof/>
              <w:kern w:val="2"/>
              <w:sz w:val="24"/>
              <w:szCs w:val="24"/>
              <w:lang w:val="es-CO" w:eastAsia="es-CO"/>
              <w14:ligatures w14:val="standardContextual"/>
            </w:rPr>
          </w:pPr>
          <w:hyperlink w:anchor="_Toc213316206" w:history="1">
            <w:r w:rsidRPr="006271E9">
              <w:rPr>
                <w:rStyle w:val="Hipervnculo"/>
                <w:rFonts w:eastAsiaTheme="majorEastAsia"/>
                <w:noProof/>
              </w:rPr>
              <w:t>3. ALCANCE</w:t>
            </w:r>
            <w:r>
              <w:rPr>
                <w:noProof/>
                <w:webHidden/>
              </w:rPr>
              <w:tab/>
            </w:r>
            <w:r>
              <w:rPr>
                <w:noProof/>
                <w:webHidden/>
              </w:rPr>
              <w:fldChar w:fldCharType="begin"/>
            </w:r>
            <w:r>
              <w:rPr>
                <w:noProof/>
                <w:webHidden/>
              </w:rPr>
              <w:instrText xml:space="preserve"> PAGEREF _Toc213316206 \h </w:instrText>
            </w:r>
            <w:r>
              <w:rPr>
                <w:noProof/>
                <w:webHidden/>
              </w:rPr>
            </w:r>
            <w:r>
              <w:rPr>
                <w:noProof/>
                <w:webHidden/>
              </w:rPr>
              <w:fldChar w:fldCharType="separate"/>
            </w:r>
            <w:r w:rsidR="003932B2">
              <w:rPr>
                <w:noProof/>
                <w:webHidden/>
              </w:rPr>
              <w:t>4</w:t>
            </w:r>
            <w:r>
              <w:rPr>
                <w:noProof/>
                <w:webHidden/>
              </w:rPr>
              <w:fldChar w:fldCharType="end"/>
            </w:r>
          </w:hyperlink>
        </w:p>
        <w:p w14:paraId="244A47DA" w14:textId="37FDE08B" w:rsidR="00287BED" w:rsidRDefault="00287BED">
          <w:pPr>
            <w:pStyle w:val="TDC1"/>
            <w:tabs>
              <w:tab w:val="right" w:leader="dot" w:pos="9629"/>
            </w:tabs>
            <w:rPr>
              <w:rFonts w:asciiTheme="minorHAnsi" w:eastAsiaTheme="minorEastAsia" w:hAnsiTheme="minorHAnsi" w:cstheme="minorBidi"/>
              <w:noProof/>
              <w:kern w:val="2"/>
              <w:sz w:val="24"/>
              <w:szCs w:val="24"/>
              <w:lang w:val="es-CO" w:eastAsia="es-CO"/>
              <w14:ligatures w14:val="standardContextual"/>
            </w:rPr>
          </w:pPr>
          <w:hyperlink w:anchor="_Toc213316207" w:history="1">
            <w:r w:rsidRPr="006271E9">
              <w:rPr>
                <w:rStyle w:val="Hipervnculo"/>
                <w:rFonts w:eastAsiaTheme="majorEastAsia"/>
                <w:noProof/>
              </w:rPr>
              <w:t>4. RESPONSABLES</w:t>
            </w:r>
            <w:r>
              <w:rPr>
                <w:noProof/>
                <w:webHidden/>
              </w:rPr>
              <w:tab/>
            </w:r>
            <w:r>
              <w:rPr>
                <w:noProof/>
                <w:webHidden/>
              </w:rPr>
              <w:fldChar w:fldCharType="begin"/>
            </w:r>
            <w:r>
              <w:rPr>
                <w:noProof/>
                <w:webHidden/>
              </w:rPr>
              <w:instrText xml:space="preserve"> PAGEREF _Toc213316207 \h </w:instrText>
            </w:r>
            <w:r>
              <w:rPr>
                <w:noProof/>
                <w:webHidden/>
              </w:rPr>
            </w:r>
            <w:r>
              <w:rPr>
                <w:noProof/>
                <w:webHidden/>
              </w:rPr>
              <w:fldChar w:fldCharType="separate"/>
            </w:r>
            <w:r w:rsidR="003932B2">
              <w:rPr>
                <w:noProof/>
                <w:webHidden/>
              </w:rPr>
              <w:t>4</w:t>
            </w:r>
            <w:r>
              <w:rPr>
                <w:noProof/>
                <w:webHidden/>
              </w:rPr>
              <w:fldChar w:fldCharType="end"/>
            </w:r>
          </w:hyperlink>
        </w:p>
        <w:p w14:paraId="50B32D58" w14:textId="02644F9E" w:rsidR="00287BED" w:rsidRDefault="00287BED">
          <w:pPr>
            <w:pStyle w:val="TDC1"/>
            <w:tabs>
              <w:tab w:val="right" w:leader="dot" w:pos="9629"/>
            </w:tabs>
            <w:rPr>
              <w:rFonts w:asciiTheme="minorHAnsi" w:eastAsiaTheme="minorEastAsia" w:hAnsiTheme="minorHAnsi" w:cstheme="minorBidi"/>
              <w:noProof/>
              <w:kern w:val="2"/>
              <w:sz w:val="24"/>
              <w:szCs w:val="24"/>
              <w:lang w:val="es-CO" w:eastAsia="es-CO"/>
              <w14:ligatures w14:val="standardContextual"/>
            </w:rPr>
          </w:pPr>
          <w:hyperlink w:anchor="_Toc213316208" w:history="1">
            <w:r w:rsidRPr="006271E9">
              <w:rPr>
                <w:rStyle w:val="Hipervnculo"/>
                <w:rFonts w:eastAsiaTheme="majorEastAsia"/>
                <w:noProof/>
              </w:rPr>
              <w:t>5. METODOLOGÍA Y DESARROLLO</w:t>
            </w:r>
            <w:r>
              <w:rPr>
                <w:noProof/>
                <w:webHidden/>
              </w:rPr>
              <w:tab/>
            </w:r>
            <w:r>
              <w:rPr>
                <w:noProof/>
                <w:webHidden/>
              </w:rPr>
              <w:fldChar w:fldCharType="begin"/>
            </w:r>
            <w:r>
              <w:rPr>
                <w:noProof/>
                <w:webHidden/>
              </w:rPr>
              <w:instrText xml:space="preserve"> PAGEREF _Toc213316208 \h </w:instrText>
            </w:r>
            <w:r>
              <w:rPr>
                <w:noProof/>
                <w:webHidden/>
              </w:rPr>
            </w:r>
            <w:r>
              <w:rPr>
                <w:noProof/>
                <w:webHidden/>
              </w:rPr>
              <w:fldChar w:fldCharType="separate"/>
            </w:r>
            <w:r w:rsidR="003932B2">
              <w:rPr>
                <w:noProof/>
                <w:webHidden/>
              </w:rPr>
              <w:t>5</w:t>
            </w:r>
            <w:r>
              <w:rPr>
                <w:noProof/>
                <w:webHidden/>
              </w:rPr>
              <w:fldChar w:fldCharType="end"/>
            </w:r>
          </w:hyperlink>
        </w:p>
        <w:p w14:paraId="04DF56D3" w14:textId="47ABD737" w:rsidR="00287BED" w:rsidRDefault="00287BED">
          <w:pPr>
            <w:pStyle w:val="TDC1"/>
            <w:tabs>
              <w:tab w:val="right" w:leader="dot" w:pos="9629"/>
            </w:tabs>
            <w:rPr>
              <w:rFonts w:asciiTheme="minorHAnsi" w:eastAsiaTheme="minorEastAsia" w:hAnsiTheme="minorHAnsi" w:cstheme="minorBidi"/>
              <w:noProof/>
              <w:kern w:val="2"/>
              <w:sz w:val="24"/>
              <w:szCs w:val="24"/>
              <w:lang w:val="es-CO" w:eastAsia="es-CO"/>
              <w14:ligatures w14:val="standardContextual"/>
            </w:rPr>
          </w:pPr>
          <w:hyperlink w:anchor="_Toc213316209" w:history="1">
            <w:r w:rsidRPr="006271E9">
              <w:rPr>
                <w:rStyle w:val="Hipervnculo"/>
                <w:rFonts w:eastAsiaTheme="majorEastAsia"/>
                <w:noProof/>
              </w:rPr>
              <w:t>5.1 Normatividad</w:t>
            </w:r>
            <w:r>
              <w:rPr>
                <w:noProof/>
                <w:webHidden/>
              </w:rPr>
              <w:tab/>
            </w:r>
            <w:r>
              <w:rPr>
                <w:noProof/>
                <w:webHidden/>
              </w:rPr>
              <w:fldChar w:fldCharType="begin"/>
            </w:r>
            <w:r>
              <w:rPr>
                <w:noProof/>
                <w:webHidden/>
              </w:rPr>
              <w:instrText xml:space="preserve"> PAGEREF _Toc213316209 \h </w:instrText>
            </w:r>
            <w:r>
              <w:rPr>
                <w:noProof/>
                <w:webHidden/>
              </w:rPr>
            </w:r>
            <w:r>
              <w:rPr>
                <w:noProof/>
                <w:webHidden/>
              </w:rPr>
              <w:fldChar w:fldCharType="separate"/>
            </w:r>
            <w:r w:rsidR="003932B2">
              <w:rPr>
                <w:noProof/>
                <w:webHidden/>
              </w:rPr>
              <w:t>5</w:t>
            </w:r>
            <w:r>
              <w:rPr>
                <w:noProof/>
                <w:webHidden/>
              </w:rPr>
              <w:fldChar w:fldCharType="end"/>
            </w:r>
          </w:hyperlink>
        </w:p>
        <w:p w14:paraId="07128591" w14:textId="0DAE1449" w:rsidR="00287BED" w:rsidRDefault="00287BED">
          <w:pPr>
            <w:pStyle w:val="TDC1"/>
            <w:tabs>
              <w:tab w:val="right" w:leader="dot" w:pos="9629"/>
            </w:tabs>
            <w:rPr>
              <w:rFonts w:asciiTheme="minorHAnsi" w:eastAsiaTheme="minorEastAsia" w:hAnsiTheme="minorHAnsi" w:cstheme="minorBidi"/>
              <w:noProof/>
              <w:kern w:val="2"/>
              <w:sz w:val="24"/>
              <w:szCs w:val="24"/>
              <w:lang w:val="es-CO" w:eastAsia="es-CO"/>
              <w14:ligatures w14:val="standardContextual"/>
            </w:rPr>
          </w:pPr>
          <w:hyperlink w:anchor="_Toc213316210" w:history="1">
            <w:r w:rsidRPr="006271E9">
              <w:rPr>
                <w:rStyle w:val="Hipervnculo"/>
                <w:rFonts w:eastAsiaTheme="majorEastAsia"/>
                <w:noProof/>
              </w:rPr>
              <w:t>5.1.2 Definiciones y Términos</w:t>
            </w:r>
            <w:r>
              <w:rPr>
                <w:noProof/>
                <w:webHidden/>
              </w:rPr>
              <w:tab/>
            </w:r>
            <w:r>
              <w:rPr>
                <w:noProof/>
                <w:webHidden/>
              </w:rPr>
              <w:fldChar w:fldCharType="begin"/>
            </w:r>
            <w:r>
              <w:rPr>
                <w:noProof/>
                <w:webHidden/>
              </w:rPr>
              <w:instrText xml:space="preserve"> PAGEREF _Toc213316210 \h </w:instrText>
            </w:r>
            <w:r>
              <w:rPr>
                <w:noProof/>
                <w:webHidden/>
              </w:rPr>
            </w:r>
            <w:r>
              <w:rPr>
                <w:noProof/>
                <w:webHidden/>
              </w:rPr>
              <w:fldChar w:fldCharType="separate"/>
            </w:r>
            <w:r w:rsidR="003932B2">
              <w:rPr>
                <w:noProof/>
                <w:webHidden/>
              </w:rPr>
              <w:t>6</w:t>
            </w:r>
            <w:r>
              <w:rPr>
                <w:noProof/>
                <w:webHidden/>
              </w:rPr>
              <w:fldChar w:fldCharType="end"/>
            </w:r>
          </w:hyperlink>
        </w:p>
        <w:p w14:paraId="6C9AC5E5" w14:textId="025B007D" w:rsidR="00287BED" w:rsidRDefault="00287BED">
          <w:pPr>
            <w:pStyle w:val="TDC1"/>
            <w:tabs>
              <w:tab w:val="right" w:leader="dot" w:pos="9629"/>
            </w:tabs>
            <w:rPr>
              <w:rFonts w:asciiTheme="minorHAnsi" w:eastAsiaTheme="minorEastAsia" w:hAnsiTheme="minorHAnsi" w:cstheme="minorBidi"/>
              <w:noProof/>
              <w:kern w:val="2"/>
              <w:sz w:val="24"/>
              <w:szCs w:val="24"/>
              <w:lang w:val="es-CO" w:eastAsia="es-CO"/>
              <w14:ligatures w14:val="standardContextual"/>
            </w:rPr>
          </w:pPr>
          <w:hyperlink w:anchor="_Toc213316211" w:history="1">
            <w:r w:rsidRPr="006271E9">
              <w:rPr>
                <w:rStyle w:val="Hipervnculo"/>
                <w:rFonts w:eastAsiaTheme="majorEastAsia"/>
                <w:noProof/>
              </w:rPr>
              <w:t>5.2 Fase de Desvinculación Asistida</w:t>
            </w:r>
            <w:r>
              <w:rPr>
                <w:noProof/>
                <w:webHidden/>
              </w:rPr>
              <w:tab/>
            </w:r>
            <w:r>
              <w:rPr>
                <w:noProof/>
                <w:webHidden/>
              </w:rPr>
              <w:fldChar w:fldCharType="begin"/>
            </w:r>
            <w:r>
              <w:rPr>
                <w:noProof/>
                <w:webHidden/>
              </w:rPr>
              <w:instrText xml:space="preserve"> PAGEREF _Toc213316211 \h </w:instrText>
            </w:r>
            <w:r>
              <w:rPr>
                <w:noProof/>
                <w:webHidden/>
              </w:rPr>
            </w:r>
            <w:r>
              <w:rPr>
                <w:noProof/>
                <w:webHidden/>
              </w:rPr>
              <w:fldChar w:fldCharType="separate"/>
            </w:r>
            <w:r w:rsidR="003932B2">
              <w:rPr>
                <w:noProof/>
                <w:webHidden/>
              </w:rPr>
              <w:t>7</w:t>
            </w:r>
            <w:r>
              <w:rPr>
                <w:noProof/>
                <w:webHidden/>
              </w:rPr>
              <w:fldChar w:fldCharType="end"/>
            </w:r>
          </w:hyperlink>
        </w:p>
        <w:p w14:paraId="08A6C134" w14:textId="04F12E80" w:rsidR="00287BED" w:rsidRDefault="00287BED">
          <w:pPr>
            <w:pStyle w:val="TDC1"/>
            <w:tabs>
              <w:tab w:val="right" w:leader="dot" w:pos="9629"/>
            </w:tabs>
            <w:rPr>
              <w:rFonts w:asciiTheme="minorHAnsi" w:eastAsiaTheme="minorEastAsia" w:hAnsiTheme="minorHAnsi" w:cstheme="minorBidi"/>
              <w:noProof/>
              <w:kern w:val="2"/>
              <w:sz w:val="24"/>
              <w:szCs w:val="24"/>
              <w:lang w:val="es-CO" w:eastAsia="es-CO"/>
              <w14:ligatures w14:val="standardContextual"/>
            </w:rPr>
          </w:pPr>
          <w:hyperlink w:anchor="_Toc213316212" w:history="1">
            <w:r w:rsidRPr="006271E9">
              <w:rPr>
                <w:rStyle w:val="Hipervnculo"/>
                <w:rFonts w:eastAsiaTheme="majorEastAsia"/>
                <w:noProof/>
              </w:rPr>
              <w:t>5.2.1 Fase Diagnóstica</w:t>
            </w:r>
            <w:r>
              <w:rPr>
                <w:noProof/>
                <w:webHidden/>
              </w:rPr>
              <w:tab/>
            </w:r>
            <w:r>
              <w:rPr>
                <w:noProof/>
                <w:webHidden/>
              </w:rPr>
              <w:fldChar w:fldCharType="begin"/>
            </w:r>
            <w:r>
              <w:rPr>
                <w:noProof/>
                <w:webHidden/>
              </w:rPr>
              <w:instrText xml:space="preserve"> PAGEREF _Toc213316212 \h </w:instrText>
            </w:r>
            <w:r>
              <w:rPr>
                <w:noProof/>
                <w:webHidden/>
              </w:rPr>
            </w:r>
            <w:r>
              <w:rPr>
                <w:noProof/>
                <w:webHidden/>
              </w:rPr>
              <w:fldChar w:fldCharType="separate"/>
            </w:r>
            <w:r w:rsidR="003932B2">
              <w:rPr>
                <w:noProof/>
                <w:webHidden/>
              </w:rPr>
              <w:t>7</w:t>
            </w:r>
            <w:r>
              <w:rPr>
                <w:noProof/>
                <w:webHidden/>
              </w:rPr>
              <w:fldChar w:fldCharType="end"/>
            </w:r>
          </w:hyperlink>
        </w:p>
        <w:p w14:paraId="004EA7A9" w14:textId="4D2C2735" w:rsidR="00287BED" w:rsidRDefault="00287BED">
          <w:pPr>
            <w:pStyle w:val="TDC1"/>
            <w:tabs>
              <w:tab w:val="right" w:leader="dot" w:pos="9629"/>
            </w:tabs>
            <w:rPr>
              <w:rFonts w:asciiTheme="minorHAnsi" w:eastAsiaTheme="minorEastAsia" w:hAnsiTheme="minorHAnsi" w:cstheme="minorBidi"/>
              <w:noProof/>
              <w:kern w:val="2"/>
              <w:sz w:val="24"/>
              <w:szCs w:val="24"/>
              <w:lang w:val="es-CO" w:eastAsia="es-CO"/>
              <w14:ligatures w14:val="standardContextual"/>
            </w:rPr>
          </w:pPr>
          <w:hyperlink w:anchor="_Toc213316213" w:history="1">
            <w:r w:rsidRPr="006271E9">
              <w:rPr>
                <w:rStyle w:val="Hipervnculo"/>
                <w:rFonts w:eastAsiaTheme="majorEastAsia"/>
                <w:noProof/>
              </w:rPr>
              <w:t>5.2.3 Fase de Seguimiento y Evalaución</w:t>
            </w:r>
            <w:r>
              <w:rPr>
                <w:noProof/>
                <w:webHidden/>
              </w:rPr>
              <w:tab/>
            </w:r>
            <w:r>
              <w:rPr>
                <w:noProof/>
                <w:webHidden/>
              </w:rPr>
              <w:fldChar w:fldCharType="begin"/>
            </w:r>
            <w:r>
              <w:rPr>
                <w:noProof/>
                <w:webHidden/>
              </w:rPr>
              <w:instrText xml:space="preserve"> PAGEREF _Toc213316213 \h </w:instrText>
            </w:r>
            <w:r>
              <w:rPr>
                <w:noProof/>
                <w:webHidden/>
              </w:rPr>
            </w:r>
            <w:r>
              <w:rPr>
                <w:noProof/>
                <w:webHidden/>
              </w:rPr>
              <w:fldChar w:fldCharType="separate"/>
            </w:r>
            <w:r w:rsidR="003932B2">
              <w:rPr>
                <w:noProof/>
                <w:webHidden/>
              </w:rPr>
              <w:t>13</w:t>
            </w:r>
            <w:r>
              <w:rPr>
                <w:noProof/>
                <w:webHidden/>
              </w:rPr>
              <w:fldChar w:fldCharType="end"/>
            </w:r>
          </w:hyperlink>
        </w:p>
        <w:p w14:paraId="6482A19C" w14:textId="5782CAE6" w:rsidR="00287BED" w:rsidRDefault="00287BED">
          <w:pPr>
            <w:pStyle w:val="TDC1"/>
            <w:tabs>
              <w:tab w:val="right" w:leader="dot" w:pos="9629"/>
            </w:tabs>
            <w:rPr>
              <w:rFonts w:asciiTheme="minorHAnsi" w:eastAsiaTheme="minorEastAsia" w:hAnsiTheme="minorHAnsi" w:cstheme="minorBidi"/>
              <w:noProof/>
              <w:kern w:val="2"/>
              <w:sz w:val="24"/>
              <w:szCs w:val="24"/>
              <w:lang w:val="es-CO" w:eastAsia="es-CO"/>
              <w14:ligatures w14:val="standardContextual"/>
            </w:rPr>
          </w:pPr>
          <w:hyperlink w:anchor="_Toc213316214" w:history="1">
            <w:r w:rsidRPr="006271E9">
              <w:rPr>
                <w:rStyle w:val="Hipervnculo"/>
                <w:rFonts w:eastAsiaTheme="majorEastAsia"/>
                <w:noProof/>
              </w:rPr>
              <w:t>5.3 Referencias Bibliográficas</w:t>
            </w:r>
            <w:r>
              <w:rPr>
                <w:noProof/>
                <w:webHidden/>
              </w:rPr>
              <w:tab/>
            </w:r>
            <w:r>
              <w:rPr>
                <w:noProof/>
                <w:webHidden/>
              </w:rPr>
              <w:fldChar w:fldCharType="begin"/>
            </w:r>
            <w:r>
              <w:rPr>
                <w:noProof/>
                <w:webHidden/>
              </w:rPr>
              <w:instrText xml:space="preserve"> PAGEREF _Toc213316214 \h </w:instrText>
            </w:r>
            <w:r>
              <w:rPr>
                <w:noProof/>
                <w:webHidden/>
              </w:rPr>
            </w:r>
            <w:r>
              <w:rPr>
                <w:noProof/>
                <w:webHidden/>
              </w:rPr>
              <w:fldChar w:fldCharType="separate"/>
            </w:r>
            <w:r w:rsidR="003932B2">
              <w:rPr>
                <w:noProof/>
                <w:webHidden/>
              </w:rPr>
              <w:t>14</w:t>
            </w:r>
            <w:r>
              <w:rPr>
                <w:noProof/>
                <w:webHidden/>
              </w:rPr>
              <w:fldChar w:fldCharType="end"/>
            </w:r>
          </w:hyperlink>
        </w:p>
        <w:p w14:paraId="027EC5C1" w14:textId="1012D5FF" w:rsidR="00287BED" w:rsidRDefault="00287BED">
          <w:pPr>
            <w:pStyle w:val="TDC1"/>
            <w:tabs>
              <w:tab w:val="right" w:leader="dot" w:pos="9629"/>
            </w:tabs>
            <w:rPr>
              <w:rFonts w:asciiTheme="minorHAnsi" w:eastAsiaTheme="minorEastAsia" w:hAnsiTheme="minorHAnsi" w:cstheme="minorBidi"/>
              <w:noProof/>
              <w:kern w:val="2"/>
              <w:sz w:val="24"/>
              <w:szCs w:val="24"/>
              <w:lang w:val="es-CO" w:eastAsia="es-CO"/>
              <w14:ligatures w14:val="standardContextual"/>
            </w:rPr>
          </w:pPr>
          <w:hyperlink w:anchor="_Toc213316215" w:history="1">
            <w:r w:rsidRPr="006271E9">
              <w:rPr>
                <w:rStyle w:val="Hipervnculo"/>
                <w:rFonts w:eastAsiaTheme="majorEastAsia"/>
                <w:noProof/>
              </w:rPr>
              <w:t>6. ANEXOS</w:t>
            </w:r>
            <w:r>
              <w:rPr>
                <w:noProof/>
                <w:webHidden/>
              </w:rPr>
              <w:tab/>
            </w:r>
            <w:r>
              <w:rPr>
                <w:noProof/>
                <w:webHidden/>
              </w:rPr>
              <w:fldChar w:fldCharType="begin"/>
            </w:r>
            <w:r>
              <w:rPr>
                <w:noProof/>
                <w:webHidden/>
              </w:rPr>
              <w:instrText xml:space="preserve"> PAGEREF _Toc213316215 \h </w:instrText>
            </w:r>
            <w:r>
              <w:rPr>
                <w:noProof/>
                <w:webHidden/>
              </w:rPr>
            </w:r>
            <w:r>
              <w:rPr>
                <w:noProof/>
                <w:webHidden/>
              </w:rPr>
              <w:fldChar w:fldCharType="separate"/>
            </w:r>
            <w:r w:rsidR="003932B2">
              <w:rPr>
                <w:noProof/>
                <w:webHidden/>
              </w:rPr>
              <w:t>14</w:t>
            </w:r>
            <w:r>
              <w:rPr>
                <w:noProof/>
                <w:webHidden/>
              </w:rPr>
              <w:fldChar w:fldCharType="end"/>
            </w:r>
          </w:hyperlink>
        </w:p>
        <w:p w14:paraId="54752413" w14:textId="398ECA27" w:rsidR="00287BED" w:rsidRDefault="00287BED">
          <w:pPr>
            <w:pStyle w:val="TDC1"/>
            <w:tabs>
              <w:tab w:val="right" w:leader="dot" w:pos="9629"/>
            </w:tabs>
            <w:rPr>
              <w:rFonts w:asciiTheme="minorHAnsi" w:eastAsiaTheme="minorEastAsia" w:hAnsiTheme="minorHAnsi" w:cstheme="minorBidi"/>
              <w:noProof/>
              <w:kern w:val="2"/>
              <w:sz w:val="24"/>
              <w:szCs w:val="24"/>
              <w:lang w:val="es-CO" w:eastAsia="es-CO"/>
              <w14:ligatures w14:val="standardContextual"/>
            </w:rPr>
          </w:pPr>
          <w:hyperlink w:anchor="_Toc213316216" w:history="1">
            <w:r w:rsidRPr="006271E9">
              <w:rPr>
                <w:rStyle w:val="Hipervnculo"/>
                <w:rFonts w:eastAsiaTheme="majorEastAsia"/>
                <w:noProof/>
              </w:rPr>
              <w:t>7. CONTROL DE CAMBIOS</w:t>
            </w:r>
            <w:r>
              <w:rPr>
                <w:noProof/>
                <w:webHidden/>
              </w:rPr>
              <w:tab/>
            </w:r>
            <w:r>
              <w:rPr>
                <w:noProof/>
                <w:webHidden/>
              </w:rPr>
              <w:fldChar w:fldCharType="begin"/>
            </w:r>
            <w:r>
              <w:rPr>
                <w:noProof/>
                <w:webHidden/>
              </w:rPr>
              <w:instrText xml:space="preserve"> PAGEREF _Toc213316216 \h </w:instrText>
            </w:r>
            <w:r>
              <w:rPr>
                <w:noProof/>
                <w:webHidden/>
              </w:rPr>
            </w:r>
            <w:r>
              <w:rPr>
                <w:noProof/>
                <w:webHidden/>
              </w:rPr>
              <w:fldChar w:fldCharType="separate"/>
            </w:r>
            <w:r w:rsidR="003932B2">
              <w:rPr>
                <w:noProof/>
                <w:webHidden/>
              </w:rPr>
              <w:t>15</w:t>
            </w:r>
            <w:r>
              <w:rPr>
                <w:noProof/>
                <w:webHidden/>
              </w:rPr>
              <w:fldChar w:fldCharType="end"/>
            </w:r>
          </w:hyperlink>
        </w:p>
        <w:p w14:paraId="4C4E6375" w14:textId="2CF5D821" w:rsidR="007A2D9E" w:rsidRPr="00DE4EEF" w:rsidRDefault="007A2D9E">
          <w:pPr>
            <w:rPr>
              <w:rFonts w:ascii="Verdana" w:hAnsi="Verdana"/>
            </w:rPr>
          </w:pPr>
          <w:r w:rsidRPr="007F3B8A">
            <w:rPr>
              <w:rFonts w:ascii="Verdana" w:hAnsi="Verdana"/>
              <w:b/>
              <w:bCs/>
              <w:lang w:val="es-ES"/>
            </w:rPr>
            <w:fldChar w:fldCharType="end"/>
          </w:r>
        </w:p>
      </w:sdtContent>
    </w:sdt>
    <w:p w14:paraId="5C76BE58" w14:textId="77777777" w:rsidR="007A2D9E" w:rsidRPr="00DE4EEF" w:rsidRDefault="007A2D9E" w:rsidP="004512A1">
      <w:pPr>
        <w:spacing w:after="0" w:line="240" w:lineRule="auto"/>
        <w:rPr>
          <w:rFonts w:ascii="Verdana" w:hAnsi="Verdana"/>
          <w:b/>
          <w:bCs/>
          <w:color w:val="FF0000"/>
        </w:rPr>
      </w:pPr>
    </w:p>
    <w:p w14:paraId="56C30682" w14:textId="77777777" w:rsidR="007A2D9E" w:rsidRPr="00DE4EEF" w:rsidRDefault="007A2D9E" w:rsidP="004512A1">
      <w:pPr>
        <w:spacing w:after="0" w:line="240" w:lineRule="auto"/>
        <w:rPr>
          <w:rFonts w:ascii="Verdana" w:hAnsi="Verdana"/>
          <w:b/>
          <w:bCs/>
          <w:color w:val="FF0000"/>
        </w:rPr>
      </w:pPr>
    </w:p>
    <w:p w14:paraId="581967EA" w14:textId="77777777" w:rsidR="007A2D9E" w:rsidRPr="00DE4EEF" w:rsidRDefault="007A2D9E" w:rsidP="004512A1">
      <w:pPr>
        <w:spacing w:after="0" w:line="240" w:lineRule="auto"/>
        <w:rPr>
          <w:rFonts w:ascii="Verdana" w:hAnsi="Verdana"/>
          <w:b/>
          <w:bCs/>
          <w:color w:val="FF0000"/>
        </w:rPr>
      </w:pPr>
    </w:p>
    <w:p w14:paraId="5FB86735" w14:textId="77777777" w:rsidR="007A2D9E" w:rsidRPr="00DE4EEF" w:rsidRDefault="007A2D9E" w:rsidP="004512A1">
      <w:pPr>
        <w:spacing w:after="0" w:line="240" w:lineRule="auto"/>
        <w:rPr>
          <w:rFonts w:ascii="Verdana" w:hAnsi="Verdana"/>
          <w:b/>
          <w:bCs/>
          <w:color w:val="FF0000"/>
        </w:rPr>
      </w:pPr>
    </w:p>
    <w:p w14:paraId="2F2EEA63" w14:textId="77777777" w:rsidR="007A2D9E" w:rsidRPr="00DE4EEF" w:rsidRDefault="007A2D9E" w:rsidP="004512A1">
      <w:pPr>
        <w:spacing w:after="0" w:line="240" w:lineRule="auto"/>
        <w:rPr>
          <w:rFonts w:ascii="Verdana" w:hAnsi="Verdana"/>
          <w:b/>
          <w:bCs/>
          <w:color w:val="FF0000"/>
        </w:rPr>
      </w:pPr>
    </w:p>
    <w:p w14:paraId="552DB91C" w14:textId="77777777" w:rsidR="007A2D9E" w:rsidRPr="00DE4EEF" w:rsidRDefault="007A2D9E" w:rsidP="004512A1">
      <w:pPr>
        <w:spacing w:after="0" w:line="240" w:lineRule="auto"/>
        <w:rPr>
          <w:rFonts w:ascii="Verdana" w:hAnsi="Verdana"/>
          <w:b/>
          <w:bCs/>
          <w:color w:val="FF0000"/>
        </w:rPr>
      </w:pPr>
    </w:p>
    <w:p w14:paraId="23704B85" w14:textId="77777777" w:rsidR="007A2D9E" w:rsidRPr="00DE4EEF" w:rsidRDefault="007A2D9E" w:rsidP="004512A1">
      <w:pPr>
        <w:spacing w:after="0" w:line="240" w:lineRule="auto"/>
        <w:rPr>
          <w:rFonts w:ascii="Verdana" w:hAnsi="Verdana"/>
          <w:b/>
          <w:bCs/>
          <w:color w:val="FF0000"/>
        </w:rPr>
      </w:pPr>
    </w:p>
    <w:p w14:paraId="0066BB8A" w14:textId="77777777" w:rsidR="007A2D9E" w:rsidRPr="00DE4EEF" w:rsidRDefault="007A2D9E" w:rsidP="004512A1">
      <w:pPr>
        <w:spacing w:after="0" w:line="240" w:lineRule="auto"/>
        <w:rPr>
          <w:rFonts w:ascii="Verdana" w:hAnsi="Verdana"/>
          <w:b/>
          <w:bCs/>
          <w:color w:val="FF0000"/>
        </w:rPr>
      </w:pPr>
    </w:p>
    <w:p w14:paraId="177C4CB2" w14:textId="77777777" w:rsidR="007A2D9E" w:rsidRPr="00DE4EEF" w:rsidRDefault="007A2D9E" w:rsidP="004512A1">
      <w:pPr>
        <w:spacing w:after="0" w:line="240" w:lineRule="auto"/>
        <w:rPr>
          <w:rFonts w:ascii="Verdana" w:hAnsi="Verdana"/>
          <w:b/>
          <w:bCs/>
          <w:color w:val="FF0000"/>
        </w:rPr>
      </w:pPr>
    </w:p>
    <w:p w14:paraId="39140CDE" w14:textId="77777777" w:rsidR="007A2D9E" w:rsidRPr="00DE4EEF" w:rsidRDefault="007A2D9E" w:rsidP="004512A1">
      <w:pPr>
        <w:spacing w:after="0" w:line="240" w:lineRule="auto"/>
        <w:rPr>
          <w:rFonts w:ascii="Verdana" w:hAnsi="Verdana"/>
          <w:b/>
          <w:bCs/>
          <w:color w:val="FF0000"/>
        </w:rPr>
      </w:pPr>
    </w:p>
    <w:p w14:paraId="648B6B87" w14:textId="77777777" w:rsidR="007A2D9E" w:rsidRPr="00DE4EEF" w:rsidRDefault="007A2D9E" w:rsidP="004512A1">
      <w:pPr>
        <w:spacing w:after="0" w:line="240" w:lineRule="auto"/>
        <w:rPr>
          <w:rFonts w:ascii="Verdana" w:hAnsi="Verdana"/>
          <w:b/>
          <w:bCs/>
          <w:color w:val="FF0000"/>
        </w:rPr>
      </w:pPr>
    </w:p>
    <w:p w14:paraId="17BA2792" w14:textId="77777777" w:rsidR="007A2D9E" w:rsidRPr="00DE4EEF" w:rsidRDefault="007A2D9E" w:rsidP="004512A1">
      <w:pPr>
        <w:spacing w:after="0" w:line="240" w:lineRule="auto"/>
        <w:rPr>
          <w:rFonts w:ascii="Verdana" w:hAnsi="Verdana"/>
          <w:b/>
          <w:bCs/>
          <w:color w:val="FF0000"/>
        </w:rPr>
      </w:pPr>
    </w:p>
    <w:p w14:paraId="4616E906" w14:textId="77777777" w:rsidR="007A2D9E" w:rsidRPr="00DE4EEF" w:rsidRDefault="007A2D9E" w:rsidP="004512A1">
      <w:pPr>
        <w:spacing w:after="0" w:line="240" w:lineRule="auto"/>
        <w:rPr>
          <w:rFonts w:ascii="Verdana" w:hAnsi="Verdana"/>
          <w:b/>
          <w:bCs/>
          <w:color w:val="FF0000"/>
        </w:rPr>
      </w:pPr>
    </w:p>
    <w:p w14:paraId="43491A15" w14:textId="77777777" w:rsidR="007A2D9E" w:rsidRPr="00DE4EEF" w:rsidRDefault="007A2D9E" w:rsidP="004512A1">
      <w:pPr>
        <w:spacing w:after="0" w:line="240" w:lineRule="auto"/>
        <w:rPr>
          <w:rFonts w:ascii="Verdana" w:hAnsi="Verdana"/>
          <w:b/>
          <w:bCs/>
          <w:color w:val="FF0000"/>
        </w:rPr>
      </w:pPr>
    </w:p>
    <w:p w14:paraId="026B59C1" w14:textId="77777777" w:rsidR="007A2D9E" w:rsidRPr="00DE4EEF" w:rsidRDefault="007A2D9E" w:rsidP="004512A1">
      <w:pPr>
        <w:spacing w:after="0" w:line="240" w:lineRule="auto"/>
        <w:rPr>
          <w:rFonts w:ascii="Verdana" w:hAnsi="Verdana"/>
          <w:b/>
          <w:bCs/>
          <w:color w:val="FF0000"/>
        </w:rPr>
      </w:pPr>
    </w:p>
    <w:p w14:paraId="325073C2" w14:textId="77777777" w:rsidR="007A2D9E" w:rsidRPr="00DE4EEF" w:rsidRDefault="007A2D9E" w:rsidP="004512A1">
      <w:pPr>
        <w:spacing w:after="0" w:line="240" w:lineRule="auto"/>
        <w:rPr>
          <w:rFonts w:ascii="Verdana" w:hAnsi="Verdana"/>
          <w:b/>
          <w:bCs/>
          <w:color w:val="FF0000"/>
        </w:rPr>
      </w:pPr>
    </w:p>
    <w:p w14:paraId="64A984E4" w14:textId="77777777" w:rsidR="007A2D9E" w:rsidRPr="00DE4EEF" w:rsidRDefault="007A2D9E" w:rsidP="004512A1">
      <w:pPr>
        <w:spacing w:after="0" w:line="240" w:lineRule="auto"/>
        <w:rPr>
          <w:rFonts w:ascii="Verdana" w:hAnsi="Verdana"/>
          <w:b/>
          <w:bCs/>
          <w:color w:val="FF0000"/>
        </w:rPr>
      </w:pPr>
    </w:p>
    <w:p w14:paraId="230EB665" w14:textId="77777777" w:rsidR="007A2D9E" w:rsidRPr="00DE4EEF" w:rsidRDefault="007A2D9E" w:rsidP="004512A1">
      <w:pPr>
        <w:spacing w:after="0" w:line="240" w:lineRule="auto"/>
        <w:rPr>
          <w:rFonts w:ascii="Verdana" w:hAnsi="Verdana"/>
          <w:b/>
          <w:bCs/>
          <w:color w:val="FF0000"/>
        </w:rPr>
      </w:pPr>
    </w:p>
    <w:p w14:paraId="172D9CD5" w14:textId="440AECDD" w:rsidR="00CE58AF" w:rsidRDefault="00D833DA" w:rsidP="003932B2">
      <w:pPr>
        <w:pStyle w:val="Ttulo1"/>
        <w:numPr>
          <w:ilvl w:val="0"/>
          <w:numId w:val="0"/>
        </w:numPr>
        <w:rPr>
          <w:szCs w:val="22"/>
        </w:rPr>
      </w:pPr>
      <w:bookmarkStart w:id="1" w:name="_Toc213316203"/>
      <w:r w:rsidRPr="00DE4EEF">
        <w:rPr>
          <w:szCs w:val="22"/>
        </w:rPr>
        <w:lastRenderedPageBreak/>
        <w:t>1. INTRODUCCIÓN</w:t>
      </w:r>
      <w:bookmarkEnd w:id="1"/>
      <w:r w:rsidRPr="00DE4EEF">
        <w:rPr>
          <w:szCs w:val="22"/>
        </w:rPr>
        <w:t xml:space="preserve"> </w:t>
      </w:r>
    </w:p>
    <w:p w14:paraId="334B7233" w14:textId="77777777" w:rsidR="00E94216" w:rsidRDefault="00E94216" w:rsidP="003932B2">
      <w:pPr>
        <w:spacing w:line="240" w:lineRule="auto"/>
        <w:jc w:val="both"/>
        <w:rPr>
          <w:rFonts w:ascii="Verdana" w:hAnsi="Verdana" w:cs="Arial"/>
          <w:lang w:eastAsia="es-ES"/>
        </w:rPr>
      </w:pPr>
    </w:p>
    <w:p w14:paraId="5A13A3B8" w14:textId="167D28DD" w:rsidR="00D2734F" w:rsidRPr="00DE4EEF" w:rsidRDefault="00D2734F" w:rsidP="003932B2">
      <w:pPr>
        <w:spacing w:line="240" w:lineRule="auto"/>
        <w:jc w:val="both"/>
        <w:rPr>
          <w:rFonts w:ascii="Verdana" w:hAnsi="Verdana" w:cs="Arial"/>
          <w:lang w:eastAsia="es-ES"/>
        </w:rPr>
      </w:pPr>
      <w:r w:rsidRPr="00DE4EEF">
        <w:rPr>
          <w:rFonts w:ascii="Verdana" w:hAnsi="Verdana" w:cs="Arial"/>
          <w:lang w:eastAsia="es-ES"/>
        </w:rPr>
        <w:t xml:space="preserve">Este programa implementa un modelo integral para acompañar a servidores los públicos de la </w:t>
      </w:r>
      <w:r w:rsidR="009C11DA" w:rsidRPr="00DE4EEF">
        <w:rPr>
          <w:rFonts w:ascii="Verdana" w:hAnsi="Verdana" w:cs="Arial"/>
          <w:lang w:eastAsia="es-ES"/>
        </w:rPr>
        <w:t>Superintendencia</w:t>
      </w:r>
      <w:r w:rsidRPr="00DE4EEF">
        <w:rPr>
          <w:rFonts w:ascii="Verdana" w:hAnsi="Verdana" w:cs="Arial"/>
          <w:lang w:eastAsia="es-ES"/>
        </w:rPr>
        <w:t xml:space="preserve"> de </w:t>
      </w:r>
      <w:r w:rsidR="009C11DA" w:rsidRPr="00DE4EEF">
        <w:rPr>
          <w:rFonts w:ascii="Verdana" w:hAnsi="Verdana" w:cs="Arial"/>
          <w:lang w:eastAsia="es-ES"/>
        </w:rPr>
        <w:t>Sociedades</w:t>
      </w:r>
      <w:r w:rsidRPr="00DE4EEF">
        <w:rPr>
          <w:rFonts w:ascii="Verdana" w:hAnsi="Verdana" w:cs="Arial"/>
          <w:lang w:eastAsia="es-ES"/>
        </w:rPr>
        <w:t xml:space="preserve"> en procesos de retiro, jubilación o desvinculación, garantizando una transición digna y alineada con las normativas vigentes</w:t>
      </w:r>
      <w:r w:rsidR="009C11DA" w:rsidRPr="00DE4EEF">
        <w:rPr>
          <w:rFonts w:ascii="Verdana" w:hAnsi="Verdana" w:cs="Arial"/>
          <w:lang w:eastAsia="es-ES"/>
        </w:rPr>
        <w:t xml:space="preserve"> del Modelo Integrado de Planeación y Gestión MIPG</w:t>
      </w:r>
      <w:r w:rsidR="0080426C">
        <w:rPr>
          <w:rFonts w:ascii="Verdana" w:hAnsi="Verdana" w:cs="Arial"/>
          <w:lang w:eastAsia="es-ES"/>
        </w:rPr>
        <w:t>,</w:t>
      </w:r>
      <w:r w:rsidR="003B75BD">
        <w:rPr>
          <w:rFonts w:ascii="Verdana" w:hAnsi="Verdana" w:cs="Arial"/>
          <w:lang w:eastAsia="es-ES"/>
        </w:rPr>
        <w:t xml:space="preserve"> </w:t>
      </w:r>
      <w:r w:rsidR="009C11DA" w:rsidRPr="00DE4EEF">
        <w:rPr>
          <w:rFonts w:ascii="Verdana" w:hAnsi="Verdana" w:cs="Arial"/>
          <w:lang w:eastAsia="es-ES"/>
        </w:rPr>
        <w:t>la Ley 909 del 2004 entre</w:t>
      </w:r>
      <w:r w:rsidRPr="00DE4EEF">
        <w:rPr>
          <w:rFonts w:ascii="Verdana" w:hAnsi="Verdana" w:cs="Arial"/>
          <w:lang w:eastAsia="es-ES"/>
        </w:rPr>
        <w:t xml:space="preserve"> otras. Se busca minimizar el impacto emocional y fortalecer la responsabilidad social institucional mediante un acompañamiento psicosocial, legal y formativo</w:t>
      </w:r>
      <w:r w:rsidR="009C11DA" w:rsidRPr="00DE4EEF">
        <w:rPr>
          <w:rFonts w:ascii="Verdana" w:hAnsi="Verdana" w:cs="Arial"/>
          <w:lang w:eastAsia="es-ES"/>
        </w:rPr>
        <w:t xml:space="preserve"> priorizando el bienestar del servidor</w:t>
      </w:r>
      <w:r w:rsidR="003D661F" w:rsidRPr="00DE4EEF">
        <w:rPr>
          <w:rFonts w:ascii="Verdana" w:hAnsi="Verdana" w:cs="Arial"/>
          <w:lang w:eastAsia="es-ES"/>
        </w:rPr>
        <w:t>.</w:t>
      </w:r>
    </w:p>
    <w:p w14:paraId="3AB9EFEA" w14:textId="6C3ADB5D" w:rsidR="007E0137" w:rsidRPr="00DE4EEF" w:rsidRDefault="007E0137" w:rsidP="00E94216">
      <w:pPr>
        <w:spacing w:line="240" w:lineRule="auto"/>
        <w:jc w:val="both"/>
        <w:rPr>
          <w:rFonts w:ascii="Verdana" w:hAnsi="Verdana" w:cs="Arial"/>
          <w:lang w:eastAsia="es-ES"/>
        </w:rPr>
      </w:pPr>
      <w:r w:rsidRPr="00DE4EEF">
        <w:rPr>
          <w:rFonts w:ascii="Verdana" w:hAnsi="Verdana" w:cs="Arial"/>
        </w:rPr>
        <w:t>Teniendo en cuenta que el Modelo Integrado de Planeación y Gestión (MIPG) concibe al talento humano como el activo más importante con el que cuentan las entidades y como el gran factor de éxito que facilita su gestión para el logro de los objetivos y resultados, dicho modelo en su dimensión 1</w:t>
      </w:r>
      <w:r w:rsidR="008C3D2C">
        <w:rPr>
          <w:rFonts w:ascii="Verdana" w:hAnsi="Verdana" w:cs="Arial"/>
        </w:rPr>
        <w:t xml:space="preserve"> “</w:t>
      </w:r>
      <w:r w:rsidRPr="00DE4EEF">
        <w:rPr>
          <w:rFonts w:ascii="Verdana" w:hAnsi="Verdana" w:cs="Arial"/>
        </w:rPr>
        <w:t>Talento Humano</w:t>
      </w:r>
      <w:r w:rsidR="008C3D2C">
        <w:rPr>
          <w:rFonts w:ascii="Verdana" w:hAnsi="Verdana" w:cs="Arial"/>
        </w:rPr>
        <w:t>”</w:t>
      </w:r>
      <w:r w:rsidRPr="00DE4EEF">
        <w:rPr>
          <w:rFonts w:ascii="Verdana" w:hAnsi="Verdana" w:cs="Arial"/>
        </w:rPr>
        <w:t xml:space="preserve">, precisa los lineamientos generales que orientan el ingreso y desarrollo de las servidoras y los servidores públicos. Se garantiza el principio de mérito en la provisión de los empleos; el </w:t>
      </w:r>
      <w:r w:rsidRPr="00DE4EEF">
        <w:rPr>
          <w:rFonts w:ascii="Verdana" w:hAnsi="Verdana" w:cs="Arial"/>
          <w:lang w:eastAsia="es-ES"/>
        </w:rPr>
        <w:t>desarrollo de competencias para mejorar la prestación del servicio; la aplicación de estímulos y el desempeño individual; así como el retiro o desvinculación del servicio público, como fase final en el ciclo de vida laboral de las servidoras y servidores públicos que por circunstancias administrativas, como jubilación, retiro voluntario o desvinculación laboral y procesos de reforma organizacional, deban apartarse de la entidad.</w:t>
      </w:r>
    </w:p>
    <w:p w14:paraId="48B5D70A" w14:textId="3EE6F5E0" w:rsidR="007E0137" w:rsidRPr="00226A44" w:rsidRDefault="007E0137" w:rsidP="00932C3F">
      <w:pPr>
        <w:spacing w:line="240" w:lineRule="auto"/>
        <w:jc w:val="both"/>
        <w:rPr>
          <w:rFonts w:ascii="Verdana" w:hAnsi="Verdana" w:cs="Arial"/>
          <w:lang w:eastAsia="es-ES"/>
        </w:rPr>
      </w:pPr>
      <w:r w:rsidRPr="00DE4EEF">
        <w:rPr>
          <w:rFonts w:ascii="Verdana" w:hAnsi="Verdana" w:cs="Arial"/>
          <w:lang w:eastAsia="es-ES"/>
        </w:rPr>
        <w:t xml:space="preserve">Así </w:t>
      </w:r>
      <w:r w:rsidRPr="00226A44">
        <w:rPr>
          <w:rFonts w:ascii="Verdana" w:hAnsi="Verdana" w:cs="Arial"/>
          <w:lang w:eastAsia="es-ES"/>
        </w:rPr>
        <w:t>mi</w:t>
      </w:r>
      <w:r w:rsidR="003B75BD" w:rsidRPr="00226A44">
        <w:rPr>
          <w:rFonts w:ascii="Verdana" w:hAnsi="Verdana" w:cs="Arial"/>
          <w:lang w:eastAsia="es-ES"/>
        </w:rPr>
        <w:t>s</w:t>
      </w:r>
      <w:r w:rsidRPr="00226A44">
        <w:rPr>
          <w:rFonts w:ascii="Verdana" w:hAnsi="Verdana" w:cs="Arial"/>
          <w:lang w:eastAsia="es-ES"/>
        </w:rPr>
        <w:t>mo</w:t>
      </w:r>
      <w:r w:rsidR="00226A44" w:rsidRPr="00226A44">
        <w:rPr>
          <w:rFonts w:ascii="Verdana" w:hAnsi="Verdana" w:cs="Arial"/>
          <w:lang w:eastAsia="es-ES"/>
        </w:rPr>
        <w:t xml:space="preserve"> </w:t>
      </w:r>
      <w:r w:rsidRPr="00226A44">
        <w:rPr>
          <w:rFonts w:ascii="Verdana" w:hAnsi="Verdana" w:cs="Arial"/>
          <w:lang w:eastAsia="es-ES"/>
        </w:rPr>
        <w:t xml:space="preserve"> es pertinente indicar que el programa de desvinculación asistida debe considerar los ejes que se definen para el Programa Nacional de Bienestar 2023-2026, desarrollado en el marco del Plan estratégico del talento humano que al inicio de cada vigencia todas las entidades públicas deben estructurar, teniendo en cuenta que los ejes de equilibrio psicosocial, salud mental, diversidad e inclusión, transformación digital e identidad y vocación por el servicio público, permiten contar con elementos de análisis para las estrategias de acompañamiento que se definan, dependiendo de las capacidades, recursos, complejidad y en especial, sobre la base de las necesidades de las servidoras y los servidores públicos quienes serán objeto del programa de desvinculación asistida.</w:t>
      </w:r>
      <w:r w:rsidR="00C130FF" w:rsidRPr="00226A44">
        <w:rPr>
          <w:rFonts w:ascii="Verdana" w:hAnsi="Verdana" w:cs="Arial"/>
          <w:lang w:eastAsia="es-ES"/>
        </w:rPr>
        <w:t xml:space="preserve"> </w:t>
      </w:r>
      <w:r w:rsidR="00C130FF" w:rsidRPr="0081503B">
        <w:rPr>
          <w:rFonts w:ascii="Verdana" w:hAnsi="Verdana" w:cs="Arial"/>
          <w:lang w:eastAsia="es-ES"/>
        </w:rPr>
        <w:t>También está integrado y apalancado a la estrategia y modelo sobr</w:t>
      </w:r>
      <w:r w:rsidR="00226A44" w:rsidRPr="0081503B">
        <w:rPr>
          <w:rFonts w:ascii="Verdana" w:hAnsi="Verdana" w:cs="Arial"/>
          <w:lang w:eastAsia="es-ES"/>
        </w:rPr>
        <w:t xml:space="preserve">e </w:t>
      </w:r>
      <w:r w:rsidR="00C8315E" w:rsidRPr="0081503B">
        <w:rPr>
          <w:rFonts w:ascii="Verdana" w:hAnsi="Verdana" w:cs="Arial"/>
          <w:lang w:eastAsia="es-ES"/>
        </w:rPr>
        <w:t>el cual</w:t>
      </w:r>
      <w:r w:rsidR="00C130FF" w:rsidRPr="0081503B">
        <w:rPr>
          <w:rFonts w:ascii="Verdana" w:hAnsi="Verdana" w:cs="Arial"/>
          <w:lang w:eastAsia="es-ES"/>
        </w:rPr>
        <w:t xml:space="preserve"> la superintendencia se encuentra certificada</w:t>
      </w:r>
      <w:r w:rsidR="00226A44" w:rsidRPr="0081503B">
        <w:rPr>
          <w:rFonts w:ascii="Verdana" w:hAnsi="Verdana" w:cs="Arial"/>
          <w:lang w:eastAsia="es-ES"/>
        </w:rPr>
        <w:t xml:space="preserve"> y comprometida</w:t>
      </w:r>
      <w:r w:rsidR="00C130FF" w:rsidRPr="0081503B">
        <w:rPr>
          <w:rFonts w:ascii="Verdana" w:hAnsi="Verdana" w:cs="Arial"/>
          <w:lang w:eastAsia="es-ES"/>
        </w:rPr>
        <w:t xml:space="preserve"> como </w:t>
      </w:r>
      <w:r w:rsidR="0081503B" w:rsidRPr="0081503B">
        <w:rPr>
          <w:rFonts w:ascii="Verdana" w:hAnsi="Verdana" w:cs="Arial"/>
          <w:lang w:eastAsia="es-ES"/>
        </w:rPr>
        <w:t>Empresa Familiarmente Responsable</w:t>
      </w:r>
      <w:r w:rsidR="00C130FF" w:rsidRPr="0081503B">
        <w:rPr>
          <w:spacing w:val="-3"/>
        </w:rPr>
        <w:t xml:space="preserve"> </w:t>
      </w:r>
      <w:r w:rsidR="00C130FF" w:rsidRPr="00801103">
        <w:rPr>
          <w:color w:val="000000" w:themeColor="text1"/>
        </w:rPr>
        <w:t>–</w:t>
      </w:r>
      <w:r w:rsidR="00C130FF" w:rsidRPr="00801103">
        <w:rPr>
          <w:color w:val="000000" w:themeColor="text1"/>
          <w:spacing w:val="-7"/>
        </w:rPr>
        <w:t xml:space="preserve"> </w:t>
      </w:r>
      <w:proofErr w:type="spellStart"/>
      <w:r w:rsidR="00226A44" w:rsidRPr="00801103">
        <w:rPr>
          <w:rFonts w:ascii="Arial" w:hAnsi="Arial"/>
          <w:b/>
          <w:color w:val="000000" w:themeColor="text1"/>
        </w:rPr>
        <w:t>efr</w:t>
      </w:r>
      <w:proofErr w:type="spellEnd"/>
      <w:r w:rsidR="00226A44" w:rsidRPr="00801103">
        <w:rPr>
          <w:color w:val="000000" w:themeColor="text1"/>
          <w:spacing w:val="-6"/>
        </w:rPr>
        <w:t xml:space="preserve"> </w:t>
      </w:r>
      <w:r w:rsidR="00C130FF" w:rsidRPr="00801103">
        <w:rPr>
          <w:rFonts w:ascii="Verdana" w:hAnsi="Verdana" w:cs="Arial"/>
          <w:color w:val="000000" w:themeColor="text1"/>
          <w:lang w:eastAsia="es-ES"/>
        </w:rPr>
        <w:t xml:space="preserve">encaminada </w:t>
      </w:r>
      <w:r w:rsidR="00C130FF" w:rsidRPr="0081503B">
        <w:rPr>
          <w:rFonts w:ascii="Verdana" w:hAnsi="Verdana" w:cs="Arial"/>
          <w:lang w:eastAsia="es-ES"/>
        </w:rPr>
        <w:t>a crear, mantener y mejorar las condiciones orientadas a favorecer el desarrollo integral de sus servidores públicos</w:t>
      </w:r>
      <w:r w:rsidR="0081503B">
        <w:rPr>
          <w:rFonts w:ascii="Verdana" w:hAnsi="Verdana" w:cs="Arial"/>
          <w:lang w:eastAsia="es-ES"/>
        </w:rPr>
        <w:t>.</w:t>
      </w:r>
    </w:p>
    <w:p w14:paraId="6D46E663" w14:textId="7353831C" w:rsidR="00573317" w:rsidRPr="003932B2" w:rsidRDefault="007E0137" w:rsidP="00932C3F">
      <w:pPr>
        <w:spacing w:line="240" w:lineRule="auto"/>
        <w:jc w:val="both"/>
        <w:rPr>
          <w:rFonts w:ascii="Verdana" w:hAnsi="Verdana" w:cs="Arial"/>
          <w:lang w:eastAsia="es-ES"/>
        </w:rPr>
      </w:pPr>
      <w:r w:rsidRPr="001533B6">
        <w:rPr>
          <w:rFonts w:ascii="Verdana" w:hAnsi="Verdana" w:cs="Arial"/>
          <w:lang w:eastAsia="es-ES"/>
        </w:rPr>
        <w:t xml:space="preserve">Con el fin </w:t>
      </w:r>
      <w:r w:rsidR="00D073E6" w:rsidRPr="001533B6">
        <w:rPr>
          <w:rFonts w:ascii="Verdana" w:hAnsi="Verdana" w:cs="Arial"/>
          <w:lang w:eastAsia="es-ES"/>
        </w:rPr>
        <w:t>d</w:t>
      </w:r>
      <w:r w:rsidRPr="001533B6">
        <w:rPr>
          <w:rFonts w:ascii="Verdana" w:hAnsi="Verdana" w:cs="Arial"/>
          <w:lang w:eastAsia="es-ES"/>
        </w:rPr>
        <w:t xml:space="preserve">e minimizar el impacto </w:t>
      </w:r>
      <w:r w:rsidR="003B75BD">
        <w:rPr>
          <w:rFonts w:ascii="Verdana" w:hAnsi="Verdana" w:cs="Arial"/>
          <w:lang w:eastAsia="es-ES"/>
        </w:rPr>
        <w:t xml:space="preserve">negativo </w:t>
      </w:r>
      <w:r w:rsidRPr="001533B6">
        <w:rPr>
          <w:rFonts w:ascii="Verdana" w:hAnsi="Verdana" w:cs="Arial"/>
          <w:lang w:eastAsia="es-ES"/>
        </w:rPr>
        <w:t>que puede generar la aplicación de est</w:t>
      </w:r>
      <w:r w:rsidR="00D073E6" w:rsidRPr="001533B6">
        <w:rPr>
          <w:rFonts w:ascii="Verdana" w:hAnsi="Verdana" w:cs="Arial"/>
          <w:lang w:eastAsia="es-ES"/>
        </w:rPr>
        <w:t>e</w:t>
      </w:r>
      <w:r w:rsidRPr="001533B6">
        <w:rPr>
          <w:rFonts w:ascii="Verdana" w:hAnsi="Verdana" w:cs="Arial"/>
          <w:lang w:eastAsia="es-ES"/>
        </w:rPr>
        <w:t xml:space="preserve"> </w:t>
      </w:r>
      <w:r w:rsidR="00D073E6" w:rsidRPr="001533B6">
        <w:rPr>
          <w:rFonts w:ascii="Verdana" w:hAnsi="Verdana" w:cs="Arial"/>
          <w:lang w:eastAsia="es-ES"/>
        </w:rPr>
        <w:t>programa</w:t>
      </w:r>
      <w:r w:rsidRPr="001533B6">
        <w:rPr>
          <w:rFonts w:ascii="Verdana" w:hAnsi="Verdana" w:cs="Arial"/>
          <w:lang w:eastAsia="es-ES"/>
        </w:rPr>
        <w:t xml:space="preserve"> mediante el desarrollo de concursos públicos de méritos, y fortalecer el componente de</w:t>
      </w:r>
      <w:r w:rsidRPr="00DE4EEF">
        <w:rPr>
          <w:rFonts w:ascii="Verdana" w:hAnsi="Verdana" w:cs="Arial"/>
          <w:lang w:eastAsia="es-ES"/>
        </w:rPr>
        <w:t xml:space="preserve"> Retiro, se formula el Programa de Desvinculación Laboral Asistida,  mediante la implementación de un plan </w:t>
      </w:r>
      <w:r w:rsidR="00157D15" w:rsidRPr="00DE4EEF">
        <w:rPr>
          <w:rFonts w:ascii="Verdana" w:hAnsi="Verdana" w:cs="Arial"/>
          <w:lang w:eastAsia="es-ES"/>
        </w:rPr>
        <w:t xml:space="preserve">de </w:t>
      </w:r>
      <w:r w:rsidRPr="00DE4EEF">
        <w:rPr>
          <w:rFonts w:ascii="Verdana" w:hAnsi="Verdana" w:cs="Arial"/>
          <w:lang w:eastAsia="es-ES"/>
        </w:rPr>
        <w:t>acci</w:t>
      </w:r>
      <w:r w:rsidR="00A941D8">
        <w:rPr>
          <w:rFonts w:ascii="Verdana" w:hAnsi="Verdana" w:cs="Arial"/>
          <w:lang w:eastAsia="es-ES"/>
        </w:rPr>
        <w:t>ón</w:t>
      </w:r>
      <w:r w:rsidRPr="00DE4EEF">
        <w:rPr>
          <w:rFonts w:ascii="Verdana" w:hAnsi="Verdana" w:cs="Arial"/>
          <w:lang w:eastAsia="es-ES"/>
        </w:rPr>
        <w:t xml:space="preserve"> </w:t>
      </w:r>
      <w:r w:rsidR="00157D15" w:rsidRPr="00DE4EEF">
        <w:rPr>
          <w:rFonts w:ascii="Verdana" w:hAnsi="Verdana" w:cs="Arial"/>
          <w:lang w:eastAsia="es-ES"/>
        </w:rPr>
        <w:t xml:space="preserve">y actividades </w:t>
      </w:r>
      <w:r w:rsidRPr="00DE4EEF">
        <w:rPr>
          <w:rFonts w:ascii="Verdana" w:hAnsi="Verdana" w:cs="Arial"/>
          <w:lang w:eastAsia="es-ES"/>
        </w:rPr>
        <w:t xml:space="preserve">encaminadas a proporcionar herramientas que faciliten a los colaboradores de la Superintendencia de Sociedades su paso de trabajadores activos a retirados o desvinculados; con el fin de mitigar los efectos que se pueden generar por su desvinculación laboral, así como, el fortalecimiento de la responsabilidad social empresarial en la Entidad, que se verá </w:t>
      </w:r>
      <w:r w:rsidRPr="00DE4EEF">
        <w:rPr>
          <w:rFonts w:ascii="Verdana" w:hAnsi="Verdana" w:cs="Arial"/>
          <w:lang w:eastAsia="es-ES"/>
        </w:rPr>
        <w:lastRenderedPageBreak/>
        <w:t xml:space="preserve">reflejada en la forma en que se realice el proceso como evidencia de una cultura organizacional que se preocupa por su </w:t>
      </w:r>
      <w:r w:rsidR="003B75BD">
        <w:rPr>
          <w:rFonts w:ascii="Verdana" w:hAnsi="Verdana" w:cs="Arial"/>
          <w:lang w:eastAsia="es-ES"/>
        </w:rPr>
        <w:t>t</w:t>
      </w:r>
      <w:r w:rsidRPr="00DE4EEF">
        <w:rPr>
          <w:rFonts w:ascii="Verdana" w:hAnsi="Verdana" w:cs="Arial"/>
          <w:lang w:eastAsia="es-ES"/>
        </w:rPr>
        <w:t xml:space="preserve">alento </w:t>
      </w:r>
      <w:r w:rsidR="003B75BD">
        <w:rPr>
          <w:rFonts w:ascii="Verdana" w:hAnsi="Verdana" w:cs="Arial"/>
          <w:lang w:eastAsia="es-ES"/>
        </w:rPr>
        <w:t>h</w:t>
      </w:r>
      <w:r w:rsidRPr="00DE4EEF">
        <w:rPr>
          <w:rFonts w:ascii="Verdana" w:hAnsi="Verdana" w:cs="Arial"/>
          <w:lang w:eastAsia="es-ES"/>
        </w:rPr>
        <w:t>umano y que reconoce la afectación motivacional de quienes continúan laborando activamente en la Entidad</w:t>
      </w:r>
      <w:r w:rsidRPr="003932B2">
        <w:rPr>
          <w:rFonts w:ascii="Verdana" w:hAnsi="Verdana" w:cs="Arial"/>
          <w:lang w:eastAsia="es-ES"/>
        </w:rPr>
        <w:t>.</w:t>
      </w:r>
    </w:p>
    <w:p w14:paraId="2FD5BF3F" w14:textId="77777777" w:rsidR="003932B2" w:rsidRPr="003932B2" w:rsidRDefault="003932B2" w:rsidP="00835813">
      <w:pPr>
        <w:spacing w:after="0" w:line="240" w:lineRule="auto"/>
        <w:jc w:val="both"/>
        <w:rPr>
          <w:rFonts w:ascii="Verdana" w:hAnsi="Verdana" w:cs="Arial"/>
          <w:lang w:eastAsia="es-ES"/>
        </w:rPr>
      </w:pPr>
    </w:p>
    <w:p w14:paraId="76AFF646" w14:textId="2A0B7749" w:rsidR="00505CBB" w:rsidRDefault="00D833DA" w:rsidP="00835813">
      <w:pPr>
        <w:spacing w:after="0" w:line="240" w:lineRule="auto"/>
        <w:jc w:val="both"/>
        <w:rPr>
          <w:rFonts w:ascii="Verdana" w:hAnsi="Verdana" w:cs="Arial"/>
          <w:b/>
          <w:bCs/>
          <w:lang w:eastAsia="es-ES"/>
        </w:rPr>
      </w:pPr>
      <w:bookmarkStart w:id="2" w:name="_Toc213316204"/>
      <w:r w:rsidRPr="003932B2">
        <w:rPr>
          <w:rFonts w:ascii="Verdana" w:hAnsi="Verdana" w:cs="Arial"/>
          <w:b/>
          <w:bCs/>
          <w:lang w:eastAsia="es-ES"/>
        </w:rPr>
        <w:t>2.</w:t>
      </w:r>
      <w:r w:rsidR="00845509" w:rsidRPr="003932B2">
        <w:rPr>
          <w:rFonts w:ascii="Verdana" w:hAnsi="Verdana" w:cs="Arial"/>
          <w:b/>
          <w:bCs/>
          <w:lang w:eastAsia="es-ES"/>
        </w:rPr>
        <w:t xml:space="preserve"> </w:t>
      </w:r>
      <w:r w:rsidR="000F24E1" w:rsidRPr="003932B2">
        <w:rPr>
          <w:rFonts w:ascii="Verdana" w:hAnsi="Verdana" w:cs="Arial"/>
          <w:b/>
          <w:bCs/>
          <w:lang w:eastAsia="es-ES"/>
        </w:rPr>
        <w:t>OBJETIVO</w:t>
      </w:r>
      <w:bookmarkEnd w:id="2"/>
    </w:p>
    <w:p w14:paraId="1EAE8B92" w14:textId="77777777" w:rsidR="00835813" w:rsidRPr="003932B2" w:rsidRDefault="00835813" w:rsidP="00835813">
      <w:pPr>
        <w:spacing w:after="0" w:line="240" w:lineRule="auto"/>
        <w:jc w:val="both"/>
        <w:rPr>
          <w:rFonts w:ascii="Verdana" w:hAnsi="Verdana" w:cs="Arial"/>
          <w:b/>
          <w:bCs/>
          <w:lang w:eastAsia="es-ES"/>
        </w:rPr>
      </w:pPr>
    </w:p>
    <w:p w14:paraId="3CC7DD6F" w14:textId="2532B12B" w:rsidR="00DE1540" w:rsidRDefault="00B1767A" w:rsidP="00835813">
      <w:pPr>
        <w:spacing w:after="0" w:line="240" w:lineRule="auto"/>
        <w:jc w:val="both"/>
        <w:rPr>
          <w:rFonts w:ascii="Verdana" w:hAnsi="Verdana" w:cs="Arial"/>
          <w:lang w:eastAsia="es-ES"/>
        </w:rPr>
      </w:pPr>
      <w:r w:rsidRPr="001533B6">
        <w:rPr>
          <w:rFonts w:ascii="Verdana" w:hAnsi="Verdana" w:cs="Arial"/>
          <w:lang w:eastAsia="es-ES"/>
        </w:rPr>
        <w:t>Brindar acompañamiento integral a los servidores públicos que se encuentran próximos a un proceso de desvinculación laboral,</w:t>
      </w:r>
      <w:r w:rsidR="009313D2" w:rsidRPr="001533B6">
        <w:rPr>
          <w:rFonts w:ascii="Verdana" w:hAnsi="Verdana" w:cs="Arial"/>
          <w:lang w:eastAsia="es-ES"/>
        </w:rPr>
        <w:t xml:space="preserve"> mediante acciones </w:t>
      </w:r>
      <w:r w:rsidR="003B75BD">
        <w:rPr>
          <w:rFonts w:ascii="Verdana" w:hAnsi="Verdana" w:cs="Arial"/>
          <w:lang w:eastAsia="es-ES"/>
        </w:rPr>
        <w:t>y estrategias</w:t>
      </w:r>
      <w:r w:rsidR="009313D2" w:rsidRPr="001533B6">
        <w:rPr>
          <w:rFonts w:ascii="Verdana" w:hAnsi="Verdana" w:cs="Arial"/>
          <w:lang w:eastAsia="es-ES"/>
        </w:rPr>
        <w:t xml:space="preserve"> que faciliten su transición y minimicen los efectos adversos derivados del proceso</w:t>
      </w:r>
    </w:p>
    <w:p w14:paraId="7F3FADA0" w14:textId="77777777" w:rsidR="009313D2" w:rsidRPr="00DE4EEF" w:rsidRDefault="009313D2" w:rsidP="009313D2">
      <w:pPr>
        <w:spacing w:line="240" w:lineRule="auto"/>
        <w:jc w:val="both"/>
        <w:rPr>
          <w:rFonts w:ascii="Verdana" w:hAnsi="Verdana" w:cs="Arial"/>
          <w:lang w:val="es-ES_tradnl"/>
        </w:rPr>
      </w:pPr>
    </w:p>
    <w:p w14:paraId="0E0681E8" w14:textId="0E4F79AE" w:rsidR="009B1755" w:rsidRPr="00DE4EEF" w:rsidRDefault="00FF54C4" w:rsidP="00932C3F">
      <w:pPr>
        <w:pStyle w:val="Ttulo2"/>
        <w:numPr>
          <w:ilvl w:val="0"/>
          <w:numId w:val="0"/>
        </w:numPr>
        <w:ind w:left="360" w:hanging="360"/>
        <w:rPr>
          <w:rFonts w:cs="Arial"/>
          <w:szCs w:val="22"/>
        </w:rPr>
      </w:pPr>
      <w:bookmarkStart w:id="3" w:name="_Toc213316205"/>
      <w:r w:rsidRPr="00DE4EEF">
        <w:rPr>
          <w:rFonts w:cs="Arial"/>
          <w:szCs w:val="22"/>
        </w:rPr>
        <w:t>2.1 Objetivos Específicos</w:t>
      </w:r>
      <w:bookmarkEnd w:id="3"/>
      <w:r w:rsidRPr="00DE4EEF">
        <w:rPr>
          <w:rFonts w:cs="Arial"/>
          <w:szCs w:val="22"/>
        </w:rPr>
        <w:t xml:space="preserve"> </w:t>
      </w:r>
    </w:p>
    <w:p w14:paraId="5ACC3620" w14:textId="77777777" w:rsidR="007E0137" w:rsidRPr="00DE4EEF" w:rsidRDefault="007E0137" w:rsidP="00932C3F">
      <w:pPr>
        <w:spacing w:after="0" w:line="240" w:lineRule="auto"/>
        <w:rPr>
          <w:rFonts w:ascii="Verdana" w:hAnsi="Verdana" w:cs="Arial"/>
          <w:b/>
        </w:rPr>
      </w:pPr>
    </w:p>
    <w:p w14:paraId="094D557A" w14:textId="402B8893" w:rsidR="00747C37" w:rsidRPr="00DE4EEF" w:rsidRDefault="00525434" w:rsidP="00932C3F">
      <w:pPr>
        <w:pStyle w:val="Default"/>
        <w:numPr>
          <w:ilvl w:val="0"/>
          <w:numId w:val="16"/>
        </w:numPr>
        <w:jc w:val="both"/>
        <w:rPr>
          <w:rFonts w:ascii="Verdana" w:hAnsi="Verdana"/>
          <w:sz w:val="22"/>
          <w:szCs w:val="22"/>
        </w:rPr>
      </w:pPr>
      <w:r w:rsidRPr="00DE4EEF">
        <w:rPr>
          <w:rFonts w:ascii="Verdana" w:hAnsi="Verdana"/>
          <w:sz w:val="22"/>
          <w:szCs w:val="22"/>
        </w:rPr>
        <w:t xml:space="preserve">Proporcionar </w:t>
      </w:r>
      <w:r w:rsidR="00542EFE" w:rsidRPr="00DE4EEF">
        <w:rPr>
          <w:rFonts w:ascii="Verdana" w:hAnsi="Verdana"/>
          <w:sz w:val="22"/>
          <w:szCs w:val="22"/>
        </w:rPr>
        <w:t xml:space="preserve">un acompañamiento integral a </w:t>
      </w:r>
      <w:r w:rsidRPr="00DE4EEF">
        <w:rPr>
          <w:rFonts w:ascii="Verdana" w:hAnsi="Verdana"/>
          <w:sz w:val="22"/>
          <w:szCs w:val="22"/>
        </w:rPr>
        <w:t xml:space="preserve">los </w:t>
      </w:r>
      <w:r w:rsidR="00542EFE" w:rsidRPr="00DE4EEF">
        <w:rPr>
          <w:rFonts w:ascii="Verdana" w:hAnsi="Verdana"/>
          <w:sz w:val="22"/>
          <w:szCs w:val="22"/>
        </w:rPr>
        <w:t xml:space="preserve">servidores en etapa de prejubilación y jubilación, </w:t>
      </w:r>
      <w:r w:rsidR="0001149A">
        <w:rPr>
          <w:rFonts w:ascii="Verdana" w:hAnsi="Verdana"/>
          <w:sz w:val="22"/>
          <w:szCs w:val="22"/>
        </w:rPr>
        <w:t>o</w:t>
      </w:r>
      <w:r w:rsidR="001653B2">
        <w:rPr>
          <w:rFonts w:ascii="Verdana" w:hAnsi="Verdana"/>
          <w:sz w:val="22"/>
          <w:szCs w:val="22"/>
        </w:rPr>
        <w:t xml:space="preserve"> que se encuentren en</w:t>
      </w:r>
      <w:r w:rsidR="0001149A">
        <w:rPr>
          <w:rFonts w:ascii="Verdana" w:hAnsi="Verdana"/>
          <w:sz w:val="22"/>
          <w:szCs w:val="22"/>
        </w:rPr>
        <w:t xml:space="preserve"> </w:t>
      </w:r>
      <w:r w:rsidR="001653B2">
        <w:rPr>
          <w:rFonts w:ascii="Verdana" w:hAnsi="Verdana"/>
          <w:sz w:val="22"/>
          <w:szCs w:val="22"/>
        </w:rPr>
        <w:t>situaciones administrativas</w:t>
      </w:r>
      <w:r w:rsidR="0001149A">
        <w:rPr>
          <w:rFonts w:ascii="Verdana" w:hAnsi="Verdana"/>
          <w:sz w:val="22"/>
          <w:szCs w:val="22"/>
        </w:rPr>
        <w:t xml:space="preserve"> definidas en el alcance, </w:t>
      </w:r>
      <w:r w:rsidR="00542EFE" w:rsidRPr="00DE4EEF">
        <w:rPr>
          <w:rFonts w:ascii="Verdana" w:hAnsi="Verdana"/>
          <w:sz w:val="22"/>
          <w:szCs w:val="22"/>
        </w:rPr>
        <w:t xml:space="preserve">mediante herramientas que </w:t>
      </w:r>
      <w:r w:rsidR="003B75BD">
        <w:rPr>
          <w:rFonts w:ascii="Verdana" w:hAnsi="Verdana"/>
          <w:sz w:val="22"/>
          <w:szCs w:val="22"/>
        </w:rPr>
        <w:t xml:space="preserve">faciliten la transición del cambio y </w:t>
      </w:r>
      <w:r w:rsidR="00542EFE" w:rsidRPr="00DE4EEF">
        <w:rPr>
          <w:rFonts w:ascii="Verdana" w:hAnsi="Verdana"/>
          <w:sz w:val="22"/>
          <w:szCs w:val="22"/>
        </w:rPr>
        <w:t>fortalezcan su adaptación al cambio</w:t>
      </w:r>
      <w:r w:rsidR="003B75BD">
        <w:rPr>
          <w:rFonts w:ascii="Verdana" w:hAnsi="Verdana"/>
          <w:sz w:val="22"/>
          <w:szCs w:val="22"/>
        </w:rPr>
        <w:t xml:space="preserve"> </w:t>
      </w:r>
      <w:r w:rsidR="00542EFE" w:rsidRPr="00DE4EEF">
        <w:rPr>
          <w:rFonts w:ascii="Verdana" w:hAnsi="Verdana"/>
          <w:sz w:val="22"/>
          <w:szCs w:val="22"/>
        </w:rPr>
        <w:t>y proyecto de vida</w:t>
      </w:r>
      <w:r w:rsidR="003B75BD">
        <w:rPr>
          <w:rFonts w:ascii="Verdana" w:hAnsi="Verdana"/>
          <w:sz w:val="22"/>
          <w:szCs w:val="22"/>
        </w:rPr>
        <w:t>.</w:t>
      </w:r>
    </w:p>
    <w:p w14:paraId="674548DB" w14:textId="482F053F" w:rsidR="007E0137" w:rsidRPr="00DE4EEF" w:rsidRDefault="003B75BD" w:rsidP="00932C3F">
      <w:pPr>
        <w:pStyle w:val="Default"/>
        <w:numPr>
          <w:ilvl w:val="0"/>
          <w:numId w:val="16"/>
        </w:numPr>
        <w:jc w:val="both"/>
        <w:rPr>
          <w:rFonts w:ascii="Verdana" w:hAnsi="Verdana"/>
          <w:sz w:val="22"/>
          <w:szCs w:val="22"/>
        </w:rPr>
      </w:pPr>
      <w:r>
        <w:rPr>
          <w:rFonts w:ascii="Verdana" w:hAnsi="Verdana"/>
          <w:sz w:val="22"/>
          <w:szCs w:val="22"/>
        </w:rPr>
        <w:t>Caracterizar y s</w:t>
      </w:r>
      <w:r w:rsidR="007E0137" w:rsidRPr="00DE4EEF">
        <w:rPr>
          <w:rFonts w:ascii="Verdana" w:hAnsi="Verdana"/>
          <w:sz w:val="22"/>
          <w:szCs w:val="22"/>
        </w:rPr>
        <w:t xml:space="preserve">ensibilizar </w:t>
      </w:r>
      <w:r w:rsidR="00525434" w:rsidRPr="00DE4EEF">
        <w:rPr>
          <w:rFonts w:ascii="Verdana" w:hAnsi="Verdana"/>
          <w:sz w:val="22"/>
          <w:szCs w:val="22"/>
        </w:rPr>
        <w:t xml:space="preserve">a </w:t>
      </w:r>
      <w:r w:rsidR="007E0137" w:rsidRPr="00DE4EEF">
        <w:rPr>
          <w:rFonts w:ascii="Verdana" w:hAnsi="Verdana"/>
          <w:sz w:val="22"/>
          <w:szCs w:val="22"/>
        </w:rPr>
        <w:t>la población objeto del programa</w:t>
      </w:r>
      <w:r w:rsidR="00525434" w:rsidRPr="00DE4EEF">
        <w:rPr>
          <w:rFonts w:ascii="Verdana" w:hAnsi="Verdana"/>
          <w:sz w:val="22"/>
          <w:szCs w:val="22"/>
        </w:rPr>
        <w:t>, sobre los</w:t>
      </w:r>
      <w:r>
        <w:rPr>
          <w:rFonts w:ascii="Verdana" w:hAnsi="Verdana"/>
          <w:sz w:val="22"/>
          <w:szCs w:val="22"/>
        </w:rPr>
        <w:t xml:space="preserve"> elementos abordados en este programa.</w:t>
      </w:r>
    </w:p>
    <w:p w14:paraId="13C81387" w14:textId="346B4C35" w:rsidR="007E0137" w:rsidRPr="00DE4EEF" w:rsidRDefault="007E0137" w:rsidP="00932C3F">
      <w:pPr>
        <w:pStyle w:val="Default"/>
        <w:numPr>
          <w:ilvl w:val="0"/>
          <w:numId w:val="16"/>
        </w:numPr>
        <w:jc w:val="both"/>
        <w:rPr>
          <w:rFonts w:ascii="Verdana" w:hAnsi="Verdana"/>
          <w:sz w:val="22"/>
          <w:szCs w:val="22"/>
        </w:rPr>
      </w:pPr>
      <w:r w:rsidRPr="00DE4EEF">
        <w:rPr>
          <w:rFonts w:ascii="Verdana" w:hAnsi="Verdana"/>
          <w:sz w:val="22"/>
          <w:szCs w:val="22"/>
        </w:rPr>
        <w:t>Proporcionar</w:t>
      </w:r>
      <w:r w:rsidR="00525434" w:rsidRPr="00DE4EEF">
        <w:rPr>
          <w:rFonts w:ascii="Verdana" w:hAnsi="Verdana"/>
          <w:sz w:val="22"/>
          <w:szCs w:val="22"/>
        </w:rPr>
        <w:t xml:space="preserve"> habilidades y competencias, así como un</w:t>
      </w:r>
      <w:r w:rsidRPr="00DE4EEF">
        <w:rPr>
          <w:rFonts w:ascii="Verdana" w:hAnsi="Verdana"/>
          <w:sz w:val="22"/>
          <w:szCs w:val="22"/>
        </w:rPr>
        <w:t xml:space="preserve"> respaldo profesional en las diferentes áreas de ajuste para la preparación del retiro del colaborador.</w:t>
      </w:r>
    </w:p>
    <w:p w14:paraId="7DA1D66A" w14:textId="1E812862" w:rsidR="007E0137" w:rsidRPr="00FF7C4E" w:rsidRDefault="007E0137" w:rsidP="00932C3F">
      <w:pPr>
        <w:pStyle w:val="Default"/>
        <w:numPr>
          <w:ilvl w:val="0"/>
          <w:numId w:val="16"/>
        </w:numPr>
        <w:jc w:val="both"/>
        <w:rPr>
          <w:rFonts w:ascii="Verdana" w:hAnsi="Verdana"/>
          <w:b/>
          <w:sz w:val="22"/>
          <w:szCs w:val="22"/>
        </w:rPr>
      </w:pPr>
      <w:r w:rsidRPr="00DE4EEF">
        <w:rPr>
          <w:rFonts w:ascii="Verdana" w:hAnsi="Verdana"/>
          <w:sz w:val="22"/>
          <w:szCs w:val="22"/>
        </w:rPr>
        <w:t xml:space="preserve">Promover estrategias que le permitan al </w:t>
      </w:r>
      <w:r w:rsidR="00226A44">
        <w:rPr>
          <w:rFonts w:ascii="Verdana" w:hAnsi="Verdana"/>
          <w:sz w:val="22"/>
          <w:szCs w:val="22"/>
        </w:rPr>
        <w:t xml:space="preserve">funcionario en etapa de prepensión </w:t>
      </w:r>
      <w:r w:rsidRPr="00DE4EEF">
        <w:rPr>
          <w:rFonts w:ascii="Verdana" w:hAnsi="Verdana"/>
          <w:sz w:val="22"/>
          <w:szCs w:val="22"/>
        </w:rPr>
        <w:t>prepararse para el retiro laboral, de tal forma que resignifique ideas y creencias acerca de este momento del ciclo vital, reconociendo herramientas que le permitan continuar disfrutando de su proyecto de vida.</w:t>
      </w:r>
    </w:p>
    <w:p w14:paraId="2356FB22" w14:textId="77777777" w:rsidR="00FF7C4E" w:rsidRDefault="00FF7C4E" w:rsidP="00FF7C4E">
      <w:pPr>
        <w:pStyle w:val="Ttulo1"/>
        <w:numPr>
          <w:ilvl w:val="0"/>
          <w:numId w:val="0"/>
        </w:numPr>
        <w:rPr>
          <w:szCs w:val="22"/>
        </w:rPr>
      </w:pPr>
    </w:p>
    <w:p w14:paraId="5AED016B" w14:textId="42F3CC1D" w:rsidR="00FF7C4E" w:rsidRPr="00DE4EEF" w:rsidRDefault="00FF7C4E" w:rsidP="00FF7C4E">
      <w:pPr>
        <w:pStyle w:val="Ttulo1"/>
        <w:numPr>
          <w:ilvl w:val="0"/>
          <w:numId w:val="0"/>
        </w:numPr>
        <w:rPr>
          <w:szCs w:val="22"/>
        </w:rPr>
      </w:pPr>
      <w:bookmarkStart w:id="4" w:name="_Toc213316206"/>
      <w:r>
        <w:rPr>
          <w:szCs w:val="22"/>
        </w:rPr>
        <w:t>3</w:t>
      </w:r>
      <w:r w:rsidRPr="00DE4EEF">
        <w:rPr>
          <w:szCs w:val="22"/>
        </w:rPr>
        <w:t>. ALCANCE</w:t>
      </w:r>
      <w:bookmarkEnd w:id="4"/>
    </w:p>
    <w:p w14:paraId="515C5D4E" w14:textId="77777777" w:rsidR="00FF7C4E" w:rsidRPr="00DE4EEF" w:rsidRDefault="00FF7C4E" w:rsidP="00FF7C4E">
      <w:pPr>
        <w:spacing w:after="0" w:line="240" w:lineRule="auto"/>
        <w:jc w:val="both"/>
        <w:rPr>
          <w:rFonts w:ascii="Verdana" w:hAnsi="Verdana" w:cs="Arial"/>
        </w:rPr>
      </w:pPr>
    </w:p>
    <w:p w14:paraId="4D16EAB4" w14:textId="217E4BCE" w:rsidR="00FF7C4E" w:rsidRDefault="00FF7C4E" w:rsidP="00FF7C4E">
      <w:pPr>
        <w:pStyle w:val="Prrafodelista"/>
        <w:ind w:left="720"/>
        <w:rPr>
          <w:rFonts w:ascii="Verdana" w:hAnsi="Verdana" w:cs="Arial"/>
        </w:rPr>
      </w:pPr>
      <w:r w:rsidRPr="00DE4EEF">
        <w:rPr>
          <w:rFonts w:ascii="Verdana" w:hAnsi="Verdana" w:cs="Arial"/>
        </w:rPr>
        <w:t>Este programa aplica para los servidores públicos de la Superintendencia de Sociedades próximos a</w:t>
      </w:r>
      <w:r w:rsidR="006148E8">
        <w:rPr>
          <w:rFonts w:ascii="Verdana" w:hAnsi="Verdana" w:cs="Arial"/>
        </w:rPr>
        <w:t xml:space="preserve"> un proceso de </w:t>
      </w:r>
      <w:r w:rsidR="00801103">
        <w:rPr>
          <w:rFonts w:ascii="Verdana" w:hAnsi="Verdana" w:cs="Arial"/>
        </w:rPr>
        <w:t>desvinculación o retiro laborales</w:t>
      </w:r>
      <w:r w:rsidRPr="00DE4EEF">
        <w:rPr>
          <w:rFonts w:ascii="Verdana" w:hAnsi="Verdana" w:cs="Arial"/>
        </w:rPr>
        <w:t xml:space="preserve"> asistido por jubilación,</w:t>
      </w:r>
      <w:r w:rsidR="006148E8">
        <w:rPr>
          <w:rFonts w:ascii="Verdana" w:hAnsi="Verdana" w:cs="Arial"/>
        </w:rPr>
        <w:t xml:space="preserve"> </w:t>
      </w:r>
      <w:r w:rsidR="00E61328">
        <w:rPr>
          <w:rFonts w:ascii="Verdana" w:hAnsi="Verdana" w:cs="Arial"/>
        </w:rPr>
        <w:t xml:space="preserve">renuncia, pensión por invalidez, retiro forzoso (70 años) </w:t>
      </w:r>
      <w:r w:rsidR="006148E8">
        <w:rPr>
          <w:rFonts w:ascii="Verdana" w:hAnsi="Verdana" w:cs="Arial"/>
        </w:rPr>
        <w:t>prepensión, reestructuración organizacional o rediseño institucional,</w:t>
      </w:r>
      <w:r w:rsidRPr="00DE4EEF">
        <w:rPr>
          <w:rFonts w:ascii="Verdana" w:hAnsi="Verdana" w:cs="Arial"/>
        </w:rPr>
        <w:t xml:space="preserve"> </w:t>
      </w:r>
      <w:r w:rsidR="006148E8">
        <w:rPr>
          <w:rFonts w:ascii="Verdana" w:hAnsi="Verdana" w:cs="Arial"/>
        </w:rPr>
        <w:t>pensión por vejez o invalidez, o finalización del nombramiento</w:t>
      </w:r>
      <w:r w:rsidR="00801103">
        <w:rPr>
          <w:rFonts w:ascii="Verdana" w:hAnsi="Verdana" w:cs="Arial"/>
        </w:rPr>
        <w:t>.</w:t>
      </w:r>
    </w:p>
    <w:p w14:paraId="1F466D59" w14:textId="77777777" w:rsidR="00801103" w:rsidRPr="00DE4EEF" w:rsidRDefault="00801103" w:rsidP="00FF7C4E">
      <w:pPr>
        <w:pStyle w:val="Prrafodelista"/>
        <w:ind w:left="720"/>
        <w:rPr>
          <w:rFonts w:ascii="Verdana" w:hAnsi="Verdana" w:cs="Arial"/>
          <w:b/>
          <w:bCs/>
          <w:szCs w:val="22"/>
          <w:lang w:eastAsia="es-CO"/>
        </w:rPr>
      </w:pPr>
    </w:p>
    <w:p w14:paraId="0336DD2D" w14:textId="72B9269B" w:rsidR="00FF7C4E" w:rsidRPr="00DE4EEF" w:rsidRDefault="00FF7C4E" w:rsidP="00FF7C4E">
      <w:pPr>
        <w:pStyle w:val="Ttulo1"/>
        <w:numPr>
          <w:ilvl w:val="0"/>
          <w:numId w:val="0"/>
        </w:numPr>
        <w:rPr>
          <w:szCs w:val="22"/>
        </w:rPr>
      </w:pPr>
      <w:bookmarkStart w:id="5" w:name="_Toc213316207"/>
      <w:r>
        <w:rPr>
          <w:szCs w:val="22"/>
        </w:rPr>
        <w:t>4</w:t>
      </w:r>
      <w:r w:rsidRPr="00DE4EEF">
        <w:rPr>
          <w:szCs w:val="22"/>
        </w:rPr>
        <w:t>. RESPONSABLES</w:t>
      </w:r>
      <w:bookmarkEnd w:id="5"/>
      <w:r w:rsidRPr="00DE4EEF">
        <w:rPr>
          <w:szCs w:val="22"/>
        </w:rPr>
        <w:t xml:space="preserve"> </w:t>
      </w:r>
    </w:p>
    <w:p w14:paraId="6ACFBC65" w14:textId="77777777" w:rsidR="00FF7C4E" w:rsidRDefault="00FF7C4E" w:rsidP="00FF7C4E">
      <w:pPr>
        <w:spacing w:after="0" w:line="240" w:lineRule="auto"/>
        <w:rPr>
          <w:rFonts w:ascii="Verdana" w:hAnsi="Verdana" w:cs="Arial"/>
          <w:lang w:val="es-ES" w:eastAsia="es-ES"/>
        </w:rPr>
      </w:pPr>
    </w:p>
    <w:p w14:paraId="3E7B5F9C" w14:textId="77777777" w:rsidR="00FF7C4E" w:rsidRDefault="00FF7C4E" w:rsidP="00FF7C4E">
      <w:pPr>
        <w:spacing w:after="0" w:line="240" w:lineRule="auto"/>
        <w:rPr>
          <w:rFonts w:ascii="Verdana" w:hAnsi="Verdana" w:cs="Arial"/>
          <w:lang w:eastAsia="es-ES"/>
        </w:rPr>
      </w:pPr>
      <w:r w:rsidRPr="00DE4EEF">
        <w:rPr>
          <w:rFonts w:ascii="Verdana" w:hAnsi="Verdana" w:cs="Arial"/>
          <w:lang w:eastAsia="es-ES"/>
        </w:rPr>
        <w:t>Grupos de Trabajo de la Dirección de Talento Humano:</w:t>
      </w:r>
    </w:p>
    <w:p w14:paraId="1E0FCA40" w14:textId="77777777" w:rsidR="00FF7C4E" w:rsidRPr="00DE4EEF" w:rsidRDefault="00FF7C4E" w:rsidP="00FF7C4E">
      <w:pPr>
        <w:spacing w:after="0" w:line="240" w:lineRule="auto"/>
        <w:rPr>
          <w:rFonts w:ascii="Verdana" w:hAnsi="Verdana" w:cs="Arial"/>
          <w:lang w:eastAsia="es-ES"/>
        </w:rPr>
      </w:pPr>
    </w:p>
    <w:p w14:paraId="5ECEC646" w14:textId="77777777" w:rsidR="00FF7C4E" w:rsidRPr="00DE4EEF" w:rsidRDefault="00FF7C4E" w:rsidP="00FF7C4E">
      <w:pPr>
        <w:pStyle w:val="Prrafodelista"/>
        <w:numPr>
          <w:ilvl w:val="0"/>
          <w:numId w:val="7"/>
        </w:numPr>
        <w:rPr>
          <w:rFonts w:ascii="Verdana" w:hAnsi="Verdana" w:cs="Arial"/>
          <w:szCs w:val="22"/>
        </w:rPr>
      </w:pPr>
      <w:r w:rsidRPr="00DE4EEF">
        <w:rPr>
          <w:rFonts w:ascii="Verdana" w:hAnsi="Verdana" w:cs="Arial"/>
          <w:szCs w:val="22"/>
        </w:rPr>
        <w:t>Desarrollo del Talento Humano</w:t>
      </w:r>
    </w:p>
    <w:p w14:paraId="3D996124" w14:textId="77777777" w:rsidR="00FF7C4E" w:rsidRPr="00DE4EEF" w:rsidRDefault="00FF7C4E" w:rsidP="00FF7C4E">
      <w:pPr>
        <w:pStyle w:val="Prrafodelista"/>
        <w:numPr>
          <w:ilvl w:val="0"/>
          <w:numId w:val="7"/>
        </w:numPr>
        <w:rPr>
          <w:rFonts w:ascii="Verdana" w:hAnsi="Verdana" w:cs="Arial"/>
          <w:szCs w:val="22"/>
        </w:rPr>
      </w:pPr>
      <w:r w:rsidRPr="00DE4EEF">
        <w:rPr>
          <w:rFonts w:ascii="Verdana" w:hAnsi="Verdana" w:cs="Arial"/>
          <w:szCs w:val="22"/>
        </w:rPr>
        <w:t xml:space="preserve">Administración del Talento Humano </w:t>
      </w:r>
    </w:p>
    <w:p w14:paraId="403089A1" w14:textId="19507589" w:rsidR="00FF7C4E" w:rsidRDefault="00FF7C4E" w:rsidP="00FF7C4E">
      <w:pPr>
        <w:pStyle w:val="Prrafodelista"/>
        <w:numPr>
          <w:ilvl w:val="0"/>
          <w:numId w:val="7"/>
        </w:numPr>
        <w:rPr>
          <w:rFonts w:ascii="Verdana" w:hAnsi="Verdana" w:cs="Arial"/>
          <w:szCs w:val="22"/>
        </w:rPr>
      </w:pPr>
      <w:r w:rsidRPr="00DE4EEF">
        <w:rPr>
          <w:rFonts w:ascii="Verdana" w:hAnsi="Verdana" w:cs="Arial"/>
          <w:szCs w:val="22"/>
        </w:rPr>
        <w:t>Seguridad y Salud en el Trabajo</w:t>
      </w:r>
    </w:p>
    <w:p w14:paraId="303A85AF" w14:textId="77777777" w:rsidR="009D4008" w:rsidRPr="00DE4EEF" w:rsidRDefault="009D4008" w:rsidP="009D4008">
      <w:pPr>
        <w:pStyle w:val="Prrafodelista"/>
        <w:ind w:left="720"/>
        <w:rPr>
          <w:rFonts w:ascii="Verdana" w:hAnsi="Verdana" w:cs="Arial"/>
          <w:szCs w:val="22"/>
        </w:rPr>
      </w:pPr>
    </w:p>
    <w:p w14:paraId="5ED01835" w14:textId="77777777" w:rsidR="00DA23D3" w:rsidRPr="00DE4EEF" w:rsidRDefault="00DA23D3" w:rsidP="001A2E3D">
      <w:pPr>
        <w:spacing w:after="0" w:line="240" w:lineRule="auto"/>
        <w:rPr>
          <w:rFonts w:ascii="Verdana" w:hAnsi="Verdana" w:cs="Arial"/>
          <w:lang w:val="es-ES"/>
        </w:rPr>
      </w:pPr>
    </w:p>
    <w:p w14:paraId="147276A7" w14:textId="62A435E2" w:rsidR="000F24E1" w:rsidRPr="00DE4EEF" w:rsidRDefault="001A396C" w:rsidP="001A2E3D">
      <w:pPr>
        <w:pStyle w:val="Ttulo1"/>
        <w:numPr>
          <w:ilvl w:val="0"/>
          <w:numId w:val="0"/>
        </w:numPr>
        <w:rPr>
          <w:szCs w:val="22"/>
        </w:rPr>
      </w:pPr>
      <w:bookmarkStart w:id="6" w:name="_Toc213316208"/>
      <w:r>
        <w:rPr>
          <w:szCs w:val="22"/>
        </w:rPr>
        <w:lastRenderedPageBreak/>
        <w:t>5</w:t>
      </w:r>
      <w:r w:rsidR="00845509" w:rsidRPr="00DE4EEF">
        <w:rPr>
          <w:szCs w:val="22"/>
        </w:rPr>
        <w:t xml:space="preserve">. </w:t>
      </w:r>
      <w:r w:rsidR="00FF54C4" w:rsidRPr="00DE4EEF">
        <w:rPr>
          <w:szCs w:val="22"/>
        </w:rPr>
        <w:t>METODOLOGÍA Y DESARROLLO</w:t>
      </w:r>
      <w:bookmarkEnd w:id="6"/>
      <w:r w:rsidR="00FF54C4" w:rsidRPr="00DE4EEF">
        <w:rPr>
          <w:szCs w:val="22"/>
        </w:rPr>
        <w:t xml:space="preserve"> </w:t>
      </w:r>
    </w:p>
    <w:p w14:paraId="29A28434" w14:textId="77777777" w:rsidR="00000364" w:rsidRPr="00DE4EEF" w:rsidRDefault="00000364" w:rsidP="001A2E3D">
      <w:pPr>
        <w:spacing w:after="0" w:line="240" w:lineRule="auto"/>
        <w:rPr>
          <w:rFonts w:ascii="Verdana" w:hAnsi="Verdana" w:cs="Arial"/>
          <w:lang w:val="es-ES" w:eastAsia="es-ES"/>
        </w:rPr>
      </w:pPr>
    </w:p>
    <w:p w14:paraId="291EDE47" w14:textId="205EE1A5" w:rsidR="0081503B" w:rsidRDefault="00000364" w:rsidP="001A2E3D">
      <w:pPr>
        <w:spacing w:after="0" w:line="240" w:lineRule="auto"/>
        <w:jc w:val="both"/>
        <w:rPr>
          <w:rFonts w:ascii="Verdana" w:hAnsi="Verdana" w:cs="Arial"/>
        </w:rPr>
      </w:pPr>
      <w:r w:rsidRPr="00DE4EEF">
        <w:rPr>
          <w:rFonts w:ascii="Verdana" w:hAnsi="Verdana" w:cs="Arial"/>
        </w:rPr>
        <w:t>El programa para la desvinculación laboral asistida se llevará a cabo por fases</w:t>
      </w:r>
      <w:r w:rsidR="00B057B5" w:rsidRPr="00DE4EEF">
        <w:rPr>
          <w:rFonts w:ascii="Verdana" w:hAnsi="Verdana" w:cs="Arial"/>
        </w:rPr>
        <w:t xml:space="preserve"> y sus diferentes planes de acción </w:t>
      </w:r>
      <w:r w:rsidRPr="00DE4EEF">
        <w:rPr>
          <w:rFonts w:ascii="Verdana" w:hAnsi="Verdana" w:cs="Arial"/>
        </w:rPr>
        <w:t xml:space="preserve">incorporando las actividades propias del mismo en el Plan Estratégico de Talento Humano, </w:t>
      </w:r>
      <w:r w:rsidR="00B057B5" w:rsidRPr="00DE4EEF">
        <w:rPr>
          <w:rFonts w:ascii="Verdana" w:hAnsi="Verdana" w:cs="Arial"/>
        </w:rPr>
        <w:t xml:space="preserve">Planes de acción de </w:t>
      </w:r>
      <w:r w:rsidR="00C85A17">
        <w:rPr>
          <w:rFonts w:ascii="Verdana" w:hAnsi="Verdana" w:cs="Arial"/>
        </w:rPr>
        <w:t xml:space="preserve">Previsión de Recursos Humanos, Anual de Vacantes, de </w:t>
      </w:r>
      <w:r w:rsidR="00B057B5" w:rsidRPr="00DE4EEF">
        <w:rPr>
          <w:rFonts w:ascii="Verdana" w:hAnsi="Verdana" w:cs="Arial"/>
        </w:rPr>
        <w:t>Bienestar</w:t>
      </w:r>
      <w:r w:rsidR="0081503B">
        <w:rPr>
          <w:rFonts w:ascii="Verdana" w:hAnsi="Verdana" w:cs="Arial"/>
        </w:rPr>
        <w:t xml:space="preserve"> Social</w:t>
      </w:r>
      <w:r w:rsidR="00C85A17">
        <w:rPr>
          <w:rFonts w:ascii="Verdana" w:hAnsi="Verdana" w:cs="Arial"/>
        </w:rPr>
        <w:t xml:space="preserve"> e </w:t>
      </w:r>
      <w:r w:rsidR="0081503B">
        <w:rPr>
          <w:rFonts w:ascii="Verdana" w:hAnsi="Verdana" w:cs="Arial"/>
        </w:rPr>
        <w:t>Incentivos,</w:t>
      </w:r>
      <w:r w:rsidR="00B057B5" w:rsidRPr="00DE4EEF">
        <w:rPr>
          <w:rFonts w:ascii="Verdana" w:hAnsi="Verdana" w:cs="Arial"/>
        </w:rPr>
        <w:t xml:space="preserve"> </w:t>
      </w:r>
      <w:r w:rsidR="00C85A17">
        <w:rPr>
          <w:rFonts w:ascii="Verdana" w:hAnsi="Verdana" w:cs="Arial"/>
        </w:rPr>
        <w:t xml:space="preserve">de </w:t>
      </w:r>
      <w:r w:rsidR="001812E6" w:rsidRPr="00DE4EEF">
        <w:rPr>
          <w:rFonts w:ascii="Verdana" w:hAnsi="Verdana" w:cs="Arial"/>
        </w:rPr>
        <w:t>Capacitación</w:t>
      </w:r>
      <w:r w:rsidR="00C85A17">
        <w:rPr>
          <w:rFonts w:ascii="Verdana" w:hAnsi="Verdana" w:cs="Arial"/>
        </w:rPr>
        <w:t xml:space="preserve"> y del </w:t>
      </w:r>
      <w:r w:rsidR="001812E6">
        <w:rPr>
          <w:rFonts w:ascii="Verdana" w:hAnsi="Verdana" w:cs="Arial"/>
        </w:rPr>
        <w:t>Modelo</w:t>
      </w:r>
      <w:r w:rsidR="000F5103">
        <w:rPr>
          <w:rFonts w:ascii="Verdana" w:hAnsi="Verdana" w:cs="Arial"/>
        </w:rPr>
        <w:t xml:space="preserve"> </w:t>
      </w:r>
      <w:r w:rsidR="000F5103" w:rsidRPr="0025376A">
        <w:rPr>
          <w:rFonts w:ascii="Verdana" w:hAnsi="Verdana" w:cs="Arial"/>
          <w:b/>
          <w:bCs/>
          <w:color w:val="000000" w:themeColor="text1"/>
        </w:rPr>
        <w:t>efr</w:t>
      </w:r>
      <w:r w:rsidR="00C85A17" w:rsidRPr="0025376A">
        <w:rPr>
          <w:rFonts w:ascii="Verdana" w:hAnsi="Verdana" w:cs="Arial"/>
          <w:color w:val="000000" w:themeColor="text1"/>
        </w:rPr>
        <w:t xml:space="preserve"> </w:t>
      </w:r>
      <w:r w:rsidRPr="00DE4EEF">
        <w:rPr>
          <w:rFonts w:ascii="Verdana" w:hAnsi="Verdana" w:cs="Arial"/>
        </w:rPr>
        <w:t>teniendo en cuenta que estas se ubican a nivel transversal del proceso.</w:t>
      </w:r>
    </w:p>
    <w:p w14:paraId="3E363623" w14:textId="77777777" w:rsidR="0081503B" w:rsidRDefault="0081503B" w:rsidP="001A2E3D">
      <w:pPr>
        <w:spacing w:after="0" w:line="240" w:lineRule="auto"/>
        <w:jc w:val="both"/>
        <w:rPr>
          <w:rFonts w:ascii="Verdana" w:hAnsi="Verdana" w:cs="Arial"/>
        </w:rPr>
      </w:pPr>
    </w:p>
    <w:p w14:paraId="3C72585A" w14:textId="77777777" w:rsidR="0081503B" w:rsidRPr="0081503B" w:rsidRDefault="0081503B" w:rsidP="0081503B">
      <w:pPr>
        <w:numPr>
          <w:ilvl w:val="0"/>
          <w:numId w:val="41"/>
        </w:numPr>
        <w:spacing w:after="0" w:line="240" w:lineRule="auto"/>
        <w:jc w:val="both"/>
        <w:rPr>
          <w:rFonts w:ascii="Verdana" w:hAnsi="Verdana" w:cs="Arial"/>
        </w:rPr>
      </w:pPr>
      <w:r w:rsidRPr="0081503B">
        <w:rPr>
          <w:rFonts w:ascii="Verdana" w:hAnsi="Verdana" w:cs="Arial"/>
          <w:b/>
          <w:bCs/>
        </w:rPr>
        <w:t>Asesoría y Capacitación:</w:t>
      </w:r>
      <w:r w:rsidRPr="0081503B">
        <w:rPr>
          <w:rFonts w:ascii="Verdana" w:hAnsi="Verdana" w:cs="Arial"/>
        </w:rPr>
        <w:t> Se brindan talleres sobre manejo del tiempo, finanzas personales y nuevas oportunidades laborales.</w:t>
      </w:r>
    </w:p>
    <w:p w14:paraId="16907493" w14:textId="3927F019" w:rsidR="001812E6" w:rsidRPr="00AB42D5" w:rsidRDefault="0081503B" w:rsidP="0081503B">
      <w:pPr>
        <w:numPr>
          <w:ilvl w:val="0"/>
          <w:numId w:val="41"/>
        </w:numPr>
        <w:spacing w:after="0" w:line="240" w:lineRule="auto"/>
        <w:jc w:val="both"/>
        <w:rPr>
          <w:rFonts w:ascii="Verdana" w:hAnsi="Verdana" w:cs="Arial"/>
        </w:rPr>
      </w:pPr>
      <w:r w:rsidRPr="0081503B">
        <w:rPr>
          <w:rFonts w:ascii="Verdana" w:hAnsi="Verdana" w:cs="Arial"/>
          <w:b/>
          <w:bCs/>
        </w:rPr>
        <w:t>Apoyo a Prepensionados:</w:t>
      </w:r>
      <w:r w:rsidRPr="0081503B">
        <w:rPr>
          <w:rFonts w:ascii="Verdana" w:hAnsi="Verdana" w:cs="Arial"/>
        </w:rPr>
        <w:t> Programas específicos enfocados en la preparación para el retiro definitivo por edad o invalidez.</w:t>
      </w:r>
    </w:p>
    <w:p w14:paraId="1E5C57F6" w14:textId="1313A689" w:rsidR="0081503B" w:rsidRPr="000F5103" w:rsidRDefault="0081503B" w:rsidP="00AB42D5">
      <w:pPr>
        <w:numPr>
          <w:ilvl w:val="0"/>
          <w:numId w:val="41"/>
        </w:numPr>
        <w:spacing w:after="0" w:line="240" w:lineRule="auto"/>
        <w:jc w:val="both"/>
        <w:rPr>
          <w:rFonts w:ascii="Verdana" w:hAnsi="Verdana" w:cs="Arial"/>
        </w:rPr>
      </w:pPr>
      <w:r w:rsidRPr="0081503B">
        <w:rPr>
          <w:rFonts w:ascii="Verdana" w:hAnsi="Verdana" w:cs="Arial"/>
          <w:b/>
          <w:bCs/>
        </w:rPr>
        <w:t>Beneficios Organizacionales:</w:t>
      </w:r>
      <w:r w:rsidRPr="0081503B">
        <w:rPr>
          <w:rFonts w:ascii="Verdana" w:hAnsi="Verdana" w:cs="Arial"/>
        </w:rPr>
        <w:t xml:space="preserve"> </w:t>
      </w:r>
      <w:r w:rsidRPr="000F5103">
        <w:rPr>
          <w:rFonts w:ascii="Verdana" w:hAnsi="Verdana" w:cs="Arial"/>
        </w:rPr>
        <w:t>Permite a la entidad gestionar el cambio, mantener un buen clima laboral y realizar una entrega de cargo ordenada</w:t>
      </w:r>
      <w:r w:rsidR="0025376A">
        <w:rPr>
          <w:rFonts w:ascii="Verdana" w:hAnsi="Verdana" w:cs="Arial"/>
        </w:rPr>
        <w:t>.</w:t>
      </w:r>
    </w:p>
    <w:p w14:paraId="557A975F" w14:textId="77777777" w:rsidR="005948A2" w:rsidRDefault="005948A2" w:rsidP="001A2E3D">
      <w:pPr>
        <w:spacing w:after="0" w:line="240" w:lineRule="auto"/>
        <w:jc w:val="both"/>
        <w:rPr>
          <w:rFonts w:ascii="Verdana" w:hAnsi="Verdana" w:cs="Arial"/>
        </w:rPr>
      </w:pPr>
    </w:p>
    <w:p w14:paraId="00AC01DB" w14:textId="516DB036" w:rsidR="005948A2" w:rsidRPr="00DE4EEF" w:rsidRDefault="00C10418" w:rsidP="005948A2">
      <w:pPr>
        <w:pStyle w:val="Ttulo1"/>
        <w:numPr>
          <w:ilvl w:val="0"/>
          <w:numId w:val="0"/>
        </w:numPr>
        <w:rPr>
          <w:szCs w:val="22"/>
        </w:rPr>
      </w:pPr>
      <w:bookmarkStart w:id="7" w:name="_Toc213316209"/>
      <w:r>
        <w:rPr>
          <w:szCs w:val="22"/>
        </w:rPr>
        <w:t>5</w:t>
      </w:r>
      <w:r w:rsidR="005948A2">
        <w:rPr>
          <w:szCs w:val="22"/>
        </w:rPr>
        <w:t xml:space="preserve">.1 </w:t>
      </w:r>
      <w:r w:rsidR="005948A2" w:rsidRPr="00DE4EEF">
        <w:rPr>
          <w:szCs w:val="22"/>
        </w:rPr>
        <w:t>N</w:t>
      </w:r>
      <w:r w:rsidR="003C0002">
        <w:rPr>
          <w:szCs w:val="22"/>
        </w:rPr>
        <w:t>ormatividad</w:t>
      </w:r>
      <w:bookmarkEnd w:id="7"/>
    </w:p>
    <w:p w14:paraId="61CFEE19" w14:textId="77777777" w:rsidR="005948A2" w:rsidRDefault="005948A2" w:rsidP="005948A2">
      <w:pPr>
        <w:spacing w:line="240" w:lineRule="auto"/>
        <w:rPr>
          <w:rFonts w:ascii="Verdana" w:hAnsi="Verdana" w:cs="Arial"/>
          <w:lang w:val="es-ES" w:eastAsia="es-ES"/>
        </w:rPr>
      </w:pPr>
    </w:p>
    <w:p w14:paraId="00EE1020" w14:textId="77777777" w:rsidR="005948A2" w:rsidRPr="001332EF" w:rsidRDefault="005948A2" w:rsidP="00EF415A">
      <w:pPr>
        <w:pStyle w:val="Prrafodelista"/>
        <w:numPr>
          <w:ilvl w:val="0"/>
          <w:numId w:val="4"/>
        </w:numPr>
        <w:rPr>
          <w:rFonts w:ascii="Verdana" w:hAnsi="Verdana" w:cs="Arial"/>
          <w:szCs w:val="22"/>
        </w:rPr>
      </w:pPr>
      <w:r w:rsidRPr="00417C8A">
        <w:rPr>
          <w:rFonts w:ascii="Verdana" w:hAnsi="Verdana" w:cs="Arial"/>
          <w:b/>
          <w:bCs/>
          <w:szCs w:val="22"/>
        </w:rPr>
        <w:t>Ley 797 de 2003.</w:t>
      </w:r>
      <w:r>
        <w:rPr>
          <w:rFonts w:ascii="Verdana" w:hAnsi="Verdana" w:cs="Arial"/>
          <w:szCs w:val="22"/>
        </w:rPr>
        <w:t xml:space="preserve"> </w:t>
      </w:r>
      <w:r w:rsidRPr="00DE4EEF">
        <w:rPr>
          <w:rFonts w:ascii="Verdana" w:hAnsi="Verdana" w:cs="Arial"/>
          <w:szCs w:val="22"/>
        </w:rPr>
        <w:t xml:space="preserve">Por la cual se reforman algunas disposiciones del sistema general de pensiones previsto en la Ley 100 de 1993 y se adoptan disposiciones </w:t>
      </w:r>
      <w:r w:rsidRPr="001332EF">
        <w:rPr>
          <w:rFonts w:ascii="Verdana" w:hAnsi="Verdana" w:cs="Arial"/>
          <w:szCs w:val="22"/>
        </w:rPr>
        <w:t>sobre los Regímenes Pensionales exceptuados y especiales.</w:t>
      </w:r>
    </w:p>
    <w:p w14:paraId="75A495E7" w14:textId="77777777" w:rsidR="00EF415A" w:rsidRPr="001332EF" w:rsidRDefault="00EF415A" w:rsidP="00EF415A">
      <w:pPr>
        <w:pStyle w:val="Prrafodelista"/>
        <w:ind w:left="720"/>
        <w:rPr>
          <w:rFonts w:ascii="Verdana" w:hAnsi="Verdana" w:cs="Arial"/>
          <w:szCs w:val="22"/>
        </w:rPr>
      </w:pPr>
    </w:p>
    <w:p w14:paraId="47ED4ECD" w14:textId="759DD9AD" w:rsidR="005948A2" w:rsidRPr="001332EF" w:rsidRDefault="005948A2" w:rsidP="00EF415A">
      <w:pPr>
        <w:pStyle w:val="Prrafodelista"/>
        <w:numPr>
          <w:ilvl w:val="0"/>
          <w:numId w:val="4"/>
        </w:numPr>
        <w:rPr>
          <w:rFonts w:ascii="Verdana" w:hAnsi="Verdana" w:cs="Arial"/>
          <w:szCs w:val="22"/>
        </w:rPr>
      </w:pPr>
      <w:r w:rsidRPr="001332EF">
        <w:rPr>
          <w:rFonts w:ascii="Verdana" w:hAnsi="Verdana" w:cs="Arial"/>
          <w:b/>
          <w:bCs/>
          <w:szCs w:val="22"/>
        </w:rPr>
        <w:t>Ley 909 de 2004.</w:t>
      </w:r>
      <w:r w:rsidRPr="001332EF">
        <w:rPr>
          <w:rFonts w:ascii="Verdana" w:hAnsi="Verdana" w:cs="Arial"/>
          <w:szCs w:val="22"/>
        </w:rPr>
        <w:t xml:space="preserve"> </w:t>
      </w:r>
      <w:r w:rsidR="00BE6BD6" w:rsidRPr="001332EF">
        <w:rPr>
          <w:rFonts w:ascii="Verdana" w:hAnsi="Verdana" w:cs="Arial"/>
          <w:szCs w:val="22"/>
          <w:lang w:val="es-CO"/>
        </w:rPr>
        <w:t>Por la cual se expiden normas que regulan el empleo público, la carrera administrativa, gerencia pública y se dictan otras disposiciones.</w:t>
      </w:r>
    </w:p>
    <w:p w14:paraId="1BDC7D5D" w14:textId="77777777" w:rsidR="00EF415A" w:rsidRPr="001332EF" w:rsidRDefault="00EF415A" w:rsidP="00EF415A">
      <w:pPr>
        <w:pStyle w:val="Prrafodelista"/>
        <w:rPr>
          <w:rFonts w:ascii="Verdana" w:hAnsi="Verdana" w:cs="Arial"/>
          <w:szCs w:val="22"/>
        </w:rPr>
      </w:pPr>
    </w:p>
    <w:p w14:paraId="764CE087" w14:textId="79BE78D4" w:rsidR="00EF415A" w:rsidRPr="001332EF" w:rsidRDefault="005948A2" w:rsidP="002E0D64">
      <w:pPr>
        <w:pStyle w:val="Prrafodelista"/>
        <w:numPr>
          <w:ilvl w:val="0"/>
          <w:numId w:val="4"/>
        </w:numPr>
        <w:rPr>
          <w:rFonts w:ascii="Verdana" w:hAnsi="Verdana" w:cs="Arial"/>
          <w:szCs w:val="22"/>
        </w:rPr>
      </w:pPr>
      <w:r w:rsidRPr="001332EF">
        <w:rPr>
          <w:rFonts w:ascii="Verdana" w:hAnsi="Verdana" w:cs="Arial"/>
          <w:b/>
          <w:bCs/>
          <w:szCs w:val="22"/>
        </w:rPr>
        <w:t>Decreto 1567 de 1998.</w:t>
      </w:r>
      <w:r w:rsidRPr="001332EF">
        <w:rPr>
          <w:rFonts w:ascii="Verdana" w:hAnsi="Verdana" w:cs="Arial"/>
          <w:szCs w:val="22"/>
        </w:rPr>
        <w:t xml:space="preserve"> </w:t>
      </w:r>
      <w:r w:rsidR="0030248A" w:rsidRPr="001332EF">
        <w:rPr>
          <w:rFonts w:ascii="Verdana" w:hAnsi="Verdana" w:cs="Arial"/>
          <w:szCs w:val="22"/>
        </w:rPr>
        <w:t>Por el cual se crea el sistema nacional de capacitación y el sistema de estímulos para los empleados del Estado.</w:t>
      </w:r>
    </w:p>
    <w:p w14:paraId="74EB5F1C" w14:textId="77777777" w:rsidR="0030248A" w:rsidRPr="001332EF" w:rsidRDefault="0030248A" w:rsidP="0030248A">
      <w:pPr>
        <w:pStyle w:val="Prrafodelista"/>
        <w:rPr>
          <w:rFonts w:ascii="Verdana" w:hAnsi="Verdana" w:cs="Arial"/>
          <w:szCs w:val="22"/>
        </w:rPr>
      </w:pPr>
    </w:p>
    <w:p w14:paraId="4FDA3E30" w14:textId="77777777" w:rsidR="005948A2" w:rsidRPr="001332EF" w:rsidRDefault="005948A2" w:rsidP="00EF415A">
      <w:pPr>
        <w:pStyle w:val="Prrafodelista"/>
        <w:numPr>
          <w:ilvl w:val="0"/>
          <w:numId w:val="4"/>
        </w:numPr>
        <w:rPr>
          <w:rFonts w:ascii="Verdana" w:hAnsi="Verdana" w:cs="Arial"/>
          <w:szCs w:val="22"/>
        </w:rPr>
      </w:pPr>
      <w:r w:rsidRPr="001332EF">
        <w:rPr>
          <w:rFonts w:ascii="Verdana" w:hAnsi="Verdana" w:cs="Arial"/>
          <w:b/>
          <w:bCs/>
          <w:szCs w:val="22"/>
        </w:rPr>
        <w:t>Decreto 1227 de 2005.</w:t>
      </w:r>
      <w:r w:rsidRPr="001332EF">
        <w:rPr>
          <w:rFonts w:ascii="Verdana" w:hAnsi="Verdana" w:cs="Arial"/>
          <w:szCs w:val="22"/>
        </w:rPr>
        <w:t xml:space="preserve"> Complementa la Ley 909 en capacitación y estímulos.</w:t>
      </w:r>
    </w:p>
    <w:p w14:paraId="00E77153" w14:textId="77777777" w:rsidR="00EF415A" w:rsidRPr="001332EF" w:rsidRDefault="00EF415A" w:rsidP="00EF415A">
      <w:pPr>
        <w:pStyle w:val="Prrafodelista"/>
        <w:rPr>
          <w:rFonts w:ascii="Verdana" w:hAnsi="Verdana" w:cs="Arial"/>
          <w:szCs w:val="22"/>
        </w:rPr>
      </w:pPr>
    </w:p>
    <w:p w14:paraId="0290A2AA" w14:textId="72805AEE" w:rsidR="005948A2" w:rsidRPr="001332EF" w:rsidRDefault="005948A2" w:rsidP="00EF415A">
      <w:pPr>
        <w:pStyle w:val="Prrafodelista"/>
        <w:numPr>
          <w:ilvl w:val="0"/>
          <w:numId w:val="4"/>
        </w:numPr>
        <w:rPr>
          <w:rFonts w:ascii="Verdana" w:hAnsi="Verdana" w:cs="Arial"/>
          <w:szCs w:val="22"/>
        </w:rPr>
      </w:pPr>
      <w:r w:rsidRPr="001332EF">
        <w:rPr>
          <w:rFonts w:ascii="Verdana" w:hAnsi="Verdana" w:cs="Arial"/>
          <w:b/>
          <w:bCs/>
          <w:szCs w:val="22"/>
        </w:rPr>
        <w:t>Decreto 1072 de 2015.</w:t>
      </w:r>
      <w:r w:rsidRPr="001332EF">
        <w:rPr>
          <w:rFonts w:ascii="Verdana" w:hAnsi="Verdana" w:cs="Arial"/>
          <w:szCs w:val="22"/>
        </w:rPr>
        <w:t xml:space="preserve"> Decreto Único Reglamentario del Sector Administrativo de la Presidencia de la República y de la Administración Pública en Colombia</w:t>
      </w:r>
      <w:r w:rsidR="00EF415A" w:rsidRPr="001332EF">
        <w:rPr>
          <w:rFonts w:ascii="Verdana" w:hAnsi="Verdana" w:cs="Arial"/>
          <w:szCs w:val="22"/>
        </w:rPr>
        <w:t>.</w:t>
      </w:r>
    </w:p>
    <w:p w14:paraId="1A0EC082" w14:textId="77777777" w:rsidR="00EF415A" w:rsidRPr="001332EF" w:rsidRDefault="00EF415A" w:rsidP="00EF415A">
      <w:pPr>
        <w:pStyle w:val="Prrafodelista"/>
        <w:rPr>
          <w:rFonts w:ascii="Verdana" w:hAnsi="Verdana" w:cs="Arial"/>
          <w:szCs w:val="22"/>
        </w:rPr>
      </w:pPr>
    </w:p>
    <w:p w14:paraId="0477CDE6" w14:textId="63F99873" w:rsidR="00A43429" w:rsidRPr="00A43429" w:rsidRDefault="005948A2" w:rsidP="00D42E6C">
      <w:pPr>
        <w:pStyle w:val="Prrafodelista"/>
        <w:numPr>
          <w:ilvl w:val="0"/>
          <w:numId w:val="4"/>
        </w:numPr>
        <w:rPr>
          <w:rFonts w:ascii="Verdana" w:hAnsi="Verdana" w:cs="Arial"/>
          <w:szCs w:val="22"/>
        </w:rPr>
      </w:pPr>
      <w:r w:rsidRPr="001332EF">
        <w:rPr>
          <w:rFonts w:ascii="Verdana" w:hAnsi="Verdana" w:cs="Arial"/>
          <w:b/>
          <w:bCs/>
          <w:szCs w:val="22"/>
        </w:rPr>
        <w:t>Decreto 1083 de 2015</w:t>
      </w:r>
      <w:r w:rsidRPr="001332EF">
        <w:rPr>
          <w:rFonts w:ascii="Verdana" w:hAnsi="Verdana" w:cs="Arial"/>
          <w:szCs w:val="22"/>
        </w:rPr>
        <w:t>. Por medio del cual se expide el Decreto Único Reglamentario del Sector de Función Pública</w:t>
      </w:r>
      <w:r w:rsidR="00EF415A" w:rsidRPr="001332EF">
        <w:rPr>
          <w:rFonts w:ascii="Verdana" w:hAnsi="Verdana" w:cs="Arial"/>
          <w:szCs w:val="22"/>
        </w:rPr>
        <w:t>.</w:t>
      </w:r>
      <w:r w:rsidR="00D42E6C" w:rsidRPr="00AB42D5">
        <w:rPr>
          <w:rFonts w:ascii="Verdana" w:hAnsi="Verdana" w:cs="Arial"/>
        </w:rPr>
        <w:t xml:space="preserve"> (…) “ARTÍCULO 2.2.10.7. Programas de bienestar de calidad de vida laboral. De conformidad con el artículo 24 del Decreto-ley 1567 de 1998 y con el fin de mantener niveles adecuados de calidad de vida laboral, las entidades deberán efectuar los siguientes programas: </w:t>
      </w:r>
    </w:p>
    <w:p w14:paraId="6EEEAE76" w14:textId="77777777" w:rsidR="00A43429" w:rsidRPr="00AB42D5" w:rsidRDefault="00A43429" w:rsidP="00AB42D5">
      <w:pPr>
        <w:rPr>
          <w:rFonts w:ascii="Verdana" w:hAnsi="Verdana" w:cs="Arial"/>
        </w:rPr>
      </w:pPr>
    </w:p>
    <w:p w14:paraId="44B40132" w14:textId="7ACB6CAA" w:rsidR="00A43429" w:rsidRPr="00A43429" w:rsidRDefault="00D42E6C" w:rsidP="00A43429">
      <w:pPr>
        <w:pStyle w:val="Prrafodelista"/>
        <w:numPr>
          <w:ilvl w:val="1"/>
          <w:numId w:val="43"/>
        </w:numPr>
        <w:rPr>
          <w:rFonts w:ascii="Verdana" w:hAnsi="Verdana" w:cs="Arial"/>
        </w:rPr>
      </w:pPr>
      <w:r w:rsidRPr="00A43429">
        <w:rPr>
          <w:rFonts w:ascii="Verdana" w:hAnsi="Verdana" w:cs="Arial"/>
        </w:rPr>
        <w:t xml:space="preserve">Medir el clima laboral, por lo menos cada dos años y definir, ejecutar y evaluar estrategias de intervención. </w:t>
      </w:r>
    </w:p>
    <w:p w14:paraId="14C80497" w14:textId="69149DFB" w:rsidR="00A43429" w:rsidRPr="00A43429" w:rsidRDefault="00D42E6C" w:rsidP="00A43429">
      <w:pPr>
        <w:pStyle w:val="Prrafodelista"/>
        <w:numPr>
          <w:ilvl w:val="1"/>
          <w:numId w:val="43"/>
        </w:numPr>
        <w:rPr>
          <w:rFonts w:ascii="Verdana" w:hAnsi="Verdana" w:cs="Arial"/>
        </w:rPr>
      </w:pPr>
      <w:r w:rsidRPr="00A43429">
        <w:rPr>
          <w:rFonts w:ascii="Verdana" w:hAnsi="Verdana" w:cs="Arial"/>
        </w:rPr>
        <w:t>Evaluar la adaptación al cambio organizacional y adelantar acciones de preparación frente al cambio y de desvinculación laboral asistida o readaptación laboral cuando se den procesos de reforma organizacional.</w:t>
      </w:r>
    </w:p>
    <w:p w14:paraId="5ED66913" w14:textId="59F68BE1" w:rsidR="00A43429" w:rsidRPr="00A43429" w:rsidRDefault="00D42E6C" w:rsidP="00A43429">
      <w:pPr>
        <w:pStyle w:val="Prrafodelista"/>
        <w:numPr>
          <w:ilvl w:val="1"/>
          <w:numId w:val="43"/>
        </w:numPr>
        <w:rPr>
          <w:rFonts w:ascii="Verdana" w:hAnsi="Verdana" w:cs="Arial"/>
        </w:rPr>
      </w:pPr>
      <w:r w:rsidRPr="00A43429">
        <w:rPr>
          <w:rFonts w:ascii="Verdana" w:hAnsi="Verdana" w:cs="Arial"/>
        </w:rPr>
        <w:lastRenderedPageBreak/>
        <w:t xml:space="preserve">Preparar a los prepensionados para el retiro del servicio. </w:t>
      </w:r>
    </w:p>
    <w:p w14:paraId="1AD98006" w14:textId="62612269" w:rsidR="00A43429" w:rsidRPr="00A43429" w:rsidRDefault="00D42E6C" w:rsidP="00A43429">
      <w:pPr>
        <w:pStyle w:val="Prrafodelista"/>
        <w:numPr>
          <w:ilvl w:val="1"/>
          <w:numId w:val="43"/>
        </w:numPr>
        <w:rPr>
          <w:rFonts w:ascii="Verdana" w:hAnsi="Verdana" w:cs="Arial"/>
        </w:rPr>
      </w:pPr>
      <w:r w:rsidRPr="00A43429">
        <w:rPr>
          <w:rFonts w:ascii="Verdana" w:hAnsi="Verdana" w:cs="Arial"/>
        </w:rPr>
        <w:t xml:space="preserve">Identificar la cultura organizacional y definir los procesos para la consolidación de la cultura deseada. 5. Fortalecer el trabajo en equipo. </w:t>
      </w:r>
    </w:p>
    <w:p w14:paraId="6B9A33B1" w14:textId="4371F0A8" w:rsidR="00D42E6C" w:rsidRPr="00A43429" w:rsidRDefault="00D42E6C" w:rsidP="00A43429">
      <w:pPr>
        <w:pStyle w:val="Prrafodelista"/>
        <w:numPr>
          <w:ilvl w:val="1"/>
          <w:numId w:val="43"/>
        </w:numPr>
        <w:rPr>
          <w:rFonts w:ascii="Verdana" w:hAnsi="Verdana" w:cs="Arial"/>
        </w:rPr>
      </w:pPr>
      <w:r w:rsidRPr="00A43429">
        <w:rPr>
          <w:rFonts w:ascii="Verdana" w:hAnsi="Verdana" w:cs="Arial"/>
        </w:rPr>
        <w:t>Adelantar programas de incentivos”. (…)</w:t>
      </w:r>
    </w:p>
    <w:p w14:paraId="51BB5697" w14:textId="77777777" w:rsidR="00EF415A" w:rsidRPr="00EF415A" w:rsidRDefault="00EF415A" w:rsidP="00EF415A">
      <w:pPr>
        <w:pStyle w:val="Prrafodelista"/>
        <w:rPr>
          <w:rFonts w:ascii="Verdana" w:hAnsi="Verdana" w:cs="Arial"/>
          <w:szCs w:val="22"/>
        </w:rPr>
      </w:pPr>
    </w:p>
    <w:p w14:paraId="733401CC" w14:textId="3B480822" w:rsidR="00A43429" w:rsidRPr="00AB42D5" w:rsidRDefault="005948A2" w:rsidP="00AB42D5">
      <w:pPr>
        <w:rPr>
          <w:rFonts w:ascii="Verdana" w:hAnsi="Verdana" w:cs="Arial"/>
        </w:rPr>
      </w:pPr>
      <w:r w:rsidRPr="00CE58AF">
        <w:rPr>
          <w:rFonts w:ascii="Verdana" w:hAnsi="Verdana" w:cs="Arial"/>
          <w:b/>
          <w:bCs/>
        </w:rPr>
        <w:t>Decreto 648 de 2017</w:t>
      </w:r>
      <w:r>
        <w:rPr>
          <w:rFonts w:ascii="Verdana" w:hAnsi="Verdana" w:cs="Arial"/>
          <w:b/>
          <w:bCs/>
        </w:rPr>
        <w:t xml:space="preserve">. </w:t>
      </w:r>
      <w:r w:rsidRPr="00DE4EEF">
        <w:rPr>
          <w:rFonts w:ascii="Verdana" w:hAnsi="Verdana" w:cs="Arial"/>
        </w:rPr>
        <w:t>Por el cual se modifica y adiciona el Decreto 1083 de 2015, Reglamentario Único del Sector de la Función Pública</w:t>
      </w:r>
      <w:r>
        <w:rPr>
          <w:rFonts w:ascii="Verdana" w:hAnsi="Verdana" w:cs="Arial"/>
        </w:rPr>
        <w:t>.</w:t>
      </w:r>
    </w:p>
    <w:p w14:paraId="657157B4" w14:textId="77777777" w:rsidR="00EF415A" w:rsidRPr="00EF415A" w:rsidRDefault="00EF415A" w:rsidP="00EF415A">
      <w:pPr>
        <w:pStyle w:val="Prrafodelista"/>
        <w:rPr>
          <w:rFonts w:ascii="Verdana" w:hAnsi="Verdana" w:cs="Arial"/>
          <w:szCs w:val="22"/>
        </w:rPr>
      </w:pPr>
    </w:p>
    <w:p w14:paraId="5C63F28F" w14:textId="6B535FA1" w:rsidR="005948A2" w:rsidRDefault="00E26CA3" w:rsidP="00EF415A">
      <w:pPr>
        <w:pStyle w:val="Prrafodelista"/>
        <w:numPr>
          <w:ilvl w:val="0"/>
          <w:numId w:val="4"/>
        </w:numPr>
        <w:rPr>
          <w:rFonts w:ascii="Verdana" w:hAnsi="Verdana" w:cs="Arial"/>
          <w:szCs w:val="22"/>
        </w:rPr>
      </w:pPr>
      <w:r w:rsidRPr="001332EF">
        <w:rPr>
          <w:rFonts w:ascii="Verdana" w:hAnsi="Verdana" w:cs="Arial"/>
          <w:b/>
          <w:bCs/>
          <w:szCs w:val="22"/>
        </w:rPr>
        <w:t>Modelo Integrado de Planeación y Gestión (M</w:t>
      </w:r>
      <w:r w:rsidR="005948A2" w:rsidRPr="001332EF">
        <w:rPr>
          <w:rFonts w:ascii="Verdana" w:hAnsi="Verdana" w:cs="Arial"/>
          <w:b/>
          <w:bCs/>
          <w:szCs w:val="22"/>
        </w:rPr>
        <w:t>IPG</w:t>
      </w:r>
      <w:r w:rsidRPr="001332EF">
        <w:rPr>
          <w:rFonts w:ascii="Verdana" w:hAnsi="Verdana" w:cs="Arial"/>
          <w:b/>
          <w:bCs/>
          <w:szCs w:val="22"/>
        </w:rPr>
        <w:t xml:space="preserve">). </w:t>
      </w:r>
      <w:r w:rsidRPr="001332EF">
        <w:rPr>
          <w:rFonts w:ascii="Verdana" w:hAnsi="Verdana" w:cs="Arial"/>
          <w:szCs w:val="22"/>
        </w:rPr>
        <w:t xml:space="preserve">Dimensión de Talento Humano. </w:t>
      </w:r>
    </w:p>
    <w:p w14:paraId="696B536F" w14:textId="77777777" w:rsidR="001332EF" w:rsidRPr="001332EF" w:rsidRDefault="001332EF" w:rsidP="001332EF">
      <w:pPr>
        <w:pStyle w:val="Prrafodelista"/>
        <w:ind w:left="720"/>
        <w:rPr>
          <w:rFonts w:ascii="Verdana" w:hAnsi="Verdana" w:cs="Arial"/>
          <w:szCs w:val="22"/>
        </w:rPr>
      </w:pPr>
    </w:p>
    <w:p w14:paraId="724E4164" w14:textId="25DE61C4" w:rsidR="005948A2" w:rsidRPr="00E737DD" w:rsidRDefault="0014042B" w:rsidP="00E737DD">
      <w:pPr>
        <w:pStyle w:val="Ttulo1"/>
        <w:numPr>
          <w:ilvl w:val="0"/>
          <w:numId w:val="0"/>
        </w:numPr>
        <w:rPr>
          <w:szCs w:val="22"/>
        </w:rPr>
      </w:pPr>
      <w:bookmarkStart w:id="8" w:name="_Toc213316210"/>
      <w:r>
        <w:rPr>
          <w:szCs w:val="22"/>
        </w:rPr>
        <w:t>5</w:t>
      </w:r>
      <w:r w:rsidR="00E737DD" w:rsidRPr="00E737DD">
        <w:rPr>
          <w:szCs w:val="22"/>
        </w:rPr>
        <w:t xml:space="preserve">.1.2 </w:t>
      </w:r>
      <w:r w:rsidR="005948A2" w:rsidRPr="00E737DD">
        <w:rPr>
          <w:szCs w:val="22"/>
        </w:rPr>
        <w:t>Definiciones y Términos</w:t>
      </w:r>
      <w:bookmarkEnd w:id="8"/>
    </w:p>
    <w:p w14:paraId="3F2FA12D" w14:textId="77777777" w:rsidR="005948A2" w:rsidRPr="00DE4EEF" w:rsidRDefault="005948A2" w:rsidP="005948A2">
      <w:pPr>
        <w:pStyle w:val="Prrafodelista"/>
        <w:ind w:left="720"/>
        <w:rPr>
          <w:rFonts w:ascii="Verdana" w:hAnsi="Verdana" w:cs="Arial"/>
          <w:b/>
          <w:bCs/>
          <w:szCs w:val="22"/>
          <w:lang w:eastAsia="es-CO"/>
        </w:rPr>
      </w:pPr>
    </w:p>
    <w:p w14:paraId="21470681" w14:textId="77777777" w:rsidR="005948A2" w:rsidRPr="00DE4EEF" w:rsidRDefault="005948A2" w:rsidP="005948A2">
      <w:pPr>
        <w:numPr>
          <w:ilvl w:val="0"/>
          <w:numId w:val="6"/>
        </w:numPr>
        <w:spacing w:after="200" w:line="240" w:lineRule="auto"/>
        <w:jc w:val="both"/>
        <w:rPr>
          <w:rFonts w:ascii="Verdana" w:hAnsi="Verdana" w:cs="Arial"/>
        </w:rPr>
      </w:pPr>
      <w:r w:rsidRPr="00953D5B">
        <w:rPr>
          <w:rFonts w:ascii="Verdana" w:hAnsi="Verdana" w:cs="Arial"/>
          <w:b/>
          <w:bCs/>
        </w:rPr>
        <w:t>Pensión:</w:t>
      </w:r>
      <w:r w:rsidRPr="00DE4EEF">
        <w:rPr>
          <w:rFonts w:ascii="Verdana" w:hAnsi="Verdana" w:cs="Arial"/>
        </w:rPr>
        <w:t> Beneficio económico otorgado a una persona cuando cumple con los requisitos legales para retirarse del trabajo y asegurar un ingreso estable luego de la vida laboral activa.</w:t>
      </w:r>
    </w:p>
    <w:p w14:paraId="3CD13D75" w14:textId="77777777" w:rsidR="005948A2" w:rsidRPr="00DE4EEF" w:rsidRDefault="005948A2" w:rsidP="005948A2">
      <w:pPr>
        <w:numPr>
          <w:ilvl w:val="0"/>
          <w:numId w:val="6"/>
        </w:numPr>
        <w:spacing w:after="200" w:line="240" w:lineRule="auto"/>
        <w:jc w:val="both"/>
        <w:rPr>
          <w:rFonts w:ascii="Verdana" w:hAnsi="Verdana" w:cs="Arial"/>
        </w:rPr>
      </w:pPr>
      <w:r w:rsidRPr="00953D5B">
        <w:rPr>
          <w:rFonts w:ascii="Verdana" w:hAnsi="Verdana" w:cs="Arial"/>
          <w:b/>
          <w:bCs/>
        </w:rPr>
        <w:t>Reestructuración Organizacional:</w:t>
      </w:r>
      <w:r w:rsidRPr="00DE4EEF">
        <w:rPr>
          <w:rFonts w:ascii="Verdana" w:hAnsi="Verdana" w:cs="Arial"/>
        </w:rPr>
        <w:t> Proceso interno en una entidad que modifica su estructura, funciones o personal, lo que puede implicar reducción de cargos, reasignaciones o desvinculaciones por ajustes administrativos.</w:t>
      </w:r>
    </w:p>
    <w:p w14:paraId="422F8CFE" w14:textId="77777777" w:rsidR="005948A2" w:rsidRPr="00DE4EEF" w:rsidRDefault="005948A2" w:rsidP="005948A2">
      <w:pPr>
        <w:numPr>
          <w:ilvl w:val="0"/>
          <w:numId w:val="6"/>
        </w:numPr>
        <w:spacing w:after="200" w:line="240" w:lineRule="auto"/>
        <w:jc w:val="both"/>
        <w:rPr>
          <w:rFonts w:ascii="Verdana" w:hAnsi="Verdana" w:cs="Arial"/>
        </w:rPr>
      </w:pPr>
      <w:r w:rsidRPr="00953D5B">
        <w:rPr>
          <w:rFonts w:ascii="Verdana" w:hAnsi="Verdana" w:cs="Arial"/>
          <w:b/>
          <w:bCs/>
        </w:rPr>
        <w:t>Pensión por Vejez:</w:t>
      </w:r>
      <w:r w:rsidRPr="00DE4EEF">
        <w:rPr>
          <w:rFonts w:ascii="Verdana" w:hAnsi="Verdana" w:cs="Arial"/>
        </w:rPr>
        <w:t> Prestación económica que reciben las personas al alcanzar la edad legal establecida y cumplir con los requisitos de cotización, garantizando ingresos posteriores al retiro laboral.</w:t>
      </w:r>
    </w:p>
    <w:p w14:paraId="3540BDCC" w14:textId="77777777" w:rsidR="005948A2" w:rsidRPr="00DE4EEF" w:rsidRDefault="005948A2" w:rsidP="005948A2">
      <w:pPr>
        <w:numPr>
          <w:ilvl w:val="0"/>
          <w:numId w:val="6"/>
        </w:numPr>
        <w:spacing w:after="200" w:line="240" w:lineRule="auto"/>
        <w:jc w:val="both"/>
        <w:rPr>
          <w:rFonts w:ascii="Verdana" w:hAnsi="Verdana" w:cs="Arial"/>
        </w:rPr>
      </w:pPr>
      <w:r w:rsidRPr="00953D5B">
        <w:rPr>
          <w:rFonts w:ascii="Verdana" w:hAnsi="Verdana" w:cs="Arial"/>
          <w:b/>
          <w:bCs/>
        </w:rPr>
        <w:t>Pensión por Invalidez:</w:t>
      </w:r>
      <w:r w:rsidRPr="00DE4EEF">
        <w:rPr>
          <w:rFonts w:ascii="Verdana" w:hAnsi="Verdana" w:cs="Arial"/>
        </w:rPr>
        <w:t> Beneficio otorgado cuando un trabajador presenta una disminución permanente de su capacidad laboral debido a enfermedad o accidente, antes de la edad de jubilación.</w:t>
      </w:r>
    </w:p>
    <w:p w14:paraId="0FBE0691" w14:textId="77777777" w:rsidR="005948A2" w:rsidRPr="00DE4EEF" w:rsidRDefault="005948A2" w:rsidP="005948A2">
      <w:pPr>
        <w:numPr>
          <w:ilvl w:val="0"/>
          <w:numId w:val="6"/>
        </w:numPr>
        <w:spacing w:after="200" w:line="240" w:lineRule="auto"/>
        <w:jc w:val="both"/>
        <w:rPr>
          <w:rFonts w:ascii="Verdana" w:hAnsi="Verdana" w:cs="Arial"/>
        </w:rPr>
      </w:pPr>
      <w:r w:rsidRPr="00953D5B">
        <w:rPr>
          <w:rFonts w:ascii="Verdana" w:hAnsi="Verdana" w:cs="Arial"/>
          <w:b/>
          <w:bCs/>
        </w:rPr>
        <w:t>Prepensión:</w:t>
      </w:r>
      <w:r w:rsidRPr="00DE4EEF">
        <w:rPr>
          <w:rFonts w:ascii="Verdana" w:hAnsi="Verdana" w:cs="Arial"/>
        </w:rPr>
        <w:t> Estado o etapa previa a la jubilación, durante la cual el servidor se prepara para su transición laboral y personal hacia el retiro.</w:t>
      </w:r>
    </w:p>
    <w:p w14:paraId="080E98C9" w14:textId="77777777" w:rsidR="005948A2" w:rsidRPr="00DE4EEF" w:rsidRDefault="005948A2" w:rsidP="005948A2">
      <w:pPr>
        <w:numPr>
          <w:ilvl w:val="0"/>
          <w:numId w:val="6"/>
        </w:numPr>
        <w:spacing w:after="200" w:line="240" w:lineRule="auto"/>
        <w:jc w:val="both"/>
        <w:rPr>
          <w:rFonts w:ascii="Verdana" w:hAnsi="Verdana" w:cs="Arial"/>
        </w:rPr>
      </w:pPr>
      <w:r w:rsidRPr="00953D5B">
        <w:rPr>
          <w:rFonts w:ascii="Verdana" w:hAnsi="Verdana" w:cs="Arial"/>
          <w:b/>
          <w:bCs/>
        </w:rPr>
        <w:t>Servidores en Etapa Pre-Pensional:</w:t>
      </w:r>
      <w:r w:rsidRPr="00DE4EEF">
        <w:rPr>
          <w:rFonts w:ascii="Verdana" w:hAnsi="Verdana" w:cs="Arial"/>
        </w:rPr>
        <w:t> Servidores públicos que se encuentran en el periodo previo a la jubilación y para quienes se diseñan acciones específicas de acompañamiento para facilitar su transición.</w:t>
      </w:r>
    </w:p>
    <w:p w14:paraId="3307FBA9" w14:textId="77777777" w:rsidR="005948A2" w:rsidRPr="00DE4EEF" w:rsidRDefault="005948A2" w:rsidP="005948A2">
      <w:pPr>
        <w:numPr>
          <w:ilvl w:val="0"/>
          <w:numId w:val="6"/>
        </w:numPr>
        <w:spacing w:after="200" w:line="240" w:lineRule="auto"/>
        <w:jc w:val="both"/>
        <w:rPr>
          <w:rFonts w:ascii="Verdana" w:hAnsi="Verdana" w:cs="Arial"/>
        </w:rPr>
      </w:pPr>
      <w:r w:rsidRPr="00953D5B">
        <w:rPr>
          <w:rFonts w:ascii="Verdana" w:hAnsi="Verdana" w:cs="Arial"/>
          <w:b/>
          <w:bCs/>
        </w:rPr>
        <w:t>Terminación de Nombramiento:</w:t>
      </w:r>
      <w:r w:rsidRPr="00DE4EEF">
        <w:rPr>
          <w:rFonts w:ascii="Verdana" w:hAnsi="Verdana" w:cs="Arial"/>
        </w:rPr>
        <w:t> Finalización del vínculo laboral mediante la extinción del nombramiento otorgado al servidor público, que puede darse por diversas causas administrativas o legales.</w:t>
      </w:r>
    </w:p>
    <w:p w14:paraId="544E556A" w14:textId="77777777" w:rsidR="005948A2" w:rsidRPr="00DE4EEF" w:rsidRDefault="005948A2" w:rsidP="005948A2">
      <w:pPr>
        <w:numPr>
          <w:ilvl w:val="0"/>
          <w:numId w:val="6"/>
        </w:numPr>
        <w:spacing w:after="0" w:line="240" w:lineRule="auto"/>
        <w:jc w:val="both"/>
        <w:rPr>
          <w:rFonts w:ascii="Verdana" w:hAnsi="Verdana" w:cs="Arial"/>
        </w:rPr>
      </w:pPr>
      <w:r w:rsidRPr="00953D5B">
        <w:rPr>
          <w:rFonts w:ascii="Verdana" w:hAnsi="Verdana" w:cs="Arial"/>
          <w:b/>
          <w:bCs/>
        </w:rPr>
        <w:t>Desvinculación Asistida:</w:t>
      </w:r>
      <w:r w:rsidRPr="00DE4EEF">
        <w:rPr>
          <w:rFonts w:ascii="Verdana" w:hAnsi="Verdana" w:cs="Arial"/>
        </w:rPr>
        <w:t xml:space="preserve"> Conjunto de acciones que posibilitan el retiro del servidor de la entidad, con beneficios para la persona y para el ambiente organizacional. Se trata de un retiro en el que, gracias a acciones profesionales adecuadamente programadas, se salvaguardan las relaciones entre la entidad y el servidor que la deja.</w:t>
      </w:r>
    </w:p>
    <w:p w14:paraId="04E94951" w14:textId="73B11973" w:rsidR="00C21F78" w:rsidRPr="00DE4EEF" w:rsidRDefault="001E73C2" w:rsidP="0021698D">
      <w:pPr>
        <w:pStyle w:val="Ttulo1"/>
        <w:numPr>
          <w:ilvl w:val="0"/>
          <w:numId w:val="0"/>
        </w:numPr>
        <w:rPr>
          <w:szCs w:val="22"/>
        </w:rPr>
      </w:pPr>
      <w:bookmarkStart w:id="9" w:name="_Toc213316211"/>
      <w:r>
        <w:rPr>
          <w:szCs w:val="22"/>
        </w:rPr>
        <w:lastRenderedPageBreak/>
        <w:t xml:space="preserve">5.2 </w:t>
      </w:r>
      <w:r w:rsidR="00B2707C">
        <w:rPr>
          <w:szCs w:val="22"/>
        </w:rPr>
        <w:t>Fase de Desvinculación Asistida</w:t>
      </w:r>
      <w:bookmarkEnd w:id="9"/>
    </w:p>
    <w:p w14:paraId="2DDF101C" w14:textId="77777777" w:rsidR="00573317" w:rsidRPr="00DE4EEF" w:rsidRDefault="00573317" w:rsidP="00932C3F">
      <w:pPr>
        <w:spacing w:after="0" w:line="240" w:lineRule="auto"/>
        <w:jc w:val="both"/>
        <w:rPr>
          <w:rFonts w:ascii="Verdana" w:hAnsi="Verdana" w:cs="Arial"/>
        </w:rPr>
      </w:pPr>
    </w:p>
    <w:p w14:paraId="05412171" w14:textId="044089E9" w:rsidR="00000364" w:rsidRPr="00DE4EEF" w:rsidRDefault="000727AC" w:rsidP="00F3261A">
      <w:pPr>
        <w:pStyle w:val="Ttulo1"/>
        <w:numPr>
          <w:ilvl w:val="0"/>
          <w:numId w:val="0"/>
        </w:numPr>
        <w:ind w:left="360"/>
        <w:rPr>
          <w:szCs w:val="22"/>
        </w:rPr>
      </w:pPr>
      <w:bookmarkStart w:id="10" w:name="_Toc59517307"/>
      <w:bookmarkStart w:id="11" w:name="_Toc213316212"/>
      <w:r>
        <w:rPr>
          <w:szCs w:val="22"/>
        </w:rPr>
        <w:t>5</w:t>
      </w:r>
      <w:r w:rsidR="00C23FE4">
        <w:rPr>
          <w:szCs w:val="22"/>
        </w:rPr>
        <w:t xml:space="preserve">.2.1 </w:t>
      </w:r>
      <w:r w:rsidR="00B2707C">
        <w:rPr>
          <w:szCs w:val="22"/>
        </w:rPr>
        <w:t>F</w:t>
      </w:r>
      <w:r w:rsidR="00B2707C" w:rsidRPr="00DE4EEF">
        <w:rPr>
          <w:szCs w:val="22"/>
        </w:rPr>
        <w:t xml:space="preserve">ase </w:t>
      </w:r>
      <w:bookmarkEnd w:id="10"/>
      <w:r w:rsidR="00B2707C">
        <w:rPr>
          <w:szCs w:val="22"/>
        </w:rPr>
        <w:t>D</w:t>
      </w:r>
      <w:r w:rsidR="00B2707C" w:rsidRPr="00DE4EEF">
        <w:rPr>
          <w:szCs w:val="22"/>
        </w:rPr>
        <w:t>iagn</w:t>
      </w:r>
      <w:r w:rsidR="00B2707C">
        <w:rPr>
          <w:szCs w:val="22"/>
        </w:rPr>
        <w:t>ó</w:t>
      </w:r>
      <w:r w:rsidR="00B2707C" w:rsidRPr="00DE4EEF">
        <w:rPr>
          <w:szCs w:val="22"/>
        </w:rPr>
        <w:t>stica</w:t>
      </w:r>
      <w:bookmarkEnd w:id="11"/>
    </w:p>
    <w:p w14:paraId="2EAC8CDF" w14:textId="77777777" w:rsidR="00000364" w:rsidRPr="00DE4EEF" w:rsidRDefault="00000364" w:rsidP="00932C3F">
      <w:pPr>
        <w:spacing w:after="0" w:line="240" w:lineRule="auto"/>
        <w:jc w:val="both"/>
        <w:rPr>
          <w:rFonts w:ascii="Verdana" w:hAnsi="Verdana" w:cs="Arial"/>
        </w:rPr>
      </w:pPr>
    </w:p>
    <w:p w14:paraId="3738CEC0" w14:textId="4C50BD1B" w:rsidR="00000364" w:rsidRPr="00DE4EEF" w:rsidRDefault="00BC49B3" w:rsidP="00932C3F">
      <w:pPr>
        <w:tabs>
          <w:tab w:val="left" w:pos="567"/>
        </w:tabs>
        <w:spacing w:after="0" w:line="240" w:lineRule="auto"/>
        <w:jc w:val="both"/>
        <w:rPr>
          <w:rFonts w:ascii="Verdana" w:hAnsi="Verdana" w:cs="Arial"/>
        </w:rPr>
      </w:pPr>
      <w:r w:rsidRPr="00DE4EEF">
        <w:rPr>
          <w:rFonts w:ascii="Verdana" w:hAnsi="Verdana" w:cs="Arial"/>
        </w:rPr>
        <w:t xml:space="preserve">Esta fase permite recopilar información importante </w:t>
      </w:r>
      <w:r w:rsidR="00A26D78" w:rsidRPr="00DE4EEF">
        <w:rPr>
          <w:rFonts w:ascii="Verdana" w:hAnsi="Verdana" w:cs="Arial"/>
        </w:rPr>
        <w:t xml:space="preserve">de la población objetivo, </w:t>
      </w:r>
      <w:r w:rsidRPr="00DE4EEF">
        <w:rPr>
          <w:rFonts w:ascii="Verdana" w:hAnsi="Verdana" w:cs="Arial"/>
        </w:rPr>
        <w:t xml:space="preserve">que permitirá orientar de mejor manera la participación de </w:t>
      </w:r>
      <w:r w:rsidRPr="001332EF">
        <w:rPr>
          <w:rFonts w:ascii="Verdana" w:hAnsi="Verdana" w:cs="Arial"/>
        </w:rPr>
        <w:t>los colaboradores en las</w:t>
      </w:r>
      <w:r w:rsidRPr="00DE4EEF">
        <w:rPr>
          <w:rFonts w:ascii="Verdana" w:hAnsi="Verdana" w:cs="Arial"/>
        </w:rPr>
        <w:t xml:space="preserve"> iniciativas planteadas dentro del programa</w:t>
      </w:r>
      <w:r w:rsidR="001D55BE" w:rsidRPr="00DE4EEF">
        <w:rPr>
          <w:rFonts w:ascii="Verdana" w:hAnsi="Verdana" w:cs="Arial"/>
        </w:rPr>
        <w:t>,</w:t>
      </w:r>
      <w:r w:rsidR="00345E36" w:rsidRPr="00DE4EEF">
        <w:rPr>
          <w:rFonts w:ascii="Verdana" w:hAnsi="Verdana" w:cs="Arial"/>
        </w:rPr>
        <w:t xml:space="preserve"> </w:t>
      </w:r>
      <w:r w:rsidR="001D55BE" w:rsidRPr="00DE4EEF">
        <w:rPr>
          <w:rFonts w:ascii="Verdana" w:hAnsi="Verdana" w:cs="Arial"/>
        </w:rPr>
        <w:t>l</w:t>
      </w:r>
      <w:r w:rsidR="00345E36" w:rsidRPr="00DE4EEF">
        <w:rPr>
          <w:rFonts w:ascii="Verdana" w:hAnsi="Verdana" w:cs="Arial"/>
        </w:rPr>
        <w:t xml:space="preserve">a fase inicia con la divulgación del programa a la </w:t>
      </w:r>
      <w:r w:rsidR="00000364" w:rsidRPr="00DE4EEF">
        <w:rPr>
          <w:rFonts w:ascii="Verdana" w:hAnsi="Verdana" w:cs="Arial"/>
        </w:rPr>
        <w:t xml:space="preserve"> población objeto </w:t>
      </w:r>
      <w:r w:rsidR="00345E36" w:rsidRPr="00DE4EEF">
        <w:rPr>
          <w:rFonts w:ascii="Verdana" w:hAnsi="Verdana" w:cs="Arial"/>
        </w:rPr>
        <w:t>sobre</w:t>
      </w:r>
      <w:r w:rsidR="00000364" w:rsidRPr="00DE4EEF">
        <w:rPr>
          <w:rFonts w:ascii="Verdana" w:hAnsi="Verdana" w:cs="Arial"/>
        </w:rPr>
        <w:t xml:space="preserve"> el conjunto de acciones que posibilitan su retiro laboral, contribuyendo no solo a disminuir la incertidumbre del colaborador sino a mantener estable el ambiente organizacional, salvaguardando las relaciones entre la entidad y el servidor público que </w:t>
      </w:r>
      <w:r w:rsidR="00345E36" w:rsidRPr="00DE4EEF">
        <w:rPr>
          <w:rFonts w:ascii="Verdana" w:hAnsi="Verdana" w:cs="Arial"/>
        </w:rPr>
        <w:t>abandona la entidad</w:t>
      </w:r>
      <w:r w:rsidR="00000364" w:rsidRPr="00DE4EEF">
        <w:rPr>
          <w:rFonts w:ascii="Verdana" w:hAnsi="Verdana" w:cs="Arial"/>
        </w:rPr>
        <w:t>; ampliando las perspectivas de una reubicación laboral ágil de acuerdo a la adopción de conductas propias que permitan la vinculación a otros empleos de entidades públicas o privadas, o mediante la generación de actividades lucrativas, individuales o asociadas; contribuyendo con ello al afrontamiento adecuado a la crisis causada por la pérdida del empleo.</w:t>
      </w:r>
    </w:p>
    <w:p w14:paraId="3A4065F8" w14:textId="77777777" w:rsidR="00000364" w:rsidRPr="00DE4EEF" w:rsidRDefault="00000364" w:rsidP="00932C3F">
      <w:pPr>
        <w:spacing w:after="0" w:line="240" w:lineRule="auto"/>
        <w:jc w:val="both"/>
        <w:rPr>
          <w:rFonts w:ascii="Verdana" w:hAnsi="Verdana" w:cs="Arial"/>
        </w:rPr>
      </w:pPr>
    </w:p>
    <w:p w14:paraId="43ADEAFA" w14:textId="0702C865" w:rsidR="00C45AEF" w:rsidRPr="00DE4EEF" w:rsidRDefault="00000364" w:rsidP="00932C3F">
      <w:pPr>
        <w:pStyle w:val="Prrafodelista"/>
        <w:rPr>
          <w:rFonts w:ascii="Verdana" w:hAnsi="Verdana" w:cs="Arial"/>
          <w:szCs w:val="22"/>
        </w:rPr>
      </w:pPr>
      <w:r w:rsidRPr="00DE4EEF">
        <w:rPr>
          <w:rFonts w:ascii="Verdana" w:hAnsi="Verdana" w:cs="Arial"/>
          <w:szCs w:val="22"/>
        </w:rPr>
        <w:t>Este diagnóstico</w:t>
      </w:r>
      <w:r w:rsidR="00345E36" w:rsidRPr="00DE4EEF">
        <w:rPr>
          <w:rFonts w:ascii="Verdana" w:hAnsi="Verdana" w:cs="Arial"/>
          <w:szCs w:val="22"/>
        </w:rPr>
        <w:t xml:space="preserve">, </w:t>
      </w:r>
      <w:r w:rsidR="00C85A17">
        <w:rPr>
          <w:rFonts w:ascii="Verdana" w:hAnsi="Verdana" w:cs="Arial"/>
          <w:szCs w:val="22"/>
        </w:rPr>
        <w:t>s</w:t>
      </w:r>
      <w:r w:rsidR="00345E36" w:rsidRPr="00DE4EEF">
        <w:rPr>
          <w:rFonts w:ascii="Verdana" w:hAnsi="Verdana" w:cs="Arial"/>
          <w:szCs w:val="22"/>
        </w:rPr>
        <w:t>e realizará con encuestas</w:t>
      </w:r>
      <w:r w:rsidR="006E2BE0">
        <w:rPr>
          <w:rFonts w:ascii="Verdana" w:hAnsi="Verdana" w:cs="Arial"/>
          <w:szCs w:val="22"/>
        </w:rPr>
        <w:t>, entrevista</w:t>
      </w:r>
      <w:r w:rsidR="00C85A17">
        <w:rPr>
          <w:rFonts w:ascii="Verdana" w:hAnsi="Verdana" w:cs="Arial"/>
          <w:szCs w:val="22"/>
        </w:rPr>
        <w:t>s</w:t>
      </w:r>
      <w:r w:rsidR="002F42AB">
        <w:rPr>
          <w:rFonts w:ascii="Verdana" w:hAnsi="Verdana" w:cs="Arial"/>
          <w:szCs w:val="22"/>
        </w:rPr>
        <w:t>, grupos focales,</w:t>
      </w:r>
      <w:r w:rsidR="00345E36" w:rsidRPr="00DE4EEF">
        <w:rPr>
          <w:rFonts w:ascii="Verdana" w:hAnsi="Verdana" w:cs="Arial"/>
          <w:szCs w:val="22"/>
        </w:rPr>
        <w:t xml:space="preserve"> </w:t>
      </w:r>
      <w:r w:rsidR="004A08C6">
        <w:rPr>
          <w:rFonts w:ascii="Verdana" w:hAnsi="Verdana" w:cs="Arial"/>
          <w:szCs w:val="22"/>
        </w:rPr>
        <w:t xml:space="preserve">pruebas </w:t>
      </w:r>
      <w:r w:rsidR="00345E36" w:rsidRPr="00DE4EEF">
        <w:rPr>
          <w:rFonts w:ascii="Verdana" w:hAnsi="Verdana" w:cs="Arial"/>
          <w:szCs w:val="22"/>
        </w:rPr>
        <w:t xml:space="preserve">o </w:t>
      </w:r>
      <w:r w:rsidR="00BC2321">
        <w:rPr>
          <w:rFonts w:ascii="Verdana" w:hAnsi="Verdana" w:cs="Arial"/>
          <w:szCs w:val="22"/>
        </w:rPr>
        <w:t>bases de datos de</w:t>
      </w:r>
      <w:r w:rsidR="00C85A17">
        <w:rPr>
          <w:rFonts w:ascii="Verdana" w:hAnsi="Verdana" w:cs="Arial"/>
          <w:szCs w:val="22"/>
        </w:rPr>
        <w:t xml:space="preserve"> los g</w:t>
      </w:r>
      <w:r w:rsidR="00BC2321">
        <w:rPr>
          <w:rFonts w:ascii="Verdana" w:hAnsi="Verdana" w:cs="Arial"/>
          <w:szCs w:val="22"/>
        </w:rPr>
        <w:t>rupo</w:t>
      </w:r>
      <w:r w:rsidR="004A08C6">
        <w:rPr>
          <w:rFonts w:ascii="Verdana" w:hAnsi="Verdana" w:cs="Arial"/>
          <w:szCs w:val="22"/>
        </w:rPr>
        <w:t xml:space="preserve">s trabajo </w:t>
      </w:r>
      <w:r w:rsidR="00BC2321">
        <w:rPr>
          <w:rFonts w:ascii="Verdana" w:hAnsi="Verdana" w:cs="Arial"/>
          <w:szCs w:val="22"/>
        </w:rPr>
        <w:t xml:space="preserve">de </w:t>
      </w:r>
      <w:r w:rsidR="004A08C6">
        <w:rPr>
          <w:rFonts w:ascii="Verdana" w:hAnsi="Verdana" w:cs="Arial"/>
          <w:szCs w:val="22"/>
        </w:rPr>
        <w:t>la Dirección de Talento Humano</w:t>
      </w:r>
      <w:r w:rsidR="00C85A17">
        <w:rPr>
          <w:rFonts w:ascii="Verdana" w:hAnsi="Verdana" w:cs="Arial"/>
          <w:szCs w:val="22"/>
        </w:rPr>
        <w:t>; elementos que</w:t>
      </w:r>
      <w:r w:rsidR="00345E36" w:rsidRPr="00DE4EEF">
        <w:rPr>
          <w:rFonts w:ascii="Verdana" w:hAnsi="Verdana" w:cs="Arial"/>
          <w:szCs w:val="22"/>
        </w:rPr>
        <w:t xml:space="preserve"> </w:t>
      </w:r>
      <w:r w:rsidRPr="00DE4EEF">
        <w:rPr>
          <w:rFonts w:ascii="Verdana" w:hAnsi="Verdana" w:cs="Arial"/>
          <w:szCs w:val="22"/>
        </w:rPr>
        <w:t>permitirá</w:t>
      </w:r>
      <w:r w:rsidR="00C85A17">
        <w:rPr>
          <w:rFonts w:ascii="Verdana" w:hAnsi="Verdana" w:cs="Arial"/>
          <w:szCs w:val="22"/>
        </w:rPr>
        <w:t>n</w:t>
      </w:r>
      <w:r w:rsidRPr="00DE4EEF">
        <w:rPr>
          <w:rFonts w:ascii="Verdana" w:hAnsi="Verdana" w:cs="Arial"/>
          <w:szCs w:val="22"/>
        </w:rPr>
        <w:t xml:space="preserve"> </w:t>
      </w:r>
      <w:r w:rsidR="00C85A17">
        <w:rPr>
          <w:rFonts w:ascii="Verdana" w:hAnsi="Verdana" w:cs="Arial"/>
          <w:szCs w:val="22"/>
        </w:rPr>
        <w:t>tener un mejor contexto</w:t>
      </w:r>
      <w:r w:rsidR="00345E36" w:rsidRPr="00DE4EEF">
        <w:rPr>
          <w:rFonts w:ascii="Verdana" w:hAnsi="Verdana" w:cs="Arial"/>
          <w:szCs w:val="22"/>
        </w:rPr>
        <w:t xml:space="preserve"> en razón a las asociaciones y significaciones que tiene el trabajo para cada persona y así se establecerán las necesidades </w:t>
      </w:r>
      <w:r w:rsidR="00147E08" w:rsidRPr="00DE4EEF">
        <w:rPr>
          <w:rFonts w:ascii="Verdana" w:hAnsi="Verdana" w:cs="Arial"/>
          <w:szCs w:val="22"/>
        </w:rPr>
        <w:t xml:space="preserve">de </w:t>
      </w:r>
      <w:r w:rsidR="002E4DA5" w:rsidRPr="00DE4EEF">
        <w:rPr>
          <w:rFonts w:ascii="Verdana" w:hAnsi="Verdana" w:cs="Arial"/>
          <w:szCs w:val="22"/>
        </w:rPr>
        <w:t>intervención en</w:t>
      </w:r>
      <w:r w:rsidR="00345E36" w:rsidRPr="00DE4EEF">
        <w:rPr>
          <w:rFonts w:ascii="Verdana" w:hAnsi="Verdana" w:cs="Arial"/>
          <w:szCs w:val="22"/>
        </w:rPr>
        <w:t xml:space="preserve"> la fase de ejecución.</w:t>
      </w:r>
    </w:p>
    <w:p w14:paraId="6F976E55" w14:textId="77777777" w:rsidR="00345E36" w:rsidRPr="00DE4EEF" w:rsidRDefault="00345E36" w:rsidP="00932C3F">
      <w:pPr>
        <w:pStyle w:val="Prrafodelista"/>
        <w:rPr>
          <w:rFonts w:ascii="Verdana" w:hAnsi="Verdana" w:cs="Arial"/>
          <w:szCs w:val="22"/>
        </w:rPr>
      </w:pPr>
    </w:p>
    <w:p w14:paraId="0BC87CAC" w14:textId="1BD94C7A" w:rsidR="00000364" w:rsidRPr="00DE4EEF" w:rsidRDefault="00ED142A" w:rsidP="00932C3F">
      <w:pPr>
        <w:pStyle w:val="Prrafodelista"/>
        <w:rPr>
          <w:rFonts w:ascii="Verdana" w:hAnsi="Verdana" w:cs="Arial"/>
          <w:szCs w:val="22"/>
        </w:rPr>
      </w:pPr>
      <w:r w:rsidRPr="00DE4EEF">
        <w:rPr>
          <w:rFonts w:ascii="Verdana" w:hAnsi="Verdana" w:cs="Arial"/>
          <w:szCs w:val="22"/>
          <w:lang w:val="es-CO"/>
        </w:rPr>
        <w:t xml:space="preserve">Durante esta fase de diagnóstico inicial, </w:t>
      </w:r>
      <w:r w:rsidR="001332EF">
        <w:rPr>
          <w:rFonts w:ascii="Verdana" w:hAnsi="Verdana" w:cs="Arial"/>
          <w:szCs w:val="22"/>
          <w:lang w:val="es-CO"/>
        </w:rPr>
        <w:t xml:space="preserve">algunos servidores </w:t>
      </w:r>
      <w:r w:rsidRPr="00DE4EEF">
        <w:rPr>
          <w:rFonts w:ascii="Verdana" w:hAnsi="Verdana" w:cs="Arial"/>
          <w:szCs w:val="22"/>
          <w:lang w:val="es-CO"/>
        </w:rPr>
        <w:t xml:space="preserve">pueden sentir que perder su trabajo actual representa una amenaza inmediata a su estabilidad financiera. Esta constatación </w:t>
      </w:r>
      <w:r w:rsidR="00DE4EEF" w:rsidRPr="00DE4EEF">
        <w:rPr>
          <w:rFonts w:ascii="Verdana" w:hAnsi="Verdana" w:cs="Arial"/>
          <w:szCs w:val="22"/>
          <w:lang w:val="es-CO"/>
        </w:rPr>
        <w:t>los</w:t>
      </w:r>
      <w:r w:rsidRPr="00DE4EEF">
        <w:rPr>
          <w:rFonts w:ascii="Verdana" w:hAnsi="Verdana" w:cs="Arial"/>
          <w:szCs w:val="22"/>
          <w:lang w:val="es-CO"/>
        </w:rPr>
        <w:t xml:space="preserve"> lleva a ver la situación como algo urgente que debe ser atendido, pues impacta directamente en su calidad de vida y planes a futuro, así como en los de su familia. Es probable que las personas que se encuentran en tales circunstancias muestren la mayor resistencia ante la perspectiva de ser despedidos. Por el contrario, quienes perciben la separación como una oportunidad de obtener una compensación y liberar tiempo pueden responder de manera diferente y verla como una oportunidad para continuar con proyectos que previamente habían pospuesto.</w:t>
      </w:r>
    </w:p>
    <w:p w14:paraId="25637F38" w14:textId="77777777" w:rsidR="00000364" w:rsidRPr="00DE4EEF" w:rsidRDefault="00000364" w:rsidP="00932C3F">
      <w:pPr>
        <w:pStyle w:val="Prrafodelista"/>
        <w:rPr>
          <w:rFonts w:ascii="Verdana" w:hAnsi="Verdana" w:cs="Arial"/>
          <w:szCs w:val="22"/>
        </w:rPr>
      </w:pPr>
    </w:p>
    <w:p w14:paraId="75144BAD" w14:textId="67E0383B" w:rsidR="00000364" w:rsidRPr="00DE4EEF" w:rsidRDefault="00ED142A" w:rsidP="00932C3F">
      <w:pPr>
        <w:pStyle w:val="Prrafodelista"/>
        <w:rPr>
          <w:rFonts w:ascii="Verdana" w:hAnsi="Verdana" w:cs="Arial"/>
          <w:szCs w:val="22"/>
        </w:rPr>
      </w:pPr>
      <w:r w:rsidRPr="00DE4EEF">
        <w:rPr>
          <w:rFonts w:ascii="Verdana" w:hAnsi="Verdana" w:cs="Arial"/>
          <w:szCs w:val="22"/>
          <w:lang w:val="es-CO"/>
        </w:rPr>
        <w:t xml:space="preserve">Para </w:t>
      </w:r>
      <w:r w:rsidR="00BF62DC" w:rsidRPr="00DE4EEF">
        <w:rPr>
          <w:rFonts w:ascii="Verdana" w:hAnsi="Verdana" w:cs="Arial"/>
          <w:szCs w:val="22"/>
          <w:lang w:val="es-CO"/>
        </w:rPr>
        <w:t>algunos servidores</w:t>
      </w:r>
      <w:r w:rsidR="00BF62DC">
        <w:rPr>
          <w:rFonts w:ascii="Verdana" w:hAnsi="Verdana" w:cs="Arial"/>
          <w:szCs w:val="22"/>
          <w:lang w:val="es-CO"/>
        </w:rPr>
        <w:t xml:space="preserve"> </w:t>
      </w:r>
      <w:r w:rsidR="00BF62DC" w:rsidRPr="00DE4EEF">
        <w:rPr>
          <w:rFonts w:ascii="Verdana" w:hAnsi="Verdana" w:cs="Arial"/>
          <w:szCs w:val="22"/>
          <w:lang w:val="es-CO"/>
        </w:rPr>
        <w:t>perder</w:t>
      </w:r>
      <w:r w:rsidRPr="00DE4EEF">
        <w:rPr>
          <w:rFonts w:ascii="Verdana" w:hAnsi="Verdana" w:cs="Arial"/>
          <w:szCs w:val="22"/>
          <w:lang w:val="es-CO"/>
        </w:rPr>
        <w:t xml:space="preserve"> su trabajo puede representar una separación con compañeros que han estado presentes durante mucho tiempo, la interrupción de actividades sociales compartidas, la sensación de inutilidad, entre otros aspectos; estos significados no están directamente relacionados con la supervivencia, es decir, con sus necesidades fundamentales o con su seguridad. Por esta razón, la clase de apoyo y dirección que necesitan estas personas es distinta</w:t>
      </w:r>
      <w:r w:rsidR="00000364" w:rsidRPr="00DE4EEF">
        <w:rPr>
          <w:rFonts w:ascii="Verdana" w:hAnsi="Verdana" w:cs="Arial"/>
          <w:szCs w:val="22"/>
        </w:rPr>
        <w:t xml:space="preserve">. </w:t>
      </w:r>
    </w:p>
    <w:p w14:paraId="14C3C2CB" w14:textId="77777777" w:rsidR="003744B8" w:rsidRPr="00DE4EEF" w:rsidRDefault="003744B8" w:rsidP="00932C3F">
      <w:pPr>
        <w:pStyle w:val="Prrafodelista"/>
        <w:rPr>
          <w:rFonts w:ascii="Verdana" w:hAnsi="Verdana" w:cs="Arial"/>
          <w:szCs w:val="22"/>
        </w:rPr>
      </w:pPr>
    </w:p>
    <w:p w14:paraId="457501C6" w14:textId="6DE46CE4" w:rsidR="003744B8" w:rsidRPr="00DE4EEF" w:rsidRDefault="003744B8" w:rsidP="00932C3F">
      <w:pPr>
        <w:pStyle w:val="Prrafodelista"/>
        <w:rPr>
          <w:rFonts w:ascii="Verdana" w:hAnsi="Verdana" w:cs="Arial"/>
          <w:szCs w:val="22"/>
          <w:lang w:val="es-CO"/>
        </w:rPr>
      </w:pPr>
      <w:r w:rsidRPr="00DE4EEF">
        <w:rPr>
          <w:rFonts w:ascii="Verdana" w:hAnsi="Verdana" w:cs="Arial"/>
          <w:szCs w:val="22"/>
        </w:rPr>
        <w:t>Los Grupos de trabajo de la Dirección de Talento Humano</w:t>
      </w:r>
      <w:r w:rsidRPr="00DE4EEF">
        <w:rPr>
          <w:rFonts w:ascii="Verdana" w:hAnsi="Verdana" w:cs="Arial"/>
          <w:szCs w:val="22"/>
          <w:lang w:val="es-CO"/>
        </w:rPr>
        <w:t>, generará</w:t>
      </w:r>
      <w:r w:rsidR="000552A4">
        <w:rPr>
          <w:rFonts w:ascii="Verdana" w:hAnsi="Verdana" w:cs="Arial"/>
          <w:szCs w:val="22"/>
          <w:lang w:val="es-CO"/>
        </w:rPr>
        <w:t>n</w:t>
      </w:r>
      <w:r w:rsidRPr="00DE4EEF">
        <w:rPr>
          <w:rFonts w:ascii="Verdana" w:hAnsi="Verdana" w:cs="Arial"/>
          <w:szCs w:val="22"/>
          <w:lang w:val="es-CO"/>
        </w:rPr>
        <w:t xml:space="preserve"> las acciones pertinentes para identificar: </w:t>
      </w:r>
    </w:p>
    <w:p w14:paraId="3A34A94F" w14:textId="77777777" w:rsidR="003744B8" w:rsidRPr="00DE4EEF" w:rsidRDefault="003744B8" w:rsidP="00932C3F">
      <w:pPr>
        <w:pStyle w:val="Prrafodelista"/>
        <w:rPr>
          <w:rFonts w:ascii="Verdana" w:hAnsi="Verdana" w:cs="Arial"/>
          <w:szCs w:val="22"/>
          <w:lang w:val="es-CO"/>
        </w:rPr>
      </w:pPr>
    </w:p>
    <w:p w14:paraId="543DBB3E" w14:textId="32FD4DAF" w:rsidR="0026419D" w:rsidRPr="00BF62DC" w:rsidRDefault="004A2C7D" w:rsidP="00932C3F">
      <w:pPr>
        <w:spacing w:line="240" w:lineRule="auto"/>
        <w:jc w:val="both"/>
        <w:rPr>
          <w:rFonts w:ascii="Verdana" w:hAnsi="Verdana" w:cs="Arial"/>
        </w:rPr>
      </w:pPr>
      <w:r w:rsidRPr="00BF62DC">
        <w:rPr>
          <w:rFonts w:ascii="Verdana" w:hAnsi="Verdana" w:cs="Arial"/>
          <w:b/>
          <w:bCs/>
        </w:rPr>
        <w:t xml:space="preserve">a. </w:t>
      </w:r>
      <w:r w:rsidR="00147E08" w:rsidRPr="00BF62DC">
        <w:rPr>
          <w:rFonts w:ascii="Verdana" w:hAnsi="Verdana" w:cs="Arial"/>
          <w:b/>
          <w:bCs/>
        </w:rPr>
        <w:t>Caracterización de la población</w:t>
      </w:r>
      <w:r w:rsidR="00DE4EEF" w:rsidRPr="00BF62DC">
        <w:rPr>
          <w:rFonts w:ascii="Verdana" w:hAnsi="Verdana" w:cs="Arial"/>
        </w:rPr>
        <w:t>:</w:t>
      </w:r>
      <w:r w:rsidR="002E4DA5" w:rsidRPr="00BF62DC">
        <w:rPr>
          <w:rFonts w:ascii="Verdana" w:hAnsi="Verdana" w:cs="Arial"/>
        </w:rPr>
        <w:t xml:space="preserve"> </w:t>
      </w:r>
      <w:r w:rsidR="00006D76" w:rsidRPr="00BF62DC">
        <w:rPr>
          <w:rFonts w:ascii="Verdana" w:hAnsi="Verdana" w:cs="Arial"/>
        </w:rPr>
        <w:t xml:space="preserve">La población objetivo del programa estará conformada por los servidores que cumplan con los criterios </w:t>
      </w:r>
      <w:r w:rsidR="006F6E09" w:rsidRPr="00BF62DC">
        <w:rPr>
          <w:rFonts w:ascii="Verdana" w:hAnsi="Verdana" w:cs="Arial"/>
        </w:rPr>
        <w:t>establecidos</w:t>
      </w:r>
      <w:r w:rsidR="004A08C6">
        <w:rPr>
          <w:rFonts w:ascii="Verdana" w:hAnsi="Verdana" w:cs="Arial"/>
        </w:rPr>
        <w:t xml:space="preserve"> en los </w:t>
      </w:r>
      <w:r w:rsidR="004A08C6">
        <w:rPr>
          <w:rFonts w:ascii="Verdana" w:hAnsi="Verdana" w:cs="Arial"/>
        </w:rPr>
        <w:lastRenderedPageBreak/>
        <w:t xml:space="preserve">objetivos y alcance del </w:t>
      </w:r>
      <w:r w:rsidR="006F6E09">
        <w:rPr>
          <w:rFonts w:ascii="Verdana" w:hAnsi="Verdana" w:cs="Arial"/>
        </w:rPr>
        <w:t>este programa</w:t>
      </w:r>
      <w:r w:rsidR="00006D76" w:rsidRPr="00BF62DC">
        <w:rPr>
          <w:rFonts w:ascii="Verdana" w:hAnsi="Verdana" w:cs="Arial"/>
        </w:rPr>
        <w:t>, quienes serán identificados y registrados</w:t>
      </w:r>
      <w:r w:rsidR="00E60838" w:rsidRPr="00BF62DC">
        <w:rPr>
          <w:rFonts w:ascii="Verdana" w:hAnsi="Verdana" w:cs="Arial"/>
        </w:rPr>
        <w:t xml:space="preserve"> en la caracterización</w:t>
      </w:r>
      <w:r w:rsidR="00006D76" w:rsidRPr="00BF62DC">
        <w:rPr>
          <w:rFonts w:ascii="Verdana" w:hAnsi="Verdana" w:cs="Arial"/>
        </w:rPr>
        <w:t>. Esta información se actualizará</w:t>
      </w:r>
      <w:r w:rsidR="00E71E30">
        <w:rPr>
          <w:rFonts w:ascii="Verdana" w:hAnsi="Verdana" w:cs="Arial"/>
        </w:rPr>
        <w:t xml:space="preserve"> anualmente y </w:t>
      </w:r>
      <w:r w:rsidR="00006D76" w:rsidRPr="00BF62DC">
        <w:rPr>
          <w:rFonts w:ascii="Verdana" w:hAnsi="Verdana" w:cs="Arial"/>
        </w:rPr>
        <w:t>de acuerdo con las necesidades institucionales</w:t>
      </w:r>
      <w:r w:rsidR="005B6A17" w:rsidRPr="00BF62DC">
        <w:rPr>
          <w:rFonts w:ascii="Verdana" w:hAnsi="Verdana" w:cs="Arial"/>
        </w:rPr>
        <w:t>.</w:t>
      </w:r>
    </w:p>
    <w:p w14:paraId="238673F4" w14:textId="46D04B9D" w:rsidR="001D266E" w:rsidRPr="00BF62DC" w:rsidRDefault="002D507F" w:rsidP="001D266E">
      <w:pPr>
        <w:spacing w:line="240" w:lineRule="auto"/>
        <w:jc w:val="both"/>
        <w:rPr>
          <w:rFonts w:ascii="Verdana" w:hAnsi="Verdana" w:cs="Arial"/>
          <w:b/>
          <w:bCs/>
        </w:rPr>
      </w:pPr>
      <w:r w:rsidRPr="00BF62DC">
        <w:rPr>
          <w:rFonts w:ascii="Verdana" w:hAnsi="Verdana" w:cs="Arial"/>
        </w:rPr>
        <w:t xml:space="preserve">En el marco de esta caracterización, </w:t>
      </w:r>
      <w:r w:rsidR="008D353B" w:rsidRPr="00BF62DC">
        <w:rPr>
          <w:rFonts w:ascii="Verdana" w:hAnsi="Verdana" w:cs="Arial"/>
        </w:rPr>
        <w:t>se considerarán diversas variables e insumos, entre los cuales se destacan:</w:t>
      </w:r>
    </w:p>
    <w:p w14:paraId="273C2AE6" w14:textId="77777777" w:rsidR="001D266E" w:rsidRPr="00BF62DC" w:rsidRDefault="001D266E" w:rsidP="001D266E">
      <w:pPr>
        <w:pStyle w:val="Prrafodelista"/>
        <w:numPr>
          <w:ilvl w:val="0"/>
          <w:numId w:val="14"/>
        </w:numPr>
        <w:rPr>
          <w:rFonts w:ascii="Verdana" w:hAnsi="Verdana" w:cs="Arial"/>
          <w:szCs w:val="22"/>
          <w:lang w:val="es-CO"/>
        </w:rPr>
      </w:pPr>
      <w:r w:rsidRPr="00BF62DC">
        <w:rPr>
          <w:rFonts w:ascii="Verdana" w:hAnsi="Verdana" w:cs="Arial"/>
          <w:szCs w:val="22"/>
          <w:lang w:val="es-CO"/>
        </w:rPr>
        <w:t xml:space="preserve">Listado de Servidores Públicos de la entidad con características sociodemográficas como edad y género, profesión, tiempo laborado en la entidad, estado civil. </w:t>
      </w:r>
    </w:p>
    <w:p w14:paraId="4A4678A5" w14:textId="723BCB51" w:rsidR="001D266E" w:rsidRPr="00BF62DC" w:rsidRDefault="000552A4" w:rsidP="001D266E">
      <w:pPr>
        <w:pStyle w:val="Prrafodelista"/>
        <w:numPr>
          <w:ilvl w:val="0"/>
          <w:numId w:val="14"/>
        </w:numPr>
        <w:rPr>
          <w:rFonts w:ascii="Verdana" w:hAnsi="Verdana" w:cs="Arial"/>
          <w:szCs w:val="22"/>
          <w:lang w:val="es-CO"/>
        </w:rPr>
      </w:pPr>
      <w:r>
        <w:rPr>
          <w:rFonts w:ascii="Verdana" w:hAnsi="Verdana" w:cs="Arial"/>
          <w:szCs w:val="22"/>
          <w:lang w:val="es-CO"/>
        </w:rPr>
        <w:t>Plan Estratégico de Talento Humano y</w:t>
      </w:r>
      <w:r w:rsidR="001D266E" w:rsidRPr="00BF62DC">
        <w:rPr>
          <w:rFonts w:ascii="Verdana" w:hAnsi="Verdana" w:cs="Arial"/>
          <w:szCs w:val="22"/>
          <w:lang w:val="es-CO"/>
        </w:rPr>
        <w:t xml:space="preserve"> Planes de Acción </w:t>
      </w:r>
      <w:r>
        <w:rPr>
          <w:rFonts w:ascii="Verdana" w:hAnsi="Verdana" w:cs="Arial"/>
          <w:szCs w:val="22"/>
          <w:lang w:val="es-CO"/>
        </w:rPr>
        <w:t>que lo integran</w:t>
      </w:r>
      <w:r w:rsidR="001D266E" w:rsidRPr="00BF62DC">
        <w:rPr>
          <w:rFonts w:ascii="Verdana" w:hAnsi="Verdana" w:cs="Arial"/>
          <w:szCs w:val="22"/>
          <w:lang w:val="es-CO"/>
        </w:rPr>
        <w:t>.</w:t>
      </w:r>
    </w:p>
    <w:p w14:paraId="0C8F2989" w14:textId="0739A7E5" w:rsidR="001D266E" w:rsidRPr="00BF62DC" w:rsidRDefault="001D266E" w:rsidP="001D266E">
      <w:pPr>
        <w:pStyle w:val="Prrafodelista"/>
        <w:numPr>
          <w:ilvl w:val="0"/>
          <w:numId w:val="14"/>
        </w:numPr>
        <w:rPr>
          <w:rFonts w:ascii="Verdana" w:hAnsi="Verdana" w:cs="Arial"/>
          <w:szCs w:val="22"/>
          <w:lang w:val="es-CO"/>
        </w:rPr>
      </w:pPr>
      <w:r w:rsidRPr="00BF62DC">
        <w:rPr>
          <w:rFonts w:ascii="Verdana" w:hAnsi="Verdana" w:cs="Arial"/>
          <w:szCs w:val="22"/>
          <w:lang w:val="es-CO"/>
        </w:rPr>
        <w:t xml:space="preserve">Diagnósticos de necesidades desde los procesos de bienestar, formación y capacitación y seguridad y salud en el trabajo, realizados a través de encuestas, entrevistas, grupos focales u otras estrategias. </w:t>
      </w:r>
    </w:p>
    <w:p w14:paraId="2B45BA63" w14:textId="77777777" w:rsidR="002C09AB" w:rsidRPr="00BF62DC" w:rsidRDefault="002C09AB" w:rsidP="001D266E">
      <w:pPr>
        <w:spacing w:line="240" w:lineRule="auto"/>
        <w:jc w:val="both"/>
        <w:rPr>
          <w:rFonts w:ascii="Verdana" w:hAnsi="Verdana" w:cs="Arial"/>
          <w:b/>
          <w:bCs/>
        </w:rPr>
      </w:pPr>
    </w:p>
    <w:p w14:paraId="4186240F" w14:textId="4A8A0099" w:rsidR="001D266E" w:rsidRPr="00BF62DC" w:rsidRDefault="002C09AB" w:rsidP="001D266E">
      <w:pPr>
        <w:spacing w:line="240" w:lineRule="auto"/>
        <w:jc w:val="both"/>
        <w:rPr>
          <w:rFonts w:ascii="Verdana" w:hAnsi="Verdana" w:cs="Arial"/>
        </w:rPr>
      </w:pPr>
      <w:r w:rsidRPr="00BF62DC">
        <w:rPr>
          <w:rFonts w:ascii="Verdana" w:hAnsi="Verdana" w:cs="Arial"/>
        </w:rPr>
        <w:t>Adicionalmente, la caracterización integrará los siguientes componentes específicos:</w:t>
      </w:r>
    </w:p>
    <w:p w14:paraId="5A0D3E3E" w14:textId="52223DC6" w:rsidR="00077C05" w:rsidRPr="00BF62DC" w:rsidRDefault="00077C05" w:rsidP="001D266E">
      <w:pPr>
        <w:spacing w:line="240" w:lineRule="auto"/>
        <w:jc w:val="both"/>
        <w:rPr>
          <w:rFonts w:ascii="Verdana" w:hAnsi="Verdana" w:cs="Arial"/>
          <w:b/>
          <w:bCs/>
        </w:rPr>
      </w:pPr>
      <w:r w:rsidRPr="00BF62DC">
        <w:rPr>
          <w:rFonts w:ascii="Verdana" w:hAnsi="Verdana" w:cs="Arial"/>
          <w:b/>
          <w:bCs/>
        </w:rPr>
        <w:t>a. Competencias:</w:t>
      </w:r>
    </w:p>
    <w:p w14:paraId="5FCF3E49" w14:textId="3BF348CE" w:rsidR="00077C05" w:rsidRPr="00BF62DC" w:rsidRDefault="00077C05" w:rsidP="00077C05">
      <w:pPr>
        <w:spacing w:after="0" w:line="240" w:lineRule="auto"/>
        <w:jc w:val="both"/>
        <w:rPr>
          <w:rFonts w:ascii="Verdana" w:hAnsi="Verdana" w:cs="Arial"/>
        </w:rPr>
      </w:pPr>
      <w:r w:rsidRPr="00BF62DC">
        <w:rPr>
          <w:rFonts w:ascii="Verdana" w:hAnsi="Verdana" w:cs="Arial"/>
        </w:rPr>
        <w:t xml:space="preserve">Se considera relevante la elaboración de un perfil profesional que permita identificar las fortalezas y oportunidades de mejora de cada colaborador mediante una evaluación psicotécnica. </w:t>
      </w:r>
      <w:r w:rsidR="00020C38" w:rsidRPr="00BF62DC">
        <w:rPr>
          <w:rFonts w:ascii="Verdana" w:hAnsi="Verdana" w:cs="Arial"/>
        </w:rPr>
        <w:t xml:space="preserve">Este proceso es fundamental </w:t>
      </w:r>
      <w:r w:rsidRPr="00BF62DC">
        <w:rPr>
          <w:rFonts w:ascii="Verdana" w:hAnsi="Verdana" w:cs="Arial"/>
        </w:rPr>
        <w:t>para orientar, de manera objetiva, sus posibilidades de aplicación en nuevos espacios laborales o en procesos de transición laboral.</w:t>
      </w:r>
    </w:p>
    <w:p w14:paraId="643C5CDB" w14:textId="77777777" w:rsidR="00077C05" w:rsidRPr="00BF62DC" w:rsidRDefault="00077C05" w:rsidP="00077C05">
      <w:pPr>
        <w:spacing w:after="0" w:line="240" w:lineRule="auto"/>
        <w:jc w:val="both"/>
        <w:rPr>
          <w:rFonts w:ascii="Verdana" w:hAnsi="Verdana" w:cs="Arial"/>
        </w:rPr>
      </w:pPr>
    </w:p>
    <w:p w14:paraId="7DC511D1" w14:textId="77777777" w:rsidR="00077C05" w:rsidRDefault="00077C05" w:rsidP="00077C05">
      <w:pPr>
        <w:spacing w:after="0" w:line="240" w:lineRule="auto"/>
        <w:jc w:val="both"/>
        <w:rPr>
          <w:rFonts w:ascii="Verdana" w:hAnsi="Verdana" w:cs="Arial"/>
          <w:b/>
          <w:bCs/>
        </w:rPr>
      </w:pPr>
      <w:r w:rsidRPr="00BF62DC">
        <w:rPr>
          <w:rFonts w:ascii="Verdana" w:hAnsi="Verdana" w:cs="Arial"/>
          <w:b/>
          <w:bCs/>
        </w:rPr>
        <w:t>b. Intereses:</w:t>
      </w:r>
    </w:p>
    <w:p w14:paraId="7AB7F9BB" w14:textId="77777777" w:rsidR="00E42DEA" w:rsidRPr="00BF62DC" w:rsidRDefault="00E42DEA" w:rsidP="00077C05">
      <w:pPr>
        <w:spacing w:after="0" w:line="240" w:lineRule="auto"/>
        <w:jc w:val="both"/>
        <w:rPr>
          <w:rFonts w:ascii="Verdana" w:hAnsi="Verdana" w:cs="Arial"/>
          <w:b/>
          <w:bCs/>
        </w:rPr>
      </w:pPr>
    </w:p>
    <w:p w14:paraId="053F1FA1" w14:textId="77777777" w:rsidR="00126AE0" w:rsidRDefault="00077C05" w:rsidP="00126AE0">
      <w:pPr>
        <w:spacing w:after="0" w:line="240" w:lineRule="auto"/>
        <w:jc w:val="both"/>
        <w:rPr>
          <w:rFonts w:ascii="Verdana" w:eastAsia="Times New Roman" w:hAnsi="Verdana" w:cs="Arial"/>
          <w:lang w:eastAsia="es-CO"/>
        </w:rPr>
      </w:pPr>
      <w:r w:rsidRPr="00BF62DC">
        <w:rPr>
          <w:rFonts w:ascii="Verdana" w:hAnsi="Verdana" w:cs="Arial"/>
        </w:rPr>
        <w:t xml:space="preserve">Reconociendo la diversidad de la población </w:t>
      </w:r>
      <w:r w:rsidR="00E42DEA">
        <w:rPr>
          <w:rFonts w:ascii="Verdana" w:hAnsi="Verdana" w:cs="Arial"/>
        </w:rPr>
        <w:t>inmersa en el programa desvinculación asistida</w:t>
      </w:r>
      <w:r w:rsidRPr="00BF62DC">
        <w:rPr>
          <w:rFonts w:ascii="Verdana" w:hAnsi="Verdana" w:cs="Arial"/>
        </w:rPr>
        <w:t xml:space="preserve">, resulta esencial atender las expectativas y necesidades de los colaboradores en cuatro áreas clave: salud física preventiva, bienestar psicosocial, planeación financiera y asesoría legal. Estas dimensiones constituyen las principales esferas que inciden en las decisiones y acciones de los empleados en condición de </w:t>
      </w:r>
      <w:r w:rsidR="00126AE0" w:rsidRPr="00DE4EEF">
        <w:rPr>
          <w:rFonts w:ascii="Verdana" w:hAnsi="Verdana" w:cs="Arial"/>
        </w:rPr>
        <w:t>jubilación,</w:t>
      </w:r>
      <w:r w:rsidR="00126AE0">
        <w:rPr>
          <w:rFonts w:ascii="Verdana" w:hAnsi="Verdana" w:cs="Arial"/>
        </w:rPr>
        <w:t xml:space="preserve"> prepensión, reestructuración organizacional o rediseño institucional,</w:t>
      </w:r>
      <w:r w:rsidR="00126AE0" w:rsidRPr="00DE4EEF">
        <w:rPr>
          <w:rFonts w:ascii="Verdana" w:hAnsi="Verdana" w:cs="Arial"/>
        </w:rPr>
        <w:t xml:space="preserve"> </w:t>
      </w:r>
      <w:r w:rsidR="00126AE0">
        <w:rPr>
          <w:rFonts w:ascii="Verdana" w:hAnsi="Verdana" w:cs="Arial"/>
        </w:rPr>
        <w:t>pensión por vejez o invalidez, o finalización del nombramiento.</w:t>
      </w:r>
    </w:p>
    <w:p w14:paraId="210168BF" w14:textId="77777777" w:rsidR="00DE218B" w:rsidRPr="00BF62DC" w:rsidRDefault="00DE218B" w:rsidP="00077C05">
      <w:pPr>
        <w:spacing w:after="0" w:line="240" w:lineRule="auto"/>
        <w:jc w:val="both"/>
        <w:rPr>
          <w:rFonts w:ascii="Verdana" w:hAnsi="Verdana" w:cs="Arial"/>
        </w:rPr>
      </w:pPr>
    </w:p>
    <w:p w14:paraId="15AB8323" w14:textId="77777777" w:rsidR="0008550A" w:rsidRDefault="00966CAB" w:rsidP="00B34B73">
      <w:pPr>
        <w:pStyle w:val="Prrafodelista"/>
        <w:rPr>
          <w:rFonts w:ascii="Verdana" w:hAnsi="Verdana" w:cs="Arial"/>
          <w:szCs w:val="22"/>
          <w:lang w:val="es-CO"/>
        </w:rPr>
      </w:pPr>
      <w:r w:rsidRPr="00BF62DC">
        <w:rPr>
          <w:rFonts w:ascii="Verdana" w:hAnsi="Verdana" w:cs="Arial"/>
          <w:b/>
          <w:bCs/>
          <w:szCs w:val="22"/>
        </w:rPr>
        <w:t>c</w:t>
      </w:r>
      <w:r w:rsidR="003744B8" w:rsidRPr="00BF62DC">
        <w:rPr>
          <w:rFonts w:ascii="Verdana" w:hAnsi="Verdana" w:cs="Arial"/>
          <w:b/>
          <w:bCs/>
          <w:szCs w:val="22"/>
        </w:rPr>
        <w:t xml:space="preserve">. </w:t>
      </w:r>
      <w:r w:rsidR="00323FAC" w:rsidRPr="00BF62DC">
        <w:rPr>
          <w:rFonts w:ascii="Verdana" w:hAnsi="Verdana" w:cs="Arial"/>
          <w:b/>
          <w:bCs/>
          <w:szCs w:val="22"/>
          <w:lang w:val="es-CO"/>
        </w:rPr>
        <w:t>Diagnóstico psicosocial</w:t>
      </w:r>
      <w:r w:rsidR="00323FAC" w:rsidRPr="00BF62DC">
        <w:rPr>
          <w:rFonts w:ascii="Verdana" w:hAnsi="Verdana" w:cs="Arial"/>
          <w:szCs w:val="22"/>
          <w:lang w:val="es-CO"/>
        </w:rPr>
        <w:t xml:space="preserve">: </w:t>
      </w:r>
    </w:p>
    <w:p w14:paraId="7C10E105" w14:textId="77777777" w:rsidR="0008550A" w:rsidRDefault="0008550A" w:rsidP="00B34B73">
      <w:pPr>
        <w:pStyle w:val="Prrafodelista"/>
        <w:rPr>
          <w:rFonts w:ascii="Verdana" w:hAnsi="Verdana" w:cs="Arial"/>
          <w:szCs w:val="22"/>
          <w:lang w:val="es-CO"/>
        </w:rPr>
      </w:pPr>
    </w:p>
    <w:p w14:paraId="5A474093" w14:textId="6FD290FB" w:rsidR="00966CAB" w:rsidRDefault="00966CAB" w:rsidP="00B34B73">
      <w:pPr>
        <w:pStyle w:val="Prrafodelista"/>
        <w:rPr>
          <w:rFonts w:ascii="Verdana" w:hAnsi="Verdana" w:cs="Arial"/>
          <w:szCs w:val="22"/>
          <w:lang w:val="es-CO"/>
        </w:rPr>
      </w:pPr>
      <w:r w:rsidRPr="00BF62DC">
        <w:rPr>
          <w:rFonts w:ascii="Verdana" w:hAnsi="Verdana" w:cs="Arial"/>
          <w:szCs w:val="22"/>
          <w:lang w:val="es-CO"/>
        </w:rPr>
        <w:t xml:space="preserve">Este componente se desarrollará en articulación con los procesos de bienestar, formación, capacitación y seguridad y salud en el trabajo. A través de encuestas, entrevistas, grupos focales y otras estrategias pertinentes, </w:t>
      </w:r>
      <w:r w:rsidR="009C6384" w:rsidRPr="00BF62DC">
        <w:rPr>
          <w:rFonts w:ascii="Verdana" w:hAnsi="Verdana" w:cs="Arial"/>
          <w:szCs w:val="22"/>
          <w:lang w:val="es-CO"/>
        </w:rPr>
        <w:t xml:space="preserve">lo que permite </w:t>
      </w:r>
      <w:r w:rsidRPr="00BF62DC">
        <w:rPr>
          <w:rFonts w:ascii="Verdana" w:hAnsi="Verdana" w:cs="Arial"/>
          <w:szCs w:val="22"/>
          <w:lang w:val="es-CO"/>
        </w:rPr>
        <w:t xml:space="preserve">identificar riesgos y necesidades </w:t>
      </w:r>
      <w:r w:rsidR="00E42DEA">
        <w:rPr>
          <w:rFonts w:ascii="Verdana" w:hAnsi="Verdana" w:cs="Arial"/>
          <w:szCs w:val="22"/>
          <w:lang w:val="es-CO"/>
        </w:rPr>
        <w:t xml:space="preserve">de interés </w:t>
      </w:r>
      <w:r w:rsidRPr="00BF62DC">
        <w:rPr>
          <w:rFonts w:ascii="Verdana" w:hAnsi="Verdana" w:cs="Arial"/>
          <w:szCs w:val="22"/>
          <w:lang w:val="es-CO"/>
        </w:rPr>
        <w:t xml:space="preserve">en </w:t>
      </w:r>
      <w:r w:rsidR="001812E6" w:rsidRPr="00BF62DC">
        <w:rPr>
          <w:rFonts w:ascii="Verdana" w:hAnsi="Verdana" w:cs="Arial"/>
          <w:szCs w:val="22"/>
          <w:lang w:val="es-CO"/>
        </w:rPr>
        <w:t>la</w:t>
      </w:r>
      <w:r w:rsidR="00EF3E05">
        <w:rPr>
          <w:rFonts w:ascii="Verdana" w:hAnsi="Verdana" w:cs="Arial"/>
          <w:szCs w:val="22"/>
          <w:lang w:val="es-CO"/>
        </w:rPr>
        <w:t>s</w:t>
      </w:r>
      <w:r w:rsidR="001812E6" w:rsidRPr="00BF62DC">
        <w:rPr>
          <w:rFonts w:ascii="Verdana" w:hAnsi="Verdana" w:cs="Arial"/>
          <w:szCs w:val="22"/>
          <w:lang w:val="es-CO"/>
        </w:rPr>
        <w:t xml:space="preserve"> dimensi</w:t>
      </w:r>
      <w:r w:rsidR="00EF3E05">
        <w:rPr>
          <w:rFonts w:ascii="Verdana" w:hAnsi="Verdana" w:cs="Arial"/>
          <w:szCs w:val="22"/>
          <w:lang w:val="es-CO"/>
        </w:rPr>
        <w:t>ones</w:t>
      </w:r>
      <w:r w:rsidR="001812E6" w:rsidRPr="00BF62DC">
        <w:rPr>
          <w:rFonts w:ascii="Verdana" w:hAnsi="Verdana" w:cs="Arial"/>
          <w:szCs w:val="22"/>
          <w:lang w:val="es-CO"/>
        </w:rPr>
        <w:t xml:space="preserve"> financiera</w:t>
      </w:r>
      <w:r w:rsidRPr="00BF62DC">
        <w:rPr>
          <w:rFonts w:ascii="Verdana" w:hAnsi="Verdana" w:cs="Arial"/>
          <w:szCs w:val="22"/>
          <w:lang w:val="es-CO"/>
        </w:rPr>
        <w:t>, de salud</w:t>
      </w:r>
      <w:r w:rsidR="00EF3E05">
        <w:rPr>
          <w:rFonts w:ascii="Verdana" w:hAnsi="Verdana" w:cs="Arial"/>
          <w:szCs w:val="22"/>
          <w:lang w:val="es-CO"/>
        </w:rPr>
        <w:t xml:space="preserve">, </w:t>
      </w:r>
      <w:r w:rsidRPr="00BF62DC">
        <w:rPr>
          <w:rFonts w:ascii="Verdana" w:hAnsi="Verdana" w:cs="Arial"/>
          <w:szCs w:val="22"/>
          <w:lang w:val="es-CO"/>
        </w:rPr>
        <w:t>familiar</w:t>
      </w:r>
      <w:r w:rsidR="00E42DEA">
        <w:rPr>
          <w:rFonts w:ascii="Verdana" w:hAnsi="Verdana" w:cs="Arial"/>
          <w:szCs w:val="22"/>
          <w:lang w:val="es-CO"/>
        </w:rPr>
        <w:t xml:space="preserve"> entre otras</w:t>
      </w:r>
      <w:r w:rsidR="000C3A42" w:rsidRPr="00BF62DC">
        <w:rPr>
          <w:rFonts w:ascii="Verdana" w:hAnsi="Verdana" w:cs="Arial"/>
          <w:szCs w:val="22"/>
          <w:lang w:val="es-CO"/>
        </w:rPr>
        <w:t>.</w:t>
      </w:r>
    </w:p>
    <w:p w14:paraId="36E18676" w14:textId="77777777" w:rsidR="0008550A" w:rsidRDefault="0008550A" w:rsidP="00B34B73">
      <w:pPr>
        <w:pStyle w:val="Prrafodelista"/>
        <w:rPr>
          <w:rFonts w:ascii="Verdana" w:hAnsi="Verdana" w:cs="Arial"/>
          <w:szCs w:val="22"/>
          <w:lang w:val="es-CO"/>
        </w:rPr>
      </w:pPr>
    </w:p>
    <w:p w14:paraId="0EBD2BF0" w14:textId="77777777" w:rsidR="0008550A" w:rsidRDefault="0008550A" w:rsidP="00B34B73">
      <w:pPr>
        <w:pStyle w:val="Prrafodelista"/>
        <w:rPr>
          <w:rFonts w:ascii="Verdana" w:hAnsi="Verdana" w:cs="Arial"/>
          <w:szCs w:val="22"/>
          <w:lang w:val="es-CO"/>
        </w:rPr>
      </w:pPr>
    </w:p>
    <w:p w14:paraId="1E57BA17" w14:textId="77777777" w:rsidR="00EC7CD3" w:rsidRDefault="00EC7CD3" w:rsidP="00B34B73">
      <w:pPr>
        <w:pStyle w:val="Prrafodelista"/>
        <w:rPr>
          <w:rFonts w:ascii="Verdana" w:hAnsi="Verdana" w:cs="Arial"/>
          <w:szCs w:val="22"/>
          <w:lang w:val="es-CO"/>
        </w:rPr>
      </w:pPr>
    </w:p>
    <w:p w14:paraId="53286A45" w14:textId="59F74504" w:rsidR="00000364" w:rsidRPr="008364FD" w:rsidRDefault="004C176E" w:rsidP="008364FD">
      <w:pPr>
        <w:spacing w:after="0" w:line="240" w:lineRule="auto"/>
        <w:jc w:val="both"/>
        <w:rPr>
          <w:rFonts w:ascii="Verdana" w:hAnsi="Verdana" w:cs="Arial"/>
          <w:b/>
          <w:bCs/>
        </w:rPr>
      </w:pPr>
      <w:bookmarkStart w:id="12" w:name="_Toc59517309"/>
      <w:r w:rsidRPr="008364FD">
        <w:rPr>
          <w:rFonts w:ascii="Verdana" w:hAnsi="Verdana" w:cs="Arial"/>
          <w:b/>
          <w:bCs/>
        </w:rPr>
        <w:lastRenderedPageBreak/>
        <w:t>5</w:t>
      </w:r>
      <w:r w:rsidR="00F275A3" w:rsidRPr="008364FD">
        <w:rPr>
          <w:rFonts w:ascii="Verdana" w:hAnsi="Verdana" w:cs="Arial"/>
          <w:b/>
          <w:bCs/>
        </w:rPr>
        <w:t xml:space="preserve">.2.2 </w:t>
      </w:r>
      <w:bookmarkEnd w:id="12"/>
      <w:r w:rsidR="00BB2220">
        <w:rPr>
          <w:rFonts w:ascii="Verdana" w:hAnsi="Verdana" w:cs="Arial"/>
          <w:b/>
          <w:bCs/>
        </w:rPr>
        <w:t>Fase de ejecución</w:t>
      </w:r>
    </w:p>
    <w:p w14:paraId="7C04E135" w14:textId="77777777" w:rsidR="00573317" w:rsidRPr="00DE4EEF" w:rsidRDefault="00573317" w:rsidP="00932C3F">
      <w:pPr>
        <w:pStyle w:val="Prrafodelista"/>
        <w:tabs>
          <w:tab w:val="left" w:pos="567"/>
        </w:tabs>
        <w:ind w:left="567" w:hanging="567"/>
        <w:rPr>
          <w:rFonts w:ascii="Verdana" w:hAnsi="Verdana" w:cs="Arial"/>
          <w:b/>
          <w:szCs w:val="22"/>
        </w:rPr>
      </w:pPr>
    </w:p>
    <w:p w14:paraId="4E9C3419" w14:textId="5AB13F47" w:rsidR="006F6E09" w:rsidRPr="00BF62DC" w:rsidRDefault="00D33C8C" w:rsidP="006F6E09">
      <w:pPr>
        <w:pStyle w:val="Prrafodelista"/>
        <w:numPr>
          <w:ilvl w:val="0"/>
          <w:numId w:val="14"/>
        </w:numPr>
        <w:rPr>
          <w:rFonts w:ascii="Verdana" w:hAnsi="Verdana" w:cs="Arial"/>
          <w:szCs w:val="22"/>
          <w:lang w:val="es-CO"/>
        </w:rPr>
      </w:pPr>
      <w:r w:rsidRPr="00DE4EEF">
        <w:rPr>
          <w:rFonts w:ascii="Verdana" w:hAnsi="Verdana" w:cs="Arial"/>
          <w:szCs w:val="22"/>
          <w:lang w:val="es-CO"/>
        </w:rPr>
        <w:t xml:space="preserve">A través de esta fase, se desarrollarán las acciones específicas que permitan cumplir los objetivos del programa de desvinculación laboral asistida, las cuales </w:t>
      </w:r>
      <w:r w:rsidR="008C2F44">
        <w:rPr>
          <w:rFonts w:ascii="Verdana" w:hAnsi="Verdana" w:cs="Arial"/>
          <w:szCs w:val="22"/>
          <w:lang w:val="es-CO"/>
        </w:rPr>
        <w:t xml:space="preserve">estarán enmarcadas en el plan </w:t>
      </w:r>
      <w:r w:rsidR="006F6E09">
        <w:rPr>
          <w:rFonts w:ascii="Verdana" w:hAnsi="Verdana" w:cs="Arial"/>
          <w:szCs w:val="22"/>
          <w:lang w:val="es-CO"/>
        </w:rPr>
        <w:t>estratégico de Talento Humano y Planes de Acción que lo integran y que a continuación se describen</w:t>
      </w:r>
      <w:r w:rsidR="00771474">
        <w:rPr>
          <w:rFonts w:ascii="Verdana" w:hAnsi="Verdana" w:cs="Arial"/>
          <w:szCs w:val="22"/>
          <w:lang w:val="es-CO"/>
        </w:rPr>
        <w:t xml:space="preserve">: </w:t>
      </w:r>
    </w:p>
    <w:p w14:paraId="0331CF24" w14:textId="77777777" w:rsidR="00D33C8C" w:rsidRPr="00DE4EEF" w:rsidRDefault="00D33C8C" w:rsidP="00932C3F">
      <w:pPr>
        <w:pStyle w:val="Prrafodelista"/>
        <w:rPr>
          <w:rFonts w:ascii="Verdana" w:hAnsi="Verdana" w:cs="Arial"/>
          <w:szCs w:val="22"/>
          <w:lang w:val="es-CO"/>
        </w:rPr>
      </w:pPr>
    </w:p>
    <w:p w14:paraId="28E44EA1" w14:textId="69315460" w:rsidR="00D33C8C" w:rsidRPr="00DE4EEF" w:rsidRDefault="004A2C7D" w:rsidP="00AC4616">
      <w:pPr>
        <w:spacing w:line="240" w:lineRule="auto"/>
        <w:jc w:val="both"/>
        <w:rPr>
          <w:rFonts w:ascii="Verdana" w:hAnsi="Verdana" w:cs="Arial"/>
        </w:rPr>
      </w:pPr>
      <w:r w:rsidRPr="00DE4EEF">
        <w:rPr>
          <w:rFonts w:ascii="Verdana" w:hAnsi="Verdana" w:cs="Arial"/>
          <w:b/>
        </w:rPr>
        <w:t xml:space="preserve">a. </w:t>
      </w:r>
      <w:r w:rsidR="00D33C8C" w:rsidRPr="00DE4EEF">
        <w:rPr>
          <w:rFonts w:ascii="Verdana" w:hAnsi="Verdana" w:cs="Arial"/>
          <w:b/>
        </w:rPr>
        <w:t xml:space="preserve">Actividades de </w:t>
      </w:r>
      <w:r w:rsidR="00B34B73">
        <w:rPr>
          <w:rFonts w:ascii="Verdana" w:hAnsi="Verdana" w:cs="Arial"/>
          <w:b/>
        </w:rPr>
        <w:t>s</w:t>
      </w:r>
      <w:r w:rsidR="00D33C8C" w:rsidRPr="00DE4EEF">
        <w:rPr>
          <w:rFonts w:ascii="Verdana" w:hAnsi="Verdana" w:cs="Arial"/>
          <w:b/>
        </w:rPr>
        <w:t>ensibilización</w:t>
      </w:r>
      <w:r w:rsidR="00D33C8C" w:rsidRPr="00DE4EEF">
        <w:rPr>
          <w:rFonts w:ascii="Verdana" w:hAnsi="Verdana" w:cs="Arial"/>
          <w:b/>
          <w:bCs/>
        </w:rPr>
        <w:t xml:space="preserve">: </w:t>
      </w:r>
      <w:r w:rsidR="00D33C8C" w:rsidRPr="00DE4EEF">
        <w:rPr>
          <w:rFonts w:ascii="Verdana" w:hAnsi="Verdana" w:cs="Arial"/>
        </w:rPr>
        <w:t>Mediante charlas</w:t>
      </w:r>
      <w:r w:rsidR="00DF341E" w:rsidRPr="00DE4EEF">
        <w:rPr>
          <w:rFonts w:ascii="Verdana" w:hAnsi="Verdana" w:cs="Arial"/>
        </w:rPr>
        <w:t>,</w:t>
      </w:r>
      <w:r w:rsidR="00D33C8C" w:rsidRPr="00DE4EEF">
        <w:rPr>
          <w:rFonts w:ascii="Verdana" w:hAnsi="Verdana" w:cs="Arial"/>
        </w:rPr>
        <w:t xml:space="preserve"> talleres, </w:t>
      </w:r>
      <w:r w:rsidR="00DF341E" w:rsidRPr="00DE4EEF">
        <w:rPr>
          <w:rFonts w:ascii="Verdana" w:hAnsi="Verdana" w:cs="Arial"/>
        </w:rPr>
        <w:t xml:space="preserve">conversatorios </w:t>
      </w:r>
      <w:r w:rsidR="00D33C8C" w:rsidRPr="00DE4EEF">
        <w:rPr>
          <w:rFonts w:ascii="Verdana" w:hAnsi="Verdana" w:cs="Arial"/>
        </w:rPr>
        <w:t xml:space="preserve">enfocados en temas asociados a la gestión del cambio, resiliencia, manejo del tiempo, manejo de finanzas y proyecto de vida, que faciliten el proceso de preparación, transición y adaptación a la nueva realidad. </w:t>
      </w:r>
    </w:p>
    <w:p w14:paraId="64C4597B" w14:textId="77777777" w:rsidR="00EB42D9" w:rsidRPr="00DE4EEF" w:rsidRDefault="00EB42D9" w:rsidP="00932C3F">
      <w:pPr>
        <w:pStyle w:val="Prrafodelista"/>
        <w:rPr>
          <w:rFonts w:ascii="Verdana" w:hAnsi="Verdana" w:cs="Arial"/>
          <w:szCs w:val="22"/>
          <w:lang w:val="es-CO"/>
        </w:rPr>
      </w:pPr>
    </w:p>
    <w:p w14:paraId="54765BB4" w14:textId="1FBE039F" w:rsidR="00D33C8C" w:rsidRDefault="004A2C7D" w:rsidP="00932C3F">
      <w:pPr>
        <w:pStyle w:val="Prrafodelista"/>
        <w:rPr>
          <w:rFonts w:ascii="Verdana" w:hAnsi="Verdana" w:cs="Arial"/>
          <w:szCs w:val="22"/>
          <w:lang w:val="es-CO"/>
        </w:rPr>
      </w:pPr>
      <w:r w:rsidRPr="00DE4EEF">
        <w:rPr>
          <w:rFonts w:ascii="Verdana" w:hAnsi="Verdana" w:cs="Arial"/>
          <w:b/>
          <w:bCs/>
          <w:szCs w:val="22"/>
          <w:lang w:val="es-CO"/>
        </w:rPr>
        <w:t xml:space="preserve">b. </w:t>
      </w:r>
      <w:r w:rsidR="00D33C8C" w:rsidRPr="00DE4EEF">
        <w:rPr>
          <w:rFonts w:ascii="Verdana" w:hAnsi="Verdana" w:cs="Arial"/>
          <w:b/>
          <w:bCs/>
          <w:szCs w:val="22"/>
          <w:lang w:val="es-CO"/>
        </w:rPr>
        <w:t xml:space="preserve">Divulgación de la oferta de </w:t>
      </w:r>
      <w:r w:rsidR="00B34B73">
        <w:rPr>
          <w:rFonts w:ascii="Verdana" w:hAnsi="Verdana" w:cs="Arial"/>
          <w:b/>
          <w:bCs/>
          <w:szCs w:val="22"/>
          <w:lang w:val="es-CO"/>
        </w:rPr>
        <w:t>c</w:t>
      </w:r>
      <w:r w:rsidR="00D33C8C" w:rsidRPr="00DE4EEF">
        <w:rPr>
          <w:rFonts w:ascii="Verdana" w:hAnsi="Verdana" w:cs="Arial"/>
          <w:b/>
          <w:bCs/>
          <w:szCs w:val="22"/>
          <w:lang w:val="es-CO"/>
        </w:rPr>
        <w:t xml:space="preserve">apacitación </w:t>
      </w:r>
      <w:r w:rsidR="00B34B73">
        <w:rPr>
          <w:rFonts w:ascii="Verdana" w:hAnsi="Verdana" w:cs="Arial"/>
          <w:b/>
          <w:bCs/>
          <w:szCs w:val="22"/>
          <w:lang w:val="es-CO"/>
        </w:rPr>
        <w:t>v</w:t>
      </w:r>
      <w:r w:rsidR="00D33C8C" w:rsidRPr="00DE4EEF">
        <w:rPr>
          <w:rFonts w:ascii="Verdana" w:hAnsi="Verdana" w:cs="Arial"/>
          <w:b/>
          <w:bCs/>
          <w:szCs w:val="22"/>
          <w:lang w:val="es-CO"/>
        </w:rPr>
        <w:t>irtual de las plataformas de aprendizaje</w:t>
      </w:r>
      <w:r w:rsidR="00DF341E" w:rsidRPr="00DE4EEF">
        <w:rPr>
          <w:rFonts w:ascii="Verdana" w:hAnsi="Verdana" w:cs="Arial"/>
          <w:b/>
          <w:bCs/>
          <w:szCs w:val="22"/>
          <w:lang w:val="es-CO"/>
        </w:rPr>
        <w:t xml:space="preserve">: </w:t>
      </w:r>
      <w:r w:rsidR="00D33C8C" w:rsidRPr="00DE4EEF">
        <w:rPr>
          <w:rFonts w:ascii="Verdana" w:hAnsi="Verdana" w:cs="Arial"/>
          <w:b/>
          <w:bCs/>
          <w:szCs w:val="22"/>
          <w:lang w:val="es-CO"/>
        </w:rPr>
        <w:t xml:space="preserve"> </w:t>
      </w:r>
      <w:r w:rsidR="00DF341E" w:rsidRPr="00DE4EEF">
        <w:rPr>
          <w:rFonts w:ascii="Verdana" w:hAnsi="Verdana" w:cs="Arial"/>
          <w:szCs w:val="22"/>
          <w:lang w:val="es-CO"/>
        </w:rPr>
        <w:t>L</w:t>
      </w:r>
      <w:r w:rsidR="00D33C8C" w:rsidRPr="00DE4EEF">
        <w:rPr>
          <w:rFonts w:ascii="Verdana" w:hAnsi="Verdana" w:cs="Arial"/>
          <w:szCs w:val="22"/>
          <w:lang w:val="es-CO"/>
        </w:rPr>
        <w:t>as Cajas de Compensación</w:t>
      </w:r>
      <w:r w:rsidR="00D33C8C" w:rsidRPr="00DE4EEF">
        <w:rPr>
          <w:rFonts w:ascii="Verdana" w:hAnsi="Verdana" w:cs="Arial"/>
          <w:b/>
          <w:bCs/>
          <w:szCs w:val="22"/>
          <w:lang w:val="es-CO"/>
        </w:rPr>
        <w:t xml:space="preserve"> </w:t>
      </w:r>
      <w:r w:rsidR="007935DC">
        <w:rPr>
          <w:rFonts w:ascii="Verdana" w:hAnsi="Verdana" w:cs="Arial"/>
          <w:b/>
          <w:bCs/>
          <w:szCs w:val="22"/>
          <w:lang w:val="es-CO"/>
        </w:rPr>
        <w:t xml:space="preserve">y otras entidades </w:t>
      </w:r>
      <w:r w:rsidR="00D33C8C" w:rsidRPr="00DE4EEF">
        <w:rPr>
          <w:rFonts w:ascii="Verdana" w:hAnsi="Verdana" w:cs="Arial"/>
          <w:szCs w:val="22"/>
          <w:lang w:val="es-CO"/>
        </w:rPr>
        <w:t>con opciones de formación virtual que apoyan los objetivos del programa de desvinculación asistida de la entidad tales como: Finanzas Personales, Habilidades Gerenciales, Plan de Mercadeo y Desarrollo y Lanzamiento de Producto</w:t>
      </w:r>
      <w:r w:rsidR="00C317BA">
        <w:rPr>
          <w:rFonts w:ascii="Verdana" w:hAnsi="Verdana" w:cs="Arial"/>
          <w:szCs w:val="22"/>
          <w:lang w:val="es-CO"/>
        </w:rPr>
        <w:t xml:space="preserve"> y las demás plataformas de aprendizaje que sean de </w:t>
      </w:r>
      <w:r w:rsidR="00EF3E05">
        <w:rPr>
          <w:rFonts w:ascii="Verdana" w:hAnsi="Verdana" w:cs="Arial"/>
          <w:szCs w:val="22"/>
          <w:lang w:val="es-CO"/>
        </w:rPr>
        <w:t xml:space="preserve">interés, </w:t>
      </w:r>
      <w:r w:rsidR="00EF3E05" w:rsidRPr="00DE4EEF">
        <w:rPr>
          <w:rFonts w:ascii="Verdana" w:hAnsi="Verdana" w:cs="Arial"/>
          <w:szCs w:val="22"/>
          <w:lang w:val="es-CO"/>
        </w:rPr>
        <w:t>por</w:t>
      </w:r>
      <w:r w:rsidR="00D33C8C" w:rsidRPr="00DE4EEF">
        <w:rPr>
          <w:rFonts w:ascii="Verdana" w:hAnsi="Verdana" w:cs="Arial"/>
          <w:szCs w:val="22"/>
          <w:lang w:val="es-CO"/>
        </w:rPr>
        <w:t xml:space="preserve"> tanto, la entidad realizará las acciones necesarias para</w:t>
      </w:r>
      <w:r w:rsidR="00C317BA">
        <w:rPr>
          <w:rFonts w:ascii="Verdana" w:hAnsi="Verdana" w:cs="Arial"/>
          <w:szCs w:val="22"/>
          <w:lang w:val="es-CO"/>
        </w:rPr>
        <w:t xml:space="preserve"> socializarlas</w:t>
      </w:r>
      <w:r w:rsidR="006F6E09">
        <w:rPr>
          <w:rFonts w:ascii="Verdana" w:hAnsi="Verdana" w:cs="Arial"/>
          <w:szCs w:val="22"/>
          <w:lang w:val="es-CO"/>
        </w:rPr>
        <w:t xml:space="preserve"> </w:t>
      </w:r>
      <w:r w:rsidR="00D33C8C" w:rsidRPr="00DE4EEF">
        <w:rPr>
          <w:rFonts w:ascii="Verdana" w:hAnsi="Verdana" w:cs="Arial"/>
          <w:szCs w:val="22"/>
          <w:lang w:val="es-CO"/>
        </w:rPr>
        <w:t xml:space="preserve"> </w:t>
      </w:r>
    </w:p>
    <w:p w14:paraId="36F1EAB6" w14:textId="77777777" w:rsidR="00E537BD" w:rsidRPr="00DE4EEF" w:rsidRDefault="00E537BD" w:rsidP="00932C3F">
      <w:pPr>
        <w:pStyle w:val="Prrafodelista"/>
        <w:rPr>
          <w:rFonts w:ascii="Verdana" w:hAnsi="Verdana" w:cs="Arial"/>
          <w:b/>
          <w:bCs/>
          <w:szCs w:val="22"/>
          <w:lang w:val="es-CO"/>
        </w:rPr>
      </w:pPr>
    </w:p>
    <w:p w14:paraId="32A0CB65" w14:textId="780DF4B5" w:rsidR="00EB42D9" w:rsidRPr="00DE4EEF" w:rsidRDefault="004A2C7D" w:rsidP="00932C3F">
      <w:pPr>
        <w:pStyle w:val="Prrafodelista"/>
        <w:rPr>
          <w:rFonts w:ascii="Verdana" w:hAnsi="Verdana" w:cs="Arial"/>
          <w:b/>
          <w:bCs/>
          <w:szCs w:val="22"/>
          <w:lang w:val="es-CO"/>
        </w:rPr>
      </w:pPr>
      <w:r w:rsidRPr="00DE4EEF">
        <w:rPr>
          <w:rFonts w:ascii="Verdana" w:hAnsi="Verdana" w:cs="Arial"/>
          <w:b/>
          <w:bCs/>
          <w:szCs w:val="22"/>
          <w:lang w:val="es-CO"/>
        </w:rPr>
        <w:t xml:space="preserve">c. </w:t>
      </w:r>
      <w:r w:rsidR="00D33C8C" w:rsidRPr="00DE4EEF">
        <w:rPr>
          <w:rFonts w:ascii="Verdana" w:hAnsi="Verdana" w:cs="Arial"/>
          <w:b/>
          <w:bCs/>
          <w:szCs w:val="22"/>
          <w:lang w:val="es-CO"/>
        </w:rPr>
        <w:t xml:space="preserve">Actividades para personas en etapa prepensional: </w:t>
      </w:r>
      <w:r w:rsidR="00D33C8C" w:rsidRPr="00DE4EEF">
        <w:rPr>
          <w:rFonts w:ascii="Verdana" w:hAnsi="Verdana" w:cs="Arial"/>
          <w:szCs w:val="22"/>
          <w:lang w:val="es-CO"/>
        </w:rPr>
        <w:t>Se realizará al menos una actividad semestral con el personal en etapa prepensional, a través de:</w:t>
      </w:r>
      <w:r w:rsidR="00D33C8C" w:rsidRPr="00DE4EEF">
        <w:rPr>
          <w:rFonts w:ascii="Verdana" w:hAnsi="Verdana" w:cs="Arial"/>
          <w:b/>
          <w:bCs/>
          <w:szCs w:val="22"/>
          <w:lang w:val="es-CO"/>
        </w:rPr>
        <w:t xml:space="preserve"> </w:t>
      </w:r>
    </w:p>
    <w:p w14:paraId="738AEE8D" w14:textId="77777777" w:rsidR="0087220D" w:rsidRPr="00DE4EEF" w:rsidRDefault="0087220D" w:rsidP="00932C3F">
      <w:pPr>
        <w:pStyle w:val="Prrafodelista"/>
        <w:rPr>
          <w:rFonts w:ascii="Verdana" w:hAnsi="Verdana" w:cs="Arial"/>
          <w:b/>
          <w:bCs/>
          <w:szCs w:val="22"/>
          <w:lang w:val="es-CO"/>
        </w:rPr>
      </w:pPr>
    </w:p>
    <w:p w14:paraId="3F0982F2" w14:textId="6D640F03" w:rsidR="00D33C8C" w:rsidRPr="00DE4EEF" w:rsidRDefault="00D33C8C" w:rsidP="00932C3F">
      <w:pPr>
        <w:pStyle w:val="Prrafodelista"/>
        <w:numPr>
          <w:ilvl w:val="0"/>
          <w:numId w:val="8"/>
        </w:numPr>
        <w:rPr>
          <w:rFonts w:ascii="Verdana" w:hAnsi="Verdana" w:cs="Arial"/>
          <w:b/>
          <w:bCs/>
          <w:szCs w:val="22"/>
          <w:lang w:val="es-CO"/>
        </w:rPr>
      </w:pPr>
      <w:r w:rsidRPr="00DE4EEF">
        <w:rPr>
          <w:rFonts w:ascii="Verdana" w:hAnsi="Verdana" w:cs="Arial"/>
          <w:szCs w:val="22"/>
          <w:lang w:val="es-CO"/>
        </w:rPr>
        <w:t>Procesos de capacitación</w:t>
      </w:r>
      <w:r w:rsidRPr="00DE4EEF">
        <w:rPr>
          <w:rFonts w:ascii="Verdana" w:hAnsi="Verdana" w:cs="Arial"/>
          <w:b/>
          <w:bCs/>
          <w:szCs w:val="22"/>
          <w:lang w:val="es-CO"/>
        </w:rPr>
        <w:t xml:space="preserve">: </w:t>
      </w:r>
      <w:r w:rsidRPr="00DE4EEF">
        <w:rPr>
          <w:rFonts w:ascii="Verdana" w:hAnsi="Verdana" w:cs="Arial"/>
          <w:szCs w:val="22"/>
          <w:lang w:val="es-CO"/>
        </w:rPr>
        <w:t>La entidad promoverá espacios y metodologías de aprendizaje experiencial que aborden aspectos clave que faciliten el proceso de preparación, transición y adaptación a la nueva realidad.</w:t>
      </w:r>
    </w:p>
    <w:p w14:paraId="1E9ECA66" w14:textId="77777777" w:rsidR="00D33C8C" w:rsidRPr="00DE4EEF" w:rsidRDefault="00D33C8C" w:rsidP="00932C3F">
      <w:pPr>
        <w:pStyle w:val="Prrafodelista"/>
        <w:rPr>
          <w:rFonts w:ascii="Verdana" w:hAnsi="Verdana" w:cs="Arial"/>
          <w:b/>
          <w:bCs/>
          <w:szCs w:val="22"/>
          <w:lang w:val="es-CO"/>
        </w:rPr>
      </w:pPr>
    </w:p>
    <w:p w14:paraId="3FCBA610" w14:textId="499847DC" w:rsidR="00D33C8C" w:rsidRPr="00AB42D5" w:rsidRDefault="00D33C8C" w:rsidP="00932C3F">
      <w:pPr>
        <w:pStyle w:val="Prrafodelista"/>
        <w:numPr>
          <w:ilvl w:val="0"/>
          <w:numId w:val="8"/>
        </w:numPr>
        <w:rPr>
          <w:rFonts w:ascii="Verdana" w:hAnsi="Verdana" w:cs="Arial"/>
          <w:b/>
          <w:bCs/>
          <w:szCs w:val="22"/>
          <w:lang w:val="es-CO"/>
        </w:rPr>
      </w:pPr>
      <w:r w:rsidRPr="00DE4EEF">
        <w:rPr>
          <w:rFonts w:ascii="Verdana" w:hAnsi="Verdana" w:cs="Arial"/>
          <w:szCs w:val="22"/>
          <w:lang w:val="es-CO"/>
        </w:rPr>
        <w:t>Cursos o talleres para el desarrollo de habilidades alternativas:</w:t>
      </w:r>
      <w:r w:rsidRPr="00DE4EEF">
        <w:rPr>
          <w:rFonts w:ascii="Verdana" w:hAnsi="Verdana" w:cs="Arial"/>
          <w:b/>
          <w:bCs/>
          <w:szCs w:val="22"/>
          <w:lang w:val="es-CO"/>
        </w:rPr>
        <w:t xml:space="preserve"> </w:t>
      </w:r>
      <w:r w:rsidRPr="00DE4EEF">
        <w:rPr>
          <w:rFonts w:ascii="Verdana" w:hAnsi="Verdana" w:cs="Arial"/>
          <w:szCs w:val="22"/>
          <w:lang w:val="es-CO"/>
        </w:rPr>
        <w:t>Se promoverán espacios en el que lo</w:t>
      </w:r>
      <w:r w:rsidR="00CD11CB" w:rsidRPr="00DE4EEF">
        <w:rPr>
          <w:rFonts w:ascii="Verdana" w:hAnsi="Verdana" w:cs="Arial"/>
          <w:szCs w:val="22"/>
          <w:lang w:val="es-CO"/>
        </w:rPr>
        <w:t>s</w:t>
      </w:r>
      <w:r w:rsidRPr="00DE4EEF">
        <w:rPr>
          <w:rFonts w:ascii="Verdana" w:hAnsi="Verdana" w:cs="Arial"/>
          <w:szCs w:val="22"/>
          <w:lang w:val="es-CO"/>
        </w:rPr>
        <w:t xml:space="preserve"> Servidores puedan aprender oficios alternativos o desarrollar habilidades que les permitan generar emprendimientos u oportunidades de negocio, que constituyan ante un momento desvinculación, una fuente de ingresos y de productividad. Estos espacios serán de participación voluntaria o libre inscripción. </w:t>
      </w:r>
    </w:p>
    <w:p w14:paraId="04C3048C" w14:textId="77777777" w:rsidR="00015DAB" w:rsidRPr="00AB42D5" w:rsidRDefault="00015DAB" w:rsidP="00AB42D5">
      <w:pPr>
        <w:pStyle w:val="Prrafodelista"/>
        <w:rPr>
          <w:rFonts w:ascii="Verdana" w:hAnsi="Verdana" w:cs="Arial"/>
          <w:b/>
          <w:bCs/>
          <w:szCs w:val="22"/>
          <w:lang w:val="es-CO"/>
        </w:rPr>
      </w:pPr>
    </w:p>
    <w:p w14:paraId="064AF5C4" w14:textId="01B0ECCF" w:rsidR="00015DAB" w:rsidRPr="00AB42D5" w:rsidRDefault="00015DAB" w:rsidP="00932C3F">
      <w:pPr>
        <w:pStyle w:val="Prrafodelista"/>
        <w:numPr>
          <w:ilvl w:val="0"/>
          <w:numId w:val="8"/>
        </w:numPr>
        <w:rPr>
          <w:rFonts w:ascii="Verdana" w:hAnsi="Verdana" w:cs="Arial"/>
          <w:szCs w:val="22"/>
          <w:lang w:val="es-CO"/>
        </w:rPr>
      </w:pPr>
      <w:r w:rsidRPr="00AB42D5">
        <w:rPr>
          <w:rFonts w:ascii="Verdana" w:hAnsi="Verdana" w:cs="Arial"/>
          <w:szCs w:val="22"/>
          <w:lang w:val="es-CO"/>
        </w:rPr>
        <w:t>Ferias de Super</w:t>
      </w:r>
      <w:r>
        <w:rPr>
          <w:rFonts w:ascii="Verdana" w:hAnsi="Verdana" w:cs="Arial"/>
          <w:szCs w:val="22"/>
          <w:lang w:val="es-CO"/>
        </w:rPr>
        <w:t xml:space="preserve"> emprendimiento: Espacios desarrollados con el fin de promover escenarios de negociación, emprendimiento y proyección de vida.</w:t>
      </w:r>
    </w:p>
    <w:p w14:paraId="5B143F2F" w14:textId="77777777" w:rsidR="00D33C8C" w:rsidRPr="00DE4EEF" w:rsidRDefault="00D33C8C" w:rsidP="00932C3F">
      <w:pPr>
        <w:pStyle w:val="Prrafodelista"/>
        <w:rPr>
          <w:rFonts w:ascii="Verdana" w:hAnsi="Verdana" w:cs="Arial"/>
          <w:b/>
          <w:bCs/>
          <w:szCs w:val="22"/>
          <w:lang w:val="es-CO"/>
        </w:rPr>
      </w:pPr>
    </w:p>
    <w:p w14:paraId="4E3E65B8" w14:textId="32D06EB4" w:rsidR="00714EB6" w:rsidRPr="00DE4EEF" w:rsidRDefault="004A2C7D" w:rsidP="00932C3F">
      <w:pPr>
        <w:pStyle w:val="Prrafodelista"/>
        <w:rPr>
          <w:rFonts w:ascii="Verdana" w:hAnsi="Verdana" w:cs="Arial"/>
          <w:b/>
          <w:bCs/>
          <w:szCs w:val="22"/>
        </w:rPr>
      </w:pPr>
      <w:r w:rsidRPr="00DE4EEF">
        <w:rPr>
          <w:rFonts w:ascii="Verdana" w:hAnsi="Verdana" w:cs="Arial"/>
          <w:b/>
          <w:bCs/>
          <w:szCs w:val="22"/>
        </w:rPr>
        <w:t xml:space="preserve">d. </w:t>
      </w:r>
      <w:r w:rsidR="00D33C8C" w:rsidRPr="00DE4EEF">
        <w:rPr>
          <w:rFonts w:ascii="Verdana" w:hAnsi="Verdana" w:cs="Arial"/>
          <w:b/>
          <w:bCs/>
          <w:szCs w:val="22"/>
        </w:rPr>
        <w:t xml:space="preserve">Divulgación de alternativas de empleabilidad: </w:t>
      </w:r>
      <w:r w:rsidR="00D33C8C" w:rsidRPr="00DE4EEF">
        <w:rPr>
          <w:rFonts w:ascii="Verdana" w:hAnsi="Verdana" w:cs="Arial"/>
          <w:szCs w:val="22"/>
        </w:rPr>
        <w:t xml:space="preserve">Con el fin de brindar alternativas que puedan generar oportunidades en la nueva etapa a la que se enfrenta la población objetivo de este programa, se brindará información asociada a opciones estructuradas disponibles en </w:t>
      </w:r>
      <w:r w:rsidR="00714EB6" w:rsidRPr="00DE4EEF">
        <w:rPr>
          <w:rFonts w:ascii="Verdana" w:hAnsi="Verdana" w:cs="Arial"/>
          <w:szCs w:val="22"/>
        </w:rPr>
        <w:t>cajas y otros escenarios posibles</w:t>
      </w:r>
      <w:r w:rsidR="00D33C8C" w:rsidRPr="00DE4EEF">
        <w:rPr>
          <w:rFonts w:ascii="Verdana" w:hAnsi="Verdana" w:cs="Arial"/>
          <w:szCs w:val="22"/>
        </w:rPr>
        <w:t xml:space="preserve"> entre las cuales se destacan: </w:t>
      </w:r>
    </w:p>
    <w:p w14:paraId="4AD13090" w14:textId="77777777" w:rsidR="00714EB6" w:rsidRPr="007B0655" w:rsidRDefault="00714EB6" w:rsidP="00932C3F">
      <w:pPr>
        <w:pStyle w:val="Prrafodelista"/>
        <w:rPr>
          <w:rFonts w:ascii="Verdana" w:hAnsi="Verdana" w:cs="Arial"/>
          <w:szCs w:val="22"/>
        </w:rPr>
      </w:pPr>
    </w:p>
    <w:p w14:paraId="537650EF" w14:textId="725FFDAF" w:rsidR="00553D4C" w:rsidRPr="00DE4EEF" w:rsidRDefault="00DA72C2" w:rsidP="00932C3F">
      <w:pPr>
        <w:pStyle w:val="Prrafodelista"/>
        <w:numPr>
          <w:ilvl w:val="0"/>
          <w:numId w:val="9"/>
        </w:numPr>
        <w:rPr>
          <w:rFonts w:ascii="Verdana" w:hAnsi="Verdana" w:cs="Arial"/>
          <w:szCs w:val="22"/>
          <w:lang w:val="es-CO"/>
        </w:rPr>
      </w:pPr>
      <w:r w:rsidRPr="00F434DA">
        <w:rPr>
          <w:rFonts w:ascii="Verdana" w:hAnsi="Verdana" w:cs="Arial"/>
          <w:b/>
          <w:bCs/>
          <w:szCs w:val="22"/>
          <w:lang w:val="es-CO"/>
        </w:rPr>
        <w:t>Alianzas estratégicas:</w:t>
      </w:r>
      <w:r w:rsidRPr="00DE4EEF">
        <w:rPr>
          <w:rFonts w:ascii="Verdana" w:hAnsi="Verdana" w:cs="Arial"/>
          <w:szCs w:val="22"/>
          <w:lang w:val="es-CO"/>
        </w:rPr>
        <w:t xml:space="preserve"> </w:t>
      </w:r>
      <w:r w:rsidR="00553D4C" w:rsidRPr="00DE4EEF">
        <w:rPr>
          <w:rFonts w:ascii="Verdana" w:hAnsi="Verdana" w:cs="Arial"/>
          <w:szCs w:val="22"/>
          <w:lang w:val="es-CO"/>
        </w:rPr>
        <w:t>Colaboración con entidades públicas (SENA, ESAP, Cajas de Compensación, Fondos de Pensión</w:t>
      </w:r>
      <w:r w:rsidR="00B3422C">
        <w:rPr>
          <w:rFonts w:ascii="Verdana" w:hAnsi="Verdana" w:cs="Arial"/>
          <w:szCs w:val="22"/>
          <w:lang w:val="es-CO"/>
        </w:rPr>
        <w:t xml:space="preserve">, </w:t>
      </w:r>
      <w:r w:rsidR="00C8315E">
        <w:rPr>
          <w:rFonts w:ascii="Verdana" w:hAnsi="Verdana" w:cs="Arial"/>
          <w:szCs w:val="22"/>
          <w:lang w:val="es-CO"/>
        </w:rPr>
        <w:t>Cámaras</w:t>
      </w:r>
      <w:r w:rsidR="00B3422C">
        <w:rPr>
          <w:rFonts w:ascii="Verdana" w:hAnsi="Verdana" w:cs="Arial"/>
          <w:szCs w:val="22"/>
          <w:lang w:val="es-CO"/>
        </w:rPr>
        <w:t xml:space="preserve"> de Comercio entre otras</w:t>
      </w:r>
      <w:r w:rsidR="00553D4C" w:rsidRPr="00DE4EEF">
        <w:rPr>
          <w:rFonts w:ascii="Verdana" w:hAnsi="Verdana" w:cs="Arial"/>
          <w:szCs w:val="22"/>
          <w:lang w:val="es-CO"/>
        </w:rPr>
        <w:t>)</w:t>
      </w:r>
      <w:r w:rsidR="00F434DA">
        <w:rPr>
          <w:rFonts w:ascii="Verdana" w:hAnsi="Verdana" w:cs="Arial"/>
          <w:szCs w:val="22"/>
          <w:lang w:val="es-CO"/>
        </w:rPr>
        <w:t>.</w:t>
      </w:r>
    </w:p>
    <w:p w14:paraId="5A422872" w14:textId="7D0BB2B8" w:rsidR="0087220D" w:rsidRDefault="0087220D" w:rsidP="00932C3F">
      <w:pPr>
        <w:pStyle w:val="Prrafodelista"/>
        <w:numPr>
          <w:ilvl w:val="0"/>
          <w:numId w:val="9"/>
        </w:numPr>
        <w:rPr>
          <w:rFonts w:ascii="Verdana" w:hAnsi="Verdana" w:cs="Arial"/>
          <w:szCs w:val="22"/>
          <w:lang w:val="es-CO"/>
        </w:rPr>
      </w:pPr>
      <w:r w:rsidRPr="00DE4EEF">
        <w:rPr>
          <w:rFonts w:ascii="Verdana" w:hAnsi="Verdana" w:cs="Arial"/>
          <w:szCs w:val="22"/>
          <w:lang w:val="es-CO"/>
        </w:rPr>
        <w:lastRenderedPageBreak/>
        <w:t xml:space="preserve">Plataformas digitales de empleo para ampliar oportunidades post retiro. </w:t>
      </w:r>
    </w:p>
    <w:p w14:paraId="13101144" w14:textId="77777777" w:rsidR="00EF3E05" w:rsidRPr="00DE4EEF" w:rsidRDefault="00EF3E05" w:rsidP="00AB42D5">
      <w:pPr>
        <w:pStyle w:val="Prrafodelista"/>
        <w:ind w:left="720"/>
        <w:rPr>
          <w:rFonts w:ascii="Verdana" w:hAnsi="Verdana" w:cs="Arial"/>
          <w:szCs w:val="22"/>
          <w:lang w:val="es-CO"/>
        </w:rPr>
      </w:pPr>
    </w:p>
    <w:p w14:paraId="12AD9E27" w14:textId="1DBB9A52" w:rsidR="00D33C8C" w:rsidRDefault="00D33C8C" w:rsidP="00932C3F">
      <w:pPr>
        <w:pStyle w:val="Prrafodelista"/>
        <w:numPr>
          <w:ilvl w:val="0"/>
          <w:numId w:val="9"/>
        </w:numPr>
        <w:rPr>
          <w:rFonts w:ascii="Verdana" w:hAnsi="Verdana" w:cs="Arial"/>
          <w:szCs w:val="22"/>
          <w:lang w:val="es-CO"/>
        </w:rPr>
      </w:pPr>
      <w:r w:rsidRPr="00F434DA">
        <w:rPr>
          <w:rFonts w:ascii="Verdana" w:hAnsi="Verdana" w:cs="Arial"/>
          <w:b/>
          <w:bCs/>
          <w:szCs w:val="22"/>
          <w:lang w:val="es-CO"/>
        </w:rPr>
        <w:t>Estrategia “Talento No Palanca”:</w:t>
      </w:r>
      <w:r w:rsidRPr="00DE4EEF">
        <w:rPr>
          <w:rFonts w:ascii="Verdana" w:hAnsi="Verdana" w:cs="Arial"/>
          <w:b/>
          <w:bCs/>
          <w:szCs w:val="22"/>
          <w:lang w:val="es-CO"/>
        </w:rPr>
        <w:t xml:space="preserve"> </w:t>
      </w:r>
      <w:r w:rsidRPr="00DE4EEF">
        <w:rPr>
          <w:rFonts w:ascii="Verdana" w:hAnsi="Verdana" w:cs="Arial"/>
          <w:szCs w:val="22"/>
          <w:lang w:val="es-CO"/>
        </w:rPr>
        <w:t>Plataforma que permite a las personas naturales, vincularse mediante contratos de prestación de servicios a entidades y organismos distritales. Es un servicio abierto y gratuito, en el que, a través de su plataforma, los</w:t>
      </w:r>
      <w:r w:rsidR="00553D4C" w:rsidRPr="00DE4EEF">
        <w:rPr>
          <w:rFonts w:ascii="Verdana" w:hAnsi="Verdana" w:cs="Arial"/>
          <w:szCs w:val="22"/>
          <w:lang w:val="es-CO"/>
        </w:rPr>
        <w:t xml:space="preserve"> ciudadanos interesados</w:t>
      </w:r>
      <w:r w:rsidRPr="00DE4EEF">
        <w:rPr>
          <w:rFonts w:ascii="Verdana" w:hAnsi="Verdana" w:cs="Arial"/>
          <w:szCs w:val="22"/>
          <w:lang w:val="es-CO"/>
        </w:rPr>
        <w:t xml:space="preserve"> pueden registrar su hoja de vida y postularse a su área de interés, en máximo tres entidades. </w:t>
      </w:r>
    </w:p>
    <w:p w14:paraId="389E13DC" w14:textId="77777777" w:rsidR="00EB42D9" w:rsidRPr="00DE4EEF" w:rsidRDefault="00EB42D9" w:rsidP="00AB42D5">
      <w:pPr>
        <w:pStyle w:val="Default"/>
        <w:rPr>
          <w:rFonts w:ascii="Verdana" w:hAnsi="Verdana"/>
          <w:sz w:val="22"/>
          <w:szCs w:val="22"/>
        </w:rPr>
      </w:pPr>
    </w:p>
    <w:p w14:paraId="45E7D89C" w14:textId="4318B0E2" w:rsidR="00EB42D9" w:rsidRPr="00DE4EEF" w:rsidRDefault="004A2C7D" w:rsidP="00932C3F">
      <w:pPr>
        <w:pStyle w:val="Default"/>
        <w:jc w:val="both"/>
        <w:rPr>
          <w:rFonts w:ascii="Verdana" w:hAnsi="Verdana"/>
          <w:sz w:val="22"/>
          <w:szCs w:val="22"/>
        </w:rPr>
      </w:pPr>
      <w:r w:rsidRPr="00DE4EEF">
        <w:rPr>
          <w:rFonts w:ascii="Verdana" w:hAnsi="Verdana"/>
          <w:b/>
          <w:bCs/>
          <w:sz w:val="22"/>
          <w:szCs w:val="22"/>
        </w:rPr>
        <w:t>f.</w:t>
      </w:r>
      <w:r w:rsidRPr="00DE4EEF">
        <w:rPr>
          <w:rFonts w:ascii="Verdana" w:hAnsi="Verdana"/>
          <w:sz w:val="22"/>
          <w:szCs w:val="22"/>
        </w:rPr>
        <w:t xml:space="preserve"> </w:t>
      </w:r>
      <w:r w:rsidR="00EB42D9" w:rsidRPr="00DE4EEF">
        <w:rPr>
          <w:rFonts w:ascii="Verdana" w:hAnsi="Verdana"/>
          <w:b/>
          <w:bCs/>
          <w:sz w:val="22"/>
          <w:szCs w:val="22"/>
        </w:rPr>
        <w:t xml:space="preserve">Apoyo Psicosocial: </w:t>
      </w:r>
      <w:r w:rsidR="00EB42D9" w:rsidRPr="00DE4EEF">
        <w:rPr>
          <w:rFonts w:ascii="Verdana" w:hAnsi="Verdana"/>
          <w:sz w:val="22"/>
          <w:szCs w:val="22"/>
        </w:rPr>
        <w:t xml:space="preserve">Con esta acción, se pretende disminuir el impacto negativo a causa de la desvinculación laboral que se puede generar en el Servidor, a través del acompañamiento y seguimiento individual por parte de personal experto del área de psicología, brindando herramientas que faciliten la preparación transición y adaptación a la nueva realidad, teniendo en cuenta los factores de protección y riesgo de cada caso. </w:t>
      </w:r>
    </w:p>
    <w:p w14:paraId="6A6DB0B6" w14:textId="77777777" w:rsidR="00EB42D9" w:rsidRPr="00DE4EEF" w:rsidRDefault="00EB42D9" w:rsidP="00932C3F">
      <w:pPr>
        <w:pStyle w:val="Default"/>
        <w:jc w:val="both"/>
        <w:rPr>
          <w:rFonts w:ascii="Verdana" w:hAnsi="Verdana"/>
          <w:sz w:val="22"/>
          <w:szCs w:val="22"/>
        </w:rPr>
      </w:pPr>
      <w:r w:rsidRPr="00DE4EEF">
        <w:rPr>
          <w:rFonts w:ascii="Verdana" w:hAnsi="Verdana"/>
          <w:sz w:val="22"/>
          <w:szCs w:val="22"/>
        </w:rPr>
        <w:t xml:space="preserve">Esta actividad se realizará de la siguiente manera: </w:t>
      </w:r>
    </w:p>
    <w:p w14:paraId="6E6E4163" w14:textId="77777777" w:rsidR="00EB42D9" w:rsidRPr="00DE4EEF" w:rsidRDefault="00EB42D9" w:rsidP="00932C3F">
      <w:pPr>
        <w:pStyle w:val="Default"/>
        <w:jc w:val="both"/>
        <w:rPr>
          <w:rFonts w:ascii="Verdana" w:hAnsi="Verdana"/>
          <w:sz w:val="22"/>
          <w:szCs w:val="22"/>
        </w:rPr>
      </w:pPr>
    </w:p>
    <w:p w14:paraId="0D21205E" w14:textId="26CD443F" w:rsidR="00EB42D9" w:rsidRPr="00DE4EEF" w:rsidRDefault="00EB42D9" w:rsidP="00932C3F">
      <w:pPr>
        <w:pStyle w:val="Default"/>
        <w:numPr>
          <w:ilvl w:val="0"/>
          <w:numId w:val="11"/>
        </w:numPr>
        <w:jc w:val="both"/>
        <w:rPr>
          <w:rFonts w:ascii="Verdana" w:hAnsi="Verdana"/>
          <w:sz w:val="22"/>
          <w:szCs w:val="22"/>
        </w:rPr>
      </w:pPr>
      <w:r w:rsidRPr="00DE4EEF">
        <w:rPr>
          <w:rFonts w:ascii="Verdana" w:hAnsi="Verdana"/>
          <w:sz w:val="22"/>
          <w:szCs w:val="22"/>
        </w:rPr>
        <w:t>Citación a una sesión individual de acompañamiento antes del proceso de desvinculación</w:t>
      </w:r>
      <w:r w:rsidR="00553D4C" w:rsidRPr="00DE4EEF">
        <w:rPr>
          <w:rFonts w:ascii="Verdana" w:hAnsi="Verdana"/>
          <w:sz w:val="22"/>
          <w:szCs w:val="22"/>
        </w:rPr>
        <w:t xml:space="preserve"> </w:t>
      </w:r>
      <w:r w:rsidRPr="00DE4EEF">
        <w:rPr>
          <w:rFonts w:ascii="Verdana" w:hAnsi="Verdana"/>
          <w:sz w:val="22"/>
          <w:szCs w:val="22"/>
        </w:rPr>
        <w:t>laboral, dejando el soporte respectivo</w:t>
      </w:r>
      <w:r w:rsidR="009F4423">
        <w:rPr>
          <w:rFonts w:ascii="Verdana" w:hAnsi="Verdana"/>
          <w:sz w:val="22"/>
          <w:szCs w:val="22"/>
        </w:rPr>
        <w:t>.</w:t>
      </w:r>
    </w:p>
    <w:p w14:paraId="4AE37F5A" w14:textId="2FBB7BFE" w:rsidR="00EB42D9" w:rsidRPr="00DE4EEF" w:rsidRDefault="00EB42D9" w:rsidP="00932C3F">
      <w:pPr>
        <w:pStyle w:val="Default"/>
        <w:numPr>
          <w:ilvl w:val="0"/>
          <w:numId w:val="11"/>
        </w:numPr>
        <w:jc w:val="both"/>
        <w:rPr>
          <w:rFonts w:ascii="Verdana" w:hAnsi="Verdana"/>
          <w:sz w:val="22"/>
          <w:szCs w:val="22"/>
        </w:rPr>
      </w:pPr>
      <w:r w:rsidRPr="00DE4EEF">
        <w:rPr>
          <w:rFonts w:ascii="Verdana" w:hAnsi="Verdana"/>
          <w:sz w:val="22"/>
          <w:szCs w:val="22"/>
        </w:rPr>
        <w:t xml:space="preserve">Citación a una sesión individual de seguimiento después de la desvinculación laboral, dejando el soporte respectivo </w:t>
      </w:r>
    </w:p>
    <w:p w14:paraId="1F49C918" w14:textId="77777777" w:rsidR="00553D4C" w:rsidRPr="00DE4EEF" w:rsidRDefault="00553D4C" w:rsidP="00932C3F">
      <w:pPr>
        <w:pStyle w:val="Default"/>
        <w:ind w:left="720"/>
        <w:jc w:val="both"/>
        <w:rPr>
          <w:rFonts w:ascii="Verdana" w:hAnsi="Verdana"/>
          <w:sz w:val="22"/>
          <w:szCs w:val="22"/>
        </w:rPr>
      </w:pPr>
    </w:p>
    <w:p w14:paraId="0BBDE417" w14:textId="7DC76C52" w:rsidR="00C74DF2" w:rsidRPr="00DE4EEF" w:rsidRDefault="004A2C7D" w:rsidP="00932C3F">
      <w:pPr>
        <w:pStyle w:val="Default"/>
        <w:jc w:val="both"/>
        <w:rPr>
          <w:rFonts w:ascii="Verdana" w:hAnsi="Verdana"/>
          <w:sz w:val="22"/>
          <w:szCs w:val="22"/>
        </w:rPr>
      </w:pPr>
      <w:r w:rsidRPr="00DE4EEF">
        <w:rPr>
          <w:rFonts w:ascii="Verdana" w:hAnsi="Verdana"/>
          <w:b/>
          <w:bCs/>
          <w:sz w:val="22"/>
          <w:szCs w:val="22"/>
        </w:rPr>
        <w:t xml:space="preserve">g. </w:t>
      </w:r>
      <w:r w:rsidR="00EB42D9" w:rsidRPr="00DE4EEF">
        <w:rPr>
          <w:rFonts w:ascii="Verdana" w:hAnsi="Verdana"/>
          <w:b/>
          <w:bCs/>
          <w:sz w:val="22"/>
          <w:szCs w:val="22"/>
        </w:rPr>
        <w:t>Reconocimientos</w:t>
      </w:r>
      <w:r w:rsidR="009F4423">
        <w:rPr>
          <w:rFonts w:ascii="Verdana" w:hAnsi="Verdana"/>
          <w:b/>
          <w:bCs/>
          <w:sz w:val="22"/>
          <w:szCs w:val="22"/>
        </w:rPr>
        <w:t>:</w:t>
      </w:r>
      <w:r w:rsidR="00EB42D9" w:rsidRPr="00DE4EEF">
        <w:rPr>
          <w:rFonts w:ascii="Verdana" w:hAnsi="Verdana"/>
          <w:b/>
          <w:bCs/>
          <w:sz w:val="22"/>
          <w:szCs w:val="22"/>
        </w:rPr>
        <w:t xml:space="preserve"> </w:t>
      </w:r>
      <w:r w:rsidR="00EB42D9" w:rsidRPr="00DE4EEF">
        <w:rPr>
          <w:rFonts w:ascii="Verdana" w:hAnsi="Verdana"/>
          <w:sz w:val="22"/>
          <w:szCs w:val="22"/>
        </w:rPr>
        <w:t>Es fundamental que se desarrollen acciones encaminadas al reconocimiento de la trayectoria laboral, por esta razón se realizarán reconocimientos sociales y/o simbólicos</w:t>
      </w:r>
      <w:r w:rsidR="00553D4C" w:rsidRPr="00DE4EEF">
        <w:rPr>
          <w:rFonts w:ascii="Verdana" w:hAnsi="Verdana"/>
          <w:sz w:val="22"/>
          <w:szCs w:val="22"/>
        </w:rPr>
        <w:t>, tales como</w:t>
      </w:r>
      <w:r w:rsidR="00EB42D9" w:rsidRPr="00DE4EEF">
        <w:rPr>
          <w:rFonts w:ascii="Verdana" w:hAnsi="Verdana"/>
          <w:sz w:val="22"/>
          <w:szCs w:val="22"/>
        </w:rPr>
        <w:t xml:space="preserve"> piezas comunicativas</w:t>
      </w:r>
      <w:r w:rsidR="00553D4C" w:rsidRPr="00DE4EEF">
        <w:rPr>
          <w:rFonts w:ascii="Verdana" w:hAnsi="Verdana"/>
          <w:sz w:val="22"/>
          <w:szCs w:val="22"/>
        </w:rPr>
        <w:t xml:space="preserve"> y</w:t>
      </w:r>
      <w:r w:rsidR="00EB42D9" w:rsidRPr="00DE4EEF">
        <w:rPr>
          <w:rFonts w:ascii="Verdana" w:hAnsi="Verdana"/>
          <w:sz w:val="22"/>
          <w:szCs w:val="22"/>
        </w:rPr>
        <w:t xml:space="preserve"> tarjetas de agradecimiento que permitan resaltar el esfuerzo y compromiso de los Servidores a desvincular. </w:t>
      </w:r>
    </w:p>
    <w:p w14:paraId="7637B298" w14:textId="77777777" w:rsidR="00EB42D9" w:rsidRPr="00DE4EEF" w:rsidRDefault="00EB42D9" w:rsidP="00932C3F">
      <w:pPr>
        <w:pStyle w:val="Default"/>
        <w:jc w:val="both"/>
        <w:rPr>
          <w:rFonts w:ascii="Verdana" w:hAnsi="Verdana"/>
          <w:sz w:val="22"/>
          <w:szCs w:val="22"/>
        </w:rPr>
      </w:pPr>
    </w:p>
    <w:p w14:paraId="5EF5DD2B" w14:textId="2FEB3B1E" w:rsidR="00CD11CB" w:rsidRPr="00DE4EEF" w:rsidRDefault="004A2C7D" w:rsidP="00932C3F">
      <w:pPr>
        <w:pStyle w:val="Default"/>
        <w:jc w:val="both"/>
        <w:rPr>
          <w:rFonts w:ascii="Verdana" w:hAnsi="Verdana"/>
          <w:sz w:val="22"/>
          <w:szCs w:val="22"/>
        </w:rPr>
      </w:pPr>
      <w:r w:rsidRPr="00DE4EEF">
        <w:rPr>
          <w:rFonts w:ascii="Verdana" w:hAnsi="Verdana"/>
          <w:b/>
          <w:bCs/>
          <w:sz w:val="22"/>
          <w:szCs w:val="22"/>
        </w:rPr>
        <w:t xml:space="preserve">h. </w:t>
      </w:r>
      <w:r w:rsidR="00EB42D9" w:rsidRPr="00DE4EEF">
        <w:rPr>
          <w:rFonts w:ascii="Verdana" w:hAnsi="Verdana"/>
          <w:b/>
          <w:bCs/>
          <w:sz w:val="22"/>
          <w:szCs w:val="22"/>
        </w:rPr>
        <w:t>Acompañamiento administrativo</w:t>
      </w:r>
      <w:r w:rsidR="00EB42D9" w:rsidRPr="00DE4EEF">
        <w:rPr>
          <w:rFonts w:ascii="Verdana" w:hAnsi="Verdana"/>
          <w:sz w:val="22"/>
          <w:szCs w:val="22"/>
        </w:rPr>
        <w:t>: El equipo de Talento Humano y los procesos competentes brindarán asesoría y acompañamiento al personal próximo a desvincular para facilitar y garantizar el cumplimiento de los procesos administrativos propios de la desvinculación</w:t>
      </w:r>
      <w:r w:rsidR="00C74DF2" w:rsidRPr="00DE4EEF">
        <w:rPr>
          <w:rFonts w:ascii="Verdana" w:hAnsi="Verdana"/>
          <w:sz w:val="22"/>
          <w:szCs w:val="22"/>
        </w:rPr>
        <w:t xml:space="preserve">: </w:t>
      </w:r>
    </w:p>
    <w:p w14:paraId="4DAE4DCE" w14:textId="77777777" w:rsidR="00CD11CB" w:rsidRPr="00DE4EEF" w:rsidRDefault="00CD11CB" w:rsidP="00932C3F">
      <w:pPr>
        <w:pStyle w:val="Default"/>
        <w:ind w:left="720"/>
        <w:jc w:val="both"/>
        <w:rPr>
          <w:rFonts w:ascii="Verdana" w:hAnsi="Verdana"/>
          <w:sz w:val="22"/>
          <w:szCs w:val="22"/>
        </w:rPr>
      </w:pPr>
    </w:p>
    <w:p w14:paraId="48EB4911" w14:textId="34AB7D43" w:rsidR="00BF62DC" w:rsidRPr="001812E6" w:rsidRDefault="00C74DF2" w:rsidP="00AB42D5">
      <w:pPr>
        <w:pStyle w:val="Default"/>
        <w:numPr>
          <w:ilvl w:val="0"/>
          <w:numId w:val="10"/>
        </w:numPr>
        <w:jc w:val="both"/>
        <w:rPr>
          <w:rFonts w:ascii="Verdana" w:hAnsi="Verdana"/>
          <w:sz w:val="22"/>
          <w:szCs w:val="22"/>
        </w:rPr>
      </w:pPr>
      <w:r w:rsidRPr="00BF62DC">
        <w:rPr>
          <w:rFonts w:ascii="Verdana" w:hAnsi="Verdana"/>
          <w:sz w:val="22"/>
          <w:szCs w:val="22"/>
          <w:u w:val="single"/>
        </w:rPr>
        <w:t>Gestión del conocimiento y Proyecto Dinamización</w:t>
      </w:r>
      <w:r w:rsidR="00BC2FED" w:rsidRPr="00BF62DC">
        <w:rPr>
          <w:rFonts w:ascii="Verdana" w:hAnsi="Verdana"/>
          <w:sz w:val="22"/>
          <w:szCs w:val="22"/>
        </w:rPr>
        <w:t>:</w:t>
      </w:r>
      <w:r w:rsidR="00BF62DC" w:rsidRPr="00BF62DC">
        <w:rPr>
          <w:rFonts w:ascii="Verdana" w:hAnsi="Verdana"/>
          <w:sz w:val="22"/>
          <w:szCs w:val="22"/>
        </w:rPr>
        <w:t xml:space="preserve"> Con el objeto de garantizar</w:t>
      </w:r>
      <w:r w:rsidR="00BF62DC">
        <w:rPr>
          <w:rFonts w:ascii="Verdana" w:hAnsi="Verdana"/>
          <w:sz w:val="22"/>
          <w:szCs w:val="22"/>
        </w:rPr>
        <w:t xml:space="preserve"> </w:t>
      </w:r>
      <w:r w:rsidR="00FA3E5C">
        <w:rPr>
          <w:rFonts w:ascii="Verdana" w:hAnsi="Verdana"/>
          <w:sz w:val="22"/>
          <w:szCs w:val="22"/>
        </w:rPr>
        <w:t xml:space="preserve">la transferencia del conocimiento tácito e implícito y evitar la fuga </w:t>
      </w:r>
      <w:r w:rsidR="00EF3E05">
        <w:rPr>
          <w:rFonts w:ascii="Verdana" w:hAnsi="Verdana"/>
          <w:sz w:val="22"/>
          <w:szCs w:val="22"/>
        </w:rPr>
        <w:t xml:space="preserve">de capital intelectual </w:t>
      </w:r>
      <w:r w:rsidR="00BF62DC">
        <w:rPr>
          <w:rFonts w:ascii="Verdana" w:hAnsi="Verdana"/>
          <w:sz w:val="22"/>
          <w:szCs w:val="22"/>
        </w:rPr>
        <w:t xml:space="preserve">de los servidores públicos </w:t>
      </w:r>
      <w:r w:rsidR="00FA3E5C">
        <w:rPr>
          <w:rFonts w:ascii="Verdana" w:hAnsi="Verdana"/>
          <w:sz w:val="22"/>
          <w:szCs w:val="22"/>
        </w:rPr>
        <w:t>próximos a retirarse por pensión</w:t>
      </w:r>
      <w:r w:rsidR="001812E6">
        <w:rPr>
          <w:rFonts w:ascii="Verdana" w:hAnsi="Verdana"/>
          <w:sz w:val="22"/>
          <w:szCs w:val="22"/>
        </w:rPr>
        <w:t>. De esta manera se i</w:t>
      </w:r>
      <w:r w:rsidR="00AC70E4" w:rsidRPr="001812E6">
        <w:rPr>
          <w:rFonts w:ascii="Verdana" w:hAnsi="Verdana"/>
          <w:sz w:val="22"/>
          <w:szCs w:val="22"/>
        </w:rPr>
        <w:t>mplementa</w:t>
      </w:r>
      <w:r w:rsidR="001812E6">
        <w:rPr>
          <w:rFonts w:ascii="Verdana" w:hAnsi="Verdana"/>
          <w:sz w:val="22"/>
          <w:szCs w:val="22"/>
        </w:rPr>
        <w:t>n</w:t>
      </w:r>
      <w:r w:rsidR="00AC70E4" w:rsidRPr="001812E6">
        <w:rPr>
          <w:rFonts w:ascii="Verdana" w:hAnsi="Verdana"/>
          <w:sz w:val="22"/>
          <w:szCs w:val="22"/>
        </w:rPr>
        <w:t xml:space="preserve"> mecanismos para que la experiencia y el conocimiento del servidor se transfieran adecuadamente a la entidad antes de su salida</w:t>
      </w:r>
      <w:r w:rsidR="00EF3E05">
        <w:rPr>
          <w:rFonts w:ascii="Verdana" w:hAnsi="Verdana"/>
          <w:sz w:val="22"/>
          <w:szCs w:val="22"/>
        </w:rPr>
        <w:t>, mediante los mecanismos dispuestos para tal fin.</w:t>
      </w:r>
    </w:p>
    <w:p w14:paraId="6136E6C2" w14:textId="77777777" w:rsidR="001F4767" w:rsidRPr="00BF62DC" w:rsidRDefault="001F4767" w:rsidP="00BF62DC">
      <w:pPr>
        <w:pStyle w:val="Default"/>
        <w:ind w:left="720"/>
        <w:jc w:val="both"/>
        <w:rPr>
          <w:rFonts w:ascii="Verdana" w:hAnsi="Verdana"/>
          <w:sz w:val="22"/>
          <w:szCs w:val="22"/>
        </w:rPr>
      </w:pPr>
    </w:p>
    <w:p w14:paraId="080A32A7" w14:textId="16BBF9D4" w:rsidR="00EB42D9" w:rsidRPr="00DE4EEF" w:rsidRDefault="00EB42D9" w:rsidP="00932C3F">
      <w:pPr>
        <w:pStyle w:val="Default"/>
        <w:numPr>
          <w:ilvl w:val="0"/>
          <w:numId w:val="10"/>
        </w:numPr>
        <w:jc w:val="both"/>
        <w:rPr>
          <w:rFonts w:ascii="Verdana" w:hAnsi="Verdana"/>
          <w:sz w:val="22"/>
          <w:szCs w:val="22"/>
        </w:rPr>
      </w:pPr>
      <w:r w:rsidRPr="00DE4EEF">
        <w:rPr>
          <w:rFonts w:ascii="Verdana" w:hAnsi="Verdana"/>
          <w:sz w:val="22"/>
          <w:szCs w:val="22"/>
          <w:u w:val="single"/>
        </w:rPr>
        <w:t>Aplicación de la encuesta de retiro</w:t>
      </w:r>
      <w:r w:rsidRPr="00DE4EEF">
        <w:rPr>
          <w:rFonts w:ascii="Verdana" w:hAnsi="Verdana"/>
          <w:b/>
          <w:bCs/>
          <w:sz w:val="22"/>
          <w:szCs w:val="22"/>
        </w:rPr>
        <w:t xml:space="preserve">: </w:t>
      </w:r>
      <w:r w:rsidRPr="00DE4EEF">
        <w:rPr>
          <w:rFonts w:ascii="Verdana" w:hAnsi="Verdana"/>
          <w:sz w:val="22"/>
          <w:szCs w:val="22"/>
        </w:rPr>
        <w:t>Con el objetivo de conocer la percepción de los Servidores a desvincular respecto a su experiencia en la entidad y recopilar aspectos que permitan generar acciones de mejora, se solicitará a cada funcionario diligenciar la encuesta de retiro determinada por la entidad</w:t>
      </w:r>
      <w:r w:rsidR="00C74DF2" w:rsidRPr="00DE4EEF">
        <w:rPr>
          <w:rFonts w:ascii="Verdana" w:hAnsi="Verdana"/>
          <w:sz w:val="22"/>
          <w:szCs w:val="22"/>
        </w:rPr>
        <w:t xml:space="preserve"> en su formato</w:t>
      </w:r>
      <w:r w:rsidR="00CD11CB" w:rsidRPr="00DE4EEF">
        <w:rPr>
          <w:rFonts w:ascii="Verdana" w:hAnsi="Verdana"/>
          <w:sz w:val="22"/>
          <w:szCs w:val="22"/>
        </w:rPr>
        <w:t xml:space="preserve"> GTH-F</w:t>
      </w:r>
      <w:r w:rsidR="008C2F44">
        <w:rPr>
          <w:rFonts w:ascii="Verdana" w:hAnsi="Verdana"/>
          <w:sz w:val="22"/>
          <w:szCs w:val="22"/>
        </w:rPr>
        <w:t>M-</w:t>
      </w:r>
      <w:r w:rsidR="00CD11CB" w:rsidRPr="00DE4EEF">
        <w:rPr>
          <w:rFonts w:ascii="Verdana" w:hAnsi="Verdana"/>
          <w:sz w:val="22"/>
          <w:szCs w:val="22"/>
        </w:rPr>
        <w:t>074</w:t>
      </w:r>
      <w:r w:rsidR="00160E77">
        <w:rPr>
          <w:rFonts w:ascii="Verdana" w:hAnsi="Verdana"/>
          <w:sz w:val="22"/>
          <w:szCs w:val="22"/>
        </w:rPr>
        <w:t>.</w:t>
      </w:r>
      <w:bookmarkStart w:id="13" w:name="_Hlk220336840"/>
    </w:p>
    <w:p w14:paraId="571585F7" w14:textId="77777777" w:rsidR="00000364" w:rsidRPr="00DE4EEF" w:rsidRDefault="00000364" w:rsidP="00932C3F">
      <w:pPr>
        <w:pStyle w:val="Prrafodelista"/>
        <w:tabs>
          <w:tab w:val="left" w:pos="567"/>
        </w:tabs>
        <w:ind w:left="567" w:hanging="567"/>
        <w:rPr>
          <w:rFonts w:ascii="Verdana" w:hAnsi="Verdana" w:cs="Arial"/>
          <w:b/>
          <w:szCs w:val="22"/>
        </w:rPr>
      </w:pPr>
    </w:p>
    <w:p w14:paraId="17EC2350" w14:textId="35EB5480" w:rsidR="00000364" w:rsidRDefault="00B659B0" w:rsidP="00AB42D5">
      <w:pPr>
        <w:spacing w:after="0" w:line="240" w:lineRule="auto"/>
        <w:jc w:val="both"/>
        <w:rPr>
          <w:rFonts w:ascii="Verdana" w:hAnsi="Verdana" w:cs="Arial"/>
          <w:shd w:val="clear" w:color="auto" w:fill="FFFFFF"/>
        </w:rPr>
      </w:pPr>
      <w:r w:rsidRPr="00DE4EEF">
        <w:rPr>
          <w:rFonts w:ascii="Verdana" w:hAnsi="Verdana" w:cs="Arial"/>
          <w:b/>
          <w:shd w:val="clear" w:color="auto" w:fill="FFFFFF"/>
        </w:rPr>
        <w:lastRenderedPageBreak/>
        <w:t xml:space="preserve">i. </w:t>
      </w:r>
      <w:r w:rsidR="00000364" w:rsidRPr="00015DAB">
        <w:rPr>
          <w:rFonts w:ascii="Verdana" w:hAnsi="Verdana" w:cs="Arial"/>
          <w:b/>
          <w:shd w:val="clear" w:color="auto" w:fill="FFFFFF"/>
        </w:rPr>
        <w:t>Desvinculación asistida por jubilación</w:t>
      </w:r>
      <w:r w:rsidR="006F3089" w:rsidRPr="00015DAB">
        <w:rPr>
          <w:rFonts w:ascii="Verdana" w:hAnsi="Verdana" w:cs="Arial"/>
          <w:b/>
          <w:shd w:val="clear" w:color="auto" w:fill="FFFFFF"/>
        </w:rPr>
        <w:t>,</w:t>
      </w:r>
      <w:r w:rsidR="00CF0E87" w:rsidRPr="00015DAB">
        <w:rPr>
          <w:rFonts w:ascii="Verdana" w:hAnsi="Verdana" w:cs="Arial"/>
          <w:b/>
          <w:shd w:val="clear" w:color="auto" w:fill="FFFFFF"/>
        </w:rPr>
        <w:t xml:space="preserve"> </w:t>
      </w:r>
      <w:r w:rsidR="007A7200" w:rsidRPr="00AB42D5">
        <w:rPr>
          <w:rFonts w:ascii="Verdana" w:hAnsi="Verdana" w:cs="Arial"/>
          <w:b/>
        </w:rPr>
        <w:t>prepensión, reestructuración organizacional o rediseño institucional, pensión por vejez o invalidez, o finalización del nombramiento</w:t>
      </w:r>
      <w:r w:rsidR="00C74DF2" w:rsidRPr="00015DAB">
        <w:rPr>
          <w:rFonts w:ascii="Verdana" w:hAnsi="Verdana" w:cs="Arial"/>
          <w:b/>
          <w:shd w:val="clear" w:color="auto" w:fill="FFFFFF"/>
        </w:rPr>
        <w:t>:</w:t>
      </w:r>
      <w:r w:rsidR="00C74DF2" w:rsidRPr="00DE4EEF">
        <w:rPr>
          <w:rFonts w:ascii="Verdana" w:hAnsi="Verdana" w:cs="Arial"/>
          <w:b/>
          <w:shd w:val="clear" w:color="auto" w:fill="FFFFFF"/>
        </w:rPr>
        <w:t xml:space="preserve"> </w:t>
      </w:r>
      <w:r w:rsidR="00000364" w:rsidRPr="00DE4EEF">
        <w:rPr>
          <w:rFonts w:ascii="Verdana" w:hAnsi="Verdana" w:cs="Arial"/>
          <w:shd w:val="clear" w:color="auto" w:fill="FFFFFF"/>
        </w:rPr>
        <w:t>Para lograr el éxito de esta fase, se promueve el desarrollo de las iniciativas desde una</w:t>
      </w:r>
      <w:r w:rsidR="00C74DF2" w:rsidRPr="00DE4EEF">
        <w:rPr>
          <w:rFonts w:ascii="Verdana" w:hAnsi="Verdana" w:cs="Arial"/>
          <w:shd w:val="clear" w:color="auto" w:fill="FFFFFF"/>
        </w:rPr>
        <w:t xml:space="preserve"> </w:t>
      </w:r>
      <w:r w:rsidR="00000364" w:rsidRPr="00DE4EEF">
        <w:rPr>
          <w:rFonts w:ascii="Verdana" w:hAnsi="Verdana" w:cs="Arial"/>
          <w:shd w:val="clear" w:color="auto" w:fill="FFFFFF"/>
        </w:rPr>
        <w:t xml:space="preserve">atención integral al colaborador </w:t>
      </w:r>
      <w:r w:rsidR="007A7200">
        <w:rPr>
          <w:rFonts w:ascii="Verdana" w:hAnsi="Verdana" w:cs="Arial"/>
          <w:shd w:val="clear" w:color="auto" w:fill="FFFFFF"/>
        </w:rPr>
        <w:t xml:space="preserve">en todos los </w:t>
      </w:r>
      <w:r w:rsidR="00C8315E">
        <w:rPr>
          <w:rFonts w:ascii="Verdana" w:hAnsi="Verdana" w:cs="Arial"/>
          <w:shd w:val="clear" w:color="auto" w:fill="FFFFFF"/>
        </w:rPr>
        <w:t>escenarios abordando</w:t>
      </w:r>
      <w:r w:rsidR="00000364" w:rsidRPr="00DE4EEF">
        <w:rPr>
          <w:rFonts w:ascii="Verdana" w:hAnsi="Verdana" w:cs="Arial"/>
          <w:shd w:val="clear" w:color="auto" w:fill="FFFFFF"/>
        </w:rPr>
        <w:t xml:space="preserve"> </w:t>
      </w:r>
      <w:r w:rsidR="00015DAB">
        <w:rPr>
          <w:rFonts w:ascii="Verdana" w:hAnsi="Verdana" w:cs="Arial"/>
          <w:shd w:val="clear" w:color="auto" w:fill="FFFFFF"/>
        </w:rPr>
        <w:t>cinco</w:t>
      </w:r>
      <w:r w:rsidR="00015DAB" w:rsidRPr="00DE4EEF">
        <w:rPr>
          <w:rFonts w:ascii="Verdana" w:hAnsi="Verdana" w:cs="Arial"/>
          <w:shd w:val="clear" w:color="auto" w:fill="FFFFFF"/>
        </w:rPr>
        <w:t xml:space="preserve"> </w:t>
      </w:r>
      <w:r w:rsidR="00000364" w:rsidRPr="00DE4EEF">
        <w:rPr>
          <w:rFonts w:ascii="Verdana" w:hAnsi="Verdana" w:cs="Arial"/>
          <w:shd w:val="clear" w:color="auto" w:fill="FFFFFF"/>
        </w:rPr>
        <w:t>áreas:</w:t>
      </w:r>
    </w:p>
    <w:p w14:paraId="05D72A9D" w14:textId="77777777" w:rsidR="0008550A" w:rsidRPr="007A7200" w:rsidRDefault="0008550A" w:rsidP="00AB42D5">
      <w:pPr>
        <w:spacing w:after="0" w:line="240" w:lineRule="auto"/>
        <w:jc w:val="both"/>
        <w:rPr>
          <w:rFonts w:ascii="Verdana" w:hAnsi="Verdana" w:cs="Arial"/>
          <w:lang w:eastAsia="es-CO"/>
        </w:rPr>
      </w:pPr>
    </w:p>
    <w:p w14:paraId="5A43D61C" w14:textId="1C7B76A5" w:rsidR="00000364" w:rsidRPr="00DE4EEF" w:rsidRDefault="00000364" w:rsidP="00932C3F">
      <w:pPr>
        <w:pStyle w:val="Default"/>
        <w:numPr>
          <w:ilvl w:val="0"/>
          <w:numId w:val="10"/>
        </w:numPr>
        <w:jc w:val="both"/>
        <w:rPr>
          <w:rFonts w:ascii="Verdana" w:hAnsi="Verdana"/>
          <w:sz w:val="22"/>
          <w:szCs w:val="22"/>
        </w:rPr>
      </w:pPr>
      <w:r w:rsidRPr="00DE4EEF">
        <w:rPr>
          <w:rFonts w:ascii="Verdana" w:hAnsi="Verdana"/>
          <w:sz w:val="22"/>
          <w:szCs w:val="22"/>
          <w:u w:val="single"/>
        </w:rPr>
        <w:t xml:space="preserve">Área de Salud </w:t>
      </w:r>
      <w:r w:rsidR="002D2EA5">
        <w:rPr>
          <w:rFonts w:ascii="Verdana" w:hAnsi="Verdana"/>
          <w:sz w:val="22"/>
          <w:szCs w:val="22"/>
          <w:u w:val="single"/>
        </w:rPr>
        <w:t xml:space="preserve">y Bienestar </w:t>
      </w:r>
      <w:r w:rsidR="001812E6">
        <w:rPr>
          <w:rFonts w:ascii="Verdana" w:hAnsi="Verdana"/>
          <w:sz w:val="22"/>
          <w:szCs w:val="22"/>
          <w:u w:val="single"/>
        </w:rPr>
        <w:t>Integral:</w:t>
      </w:r>
      <w:r w:rsidRPr="00D73D85">
        <w:rPr>
          <w:rFonts w:ascii="Verdana" w:hAnsi="Verdana"/>
          <w:sz w:val="22"/>
          <w:szCs w:val="22"/>
        </w:rPr>
        <w:t xml:space="preserve"> </w:t>
      </w:r>
      <w:r w:rsidRPr="00DE4EEF">
        <w:rPr>
          <w:rFonts w:ascii="Verdana" w:hAnsi="Verdana"/>
          <w:b/>
          <w:bCs/>
          <w:sz w:val="22"/>
          <w:szCs w:val="22"/>
        </w:rPr>
        <w:t xml:space="preserve"> </w:t>
      </w:r>
      <w:r w:rsidRPr="00DE4EEF">
        <w:rPr>
          <w:rFonts w:ascii="Verdana" w:hAnsi="Verdana"/>
          <w:sz w:val="22"/>
          <w:szCs w:val="22"/>
        </w:rPr>
        <w:t>Pretende ofrecer a los empleados</w:t>
      </w:r>
      <w:r w:rsidR="007B0655">
        <w:rPr>
          <w:rFonts w:ascii="Verdana" w:hAnsi="Verdana"/>
          <w:sz w:val="22"/>
          <w:szCs w:val="22"/>
        </w:rPr>
        <w:t xml:space="preserve"> </w:t>
      </w:r>
      <w:r w:rsidR="00015DAB">
        <w:rPr>
          <w:rFonts w:ascii="Verdana" w:hAnsi="Verdana"/>
          <w:sz w:val="22"/>
          <w:szCs w:val="22"/>
        </w:rPr>
        <w:t>un</w:t>
      </w:r>
      <w:r w:rsidRPr="00DE4EEF">
        <w:rPr>
          <w:rFonts w:ascii="Verdana" w:hAnsi="Verdana"/>
          <w:sz w:val="22"/>
          <w:szCs w:val="22"/>
        </w:rPr>
        <w:t xml:space="preserve"> conjunto de actividades lúdico-recreativas como pasatiempo, diversión o ejercicio físico, con el fin de contribuir al mejoramiento de su calidad de vida, el mantenimiento de su estado de salud y fomento de la convivencia social.</w:t>
      </w:r>
    </w:p>
    <w:p w14:paraId="7779E8BA" w14:textId="77777777" w:rsidR="00000364" w:rsidRPr="00DE4EEF" w:rsidRDefault="00000364" w:rsidP="00932C3F">
      <w:pPr>
        <w:spacing w:after="0" w:line="240" w:lineRule="auto"/>
        <w:ind w:left="567" w:hanging="567"/>
        <w:jc w:val="both"/>
        <w:rPr>
          <w:rFonts w:ascii="Verdana" w:hAnsi="Verdana" w:cs="Arial"/>
          <w:shd w:val="clear" w:color="auto" w:fill="FFFFFF"/>
        </w:rPr>
      </w:pPr>
    </w:p>
    <w:p w14:paraId="1AE231BE" w14:textId="3E782385" w:rsidR="00000364" w:rsidRDefault="00000364" w:rsidP="00932C3F">
      <w:pPr>
        <w:spacing w:after="0" w:line="240" w:lineRule="auto"/>
        <w:ind w:left="567"/>
        <w:jc w:val="both"/>
        <w:rPr>
          <w:rFonts w:ascii="Verdana" w:hAnsi="Verdana" w:cs="Arial"/>
          <w:shd w:val="clear" w:color="auto" w:fill="FFFFFF"/>
        </w:rPr>
      </w:pPr>
      <w:r w:rsidRPr="00DE4EEF">
        <w:rPr>
          <w:rFonts w:ascii="Verdana" w:hAnsi="Verdana" w:cs="Arial"/>
          <w:shd w:val="clear" w:color="auto" w:fill="FFFFFF"/>
        </w:rPr>
        <w:t xml:space="preserve">Así mismo, procura facilitar a los colaboradores de un conjunto de conocimientos esenciales que les permita reaccionar de manera adecuada ante situaciones de riesgo grave, que ponga en peligro sus vidas. En el mismo orden de ideas, se asume en esta área la recreación como herramienta fundamental en el aprendizaje social del funcionario en edad de retiro, generando un espacio de comunicación, </w:t>
      </w:r>
      <w:r w:rsidR="00A23D05">
        <w:rPr>
          <w:rFonts w:ascii="Verdana" w:hAnsi="Verdana" w:cs="Arial"/>
          <w:shd w:val="clear" w:color="auto" w:fill="FFFFFF"/>
        </w:rPr>
        <w:t xml:space="preserve">plan </w:t>
      </w:r>
      <w:r w:rsidRPr="00DE4EEF">
        <w:rPr>
          <w:rFonts w:ascii="Verdana" w:hAnsi="Verdana" w:cs="Arial"/>
          <w:shd w:val="clear" w:color="auto" w:fill="FFFFFF"/>
        </w:rPr>
        <w:t>interacción y trabajo en equipo que posibiliten el afianzamiento de valores institucionales y personales, la que a su vez genera en ellos comportamientos de integración, respeto, tolerancia hacia los demás y sentimientos de satisfacción en el entorno laboral y familiar.</w:t>
      </w:r>
    </w:p>
    <w:p w14:paraId="0BECEE4E" w14:textId="77777777" w:rsidR="00A67909" w:rsidRPr="00DE4EEF" w:rsidRDefault="00A67909" w:rsidP="00932C3F">
      <w:pPr>
        <w:spacing w:after="0" w:line="240" w:lineRule="auto"/>
        <w:ind w:left="567"/>
        <w:jc w:val="both"/>
        <w:rPr>
          <w:rFonts w:ascii="Verdana" w:hAnsi="Verdana" w:cs="Arial"/>
          <w:shd w:val="clear" w:color="auto" w:fill="FFFFFF"/>
        </w:rPr>
      </w:pPr>
    </w:p>
    <w:p w14:paraId="3E11F8CB" w14:textId="7F8FF7F5" w:rsidR="00000364" w:rsidRPr="00DE4EEF" w:rsidRDefault="00000364" w:rsidP="00932C3F">
      <w:pPr>
        <w:spacing w:after="0" w:line="240" w:lineRule="auto"/>
        <w:ind w:left="567"/>
        <w:jc w:val="both"/>
        <w:rPr>
          <w:rFonts w:ascii="Verdana" w:hAnsi="Verdana" w:cs="Arial"/>
          <w:shd w:val="clear" w:color="auto" w:fill="FFFFFF"/>
        </w:rPr>
      </w:pPr>
      <w:r w:rsidRPr="00DE4EEF">
        <w:rPr>
          <w:rFonts w:ascii="Verdana" w:hAnsi="Verdana" w:cs="Arial"/>
          <w:shd w:val="clear" w:color="auto" w:fill="FFFFFF"/>
        </w:rPr>
        <w:t xml:space="preserve">Dado que la entidad cuenta con un </w:t>
      </w:r>
      <w:r w:rsidR="00A23D05">
        <w:rPr>
          <w:rFonts w:ascii="Verdana" w:hAnsi="Verdana" w:cs="Arial"/>
          <w:shd w:val="clear" w:color="auto" w:fill="FFFFFF"/>
        </w:rPr>
        <w:t xml:space="preserve">programa </w:t>
      </w:r>
      <w:r w:rsidR="00CF0E87">
        <w:rPr>
          <w:rFonts w:ascii="Verdana" w:hAnsi="Verdana" w:cs="Arial"/>
          <w:shd w:val="clear" w:color="auto" w:fill="FFFFFF"/>
        </w:rPr>
        <w:t xml:space="preserve">de </w:t>
      </w:r>
      <w:r w:rsidRPr="00DE4EEF">
        <w:rPr>
          <w:rFonts w:ascii="Verdana" w:hAnsi="Verdana" w:cs="Arial"/>
          <w:shd w:val="clear" w:color="auto" w:fill="FFFFFF"/>
        </w:rPr>
        <w:t>cultura física</w:t>
      </w:r>
      <w:r w:rsidR="00A23D05">
        <w:rPr>
          <w:rFonts w:ascii="Verdana" w:hAnsi="Verdana" w:cs="Arial"/>
          <w:shd w:val="clear" w:color="auto" w:fill="FFFFFF"/>
        </w:rPr>
        <w:t xml:space="preserve"> y deportes</w:t>
      </w:r>
      <w:r w:rsidRPr="00DE4EEF">
        <w:rPr>
          <w:rFonts w:ascii="Verdana" w:hAnsi="Verdana" w:cs="Arial"/>
          <w:shd w:val="clear" w:color="auto" w:fill="FFFFFF"/>
        </w:rPr>
        <w:t xml:space="preserve">, con convenios de salud, recreación, gimnasio, pueden hacer parte de este servicio actividades como juegos deportivos anuales, ludotecas, festivales recreativos, actividades recreativas dentro y fuera de la entidad, de igual modo exámenes físicos, rutinas médicas y nutricionales, rutinas de ejercicios y aeróbicos y charlas sobre hábitos saludables las cuales son ofertadas por el Sistema de Gestión de Seguridad y Salud en el Trabajo y la ARL con que cuenta la Entidad. </w:t>
      </w:r>
    </w:p>
    <w:p w14:paraId="52825D96" w14:textId="77777777" w:rsidR="00000364" w:rsidRPr="00AB42D5" w:rsidRDefault="00000364" w:rsidP="00932C3F">
      <w:pPr>
        <w:spacing w:after="0" w:line="240" w:lineRule="auto"/>
        <w:ind w:left="567" w:hanging="567"/>
        <w:jc w:val="both"/>
        <w:rPr>
          <w:rFonts w:ascii="Verdana" w:hAnsi="Verdana" w:cs="Arial"/>
          <w:shd w:val="clear" w:color="auto" w:fill="FFFFFF"/>
        </w:rPr>
      </w:pPr>
    </w:p>
    <w:p w14:paraId="6F228553" w14:textId="03553294" w:rsidR="00D00F6D" w:rsidRDefault="00000364" w:rsidP="00015DAB">
      <w:pPr>
        <w:numPr>
          <w:ilvl w:val="0"/>
          <w:numId w:val="10"/>
        </w:numPr>
        <w:shd w:val="clear" w:color="auto" w:fill="FFFFFF"/>
        <w:spacing w:after="0" w:line="360" w:lineRule="atLeast"/>
        <w:jc w:val="both"/>
        <w:rPr>
          <w:rFonts w:ascii="Verdana" w:hAnsi="Verdana" w:cs="Arial"/>
          <w:shd w:val="clear" w:color="auto" w:fill="FFFFFF"/>
        </w:rPr>
      </w:pPr>
      <w:r w:rsidRPr="001812E6">
        <w:rPr>
          <w:rFonts w:ascii="Verdana" w:hAnsi="Verdana" w:cs="Arial"/>
          <w:bCs/>
          <w:u w:val="single"/>
          <w:shd w:val="clear" w:color="auto" w:fill="FFFFFF"/>
        </w:rPr>
        <w:t>Área</w:t>
      </w:r>
      <w:r w:rsidR="00D00F6D" w:rsidRPr="001812E6">
        <w:rPr>
          <w:rFonts w:ascii="Verdana" w:hAnsi="Verdana" w:cs="Arial"/>
          <w:bCs/>
          <w:u w:val="single"/>
          <w:shd w:val="clear" w:color="auto" w:fill="FFFFFF"/>
        </w:rPr>
        <w:t xml:space="preserve"> de Equilibrio</w:t>
      </w:r>
      <w:r w:rsidR="00015DAB">
        <w:rPr>
          <w:rFonts w:ascii="Verdana" w:hAnsi="Verdana" w:cs="Arial"/>
          <w:bCs/>
          <w:u w:val="single"/>
          <w:shd w:val="clear" w:color="auto" w:fill="FFFFFF"/>
        </w:rPr>
        <w:t xml:space="preserve"> </w:t>
      </w:r>
      <w:r w:rsidRPr="001812E6">
        <w:rPr>
          <w:rFonts w:ascii="Verdana" w:hAnsi="Verdana" w:cs="Arial"/>
          <w:bCs/>
          <w:u w:val="single"/>
          <w:shd w:val="clear" w:color="auto" w:fill="FFFFFF"/>
        </w:rPr>
        <w:t>Psicosocial</w:t>
      </w:r>
      <w:r w:rsidR="002D2EA5" w:rsidRPr="001812E6">
        <w:rPr>
          <w:rFonts w:ascii="Verdana" w:hAnsi="Verdana" w:cs="Arial"/>
          <w:bCs/>
          <w:u w:val="single"/>
          <w:shd w:val="clear" w:color="auto" w:fill="FFFFFF"/>
        </w:rPr>
        <w:t xml:space="preserve"> y </w:t>
      </w:r>
      <w:r w:rsidR="00D00F6D" w:rsidRPr="001812E6">
        <w:rPr>
          <w:rFonts w:ascii="Verdana" w:hAnsi="Verdana" w:cs="Arial"/>
          <w:bCs/>
          <w:u w:val="single"/>
          <w:shd w:val="clear" w:color="auto" w:fill="FFFFFF"/>
        </w:rPr>
        <w:t>Salud Mental</w:t>
      </w:r>
      <w:r w:rsidRPr="001812E6">
        <w:rPr>
          <w:rFonts w:ascii="Verdana" w:hAnsi="Verdana" w:cs="Arial"/>
          <w:bCs/>
          <w:shd w:val="clear" w:color="auto" w:fill="FFFFFF"/>
        </w:rPr>
        <w:t>:</w:t>
      </w:r>
      <w:r w:rsidRPr="001812E6">
        <w:rPr>
          <w:rFonts w:ascii="Verdana" w:hAnsi="Verdana" w:cs="Arial"/>
          <w:b/>
          <w:shd w:val="clear" w:color="auto" w:fill="FFFFFF"/>
        </w:rPr>
        <w:t xml:space="preserve"> </w:t>
      </w:r>
      <w:r w:rsidRPr="001812E6">
        <w:rPr>
          <w:rFonts w:ascii="Verdana" w:hAnsi="Verdana" w:cs="Arial"/>
          <w:shd w:val="clear" w:color="auto" w:fill="FFFFFF"/>
        </w:rPr>
        <w:t xml:space="preserve">Esta área </w:t>
      </w:r>
      <w:r w:rsidR="00D00F6D" w:rsidRPr="001812E6">
        <w:rPr>
          <w:rFonts w:ascii="Verdana" w:hAnsi="Verdana" w:cs="Arial"/>
          <w:shd w:val="clear" w:color="auto" w:fill="FFFFFF"/>
        </w:rPr>
        <w:t>Busca preparar al servidor para el cambio de estilo de vida, mitigando el impacto emocional que conlleva el cese de la actividad laboral. </w:t>
      </w:r>
    </w:p>
    <w:p w14:paraId="19297C28" w14:textId="77777777" w:rsidR="00015DAB" w:rsidRPr="001812E6" w:rsidRDefault="00015DAB" w:rsidP="00AB42D5">
      <w:pPr>
        <w:shd w:val="clear" w:color="auto" w:fill="FFFFFF"/>
        <w:spacing w:after="0" w:line="360" w:lineRule="atLeast"/>
        <w:ind w:left="720"/>
        <w:jc w:val="both"/>
        <w:rPr>
          <w:rFonts w:ascii="Verdana" w:hAnsi="Verdana" w:cs="Arial"/>
          <w:shd w:val="clear" w:color="auto" w:fill="FFFFFF"/>
        </w:rPr>
      </w:pPr>
    </w:p>
    <w:p w14:paraId="1F3566AC" w14:textId="77777777" w:rsidR="00D00F6D" w:rsidRDefault="00D00F6D" w:rsidP="00AB42D5">
      <w:pPr>
        <w:shd w:val="clear" w:color="auto" w:fill="FFFFFF"/>
        <w:spacing w:after="0" w:line="360" w:lineRule="atLeast"/>
        <w:ind w:left="360"/>
        <w:jc w:val="both"/>
        <w:rPr>
          <w:rFonts w:ascii="Verdana" w:hAnsi="Verdana" w:cs="Arial"/>
          <w:shd w:val="clear" w:color="auto" w:fill="FFFFFF"/>
        </w:rPr>
      </w:pPr>
      <w:r w:rsidRPr="001812E6">
        <w:rPr>
          <w:rFonts w:ascii="Verdana" w:hAnsi="Verdana" w:cs="Arial"/>
          <w:shd w:val="clear" w:color="auto" w:fill="FFFFFF"/>
        </w:rPr>
        <w:t>Este eje se centra en tres pilares fundamentales para el periodo actual:</w:t>
      </w:r>
    </w:p>
    <w:p w14:paraId="196E2F53" w14:textId="77777777" w:rsidR="0015162A" w:rsidRPr="00AB42D5" w:rsidRDefault="0015162A" w:rsidP="00AB42D5">
      <w:pPr>
        <w:shd w:val="clear" w:color="auto" w:fill="FFFFFF"/>
        <w:spacing w:after="0" w:line="360" w:lineRule="atLeast"/>
        <w:ind w:left="360"/>
        <w:jc w:val="both"/>
        <w:rPr>
          <w:rFonts w:ascii="Verdana" w:hAnsi="Verdana" w:cs="Arial"/>
          <w:shd w:val="clear" w:color="auto" w:fill="FFFFFF"/>
        </w:rPr>
      </w:pPr>
    </w:p>
    <w:p w14:paraId="25D0FB76" w14:textId="77777777" w:rsidR="0017038F" w:rsidRPr="00AB42D5" w:rsidRDefault="0017038F" w:rsidP="00AB42D5">
      <w:pPr>
        <w:shd w:val="clear" w:color="auto" w:fill="FFFFFF"/>
        <w:spacing w:after="0" w:line="360" w:lineRule="atLeast"/>
        <w:ind w:left="360"/>
        <w:jc w:val="both"/>
        <w:rPr>
          <w:rFonts w:ascii="Verdana" w:hAnsi="Verdana" w:cs="Arial"/>
          <w:b/>
          <w:bCs/>
          <w:shd w:val="clear" w:color="auto" w:fill="FFFFFF"/>
        </w:rPr>
      </w:pPr>
      <w:r w:rsidRPr="00AB42D5">
        <w:rPr>
          <w:rFonts w:ascii="Verdana" w:hAnsi="Verdana" w:cs="Arial"/>
          <w:b/>
          <w:bCs/>
          <w:shd w:val="clear" w:color="auto" w:fill="FFFFFF"/>
        </w:rPr>
        <w:t>1. Resignificación del Rol y Autoestima</w:t>
      </w:r>
    </w:p>
    <w:p w14:paraId="5D4B9CBB" w14:textId="77777777" w:rsidR="0017038F" w:rsidRPr="00AB42D5" w:rsidRDefault="0017038F" w:rsidP="00AB42D5">
      <w:pPr>
        <w:numPr>
          <w:ilvl w:val="1"/>
          <w:numId w:val="33"/>
        </w:numPr>
        <w:shd w:val="clear" w:color="auto" w:fill="FFFFFF"/>
        <w:spacing w:after="0" w:line="360" w:lineRule="atLeast"/>
        <w:jc w:val="both"/>
        <w:rPr>
          <w:rFonts w:ascii="Verdana" w:hAnsi="Verdana" w:cs="Arial"/>
          <w:shd w:val="clear" w:color="auto" w:fill="FFFFFF"/>
        </w:rPr>
      </w:pPr>
      <w:r w:rsidRPr="00AB42D5">
        <w:rPr>
          <w:rFonts w:ascii="Verdana" w:hAnsi="Verdana" w:cs="Arial"/>
          <w:b/>
          <w:bCs/>
          <w:shd w:val="clear" w:color="auto" w:fill="FFFFFF"/>
        </w:rPr>
        <w:t>Acompañamiento en el cambio:</w:t>
      </w:r>
      <w:r w:rsidRPr="00AB42D5">
        <w:rPr>
          <w:rFonts w:ascii="Verdana" w:hAnsi="Verdana" w:cs="Arial"/>
          <w:shd w:val="clear" w:color="auto" w:fill="FFFFFF"/>
        </w:rPr>
        <w:t> Se ofrecen espacios para gestionar la transición emocional, ayudando al servidor a entender que su identidad va más allá de su cargo público.</w:t>
      </w:r>
    </w:p>
    <w:p w14:paraId="38C89AFC" w14:textId="77777777" w:rsidR="0017038F" w:rsidRPr="00AB42D5" w:rsidRDefault="0017038F" w:rsidP="00AB42D5">
      <w:pPr>
        <w:numPr>
          <w:ilvl w:val="1"/>
          <w:numId w:val="34"/>
        </w:numPr>
        <w:shd w:val="clear" w:color="auto" w:fill="FFFFFF"/>
        <w:spacing w:after="0" w:line="360" w:lineRule="atLeast"/>
        <w:jc w:val="both"/>
        <w:rPr>
          <w:rFonts w:ascii="Verdana" w:hAnsi="Verdana" w:cs="Arial"/>
          <w:shd w:val="clear" w:color="auto" w:fill="FFFFFF"/>
        </w:rPr>
      </w:pPr>
      <w:r w:rsidRPr="00AB42D5">
        <w:rPr>
          <w:rFonts w:ascii="Verdana" w:hAnsi="Verdana" w:cs="Arial"/>
          <w:b/>
          <w:bCs/>
          <w:shd w:val="clear" w:color="auto" w:fill="FFFFFF"/>
        </w:rPr>
        <w:lastRenderedPageBreak/>
        <w:t>Fortalecimiento de la autoestima:</w:t>
      </w:r>
      <w:r w:rsidRPr="00AB42D5">
        <w:rPr>
          <w:rFonts w:ascii="Verdana" w:hAnsi="Verdana" w:cs="Arial"/>
          <w:shd w:val="clear" w:color="auto" w:fill="FFFFFF"/>
        </w:rPr>
        <w:t> Talleres diseñados para mitigar el temor al retiro y evitar sentimientos de "inutilidad" tras la salida de la vida laboral activa.</w:t>
      </w:r>
    </w:p>
    <w:p w14:paraId="02EE825A" w14:textId="77777777" w:rsidR="0017038F" w:rsidRPr="00AB42D5" w:rsidRDefault="0017038F" w:rsidP="00AB42D5">
      <w:pPr>
        <w:numPr>
          <w:ilvl w:val="1"/>
          <w:numId w:val="35"/>
        </w:numPr>
        <w:shd w:val="clear" w:color="auto" w:fill="FFFFFF"/>
        <w:spacing w:after="0" w:line="360" w:lineRule="atLeast"/>
        <w:jc w:val="both"/>
        <w:rPr>
          <w:rFonts w:ascii="Verdana" w:hAnsi="Verdana" w:cs="Arial"/>
          <w:shd w:val="clear" w:color="auto" w:fill="FFFFFF"/>
        </w:rPr>
      </w:pPr>
      <w:r w:rsidRPr="00AB42D5">
        <w:rPr>
          <w:rFonts w:ascii="Verdana" w:hAnsi="Verdana" w:cs="Arial"/>
          <w:b/>
          <w:bCs/>
          <w:shd w:val="clear" w:color="auto" w:fill="FFFFFF"/>
        </w:rPr>
        <w:t>Liderazgo personal:</w:t>
      </w:r>
      <w:r w:rsidRPr="00AB42D5">
        <w:rPr>
          <w:rFonts w:ascii="Verdana" w:hAnsi="Verdana" w:cs="Arial"/>
          <w:shd w:val="clear" w:color="auto" w:fill="FFFFFF"/>
        </w:rPr>
        <w:t> Herramientas para que el servidor se empodere de su nuevo tiempo libre, viéndolo como una oportunidad de desarrollo personal y no como un vacío. </w:t>
      </w:r>
    </w:p>
    <w:p w14:paraId="130B7124" w14:textId="77777777" w:rsidR="0017038F" w:rsidRPr="00AB42D5" w:rsidRDefault="0017038F" w:rsidP="00AB42D5">
      <w:pPr>
        <w:shd w:val="clear" w:color="auto" w:fill="FFFFFF"/>
        <w:spacing w:after="0" w:line="360" w:lineRule="atLeast"/>
        <w:ind w:left="360"/>
        <w:jc w:val="both"/>
        <w:rPr>
          <w:rFonts w:ascii="Verdana" w:hAnsi="Verdana" w:cs="Arial"/>
          <w:b/>
          <w:bCs/>
          <w:shd w:val="clear" w:color="auto" w:fill="FFFFFF"/>
        </w:rPr>
      </w:pPr>
      <w:r w:rsidRPr="00AB42D5">
        <w:rPr>
          <w:rFonts w:ascii="Verdana" w:hAnsi="Verdana" w:cs="Arial"/>
          <w:b/>
          <w:bCs/>
          <w:shd w:val="clear" w:color="auto" w:fill="FFFFFF"/>
        </w:rPr>
        <w:t>2. Gestión Emocional del "Cierre con Sentido"</w:t>
      </w:r>
    </w:p>
    <w:p w14:paraId="39003FA2" w14:textId="77777777" w:rsidR="0017038F" w:rsidRPr="00AB42D5" w:rsidRDefault="0017038F" w:rsidP="00AB42D5">
      <w:pPr>
        <w:numPr>
          <w:ilvl w:val="1"/>
          <w:numId w:val="36"/>
        </w:numPr>
        <w:shd w:val="clear" w:color="auto" w:fill="FFFFFF"/>
        <w:spacing w:after="0" w:line="360" w:lineRule="atLeast"/>
        <w:jc w:val="both"/>
        <w:rPr>
          <w:rFonts w:ascii="Verdana" w:hAnsi="Verdana" w:cs="Arial"/>
          <w:shd w:val="clear" w:color="auto" w:fill="FFFFFF"/>
        </w:rPr>
      </w:pPr>
      <w:r w:rsidRPr="00AB42D5">
        <w:rPr>
          <w:rFonts w:ascii="Verdana" w:hAnsi="Verdana" w:cs="Arial"/>
          <w:b/>
          <w:bCs/>
          <w:shd w:val="clear" w:color="auto" w:fill="FFFFFF"/>
        </w:rPr>
        <w:t>Desensibilización:</w:t>
      </w:r>
      <w:r w:rsidRPr="00AB42D5">
        <w:rPr>
          <w:rFonts w:ascii="Verdana" w:hAnsi="Verdana" w:cs="Arial"/>
          <w:shd w:val="clear" w:color="auto" w:fill="FFFFFF"/>
        </w:rPr>
        <w:t> Proceso para reducir la ansiedad frente a procesos de desvinculación por fuera de la jubilación (como concursos de méritos o reformas), trabajando en el manejo del duelo laboral.</w:t>
      </w:r>
    </w:p>
    <w:p w14:paraId="5995F441" w14:textId="77777777" w:rsidR="0017038F" w:rsidRPr="00AB42D5" w:rsidRDefault="0017038F" w:rsidP="00AB42D5">
      <w:pPr>
        <w:numPr>
          <w:ilvl w:val="1"/>
          <w:numId w:val="37"/>
        </w:numPr>
        <w:shd w:val="clear" w:color="auto" w:fill="FFFFFF"/>
        <w:spacing w:after="0" w:line="360" w:lineRule="atLeast"/>
        <w:jc w:val="both"/>
        <w:rPr>
          <w:rFonts w:ascii="Verdana" w:hAnsi="Verdana" w:cs="Arial"/>
          <w:shd w:val="clear" w:color="auto" w:fill="FFFFFF"/>
        </w:rPr>
      </w:pPr>
      <w:r w:rsidRPr="00AB42D5">
        <w:rPr>
          <w:rFonts w:ascii="Verdana" w:hAnsi="Verdana" w:cs="Arial"/>
          <w:b/>
          <w:bCs/>
          <w:shd w:val="clear" w:color="auto" w:fill="FFFFFF"/>
        </w:rPr>
        <w:t>Proyección Post-Laboral:</w:t>
      </w:r>
      <w:r w:rsidRPr="00AB42D5">
        <w:rPr>
          <w:rFonts w:ascii="Verdana" w:hAnsi="Verdana" w:cs="Arial"/>
          <w:shd w:val="clear" w:color="auto" w:fill="FFFFFF"/>
        </w:rPr>
        <w:t> Asesoría psicosocial para la construcción de un nuevo proyecto de vida que incluya pasatiempos, voluntariado o actividades que generen satisfacción personal. </w:t>
      </w:r>
    </w:p>
    <w:p w14:paraId="68C8499D" w14:textId="77777777" w:rsidR="0017038F" w:rsidRPr="00AB42D5" w:rsidRDefault="0017038F" w:rsidP="00AB42D5">
      <w:pPr>
        <w:shd w:val="clear" w:color="auto" w:fill="FFFFFF"/>
        <w:spacing w:after="0" w:line="360" w:lineRule="atLeast"/>
        <w:ind w:left="360"/>
        <w:jc w:val="both"/>
        <w:rPr>
          <w:rFonts w:ascii="Verdana" w:hAnsi="Verdana" w:cs="Arial"/>
          <w:b/>
          <w:bCs/>
          <w:shd w:val="clear" w:color="auto" w:fill="FFFFFF"/>
        </w:rPr>
      </w:pPr>
      <w:r w:rsidRPr="00AB42D5">
        <w:rPr>
          <w:rFonts w:ascii="Verdana" w:hAnsi="Verdana" w:cs="Arial"/>
          <w:b/>
          <w:bCs/>
          <w:shd w:val="clear" w:color="auto" w:fill="FFFFFF"/>
        </w:rPr>
        <w:t>3. Dinámica Familiar y Entorno Social</w:t>
      </w:r>
    </w:p>
    <w:p w14:paraId="66BCEA5E" w14:textId="77777777" w:rsidR="0017038F" w:rsidRPr="00AB42D5" w:rsidRDefault="0017038F" w:rsidP="00AB42D5">
      <w:pPr>
        <w:numPr>
          <w:ilvl w:val="1"/>
          <w:numId w:val="38"/>
        </w:numPr>
        <w:shd w:val="clear" w:color="auto" w:fill="FFFFFF"/>
        <w:spacing w:after="0" w:line="360" w:lineRule="atLeast"/>
        <w:jc w:val="both"/>
        <w:rPr>
          <w:rFonts w:ascii="Verdana" w:hAnsi="Verdana" w:cs="Arial"/>
          <w:shd w:val="clear" w:color="auto" w:fill="FFFFFF"/>
        </w:rPr>
      </w:pPr>
      <w:r w:rsidRPr="00AB42D5">
        <w:rPr>
          <w:rFonts w:ascii="Verdana" w:hAnsi="Verdana" w:cs="Arial"/>
          <w:b/>
          <w:bCs/>
          <w:shd w:val="clear" w:color="auto" w:fill="FFFFFF"/>
        </w:rPr>
        <w:t>Concientización familiar:</w:t>
      </w:r>
      <w:r w:rsidRPr="00AB42D5">
        <w:rPr>
          <w:rFonts w:ascii="Verdana" w:hAnsi="Verdana" w:cs="Arial"/>
          <w:shd w:val="clear" w:color="auto" w:fill="FFFFFF"/>
        </w:rPr>
        <w:t> Acompañamiento para que el núcleo familiar comprenda la nueva situación del servidor y se prepare para los cambios en la convivencia diaria.</w:t>
      </w:r>
    </w:p>
    <w:p w14:paraId="006E3F69" w14:textId="787CDE19" w:rsidR="0075709A" w:rsidRPr="00AB42D5" w:rsidRDefault="0075709A" w:rsidP="00015DAB">
      <w:pPr>
        <w:numPr>
          <w:ilvl w:val="1"/>
          <w:numId w:val="38"/>
        </w:numPr>
        <w:shd w:val="clear" w:color="auto" w:fill="FFFFFF"/>
        <w:spacing w:after="0" w:line="360" w:lineRule="atLeast"/>
        <w:jc w:val="both"/>
        <w:rPr>
          <w:rStyle w:val="vkekvd"/>
          <w:rFonts w:ascii="Verdana" w:hAnsi="Verdana" w:cs="Arial"/>
          <w:shd w:val="clear" w:color="auto" w:fill="FFFFFF"/>
        </w:rPr>
      </w:pPr>
      <w:r w:rsidRPr="00AB42D5">
        <w:rPr>
          <w:rStyle w:val="Fuerte"/>
          <w:rFonts w:ascii="Verdana" w:hAnsi="Verdana" w:cs="Arial"/>
        </w:rPr>
        <w:t>Inclusión en bienestar:</w:t>
      </w:r>
      <w:r w:rsidRPr="00AB42D5">
        <w:rPr>
          <w:rStyle w:val="t286pc"/>
          <w:rFonts w:ascii="Verdana" w:hAnsi="Verdana" w:cs="Arial"/>
        </w:rPr>
        <w:t> Las familias tienen acceso a actividades recreativas y culturales integradas en el</w:t>
      </w:r>
      <w:r w:rsidR="001812E6">
        <w:rPr>
          <w:rStyle w:val="t286pc"/>
          <w:rFonts w:ascii="Verdana" w:hAnsi="Verdana" w:cs="Arial"/>
        </w:rPr>
        <w:t xml:space="preserve"> Plan Nacional de Bienestar 2023-2026</w:t>
      </w:r>
      <w:r w:rsidRPr="00AB42D5">
        <w:rPr>
          <w:rStyle w:val="t286pc"/>
          <w:rFonts w:ascii="Verdana" w:hAnsi="Verdana" w:cs="Arial"/>
        </w:rPr>
        <w:t> para facilitar la transición social.</w:t>
      </w:r>
      <w:r w:rsidRPr="00AB42D5">
        <w:rPr>
          <w:rStyle w:val="vkekvd"/>
          <w:rFonts w:ascii="Verdana" w:hAnsi="Verdana" w:cs="Arial"/>
        </w:rPr>
        <w:t> </w:t>
      </w:r>
    </w:p>
    <w:p w14:paraId="3A48BCE7" w14:textId="77777777" w:rsidR="00015DAB" w:rsidRPr="00AB42D5" w:rsidRDefault="00015DAB" w:rsidP="00AB42D5">
      <w:pPr>
        <w:shd w:val="clear" w:color="auto" w:fill="FFFFFF"/>
        <w:spacing w:after="0" w:line="360" w:lineRule="atLeast"/>
        <w:ind w:left="1440"/>
        <w:jc w:val="both"/>
        <w:rPr>
          <w:rFonts w:ascii="Verdana" w:hAnsi="Verdana" w:cs="Arial"/>
          <w:shd w:val="clear" w:color="auto" w:fill="FFFFFF"/>
        </w:rPr>
      </w:pPr>
    </w:p>
    <w:bookmarkEnd w:id="13"/>
    <w:p w14:paraId="1D012AC4" w14:textId="3BC766D2" w:rsidR="00000364" w:rsidRPr="00DE4EEF" w:rsidRDefault="00000364" w:rsidP="00015DAB">
      <w:pPr>
        <w:pStyle w:val="Prrafodelista"/>
        <w:numPr>
          <w:ilvl w:val="0"/>
          <w:numId w:val="10"/>
        </w:numPr>
        <w:contextualSpacing/>
        <w:rPr>
          <w:rFonts w:ascii="Verdana" w:hAnsi="Verdana" w:cs="Arial"/>
          <w:szCs w:val="22"/>
          <w:shd w:val="clear" w:color="auto" w:fill="FFFFFF"/>
        </w:rPr>
      </w:pPr>
      <w:r w:rsidRPr="00DE4EEF">
        <w:rPr>
          <w:rFonts w:ascii="Verdana" w:hAnsi="Verdana" w:cs="Arial"/>
          <w:bCs/>
          <w:szCs w:val="22"/>
          <w:u w:val="single"/>
          <w:shd w:val="clear" w:color="auto" w:fill="FFFFFF"/>
        </w:rPr>
        <w:t xml:space="preserve">Área </w:t>
      </w:r>
      <w:r w:rsidR="00B46A44">
        <w:rPr>
          <w:rFonts w:ascii="Verdana" w:hAnsi="Verdana" w:cs="Arial"/>
          <w:bCs/>
          <w:szCs w:val="22"/>
          <w:u w:val="single"/>
          <w:shd w:val="clear" w:color="auto" w:fill="FFFFFF"/>
        </w:rPr>
        <w:t xml:space="preserve">administrativa y </w:t>
      </w:r>
      <w:r w:rsidRPr="00DE4EEF">
        <w:rPr>
          <w:rFonts w:ascii="Verdana" w:hAnsi="Verdana" w:cs="Arial"/>
          <w:bCs/>
          <w:szCs w:val="22"/>
          <w:u w:val="single"/>
          <w:shd w:val="clear" w:color="auto" w:fill="FFFFFF"/>
        </w:rPr>
        <w:t>Financiera</w:t>
      </w:r>
      <w:r w:rsidRPr="00DE4EEF">
        <w:rPr>
          <w:rFonts w:ascii="Verdana" w:hAnsi="Verdana" w:cs="Arial"/>
          <w:b/>
          <w:szCs w:val="22"/>
          <w:shd w:val="clear" w:color="auto" w:fill="FFFFFF"/>
        </w:rPr>
        <w:t>:</w:t>
      </w:r>
      <w:r w:rsidRPr="00DE4EEF">
        <w:rPr>
          <w:rFonts w:ascii="Verdana" w:hAnsi="Verdana" w:cs="Arial"/>
          <w:szCs w:val="22"/>
          <w:shd w:val="clear" w:color="auto" w:fill="FFFFFF"/>
        </w:rPr>
        <w:t xml:space="preserve"> Busca preparar a los funcionarios en el adecuado uso y distribución de los recursos financieros con los cuales contaran al momento de la jubilación, sabiendo que el salario correspondiente a su pensión de jubilación en Colombia no corresponde al 100% del valor recibido en el último sueldo devengado, sino que el monto es menor, razón por la cual, planificar el sistema de ingresos y egresos personales y familiares resulta vital, para garantizan el bienestar y equilibrio socioemocional y familiar del funcionario.</w:t>
      </w:r>
    </w:p>
    <w:p w14:paraId="16DEE97F" w14:textId="77777777" w:rsidR="00287BED" w:rsidRPr="00AB42D5" w:rsidRDefault="00287BED" w:rsidP="00AB42D5">
      <w:pPr>
        <w:rPr>
          <w:rFonts w:ascii="Verdana" w:hAnsi="Verdana" w:cs="Arial"/>
          <w:shd w:val="clear" w:color="auto" w:fill="FFFFFF"/>
        </w:rPr>
      </w:pPr>
    </w:p>
    <w:p w14:paraId="3126DBF4" w14:textId="2C9B4384" w:rsidR="00000364" w:rsidRPr="00DE4EEF" w:rsidRDefault="00000364" w:rsidP="00932C3F">
      <w:pPr>
        <w:pStyle w:val="Prrafodelista"/>
        <w:ind w:left="567"/>
        <w:rPr>
          <w:rFonts w:ascii="Verdana" w:hAnsi="Verdana" w:cs="Arial"/>
          <w:szCs w:val="22"/>
          <w:shd w:val="clear" w:color="auto" w:fill="FFFFFF"/>
        </w:rPr>
      </w:pPr>
      <w:r w:rsidRPr="00DE4EEF">
        <w:rPr>
          <w:rFonts w:ascii="Verdana" w:hAnsi="Verdana" w:cs="Arial"/>
          <w:szCs w:val="22"/>
          <w:shd w:val="clear" w:color="auto" w:fill="FFFFFF"/>
        </w:rPr>
        <w:t xml:space="preserve">Bajo este escenario, se ofrecerán </w:t>
      </w:r>
      <w:r w:rsidR="00B659B0" w:rsidRPr="00DE4EEF">
        <w:rPr>
          <w:rFonts w:ascii="Verdana" w:hAnsi="Verdana" w:cs="Arial"/>
          <w:szCs w:val="22"/>
          <w:shd w:val="clear" w:color="auto" w:fill="FFFFFF"/>
        </w:rPr>
        <w:t>3</w:t>
      </w:r>
      <w:r w:rsidRPr="00DE4EEF">
        <w:rPr>
          <w:rFonts w:ascii="Verdana" w:hAnsi="Verdana" w:cs="Arial"/>
          <w:szCs w:val="22"/>
          <w:shd w:val="clear" w:color="auto" w:fill="FFFFFF"/>
        </w:rPr>
        <w:t xml:space="preserve"> tipos de servicios:</w:t>
      </w:r>
    </w:p>
    <w:p w14:paraId="3AD0DC8F" w14:textId="77777777" w:rsidR="00000364" w:rsidRPr="00DE4EEF" w:rsidRDefault="00000364" w:rsidP="00932C3F">
      <w:pPr>
        <w:pStyle w:val="Prrafodelista"/>
        <w:ind w:left="567" w:hanging="567"/>
        <w:rPr>
          <w:rFonts w:ascii="Verdana" w:hAnsi="Verdana" w:cs="Arial"/>
          <w:szCs w:val="22"/>
          <w:shd w:val="clear" w:color="auto" w:fill="FFFFFF"/>
        </w:rPr>
      </w:pPr>
    </w:p>
    <w:p w14:paraId="79AA2746" w14:textId="77777777" w:rsidR="00000364" w:rsidRPr="00DE4EEF" w:rsidRDefault="00000364" w:rsidP="00932C3F">
      <w:pPr>
        <w:pStyle w:val="Prrafodelista"/>
        <w:numPr>
          <w:ilvl w:val="1"/>
          <w:numId w:val="19"/>
        </w:numPr>
        <w:contextualSpacing/>
        <w:rPr>
          <w:rFonts w:ascii="Verdana" w:hAnsi="Verdana" w:cs="Arial"/>
          <w:szCs w:val="22"/>
          <w:shd w:val="clear" w:color="auto" w:fill="FFFFFF"/>
        </w:rPr>
      </w:pPr>
      <w:r w:rsidRPr="003461B0">
        <w:rPr>
          <w:rFonts w:ascii="Verdana" w:hAnsi="Verdana" w:cs="Arial"/>
          <w:b/>
          <w:bCs/>
          <w:szCs w:val="22"/>
          <w:shd w:val="clear" w:color="auto" w:fill="FFFFFF"/>
        </w:rPr>
        <w:t>Charlas de emprendimiento y empresarismo:</w:t>
      </w:r>
      <w:r w:rsidRPr="00DE4EEF">
        <w:rPr>
          <w:rFonts w:ascii="Verdana" w:hAnsi="Verdana" w:cs="Arial"/>
          <w:szCs w:val="22"/>
          <w:shd w:val="clear" w:color="auto" w:fill="FFFFFF"/>
        </w:rPr>
        <w:t xml:space="preserve"> Tienen por objeto ofrecer a los funcionarios un abanico de posibilidades laborales y de inversión de sus recursos económicos una vez terminen su relación laboral con la entidad.</w:t>
      </w:r>
    </w:p>
    <w:p w14:paraId="0FB193A8" w14:textId="77777777" w:rsidR="00000364" w:rsidRPr="00DE4EEF" w:rsidRDefault="00000364" w:rsidP="00932C3F">
      <w:pPr>
        <w:pStyle w:val="Prrafodelista"/>
        <w:ind w:left="1134" w:hanging="567"/>
        <w:rPr>
          <w:rFonts w:ascii="Verdana" w:hAnsi="Verdana" w:cs="Arial"/>
          <w:szCs w:val="22"/>
          <w:shd w:val="clear" w:color="auto" w:fill="FFFFFF"/>
        </w:rPr>
      </w:pPr>
    </w:p>
    <w:p w14:paraId="2A7A44D0" w14:textId="77777777" w:rsidR="00000364" w:rsidRPr="00DE4EEF" w:rsidRDefault="00000364" w:rsidP="00932C3F">
      <w:pPr>
        <w:pStyle w:val="Prrafodelista"/>
        <w:numPr>
          <w:ilvl w:val="1"/>
          <w:numId w:val="19"/>
        </w:numPr>
        <w:contextualSpacing/>
        <w:rPr>
          <w:rFonts w:ascii="Verdana" w:hAnsi="Verdana" w:cs="Arial"/>
          <w:szCs w:val="22"/>
          <w:shd w:val="clear" w:color="auto" w:fill="FFFFFF"/>
        </w:rPr>
      </w:pPr>
      <w:r w:rsidRPr="003461B0">
        <w:rPr>
          <w:rFonts w:ascii="Verdana" w:hAnsi="Verdana" w:cs="Arial"/>
          <w:b/>
          <w:bCs/>
          <w:szCs w:val="22"/>
          <w:shd w:val="clear" w:color="auto" w:fill="FFFFFF"/>
        </w:rPr>
        <w:lastRenderedPageBreak/>
        <w:t>Charlas de ahorro:</w:t>
      </w:r>
      <w:r w:rsidRPr="00DE4EEF">
        <w:rPr>
          <w:rFonts w:ascii="Verdana" w:hAnsi="Verdana" w:cs="Arial"/>
          <w:szCs w:val="22"/>
          <w:shd w:val="clear" w:color="auto" w:fill="FFFFFF"/>
        </w:rPr>
        <w:t xml:space="preserve"> Busca que el colaborador desarrolle hábitos de ahorro de manera tal que ello reduzca el impacto negativo sobre el equilibrio socioeconómico y familiar, que genera la disminución de los ingresos mensuales. </w:t>
      </w:r>
    </w:p>
    <w:p w14:paraId="2FAE9C8E" w14:textId="77777777" w:rsidR="00000364" w:rsidRPr="00DE4EEF" w:rsidRDefault="00000364" w:rsidP="00932C3F">
      <w:pPr>
        <w:pStyle w:val="Prrafodelista"/>
        <w:ind w:left="1134"/>
        <w:rPr>
          <w:rFonts w:ascii="Verdana" w:hAnsi="Verdana" w:cs="Arial"/>
          <w:szCs w:val="22"/>
          <w:shd w:val="clear" w:color="auto" w:fill="FFFFFF"/>
        </w:rPr>
      </w:pPr>
    </w:p>
    <w:p w14:paraId="58B8C7E1" w14:textId="77777777" w:rsidR="00000364" w:rsidRDefault="00000364" w:rsidP="00932C3F">
      <w:pPr>
        <w:pStyle w:val="Prrafodelista"/>
        <w:numPr>
          <w:ilvl w:val="1"/>
          <w:numId w:val="19"/>
        </w:numPr>
        <w:contextualSpacing/>
        <w:rPr>
          <w:rFonts w:ascii="Verdana" w:hAnsi="Verdana" w:cs="Arial"/>
          <w:szCs w:val="22"/>
          <w:shd w:val="clear" w:color="auto" w:fill="FFFFFF"/>
        </w:rPr>
      </w:pPr>
      <w:r w:rsidRPr="003461B0">
        <w:rPr>
          <w:rFonts w:ascii="Verdana" w:hAnsi="Verdana" w:cs="Arial"/>
          <w:b/>
          <w:bCs/>
          <w:szCs w:val="22"/>
          <w:shd w:val="clear" w:color="auto" w:fill="FFFFFF"/>
        </w:rPr>
        <w:t>Solicitar apoyo a las organizaciones sin ánimo de lucro:</w:t>
      </w:r>
      <w:r w:rsidRPr="00DE4EEF">
        <w:rPr>
          <w:rFonts w:ascii="Verdana" w:hAnsi="Verdana" w:cs="Arial"/>
          <w:szCs w:val="22"/>
          <w:shd w:val="clear" w:color="auto" w:fill="FFFFFF"/>
        </w:rPr>
        <w:t xml:space="preserve"> Esto permitiría el fomento a la creación de empresas y el desarrollo de estrategias de negocios y de inversión de capital.</w:t>
      </w:r>
    </w:p>
    <w:p w14:paraId="03E52139" w14:textId="77777777" w:rsidR="00015DAB" w:rsidRPr="00AB42D5" w:rsidRDefault="00015DAB" w:rsidP="00AB42D5">
      <w:pPr>
        <w:pStyle w:val="Prrafodelista"/>
        <w:rPr>
          <w:rFonts w:ascii="Verdana" w:hAnsi="Verdana" w:cs="Arial"/>
          <w:szCs w:val="22"/>
          <w:shd w:val="clear" w:color="auto" w:fill="FFFFFF"/>
        </w:rPr>
      </w:pPr>
    </w:p>
    <w:p w14:paraId="31EA4851" w14:textId="5AB38D36" w:rsidR="00015DAB" w:rsidRDefault="00015DAB" w:rsidP="00932C3F">
      <w:pPr>
        <w:pStyle w:val="Prrafodelista"/>
        <w:numPr>
          <w:ilvl w:val="1"/>
          <w:numId w:val="19"/>
        </w:numPr>
        <w:contextualSpacing/>
        <w:rPr>
          <w:rFonts w:ascii="Verdana" w:hAnsi="Verdana" w:cs="Arial"/>
          <w:szCs w:val="22"/>
          <w:shd w:val="clear" w:color="auto" w:fill="FFFFFF"/>
        </w:rPr>
      </w:pPr>
      <w:r w:rsidRPr="00AB42D5">
        <w:rPr>
          <w:rFonts w:ascii="Verdana" w:hAnsi="Verdana" w:cs="Arial"/>
          <w:b/>
          <w:bCs/>
          <w:szCs w:val="22"/>
          <w:shd w:val="clear" w:color="auto" w:fill="FFFFFF"/>
        </w:rPr>
        <w:t>Ferias de Super emprendimiento:</w:t>
      </w:r>
      <w:r>
        <w:rPr>
          <w:rFonts w:ascii="Verdana" w:hAnsi="Verdana" w:cs="Arial"/>
          <w:szCs w:val="22"/>
          <w:shd w:val="clear" w:color="auto" w:fill="FFFFFF"/>
        </w:rPr>
        <w:t xml:space="preserve"> Contribuye al fomento </w:t>
      </w:r>
      <w:r w:rsidRPr="00015DAB">
        <w:rPr>
          <w:rFonts w:ascii="Verdana" w:hAnsi="Verdana" w:cs="Arial"/>
          <w:szCs w:val="22"/>
          <w:shd w:val="clear" w:color="auto" w:fill="FFFFFF"/>
        </w:rPr>
        <w:t>Espacios desarrollados con el fin de promover escenarios de negociación, emprendimiento y proyección de vida.</w:t>
      </w:r>
    </w:p>
    <w:p w14:paraId="5D5C049E" w14:textId="77777777" w:rsidR="00B46A44" w:rsidRPr="00AB42D5" w:rsidRDefault="00B46A44" w:rsidP="00AB42D5">
      <w:pPr>
        <w:pStyle w:val="Prrafodelista"/>
        <w:rPr>
          <w:rFonts w:ascii="Verdana" w:hAnsi="Verdana" w:cs="Arial"/>
          <w:szCs w:val="22"/>
          <w:shd w:val="clear" w:color="auto" w:fill="FFFFFF"/>
        </w:rPr>
      </w:pPr>
    </w:p>
    <w:p w14:paraId="6571E49B" w14:textId="69614EF4" w:rsidR="00B46A44" w:rsidRPr="00AB42D5" w:rsidRDefault="00B46A44" w:rsidP="00AB42D5">
      <w:pPr>
        <w:pStyle w:val="Prrafodelista"/>
        <w:numPr>
          <w:ilvl w:val="0"/>
          <w:numId w:val="44"/>
        </w:numPr>
        <w:contextualSpacing/>
        <w:rPr>
          <w:rFonts w:ascii="Verdana" w:hAnsi="Verdana" w:cs="Arial"/>
          <w:bCs/>
          <w:u w:val="single"/>
          <w:shd w:val="clear" w:color="auto" w:fill="FFFFFF"/>
        </w:rPr>
      </w:pPr>
      <w:r w:rsidRPr="00AB42D5">
        <w:rPr>
          <w:rFonts w:ascii="Verdana" w:hAnsi="Verdana" w:cs="Arial"/>
          <w:bCs/>
          <w:u w:val="single"/>
          <w:shd w:val="clear" w:color="auto" w:fill="FFFFFF"/>
        </w:rPr>
        <w:t>Area de Emprendimiento y readaptación Laboral:</w:t>
      </w:r>
    </w:p>
    <w:p w14:paraId="5A61AAB8" w14:textId="77777777" w:rsidR="00F46E26" w:rsidRPr="00AB42D5" w:rsidRDefault="00F46E26" w:rsidP="00AB42D5">
      <w:pPr>
        <w:pStyle w:val="Prrafodelista"/>
        <w:rPr>
          <w:rFonts w:ascii="Verdana" w:hAnsi="Verdana" w:cs="Arial"/>
          <w:szCs w:val="22"/>
          <w:shd w:val="clear" w:color="auto" w:fill="FFFFFF"/>
        </w:rPr>
      </w:pPr>
    </w:p>
    <w:p w14:paraId="03AC8FF0" w14:textId="77777777" w:rsidR="00F46E26" w:rsidRPr="00AB42D5" w:rsidRDefault="00F46E26" w:rsidP="00AB42D5">
      <w:pPr>
        <w:pStyle w:val="Prrafodelista"/>
        <w:numPr>
          <w:ilvl w:val="1"/>
          <w:numId w:val="19"/>
        </w:numPr>
        <w:contextualSpacing/>
        <w:rPr>
          <w:rFonts w:ascii="Verdana" w:hAnsi="Verdana" w:cs="Arial"/>
          <w:szCs w:val="22"/>
          <w:shd w:val="clear" w:color="auto" w:fill="FFFFFF"/>
        </w:rPr>
      </w:pPr>
      <w:r w:rsidRPr="00AB42D5">
        <w:rPr>
          <w:rFonts w:ascii="Verdana" w:hAnsi="Verdana" w:cs="Arial"/>
          <w:b/>
          <w:bCs/>
        </w:rPr>
        <w:t xml:space="preserve">Ferias de emprendimiento SuperSociedades: </w:t>
      </w:r>
      <w:r w:rsidRPr="00AB42D5">
        <w:rPr>
          <w:rFonts w:ascii="Verdana" w:hAnsi="Verdana" w:cs="Arial"/>
        </w:rPr>
        <w:t xml:space="preserve">Esta actividad se realiza de forma bimensual en la entidad, convirtiéndose en un espacio en el que los funcionarios y/o sus familias ofrecen bienes o servicios de sus microempresas o emprendimientos. </w:t>
      </w:r>
    </w:p>
    <w:p w14:paraId="43D8E9D7" w14:textId="77777777" w:rsidR="00000364" w:rsidRPr="00DE4EEF" w:rsidRDefault="00000364" w:rsidP="00932C3F">
      <w:pPr>
        <w:spacing w:after="0" w:line="240" w:lineRule="auto"/>
        <w:ind w:left="567" w:hanging="567"/>
        <w:jc w:val="both"/>
        <w:rPr>
          <w:rFonts w:ascii="Verdana" w:hAnsi="Verdana" w:cs="Arial"/>
          <w:shd w:val="clear" w:color="auto" w:fill="FFFFFF"/>
        </w:rPr>
      </w:pPr>
    </w:p>
    <w:p w14:paraId="738FB48B" w14:textId="77777777" w:rsidR="00000364" w:rsidRPr="00DE4EEF" w:rsidRDefault="00000364" w:rsidP="00932C3F">
      <w:pPr>
        <w:pStyle w:val="Prrafodelista"/>
        <w:numPr>
          <w:ilvl w:val="0"/>
          <w:numId w:val="10"/>
        </w:numPr>
        <w:contextualSpacing/>
        <w:rPr>
          <w:rFonts w:ascii="Verdana" w:hAnsi="Verdana" w:cs="Arial"/>
          <w:szCs w:val="22"/>
          <w:shd w:val="clear" w:color="auto" w:fill="FFFFFF"/>
        </w:rPr>
      </w:pPr>
      <w:r w:rsidRPr="00DE4EEF">
        <w:rPr>
          <w:rFonts w:ascii="Verdana" w:hAnsi="Verdana" w:cs="Arial"/>
          <w:bCs/>
          <w:szCs w:val="22"/>
          <w:u w:val="single"/>
          <w:shd w:val="clear" w:color="auto" w:fill="FFFFFF"/>
        </w:rPr>
        <w:t>Área Legal</w:t>
      </w:r>
      <w:r w:rsidRPr="00DE4EEF">
        <w:rPr>
          <w:rFonts w:ascii="Verdana" w:hAnsi="Verdana" w:cs="Arial"/>
          <w:b/>
          <w:szCs w:val="22"/>
          <w:shd w:val="clear" w:color="auto" w:fill="FFFFFF"/>
        </w:rPr>
        <w:t xml:space="preserve">: </w:t>
      </w:r>
      <w:r w:rsidRPr="00DE4EEF">
        <w:rPr>
          <w:rFonts w:ascii="Verdana" w:hAnsi="Verdana" w:cs="Arial"/>
          <w:szCs w:val="22"/>
          <w:shd w:val="clear" w:color="auto" w:fill="FFFFFF"/>
        </w:rPr>
        <w:t>Busca ofrecer a los colaboradores los conocimientos y el acompañamiento necesario para iniciar el proceso legal para la liquidación de pensión por jubilación, pretendiendo que los empleados cuenten con los mecanismos y herramientas necesarias para realizar de manera correcta el proceso de solicitud de pensión. Para ello se plantea tres alternativas de formación:</w:t>
      </w:r>
    </w:p>
    <w:p w14:paraId="6B0E37B9" w14:textId="77777777" w:rsidR="00000364" w:rsidRPr="00DE4EEF" w:rsidRDefault="00000364" w:rsidP="00932C3F">
      <w:pPr>
        <w:spacing w:after="0" w:line="240" w:lineRule="auto"/>
        <w:jc w:val="both"/>
        <w:rPr>
          <w:rFonts w:ascii="Verdana" w:hAnsi="Verdana" w:cs="Arial"/>
          <w:shd w:val="clear" w:color="auto" w:fill="FFFFFF"/>
        </w:rPr>
      </w:pPr>
    </w:p>
    <w:p w14:paraId="1B7C9E88" w14:textId="77777777" w:rsidR="00000364" w:rsidRPr="00DE4EEF" w:rsidRDefault="00000364" w:rsidP="00AF70E1">
      <w:pPr>
        <w:pStyle w:val="Prrafodelista"/>
        <w:numPr>
          <w:ilvl w:val="0"/>
          <w:numId w:val="17"/>
        </w:numPr>
        <w:contextualSpacing/>
        <w:rPr>
          <w:rFonts w:ascii="Verdana" w:hAnsi="Verdana" w:cs="Arial"/>
          <w:szCs w:val="22"/>
          <w:shd w:val="clear" w:color="auto" w:fill="FFFFFF"/>
        </w:rPr>
      </w:pPr>
      <w:r w:rsidRPr="00DE4EEF">
        <w:rPr>
          <w:rFonts w:ascii="Verdana" w:hAnsi="Verdana" w:cs="Arial"/>
          <w:szCs w:val="22"/>
          <w:shd w:val="clear" w:color="auto" w:fill="FFFFFF"/>
        </w:rPr>
        <w:t>Charlas sobre La Ley 100 de 1993: Régimen General de Pensiones de los trabajadores asalariados o independientes del país: haciendo énfasis en los requisitos exigidos por la ley para acceder a la pensión por vejez.</w:t>
      </w:r>
    </w:p>
    <w:p w14:paraId="16DA97A8" w14:textId="77777777" w:rsidR="00000364" w:rsidRPr="00DE4EEF" w:rsidRDefault="00000364" w:rsidP="00AF70E1">
      <w:pPr>
        <w:pStyle w:val="Prrafodelista"/>
        <w:numPr>
          <w:ilvl w:val="0"/>
          <w:numId w:val="17"/>
        </w:numPr>
        <w:contextualSpacing/>
        <w:rPr>
          <w:rFonts w:ascii="Verdana" w:hAnsi="Verdana" w:cs="Arial"/>
          <w:szCs w:val="22"/>
          <w:shd w:val="clear" w:color="auto" w:fill="FFFFFF"/>
        </w:rPr>
      </w:pPr>
      <w:r w:rsidRPr="00DE4EEF">
        <w:rPr>
          <w:rFonts w:ascii="Verdana" w:hAnsi="Verdana" w:cs="Arial"/>
          <w:szCs w:val="22"/>
          <w:shd w:val="clear" w:color="auto" w:fill="FFFFFF"/>
        </w:rPr>
        <w:t>Asesoría en pensiones obligatorias, pensiones voluntarias, servicios sociales complementarios.</w:t>
      </w:r>
    </w:p>
    <w:p w14:paraId="1451EBC9" w14:textId="7A9EB9AB" w:rsidR="00B82680" w:rsidRPr="00DE4EEF" w:rsidRDefault="00B82680" w:rsidP="00AF70E1">
      <w:pPr>
        <w:pStyle w:val="Prrafodelista"/>
        <w:numPr>
          <w:ilvl w:val="0"/>
          <w:numId w:val="17"/>
        </w:numPr>
        <w:contextualSpacing/>
        <w:rPr>
          <w:rFonts w:ascii="Verdana" w:hAnsi="Verdana" w:cs="Arial"/>
          <w:szCs w:val="22"/>
          <w:shd w:val="clear" w:color="auto" w:fill="FFFFFF"/>
        </w:rPr>
      </w:pPr>
      <w:r w:rsidRPr="00DE4EEF">
        <w:rPr>
          <w:rFonts w:ascii="Verdana" w:hAnsi="Verdana" w:cs="Arial"/>
          <w:szCs w:val="22"/>
          <w:shd w:val="clear" w:color="auto" w:fill="FFFFFF"/>
        </w:rPr>
        <w:t xml:space="preserve">Asesoría y acompañamiento en </w:t>
      </w:r>
      <w:r w:rsidR="0081304B" w:rsidRPr="00DE4EEF">
        <w:rPr>
          <w:rFonts w:ascii="Verdana" w:hAnsi="Verdana" w:cs="Arial"/>
          <w:szCs w:val="22"/>
          <w:shd w:val="clear" w:color="auto" w:fill="FFFFFF"/>
        </w:rPr>
        <w:t>trámites</w:t>
      </w:r>
      <w:r w:rsidRPr="00DE4EEF">
        <w:rPr>
          <w:rFonts w:ascii="Verdana" w:hAnsi="Verdana" w:cs="Arial"/>
          <w:szCs w:val="22"/>
          <w:shd w:val="clear" w:color="auto" w:fill="FFFFFF"/>
        </w:rPr>
        <w:t xml:space="preserve"> de pensión y seguridad social</w:t>
      </w:r>
    </w:p>
    <w:p w14:paraId="5AF8D01C" w14:textId="77777777" w:rsidR="00000364" w:rsidRPr="00DE4EEF" w:rsidRDefault="00000364" w:rsidP="00AF70E1">
      <w:pPr>
        <w:pStyle w:val="Prrafodelista"/>
        <w:numPr>
          <w:ilvl w:val="0"/>
          <w:numId w:val="18"/>
        </w:numPr>
        <w:contextualSpacing/>
        <w:rPr>
          <w:rFonts w:ascii="Verdana" w:hAnsi="Verdana" w:cs="Arial"/>
          <w:szCs w:val="22"/>
          <w:shd w:val="clear" w:color="auto" w:fill="FFFFFF"/>
        </w:rPr>
      </w:pPr>
      <w:r w:rsidRPr="00DE4EEF">
        <w:rPr>
          <w:rFonts w:ascii="Verdana" w:hAnsi="Verdana" w:cs="Arial"/>
          <w:szCs w:val="22"/>
          <w:shd w:val="clear" w:color="auto" w:fill="FFFFFF"/>
        </w:rPr>
        <w:t>Asesorías personalizadas para resolver inconsistencias en la historia laboral.</w:t>
      </w:r>
    </w:p>
    <w:p w14:paraId="063EA45C" w14:textId="77777777" w:rsidR="000F24E1" w:rsidRPr="00DE4EEF" w:rsidRDefault="000F24E1" w:rsidP="00932C3F">
      <w:pPr>
        <w:spacing w:after="0" w:line="240" w:lineRule="auto"/>
        <w:rPr>
          <w:rFonts w:ascii="Verdana" w:hAnsi="Verdana" w:cs="Arial"/>
        </w:rPr>
      </w:pPr>
    </w:p>
    <w:p w14:paraId="0171E169" w14:textId="221FFFFB" w:rsidR="00157381" w:rsidRPr="00DE4EEF" w:rsidRDefault="00F00272" w:rsidP="00F00272">
      <w:pPr>
        <w:pStyle w:val="Ttulo1"/>
        <w:numPr>
          <w:ilvl w:val="0"/>
          <w:numId w:val="0"/>
        </w:numPr>
        <w:ind w:left="720"/>
        <w:rPr>
          <w:b w:val="0"/>
          <w:szCs w:val="22"/>
        </w:rPr>
      </w:pPr>
      <w:bookmarkStart w:id="14" w:name="_Toc59517308"/>
      <w:bookmarkStart w:id="15" w:name="_Toc213316213"/>
      <w:r>
        <w:rPr>
          <w:szCs w:val="22"/>
        </w:rPr>
        <w:t>5</w:t>
      </w:r>
      <w:r w:rsidR="00F275A3">
        <w:rPr>
          <w:szCs w:val="22"/>
        </w:rPr>
        <w:t xml:space="preserve">.2.3 </w:t>
      </w:r>
      <w:bookmarkEnd w:id="14"/>
      <w:r w:rsidR="00BB2220">
        <w:rPr>
          <w:szCs w:val="22"/>
        </w:rPr>
        <w:t xml:space="preserve">Fase de Seguimiento y </w:t>
      </w:r>
      <w:bookmarkEnd w:id="15"/>
      <w:r w:rsidR="005A5F78">
        <w:rPr>
          <w:szCs w:val="22"/>
        </w:rPr>
        <w:t>Evaluación</w:t>
      </w:r>
    </w:p>
    <w:p w14:paraId="081040F8" w14:textId="77777777" w:rsidR="00000364" w:rsidRPr="00DE4EEF" w:rsidRDefault="00000364" w:rsidP="00932C3F">
      <w:pPr>
        <w:spacing w:after="0" w:line="240" w:lineRule="auto"/>
        <w:jc w:val="both"/>
        <w:rPr>
          <w:rFonts w:ascii="Verdana" w:hAnsi="Verdana" w:cs="Arial"/>
          <w:shd w:val="clear" w:color="auto" w:fill="FFFFFF"/>
        </w:rPr>
      </w:pPr>
    </w:p>
    <w:p w14:paraId="5F28E43D" w14:textId="75B05094" w:rsidR="00000364" w:rsidRDefault="00000364" w:rsidP="00932C3F">
      <w:pPr>
        <w:spacing w:after="0" w:line="240" w:lineRule="auto"/>
        <w:jc w:val="both"/>
        <w:rPr>
          <w:rFonts w:ascii="Verdana" w:hAnsi="Verdana" w:cs="Arial"/>
          <w:shd w:val="clear" w:color="auto" w:fill="FFFFFF"/>
        </w:rPr>
      </w:pPr>
      <w:r w:rsidRPr="00DE4EEF">
        <w:rPr>
          <w:rFonts w:ascii="Verdana" w:hAnsi="Verdana" w:cs="Arial"/>
          <w:shd w:val="clear" w:color="auto" w:fill="FFFFFF"/>
        </w:rPr>
        <w:t>Con el fin de hacer seguimiento al desarrollo del Programa para la Desvinculación Asistida y al impacto de las medidas previstas, se plantea para la evaluación del programa los siguientes indicadores:</w:t>
      </w:r>
    </w:p>
    <w:p w14:paraId="7E5F7979" w14:textId="77777777" w:rsidR="0008550A" w:rsidRDefault="0008550A" w:rsidP="00932C3F">
      <w:pPr>
        <w:spacing w:after="0" w:line="240" w:lineRule="auto"/>
        <w:jc w:val="both"/>
        <w:rPr>
          <w:rFonts w:ascii="Verdana" w:hAnsi="Verdana" w:cs="Arial"/>
          <w:shd w:val="clear" w:color="auto" w:fill="FFFFFF"/>
        </w:rPr>
      </w:pPr>
    </w:p>
    <w:p w14:paraId="11884855" w14:textId="77777777" w:rsidR="0008550A" w:rsidRDefault="0008550A" w:rsidP="00932C3F">
      <w:pPr>
        <w:spacing w:after="0" w:line="240" w:lineRule="auto"/>
        <w:jc w:val="both"/>
        <w:rPr>
          <w:rFonts w:ascii="Verdana" w:hAnsi="Verdana" w:cs="Arial"/>
          <w:shd w:val="clear" w:color="auto" w:fill="FFFFFF"/>
        </w:rPr>
      </w:pPr>
    </w:p>
    <w:p w14:paraId="34AB7D40" w14:textId="77777777" w:rsidR="00AA5C03" w:rsidRPr="00DE4EEF" w:rsidRDefault="00AA5C03" w:rsidP="00932C3F">
      <w:pPr>
        <w:spacing w:after="0" w:line="240" w:lineRule="auto"/>
        <w:jc w:val="both"/>
        <w:rPr>
          <w:rFonts w:ascii="Verdana" w:hAnsi="Verdana" w:cs="Arial"/>
          <w:shd w:val="clear" w:color="auto" w:fill="FFFFFF"/>
        </w:rPr>
      </w:pPr>
    </w:p>
    <w:p w14:paraId="2380319B" w14:textId="7FDAD524" w:rsidR="00F71524" w:rsidRDefault="00573317" w:rsidP="00932C3F">
      <w:pPr>
        <w:spacing w:after="0" w:line="240" w:lineRule="auto"/>
        <w:jc w:val="both"/>
        <w:rPr>
          <w:rFonts w:ascii="Verdana" w:hAnsi="Verdana" w:cs="Arial"/>
          <w:b/>
          <w:bCs/>
          <w:shd w:val="clear" w:color="auto" w:fill="FFFFFF"/>
        </w:rPr>
      </w:pPr>
      <w:r w:rsidRPr="00DE4EEF">
        <w:rPr>
          <w:rFonts w:ascii="Verdana" w:hAnsi="Verdana" w:cs="Arial"/>
          <w:b/>
          <w:bCs/>
          <w:shd w:val="clear" w:color="auto" w:fill="FFFFFF"/>
        </w:rPr>
        <w:lastRenderedPageBreak/>
        <w:t xml:space="preserve">a. </w:t>
      </w:r>
      <w:r w:rsidR="00F71524" w:rsidRPr="00DE4EEF">
        <w:rPr>
          <w:rFonts w:ascii="Verdana" w:hAnsi="Verdana" w:cs="Arial"/>
          <w:b/>
          <w:bCs/>
          <w:shd w:val="clear" w:color="auto" w:fill="FFFFFF"/>
        </w:rPr>
        <w:t>Seguimiento:</w:t>
      </w:r>
    </w:p>
    <w:p w14:paraId="0D4BFD05" w14:textId="77777777" w:rsidR="00F71524" w:rsidRPr="00DE4EEF" w:rsidRDefault="00F71524" w:rsidP="00932C3F">
      <w:pPr>
        <w:spacing w:after="0" w:line="240" w:lineRule="auto"/>
        <w:jc w:val="both"/>
        <w:rPr>
          <w:rFonts w:ascii="Verdana" w:hAnsi="Verdana" w:cs="Arial"/>
          <w:b/>
          <w:bCs/>
          <w:shd w:val="clear" w:color="auto" w:fill="FFFFFF"/>
        </w:rPr>
      </w:pPr>
    </w:p>
    <w:p w14:paraId="392FFB8B" w14:textId="36CD5FA4" w:rsidR="00000364" w:rsidRDefault="00000364" w:rsidP="00AB42D5">
      <w:pPr>
        <w:pStyle w:val="Prrafodelista"/>
        <w:numPr>
          <w:ilvl w:val="0"/>
          <w:numId w:val="12"/>
        </w:numPr>
        <w:ind w:left="567" w:hanging="283"/>
        <w:contextualSpacing/>
        <w:rPr>
          <w:rFonts w:ascii="Verdana" w:hAnsi="Verdana" w:cs="Arial"/>
          <w:szCs w:val="22"/>
          <w:shd w:val="clear" w:color="auto" w:fill="FFFFFF"/>
        </w:rPr>
      </w:pPr>
      <w:r w:rsidRPr="00DE4EEF">
        <w:rPr>
          <w:rFonts w:ascii="Verdana" w:hAnsi="Verdana" w:cs="Arial"/>
          <w:szCs w:val="22"/>
          <w:shd w:val="clear" w:color="auto" w:fill="FFFFFF"/>
        </w:rPr>
        <w:t xml:space="preserve">Indicador de </w:t>
      </w:r>
      <w:r w:rsidR="00F71524" w:rsidRPr="00DE4EEF">
        <w:rPr>
          <w:rFonts w:ascii="Verdana" w:hAnsi="Verdana" w:cs="Arial"/>
          <w:szCs w:val="22"/>
          <w:shd w:val="clear" w:color="auto" w:fill="FFFFFF"/>
        </w:rPr>
        <w:t>cumplimiento</w:t>
      </w:r>
      <w:r w:rsidRPr="00DE4EEF">
        <w:rPr>
          <w:rFonts w:ascii="Verdana" w:hAnsi="Verdana" w:cs="Arial"/>
          <w:szCs w:val="22"/>
          <w:shd w:val="clear" w:color="auto" w:fill="FFFFFF"/>
        </w:rPr>
        <w:t>: Actividades planeadas / Actividades ejecutadas.</w:t>
      </w:r>
    </w:p>
    <w:p w14:paraId="5D09EADC" w14:textId="04D7EAD6" w:rsidR="007F05B5" w:rsidRDefault="00015DAB" w:rsidP="00015DAB">
      <w:pPr>
        <w:pStyle w:val="Prrafodelista"/>
        <w:widowControl w:val="0"/>
        <w:numPr>
          <w:ilvl w:val="0"/>
          <w:numId w:val="12"/>
        </w:numPr>
        <w:tabs>
          <w:tab w:val="left" w:pos="619"/>
        </w:tabs>
        <w:autoSpaceDE w:val="0"/>
        <w:autoSpaceDN w:val="0"/>
        <w:spacing w:before="37" w:line="280" w:lineRule="auto"/>
        <w:ind w:left="567" w:right="415" w:hanging="283"/>
        <w:rPr>
          <w:rFonts w:ascii="Verdana" w:hAnsi="Verdana" w:cs="Arial"/>
          <w:szCs w:val="22"/>
          <w:shd w:val="clear" w:color="auto" w:fill="FFFFFF"/>
        </w:rPr>
      </w:pPr>
      <w:r>
        <w:rPr>
          <w:rFonts w:ascii="Verdana" w:hAnsi="Verdana" w:cs="Arial"/>
          <w:szCs w:val="22"/>
          <w:shd w:val="clear" w:color="auto" w:fill="FFFFFF"/>
        </w:rPr>
        <w:t xml:space="preserve">Indicador de cobertura: </w:t>
      </w:r>
      <w:r w:rsidR="007F05B5" w:rsidRPr="00AB42D5">
        <w:rPr>
          <w:rFonts w:ascii="Verdana" w:hAnsi="Verdana" w:cs="Arial"/>
          <w:szCs w:val="22"/>
          <w:shd w:val="clear" w:color="auto" w:fill="FFFFFF"/>
        </w:rPr>
        <w:t>Convocar el 100% de la población para que participe en alguna de las diferentes actividades previstas</w:t>
      </w:r>
      <w:bookmarkStart w:id="16" w:name="_bookmark10"/>
      <w:bookmarkEnd w:id="16"/>
      <w:r>
        <w:rPr>
          <w:rFonts w:ascii="Verdana" w:hAnsi="Verdana" w:cs="Arial"/>
          <w:szCs w:val="22"/>
          <w:shd w:val="clear" w:color="auto" w:fill="FFFFFF"/>
        </w:rPr>
        <w:t>.</w:t>
      </w:r>
    </w:p>
    <w:p w14:paraId="48257F65" w14:textId="76F90DE8" w:rsidR="00015DAB" w:rsidRPr="00AB42D5" w:rsidRDefault="00015DAB" w:rsidP="00AB42D5">
      <w:pPr>
        <w:pStyle w:val="Prrafodelista"/>
        <w:widowControl w:val="0"/>
        <w:numPr>
          <w:ilvl w:val="0"/>
          <w:numId w:val="12"/>
        </w:numPr>
        <w:tabs>
          <w:tab w:val="left" w:pos="619"/>
        </w:tabs>
        <w:autoSpaceDE w:val="0"/>
        <w:autoSpaceDN w:val="0"/>
        <w:spacing w:before="37" w:line="280" w:lineRule="auto"/>
        <w:ind w:left="567" w:right="415" w:hanging="283"/>
        <w:rPr>
          <w:rFonts w:ascii="Verdana" w:hAnsi="Verdana" w:cs="Arial"/>
          <w:szCs w:val="22"/>
          <w:shd w:val="clear" w:color="auto" w:fill="FFFFFF"/>
        </w:rPr>
      </w:pPr>
      <w:r>
        <w:rPr>
          <w:rFonts w:ascii="Verdana" w:hAnsi="Verdana" w:cs="Arial"/>
          <w:szCs w:val="22"/>
          <w:shd w:val="clear" w:color="auto" w:fill="FFFFFF"/>
        </w:rPr>
        <w:t>Indicador de efectividad</w:t>
      </w:r>
      <w:r w:rsidR="00AB42D5">
        <w:rPr>
          <w:rFonts w:ascii="Verdana" w:hAnsi="Verdana" w:cs="Arial"/>
          <w:szCs w:val="22"/>
          <w:shd w:val="clear" w:color="auto" w:fill="FFFFFF"/>
        </w:rPr>
        <w:t xml:space="preserve"> diseñado para el programa.</w:t>
      </w:r>
      <w:r>
        <w:rPr>
          <w:rFonts w:ascii="Verdana" w:hAnsi="Verdana" w:cs="Arial"/>
          <w:szCs w:val="22"/>
          <w:shd w:val="clear" w:color="auto" w:fill="FFFFFF"/>
        </w:rPr>
        <w:t xml:space="preserve"> </w:t>
      </w:r>
    </w:p>
    <w:p w14:paraId="4E9B1D4E" w14:textId="77777777" w:rsidR="00F71524" w:rsidRPr="00DE4EEF" w:rsidRDefault="00F71524" w:rsidP="00932C3F">
      <w:pPr>
        <w:spacing w:line="240" w:lineRule="auto"/>
        <w:contextualSpacing/>
        <w:rPr>
          <w:rFonts w:ascii="Verdana" w:hAnsi="Verdana" w:cs="Arial"/>
          <w:shd w:val="clear" w:color="auto" w:fill="FFFFFF"/>
        </w:rPr>
      </w:pPr>
    </w:p>
    <w:p w14:paraId="6705A610" w14:textId="7539252F" w:rsidR="00F71524" w:rsidRPr="00DE4EEF" w:rsidRDefault="00573317" w:rsidP="00932C3F">
      <w:pPr>
        <w:spacing w:line="240" w:lineRule="auto"/>
        <w:contextualSpacing/>
        <w:rPr>
          <w:rFonts w:ascii="Verdana" w:hAnsi="Verdana" w:cs="Arial"/>
          <w:b/>
          <w:bCs/>
          <w:shd w:val="clear" w:color="auto" w:fill="FFFFFF"/>
        </w:rPr>
      </w:pPr>
      <w:r w:rsidRPr="00DE4EEF">
        <w:rPr>
          <w:rFonts w:ascii="Verdana" w:hAnsi="Verdana" w:cs="Arial"/>
          <w:b/>
          <w:bCs/>
          <w:shd w:val="clear" w:color="auto" w:fill="FFFFFF"/>
        </w:rPr>
        <w:t xml:space="preserve">b. </w:t>
      </w:r>
      <w:r w:rsidR="00F71524" w:rsidRPr="00DE4EEF">
        <w:rPr>
          <w:rFonts w:ascii="Verdana" w:hAnsi="Verdana" w:cs="Arial"/>
          <w:b/>
          <w:bCs/>
          <w:shd w:val="clear" w:color="auto" w:fill="FFFFFF"/>
        </w:rPr>
        <w:t>Evaluación</w:t>
      </w:r>
      <w:r w:rsidR="00B34B73">
        <w:rPr>
          <w:rFonts w:ascii="Verdana" w:hAnsi="Verdana" w:cs="Arial"/>
          <w:b/>
          <w:bCs/>
          <w:shd w:val="clear" w:color="auto" w:fill="FFFFFF"/>
        </w:rPr>
        <w:t>:</w:t>
      </w:r>
    </w:p>
    <w:p w14:paraId="00D1D8C5" w14:textId="68C62D26" w:rsidR="00000364" w:rsidRPr="00DE4EEF" w:rsidRDefault="00000364" w:rsidP="00932C3F">
      <w:pPr>
        <w:pStyle w:val="Prrafodelista"/>
        <w:numPr>
          <w:ilvl w:val="0"/>
          <w:numId w:val="13"/>
        </w:numPr>
        <w:contextualSpacing/>
        <w:rPr>
          <w:rFonts w:ascii="Verdana" w:hAnsi="Verdana" w:cs="Arial"/>
          <w:szCs w:val="22"/>
          <w:shd w:val="clear" w:color="auto" w:fill="FFFFFF"/>
        </w:rPr>
      </w:pPr>
      <w:r w:rsidRPr="00DE4EEF">
        <w:rPr>
          <w:rFonts w:ascii="Verdana" w:hAnsi="Verdana" w:cs="Arial"/>
          <w:szCs w:val="22"/>
          <w:shd w:val="clear" w:color="auto" w:fill="FFFFFF"/>
        </w:rPr>
        <w:t xml:space="preserve">Evaluación sobre la percepción de </w:t>
      </w:r>
      <w:r w:rsidR="00F71524" w:rsidRPr="00DE4EEF">
        <w:rPr>
          <w:rFonts w:ascii="Verdana" w:hAnsi="Verdana" w:cs="Arial"/>
          <w:szCs w:val="22"/>
          <w:shd w:val="clear" w:color="auto" w:fill="FFFFFF"/>
        </w:rPr>
        <w:t>satisfacción de</w:t>
      </w:r>
      <w:r w:rsidRPr="00DE4EEF">
        <w:rPr>
          <w:rFonts w:ascii="Verdana" w:hAnsi="Verdana" w:cs="Arial"/>
          <w:szCs w:val="22"/>
          <w:shd w:val="clear" w:color="auto" w:fill="FFFFFF"/>
        </w:rPr>
        <w:t xml:space="preserve"> las actividades</w:t>
      </w:r>
      <w:r w:rsidR="00F318E0">
        <w:rPr>
          <w:rFonts w:ascii="Verdana" w:hAnsi="Verdana" w:cs="Arial"/>
          <w:szCs w:val="22"/>
          <w:shd w:val="clear" w:color="auto" w:fill="FFFFFF"/>
        </w:rPr>
        <w:t>.</w:t>
      </w:r>
      <w:r w:rsidR="00F46E26">
        <w:rPr>
          <w:rFonts w:ascii="Verdana" w:hAnsi="Verdana" w:cs="Arial"/>
          <w:szCs w:val="22"/>
          <w:shd w:val="clear" w:color="auto" w:fill="FFFFFF"/>
        </w:rPr>
        <w:t xml:space="preserve"> </w:t>
      </w:r>
    </w:p>
    <w:p w14:paraId="0E41890C" w14:textId="2DF465E0" w:rsidR="007E4C8F" w:rsidRPr="00DE4EEF" w:rsidRDefault="007E4C8F" w:rsidP="00932C3F">
      <w:pPr>
        <w:pStyle w:val="Prrafodelista"/>
        <w:numPr>
          <w:ilvl w:val="0"/>
          <w:numId w:val="13"/>
        </w:numPr>
        <w:contextualSpacing/>
        <w:rPr>
          <w:rFonts w:ascii="Verdana" w:hAnsi="Verdana" w:cs="Arial"/>
          <w:szCs w:val="22"/>
          <w:shd w:val="clear" w:color="auto" w:fill="FFFFFF"/>
        </w:rPr>
      </w:pPr>
      <w:r w:rsidRPr="00DE4EEF">
        <w:rPr>
          <w:rFonts w:ascii="Verdana" w:hAnsi="Verdana" w:cs="Arial"/>
          <w:szCs w:val="22"/>
          <w:shd w:val="clear" w:color="auto" w:fill="FFFFFF"/>
        </w:rPr>
        <w:t>Acciones de Mejora</w:t>
      </w:r>
      <w:r w:rsidR="00F318E0">
        <w:rPr>
          <w:rFonts w:ascii="Verdana" w:hAnsi="Verdana" w:cs="Arial"/>
          <w:szCs w:val="22"/>
          <w:shd w:val="clear" w:color="auto" w:fill="FFFFFF"/>
        </w:rPr>
        <w:t>.</w:t>
      </w:r>
    </w:p>
    <w:p w14:paraId="0DA135E7" w14:textId="724BF1D8" w:rsidR="00AA5C03" w:rsidRPr="00DE4EEF" w:rsidRDefault="00AA5C03" w:rsidP="00932C3F">
      <w:pPr>
        <w:spacing w:line="240" w:lineRule="auto"/>
        <w:contextualSpacing/>
        <w:rPr>
          <w:rFonts w:ascii="Verdana" w:hAnsi="Verdana" w:cs="Arial"/>
          <w:shd w:val="clear" w:color="auto" w:fill="FFFFFF"/>
        </w:rPr>
      </w:pPr>
    </w:p>
    <w:p w14:paraId="37DF92A2" w14:textId="7E2F2DB6" w:rsidR="00C45AEF" w:rsidRPr="00DE4EEF" w:rsidRDefault="00F71524" w:rsidP="00932C3F">
      <w:pPr>
        <w:spacing w:line="240" w:lineRule="auto"/>
        <w:jc w:val="both"/>
        <w:rPr>
          <w:rFonts w:ascii="Verdana" w:eastAsia="Times New Roman" w:hAnsi="Verdana" w:cs="Arial"/>
          <w:bCs/>
          <w:lang w:eastAsia="es-ES"/>
        </w:rPr>
      </w:pPr>
      <w:r w:rsidRPr="00DE4EEF">
        <w:rPr>
          <w:rFonts w:ascii="Verdana" w:eastAsia="Times New Roman" w:hAnsi="Verdana" w:cs="Arial"/>
          <w:b/>
          <w:lang w:eastAsia="es-ES"/>
        </w:rPr>
        <w:t>NOTA</w:t>
      </w:r>
      <w:r w:rsidRPr="00DE4EEF">
        <w:rPr>
          <w:rFonts w:ascii="Verdana" w:eastAsia="Times New Roman" w:hAnsi="Verdana" w:cs="Arial"/>
          <w:bCs/>
          <w:lang w:eastAsia="es-ES"/>
        </w:rPr>
        <w:t xml:space="preserve">: </w:t>
      </w:r>
      <w:r w:rsidR="002E6FCA" w:rsidRPr="00DE4EEF">
        <w:rPr>
          <w:rFonts w:ascii="Verdana" w:eastAsia="Times New Roman" w:hAnsi="Verdana" w:cs="Arial"/>
          <w:bCs/>
          <w:lang w:eastAsia="es-ES"/>
        </w:rPr>
        <w:t xml:space="preserve">La entidad podrá apalancar el cumplimiento de este programa en la oferta de bienestar </w:t>
      </w:r>
      <w:r w:rsidR="00C45AEF" w:rsidRPr="00DE4EEF">
        <w:rPr>
          <w:rFonts w:ascii="Verdana" w:eastAsia="Times New Roman" w:hAnsi="Verdana" w:cs="Arial"/>
          <w:bCs/>
          <w:lang w:eastAsia="es-ES"/>
        </w:rPr>
        <w:t xml:space="preserve">de los diferentes </w:t>
      </w:r>
      <w:r w:rsidR="002E6FCA" w:rsidRPr="00DE4EEF">
        <w:rPr>
          <w:rFonts w:ascii="Verdana" w:eastAsia="Times New Roman" w:hAnsi="Verdana" w:cs="Arial"/>
          <w:bCs/>
          <w:lang w:eastAsia="es-ES"/>
        </w:rPr>
        <w:t>proveedores</w:t>
      </w:r>
      <w:r w:rsidR="00C45AEF" w:rsidRPr="00DE4EEF">
        <w:rPr>
          <w:rFonts w:ascii="Verdana" w:eastAsia="Times New Roman" w:hAnsi="Verdana" w:cs="Arial"/>
          <w:bCs/>
          <w:lang w:eastAsia="es-ES"/>
        </w:rPr>
        <w:t xml:space="preserve"> </w:t>
      </w:r>
      <w:r w:rsidR="002E6FCA" w:rsidRPr="00DE4EEF">
        <w:rPr>
          <w:rFonts w:ascii="Verdana" w:eastAsia="Times New Roman" w:hAnsi="Verdana" w:cs="Arial"/>
          <w:bCs/>
          <w:lang w:eastAsia="es-ES"/>
        </w:rPr>
        <w:t>de servicios aliados. Esto significa que podrán ser adelantadas actividades a través de la Red Institucional conformada por entidades públicas</w:t>
      </w:r>
      <w:r w:rsidR="00C45AEF" w:rsidRPr="00DE4EEF">
        <w:rPr>
          <w:rFonts w:ascii="Verdana" w:eastAsia="Times New Roman" w:hAnsi="Verdana" w:cs="Arial"/>
          <w:bCs/>
          <w:lang w:eastAsia="es-ES"/>
        </w:rPr>
        <w:t>:</w:t>
      </w:r>
      <w:r w:rsidR="00DE4EEF">
        <w:rPr>
          <w:rFonts w:ascii="Verdana" w:eastAsia="Times New Roman" w:hAnsi="Verdana" w:cs="Arial"/>
          <w:bCs/>
          <w:lang w:eastAsia="es-ES"/>
        </w:rPr>
        <w:t xml:space="preserve"> </w:t>
      </w:r>
      <w:r w:rsidR="00C45AEF" w:rsidRPr="00DE4EEF">
        <w:rPr>
          <w:rFonts w:ascii="Verdana" w:eastAsia="Times New Roman" w:hAnsi="Verdana" w:cs="Arial"/>
          <w:bCs/>
          <w:lang w:eastAsia="es-ES"/>
        </w:rPr>
        <w:t xml:space="preserve">Departamento Administrativo de la </w:t>
      </w:r>
      <w:r w:rsidR="002E6FCA" w:rsidRPr="00DE4EEF">
        <w:rPr>
          <w:rFonts w:ascii="Verdana" w:eastAsia="Times New Roman" w:hAnsi="Verdana" w:cs="Arial"/>
          <w:bCs/>
          <w:lang w:eastAsia="es-ES"/>
        </w:rPr>
        <w:t xml:space="preserve">Función Pública; </w:t>
      </w:r>
      <w:r w:rsidR="00C45AEF" w:rsidRPr="00DE4EEF">
        <w:rPr>
          <w:rFonts w:ascii="Verdana" w:eastAsia="Times New Roman" w:hAnsi="Verdana" w:cs="Arial"/>
          <w:bCs/>
          <w:lang w:eastAsia="es-ES"/>
        </w:rPr>
        <w:t>SENA, ESAP.</w:t>
      </w:r>
    </w:p>
    <w:p w14:paraId="5FF61393" w14:textId="15368DC2" w:rsidR="002E6FCA" w:rsidRDefault="00C45AEF" w:rsidP="00BA5ACF">
      <w:pPr>
        <w:spacing w:after="0" w:line="240" w:lineRule="auto"/>
        <w:jc w:val="both"/>
        <w:rPr>
          <w:rFonts w:ascii="Verdana" w:eastAsia="Times New Roman" w:hAnsi="Verdana" w:cs="Arial"/>
          <w:bCs/>
          <w:lang w:eastAsia="es-ES"/>
        </w:rPr>
      </w:pPr>
      <w:r w:rsidRPr="00DE4EEF">
        <w:rPr>
          <w:rFonts w:ascii="Verdana" w:eastAsia="Times New Roman" w:hAnsi="Verdana" w:cs="Arial"/>
          <w:bCs/>
          <w:lang w:eastAsia="es-ES"/>
        </w:rPr>
        <w:t>A</w:t>
      </w:r>
      <w:r w:rsidR="002E6FCA" w:rsidRPr="00DE4EEF">
        <w:rPr>
          <w:rFonts w:ascii="Verdana" w:eastAsia="Times New Roman" w:hAnsi="Verdana" w:cs="Arial"/>
          <w:bCs/>
          <w:lang w:eastAsia="es-ES"/>
        </w:rPr>
        <w:t>sí mismo, a través de oferta de proveedores estratégicos aliados</w:t>
      </w:r>
      <w:r w:rsidRPr="00DE4EEF">
        <w:rPr>
          <w:rFonts w:ascii="Verdana" w:eastAsia="Times New Roman" w:hAnsi="Verdana" w:cs="Arial"/>
          <w:bCs/>
          <w:lang w:eastAsia="es-ES"/>
        </w:rPr>
        <w:t>:</w:t>
      </w:r>
      <w:r w:rsidR="002E6FCA" w:rsidRPr="00DE4EEF">
        <w:rPr>
          <w:rFonts w:ascii="Verdana" w:eastAsia="Times New Roman" w:hAnsi="Verdana" w:cs="Arial"/>
          <w:bCs/>
          <w:lang w:eastAsia="es-ES"/>
        </w:rPr>
        <w:t xml:space="preserve"> Caja</w:t>
      </w:r>
      <w:r w:rsidRPr="00DE4EEF">
        <w:rPr>
          <w:rFonts w:ascii="Verdana" w:eastAsia="Times New Roman" w:hAnsi="Verdana" w:cs="Arial"/>
          <w:bCs/>
          <w:lang w:eastAsia="es-ES"/>
        </w:rPr>
        <w:t>s</w:t>
      </w:r>
      <w:r w:rsidR="002E6FCA" w:rsidRPr="00DE4EEF">
        <w:rPr>
          <w:rFonts w:ascii="Verdana" w:eastAsia="Times New Roman" w:hAnsi="Verdana" w:cs="Arial"/>
          <w:bCs/>
          <w:lang w:eastAsia="es-ES"/>
        </w:rPr>
        <w:t xml:space="preserve"> de compensación</w:t>
      </w:r>
      <w:r w:rsidRPr="00DE4EEF">
        <w:rPr>
          <w:rFonts w:ascii="Verdana" w:eastAsia="Times New Roman" w:hAnsi="Verdana" w:cs="Arial"/>
          <w:bCs/>
          <w:lang w:eastAsia="es-ES"/>
        </w:rPr>
        <w:t xml:space="preserve"> familiar</w:t>
      </w:r>
      <w:r w:rsidR="002E6FCA" w:rsidRPr="00DE4EEF">
        <w:rPr>
          <w:rFonts w:ascii="Verdana" w:eastAsia="Times New Roman" w:hAnsi="Verdana" w:cs="Arial"/>
          <w:bCs/>
          <w:lang w:eastAsia="es-ES"/>
        </w:rPr>
        <w:t xml:space="preserve">, fondos de pensiones, </w:t>
      </w:r>
      <w:r w:rsidRPr="00DE4EEF">
        <w:rPr>
          <w:rFonts w:ascii="Verdana" w:eastAsia="Times New Roman" w:hAnsi="Verdana" w:cs="Arial"/>
          <w:bCs/>
          <w:lang w:eastAsia="es-ES"/>
        </w:rPr>
        <w:t xml:space="preserve">ARL y </w:t>
      </w:r>
      <w:r w:rsidR="002E6FCA" w:rsidRPr="00DE4EEF">
        <w:rPr>
          <w:rFonts w:ascii="Verdana" w:eastAsia="Times New Roman" w:hAnsi="Verdana" w:cs="Arial"/>
          <w:bCs/>
          <w:lang w:eastAsia="es-ES"/>
        </w:rPr>
        <w:t>EPS</w:t>
      </w:r>
      <w:r w:rsidRPr="00DE4EEF">
        <w:rPr>
          <w:rFonts w:ascii="Verdana" w:eastAsia="Times New Roman" w:hAnsi="Verdana" w:cs="Arial"/>
          <w:bCs/>
          <w:lang w:eastAsia="es-ES"/>
        </w:rPr>
        <w:t xml:space="preserve"> </w:t>
      </w:r>
      <w:r w:rsidR="002E6FCA" w:rsidRPr="00DE4EEF">
        <w:rPr>
          <w:rFonts w:ascii="Verdana" w:eastAsia="Times New Roman" w:hAnsi="Verdana" w:cs="Arial"/>
          <w:bCs/>
          <w:lang w:eastAsia="es-ES"/>
        </w:rPr>
        <w:t>entre otros</w:t>
      </w:r>
      <w:r w:rsidR="00D71F22" w:rsidRPr="00DE4EEF">
        <w:rPr>
          <w:rFonts w:ascii="Verdana" w:eastAsia="Times New Roman" w:hAnsi="Verdana" w:cs="Arial"/>
          <w:bCs/>
          <w:lang w:eastAsia="es-ES"/>
        </w:rPr>
        <w:t>.</w:t>
      </w:r>
    </w:p>
    <w:p w14:paraId="4C603CAA" w14:textId="77777777" w:rsidR="00BA5ACF" w:rsidRPr="00DE4EEF" w:rsidRDefault="00BA5ACF" w:rsidP="00BA5ACF">
      <w:pPr>
        <w:spacing w:after="0" w:line="240" w:lineRule="auto"/>
        <w:jc w:val="both"/>
        <w:rPr>
          <w:rFonts w:ascii="Verdana" w:eastAsia="Times New Roman" w:hAnsi="Verdana" w:cs="Arial"/>
          <w:bCs/>
          <w:lang w:eastAsia="es-ES"/>
        </w:rPr>
      </w:pPr>
    </w:p>
    <w:p w14:paraId="65DC3472" w14:textId="1EDCDF5F" w:rsidR="00E36DBC" w:rsidRPr="00685D53" w:rsidRDefault="00F00272" w:rsidP="00BA5ACF">
      <w:pPr>
        <w:pStyle w:val="Ttulo1"/>
        <w:numPr>
          <w:ilvl w:val="0"/>
          <w:numId w:val="0"/>
        </w:numPr>
        <w:rPr>
          <w:szCs w:val="22"/>
        </w:rPr>
      </w:pPr>
      <w:bookmarkStart w:id="17" w:name="_Toc213316214"/>
      <w:r w:rsidRPr="00685D53">
        <w:rPr>
          <w:szCs w:val="22"/>
        </w:rPr>
        <w:t>5</w:t>
      </w:r>
      <w:r w:rsidR="00597A52" w:rsidRPr="00685D53">
        <w:rPr>
          <w:szCs w:val="22"/>
        </w:rPr>
        <w:t xml:space="preserve">.3 </w:t>
      </w:r>
      <w:r w:rsidR="00BB2220" w:rsidRPr="00685D53">
        <w:rPr>
          <w:szCs w:val="22"/>
        </w:rPr>
        <w:t>Referencias Bibliográficas</w:t>
      </w:r>
      <w:bookmarkEnd w:id="17"/>
      <w:r w:rsidR="00BB2220" w:rsidRPr="00685D53">
        <w:rPr>
          <w:szCs w:val="22"/>
        </w:rPr>
        <w:t xml:space="preserve"> </w:t>
      </w:r>
    </w:p>
    <w:p w14:paraId="486FC3E8" w14:textId="77777777" w:rsidR="00E36DBC" w:rsidRPr="00685D53" w:rsidRDefault="00E36DBC" w:rsidP="00BA5ACF">
      <w:pPr>
        <w:spacing w:after="0"/>
        <w:rPr>
          <w:lang w:val="es-ES" w:eastAsia="es-ES"/>
        </w:rPr>
      </w:pPr>
    </w:p>
    <w:p w14:paraId="08669335" w14:textId="02BB6DDB" w:rsidR="00D71F22" w:rsidRPr="00685D53" w:rsidRDefault="00D71F22" w:rsidP="00BA5ACF">
      <w:pPr>
        <w:pStyle w:val="Prrafodelista"/>
        <w:numPr>
          <w:ilvl w:val="0"/>
          <w:numId w:val="20"/>
        </w:numPr>
        <w:rPr>
          <w:rFonts w:ascii="Verdana" w:hAnsi="Verdana" w:cs="Arial"/>
          <w:bCs/>
          <w:szCs w:val="22"/>
          <w:lang w:val="es-CO"/>
        </w:rPr>
      </w:pPr>
      <w:r w:rsidRPr="00685D53">
        <w:rPr>
          <w:rFonts w:ascii="Verdana" w:hAnsi="Verdana" w:cs="Arial"/>
          <w:bCs/>
          <w:szCs w:val="22"/>
          <w:lang w:val="es-CO"/>
        </w:rPr>
        <w:t xml:space="preserve">Cecilia, T. S. (21 de junio de 2024). Psicología y Mente. Obtenido de Psicología y Mente: </w:t>
      </w:r>
      <w:hyperlink r:id="rId9" w:history="1">
        <w:r w:rsidRPr="00685D53">
          <w:rPr>
            <w:rFonts w:ascii="Verdana" w:hAnsi="Verdana" w:cs="Arial"/>
            <w:bCs/>
            <w:szCs w:val="22"/>
            <w:lang w:val="es-CO"/>
          </w:rPr>
          <w:t>https://psicologiaymente.com/social/red-de-apoyo-emocional</w:t>
        </w:r>
      </w:hyperlink>
      <w:r w:rsidR="00E36DBC" w:rsidRPr="00685D53">
        <w:t>.</w:t>
      </w:r>
    </w:p>
    <w:p w14:paraId="14EE45D3" w14:textId="77777777" w:rsidR="00E36DBC" w:rsidRPr="00685D53" w:rsidRDefault="00E36DBC" w:rsidP="00E36DBC">
      <w:pPr>
        <w:pStyle w:val="Prrafodelista"/>
        <w:ind w:left="720"/>
        <w:rPr>
          <w:rFonts w:ascii="Verdana" w:hAnsi="Verdana" w:cs="Arial"/>
          <w:bCs/>
          <w:szCs w:val="22"/>
          <w:lang w:val="es-CO"/>
        </w:rPr>
      </w:pPr>
    </w:p>
    <w:p w14:paraId="36DF66CF" w14:textId="13F9709E" w:rsidR="00D71F22" w:rsidRPr="00685D53" w:rsidRDefault="00D71F22" w:rsidP="00932C3F">
      <w:pPr>
        <w:pStyle w:val="Prrafodelista"/>
        <w:numPr>
          <w:ilvl w:val="0"/>
          <w:numId w:val="20"/>
        </w:numPr>
        <w:rPr>
          <w:rFonts w:ascii="Verdana" w:hAnsi="Verdana" w:cs="Arial"/>
          <w:bCs/>
          <w:szCs w:val="22"/>
          <w:lang w:val="es-CO"/>
        </w:rPr>
      </w:pPr>
      <w:r w:rsidRPr="00685D53">
        <w:rPr>
          <w:rFonts w:ascii="Verdana" w:hAnsi="Verdana" w:cs="Arial"/>
          <w:bCs/>
          <w:szCs w:val="22"/>
          <w:lang w:val="es-CO"/>
        </w:rPr>
        <w:t xml:space="preserve">DAFP. (2023-2026). Programa Nacional de Bienestar. Obtenido de </w:t>
      </w:r>
      <w:hyperlink r:id="rId10" w:history="1">
        <w:r w:rsidRPr="00685D53">
          <w:rPr>
            <w:rFonts w:ascii="Verdana" w:hAnsi="Verdana" w:cs="Arial"/>
            <w:bCs/>
            <w:szCs w:val="22"/>
            <w:lang w:val="es-CO"/>
          </w:rPr>
          <w:t>https://www1.funcionpublica.gov.co/documents/28587425/35003993/2023-1212_Documento_programa_nacional_de_bienestar_vf1.pdf/d9b4c72b-7085-7ea0248a-848a4a532c6e?t=1702497014048</w:t>
        </w:r>
      </w:hyperlink>
      <w:r w:rsidR="00E36DBC" w:rsidRPr="00685D53">
        <w:t>.</w:t>
      </w:r>
    </w:p>
    <w:p w14:paraId="215957BF" w14:textId="77777777" w:rsidR="00E36DBC" w:rsidRPr="00685D53" w:rsidRDefault="00E36DBC" w:rsidP="00E36DBC">
      <w:pPr>
        <w:pStyle w:val="Prrafodelista"/>
        <w:rPr>
          <w:rFonts w:ascii="Verdana" w:hAnsi="Verdana" w:cs="Arial"/>
          <w:bCs/>
          <w:szCs w:val="22"/>
          <w:lang w:val="es-CO"/>
        </w:rPr>
      </w:pPr>
    </w:p>
    <w:p w14:paraId="1C501D7E" w14:textId="63D72193" w:rsidR="00D71F22" w:rsidRPr="00685D53" w:rsidRDefault="00D71F22" w:rsidP="00932C3F">
      <w:pPr>
        <w:pStyle w:val="Prrafodelista"/>
        <w:numPr>
          <w:ilvl w:val="0"/>
          <w:numId w:val="20"/>
        </w:numPr>
        <w:rPr>
          <w:rFonts w:ascii="Verdana" w:hAnsi="Verdana" w:cs="Arial"/>
          <w:bCs/>
          <w:szCs w:val="22"/>
          <w:lang w:val="es-CO"/>
        </w:rPr>
      </w:pPr>
      <w:r w:rsidRPr="00685D53">
        <w:rPr>
          <w:rFonts w:ascii="Verdana" w:hAnsi="Verdana" w:cs="Arial"/>
          <w:bCs/>
          <w:szCs w:val="22"/>
          <w:lang w:val="es-CO"/>
        </w:rPr>
        <w:t>DAFP. (</w:t>
      </w:r>
      <w:r w:rsidR="001F006F" w:rsidRPr="00685D53">
        <w:rPr>
          <w:rFonts w:ascii="Verdana" w:hAnsi="Verdana" w:cs="Arial"/>
          <w:bCs/>
          <w:szCs w:val="22"/>
          <w:lang w:val="es-CO"/>
        </w:rPr>
        <w:t>octubre</w:t>
      </w:r>
      <w:r w:rsidRPr="00685D53">
        <w:rPr>
          <w:rFonts w:ascii="Verdana" w:hAnsi="Verdana" w:cs="Arial"/>
          <w:bCs/>
          <w:szCs w:val="22"/>
          <w:lang w:val="es-CO"/>
        </w:rPr>
        <w:t xml:space="preserve"> de 2024). Programa de desvinculación asistida - Versión 1. Obtenido de </w:t>
      </w:r>
      <w:hyperlink r:id="rId11" w:history="1">
        <w:r w:rsidR="00E36DBC" w:rsidRPr="00685D53">
          <w:rPr>
            <w:rStyle w:val="Hipervnculo"/>
            <w:rFonts w:ascii="Verdana" w:hAnsi="Verdana" w:cs="Arial"/>
            <w:bCs/>
            <w:szCs w:val="22"/>
            <w:lang w:val="es-CO"/>
          </w:rPr>
          <w:t>https://www1.funcionpublica.gov.co/web/eva/publicaciones</w:t>
        </w:r>
      </w:hyperlink>
      <w:r w:rsidR="00E36DBC" w:rsidRPr="00685D53">
        <w:rPr>
          <w:rFonts w:ascii="Verdana" w:hAnsi="Verdana" w:cs="Arial"/>
          <w:bCs/>
          <w:szCs w:val="22"/>
          <w:lang w:val="es-CO"/>
        </w:rPr>
        <w:t>.</w:t>
      </w:r>
    </w:p>
    <w:p w14:paraId="4F300175" w14:textId="77777777" w:rsidR="00E36DBC" w:rsidRPr="00685D53" w:rsidRDefault="00E36DBC" w:rsidP="00E36DBC">
      <w:pPr>
        <w:pStyle w:val="Prrafodelista"/>
        <w:rPr>
          <w:rFonts w:ascii="Verdana" w:hAnsi="Verdana" w:cs="Arial"/>
          <w:bCs/>
          <w:szCs w:val="22"/>
          <w:lang w:val="es-CO"/>
        </w:rPr>
      </w:pPr>
    </w:p>
    <w:p w14:paraId="0D99A73B" w14:textId="77777777" w:rsidR="00E36DBC" w:rsidRPr="00685D53" w:rsidRDefault="00D71F22" w:rsidP="00932C3F">
      <w:pPr>
        <w:pStyle w:val="Prrafodelista"/>
        <w:numPr>
          <w:ilvl w:val="0"/>
          <w:numId w:val="20"/>
        </w:numPr>
        <w:rPr>
          <w:rFonts w:ascii="Verdana" w:hAnsi="Verdana"/>
          <w:bCs/>
          <w:szCs w:val="22"/>
          <w:lang w:val="es-CO"/>
        </w:rPr>
      </w:pPr>
      <w:r w:rsidRPr="00685D53">
        <w:rPr>
          <w:rFonts w:ascii="Verdana" w:hAnsi="Verdana" w:cs="Arial"/>
          <w:bCs/>
          <w:szCs w:val="22"/>
          <w:lang w:val="es-CO"/>
        </w:rPr>
        <w:t xml:space="preserve">Zuleta Gómez Katalina. ART: Factores psicológicos intervienes en la calidad de vida de las personas en etapa de vejez. (En línea) (16 de junio de 2001). Disponible en la web: https: </w:t>
      </w:r>
    </w:p>
    <w:p w14:paraId="77FFC849" w14:textId="0C563A2C" w:rsidR="00D71F22" w:rsidRDefault="00E36DBC" w:rsidP="00E36DBC">
      <w:pPr>
        <w:pStyle w:val="Prrafodelista"/>
        <w:ind w:left="720"/>
      </w:pPr>
      <w:hyperlink r:id="rId12" w:history="1">
        <w:r w:rsidRPr="00685D53">
          <w:rPr>
            <w:rStyle w:val="Hipervnculo"/>
            <w:rFonts w:ascii="Verdana" w:hAnsi="Verdana"/>
            <w:bCs/>
            <w:szCs w:val="22"/>
            <w:lang w:val="es-CO"/>
          </w:rPr>
          <w:t>http://www.monografias.com/trabajos14/psicolvejez/psicolvejez.shtml</w:t>
        </w:r>
      </w:hyperlink>
    </w:p>
    <w:p w14:paraId="12643019" w14:textId="77777777" w:rsidR="002E32A7" w:rsidRDefault="002E32A7" w:rsidP="00E36DBC">
      <w:pPr>
        <w:pStyle w:val="Prrafodelista"/>
        <w:ind w:left="720"/>
        <w:rPr>
          <w:rFonts w:ascii="Verdana" w:hAnsi="Verdana"/>
          <w:bCs/>
          <w:szCs w:val="22"/>
          <w:lang w:val="es-CO"/>
        </w:rPr>
      </w:pPr>
    </w:p>
    <w:p w14:paraId="1B9828BA" w14:textId="00B1A243" w:rsidR="00597A52" w:rsidRPr="00610CE0" w:rsidRDefault="00F00272" w:rsidP="00597A52">
      <w:pPr>
        <w:pStyle w:val="Ttulo1"/>
        <w:numPr>
          <w:ilvl w:val="0"/>
          <w:numId w:val="0"/>
        </w:numPr>
        <w:rPr>
          <w:szCs w:val="22"/>
        </w:rPr>
      </w:pPr>
      <w:bookmarkStart w:id="18" w:name="_Toc191029758"/>
      <w:bookmarkStart w:id="19" w:name="_Toc213316215"/>
      <w:r>
        <w:rPr>
          <w:szCs w:val="22"/>
        </w:rPr>
        <w:t>6</w:t>
      </w:r>
      <w:r w:rsidR="00597A52" w:rsidRPr="00610CE0">
        <w:rPr>
          <w:szCs w:val="22"/>
        </w:rPr>
        <w:t>. ANEXOS</w:t>
      </w:r>
      <w:bookmarkEnd w:id="18"/>
      <w:bookmarkEnd w:id="19"/>
    </w:p>
    <w:p w14:paraId="275F6109" w14:textId="77777777" w:rsidR="00AD78DA" w:rsidRDefault="00AD78DA" w:rsidP="00932C3F">
      <w:pPr>
        <w:tabs>
          <w:tab w:val="left" w:pos="284"/>
          <w:tab w:val="left" w:pos="426"/>
          <w:tab w:val="left" w:pos="3119"/>
          <w:tab w:val="left" w:pos="6663"/>
          <w:tab w:val="left" w:pos="7797"/>
        </w:tabs>
        <w:spacing w:after="0" w:line="240" w:lineRule="auto"/>
        <w:jc w:val="both"/>
        <w:rPr>
          <w:rFonts w:ascii="Verdana" w:hAnsi="Verdana" w:cs="Arial"/>
          <w:color w:val="FF0000"/>
        </w:rPr>
      </w:pPr>
    </w:p>
    <w:p w14:paraId="2ADF127D" w14:textId="06288333" w:rsidR="00597A52" w:rsidRDefault="00597A52" w:rsidP="00932C3F">
      <w:pPr>
        <w:tabs>
          <w:tab w:val="left" w:pos="284"/>
          <w:tab w:val="left" w:pos="426"/>
          <w:tab w:val="left" w:pos="3119"/>
          <w:tab w:val="left" w:pos="6663"/>
          <w:tab w:val="left" w:pos="7797"/>
        </w:tabs>
        <w:spacing w:after="0" w:line="240" w:lineRule="auto"/>
        <w:jc w:val="both"/>
        <w:rPr>
          <w:rFonts w:ascii="Verdana" w:hAnsi="Verdana" w:cs="Arial"/>
          <w:color w:val="000000" w:themeColor="text1"/>
        </w:rPr>
      </w:pPr>
      <w:r w:rsidRPr="00597A52">
        <w:rPr>
          <w:rFonts w:ascii="Verdana" w:hAnsi="Verdana" w:cs="Arial"/>
          <w:color w:val="000000" w:themeColor="text1"/>
        </w:rPr>
        <w:t xml:space="preserve">No aplica </w:t>
      </w:r>
    </w:p>
    <w:p w14:paraId="6744F90F" w14:textId="77777777" w:rsidR="00EE0032" w:rsidRDefault="00EE0032" w:rsidP="00932C3F">
      <w:pPr>
        <w:tabs>
          <w:tab w:val="left" w:pos="284"/>
          <w:tab w:val="left" w:pos="426"/>
          <w:tab w:val="left" w:pos="3119"/>
          <w:tab w:val="left" w:pos="6663"/>
          <w:tab w:val="left" w:pos="7797"/>
        </w:tabs>
        <w:spacing w:after="0" w:line="240" w:lineRule="auto"/>
        <w:jc w:val="both"/>
        <w:rPr>
          <w:rFonts w:ascii="Verdana" w:hAnsi="Verdana" w:cs="Arial"/>
          <w:color w:val="000000" w:themeColor="text1"/>
        </w:rPr>
      </w:pPr>
    </w:p>
    <w:p w14:paraId="5FBE8D98" w14:textId="77777777" w:rsidR="00EE0032" w:rsidRDefault="00EE0032" w:rsidP="00932C3F">
      <w:pPr>
        <w:tabs>
          <w:tab w:val="left" w:pos="284"/>
          <w:tab w:val="left" w:pos="426"/>
          <w:tab w:val="left" w:pos="3119"/>
          <w:tab w:val="left" w:pos="6663"/>
          <w:tab w:val="left" w:pos="7797"/>
        </w:tabs>
        <w:spacing w:after="0" w:line="240" w:lineRule="auto"/>
        <w:jc w:val="both"/>
        <w:rPr>
          <w:rFonts w:ascii="Verdana" w:hAnsi="Verdana" w:cs="Arial"/>
          <w:color w:val="000000" w:themeColor="text1"/>
        </w:rPr>
      </w:pPr>
    </w:p>
    <w:p w14:paraId="51A74013" w14:textId="77777777" w:rsidR="00EE0032" w:rsidRDefault="00EE0032" w:rsidP="00932C3F">
      <w:pPr>
        <w:tabs>
          <w:tab w:val="left" w:pos="284"/>
          <w:tab w:val="left" w:pos="426"/>
          <w:tab w:val="left" w:pos="3119"/>
          <w:tab w:val="left" w:pos="6663"/>
          <w:tab w:val="left" w:pos="7797"/>
        </w:tabs>
        <w:spacing w:after="0" w:line="240" w:lineRule="auto"/>
        <w:jc w:val="both"/>
        <w:rPr>
          <w:rFonts w:ascii="Verdana" w:hAnsi="Verdana" w:cs="Arial"/>
          <w:color w:val="000000" w:themeColor="text1"/>
        </w:rPr>
      </w:pPr>
    </w:p>
    <w:p w14:paraId="541D4DDF" w14:textId="6228402F" w:rsidR="00974ADB" w:rsidRPr="00DE4EEF" w:rsidRDefault="00F00272" w:rsidP="00932C3F">
      <w:pPr>
        <w:pStyle w:val="Ttulo1"/>
        <w:numPr>
          <w:ilvl w:val="0"/>
          <w:numId w:val="0"/>
        </w:numPr>
        <w:rPr>
          <w:szCs w:val="22"/>
        </w:rPr>
      </w:pPr>
      <w:bookmarkStart w:id="20" w:name="_Toc213316216"/>
      <w:r>
        <w:rPr>
          <w:szCs w:val="22"/>
        </w:rPr>
        <w:lastRenderedPageBreak/>
        <w:t>7</w:t>
      </w:r>
      <w:r w:rsidR="00845509" w:rsidRPr="00DE4EEF">
        <w:rPr>
          <w:szCs w:val="22"/>
        </w:rPr>
        <w:t xml:space="preserve">. </w:t>
      </w:r>
      <w:r w:rsidR="00974ADB" w:rsidRPr="00DE4EEF">
        <w:rPr>
          <w:szCs w:val="22"/>
        </w:rPr>
        <w:t>CONTROL DE CAMBIOS</w:t>
      </w:r>
      <w:bookmarkEnd w:id="20"/>
      <w:r w:rsidR="00974ADB" w:rsidRPr="00DE4EEF">
        <w:rPr>
          <w:szCs w:val="22"/>
        </w:rPr>
        <w:t xml:space="preserve"> </w:t>
      </w:r>
    </w:p>
    <w:p w14:paraId="49EA3421" w14:textId="77777777" w:rsidR="00F520ED" w:rsidRPr="00DE4EEF" w:rsidRDefault="00F520ED" w:rsidP="00932C3F">
      <w:pPr>
        <w:spacing w:line="240" w:lineRule="auto"/>
        <w:rPr>
          <w:rFonts w:ascii="Verdana" w:hAnsi="Verdana"/>
        </w:rPr>
      </w:pPr>
    </w:p>
    <w:tbl>
      <w:tblPr>
        <w:tblStyle w:val="Tablaconcuadrcula"/>
        <w:tblW w:w="0" w:type="auto"/>
        <w:jc w:val="center"/>
        <w:tblLook w:val="04A0" w:firstRow="1" w:lastRow="0" w:firstColumn="1" w:lastColumn="0" w:noHBand="0" w:noVBand="1"/>
      </w:tblPr>
      <w:tblGrid>
        <w:gridCol w:w="1271"/>
        <w:gridCol w:w="1379"/>
        <w:gridCol w:w="6979"/>
      </w:tblGrid>
      <w:tr w:rsidR="00F520ED" w:rsidRPr="00DE4EEF" w14:paraId="1D8BA8AE" w14:textId="77777777" w:rsidTr="005168A6">
        <w:trPr>
          <w:trHeight w:val="345"/>
          <w:jc w:val="center"/>
        </w:trPr>
        <w:tc>
          <w:tcPr>
            <w:tcW w:w="1271" w:type="dxa"/>
            <w:shd w:val="clear" w:color="auto" w:fill="F2DCDB"/>
            <w:vAlign w:val="center"/>
          </w:tcPr>
          <w:p w14:paraId="38DEA33D" w14:textId="77777777" w:rsidR="00F520ED" w:rsidRPr="00DE4EEF" w:rsidRDefault="00F520ED" w:rsidP="00932C3F">
            <w:pPr>
              <w:jc w:val="center"/>
              <w:rPr>
                <w:rFonts w:ascii="Verdana" w:hAnsi="Verdana"/>
                <w:b/>
                <w:bCs/>
              </w:rPr>
            </w:pPr>
            <w:r w:rsidRPr="00DE4EEF">
              <w:rPr>
                <w:rFonts w:ascii="Verdana" w:hAnsi="Verdana"/>
                <w:b/>
                <w:bCs/>
              </w:rPr>
              <w:t>Versión</w:t>
            </w:r>
          </w:p>
        </w:tc>
        <w:tc>
          <w:tcPr>
            <w:tcW w:w="1379" w:type="dxa"/>
            <w:shd w:val="clear" w:color="auto" w:fill="F2DCDB"/>
            <w:vAlign w:val="center"/>
          </w:tcPr>
          <w:p w14:paraId="50293F6A" w14:textId="77777777" w:rsidR="00F520ED" w:rsidRPr="00DE4EEF" w:rsidRDefault="00F520ED" w:rsidP="00932C3F">
            <w:pPr>
              <w:jc w:val="center"/>
              <w:rPr>
                <w:rFonts w:ascii="Verdana" w:hAnsi="Verdana"/>
                <w:b/>
                <w:bCs/>
              </w:rPr>
            </w:pPr>
            <w:r w:rsidRPr="00DE4EEF">
              <w:rPr>
                <w:rFonts w:ascii="Verdana" w:hAnsi="Verdana"/>
                <w:b/>
                <w:bCs/>
              </w:rPr>
              <w:t>Fecha</w:t>
            </w:r>
          </w:p>
        </w:tc>
        <w:tc>
          <w:tcPr>
            <w:tcW w:w="6979" w:type="dxa"/>
            <w:shd w:val="clear" w:color="auto" w:fill="F2DCDB"/>
            <w:vAlign w:val="center"/>
          </w:tcPr>
          <w:p w14:paraId="5972A0B2" w14:textId="77777777" w:rsidR="00F520ED" w:rsidRPr="00DE4EEF" w:rsidRDefault="00F520ED" w:rsidP="00932C3F">
            <w:pPr>
              <w:jc w:val="center"/>
              <w:rPr>
                <w:rFonts w:ascii="Verdana" w:hAnsi="Verdana"/>
                <w:b/>
                <w:bCs/>
              </w:rPr>
            </w:pPr>
            <w:r w:rsidRPr="00DE4EEF">
              <w:rPr>
                <w:rFonts w:ascii="Verdana" w:hAnsi="Verdana"/>
                <w:b/>
                <w:bCs/>
              </w:rPr>
              <w:t xml:space="preserve">Descripción del Cambio </w:t>
            </w:r>
          </w:p>
        </w:tc>
      </w:tr>
      <w:tr w:rsidR="00F520ED" w:rsidRPr="00DE4EEF" w14:paraId="662F6AB7" w14:textId="77777777" w:rsidTr="006D36DE">
        <w:trPr>
          <w:trHeight w:val="365"/>
          <w:jc w:val="center"/>
        </w:trPr>
        <w:tc>
          <w:tcPr>
            <w:tcW w:w="1271" w:type="dxa"/>
            <w:vAlign w:val="center"/>
          </w:tcPr>
          <w:p w14:paraId="11D2D0CA" w14:textId="738A9326" w:rsidR="00F520ED" w:rsidRPr="006D36DE" w:rsidRDefault="006D36DE" w:rsidP="00932C3F">
            <w:pPr>
              <w:jc w:val="center"/>
              <w:rPr>
                <w:rFonts w:ascii="Verdana" w:hAnsi="Verdana"/>
                <w:sz w:val="18"/>
                <w:szCs w:val="18"/>
              </w:rPr>
            </w:pPr>
            <w:r w:rsidRPr="006D36DE">
              <w:rPr>
                <w:rFonts w:ascii="Verdana" w:hAnsi="Verdana"/>
                <w:sz w:val="18"/>
                <w:szCs w:val="18"/>
              </w:rPr>
              <w:t>001</w:t>
            </w:r>
          </w:p>
        </w:tc>
        <w:tc>
          <w:tcPr>
            <w:tcW w:w="1379" w:type="dxa"/>
            <w:vAlign w:val="center"/>
          </w:tcPr>
          <w:p w14:paraId="5FA083FD" w14:textId="0B9C5408" w:rsidR="00F520ED" w:rsidRPr="006D36DE" w:rsidRDefault="00C15171" w:rsidP="00932C3F">
            <w:pPr>
              <w:jc w:val="center"/>
              <w:rPr>
                <w:rFonts w:ascii="Verdana" w:hAnsi="Verdana"/>
                <w:sz w:val="18"/>
                <w:szCs w:val="18"/>
              </w:rPr>
            </w:pPr>
            <w:r w:rsidRPr="00C15171">
              <w:rPr>
                <w:rFonts w:ascii="Verdana" w:hAnsi="Verdana"/>
                <w:sz w:val="18"/>
                <w:szCs w:val="18"/>
              </w:rPr>
              <w:t>0</w:t>
            </w:r>
            <w:r>
              <w:rPr>
                <w:rFonts w:ascii="Verdana" w:hAnsi="Verdana"/>
                <w:sz w:val="18"/>
                <w:szCs w:val="18"/>
              </w:rPr>
              <w:t>9</w:t>
            </w:r>
            <w:r w:rsidRPr="00C15171">
              <w:rPr>
                <w:rFonts w:ascii="Verdana" w:hAnsi="Verdana"/>
                <w:sz w:val="18"/>
                <w:szCs w:val="18"/>
              </w:rPr>
              <w:t>/06/2026</w:t>
            </w:r>
          </w:p>
        </w:tc>
        <w:tc>
          <w:tcPr>
            <w:tcW w:w="6979" w:type="dxa"/>
            <w:vAlign w:val="center"/>
          </w:tcPr>
          <w:p w14:paraId="582D8AB7" w14:textId="7D2B14E6" w:rsidR="00F520ED" w:rsidRPr="006D36DE" w:rsidRDefault="006D36DE" w:rsidP="00932C3F">
            <w:pPr>
              <w:jc w:val="both"/>
              <w:rPr>
                <w:rFonts w:ascii="Verdana" w:hAnsi="Verdana"/>
                <w:sz w:val="18"/>
                <w:szCs w:val="18"/>
              </w:rPr>
            </w:pPr>
            <w:r w:rsidRPr="006D36DE">
              <w:rPr>
                <w:rFonts w:ascii="Verdana" w:hAnsi="Verdana"/>
                <w:sz w:val="18"/>
                <w:szCs w:val="18"/>
              </w:rPr>
              <w:t xml:space="preserve">Creación documento. </w:t>
            </w:r>
          </w:p>
        </w:tc>
      </w:tr>
    </w:tbl>
    <w:p w14:paraId="441DDF53" w14:textId="77777777" w:rsidR="00F520ED" w:rsidRDefault="00F520ED" w:rsidP="00932C3F">
      <w:pPr>
        <w:spacing w:line="240" w:lineRule="auto"/>
        <w:rPr>
          <w:rFonts w:ascii="Verdana" w:hAnsi="Verdana"/>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3260"/>
        <w:gridCol w:w="3266"/>
      </w:tblGrid>
      <w:tr w:rsidR="001B28E9" w:rsidRPr="001B28E9" w14:paraId="19278692" w14:textId="77777777" w:rsidTr="001C1EE2">
        <w:trPr>
          <w:trHeight w:val="270"/>
          <w:jc w:val="center"/>
        </w:trPr>
        <w:tc>
          <w:tcPr>
            <w:tcW w:w="3114" w:type="dxa"/>
            <w:shd w:val="clear" w:color="auto" w:fill="F2DCDB"/>
            <w:vAlign w:val="center"/>
          </w:tcPr>
          <w:p w14:paraId="15C3A5A3" w14:textId="77777777" w:rsidR="001B28E9" w:rsidRPr="001B28E9" w:rsidRDefault="001B28E9" w:rsidP="001B28E9">
            <w:pPr>
              <w:spacing w:after="0" w:line="240" w:lineRule="auto"/>
              <w:jc w:val="center"/>
              <w:rPr>
                <w:rFonts w:ascii="Verdana" w:eastAsia="Times New Roman" w:hAnsi="Verdana" w:cs="Times New Roman"/>
                <w:b/>
                <w:bCs/>
                <w:sz w:val="20"/>
                <w:szCs w:val="20"/>
                <w:lang w:val="es-ES" w:eastAsia="es-ES"/>
              </w:rPr>
            </w:pPr>
            <w:r w:rsidRPr="001B28E9">
              <w:rPr>
                <w:rFonts w:ascii="Verdana" w:eastAsia="Times New Roman" w:hAnsi="Verdana" w:cs="Times New Roman"/>
                <w:b/>
                <w:bCs/>
                <w:sz w:val="20"/>
                <w:szCs w:val="20"/>
                <w:lang w:val="es-ES" w:eastAsia="es-ES"/>
              </w:rPr>
              <w:t>Elaboró</w:t>
            </w:r>
          </w:p>
        </w:tc>
        <w:tc>
          <w:tcPr>
            <w:tcW w:w="3260" w:type="dxa"/>
            <w:shd w:val="clear" w:color="auto" w:fill="F2DCDB"/>
            <w:vAlign w:val="center"/>
          </w:tcPr>
          <w:p w14:paraId="0DB613F1" w14:textId="77777777" w:rsidR="001B28E9" w:rsidRPr="001B28E9" w:rsidRDefault="001B28E9" w:rsidP="001B28E9">
            <w:pPr>
              <w:spacing w:after="0" w:line="240" w:lineRule="auto"/>
              <w:jc w:val="center"/>
              <w:rPr>
                <w:rFonts w:ascii="Verdana" w:eastAsia="Times New Roman" w:hAnsi="Verdana" w:cs="Times New Roman"/>
                <w:b/>
                <w:bCs/>
                <w:sz w:val="20"/>
                <w:szCs w:val="20"/>
                <w:lang w:val="es-ES" w:eastAsia="es-ES"/>
              </w:rPr>
            </w:pPr>
            <w:r w:rsidRPr="001B28E9">
              <w:rPr>
                <w:rFonts w:ascii="Verdana" w:eastAsia="Times New Roman" w:hAnsi="Verdana" w:cs="Times New Roman"/>
                <w:b/>
                <w:bCs/>
                <w:sz w:val="20"/>
                <w:szCs w:val="20"/>
                <w:lang w:val="es-ES" w:eastAsia="es-ES"/>
              </w:rPr>
              <w:t>Revisó</w:t>
            </w:r>
          </w:p>
        </w:tc>
        <w:tc>
          <w:tcPr>
            <w:tcW w:w="3266" w:type="dxa"/>
            <w:shd w:val="clear" w:color="auto" w:fill="F2DCDB"/>
            <w:vAlign w:val="center"/>
          </w:tcPr>
          <w:p w14:paraId="1D27C118" w14:textId="77777777" w:rsidR="001B28E9" w:rsidRPr="001B28E9" w:rsidRDefault="001B28E9" w:rsidP="001B28E9">
            <w:pPr>
              <w:spacing w:after="0" w:line="240" w:lineRule="auto"/>
              <w:jc w:val="center"/>
              <w:rPr>
                <w:rFonts w:ascii="Verdana" w:eastAsia="Times New Roman" w:hAnsi="Verdana" w:cs="Times New Roman"/>
                <w:b/>
                <w:bCs/>
                <w:sz w:val="20"/>
                <w:szCs w:val="20"/>
                <w:lang w:val="es-ES" w:eastAsia="es-ES"/>
              </w:rPr>
            </w:pPr>
            <w:r w:rsidRPr="001B28E9">
              <w:rPr>
                <w:rFonts w:ascii="Verdana" w:eastAsia="Times New Roman" w:hAnsi="Verdana" w:cs="Times New Roman"/>
                <w:b/>
                <w:bCs/>
                <w:sz w:val="20"/>
                <w:szCs w:val="20"/>
                <w:lang w:val="es-ES" w:eastAsia="es-ES"/>
              </w:rPr>
              <w:t>Aprobó</w:t>
            </w:r>
          </w:p>
        </w:tc>
      </w:tr>
      <w:tr w:rsidR="001B28E9" w:rsidRPr="001B28E9" w14:paraId="16162D71" w14:textId="77777777" w:rsidTr="001C1EE2">
        <w:trPr>
          <w:trHeight w:val="270"/>
          <w:jc w:val="center"/>
        </w:trPr>
        <w:tc>
          <w:tcPr>
            <w:tcW w:w="3114" w:type="dxa"/>
          </w:tcPr>
          <w:p w14:paraId="67B0C272" w14:textId="037303E9" w:rsidR="001B28E9" w:rsidRDefault="001B28E9" w:rsidP="001B28E9">
            <w:pPr>
              <w:tabs>
                <w:tab w:val="left" w:pos="1620"/>
              </w:tabs>
              <w:spacing w:after="0" w:line="240" w:lineRule="auto"/>
              <w:ind w:right="141"/>
              <w:jc w:val="both"/>
              <w:rPr>
                <w:rFonts w:ascii="Verdana" w:hAnsi="Verdana" w:cs="Arial"/>
                <w:sz w:val="18"/>
                <w:szCs w:val="18"/>
              </w:rPr>
            </w:pPr>
            <w:r w:rsidRPr="001B28E9">
              <w:rPr>
                <w:rFonts w:ascii="Verdana" w:eastAsia="Times New Roman" w:hAnsi="Verdana" w:cs="Arial"/>
                <w:b/>
                <w:bCs/>
                <w:sz w:val="18"/>
                <w:szCs w:val="18"/>
                <w:lang w:val="es-ES" w:eastAsia="es-ES"/>
              </w:rPr>
              <w:t>Nombre:</w:t>
            </w:r>
            <w:r w:rsidRPr="001B28E9">
              <w:rPr>
                <w:rFonts w:ascii="Verdana" w:eastAsia="Times New Roman" w:hAnsi="Verdana" w:cs="Arial"/>
                <w:sz w:val="18"/>
                <w:szCs w:val="18"/>
                <w:lang w:val="es-ES" w:eastAsia="es-ES"/>
              </w:rPr>
              <w:t xml:space="preserve"> </w:t>
            </w:r>
            <w:r w:rsidR="00685D53">
              <w:rPr>
                <w:rFonts w:ascii="Verdana" w:hAnsi="Verdana" w:cs="Arial"/>
                <w:sz w:val="18"/>
                <w:szCs w:val="18"/>
              </w:rPr>
              <w:t xml:space="preserve">Maria Fernanda Solano </w:t>
            </w:r>
            <w:r>
              <w:rPr>
                <w:rFonts w:ascii="Verdana" w:hAnsi="Verdana" w:cs="Arial"/>
                <w:sz w:val="18"/>
                <w:szCs w:val="18"/>
              </w:rPr>
              <w:t xml:space="preserve"> </w:t>
            </w:r>
          </w:p>
          <w:p w14:paraId="10F38BF0" w14:textId="2758F9D0" w:rsidR="001B28E9" w:rsidRDefault="001B28E9" w:rsidP="001B28E9">
            <w:pPr>
              <w:tabs>
                <w:tab w:val="left" w:pos="1620"/>
              </w:tabs>
              <w:spacing w:after="0" w:line="240" w:lineRule="auto"/>
              <w:ind w:right="141"/>
              <w:jc w:val="both"/>
              <w:rPr>
                <w:rFonts w:ascii="Verdana" w:eastAsia="Times New Roman" w:hAnsi="Verdana" w:cs="Arial"/>
                <w:b/>
                <w:bCs/>
                <w:sz w:val="18"/>
                <w:szCs w:val="18"/>
                <w:lang w:val="es-ES" w:eastAsia="es-ES"/>
              </w:rPr>
            </w:pPr>
            <w:r>
              <w:rPr>
                <w:rFonts w:ascii="Verdana" w:eastAsia="Times New Roman" w:hAnsi="Verdana" w:cs="Arial"/>
                <w:b/>
                <w:bCs/>
                <w:sz w:val="18"/>
                <w:szCs w:val="18"/>
                <w:lang w:val="es-ES" w:eastAsia="es-ES"/>
              </w:rPr>
              <w:t>Cargo:</w:t>
            </w:r>
            <w:r w:rsidR="00685D53">
              <w:rPr>
                <w:rFonts w:ascii="Verdana" w:eastAsia="Times New Roman" w:hAnsi="Verdana" w:cs="Arial"/>
                <w:b/>
                <w:bCs/>
                <w:sz w:val="18"/>
                <w:szCs w:val="18"/>
                <w:lang w:val="es-ES" w:eastAsia="es-ES"/>
              </w:rPr>
              <w:t xml:space="preserve"> </w:t>
            </w:r>
            <w:r w:rsidR="00685D53" w:rsidRPr="00685D53">
              <w:rPr>
                <w:rFonts w:ascii="Verdana" w:eastAsia="Times New Roman" w:hAnsi="Verdana" w:cs="Arial"/>
                <w:sz w:val="18"/>
                <w:szCs w:val="18"/>
                <w:lang w:val="es-ES" w:eastAsia="es-ES"/>
              </w:rPr>
              <w:t>Coordinadora Grupo Desarrollo de Talento Humano</w:t>
            </w:r>
            <w:r w:rsidR="00685D53">
              <w:rPr>
                <w:rFonts w:ascii="Verdana" w:eastAsia="Times New Roman" w:hAnsi="Verdana" w:cs="Arial"/>
                <w:b/>
                <w:bCs/>
                <w:sz w:val="18"/>
                <w:szCs w:val="18"/>
                <w:lang w:val="es-ES" w:eastAsia="es-ES"/>
              </w:rPr>
              <w:t xml:space="preserve"> </w:t>
            </w:r>
          </w:p>
          <w:p w14:paraId="37322910" w14:textId="7AD14B7D" w:rsidR="001B28E9" w:rsidRPr="001B28E9" w:rsidRDefault="001B28E9" w:rsidP="001B28E9">
            <w:pPr>
              <w:tabs>
                <w:tab w:val="left" w:pos="1620"/>
              </w:tabs>
              <w:spacing w:after="0" w:line="240" w:lineRule="auto"/>
              <w:ind w:right="141"/>
              <w:jc w:val="both"/>
              <w:rPr>
                <w:rFonts w:ascii="Verdana" w:eastAsia="Times New Roman" w:hAnsi="Verdana" w:cs="Arial"/>
                <w:sz w:val="18"/>
                <w:szCs w:val="18"/>
                <w:lang w:val="es-ES" w:eastAsia="es-ES"/>
              </w:rPr>
            </w:pPr>
            <w:r w:rsidRPr="001B28E9">
              <w:rPr>
                <w:rFonts w:ascii="Verdana" w:eastAsia="Times New Roman" w:hAnsi="Verdana" w:cs="Arial"/>
                <w:b/>
                <w:bCs/>
                <w:sz w:val="18"/>
                <w:szCs w:val="18"/>
                <w:lang w:val="es-ES" w:eastAsia="es-ES"/>
              </w:rPr>
              <w:t>Fecha:</w:t>
            </w:r>
            <w:r w:rsidRPr="001B28E9">
              <w:rPr>
                <w:rFonts w:ascii="Verdana" w:eastAsia="Times New Roman" w:hAnsi="Verdana" w:cs="Arial"/>
                <w:sz w:val="18"/>
                <w:szCs w:val="18"/>
                <w:lang w:val="es-ES" w:eastAsia="es-ES"/>
              </w:rPr>
              <w:t xml:space="preserve"> </w:t>
            </w:r>
            <w:r w:rsidR="00CE59FD">
              <w:rPr>
                <w:rFonts w:ascii="Verdana" w:eastAsia="Times New Roman" w:hAnsi="Verdana" w:cs="Arial"/>
                <w:sz w:val="18"/>
                <w:szCs w:val="18"/>
                <w:lang w:val="es-ES" w:eastAsia="es-ES"/>
              </w:rPr>
              <w:t>08</w:t>
            </w:r>
            <w:r w:rsidRPr="001B28E9">
              <w:rPr>
                <w:rFonts w:ascii="Verdana" w:eastAsia="Times New Roman" w:hAnsi="Verdana" w:cs="Arial"/>
                <w:sz w:val="18"/>
                <w:szCs w:val="18"/>
                <w:lang w:val="es-ES" w:eastAsia="es-ES"/>
              </w:rPr>
              <w:t xml:space="preserve"> de </w:t>
            </w:r>
            <w:r w:rsidR="00CE59FD">
              <w:rPr>
                <w:rFonts w:ascii="Verdana" w:eastAsia="Times New Roman" w:hAnsi="Verdana" w:cs="Arial"/>
                <w:sz w:val="18"/>
                <w:szCs w:val="18"/>
                <w:lang w:val="es-ES" w:eastAsia="es-ES"/>
              </w:rPr>
              <w:t>abril</w:t>
            </w:r>
            <w:r w:rsidRPr="001B28E9">
              <w:rPr>
                <w:rFonts w:ascii="Verdana" w:eastAsia="Times New Roman" w:hAnsi="Verdana" w:cs="Arial"/>
                <w:sz w:val="18"/>
                <w:szCs w:val="18"/>
                <w:lang w:val="es-ES" w:eastAsia="es-ES"/>
              </w:rPr>
              <w:t xml:space="preserve"> 202</w:t>
            </w:r>
            <w:r w:rsidR="00CE59FD">
              <w:rPr>
                <w:rFonts w:ascii="Verdana" w:eastAsia="Times New Roman" w:hAnsi="Verdana" w:cs="Arial"/>
                <w:sz w:val="18"/>
                <w:szCs w:val="18"/>
                <w:lang w:val="es-ES" w:eastAsia="es-ES"/>
              </w:rPr>
              <w:t>6</w:t>
            </w:r>
          </w:p>
        </w:tc>
        <w:tc>
          <w:tcPr>
            <w:tcW w:w="3260" w:type="dxa"/>
          </w:tcPr>
          <w:p w14:paraId="1A5E172B" w14:textId="34D5D4A8" w:rsidR="001B28E9" w:rsidRPr="001B28E9" w:rsidRDefault="001B28E9" w:rsidP="001B28E9">
            <w:pPr>
              <w:tabs>
                <w:tab w:val="left" w:pos="1620"/>
              </w:tabs>
              <w:spacing w:after="0" w:line="240" w:lineRule="auto"/>
              <w:ind w:right="141"/>
              <w:rPr>
                <w:rFonts w:ascii="Verdana" w:eastAsia="Times New Roman" w:hAnsi="Verdana" w:cs="Arial"/>
                <w:sz w:val="18"/>
                <w:szCs w:val="18"/>
                <w:lang w:val="es-ES" w:eastAsia="es-ES"/>
              </w:rPr>
            </w:pPr>
            <w:r w:rsidRPr="001B28E9">
              <w:rPr>
                <w:rFonts w:ascii="Verdana" w:eastAsia="Times New Roman" w:hAnsi="Verdana" w:cs="Arial"/>
                <w:b/>
                <w:bCs/>
                <w:sz w:val="18"/>
                <w:szCs w:val="18"/>
                <w:lang w:val="es-ES" w:eastAsia="es-ES"/>
              </w:rPr>
              <w:t>Nombre:</w:t>
            </w:r>
            <w:r w:rsidRPr="001B28E9">
              <w:rPr>
                <w:rFonts w:ascii="Verdana" w:eastAsia="Times New Roman" w:hAnsi="Verdana" w:cs="Arial"/>
                <w:sz w:val="18"/>
                <w:szCs w:val="18"/>
                <w:lang w:val="es-ES" w:eastAsia="es-ES"/>
              </w:rPr>
              <w:t xml:space="preserve"> Alejandra Tobón Diaz</w:t>
            </w:r>
          </w:p>
          <w:p w14:paraId="26AB8F16" w14:textId="4A49FA8A" w:rsidR="001B28E9" w:rsidRPr="001B28E9" w:rsidRDefault="001B28E9" w:rsidP="001B28E9">
            <w:pPr>
              <w:tabs>
                <w:tab w:val="left" w:pos="1620"/>
              </w:tabs>
              <w:spacing w:after="0" w:line="240" w:lineRule="auto"/>
              <w:ind w:right="141"/>
              <w:rPr>
                <w:rFonts w:ascii="Verdana" w:eastAsia="Times New Roman" w:hAnsi="Verdana" w:cs="Arial"/>
                <w:sz w:val="18"/>
                <w:szCs w:val="18"/>
                <w:lang w:val="es-ES" w:eastAsia="es-ES"/>
              </w:rPr>
            </w:pPr>
            <w:r w:rsidRPr="001B28E9">
              <w:rPr>
                <w:rFonts w:ascii="Verdana" w:eastAsia="Times New Roman" w:hAnsi="Verdana" w:cs="Arial"/>
                <w:b/>
                <w:bCs/>
                <w:sz w:val="18"/>
                <w:szCs w:val="18"/>
                <w:lang w:val="es-ES" w:eastAsia="es-ES"/>
              </w:rPr>
              <w:t>Cargo:</w:t>
            </w:r>
            <w:r w:rsidRPr="001B28E9">
              <w:rPr>
                <w:rFonts w:ascii="Verdana" w:eastAsia="Times New Roman" w:hAnsi="Verdana" w:cs="Arial"/>
                <w:sz w:val="18"/>
                <w:szCs w:val="18"/>
                <w:lang w:val="es-ES" w:eastAsia="es-ES"/>
              </w:rPr>
              <w:t xml:space="preserve"> </w:t>
            </w:r>
            <w:r w:rsidR="00CE59FD">
              <w:rPr>
                <w:rFonts w:ascii="Verdana" w:eastAsia="Times New Roman" w:hAnsi="Verdana" w:cs="Arial"/>
                <w:sz w:val="18"/>
                <w:szCs w:val="18"/>
                <w:lang w:val="es-ES" w:eastAsia="es-ES"/>
              </w:rPr>
              <w:t>D</w:t>
            </w:r>
            <w:r w:rsidR="00685D53" w:rsidRPr="001B28E9">
              <w:rPr>
                <w:rFonts w:ascii="Verdana" w:eastAsia="Times New Roman" w:hAnsi="Verdana" w:cs="Arial"/>
                <w:sz w:val="18"/>
                <w:szCs w:val="18"/>
                <w:lang w:val="es-ES" w:eastAsia="es-ES"/>
              </w:rPr>
              <w:t>irectora</w:t>
            </w:r>
            <w:r w:rsidRPr="001B28E9">
              <w:rPr>
                <w:rFonts w:ascii="Verdana" w:eastAsia="Times New Roman" w:hAnsi="Verdana" w:cs="Arial"/>
                <w:sz w:val="18"/>
                <w:szCs w:val="18"/>
                <w:lang w:val="es-ES" w:eastAsia="es-ES"/>
              </w:rPr>
              <w:t xml:space="preserve"> de Talento Humano</w:t>
            </w:r>
          </w:p>
          <w:p w14:paraId="1E9CF6E4" w14:textId="3DAE1671" w:rsidR="001B28E9" w:rsidRPr="001B28E9" w:rsidRDefault="001B28E9" w:rsidP="001B28E9">
            <w:pPr>
              <w:tabs>
                <w:tab w:val="left" w:pos="1620"/>
              </w:tabs>
              <w:spacing w:after="0" w:line="240" w:lineRule="auto"/>
              <w:ind w:right="141"/>
              <w:jc w:val="both"/>
              <w:rPr>
                <w:rFonts w:ascii="Verdana" w:eastAsia="Times New Roman" w:hAnsi="Verdana" w:cs="Arial"/>
                <w:sz w:val="18"/>
                <w:szCs w:val="18"/>
                <w:lang w:val="es-ES" w:eastAsia="es-ES"/>
              </w:rPr>
            </w:pPr>
            <w:r w:rsidRPr="001B28E9">
              <w:rPr>
                <w:rFonts w:ascii="Verdana" w:eastAsia="Times New Roman" w:hAnsi="Verdana" w:cs="Arial"/>
                <w:b/>
                <w:bCs/>
                <w:sz w:val="18"/>
                <w:szCs w:val="18"/>
                <w:lang w:val="es-ES" w:eastAsia="es-ES"/>
              </w:rPr>
              <w:t>Fecha:</w:t>
            </w:r>
            <w:r w:rsidR="00CE59FD">
              <w:rPr>
                <w:rFonts w:ascii="Verdana" w:eastAsia="Times New Roman" w:hAnsi="Verdana" w:cs="Arial"/>
                <w:b/>
                <w:bCs/>
                <w:sz w:val="18"/>
                <w:szCs w:val="18"/>
                <w:lang w:val="es-ES" w:eastAsia="es-ES"/>
              </w:rPr>
              <w:t xml:space="preserve"> </w:t>
            </w:r>
            <w:r w:rsidR="008C414B" w:rsidRPr="008C414B">
              <w:rPr>
                <w:rFonts w:ascii="Verdana" w:eastAsia="Times New Roman" w:hAnsi="Verdana" w:cs="Arial"/>
                <w:sz w:val="18"/>
                <w:szCs w:val="18"/>
                <w:lang w:val="es-ES" w:eastAsia="es-ES"/>
              </w:rPr>
              <w:t>14</w:t>
            </w:r>
            <w:r w:rsidR="00AB42D5">
              <w:rPr>
                <w:rFonts w:ascii="Verdana" w:eastAsia="Times New Roman" w:hAnsi="Verdana" w:cs="Arial"/>
                <w:sz w:val="18"/>
                <w:szCs w:val="18"/>
                <w:lang w:val="es-ES" w:eastAsia="es-ES"/>
              </w:rPr>
              <w:t>/0</w:t>
            </w:r>
            <w:r w:rsidR="008C414B">
              <w:rPr>
                <w:rFonts w:ascii="Verdana" w:eastAsia="Times New Roman" w:hAnsi="Verdana" w:cs="Arial"/>
                <w:sz w:val="18"/>
                <w:szCs w:val="18"/>
                <w:lang w:val="es-ES" w:eastAsia="es-ES"/>
              </w:rPr>
              <w:t>5</w:t>
            </w:r>
            <w:r w:rsidR="00AB42D5">
              <w:rPr>
                <w:rFonts w:ascii="Verdana" w:eastAsia="Times New Roman" w:hAnsi="Verdana" w:cs="Arial"/>
                <w:sz w:val="18"/>
                <w:szCs w:val="18"/>
                <w:lang w:val="es-ES" w:eastAsia="es-ES"/>
              </w:rPr>
              <w:t>/2026</w:t>
            </w:r>
          </w:p>
        </w:tc>
        <w:tc>
          <w:tcPr>
            <w:tcW w:w="3266" w:type="dxa"/>
          </w:tcPr>
          <w:p w14:paraId="06B84FA4" w14:textId="0A4C11EB" w:rsidR="001B28E9" w:rsidRPr="001B28E9" w:rsidRDefault="001B28E9" w:rsidP="001B28E9">
            <w:pPr>
              <w:tabs>
                <w:tab w:val="left" w:pos="1620"/>
              </w:tabs>
              <w:spacing w:after="0" w:line="240" w:lineRule="auto"/>
              <w:ind w:right="141"/>
              <w:rPr>
                <w:rFonts w:ascii="Verdana" w:eastAsia="Times New Roman" w:hAnsi="Verdana" w:cs="Arial"/>
                <w:sz w:val="18"/>
                <w:szCs w:val="18"/>
                <w:lang w:val="es-ES" w:eastAsia="es-ES"/>
              </w:rPr>
            </w:pPr>
            <w:r w:rsidRPr="001B28E9">
              <w:rPr>
                <w:rFonts w:ascii="Verdana" w:eastAsia="Times New Roman" w:hAnsi="Verdana" w:cs="Arial"/>
                <w:b/>
                <w:bCs/>
                <w:sz w:val="18"/>
                <w:szCs w:val="18"/>
                <w:lang w:val="es-ES" w:eastAsia="es-ES"/>
              </w:rPr>
              <w:t>Nombre:</w:t>
            </w:r>
            <w:r w:rsidRPr="001B28E9">
              <w:rPr>
                <w:rFonts w:ascii="Verdana" w:eastAsia="Times New Roman" w:hAnsi="Verdana" w:cs="Arial"/>
                <w:sz w:val="18"/>
                <w:szCs w:val="18"/>
                <w:lang w:val="es-ES" w:eastAsia="es-ES"/>
              </w:rPr>
              <w:t xml:space="preserve"> Nini Johanna Castañeda Quintero</w:t>
            </w:r>
          </w:p>
          <w:p w14:paraId="67D3ECA4" w14:textId="77777777" w:rsidR="001B28E9" w:rsidRPr="001B28E9" w:rsidRDefault="001B28E9" w:rsidP="001B28E9">
            <w:pPr>
              <w:tabs>
                <w:tab w:val="left" w:pos="1620"/>
              </w:tabs>
              <w:spacing w:after="0" w:line="240" w:lineRule="auto"/>
              <w:ind w:right="141"/>
              <w:rPr>
                <w:rFonts w:ascii="Verdana" w:eastAsia="Times New Roman" w:hAnsi="Verdana" w:cs="Arial"/>
                <w:sz w:val="18"/>
                <w:szCs w:val="18"/>
                <w:lang w:val="es-ES" w:eastAsia="es-ES"/>
              </w:rPr>
            </w:pPr>
            <w:r w:rsidRPr="001B28E9">
              <w:rPr>
                <w:rFonts w:ascii="Verdana" w:eastAsia="Times New Roman" w:hAnsi="Verdana" w:cs="Arial"/>
                <w:b/>
                <w:bCs/>
                <w:sz w:val="18"/>
                <w:szCs w:val="18"/>
                <w:lang w:val="es-ES" w:eastAsia="es-ES"/>
              </w:rPr>
              <w:t>Cargo:</w:t>
            </w:r>
            <w:r w:rsidRPr="001B28E9">
              <w:rPr>
                <w:rFonts w:ascii="Verdana" w:eastAsia="Times New Roman" w:hAnsi="Verdana" w:cs="Arial"/>
                <w:sz w:val="18"/>
                <w:szCs w:val="18"/>
                <w:lang w:val="es-ES" w:eastAsia="es-ES"/>
              </w:rPr>
              <w:t xml:space="preserve"> Secretaria General </w:t>
            </w:r>
          </w:p>
          <w:p w14:paraId="482A33E8" w14:textId="79054CE0" w:rsidR="001B28E9" w:rsidRPr="00AB42D5" w:rsidRDefault="001B28E9" w:rsidP="001B28E9">
            <w:pPr>
              <w:tabs>
                <w:tab w:val="left" w:pos="1620"/>
              </w:tabs>
              <w:spacing w:after="0" w:line="240" w:lineRule="auto"/>
              <w:ind w:right="141"/>
              <w:jc w:val="both"/>
              <w:rPr>
                <w:rFonts w:ascii="Verdana" w:eastAsia="Times New Roman" w:hAnsi="Verdana" w:cs="Arial"/>
                <w:sz w:val="18"/>
                <w:szCs w:val="18"/>
                <w:lang w:val="es-ES" w:eastAsia="es-ES"/>
              </w:rPr>
            </w:pPr>
            <w:r w:rsidRPr="001B28E9">
              <w:rPr>
                <w:rFonts w:ascii="Verdana" w:eastAsia="Times New Roman" w:hAnsi="Verdana" w:cs="Arial"/>
                <w:b/>
                <w:bCs/>
                <w:sz w:val="18"/>
                <w:szCs w:val="18"/>
                <w:lang w:val="es-ES" w:eastAsia="es-ES"/>
              </w:rPr>
              <w:t>Fecha:</w:t>
            </w:r>
            <w:r w:rsidR="00AB42D5">
              <w:rPr>
                <w:rFonts w:ascii="Verdana" w:eastAsia="Times New Roman" w:hAnsi="Verdana" w:cs="Arial"/>
                <w:b/>
                <w:bCs/>
                <w:sz w:val="18"/>
                <w:szCs w:val="18"/>
                <w:lang w:val="es-ES" w:eastAsia="es-ES"/>
              </w:rPr>
              <w:t xml:space="preserve"> </w:t>
            </w:r>
            <w:r w:rsidR="00C15171" w:rsidRPr="00C15171">
              <w:rPr>
                <w:rFonts w:ascii="Verdana" w:eastAsia="Times New Roman" w:hAnsi="Verdana" w:cs="Arial"/>
                <w:sz w:val="18"/>
                <w:szCs w:val="18"/>
                <w:lang w:eastAsia="es-ES"/>
              </w:rPr>
              <w:t>0</w:t>
            </w:r>
            <w:r w:rsidR="00C15171">
              <w:rPr>
                <w:rFonts w:ascii="Verdana" w:eastAsia="Times New Roman" w:hAnsi="Verdana" w:cs="Arial"/>
                <w:sz w:val="18"/>
                <w:szCs w:val="18"/>
                <w:lang w:eastAsia="es-ES"/>
              </w:rPr>
              <w:t>9</w:t>
            </w:r>
            <w:r w:rsidR="00C15171" w:rsidRPr="00C15171">
              <w:rPr>
                <w:rFonts w:ascii="Verdana" w:eastAsia="Times New Roman" w:hAnsi="Verdana" w:cs="Arial"/>
                <w:sz w:val="18"/>
                <w:szCs w:val="18"/>
                <w:lang w:eastAsia="es-ES"/>
              </w:rPr>
              <w:t>/06/2026</w:t>
            </w:r>
          </w:p>
        </w:tc>
      </w:tr>
    </w:tbl>
    <w:p w14:paraId="1560F583" w14:textId="77777777" w:rsidR="001B28E9" w:rsidRDefault="001B28E9" w:rsidP="00932C3F">
      <w:pPr>
        <w:spacing w:line="240" w:lineRule="auto"/>
        <w:rPr>
          <w:rFonts w:ascii="Verdana" w:hAnsi="Verdana"/>
        </w:rPr>
      </w:pPr>
    </w:p>
    <w:p w14:paraId="6E3C3B83" w14:textId="77777777" w:rsidR="001B28E9" w:rsidRDefault="001B28E9" w:rsidP="00932C3F">
      <w:pPr>
        <w:spacing w:line="240" w:lineRule="auto"/>
        <w:rPr>
          <w:rFonts w:ascii="Verdana" w:hAnsi="Verdana"/>
        </w:rPr>
      </w:pPr>
    </w:p>
    <w:p w14:paraId="21F2E1FC" w14:textId="77777777" w:rsidR="001B28E9" w:rsidRDefault="001B28E9" w:rsidP="00932C3F">
      <w:pPr>
        <w:spacing w:line="240" w:lineRule="auto"/>
        <w:rPr>
          <w:rFonts w:ascii="Verdana" w:hAnsi="Verdana"/>
        </w:rPr>
      </w:pPr>
    </w:p>
    <w:p w14:paraId="623C756E" w14:textId="77777777" w:rsidR="001D2512" w:rsidRPr="00DE4EEF" w:rsidRDefault="001D2512" w:rsidP="00932C3F">
      <w:pPr>
        <w:spacing w:line="240" w:lineRule="auto"/>
        <w:rPr>
          <w:rFonts w:ascii="Verdana" w:hAnsi="Verdana"/>
        </w:rPr>
      </w:pPr>
    </w:p>
    <w:p w14:paraId="61D492A3" w14:textId="77777777" w:rsidR="00F520ED" w:rsidRPr="00DE4EEF" w:rsidRDefault="00F520ED" w:rsidP="00932C3F">
      <w:pPr>
        <w:spacing w:line="240" w:lineRule="auto"/>
        <w:rPr>
          <w:rFonts w:ascii="Verdana" w:hAnsi="Verdana" w:cs="Arial"/>
          <w:b/>
        </w:rPr>
      </w:pPr>
    </w:p>
    <w:p w14:paraId="769A2A18" w14:textId="7950451E" w:rsidR="009B1755" w:rsidRPr="00DE4EEF" w:rsidRDefault="009B1755" w:rsidP="00932C3F">
      <w:pPr>
        <w:spacing w:after="0" w:line="240" w:lineRule="auto"/>
        <w:jc w:val="both"/>
        <w:rPr>
          <w:rFonts w:ascii="Verdana" w:hAnsi="Verdana" w:cs="Arial"/>
          <w:color w:val="FF0000"/>
          <w:lang w:val="es-ES_tradnl"/>
        </w:rPr>
      </w:pPr>
    </w:p>
    <w:p w14:paraId="5B8501F1" w14:textId="18C97B64" w:rsidR="009A5640" w:rsidRPr="00DE4EEF" w:rsidRDefault="009A5640" w:rsidP="00932C3F">
      <w:pPr>
        <w:tabs>
          <w:tab w:val="left" w:pos="3795"/>
        </w:tabs>
        <w:spacing w:line="240" w:lineRule="auto"/>
        <w:rPr>
          <w:rFonts w:ascii="Verdana" w:hAnsi="Verdana"/>
        </w:rPr>
      </w:pPr>
    </w:p>
    <w:sectPr w:rsidR="009A5640" w:rsidRPr="00DE4EEF" w:rsidSect="002D5064">
      <w:headerReference w:type="default" r:id="rId13"/>
      <w:footerReference w:type="default" r:id="rId14"/>
      <w:pgSz w:w="12242" w:h="15842" w:code="119"/>
      <w:pgMar w:top="1418" w:right="1185" w:bottom="851" w:left="1418" w:header="709" w:footer="5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659AD" w14:textId="77777777" w:rsidR="00561CC0" w:rsidRDefault="00561CC0" w:rsidP="00E833B8">
      <w:pPr>
        <w:spacing w:after="0" w:line="240" w:lineRule="auto"/>
      </w:pPr>
      <w:r>
        <w:separator/>
      </w:r>
    </w:p>
  </w:endnote>
  <w:endnote w:type="continuationSeparator" w:id="0">
    <w:p w14:paraId="6BEC4531" w14:textId="77777777" w:rsidR="00561CC0" w:rsidRDefault="00561CC0" w:rsidP="00E83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Nunito">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1477490650"/>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p w14:paraId="3DDBB24E" w14:textId="51835A11" w:rsidR="00972B8F" w:rsidRPr="00972B8F" w:rsidRDefault="00972B8F" w:rsidP="00972B8F">
            <w:pPr>
              <w:pStyle w:val="Piedepgina"/>
              <w:jc w:val="center"/>
              <w:rPr>
                <w:rFonts w:ascii="Verdana" w:hAnsi="Verdana"/>
                <w:sz w:val="16"/>
                <w:szCs w:val="16"/>
              </w:rPr>
            </w:pPr>
            <w:r w:rsidRPr="00972B8F">
              <w:rPr>
                <w:rFonts w:ascii="Verdana" w:hAnsi="Verdana"/>
                <w:sz w:val="16"/>
                <w:szCs w:val="16"/>
              </w:rPr>
              <w:t>Proceso: Gestión Integral, Código: GIN–FM–0</w:t>
            </w:r>
            <w:r w:rsidR="00F520ED">
              <w:rPr>
                <w:rFonts w:ascii="Verdana" w:hAnsi="Verdana"/>
                <w:sz w:val="16"/>
                <w:szCs w:val="16"/>
              </w:rPr>
              <w:t>39</w:t>
            </w:r>
            <w:r w:rsidRPr="00972B8F">
              <w:rPr>
                <w:rFonts w:ascii="Verdana" w:hAnsi="Verdana"/>
                <w:sz w:val="16"/>
                <w:szCs w:val="16"/>
              </w:rPr>
              <w:t>, Versión: 001, Vigencia: 26/02/2025</w:t>
            </w:r>
          </w:p>
          <w:p w14:paraId="30543A18" w14:textId="77777777" w:rsidR="00972B8F" w:rsidRPr="00972B8F" w:rsidRDefault="00972B8F" w:rsidP="00972B8F">
            <w:pPr>
              <w:pStyle w:val="Piedepgina"/>
              <w:jc w:val="center"/>
              <w:rPr>
                <w:rFonts w:ascii="Verdana" w:hAnsi="Verdana"/>
                <w:sz w:val="16"/>
                <w:szCs w:val="16"/>
              </w:rPr>
            </w:pPr>
            <w:r w:rsidRPr="00972B8F">
              <w:rPr>
                <w:rFonts w:ascii="Verdana" w:hAnsi="Verdana"/>
                <w:sz w:val="16"/>
                <w:szCs w:val="16"/>
              </w:rPr>
              <w:t>Verifique que este documento corresponda a la versión vigente antes de su uso</w:t>
            </w:r>
          </w:p>
          <w:p w14:paraId="2A4589CE" w14:textId="77777777" w:rsidR="00972B8F" w:rsidRPr="00972B8F" w:rsidRDefault="00972B8F" w:rsidP="00972B8F">
            <w:pPr>
              <w:pStyle w:val="Piedepgina"/>
              <w:jc w:val="center"/>
              <w:rPr>
                <w:rFonts w:ascii="Verdana" w:hAnsi="Verdana"/>
                <w:sz w:val="16"/>
                <w:szCs w:val="16"/>
              </w:rPr>
            </w:pPr>
            <w:r w:rsidRPr="00972B8F">
              <w:rPr>
                <w:rFonts w:ascii="Verdana" w:hAnsi="Verdana"/>
                <w:sz w:val="16"/>
                <w:szCs w:val="16"/>
              </w:rPr>
              <w:t xml:space="preserve">Página </w:t>
            </w:r>
            <w:r w:rsidRPr="00972B8F">
              <w:rPr>
                <w:rFonts w:ascii="Verdana" w:hAnsi="Verdana"/>
                <w:sz w:val="16"/>
                <w:szCs w:val="16"/>
              </w:rPr>
              <w:fldChar w:fldCharType="begin"/>
            </w:r>
            <w:r w:rsidRPr="00972B8F">
              <w:rPr>
                <w:rFonts w:ascii="Verdana" w:hAnsi="Verdana"/>
                <w:sz w:val="16"/>
                <w:szCs w:val="16"/>
              </w:rPr>
              <w:instrText>PAGE</w:instrText>
            </w:r>
            <w:r w:rsidRPr="00972B8F">
              <w:rPr>
                <w:rFonts w:ascii="Verdana" w:hAnsi="Verdana"/>
                <w:sz w:val="16"/>
                <w:szCs w:val="16"/>
              </w:rPr>
              <w:fldChar w:fldCharType="separate"/>
            </w:r>
            <w:r w:rsidRPr="00972B8F">
              <w:rPr>
                <w:rFonts w:ascii="Verdana" w:hAnsi="Verdana"/>
                <w:sz w:val="16"/>
                <w:szCs w:val="16"/>
              </w:rPr>
              <w:t>2</w:t>
            </w:r>
            <w:r w:rsidRPr="00972B8F">
              <w:rPr>
                <w:rFonts w:ascii="Verdana" w:hAnsi="Verdana"/>
                <w:sz w:val="16"/>
                <w:szCs w:val="16"/>
              </w:rPr>
              <w:fldChar w:fldCharType="end"/>
            </w:r>
            <w:r w:rsidRPr="00972B8F">
              <w:rPr>
                <w:rFonts w:ascii="Verdana" w:hAnsi="Verdana"/>
                <w:sz w:val="16"/>
                <w:szCs w:val="16"/>
              </w:rPr>
              <w:t xml:space="preserve"> de </w:t>
            </w:r>
            <w:r w:rsidRPr="00972B8F">
              <w:rPr>
                <w:rFonts w:ascii="Verdana" w:hAnsi="Verdana"/>
                <w:sz w:val="16"/>
                <w:szCs w:val="16"/>
              </w:rPr>
              <w:fldChar w:fldCharType="begin"/>
            </w:r>
            <w:r w:rsidRPr="00972B8F">
              <w:rPr>
                <w:rFonts w:ascii="Verdana" w:hAnsi="Verdana"/>
                <w:sz w:val="16"/>
                <w:szCs w:val="16"/>
              </w:rPr>
              <w:instrText>NUMPAGES</w:instrText>
            </w:r>
            <w:r w:rsidRPr="00972B8F">
              <w:rPr>
                <w:rFonts w:ascii="Verdana" w:hAnsi="Verdana"/>
                <w:sz w:val="16"/>
                <w:szCs w:val="16"/>
              </w:rPr>
              <w:fldChar w:fldCharType="separate"/>
            </w:r>
            <w:r w:rsidRPr="00972B8F">
              <w:rPr>
                <w:rFonts w:ascii="Verdana" w:hAnsi="Verdana"/>
                <w:sz w:val="16"/>
                <w:szCs w:val="16"/>
              </w:rPr>
              <w:t>3</w:t>
            </w:r>
            <w:r w:rsidRPr="00972B8F">
              <w:rPr>
                <w:rFonts w:ascii="Verdana" w:hAnsi="Verdana"/>
                <w:sz w:val="16"/>
                <w:szCs w:val="16"/>
              </w:rPr>
              <w:fldChar w:fldCharType="end"/>
            </w:r>
          </w:p>
        </w:sdtContent>
      </w:sdt>
    </w:sdtContent>
  </w:sdt>
  <w:p w14:paraId="16314578" w14:textId="087F92D9" w:rsidR="00974ADB" w:rsidRPr="00603E26" w:rsidRDefault="00974ADB" w:rsidP="00972B8F">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1E1A2" w14:textId="77777777" w:rsidR="00561CC0" w:rsidRDefault="00561CC0" w:rsidP="00E833B8">
      <w:pPr>
        <w:spacing w:after="0" w:line="240" w:lineRule="auto"/>
      </w:pPr>
      <w:r>
        <w:separator/>
      </w:r>
    </w:p>
  </w:footnote>
  <w:footnote w:type="continuationSeparator" w:id="0">
    <w:p w14:paraId="5FC19FF0" w14:textId="77777777" w:rsidR="00561CC0" w:rsidRDefault="00561CC0" w:rsidP="00E833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F520ED" w:rsidRPr="00E833B8" w14:paraId="4238A27B" w14:textId="77777777" w:rsidTr="00291AAB">
      <w:trPr>
        <w:cantSplit/>
        <w:trHeight w:val="397"/>
        <w:jc w:val="center"/>
      </w:trPr>
      <w:tc>
        <w:tcPr>
          <w:tcW w:w="2405" w:type="dxa"/>
          <w:vMerge w:val="restart"/>
        </w:tcPr>
        <w:p w14:paraId="4FF12A5C" w14:textId="77777777" w:rsidR="00F520ED" w:rsidRPr="00E833B8" w:rsidRDefault="00F520ED" w:rsidP="00F520ED">
          <w:pPr>
            <w:ind w:right="360"/>
            <w:jc w:val="center"/>
            <w:rPr>
              <w:rFonts w:cs="Arial"/>
              <w:sz w:val="18"/>
              <w:szCs w:val="18"/>
              <w:lang w:val="es-MX"/>
            </w:rPr>
          </w:pPr>
          <w:r w:rsidRPr="00E833B8">
            <w:rPr>
              <w:noProof/>
              <w:sz w:val="18"/>
              <w:szCs w:val="18"/>
              <w:lang w:eastAsia="es-CO"/>
            </w:rPr>
            <w:drawing>
              <wp:anchor distT="0" distB="0" distL="114300" distR="114300" simplePos="0" relativeHeight="251673600" behindDoc="1" locked="0" layoutInCell="1" allowOverlap="1" wp14:anchorId="3C38A264" wp14:editId="62BC2324">
                <wp:simplePos x="0" y="0"/>
                <wp:positionH relativeFrom="column">
                  <wp:posOffset>635</wp:posOffset>
                </wp:positionH>
                <wp:positionV relativeFrom="paragraph">
                  <wp:posOffset>125399</wp:posOffset>
                </wp:positionV>
                <wp:extent cx="1421130" cy="810895"/>
                <wp:effectExtent l="0" t="0" r="0" b="8255"/>
                <wp:wrapNone/>
                <wp:docPr id="1218682412" name="Imagen 1218682412"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71F2F2D2" w14:textId="6DB2F486" w:rsidR="00F520ED" w:rsidRPr="00E833B8" w:rsidRDefault="00F520ED" w:rsidP="00F520ED">
          <w:pPr>
            <w:spacing w:after="0" w:line="240" w:lineRule="auto"/>
            <w:jc w:val="center"/>
            <w:rPr>
              <w:rFonts w:ascii="Verdana" w:hAnsi="Verdana" w:cs="Arial"/>
              <w:b/>
              <w:bCs/>
              <w:sz w:val="18"/>
              <w:szCs w:val="18"/>
              <w:lang w:val="es-MX"/>
            </w:rPr>
          </w:pPr>
          <w:r>
            <w:rPr>
              <w:rFonts w:ascii="Verdana" w:hAnsi="Verdana" w:cs="Arial"/>
              <w:b/>
              <w:bCs/>
              <w:sz w:val="18"/>
              <w:szCs w:val="18"/>
              <w:lang w:val="es-MX"/>
            </w:rPr>
            <w:t>P</w:t>
          </w:r>
          <w:r w:rsidRPr="005E4E23">
            <w:rPr>
              <w:rFonts w:ascii="Verdana" w:hAnsi="Verdana" w:cs="Arial"/>
              <w:b/>
              <w:bCs/>
              <w:sz w:val="18"/>
              <w:szCs w:val="18"/>
              <w:lang w:val="es-MX"/>
            </w:rPr>
            <w:t>ROCESO:</w:t>
          </w:r>
          <w:r w:rsidR="007E0137">
            <w:rPr>
              <w:rFonts w:ascii="Verdana" w:hAnsi="Verdana" w:cs="Arial"/>
              <w:b/>
              <w:bCs/>
              <w:sz w:val="18"/>
              <w:szCs w:val="18"/>
              <w:lang w:val="es-MX"/>
            </w:rPr>
            <w:t xml:space="preserve"> GESTION DEL TALENTO HUMANO</w:t>
          </w:r>
        </w:p>
      </w:tc>
      <w:tc>
        <w:tcPr>
          <w:tcW w:w="1560" w:type="dxa"/>
          <w:vAlign w:val="center"/>
        </w:tcPr>
        <w:p w14:paraId="105A559B" w14:textId="77777777" w:rsidR="00F520ED" w:rsidRPr="00E833B8" w:rsidRDefault="00F520ED" w:rsidP="00F520ED">
          <w:pPr>
            <w:spacing w:after="0" w:line="240" w:lineRule="auto"/>
            <w:jc w:val="center"/>
            <w:rPr>
              <w:rFonts w:ascii="Verdana" w:hAnsi="Verdana" w:cs="Arial"/>
              <w:sz w:val="18"/>
              <w:szCs w:val="18"/>
              <w:lang w:val="es-MX"/>
            </w:rPr>
          </w:pPr>
          <w:r w:rsidRPr="00E833B8">
            <w:rPr>
              <w:rFonts w:ascii="Verdana" w:hAnsi="Verdana" w:cs="Arial"/>
              <w:sz w:val="18"/>
              <w:szCs w:val="18"/>
              <w:lang w:val="es-MX"/>
            </w:rPr>
            <w:t>Código</w:t>
          </w:r>
        </w:p>
      </w:tc>
      <w:tc>
        <w:tcPr>
          <w:tcW w:w="1853" w:type="dxa"/>
          <w:vAlign w:val="center"/>
        </w:tcPr>
        <w:p w14:paraId="7492E3C3" w14:textId="68995F73" w:rsidR="00F520ED" w:rsidRPr="00AF7B37" w:rsidRDefault="00AF7B37" w:rsidP="00AF7B37">
          <w:pPr>
            <w:spacing w:after="0" w:line="240" w:lineRule="auto"/>
            <w:jc w:val="center"/>
            <w:rPr>
              <w:rFonts w:ascii="Verdana" w:hAnsi="Verdana" w:cs="Arial"/>
              <w:sz w:val="18"/>
              <w:szCs w:val="18"/>
              <w:lang w:val="es-MX"/>
            </w:rPr>
          </w:pPr>
          <w:r w:rsidRPr="00AF7B37">
            <w:rPr>
              <w:rFonts w:ascii="Verdana" w:hAnsi="Verdana" w:cs="Arial"/>
              <w:sz w:val="18"/>
              <w:szCs w:val="18"/>
              <w:lang w:val="es-MX"/>
            </w:rPr>
            <w:t>GTH-P</w:t>
          </w:r>
          <w:r w:rsidR="00DC1052">
            <w:rPr>
              <w:rFonts w:ascii="Verdana" w:hAnsi="Verdana" w:cs="Arial"/>
              <w:sz w:val="18"/>
              <w:szCs w:val="18"/>
              <w:lang w:val="es-MX"/>
            </w:rPr>
            <w:t>G</w:t>
          </w:r>
          <w:r w:rsidRPr="00AF7B37">
            <w:rPr>
              <w:rFonts w:ascii="Verdana" w:hAnsi="Verdana" w:cs="Arial"/>
              <w:sz w:val="18"/>
              <w:szCs w:val="18"/>
              <w:lang w:val="es-MX"/>
            </w:rPr>
            <w:t>-019</w:t>
          </w:r>
        </w:p>
      </w:tc>
    </w:tr>
    <w:tr w:rsidR="00F520ED" w:rsidRPr="00E833B8" w14:paraId="1C8D63DD" w14:textId="77777777" w:rsidTr="00291AAB">
      <w:trPr>
        <w:cantSplit/>
        <w:trHeight w:val="397"/>
        <w:jc w:val="center"/>
      </w:trPr>
      <w:tc>
        <w:tcPr>
          <w:tcW w:w="2405" w:type="dxa"/>
          <w:vMerge/>
        </w:tcPr>
        <w:p w14:paraId="11BE1F3B" w14:textId="77777777" w:rsidR="00F520ED" w:rsidRPr="00E833B8" w:rsidRDefault="00F520ED" w:rsidP="00F520ED">
          <w:pPr>
            <w:ind w:right="360"/>
            <w:jc w:val="center"/>
            <w:rPr>
              <w:noProof/>
              <w:sz w:val="18"/>
              <w:szCs w:val="18"/>
            </w:rPr>
          </w:pPr>
        </w:p>
      </w:tc>
      <w:tc>
        <w:tcPr>
          <w:tcW w:w="3827" w:type="dxa"/>
          <w:vMerge/>
          <w:vAlign w:val="center"/>
        </w:tcPr>
        <w:p w14:paraId="45C0C60B" w14:textId="77777777" w:rsidR="00F520ED" w:rsidRPr="00E833B8" w:rsidRDefault="00F520ED" w:rsidP="00F520ED">
          <w:pPr>
            <w:spacing w:after="0" w:line="240" w:lineRule="auto"/>
            <w:jc w:val="center"/>
            <w:rPr>
              <w:rFonts w:ascii="Verdana" w:hAnsi="Verdana" w:cs="Arial"/>
              <w:sz w:val="18"/>
              <w:szCs w:val="18"/>
              <w:lang w:val="es-MX"/>
            </w:rPr>
          </w:pPr>
        </w:p>
      </w:tc>
      <w:tc>
        <w:tcPr>
          <w:tcW w:w="1560" w:type="dxa"/>
          <w:tcBorders>
            <w:bottom w:val="single" w:sz="4" w:space="0" w:color="auto"/>
          </w:tcBorders>
          <w:vAlign w:val="center"/>
        </w:tcPr>
        <w:p w14:paraId="0F7A62E6" w14:textId="77777777" w:rsidR="00F520ED" w:rsidRPr="00E833B8" w:rsidRDefault="00F520ED" w:rsidP="00F520ED">
          <w:pPr>
            <w:spacing w:after="0" w:line="240" w:lineRule="auto"/>
            <w:jc w:val="center"/>
            <w:rPr>
              <w:rFonts w:ascii="Verdana" w:hAnsi="Verdana" w:cs="Arial"/>
              <w:sz w:val="18"/>
              <w:szCs w:val="18"/>
              <w:lang w:val="es-MX"/>
            </w:rPr>
          </w:pPr>
          <w:r w:rsidRPr="00E833B8">
            <w:rPr>
              <w:rFonts w:ascii="Verdana" w:hAnsi="Verdana" w:cs="Arial"/>
              <w:sz w:val="18"/>
              <w:szCs w:val="18"/>
              <w:lang w:val="es-MX"/>
            </w:rPr>
            <w:t>Versión</w:t>
          </w:r>
        </w:p>
      </w:tc>
      <w:tc>
        <w:tcPr>
          <w:tcW w:w="1853" w:type="dxa"/>
          <w:tcBorders>
            <w:bottom w:val="single" w:sz="4" w:space="0" w:color="auto"/>
          </w:tcBorders>
          <w:vAlign w:val="center"/>
        </w:tcPr>
        <w:p w14:paraId="6530CF4B" w14:textId="6F49C8B2" w:rsidR="00F520ED" w:rsidRPr="00AF7B37" w:rsidRDefault="00AF7B37" w:rsidP="00F520ED">
          <w:pPr>
            <w:spacing w:after="0" w:line="240" w:lineRule="auto"/>
            <w:jc w:val="center"/>
            <w:rPr>
              <w:rFonts w:ascii="Verdana" w:hAnsi="Verdana" w:cs="Arial"/>
              <w:sz w:val="18"/>
              <w:szCs w:val="18"/>
              <w:lang w:val="es-MX"/>
            </w:rPr>
          </w:pPr>
          <w:r w:rsidRPr="00AF7B37">
            <w:rPr>
              <w:rFonts w:ascii="Verdana" w:hAnsi="Verdana" w:cs="Arial"/>
              <w:sz w:val="18"/>
              <w:szCs w:val="18"/>
              <w:lang w:val="es-MX"/>
            </w:rPr>
            <w:t>001</w:t>
          </w:r>
        </w:p>
      </w:tc>
    </w:tr>
    <w:tr w:rsidR="00F520ED" w:rsidRPr="00E833B8" w14:paraId="3738E4F3" w14:textId="77777777" w:rsidTr="00291AAB">
      <w:trPr>
        <w:cantSplit/>
        <w:trHeight w:val="397"/>
        <w:jc w:val="center"/>
      </w:trPr>
      <w:tc>
        <w:tcPr>
          <w:tcW w:w="2405" w:type="dxa"/>
          <w:vMerge/>
        </w:tcPr>
        <w:p w14:paraId="773CD32C" w14:textId="77777777" w:rsidR="00F520ED" w:rsidRPr="00E833B8" w:rsidRDefault="00F520ED" w:rsidP="00F520ED">
          <w:pPr>
            <w:rPr>
              <w:rFonts w:ascii="Arial Narrow" w:hAnsi="Arial Narrow"/>
              <w:sz w:val="18"/>
              <w:szCs w:val="18"/>
              <w:lang w:val="es-MX"/>
            </w:rPr>
          </w:pPr>
        </w:p>
      </w:tc>
      <w:tc>
        <w:tcPr>
          <w:tcW w:w="3827" w:type="dxa"/>
          <w:vMerge w:val="restart"/>
          <w:vAlign w:val="center"/>
        </w:tcPr>
        <w:p w14:paraId="737E4088" w14:textId="3022DCF1" w:rsidR="00F520ED" w:rsidRPr="00E833B8" w:rsidRDefault="00F520ED" w:rsidP="00F520ED">
          <w:pPr>
            <w:spacing w:after="0" w:line="240" w:lineRule="auto"/>
            <w:jc w:val="center"/>
            <w:rPr>
              <w:rFonts w:ascii="Verdana" w:hAnsi="Verdana" w:cs="Arial"/>
              <w:b/>
              <w:bCs/>
              <w:sz w:val="18"/>
              <w:szCs w:val="18"/>
              <w:lang w:val="es-MX"/>
            </w:rPr>
          </w:pPr>
          <w:r>
            <w:rPr>
              <w:rFonts w:ascii="Verdana" w:hAnsi="Verdana" w:cs="Arial"/>
              <w:b/>
              <w:bCs/>
              <w:sz w:val="18"/>
              <w:szCs w:val="18"/>
              <w:lang w:val="es-MX"/>
            </w:rPr>
            <w:t>PROGRAMA</w:t>
          </w:r>
          <w:r w:rsidR="007E0137">
            <w:rPr>
              <w:rFonts w:ascii="Verdana" w:hAnsi="Verdana" w:cs="Arial"/>
              <w:b/>
              <w:bCs/>
              <w:sz w:val="18"/>
              <w:szCs w:val="18"/>
              <w:lang w:val="es-MX"/>
            </w:rPr>
            <w:t xml:space="preserve"> PARA LA</w:t>
          </w:r>
          <w:r>
            <w:rPr>
              <w:rFonts w:ascii="Verdana" w:hAnsi="Verdana" w:cs="Arial"/>
              <w:b/>
              <w:bCs/>
              <w:sz w:val="18"/>
              <w:szCs w:val="18"/>
              <w:lang w:val="es-MX"/>
            </w:rPr>
            <w:t xml:space="preserve"> </w:t>
          </w:r>
          <w:r w:rsidR="007E0137">
            <w:rPr>
              <w:rFonts w:ascii="Verdana" w:hAnsi="Verdana" w:cs="Arial"/>
              <w:b/>
              <w:bCs/>
              <w:sz w:val="18"/>
              <w:szCs w:val="18"/>
              <w:lang w:val="es-MX"/>
            </w:rPr>
            <w:t>DESVIC</w:t>
          </w:r>
          <w:r w:rsidR="00752F34">
            <w:rPr>
              <w:rFonts w:ascii="Verdana" w:hAnsi="Verdana" w:cs="Arial"/>
              <w:b/>
              <w:bCs/>
              <w:sz w:val="18"/>
              <w:szCs w:val="18"/>
              <w:lang w:val="es-MX"/>
            </w:rPr>
            <w:t>U</w:t>
          </w:r>
          <w:r w:rsidR="007E0137">
            <w:rPr>
              <w:rFonts w:ascii="Verdana" w:hAnsi="Verdana" w:cs="Arial"/>
              <w:b/>
              <w:bCs/>
              <w:sz w:val="18"/>
              <w:szCs w:val="18"/>
              <w:lang w:val="es-MX"/>
            </w:rPr>
            <w:t>CULACION LABORAL ASISTIDA</w:t>
          </w:r>
        </w:p>
      </w:tc>
      <w:tc>
        <w:tcPr>
          <w:tcW w:w="1560" w:type="dxa"/>
          <w:vAlign w:val="center"/>
        </w:tcPr>
        <w:p w14:paraId="4D7EA3DB" w14:textId="77777777" w:rsidR="00F520ED" w:rsidRPr="00E833B8" w:rsidRDefault="00F520ED" w:rsidP="00F520ED">
          <w:pPr>
            <w:spacing w:after="0" w:line="240" w:lineRule="auto"/>
            <w:jc w:val="center"/>
            <w:rPr>
              <w:rFonts w:ascii="Verdana" w:hAnsi="Verdana" w:cs="Arial"/>
              <w:sz w:val="18"/>
              <w:szCs w:val="18"/>
              <w:lang w:val="es-MX"/>
            </w:rPr>
          </w:pPr>
          <w:r>
            <w:rPr>
              <w:rFonts w:ascii="Verdana" w:hAnsi="Verdana" w:cs="Arial"/>
              <w:sz w:val="18"/>
              <w:szCs w:val="18"/>
              <w:lang w:val="es-MX"/>
            </w:rPr>
            <w:t>Fecha</w:t>
          </w:r>
        </w:p>
      </w:tc>
      <w:tc>
        <w:tcPr>
          <w:tcW w:w="1853" w:type="dxa"/>
          <w:vAlign w:val="center"/>
        </w:tcPr>
        <w:p w14:paraId="0E60EB8B" w14:textId="365796C9" w:rsidR="00F520ED" w:rsidRPr="00AF7B37" w:rsidRDefault="00EB5924" w:rsidP="00F520ED">
          <w:pPr>
            <w:spacing w:after="0" w:line="240" w:lineRule="auto"/>
            <w:jc w:val="center"/>
            <w:rPr>
              <w:rFonts w:ascii="Verdana" w:hAnsi="Verdana" w:cs="Arial"/>
              <w:sz w:val="18"/>
              <w:szCs w:val="18"/>
              <w:lang w:val="es-MX"/>
            </w:rPr>
          </w:pPr>
          <w:r w:rsidRPr="00EB5924">
            <w:rPr>
              <w:rFonts w:ascii="Verdana" w:hAnsi="Verdana" w:cs="Arial"/>
              <w:sz w:val="18"/>
              <w:szCs w:val="18"/>
            </w:rPr>
            <w:t>0</w:t>
          </w:r>
          <w:r>
            <w:rPr>
              <w:rFonts w:ascii="Verdana" w:hAnsi="Verdana" w:cs="Arial"/>
              <w:sz w:val="18"/>
              <w:szCs w:val="18"/>
            </w:rPr>
            <w:t>9</w:t>
          </w:r>
          <w:r w:rsidRPr="00EB5924">
            <w:rPr>
              <w:rFonts w:ascii="Verdana" w:hAnsi="Verdana" w:cs="Arial"/>
              <w:sz w:val="18"/>
              <w:szCs w:val="18"/>
            </w:rPr>
            <w:t>/06/2026</w:t>
          </w:r>
        </w:p>
      </w:tc>
    </w:tr>
    <w:tr w:rsidR="00F520ED" w:rsidRPr="00E833B8" w14:paraId="5A1D970D" w14:textId="77777777" w:rsidTr="00291AAB">
      <w:trPr>
        <w:cantSplit/>
        <w:trHeight w:val="397"/>
        <w:jc w:val="center"/>
      </w:trPr>
      <w:tc>
        <w:tcPr>
          <w:tcW w:w="2405" w:type="dxa"/>
          <w:vMerge/>
        </w:tcPr>
        <w:p w14:paraId="1CB413A0" w14:textId="77777777" w:rsidR="00F520ED" w:rsidRPr="00E833B8" w:rsidRDefault="00F520ED" w:rsidP="00F520ED">
          <w:pPr>
            <w:rPr>
              <w:rFonts w:ascii="Arial Narrow" w:hAnsi="Arial Narrow"/>
              <w:sz w:val="18"/>
              <w:szCs w:val="18"/>
              <w:lang w:val="es-MX"/>
            </w:rPr>
          </w:pPr>
        </w:p>
      </w:tc>
      <w:tc>
        <w:tcPr>
          <w:tcW w:w="3827" w:type="dxa"/>
          <w:vMerge/>
          <w:vAlign w:val="center"/>
        </w:tcPr>
        <w:p w14:paraId="43619054" w14:textId="77777777" w:rsidR="00F520ED" w:rsidRPr="00E833B8" w:rsidRDefault="00F520ED" w:rsidP="00F520ED">
          <w:pPr>
            <w:spacing w:after="0" w:line="240" w:lineRule="auto"/>
            <w:jc w:val="center"/>
            <w:rPr>
              <w:rFonts w:ascii="Verdana" w:hAnsi="Verdana" w:cs="Arial"/>
              <w:b/>
              <w:bCs/>
              <w:sz w:val="18"/>
              <w:szCs w:val="18"/>
              <w:lang w:val="es-MX"/>
            </w:rPr>
          </w:pPr>
        </w:p>
      </w:tc>
      <w:tc>
        <w:tcPr>
          <w:tcW w:w="1560" w:type="dxa"/>
          <w:vAlign w:val="center"/>
        </w:tcPr>
        <w:p w14:paraId="10EAD0FE" w14:textId="77777777" w:rsidR="00F520ED" w:rsidRPr="00E833B8" w:rsidRDefault="00F520ED" w:rsidP="00F520ED">
          <w:pPr>
            <w:spacing w:after="0" w:line="240" w:lineRule="auto"/>
            <w:jc w:val="center"/>
            <w:rPr>
              <w:rFonts w:ascii="Verdana" w:hAnsi="Verdana" w:cs="Arial"/>
              <w:sz w:val="18"/>
              <w:szCs w:val="18"/>
              <w:lang w:val="es-MX"/>
            </w:rPr>
          </w:pPr>
          <w:r w:rsidRPr="00E833B8">
            <w:rPr>
              <w:rFonts w:ascii="Verdana" w:hAnsi="Verdana" w:cs="Arial"/>
              <w:sz w:val="18"/>
              <w:szCs w:val="18"/>
              <w:lang w:val="es-MX"/>
            </w:rPr>
            <w:t>Clasificación de la información</w:t>
          </w:r>
        </w:p>
      </w:tc>
      <w:tc>
        <w:tcPr>
          <w:tcW w:w="1853" w:type="dxa"/>
          <w:vAlign w:val="center"/>
        </w:tcPr>
        <w:p w14:paraId="1B605806" w14:textId="35C712AB" w:rsidR="00F520ED" w:rsidRPr="00AF7B37" w:rsidRDefault="00F520ED" w:rsidP="00F520ED">
          <w:pPr>
            <w:spacing w:after="0" w:line="240" w:lineRule="auto"/>
            <w:jc w:val="center"/>
            <w:rPr>
              <w:rFonts w:ascii="Verdana" w:hAnsi="Verdana" w:cs="Arial"/>
              <w:sz w:val="18"/>
              <w:szCs w:val="18"/>
              <w:lang w:val="es-MX"/>
            </w:rPr>
          </w:pPr>
          <w:r w:rsidRPr="00AF7B37">
            <w:rPr>
              <w:rFonts w:ascii="Verdana" w:hAnsi="Verdana" w:cs="Arial"/>
              <w:sz w:val="18"/>
              <w:szCs w:val="18"/>
              <w:lang w:val="es-MX"/>
            </w:rPr>
            <w:t>Pública</w:t>
          </w:r>
        </w:p>
      </w:tc>
    </w:tr>
  </w:tbl>
  <w:p w14:paraId="5FD6D689" w14:textId="77777777" w:rsidR="00F520ED" w:rsidRDefault="00F520ED">
    <w:pPr>
      <w:pStyle w:val="Encabezado"/>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E1D52"/>
    <w:multiLevelType w:val="hybridMultilevel"/>
    <w:tmpl w:val="B7FCDABC"/>
    <w:lvl w:ilvl="0" w:tplc="FFFFFFFF">
      <w:start w:val="1"/>
      <w:numFmt w:val="decimal"/>
      <w:lvlText w:val="%1."/>
      <w:lvlJc w:val="left"/>
      <w:pPr>
        <w:ind w:left="720" w:hanging="360"/>
      </w:pPr>
    </w:lvl>
    <w:lvl w:ilvl="1" w:tplc="240A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BC0013"/>
    <w:multiLevelType w:val="hybridMultilevel"/>
    <w:tmpl w:val="5EC635B6"/>
    <w:lvl w:ilvl="0" w:tplc="240A0001">
      <w:start w:val="1"/>
      <w:numFmt w:val="bullet"/>
      <w:lvlText w:val=""/>
      <w:lvlJc w:val="left"/>
      <w:pPr>
        <w:ind w:left="1647" w:hanging="360"/>
      </w:pPr>
      <w:rPr>
        <w:rFonts w:ascii="Symbol" w:hAnsi="Symbol" w:hint="default"/>
      </w:rPr>
    </w:lvl>
    <w:lvl w:ilvl="1" w:tplc="FFFFFFFF" w:tentative="1">
      <w:start w:val="1"/>
      <w:numFmt w:val="bullet"/>
      <w:lvlText w:val="o"/>
      <w:lvlJc w:val="left"/>
      <w:pPr>
        <w:ind w:left="2367" w:hanging="360"/>
      </w:pPr>
      <w:rPr>
        <w:rFonts w:ascii="Courier New" w:hAnsi="Courier New" w:cs="Courier New" w:hint="default"/>
      </w:rPr>
    </w:lvl>
    <w:lvl w:ilvl="2" w:tplc="FFFFFFFF" w:tentative="1">
      <w:start w:val="1"/>
      <w:numFmt w:val="bullet"/>
      <w:lvlText w:val=""/>
      <w:lvlJc w:val="left"/>
      <w:pPr>
        <w:ind w:left="3087" w:hanging="360"/>
      </w:pPr>
      <w:rPr>
        <w:rFonts w:ascii="Wingdings" w:hAnsi="Wingdings" w:hint="default"/>
      </w:rPr>
    </w:lvl>
    <w:lvl w:ilvl="3" w:tplc="FFFFFFFF" w:tentative="1">
      <w:start w:val="1"/>
      <w:numFmt w:val="bullet"/>
      <w:lvlText w:val=""/>
      <w:lvlJc w:val="left"/>
      <w:pPr>
        <w:ind w:left="3807" w:hanging="360"/>
      </w:pPr>
      <w:rPr>
        <w:rFonts w:ascii="Symbol" w:hAnsi="Symbol" w:hint="default"/>
      </w:rPr>
    </w:lvl>
    <w:lvl w:ilvl="4" w:tplc="FFFFFFFF" w:tentative="1">
      <w:start w:val="1"/>
      <w:numFmt w:val="bullet"/>
      <w:lvlText w:val="o"/>
      <w:lvlJc w:val="left"/>
      <w:pPr>
        <w:ind w:left="4527" w:hanging="360"/>
      </w:pPr>
      <w:rPr>
        <w:rFonts w:ascii="Courier New" w:hAnsi="Courier New" w:cs="Courier New" w:hint="default"/>
      </w:rPr>
    </w:lvl>
    <w:lvl w:ilvl="5" w:tplc="FFFFFFFF" w:tentative="1">
      <w:start w:val="1"/>
      <w:numFmt w:val="bullet"/>
      <w:lvlText w:val=""/>
      <w:lvlJc w:val="left"/>
      <w:pPr>
        <w:ind w:left="5247" w:hanging="360"/>
      </w:pPr>
      <w:rPr>
        <w:rFonts w:ascii="Wingdings" w:hAnsi="Wingdings" w:hint="default"/>
      </w:rPr>
    </w:lvl>
    <w:lvl w:ilvl="6" w:tplc="FFFFFFFF" w:tentative="1">
      <w:start w:val="1"/>
      <w:numFmt w:val="bullet"/>
      <w:lvlText w:val=""/>
      <w:lvlJc w:val="left"/>
      <w:pPr>
        <w:ind w:left="5967" w:hanging="360"/>
      </w:pPr>
      <w:rPr>
        <w:rFonts w:ascii="Symbol" w:hAnsi="Symbol" w:hint="default"/>
      </w:rPr>
    </w:lvl>
    <w:lvl w:ilvl="7" w:tplc="FFFFFFFF" w:tentative="1">
      <w:start w:val="1"/>
      <w:numFmt w:val="bullet"/>
      <w:lvlText w:val="o"/>
      <w:lvlJc w:val="left"/>
      <w:pPr>
        <w:ind w:left="6687" w:hanging="360"/>
      </w:pPr>
      <w:rPr>
        <w:rFonts w:ascii="Courier New" w:hAnsi="Courier New" w:cs="Courier New" w:hint="default"/>
      </w:rPr>
    </w:lvl>
    <w:lvl w:ilvl="8" w:tplc="FFFFFFFF" w:tentative="1">
      <w:start w:val="1"/>
      <w:numFmt w:val="bullet"/>
      <w:lvlText w:val=""/>
      <w:lvlJc w:val="left"/>
      <w:pPr>
        <w:ind w:left="7407" w:hanging="360"/>
      </w:pPr>
      <w:rPr>
        <w:rFonts w:ascii="Wingdings" w:hAnsi="Wingdings" w:hint="default"/>
      </w:rPr>
    </w:lvl>
  </w:abstractNum>
  <w:abstractNum w:abstractNumId="2" w15:restartNumberingAfterBreak="0">
    <w:nsid w:val="0848726A"/>
    <w:multiLevelType w:val="multilevel"/>
    <w:tmpl w:val="597431F0"/>
    <w:lvl w:ilvl="0">
      <w:start w:val="6"/>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09E70B41"/>
    <w:multiLevelType w:val="hybridMultilevel"/>
    <w:tmpl w:val="DD826AA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4A362EE"/>
    <w:multiLevelType w:val="multilevel"/>
    <w:tmpl w:val="8174E14A"/>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DF5DB3"/>
    <w:multiLevelType w:val="multilevel"/>
    <w:tmpl w:val="FC3E9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010519"/>
    <w:multiLevelType w:val="hybridMultilevel"/>
    <w:tmpl w:val="2A5444C6"/>
    <w:lvl w:ilvl="0" w:tplc="B972C6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550459E"/>
    <w:multiLevelType w:val="multilevel"/>
    <w:tmpl w:val="3870B01C"/>
    <w:lvl w:ilvl="0">
      <w:start w:val="1"/>
      <w:numFmt w:val="decimal"/>
      <w:pStyle w:val="Ttulo1"/>
      <w:lvlText w:val="%1."/>
      <w:lvlJc w:val="left"/>
      <w:pPr>
        <w:ind w:left="720" w:hanging="360"/>
      </w:pPr>
      <w:rPr>
        <w:b/>
        <w:bCs/>
      </w:rPr>
    </w:lvl>
    <w:lvl w:ilvl="1">
      <w:start w:val="1"/>
      <w:numFmt w:val="decimal"/>
      <w:isLgl/>
      <w:lvlText w:val="%2."/>
      <w:lvlJc w:val="left"/>
      <w:pPr>
        <w:ind w:left="1080" w:hanging="720"/>
      </w:pPr>
      <w:rPr>
        <w:rFonts w:ascii="Arial" w:eastAsiaTheme="minorHAnsi" w:hAnsi="Arial" w:cs="Arial"/>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DE3559F"/>
    <w:multiLevelType w:val="hybridMultilevel"/>
    <w:tmpl w:val="E070B22A"/>
    <w:lvl w:ilvl="0" w:tplc="9ED25CCA">
      <w:numFmt w:val="bullet"/>
      <w:lvlText w:val=""/>
      <w:lvlJc w:val="left"/>
      <w:pPr>
        <w:ind w:left="619" w:hanging="567"/>
      </w:pPr>
      <w:rPr>
        <w:rFonts w:ascii="Wingdings" w:eastAsia="Wingdings" w:hAnsi="Wingdings" w:cs="Wingdings" w:hint="default"/>
        <w:b w:val="0"/>
        <w:bCs w:val="0"/>
        <w:i w:val="0"/>
        <w:iCs w:val="0"/>
        <w:color w:val="006FC0"/>
        <w:spacing w:val="0"/>
        <w:w w:val="100"/>
        <w:sz w:val="22"/>
        <w:szCs w:val="22"/>
        <w:lang w:val="es-ES" w:eastAsia="en-US" w:bidi="ar-SA"/>
      </w:rPr>
    </w:lvl>
    <w:lvl w:ilvl="1" w:tplc="20FA6B4A">
      <w:numFmt w:val="bullet"/>
      <w:lvlText w:val="•"/>
      <w:lvlJc w:val="left"/>
      <w:pPr>
        <w:ind w:left="1602" w:hanging="567"/>
      </w:pPr>
      <w:rPr>
        <w:rFonts w:hint="default"/>
        <w:lang w:val="es-ES" w:eastAsia="en-US" w:bidi="ar-SA"/>
      </w:rPr>
    </w:lvl>
    <w:lvl w:ilvl="2" w:tplc="920672E2">
      <w:numFmt w:val="bullet"/>
      <w:lvlText w:val="•"/>
      <w:lvlJc w:val="left"/>
      <w:pPr>
        <w:ind w:left="2584" w:hanging="567"/>
      </w:pPr>
      <w:rPr>
        <w:rFonts w:hint="default"/>
        <w:lang w:val="es-ES" w:eastAsia="en-US" w:bidi="ar-SA"/>
      </w:rPr>
    </w:lvl>
    <w:lvl w:ilvl="3" w:tplc="EABCBD8E">
      <w:numFmt w:val="bullet"/>
      <w:lvlText w:val="•"/>
      <w:lvlJc w:val="left"/>
      <w:pPr>
        <w:ind w:left="3566" w:hanging="567"/>
      </w:pPr>
      <w:rPr>
        <w:rFonts w:hint="default"/>
        <w:lang w:val="es-ES" w:eastAsia="en-US" w:bidi="ar-SA"/>
      </w:rPr>
    </w:lvl>
    <w:lvl w:ilvl="4" w:tplc="9FEA5334">
      <w:numFmt w:val="bullet"/>
      <w:lvlText w:val="•"/>
      <w:lvlJc w:val="left"/>
      <w:pPr>
        <w:ind w:left="4548" w:hanging="567"/>
      </w:pPr>
      <w:rPr>
        <w:rFonts w:hint="default"/>
        <w:lang w:val="es-ES" w:eastAsia="en-US" w:bidi="ar-SA"/>
      </w:rPr>
    </w:lvl>
    <w:lvl w:ilvl="5" w:tplc="5DA27570">
      <w:numFmt w:val="bullet"/>
      <w:lvlText w:val="•"/>
      <w:lvlJc w:val="left"/>
      <w:pPr>
        <w:ind w:left="5530" w:hanging="567"/>
      </w:pPr>
      <w:rPr>
        <w:rFonts w:hint="default"/>
        <w:lang w:val="es-ES" w:eastAsia="en-US" w:bidi="ar-SA"/>
      </w:rPr>
    </w:lvl>
    <w:lvl w:ilvl="6" w:tplc="AEA4660A">
      <w:numFmt w:val="bullet"/>
      <w:lvlText w:val="•"/>
      <w:lvlJc w:val="left"/>
      <w:pPr>
        <w:ind w:left="6512" w:hanging="567"/>
      </w:pPr>
      <w:rPr>
        <w:rFonts w:hint="default"/>
        <w:lang w:val="es-ES" w:eastAsia="en-US" w:bidi="ar-SA"/>
      </w:rPr>
    </w:lvl>
    <w:lvl w:ilvl="7" w:tplc="11B25BFA">
      <w:numFmt w:val="bullet"/>
      <w:lvlText w:val="•"/>
      <w:lvlJc w:val="left"/>
      <w:pPr>
        <w:ind w:left="7494" w:hanging="567"/>
      </w:pPr>
      <w:rPr>
        <w:rFonts w:hint="default"/>
        <w:lang w:val="es-ES" w:eastAsia="en-US" w:bidi="ar-SA"/>
      </w:rPr>
    </w:lvl>
    <w:lvl w:ilvl="8" w:tplc="DDC20F92">
      <w:numFmt w:val="bullet"/>
      <w:lvlText w:val="•"/>
      <w:lvlJc w:val="left"/>
      <w:pPr>
        <w:ind w:left="8476" w:hanging="567"/>
      </w:pPr>
      <w:rPr>
        <w:rFonts w:hint="default"/>
        <w:lang w:val="es-ES" w:eastAsia="en-US" w:bidi="ar-SA"/>
      </w:rPr>
    </w:lvl>
  </w:abstractNum>
  <w:abstractNum w:abstractNumId="9" w15:restartNumberingAfterBreak="0">
    <w:nsid w:val="21C123C9"/>
    <w:multiLevelType w:val="multilevel"/>
    <w:tmpl w:val="AB14CC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25554B"/>
    <w:multiLevelType w:val="multilevel"/>
    <w:tmpl w:val="BA46BD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0C6D61"/>
    <w:multiLevelType w:val="multilevel"/>
    <w:tmpl w:val="C86C6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6150B1"/>
    <w:multiLevelType w:val="multilevel"/>
    <w:tmpl w:val="C42C7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683071"/>
    <w:multiLevelType w:val="hybridMultilevel"/>
    <w:tmpl w:val="C5A85116"/>
    <w:lvl w:ilvl="0" w:tplc="B972C6E6">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01E38A5"/>
    <w:multiLevelType w:val="multilevel"/>
    <w:tmpl w:val="419ECB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Ttulo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7601D74"/>
    <w:multiLevelType w:val="hybridMultilevel"/>
    <w:tmpl w:val="85242000"/>
    <w:lvl w:ilvl="0" w:tplc="B972C6E6">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A911745"/>
    <w:multiLevelType w:val="multilevel"/>
    <w:tmpl w:val="CF50A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F17CEA"/>
    <w:multiLevelType w:val="hybridMultilevel"/>
    <w:tmpl w:val="718A42C6"/>
    <w:lvl w:ilvl="0" w:tplc="B972C6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AA56B63"/>
    <w:multiLevelType w:val="multilevel"/>
    <w:tmpl w:val="1444F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6B3E2B"/>
    <w:multiLevelType w:val="hybridMultilevel"/>
    <w:tmpl w:val="60D0873A"/>
    <w:lvl w:ilvl="0" w:tplc="B972C6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F9975A6"/>
    <w:multiLevelType w:val="multilevel"/>
    <w:tmpl w:val="7B46B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233499"/>
    <w:multiLevelType w:val="hybridMultilevel"/>
    <w:tmpl w:val="3AC2AC1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56083B8D"/>
    <w:multiLevelType w:val="hybridMultilevel"/>
    <w:tmpl w:val="1AACC07A"/>
    <w:lvl w:ilvl="0" w:tplc="B972C6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ABD5FBB"/>
    <w:multiLevelType w:val="hybridMultilevel"/>
    <w:tmpl w:val="BBE0FCEA"/>
    <w:lvl w:ilvl="0" w:tplc="B972C6E6">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101367D"/>
    <w:multiLevelType w:val="multilevel"/>
    <w:tmpl w:val="2FFC4DF8"/>
    <w:lvl w:ilvl="0">
      <w:start w:val="5"/>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15:restartNumberingAfterBreak="0">
    <w:nsid w:val="630C1E63"/>
    <w:multiLevelType w:val="multilevel"/>
    <w:tmpl w:val="EF10BF5A"/>
    <w:lvl w:ilvl="0">
      <w:start w:val="5"/>
      <w:numFmt w:val="decimal"/>
      <w:lvlText w:val="%1"/>
      <w:lvlJc w:val="left"/>
      <w:pPr>
        <w:ind w:left="405" w:hanging="40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26" w15:restartNumberingAfterBreak="0">
    <w:nsid w:val="63AA3581"/>
    <w:multiLevelType w:val="hybridMultilevel"/>
    <w:tmpl w:val="46A47C58"/>
    <w:lvl w:ilvl="0" w:tplc="F4E8EE44">
      <w:start w:val="1"/>
      <w:numFmt w:val="decimal"/>
      <w:pStyle w:val="Ttulo2"/>
      <w:lvlText w:val="%1.1"/>
      <w:lvlJc w:val="left"/>
      <w:pPr>
        <w:ind w:left="36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642314D"/>
    <w:multiLevelType w:val="hybridMultilevel"/>
    <w:tmpl w:val="FEF0E8EE"/>
    <w:lvl w:ilvl="0" w:tplc="C9EA8E6A">
      <w:start w:val="1"/>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9FE7D24"/>
    <w:multiLevelType w:val="hybridMultilevel"/>
    <w:tmpl w:val="9346625E"/>
    <w:lvl w:ilvl="0" w:tplc="B972C6E6">
      <w:start w:val="1"/>
      <w:numFmt w:val="bullet"/>
      <w:lvlText w:val=""/>
      <w:lvlJc w:val="left"/>
      <w:pPr>
        <w:ind w:left="720" w:hanging="360"/>
      </w:pPr>
      <w:rPr>
        <w:rFonts w:ascii="Symbol" w:hAnsi="Symbol"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4B60C6"/>
    <w:multiLevelType w:val="multilevel"/>
    <w:tmpl w:val="8FC61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FC4951"/>
    <w:multiLevelType w:val="hybridMultilevel"/>
    <w:tmpl w:val="BCB4B93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74006693"/>
    <w:multiLevelType w:val="hybridMultilevel"/>
    <w:tmpl w:val="D130C50C"/>
    <w:lvl w:ilvl="0" w:tplc="B972C6E6">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7C8372BB"/>
    <w:multiLevelType w:val="hybridMultilevel"/>
    <w:tmpl w:val="63E4ACC6"/>
    <w:lvl w:ilvl="0" w:tplc="240A0001">
      <w:start w:val="1"/>
      <w:numFmt w:val="bullet"/>
      <w:lvlText w:val=""/>
      <w:lvlJc w:val="left"/>
      <w:pPr>
        <w:ind w:left="1647" w:hanging="360"/>
      </w:pPr>
      <w:rPr>
        <w:rFonts w:ascii="Symbol" w:hAnsi="Symbol" w:hint="default"/>
      </w:rPr>
    </w:lvl>
    <w:lvl w:ilvl="1" w:tplc="FFFFFFFF" w:tentative="1">
      <w:start w:val="1"/>
      <w:numFmt w:val="bullet"/>
      <w:lvlText w:val="o"/>
      <w:lvlJc w:val="left"/>
      <w:pPr>
        <w:ind w:left="2367" w:hanging="360"/>
      </w:pPr>
      <w:rPr>
        <w:rFonts w:ascii="Courier New" w:hAnsi="Courier New" w:cs="Courier New" w:hint="default"/>
      </w:rPr>
    </w:lvl>
    <w:lvl w:ilvl="2" w:tplc="FFFFFFFF" w:tentative="1">
      <w:start w:val="1"/>
      <w:numFmt w:val="bullet"/>
      <w:lvlText w:val=""/>
      <w:lvlJc w:val="left"/>
      <w:pPr>
        <w:ind w:left="3087" w:hanging="360"/>
      </w:pPr>
      <w:rPr>
        <w:rFonts w:ascii="Wingdings" w:hAnsi="Wingdings" w:hint="default"/>
      </w:rPr>
    </w:lvl>
    <w:lvl w:ilvl="3" w:tplc="FFFFFFFF" w:tentative="1">
      <w:start w:val="1"/>
      <w:numFmt w:val="bullet"/>
      <w:lvlText w:val=""/>
      <w:lvlJc w:val="left"/>
      <w:pPr>
        <w:ind w:left="3807" w:hanging="360"/>
      </w:pPr>
      <w:rPr>
        <w:rFonts w:ascii="Symbol" w:hAnsi="Symbol" w:hint="default"/>
      </w:rPr>
    </w:lvl>
    <w:lvl w:ilvl="4" w:tplc="FFFFFFFF" w:tentative="1">
      <w:start w:val="1"/>
      <w:numFmt w:val="bullet"/>
      <w:lvlText w:val="o"/>
      <w:lvlJc w:val="left"/>
      <w:pPr>
        <w:ind w:left="4527" w:hanging="360"/>
      </w:pPr>
      <w:rPr>
        <w:rFonts w:ascii="Courier New" w:hAnsi="Courier New" w:cs="Courier New" w:hint="default"/>
      </w:rPr>
    </w:lvl>
    <w:lvl w:ilvl="5" w:tplc="FFFFFFFF" w:tentative="1">
      <w:start w:val="1"/>
      <w:numFmt w:val="bullet"/>
      <w:lvlText w:val=""/>
      <w:lvlJc w:val="left"/>
      <w:pPr>
        <w:ind w:left="5247" w:hanging="360"/>
      </w:pPr>
      <w:rPr>
        <w:rFonts w:ascii="Wingdings" w:hAnsi="Wingdings" w:hint="default"/>
      </w:rPr>
    </w:lvl>
    <w:lvl w:ilvl="6" w:tplc="FFFFFFFF" w:tentative="1">
      <w:start w:val="1"/>
      <w:numFmt w:val="bullet"/>
      <w:lvlText w:val=""/>
      <w:lvlJc w:val="left"/>
      <w:pPr>
        <w:ind w:left="5967" w:hanging="360"/>
      </w:pPr>
      <w:rPr>
        <w:rFonts w:ascii="Symbol" w:hAnsi="Symbol" w:hint="default"/>
      </w:rPr>
    </w:lvl>
    <w:lvl w:ilvl="7" w:tplc="FFFFFFFF" w:tentative="1">
      <w:start w:val="1"/>
      <w:numFmt w:val="bullet"/>
      <w:lvlText w:val="o"/>
      <w:lvlJc w:val="left"/>
      <w:pPr>
        <w:ind w:left="6687" w:hanging="360"/>
      </w:pPr>
      <w:rPr>
        <w:rFonts w:ascii="Courier New" w:hAnsi="Courier New" w:cs="Courier New" w:hint="default"/>
      </w:rPr>
    </w:lvl>
    <w:lvl w:ilvl="8" w:tplc="FFFFFFFF" w:tentative="1">
      <w:start w:val="1"/>
      <w:numFmt w:val="bullet"/>
      <w:lvlText w:val=""/>
      <w:lvlJc w:val="left"/>
      <w:pPr>
        <w:ind w:left="7407" w:hanging="360"/>
      </w:pPr>
      <w:rPr>
        <w:rFonts w:ascii="Wingdings" w:hAnsi="Wingdings" w:hint="default"/>
      </w:rPr>
    </w:lvl>
  </w:abstractNum>
  <w:abstractNum w:abstractNumId="33" w15:restartNumberingAfterBreak="0">
    <w:nsid w:val="7CA47620"/>
    <w:multiLevelType w:val="hybridMultilevel"/>
    <w:tmpl w:val="05C46DE8"/>
    <w:lvl w:ilvl="0" w:tplc="B972C6E6">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D3F2A1C"/>
    <w:multiLevelType w:val="hybridMultilevel"/>
    <w:tmpl w:val="243C6F30"/>
    <w:lvl w:ilvl="0" w:tplc="B972C6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D5A3D01"/>
    <w:multiLevelType w:val="hybridMultilevel"/>
    <w:tmpl w:val="0DAE18FA"/>
    <w:lvl w:ilvl="0" w:tplc="B972C6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98227780">
    <w:abstractNumId w:val="7"/>
  </w:num>
  <w:num w:numId="2" w16cid:durableId="121773580">
    <w:abstractNumId w:val="14"/>
  </w:num>
  <w:num w:numId="3" w16cid:durableId="929116916">
    <w:abstractNumId w:val="26"/>
  </w:num>
  <w:num w:numId="4" w16cid:durableId="482084155">
    <w:abstractNumId w:val="9"/>
  </w:num>
  <w:num w:numId="5" w16cid:durableId="79720598">
    <w:abstractNumId w:val="35"/>
  </w:num>
  <w:num w:numId="6" w16cid:durableId="1969242456">
    <w:abstractNumId w:val="5"/>
  </w:num>
  <w:num w:numId="7" w16cid:durableId="1181773287">
    <w:abstractNumId w:val="31"/>
  </w:num>
  <w:num w:numId="8" w16cid:durableId="1903371911">
    <w:abstractNumId w:val="17"/>
  </w:num>
  <w:num w:numId="9" w16cid:durableId="1581980830">
    <w:abstractNumId w:val="22"/>
  </w:num>
  <w:num w:numId="10" w16cid:durableId="574316039">
    <w:abstractNumId w:val="33"/>
  </w:num>
  <w:num w:numId="11" w16cid:durableId="1013217882">
    <w:abstractNumId w:val="6"/>
  </w:num>
  <w:num w:numId="12" w16cid:durableId="1137380373">
    <w:abstractNumId w:val="19"/>
  </w:num>
  <w:num w:numId="13" w16cid:durableId="876969795">
    <w:abstractNumId w:val="34"/>
  </w:num>
  <w:num w:numId="14" w16cid:durableId="511385052">
    <w:abstractNumId w:val="15"/>
  </w:num>
  <w:num w:numId="15" w16cid:durableId="304549902">
    <w:abstractNumId w:val="13"/>
  </w:num>
  <w:num w:numId="16" w16cid:durableId="843133386">
    <w:abstractNumId w:val="28"/>
  </w:num>
  <w:num w:numId="17" w16cid:durableId="1361398873">
    <w:abstractNumId w:val="32"/>
  </w:num>
  <w:num w:numId="18" w16cid:durableId="1974358983">
    <w:abstractNumId w:val="1"/>
  </w:num>
  <w:num w:numId="19" w16cid:durableId="493498769">
    <w:abstractNumId w:val="21"/>
  </w:num>
  <w:num w:numId="20" w16cid:durableId="1877504453">
    <w:abstractNumId w:val="23"/>
  </w:num>
  <w:num w:numId="21" w16cid:durableId="1099790151">
    <w:abstractNumId w:val="7"/>
  </w:num>
  <w:num w:numId="22" w16cid:durableId="591747056">
    <w:abstractNumId w:val="2"/>
  </w:num>
  <w:num w:numId="23" w16cid:durableId="1283927898">
    <w:abstractNumId w:val="7"/>
  </w:num>
  <w:num w:numId="24" w16cid:durableId="1143814907">
    <w:abstractNumId w:val="25"/>
  </w:num>
  <w:num w:numId="25" w16cid:durableId="1144003951">
    <w:abstractNumId w:val="24"/>
  </w:num>
  <w:num w:numId="26" w16cid:durableId="1039017716">
    <w:abstractNumId w:val="7"/>
  </w:num>
  <w:num w:numId="27" w16cid:durableId="1500389822">
    <w:abstractNumId w:val="8"/>
  </w:num>
  <w:num w:numId="28" w16cid:durableId="609974775">
    <w:abstractNumId w:val="18"/>
  </w:num>
  <w:num w:numId="29" w16cid:durableId="1816992412">
    <w:abstractNumId w:val="29"/>
  </w:num>
  <w:num w:numId="30" w16cid:durableId="1987199317">
    <w:abstractNumId w:val="4"/>
  </w:num>
  <w:num w:numId="31" w16cid:durableId="1638757478">
    <w:abstractNumId w:val="11"/>
  </w:num>
  <w:num w:numId="32" w16cid:durableId="1912150898">
    <w:abstractNumId w:val="16"/>
  </w:num>
  <w:num w:numId="33" w16cid:durableId="1348942709">
    <w:abstractNumId w:val="10"/>
    <w:lvlOverride w:ilvl="1">
      <w:lvl w:ilvl="1">
        <w:numFmt w:val="bullet"/>
        <w:lvlText w:val=""/>
        <w:lvlJc w:val="left"/>
        <w:pPr>
          <w:tabs>
            <w:tab w:val="num" w:pos="1440"/>
          </w:tabs>
          <w:ind w:left="1440" w:hanging="360"/>
        </w:pPr>
        <w:rPr>
          <w:rFonts w:ascii="Symbol" w:hAnsi="Symbol" w:hint="default"/>
          <w:sz w:val="20"/>
        </w:rPr>
      </w:lvl>
    </w:lvlOverride>
  </w:num>
  <w:num w:numId="34" w16cid:durableId="863060701">
    <w:abstractNumId w:val="10"/>
    <w:lvlOverride w:ilvl="1">
      <w:lvl w:ilvl="1">
        <w:numFmt w:val="bullet"/>
        <w:lvlText w:val=""/>
        <w:lvlJc w:val="left"/>
        <w:pPr>
          <w:tabs>
            <w:tab w:val="num" w:pos="1440"/>
          </w:tabs>
          <w:ind w:left="1440" w:hanging="360"/>
        </w:pPr>
        <w:rPr>
          <w:rFonts w:ascii="Symbol" w:hAnsi="Symbol" w:hint="default"/>
          <w:sz w:val="20"/>
        </w:rPr>
      </w:lvl>
    </w:lvlOverride>
  </w:num>
  <w:num w:numId="35" w16cid:durableId="1383599621">
    <w:abstractNumId w:val="10"/>
    <w:lvlOverride w:ilvl="1">
      <w:lvl w:ilvl="1">
        <w:numFmt w:val="bullet"/>
        <w:lvlText w:val=""/>
        <w:lvlJc w:val="left"/>
        <w:pPr>
          <w:tabs>
            <w:tab w:val="num" w:pos="1440"/>
          </w:tabs>
          <w:ind w:left="1440" w:hanging="360"/>
        </w:pPr>
        <w:rPr>
          <w:rFonts w:ascii="Symbol" w:hAnsi="Symbol" w:hint="default"/>
          <w:sz w:val="20"/>
        </w:rPr>
      </w:lvl>
    </w:lvlOverride>
  </w:num>
  <w:num w:numId="36" w16cid:durableId="2044361174">
    <w:abstractNumId w:val="10"/>
    <w:lvlOverride w:ilvl="1">
      <w:lvl w:ilvl="1">
        <w:numFmt w:val="bullet"/>
        <w:lvlText w:val=""/>
        <w:lvlJc w:val="left"/>
        <w:pPr>
          <w:tabs>
            <w:tab w:val="num" w:pos="1440"/>
          </w:tabs>
          <w:ind w:left="1440" w:hanging="360"/>
        </w:pPr>
        <w:rPr>
          <w:rFonts w:ascii="Symbol" w:hAnsi="Symbol" w:hint="default"/>
          <w:sz w:val="20"/>
        </w:rPr>
      </w:lvl>
    </w:lvlOverride>
  </w:num>
  <w:num w:numId="37" w16cid:durableId="1259288423">
    <w:abstractNumId w:val="10"/>
    <w:lvlOverride w:ilvl="1">
      <w:lvl w:ilvl="1">
        <w:numFmt w:val="bullet"/>
        <w:lvlText w:val=""/>
        <w:lvlJc w:val="left"/>
        <w:pPr>
          <w:tabs>
            <w:tab w:val="num" w:pos="1440"/>
          </w:tabs>
          <w:ind w:left="1440" w:hanging="360"/>
        </w:pPr>
        <w:rPr>
          <w:rFonts w:ascii="Symbol" w:hAnsi="Symbol" w:hint="default"/>
          <w:sz w:val="20"/>
        </w:rPr>
      </w:lvl>
    </w:lvlOverride>
  </w:num>
  <w:num w:numId="38" w16cid:durableId="923993919">
    <w:abstractNumId w:val="10"/>
    <w:lvlOverride w:ilvl="1">
      <w:lvl w:ilvl="1">
        <w:numFmt w:val="bullet"/>
        <w:lvlText w:val=""/>
        <w:lvlJc w:val="left"/>
        <w:pPr>
          <w:tabs>
            <w:tab w:val="num" w:pos="1440"/>
          </w:tabs>
          <w:ind w:left="1440" w:hanging="360"/>
        </w:pPr>
        <w:rPr>
          <w:rFonts w:ascii="Symbol" w:hAnsi="Symbol" w:hint="default"/>
          <w:sz w:val="20"/>
        </w:rPr>
      </w:lvl>
    </w:lvlOverride>
  </w:num>
  <w:num w:numId="39" w16cid:durableId="867139010">
    <w:abstractNumId w:val="12"/>
  </w:num>
  <w:num w:numId="40" w16cid:durableId="720180010">
    <w:abstractNumId w:val="20"/>
  </w:num>
  <w:num w:numId="41" w16cid:durableId="17896998">
    <w:abstractNumId w:val="30"/>
  </w:num>
  <w:num w:numId="42" w16cid:durableId="1159005080">
    <w:abstractNumId w:val="3"/>
  </w:num>
  <w:num w:numId="43" w16cid:durableId="103118571">
    <w:abstractNumId w:val="0"/>
  </w:num>
  <w:num w:numId="44" w16cid:durableId="608971857">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B0A"/>
    <w:rsid w:val="00000364"/>
    <w:rsid w:val="00005762"/>
    <w:rsid w:val="00006D76"/>
    <w:rsid w:val="0001149A"/>
    <w:rsid w:val="00015523"/>
    <w:rsid w:val="00015DAB"/>
    <w:rsid w:val="00020C38"/>
    <w:rsid w:val="0002244C"/>
    <w:rsid w:val="0002391D"/>
    <w:rsid w:val="000246F6"/>
    <w:rsid w:val="000303A6"/>
    <w:rsid w:val="000344AC"/>
    <w:rsid w:val="00037C8A"/>
    <w:rsid w:val="000455BA"/>
    <w:rsid w:val="00052836"/>
    <w:rsid w:val="000552A4"/>
    <w:rsid w:val="00060995"/>
    <w:rsid w:val="00061720"/>
    <w:rsid w:val="00063246"/>
    <w:rsid w:val="000727AC"/>
    <w:rsid w:val="000743EC"/>
    <w:rsid w:val="00075C05"/>
    <w:rsid w:val="00077C05"/>
    <w:rsid w:val="00081BF9"/>
    <w:rsid w:val="0008550A"/>
    <w:rsid w:val="00090192"/>
    <w:rsid w:val="00096F7B"/>
    <w:rsid w:val="000A48B0"/>
    <w:rsid w:val="000A62B8"/>
    <w:rsid w:val="000A7474"/>
    <w:rsid w:val="000A7A45"/>
    <w:rsid w:val="000B1ABB"/>
    <w:rsid w:val="000B559D"/>
    <w:rsid w:val="000B56A7"/>
    <w:rsid w:val="000C0326"/>
    <w:rsid w:val="000C3A42"/>
    <w:rsid w:val="000C3B39"/>
    <w:rsid w:val="000C4A2A"/>
    <w:rsid w:val="000C6685"/>
    <w:rsid w:val="000D5359"/>
    <w:rsid w:val="000D76AD"/>
    <w:rsid w:val="000D7DF8"/>
    <w:rsid w:val="000F24E1"/>
    <w:rsid w:val="000F4958"/>
    <w:rsid w:val="000F4E1D"/>
    <w:rsid w:val="000F5103"/>
    <w:rsid w:val="000F676F"/>
    <w:rsid w:val="000F753D"/>
    <w:rsid w:val="001057E3"/>
    <w:rsid w:val="0010612A"/>
    <w:rsid w:val="00107133"/>
    <w:rsid w:val="001073CF"/>
    <w:rsid w:val="001106DB"/>
    <w:rsid w:val="001219E7"/>
    <w:rsid w:val="001238EB"/>
    <w:rsid w:val="00126AE0"/>
    <w:rsid w:val="00126AF3"/>
    <w:rsid w:val="001307A1"/>
    <w:rsid w:val="001332EF"/>
    <w:rsid w:val="0013545E"/>
    <w:rsid w:val="001356C4"/>
    <w:rsid w:val="001363F1"/>
    <w:rsid w:val="001370DE"/>
    <w:rsid w:val="00137BA5"/>
    <w:rsid w:val="0014042B"/>
    <w:rsid w:val="00147E08"/>
    <w:rsid w:val="0015162A"/>
    <w:rsid w:val="001533B6"/>
    <w:rsid w:val="00154A26"/>
    <w:rsid w:val="00157381"/>
    <w:rsid w:val="00157D15"/>
    <w:rsid w:val="00160E77"/>
    <w:rsid w:val="001611FF"/>
    <w:rsid w:val="001653B2"/>
    <w:rsid w:val="00166E14"/>
    <w:rsid w:val="001677C9"/>
    <w:rsid w:val="0017038F"/>
    <w:rsid w:val="001732A1"/>
    <w:rsid w:val="00174DED"/>
    <w:rsid w:val="00177CD1"/>
    <w:rsid w:val="001812E6"/>
    <w:rsid w:val="00181F17"/>
    <w:rsid w:val="001915BF"/>
    <w:rsid w:val="00191B29"/>
    <w:rsid w:val="00194626"/>
    <w:rsid w:val="001A0F0A"/>
    <w:rsid w:val="001A2E3D"/>
    <w:rsid w:val="001A396C"/>
    <w:rsid w:val="001B28E9"/>
    <w:rsid w:val="001B7EF6"/>
    <w:rsid w:val="001C1743"/>
    <w:rsid w:val="001C1DDC"/>
    <w:rsid w:val="001C31B0"/>
    <w:rsid w:val="001C3D3C"/>
    <w:rsid w:val="001C5976"/>
    <w:rsid w:val="001C6CEA"/>
    <w:rsid w:val="001D09BE"/>
    <w:rsid w:val="001D2512"/>
    <w:rsid w:val="001D266E"/>
    <w:rsid w:val="001D33BC"/>
    <w:rsid w:val="001D361C"/>
    <w:rsid w:val="001D55BE"/>
    <w:rsid w:val="001E1543"/>
    <w:rsid w:val="001E2D2E"/>
    <w:rsid w:val="001E3886"/>
    <w:rsid w:val="001E73C2"/>
    <w:rsid w:val="001F006F"/>
    <w:rsid w:val="001F0C71"/>
    <w:rsid w:val="001F1B07"/>
    <w:rsid w:val="001F2472"/>
    <w:rsid w:val="001F4767"/>
    <w:rsid w:val="001F4AA8"/>
    <w:rsid w:val="001F5ABF"/>
    <w:rsid w:val="002030A6"/>
    <w:rsid w:val="00206B1D"/>
    <w:rsid w:val="00215B1B"/>
    <w:rsid w:val="0021698D"/>
    <w:rsid w:val="002216D4"/>
    <w:rsid w:val="0022206C"/>
    <w:rsid w:val="00222124"/>
    <w:rsid w:val="002230DC"/>
    <w:rsid w:val="00226A44"/>
    <w:rsid w:val="00233FD7"/>
    <w:rsid w:val="00234808"/>
    <w:rsid w:val="00235EEB"/>
    <w:rsid w:val="00237A49"/>
    <w:rsid w:val="00244993"/>
    <w:rsid w:val="0024676B"/>
    <w:rsid w:val="00250EAC"/>
    <w:rsid w:val="00251051"/>
    <w:rsid w:val="0025376A"/>
    <w:rsid w:val="00253B55"/>
    <w:rsid w:val="0025421C"/>
    <w:rsid w:val="00256B50"/>
    <w:rsid w:val="00257EFF"/>
    <w:rsid w:val="0026059C"/>
    <w:rsid w:val="0026419D"/>
    <w:rsid w:val="00265766"/>
    <w:rsid w:val="00267B27"/>
    <w:rsid w:val="0027014E"/>
    <w:rsid w:val="002724A3"/>
    <w:rsid w:val="002770A7"/>
    <w:rsid w:val="00277EDE"/>
    <w:rsid w:val="0028035E"/>
    <w:rsid w:val="00280FAC"/>
    <w:rsid w:val="002818E0"/>
    <w:rsid w:val="0028474D"/>
    <w:rsid w:val="00287BED"/>
    <w:rsid w:val="00291AAB"/>
    <w:rsid w:val="002923BA"/>
    <w:rsid w:val="00293D56"/>
    <w:rsid w:val="00294673"/>
    <w:rsid w:val="00296783"/>
    <w:rsid w:val="00297EC5"/>
    <w:rsid w:val="002B1273"/>
    <w:rsid w:val="002B1F60"/>
    <w:rsid w:val="002B4845"/>
    <w:rsid w:val="002B55B7"/>
    <w:rsid w:val="002C09AB"/>
    <w:rsid w:val="002C43D7"/>
    <w:rsid w:val="002C496C"/>
    <w:rsid w:val="002C4F96"/>
    <w:rsid w:val="002D233B"/>
    <w:rsid w:val="002D2EA5"/>
    <w:rsid w:val="002D5064"/>
    <w:rsid w:val="002D507F"/>
    <w:rsid w:val="002D6ECB"/>
    <w:rsid w:val="002D7DB6"/>
    <w:rsid w:val="002E0B2E"/>
    <w:rsid w:val="002E2CBA"/>
    <w:rsid w:val="002E32A7"/>
    <w:rsid w:val="002E4DA5"/>
    <w:rsid w:val="002E674D"/>
    <w:rsid w:val="002E6FCA"/>
    <w:rsid w:val="002F42AB"/>
    <w:rsid w:val="00300896"/>
    <w:rsid w:val="0030248A"/>
    <w:rsid w:val="00302B09"/>
    <w:rsid w:val="0030544B"/>
    <w:rsid w:val="00305C7D"/>
    <w:rsid w:val="00307033"/>
    <w:rsid w:val="003075FB"/>
    <w:rsid w:val="00317B74"/>
    <w:rsid w:val="00320018"/>
    <w:rsid w:val="00323FAC"/>
    <w:rsid w:val="00325494"/>
    <w:rsid w:val="0033012C"/>
    <w:rsid w:val="0033319B"/>
    <w:rsid w:val="003332A5"/>
    <w:rsid w:val="0033666F"/>
    <w:rsid w:val="00345E36"/>
    <w:rsid w:val="003461B0"/>
    <w:rsid w:val="003479C0"/>
    <w:rsid w:val="00353DA4"/>
    <w:rsid w:val="00356E78"/>
    <w:rsid w:val="00357853"/>
    <w:rsid w:val="00361B82"/>
    <w:rsid w:val="0036296F"/>
    <w:rsid w:val="00363D10"/>
    <w:rsid w:val="00365A08"/>
    <w:rsid w:val="00365D7B"/>
    <w:rsid w:val="00366FFE"/>
    <w:rsid w:val="00371C40"/>
    <w:rsid w:val="003744B8"/>
    <w:rsid w:val="003756D3"/>
    <w:rsid w:val="00375981"/>
    <w:rsid w:val="003766A0"/>
    <w:rsid w:val="003778ED"/>
    <w:rsid w:val="00383873"/>
    <w:rsid w:val="00387E1A"/>
    <w:rsid w:val="003932B2"/>
    <w:rsid w:val="0039432C"/>
    <w:rsid w:val="003A0B36"/>
    <w:rsid w:val="003B105C"/>
    <w:rsid w:val="003B238A"/>
    <w:rsid w:val="003B5C0B"/>
    <w:rsid w:val="003B5DB1"/>
    <w:rsid w:val="003B75BD"/>
    <w:rsid w:val="003C0002"/>
    <w:rsid w:val="003C080B"/>
    <w:rsid w:val="003C1A14"/>
    <w:rsid w:val="003C3F1F"/>
    <w:rsid w:val="003C5E42"/>
    <w:rsid w:val="003D661F"/>
    <w:rsid w:val="003D7DE9"/>
    <w:rsid w:val="003E2D94"/>
    <w:rsid w:val="003E5816"/>
    <w:rsid w:val="003E6ABA"/>
    <w:rsid w:val="003E6EB5"/>
    <w:rsid w:val="003F57A5"/>
    <w:rsid w:val="00400467"/>
    <w:rsid w:val="004029EE"/>
    <w:rsid w:val="004111B2"/>
    <w:rsid w:val="00413F46"/>
    <w:rsid w:val="00417C8A"/>
    <w:rsid w:val="00420DCD"/>
    <w:rsid w:val="00422A8E"/>
    <w:rsid w:val="004237FB"/>
    <w:rsid w:val="00423902"/>
    <w:rsid w:val="0042409C"/>
    <w:rsid w:val="0042507D"/>
    <w:rsid w:val="004263AE"/>
    <w:rsid w:val="00426725"/>
    <w:rsid w:val="004271E4"/>
    <w:rsid w:val="00430F80"/>
    <w:rsid w:val="00435BED"/>
    <w:rsid w:val="00436897"/>
    <w:rsid w:val="004476D9"/>
    <w:rsid w:val="004512A1"/>
    <w:rsid w:val="0045144D"/>
    <w:rsid w:val="00455936"/>
    <w:rsid w:val="00464683"/>
    <w:rsid w:val="004670FC"/>
    <w:rsid w:val="00471456"/>
    <w:rsid w:val="00473F9C"/>
    <w:rsid w:val="00481E6F"/>
    <w:rsid w:val="004828BF"/>
    <w:rsid w:val="00486540"/>
    <w:rsid w:val="00486B2E"/>
    <w:rsid w:val="00490790"/>
    <w:rsid w:val="0049523D"/>
    <w:rsid w:val="004A0000"/>
    <w:rsid w:val="004A08C6"/>
    <w:rsid w:val="004A0DB6"/>
    <w:rsid w:val="004A2C7D"/>
    <w:rsid w:val="004A3589"/>
    <w:rsid w:val="004A79B3"/>
    <w:rsid w:val="004B0F5D"/>
    <w:rsid w:val="004B4B84"/>
    <w:rsid w:val="004B4FA7"/>
    <w:rsid w:val="004B798B"/>
    <w:rsid w:val="004C176E"/>
    <w:rsid w:val="004C62E1"/>
    <w:rsid w:val="004C7AD2"/>
    <w:rsid w:val="004D1948"/>
    <w:rsid w:val="004D1956"/>
    <w:rsid w:val="004D5188"/>
    <w:rsid w:val="004D696C"/>
    <w:rsid w:val="004D7EEE"/>
    <w:rsid w:val="004F0324"/>
    <w:rsid w:val="004F4EED"/>
    <w:rsid w:val="0050453B"/>
    <w:rsid w:val="00504BFE"/>
    <w:rsid w:val="00505CBB"/>
    <w:rsid w:val="005131C0"/>
    <w:rsid w:val="00525434"/>
    <w:rsid w:val="005259CF"/>
    <w:rsid w:val="00532647"/>
    <w:rsid w:val="00536CB9"/>
    <w:rsid w:val="00541001"/>
    <w:rsid w:val="00541273"/>
    <w:rsid w:val="00542EFE"/>
    <w:rsid w:val="00544BB0"/>
    <w:rsid w:val="0054598E"/>
    <w:rsid w:val="005463A0"/>
    <w:rsid w:val="00546551"/>
    <w:rsid w:val="005510F4"/>
    <w:rsid w:val="00551F82"/>
    <w:rsid w:val="00553D4C"/>
    <w:rsid w:val="00556CFC"/>
    <w:rsid w:val="00557410"/>
    <w:rsid w:val="00560E08"/>
    <w:rsid w:val="005618B6"/>
    <w:rsid w:val="00561CC0"/>
    <w:rsid w:val="00565598"/>
    <w:rsid w:val="00573317"/>
    <w:rsid w:val="00582B91"/>
    <w:rsid w:val="00583DC1"/>
    <w:rsid w:val="00586FBC"/>
    <w:rsid w:val="0059314F"/>
    <w:rsid w:val="005948A2"/>
    <w:rsid w:val="00594D84"/>
    <w:rsid w:val="00596162"/>
    <w:rsid w:val="00597A52"/>
    <w:rsid w:val="005A086D"/>
    <w:rsid w:val="005A5F78"/>
    <w:rsid w:val="005B570D"/>
    <w:rsid w:val="005B6A17"/>
    <w:rsid w:val="005B788C"/>
    <w:rsid w:val="005B7A75"/>
    <w:rsid w:val="005C2239"/>
    <w:rsid w:val="005C2C5B"/>
    <w:rsid w:val="005C5C2F"/>
    <w:rsid w:val="005D31BE"/>
    <w:rsid w:val="005D768A"/>
    <w:rsid w:val="005E55C4"/>
    <w:rsid w:val="005F1EED"/>
    <w:rsid w:val="005F2E0A"/>
    <w:rsid w:val="005F3FDF"/>
    <w:rsid w:val="005F69C3"/>
    <w:rsid w:val="00600301"/>
    <w:rsid w:val="006005C1"/>
    <w:rsid w:val="00603E26"/>
    <w:rsid w:val="00607795"/>
    <w:rsid w:val="00610CE0"/>
    <w:rsid w:val="006148E8"/>
    <w:rsid w:val="00623EFA"/>
    <w:rsid w:val="00625A16"/>
    <w:rsid w:val="00632C96"/>
    <w:rsid w:val="00633E3E"/>
    <w:rsid w:val="006351FA"/>
    <w:rsid w:val="00635C8F"/>
    <w:rsid w:val="00640A8A"/>
    <w:rsid w:val="00643A70"/>
    <w:rsid w:val="0064414F"/>
    <w:rsid w:val="0065112A"/>
    <w:rsid w:val="006539D5"/>
    <w:rsid w:val="0065781D"/>
    <w:rsid w:val="006601B1"/>
    <w:rsid w:val="00666A12"/>
    <w:rsid w:val="006740A3"/>
    <w:rsid w:val="00675292"/>
    <w:rsid w:val="006757F2"/>
    <w:rsid w:val="0068094E"/>
    <w:rsid w:val="00682ECA"/>
    <w:rsid w:val="00684251"/>
    <w:rsid w:val="00685D53"/>
    <w:rsid w:val="006860D7"/>
    <w:rsid w:val="00687064"/>
    <w:rsid w:val="00691F63"/>
    <w:rsid w:val="00695AAF"/>
    <w:rsid w:val="006A2BDC"/>
    <w:rsid w:val="006A3546"/>
    <w:rsid w:val="006A3846"/>
    <w:rsid w:val="006A7720"/>
    <w:rsid w:val="006B48DE"/>
    <w:rsid w:val="006B6214"/>
    <w:rsid w:val="006B6BD2"/>
    <w:rsid w:val="006D0D3F"/>
    <w:rsid w:val="006D36DE"/>
    <w:rsid w:val="006D5207"/>
    <w:rsid w:val="006D75EB"/>
    <w:rsid w:val="006D7C2A"/>
    <w:rsid w:val="006E2BE0"/>
    <w:rsid w:val="006E74A5"/>
    <w:rsid w:val="006F223F"/>
    <w:rsid w:val="006F3089"/>
    <w:rsid w:val="006F313D"/>
    <w:rsid w:val="006F6B09"/>
    <w:rsid w:val="006F6E09"/>
    <w:rsid w:val="006F72B2"/>
    <w:rsid w:val="007062CC"/>
    <w:rsid w:val="007109D9"/>
    <w:rsid w:val="00714EB6"/>
    <w:rsid w:val="007164AE"/>
    <w:rsid w:val="007208EB"/>
    <w:rsid w:val="00731A9E"/>
    <w:rsid w:val="00732908"/>
    <w:rsid w:val="00732C85"/>
    <w:rsid w:val="00732FDD"/>
    <w:rsid w:val="0074004F"/>
    <w:rsid w:val="007429CC"/>
    <w:rsid w:val="00745264"/>
    <w:rsid w:val="00747C37"/>
    <w:rsid w:val="00752F34"/>
    <w:rsid w:val="00753428"/>
    <w:rsid w:val="007551C7"/>
    <w:rsid w:val="0075709A"/>
    <w:rsid w:val="00761B77"/>
    <w:rsid w:val="00764EE7"/>
    <w:rsid w:val="00766BE5"/>
    <w:rsid w:val="007705F2"/>
    <w:rsid w:val="00771474"/>
    <w:rsid w:val="007721C2"/>
    <w:rsid w:val="0077550F"/>
    <w:rsid w:val="0079082A"/>
    <w:rsid w:val="00790F4B"/>
    <w:rsid w:val="00791BE6"/>
    <w:rsid w:val="007935DC"/>
    <w:rsid w:val="00795D5E"/>
    <w:rsid w:val="007978D7"/>
    <w:rsid w:val="007A2D9E"/>
    <w:rsid w:val="007A5284"/>
    <w:rsid w:val="007A7200"/>
    <w:rsid w:val="007B0655"/>
    <w:rsid w:val="007B1ACB"/>
    <w:rsid w:val="007B440E"/>
    <w:rsid w:val="007B5227"/>
    <w:rsid w:val="007C5234"/>
    <w:rsid w:val="007C546D"/>
    <w:rsid w:val="007C6489"/>
    <w:rsid w:val="007D420D"/>
    <w:rsid w:val="007D734A"/>
    <w:rsid w:val="007E0137"/>
    <w:rsid w:val="007E09BC"/>
    <w:rsid w:val="007E3147"/>
    <w:rsid w:val="007E4C8F"/>
    <w:rsid w:val="007E54DC"/>
    <w:rsid w:val="007E61F5"/>
    <w:rsid w:val="007F05B5"/>
    <w:rsid w:val="007F3B8A"/>
    <w:rsid w:val="007F4638"/>
    <w:rsid w:val="00801103"/>
    <w:rsid w:val="0080426C"/>
    <w:rsid w:val="00804A58"/>
    <w:rsid w:val="00807E4C"/>
    <w:rsid w:val="008113FB"/>
    <w:rsid w:val="0081304B"/>
    <w:rsid w:val="0081503B"/>
    <w:rsid w:val="0081596C"/>
    <w:rsid w:val="00817721"/>
    <w:rsid w:val="00817BCB"/>
    <w:rsid w:val="00820DE8"/>
    <w:rsid w:val="008217B9"/>
    <w:rsid w:val="008228CD"/>
    <w:rsid w:val="008253B1"/>
    <w:rsid w:val="0082576D"/>
    <w:rsid w:val="00826FB5"/>
    <w:rsid w:val="008300BF"/>
    <w:rsid w:val="00831201"/>
    <w:rsid w:val="00835813"/>
    <w:rsid w:val="008364FD"/>
    <w:rsid w:val="008373F6"/>
    <w:rsid w:val="008416A7"/>
    <w:rsid w:val="00845509"/>
    <w:rsid w:val="008512E9"/>
    <w:rsid w:val="00851544"/>
    <w:rsid w:val="00851620"/>
    <w:rsid w:val="008518F2"/>
    <w:rsid w:val="0085387D"/>
    <w:rsid w:val="00854260"/>
    <w:rsid w:val="00855E6F"/>
    <w:rsid w:val="0086041C"/>
    <w:rsid w:val="00863459"/>
    <w:rsid w:val="0087220D"/>
    <w:rsid w:val="008742F4"/>
    <w:rsid w:val="0087692F"/>
    <w:rsid w:val="00877811"/>
    <w:rsid w:val="008824FD"/>
    <w:rsid w:val="00884E8F"/>
    <w:rsid w:val="00885655"/>
    <w:rsid w:val="00891978"/>
    <w:rsid w:val="008928EE"/>
    <w:rsid w:val="0089295F"/>
    <w:rsid w:val="00896BA3"/>
    <w:rsid w:val="00896BC2"/>
    <w:rsid w:val="008A258E"/>
    <w:rsid w:val="008A3075"/>
    <w:rsid w:val="008A4766"/>
    <w:rsid w:val="008B02B5"/>
    <w:rsid w:val="008B05E5"/>
    <w:rsid w:val="008B16DE"/>
    <w:rsid w:val="008B18CD"/>
    <w:rsid w:val="008B2099"/>
    <w:rsid w:val="008B2ECE"/>
    <w:rsid w:val="008B6170"/>
    <w:rsid w:val="008C2F44"/>
    <w:rsid w:val="008C3D2C"/>
    <w:rsid w:val="008C414B"/>
    <w:rsid w:val="008D1920"/>
    <w:rsid w:val="008D353B"/>
    <w:rsid w:val="008D58E4"/>
    <w:rsid w:val="008D5E4A"/>
    <w:rsid w:val="008D6CD9"/>
    <w:rsid w:val="008E1F45"/>
    <w:rsid w:val="008E332E"/>
    <w:rsid w:val="008E4FF3"/>
    <w:rsid w:val="008E6725"/>
    <w:rsid w:val="00901E4D"/>
    <w:rsid w:val="00903AFB"/>
    <w:rsid w:val="00903D49"/>
    <w:rsid w:val="00912869"/>
    <w:rsid w:val="00915B1A"/>
    <w:rsid w:val="009169A4"/>
    <w:rsid w:val="00917646"/>
    <w:rsid w:val="00925C06"/>
    <w:rsid w:val="00926ADE"/>
    <w:rsid w:val="0092762E"/>
    <w:rsid w:val="009313D2"/>
    <w:rsid w:val="00932C3F"/>
    <w:rsid w:val="00934B48"/>
    <w:rsid w:val="00941DD8"/>
    <w:rsid w:val="00942E21"/>
    <w:rsid w:val="00944D0C"/>
    <w:rsid w:val="00953D5B"/>
    <w:rsid w:val="00954492"/>
    <w:rsid w:val="00956ABC"/>
    <w:rsid w:val="00963ACC"/>
    <w:rsid w:val="00966CAB"/>
    <w:rsid w:val="00972016"/>
    <w:rsid w:val="00972674"/>
    <w:rsid w:val="0097285D"/>
    <w:rsid w:val="00972B8F"/>
    <w:rsid w:val="009732C8"/>
    <w:rsid w:val="00974ADB"/>
    <w:rsid w:val="00975EDC"/>
    <w:rsid w:val="009800C2"/>
    <w:rsid w:val="00980650"/>
    <w:rsid w:val="00981712"/>
    <w:rsid w:val="00981B15"/>
    <w:rsid w:val="00985259"/>
    <w:rsid w:val="0098699E"/>
    <w:rsid w:val="0099696A"/>
    <w:rsid w:val="009A0F1A"/>
    <w:rsid w:val="009A12B5"/>
    <w:rsid w:val="009A142A"/>
    <w:rsid w:val="009A2B17"/>
    <w:rsid w:val="009A3459"/>
    <w:rsid w:val="009A447B"/>
    <w:rsid w:val="009A5640"/>
    <w:rsid w:val="009A78F3"/>
    <w:rsid w:val="009B1755"/>
    <w:rsid w:val="009B34D6"/>
    <w:rsid w:val="009B68AA"/>
    <w:rsid w:val="009B76E8"/>
    <w:rsid w:val="009C11DA"/>
    <w:rsid w:val="009C1663"/>
    <w:rsid w:val="009C1C18"/>
    <w:rsid w:val="009C6384"/>
    <w:rsid w:val="009D01AD"/>
    <w:rsid w:val="009D0795"/>
    <w:rsid w:val="009D2131"/>
    <w:rsid w:val="009D2B61"/>
    <w:rsid w:val="009D39D6"/>
    <w:rsid w:val="009D4008"/>
    <w:rsid w:val="009D40EB"/>
    <w:rsid w:val="009D7A60"/>
    <w:rsid w:val="009E044D"/>
    <w:rsid w:val="009E11B9"/>
    <w:rsid w:val="009F4423"/>
    <w:rsid w:val="009F4A7F"/>
    <w:rsid w:val="009F68FA"/>
    <w:rsid w:val="00A13D26"/>
    <w:rsid w:val="00A1443D"/>
    <w:rsid w:val="00A157F7"/>
    <w:rsid w:val="00A16241"/>
    <w:rsid w:val="00A1774B"/>
    <w:rsid w:val="00A21D90"/>
    <w:rsid w:val="00A2253F"/>
    <w:rsid w:val="00A22C40"/>
    <w:rsid w:val="00A23D05"/>
    <w:rsid w:val="00A26D78"/>
    <w:rsid w:val="00A27930"/>
    <w:rsid w:val="00A27A8F"/>
    <w:rsid w:val="00A32396"/>
    <w:rsid w:val="00A344EB"/>
    <w:rsid w:val="00A4008D"/>
    <w:rsid w:val="00A40ED1"/>
    <w:rsid w:val="00A41AD9"/>
    <w:rsid w:val="00A42098"/>
    <w:rsid w:val="00A43429"/>
    <w:rsid w:val="00A434D2"/>
    <w:rsid w:val="00A44B97"/>
    <w:rsid w:val="00A50AA0"/>
    <w:rsid w:val="00A5272C"/>
    <w:rsid w:val="00A5448D"/>
    <w:rsid w:val="00A55D60"/>
    <w:rsid w:val="00A62849"/>
    <w:rsid w:val="00A62A8C"/>
    <w:rsid w:val="00A64309"/>
    <w:rsid w:val="00A6728A"/>
    <w:rsid w:val="00A67909"/>
    <w:rsid w:val="00A711E6"/>
    <w:rsid w:val="00A83F5D"/>
    <w:rsid w:val="00A879C7"/>
    <w:rsid w:val="00A93743"/>
    <w:rsid w:val="00A941D8"/>
    <w:rsid w:val="00A9437E"/>
    <w:rsid w:val="00AA0753"/>
    <w:rsid w:val="00AA253E"/>
    <w:rsid w:val="00AA539D"/>
    <w:rsid w:val="00AA5C03"/>
    <w:rsid w:val="00AB07E8"/>
    <w:rsid w:val="00AB2428"/>
    <w:rsid w:val="00AB42D5"/>
    <w:rsid w:val="00AB506A"/>
    <w:rsid w:val="00AB740C"/>
    <w:rsid w:val="00AC219B"/>
    <w:rsid w:val="00AC2296"/>
    <w:rsid w:val="00AC4616"/>
    <w:rsid w:val="00AC46FD"/>
    <w:rsid w:val="00AC4867"/>
    <w:rsid w:val="00AC70E4"/>
    <w:rsid w:val="00AD26DE"/>
    <w:rsid w:val="00AD4774"/>
    <w:rsid w:val="00AD4EE6"/>
    <w:rsid w:val="00AD5340"/>
    <w:rsid w:val="00AD78DA"/>
    <w:rsid w:val="00AE5537"/>
    <w:rsid w:val="00AE7680"/>
    <w:rsid w:val="00AF120F"/>
    <w:rsid w:val="00AF62DB"/>
    <w:rsid w:val="00AF64DF"/>
    <w:rsid w:val="00AF70E1"/>
    <w:rsid w:val="00AF7B37"/>
    <w:rsid w:val="00AF7EA4"/>
    <w:rsid w:val="00B057B5"/>
    <w:rsid w:val="00B063C4"/>
    <w:rsid w:val="00B137EE"/>
    <w:rsid w:val="00B14C20"/>
    <w:rsid w:val="00B1767A"/>
    <w:rsid w:val="00B22849"/>
    <w:rsid w:val="00B23186"/>
    <w:rsid w:val="00B2450C"/>
    <w:rsid w:val="00B2561E"/>
    <w:rsid w:val="00B2612F"/>
    <w:rsid w:val="00B2707C"/>
    <w:rsid w:val="00B33850"/>
    <w:rsid w:val="00B3422C"/>
    <w:rsid w:val="00B34B73"/>
    <w:rsid w:val="00B409BF"/>
    <w:rsid w:val="00B41DAA"/>
    <w:rsid w:val="00B4226C"/>
    <w:rsid w:val="00B46A44"/>
    <w:rsid w:val="00B5081E"/>
    <w:rsid w:val="00B62470"/>
    <w:rsid w:val="00B659B0"/>
    <w:rsid w:val="00B66110"/>
    <w:rsid w:val="00B66228"/>
    <w:rsid w:val="00B709CA"/>
    <w:rsid w:val="00B73AC8"/>
    <w:rsid w:val="00B741ED"/>
    <w:rsid w:val="00B7483C"/>
    <w:rsid w:val="00B76CCB"/>
    <w:rsid w:val="00B82680"/>
    <w:rsid w:val="00B9151A"/>
    <w:rsid w:val="00B92D86"/>
    <w:rsid w:val="00B939B9"/>
    <w:rsid w:val="00B947FE"/>
    <w:rsid w:val="00B94CD2"/>
    <w:rsid w:val="00B96A77"/>
    <w:rsid w:val="00BA5ACF"/>
    <w:rsid w:val="00BB0849"/>
    <w:rsid w:val="00BB1171"/>
    <w:rsid w:val="00BB14C3"/>
    <w:rsid w:val="00BB17B1"/>
    <w:rsid w:val="00BB2220"/>
    <w:rsid w:val="00BC2321"/>
    <w:rsid w:val="00BC2FED"/>
    <w:rsid w:val="00BC49B3"/>
    <w:rsid w:val="00BD23A5"/>
    <w:rsid w:val="00BD2AB2"/>
    <w:rsid w:val="00BD40F1"/>
    <w:rsid w:val="00BD6C62"/>
    <w:rsid w:val="00BE03F8"/>
    <w:rsid w:val="00BE0AB0"/>
    <w:rsid w:val="00BE0D50"/>
    <w:rsid w:val="00BE1631"/>
    <w:rsid w:val="00BE2190"/>
    <w:rsid w:val="00BE3200"/>
    <w:rsid w:val="00BE6BD6"/>
    <w:rsid w:val="00BE75DA"/>
    <w:rsid w:val="00BF0EC3"/>
    <w:rsid w:val="00BF19AF"/>
    <w:rsid w:val="00BF4559"/>
    <w:rsid w:val="00BF62DC"/>
    <w:rsid w:val="00BF7B61"/>
    <w:rsid w:val="00C01ED0"/>
    <w:rsid w:val="00C02F2B"/>
    <w:rsid w:val="00C05025"/>
    <w:rsid w:val="00C06324"/>
    <w:rsid w:val="00C10418"/>
    <w:rsid w:val="00C130FF"/>
    <w:rsid w:val="00C13F06"/>
    <w:rsid w:val="00C15171"/>
    <w:rsid w:val="00C153D6"/>
    <w:rsid w:val="00C15CDF"/>
    <w:rsid w:val="00C21C09"/>
    <w:rsid w:val="00C21F78"/>
    <w:rsid w:val="00C23FE4"/>
    <w:rsid w:val="00C254DC"/>
    <w:rsid w:val="00C266B1"/>
    <w:rsid w:val="00C30264"/>
    <w:rsid w:val="00C30461"/>
    <w:rsid w:val="00C31475"/>
    <w:rsid w:val="00C317BA"/>
    <w:rsid w:val="00C32202"/>
    <w:rsid w:val="00C33A5A"/>
    <w:rsid w:val="00C406DF"/>
    <w:rsid w:val="00C40F7C"/>
    <w:rsid w:val="00C42DBA"/>
    <w:rsid w:val="00C43DC0"/>
    <w:rsid w:val="00C45AEF"/>
    <w:rsid w:val="00C55969"/>
    <w:rsid w:val="00C57543"/>
    <w:rsid w:val="00C6060D"/>
    <w:rsid w:val="00C61588"/>
    <w:rsid w:val="00C61AE0"/>
    <w:rsid w:val="00C74DF2"/>
    <w:rsid w:val="00C75950"/>
    <w:rsid w:val="00C765E8"/>
    <w:rsid w:val="00C77437"/>
    <w:rsid w:val="00C779C6"/>
    <w:rsid w:val="00C8315E"/>
    <w:rsid w:val="00C83F86"/>
    <w:rsid w:val="00C85A17"/>
    <w:rsid w:val="00C9007E"/>
    <w:rsid w:val="00C94B9B"/>
    <w:rsid w:val="00C96A65"/>
    <w:rsid w:val="00C96C3D"/>
    <w:rsid w:val="00C975CF"/>
    <w:rsid w:val="00CA00FF"/>
    <w:rsid w:val="00CA1CC6"/>
    <w:rsid w:val="00CA4DE6"/>
    <w:rsid w:val="00CA756B"/>
    <w:rsid w:val="00CA7D77"/>
    <w:rsid w:val="00CA7ECB"/>
    <w:rsid w:val="00CB363A"/>
    <w:rsid w:val="00CB4AB1"/>
    <w:rsid w:val="00CB64DB"/>
    <w:rsid w:val="00CB69CA"/>
    <w:rsid w:val="00CC2DE6"/>
    <w:rsid w:val="00CD035A"/>
    <w:rsid w:val="00CD08F0"/>
    <w:rsid w:val="00CD11CB"/>
    <w:rsid w:val="00CD4B1A"/>
    <w:rsid w:val="00CD63C9"/>
    <w:rsid w:val="00CE0F25"/>
    <w:rsid w:val="00CE5318"/>
    <w:rsid w:val="00CE58AF"/>
    <w:rsid w:val="00CE59FD"/>
    <w:rsid w:val="00CF007C"/>
    <w:rsid w:val="00CF0E87"/>
    <w:rsid w:val="00CF3687"/>
    <w:rsid w:val="00CF6276"/>
    <w:rsid w:val="00D00F6D"/>
    <w:rsid w:val="00D01457"/>
    <w:rsid w:val="00D04544"/>
    <w:rsid w:val="00D04B1C"/>
    <w:rsid w:val="00D04BA7"/>
    <w:rsid w:val="00D05B22"/>
    <w:rsid w:val="00D069DC"/>
    <w:rsid w:val="00D073E6"/>
    <w:rsid w:val="00D07683"/>
    <w:rsid w:val="00D13323"/>
    <w:rsid w:val="00D149B5"/>
    <w:rsid w:val="00D15BEC"/>
    <w:rsid w:val="00D20CF8"/>
    <w:rsid w:val="00D22F4D"/>
    <w:rsid w:val="00D24110"/>
    <w:rsid w:val="00D25702"/>
    <w:rsid w:val="00D2734F"/>
    <w:rsid w:val="00D27E16"/>
    <w:rsid w:val="00D322BF"/>
    <w:rsid w:val="00D33C8C"/>
    <w:rsid w:val="00D369D4"/>
    <w:rsid w:val="00D37FE0"/>
    <w:rsid w:val="00D4025F"/>
    <w:rsid w:val="00D42E6C"/>
    <w:rsid w:val="00D43367"/>
    <w:rsid w:val="00D4398A"/>
    <w:rsid w:val="00D520AD"/>
    <w:rsid w:val="00D550FE"/>
    <w:rsid w:val="00D609BD"/>
    <w:rsid w:val="00D6349F"/>
    <w:rsid w:val="00D71427"/>
    <w:rsid w:val="00D71F22"/>
    <w:rsid w:val="00D73D85"/>
    <w:rsid w:val="00D742B0"/>
    <w:rsid w:val="00D768B7"/>
    <w:rsid w:val="00D77253"/>
    <w:rsid w:val="00D833DA"/>
    <w:rsid w:val="00D871F9"/>
    <w:rsid w:val="00D90628"/>
    <w:rsid w:val="00D90FD9"/>
    <w:rsid w:val="00D91371"/>
    <w:rsid w:val="00D93235"/>
    <w:rsid w:val="00D940B9"/>
    <w:rsid w:val="00D943F9"/>
    <w:rsid w:val="00DA1222"/>
    <w:rsid w:val="00DA23D3"/>
    <w:rsid w:val="00DA72C2"/>
    <w:rsid w:val="00DB0384"/>
    <w:rsid w:val="00DB041A"/>
    <w:rsid w:val="00DB640F"/>
    <w:rsid w:val="00DB78DC"/>
    <w:rsid w:val="00DC1052"/>
    <w:rsid w:val="00DE1540"/>
    <w:rsid w:val="00DE218B"/>
    <w:rsid w:val="00DE4EEF"/>
    <w:rsid w:val="00DF341E"/>
    <w:rsid w:val="00DF5EEC"/>
    <w:rsid w:val="00DF6C82"/>
    <w:rsid w:val="00E0281D"/>
    <w:rsid w:val="00E0365D"/>
    <w:rsid w:val="00E03CA9"/>
    <w:rsid w:val="00E05C00"/>
    <w:rsid w:val="00E077AA"/>
    <w:rsid w:val="00E14EDA"/>
    <w:rsid w:val="00E15010"/>
    <w:rsid w:val="00E2029E"/>
    <w:rsid w:val="00E22166"/>
    <w:rsid w:val="00E235E5"/>
    <w:rsid w:val="00E26CA3"/>
    <w:rsid w:val="00E30F39"/>
    <w:rsid w:val="00E31CD8"/>
    <w:rsid w:val="00E3273B"/>
    <w:rsid w:val="00E36DBC"/>
    <w:rsid w:val="00E37B0A"/>
    <w:rsid w:val="00E414FB"/>
    <w:rsid w:val="00E42DEA"/>
    <w:rsid w:val="00E44438"/>
    <w:rsid w:val="00E537BD"/>
    <w:rsid w:val="00E53C8F"/>
    <w:rsid w:val="00E55451"/>
    <w:rsid w:val="00E559FB"/>
    <w:rsid w:val="00E55DD8"/>
    <w:rsid w:val="00E60838"/>
    <w:rsid w:val="00E61328"/>
    <w:rsid w:val="00E71E30"/>
    <w:rsid w:val="00E737DD"/>
    <w:rsid w:val="00E7605F"/>
    <w:rsid w:val="00E831AB"/>
    <w:rsid w:val="00E833B8"/>
    <w:rsid w:val="00E84C36"/>
    <w:rsid w:val="00E91ABE"/>
    <w:rsid w:val="00E94216"/>
    <w:rsid w:val="00E95E2D"/>
    <w:rsid w:val="00EA5C9C"/>
    <w:rsid w:val="00EA7A75"/>
    <w:rsid w:val="00EB15D8"/>
    <w:rsid w:val="00EB1C93"/>
    <w:rsid w:val="00EB42D9"/>
    <w:rsid w:val="00EB44D0"/>
    <w:rsid w:val="00EB5924"/>
    <w:rsid w:val="00EB66BC"/>
    <w:rsid w:val="00EB691D"/>
    <w:rsid w:val="00EC07F4"/>
    <w:rsid w:val="00EC2723"/>
    <w:rsid w:val="00EC2A27"/>
    <w:rsid w:val="00EC3789"/>
    <w:rsid w:val="00EC7CD3"/>
    <w:rsid w:val="00ED142A"/>
    <w:rsid w:val="00ED42A3"/>
    <w:rsid w:val="00ED46CF"/>
    <w:rsid w:val="00ED629D"/>
    <w:rsid w:val="00EE0032"/>
    <w:rsid w:val="00EE3E0C"/>
    <w:rsid w:val="00EE6CE2"/>
    <w:rsid w:val="00EF0FE5"/>
    <w:rsid w:val="00EF1D66"/>
    <w:rsid w:val="00EF3E05"/>
    <w:rsid w:val="00EF415A"/>
    <w:rsid w:val="00EF438B"/>
    <w:rsid w:val="00EF6117"/>
    <w:rsid w:val="00EF6192"/>
    <w:rsid w:val="00EF763B"/>
    <w:rsid w:val="00F00272"/>
    <w:rsid w:val="00F13DEA"/>
    <w:rsid w:val="00F14E0A"/>
    <w:rsid w:val="00F16A4C"/>
    <w:rsid w:val="00F2531A"/>
    <w:rsid w:val="00F275A3"/>
    <w:rsid w:val="00F27B05"/>
    <w:rsid w:val="00F27BA2"/>
    <w:rsid w:val="00F318E0"/>
    <w:rsid w:val="00F3261A"/>
    <w:rsid w:val="00F32E27"/>
    <w:rsid w:val="00F35AA5"/>
    <w:rsid w:val="00F37170"/>
    <w:rsid w:val="00F420B2"/>
    <w:rsid w:val="00F434DA"/>
    <w:rsid w:val="00F46181"/>
    <w:rsid w:val="00F46E26"/>
    <w:rsid w:val="00F50996"/>
    <w:rsid w:val="00F515DE"/>
    <w:rsid w:val="00F520ED"/>
    <w:rsid w:val="00F52C72"/>
    <w:rsid w:val="00F616DD"/>
    <w:rsid w:val="00F61B4C"/>
    <w:rsid w:val="00F62419"/>
    <w:rsid w:val="00F63B2B"/>
    <w:rsid w:val="00F71524"/>
    <w:rsid w:val="00F86965"/>
    <w:rsid w:val="00F9196D"/>
    <w:rsid w:val="00FA288B"/>
    <w:rsid w:val="00FA3E5C"/>
    <w:rsid w:val="00FA489D"/>
    <w:rsid w:val="00FA6AC2"/>
    <w:rsid w:val="00FB2963"/>
    <w:rsid w:val="00FB5517"/>
    <w:rsid w:val="00FB7FAF"/>
    <w:rsid w:val="00FC5035"/>
    <w:rsid w:val="00FD2699"/>
    <w:rsid w:val="00FE1695"/>
    <w:rsid w:val="00FE2459"/>
    <w:rsid w:val="00FE3D21"/>
    <w:rsid w:val="00FE44CC"/>
    <w:rsid w:val="00FE5167"/>
    <w:rsid w:val="00FF0C7C"/>
    <w:rsid w:val="00FF47F2"/>
    <w:rsid w:val="00FF54C4"/>
    <w:rsid w:val="00FF5A97"/>
    <w:rsid w:val="00FF6050"/>
    <w:rsid w:val="00FF6D9D"/>
    <w:rsid w:val="00FF7C4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14C038"/>
  <w15:chartTrackingRefBased/>
  <w15:docId w15:val="{95F73468-9F18-4A1A-B62F-AE2B61C41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C4E"/>
  </w:style>
  <w:style w:type="paragraph" w:styleId="Ttulo1">
    <w:name w:val="heading 1"/>
    <w:basedOn w:val="Normal"/>
    <w:next w:val="Normal"/>
    <w:link w:val="Ttulo1Car"/>
    <w:qFormat/>
    <w:rsid w:val="000F24E1"/>
    <w:pPr>
      <w:keepNext/>
      <w:numPr>
        <w:numId w:val="1"/>
      </w:numPr>
      <w:spacing w:after="0" w:line="240" w:lineRule="auto"/>
      <w:jc w:val="both"/>
      <w:outlineLvl w:val="0"/>
    </w:pPr>
    <w:rPr>
      <w:rFonts w:ascii="Verdana" w:eastAsia="Times New Roman" w:hAnsi="Verdana" w:cs="Arial"/>
      <w:b/>
      <w:szCs w:val="20"/>
      <w:lang w:val="es-ES" w:eastAsia="es-ES"/>
    </w:rPr>
  </w:style>
  <w:style w:type="paragraph" w:styleId="Ttulo2">
    <w:name w:val="heading 2"/>
    <w:basedOn w:val="Normal"/>
    <w:next w:val="Normal"/>
    <w:link w:val="Ttulo2Car"/>
    <w:uiPriority w:val="9"/>
    <w:unhideWhenUsed/>
    <w:qFormat/>
    <w:rsid w:val="00D04BA7"/>
    <w:pPr>
      <w:keepNext/>
      <w:keepLines/>
      <w:numPr>
        <w:numId w:val="3"/>
      </w:numPr>
      <w:spacing w:before="40" w:after="0" w:line="240" w:lineRule="auto"/>
      <w:jc w:val="both"/>
      <w:outlineLvl w:val="1"/>
    </w:pPr>
    <w:rPr>
      <w:rFonts w:ascii="Verdana" w:eastAsiaTheme="majorEastAsia" w:hAnsi="Verdana" w:cstheme="majorBidi"/>
      <w:b/>
      <w:szCs w:val="26"/>
    </w:rPr>
  </w:style>
  <w:style w:type="paragraph" w:styleId="Ttulo3">
    <w:name w:val="heading 3"/>
    <w:basedOn w:val="Normal"/>
    <w:next w:val="Normal"/>
    <w:link w:val="Ttulo3Car"/>
    <w:uiPriority w:val="9"/>
    <w:unhideWhenUsed/>
    <w:qFormat/>
    <w:rsid w:val="00E414FB"/>
    <w:pPr>
      <w:keepNext/>
      <w:keepLines/>
      <w:numPr>
        <w:ilvl w:val="2"/>
        <w:numId w:val="2"/>
      </w:numPr>
      <w:spacing w:before="40" w:after="0" w:line="240" w:lineRule="auto"/>
      <w:jc w:val="both"/>
      <w:outlineLvl w:val="2"/>
    </w:pPr>
    <w:rPr>
      <w:rFonts w:ascii="Verdana" w:eastAsiaTheme="majorEastAsia" w:hAnsi="Verdana" w:cstheme="majorBidi"/>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0F24E1"/>
    <w:rPr>
      <w:rFonts w:ascii="Verdana" w:eastAsia="Times New Roman" w:hAnsi="Verdana" w:cs="Arial"/>
      <w:b/>
      <w:szCs w:val="20"/>
      <w:lang w:val="es-ES" w:eastAsia="es-ES"/>
    </w:rPr>
  </w:style>
  <w:style w:type="paragraph" w:styleId="Encabezado">
    <w:name w:val="header"/>
    <w:basedOn w:val="Normal"/>
    <w:link w:val="EncabezadoCar"/>
    <w:rsid w:val="000F24E1"/>
    <w:pPr>
      <w:tabs>
        <w:tab w:val="center" w:pos="4252"/>
        <w:tab w:val="right" w:pos="8504"/>
      </w:tabs>
      <w:spacing w:after="0" w:line="240" w:lineRule="auto"/>
      <w:jc w:val="both"/>
    </w:pPr>
    <w:rPr>
      <w:rFonts w:ascii="Arial" w:eastAsia="Times New Roman" w:hAnsi="Arial" w:cs="Times New Roman"/>
      <w:sz w:val="20"/>
      <w:szCs w:val="20"/>
      <w:lang w:val="es-ES" w:eastAsia="es-ES"/>
    </w:rPr>
  </w:style>
  <w:style w:type="character" w:customStyle="1" w:styleId="EncabezadoCar">
    <w:name w:val="Encabezado Car"/>
    <w:basedOn w:val="Fuentedeprrafopredeter"/>
    <w:link w:val="Encabezado"/>
    <w:rsid w:val="000F24E1"/>
    <w:rPr>
      <w:rFonts w:ascii="Arial" w:eastAsia="Times New Roman" w:hAnsi="Arial" w:cs="Times New Roman"/>
      <w:sz w:val="20"/>
      <w:szCs w:val="20"/>
      <w:lang w:val="es-ES" w:eastAsia="es-ES"/>
    </w:rPr>
  </w:style>
  <w:style w:type="paragraph" w:styleId="Piedepgina">
    <w:name w:val="footer"/>
    <w:basedOn w:val="Normal"/>
    <w:link w:val="PiedepginaCar"/>
    <w:uiPriority w:val="99"/>
    <w:rsid w:val="000F24E1"/>
    <w:pPr>
      <w:tabs>
        <w:tab w:val="center" w:pos="4252"/>
        <w:tab w:val="right" w:pos="8504"/>
      </w:tabs>
      <w:spacing w:after="0" w:line="240" w:lineRule="auto"/>
      <w:jc w:val="both"/>
    </w:pPr>
    <w:rPr>
      <w:rFonts w:ascii="Arial" w:eastAsia="Times New Roman" w:hAnsi="Arial" w:cs="Times New Roman"/>
      <w:sz w:val="20"/>
      <w:szCs w:val="20"/>
      <w:lang w:val="es-ES" w:eastAsia="es-ES"/>
    </w:rPr>
  </w:style>
  <w:style w:type="character" w:customStyle="1" w:styleId="PiedepginaCar">
    <w:name w:val="Pie de página Car"/>
    <w:basedOn w:val="Fuentedeprrafopredeter"/>
    <w:link w:val="Piedepgina"/>
    <w:uiPriority w:val="99"/>
    <w:rsid w:val="000F24E1"/>
    <w:rPr>
      <w:rFonts w:ascii="Arial" w:eastAsia="Times New Roman" w:hAnsi="Arial" w:cs="Times New Roman"/>
      <w:sz w:val="20"/>
      <w:szCs w:val="20"/>
      <w:lang w:val="es-ES" w:eastAsia="es-ES"/>
    </w:rPr>
  </w:style>
  <w:style w:type="paragraph" w:styleId="Prrafodelista">
    <w:name w:val="List Paragraph"/>
    <w:basedOn w:val="Normal"/>
    <w:uiPriority w:val="1"/>
    <w:qFormat/>
    <w:rsid w:val="00325494"/>
    <w:pPr>
      <w:spacing w:after="0" w:line="240" w:lineRule="auto"/>
      <w:jc w:val="both"/>
    </w:pPr>
    <w:rPr>
      <w:rFonts w:ascii="Nunito" w:eastAsia="Times New Roman" w:hAnsi="Nunito" w:cs="Times New Roman"/>
      <w:szCs w:val="20"/>
      <w:lang w:val="es-ES" w:eastAsia="es-ES"/>
    </w:rPr>
  </w:style>
  <w:style w:type="character" w:styleId="Hipervnculo">
    <w:name w:val="Hyperlink"/>
    <w:basedOn w:val="Fuentedeprrafopredeter"/>
    <w:uiPriority w:val="99"/>
    <w:unhideWhenUsed/>
    <w:rsid w:val="000F24E1"/>
    <w:rPr>
      <w:color w:val="0563C1" w:themeColor="hyperlink"/>
      <w:u w:val="single"/>
    </w:rPr>
  </w:style>
  <w:style w:type="paragraph" w:styleId="TtuloTDC">
    <w:name w:val="TOC Heading"/>
    <w:basedOn w:val="Ttulo1"/>
    <w:next w:val="Normal"/>
    <w:uiPriority w:val="39"/>
    <w:unhideWhenUsed/>
    <w:qFormat/>
    <w:rsid w:val="000F24E1"/>
    <w:pPr>
      <w:keepLines/>
      <w:spacing w:before="240" w:line="259" w:lineRule="auto"/>
      <w:outlineLvl w:val="9"/>
    </w:pPr>
    <w:rPr>
      <w:rFonts w:asciiTheme="majorHAnsi" w:eastAsiaTheme="majorEastAsia" w:hAnsiTheme="majorHAnsi" w:cstheme="majorBidi"/>
      <w:b w:val="0"/>
      <w:color w:val="2F5496" w:themeColor="accent1" w:themeShade="BF"/>
      <w:sz w:val="32"/>
      <w:szCs w:val="32"/>
      <w:lang w:val="es-CO" w:eastAsia="es-CO"/>
    </w:rPr>
  </w:style>
  <w:style w:type="paragraph" w:styleId="TDC1">
    <w:name w:val="toc 1"/>
    <w:basedOn w:val="Normal"/>
    <w:next w:val="Normal"/>
    <w:autoRedefine/>
    <w:uiPriority w:val="39"/>
    <w:unhideWhenUsed/>
    <w:rsid w:val="000F24E1"/>
    <w:pPr>
      <w:spacing w:after="100" w:line="240" w:lineRule="auto"/>
      <w:jc w:val="both"/>
    </w:pPr>
    <w:rPr>
      <w:rFonts w:ascii="Arial" w:eastAsia="Times New Roman" w:hAnsi="Arial" w:cs="Times New Roman"/>
      <w:sz w:val="20"/>
      <w:szCs w:val="20"/>
      <w:lang w:val="es-ES" w:eastAsia="es-ES"/>
    </w:rPr>
  </w:style>
  <w:style w:type="character" w:customStyle="1" w:styleId="Ttulo2Car">
    <w:name w:val="Título 2 Car"/>
    <w:basedOn w:val="Fuentedeprrafopredeter"/>
    <w:link w:val="Ttulo2"/>
    <w:uiPriority w:val="9"/>
    <w:rsid w:val="00D04BA7"/>
    <w:rPr>
      <w:rFonts w:ascii="Verdana" w:eastAsiaTheme="majorEastAsia" w:hAnsi="Verdana" w:cstheme="majorBidi"/>
      <w:b/>
      <w:szCs w:val="26"/>
    </w:rPr>
  </w:style>
  <w:style w:type="character" w:customStyle="1" w:styleId="Ttulo3Car">
    <w:name w:val="Título 3 Car"/>
    <w:basedOn w:val="Fuentedeprrafopredeter"/>
    <w:link w:val="Ttulo3"/>
    <w:uiPriority w:val="9"/>
    <w:rsid w:val="00E414FB"/>
    <w:rPr>
      <w:rFonts w:ascii="Verdana" w:eastAsiaTheme="majorEastAsia" w:hAnsi="Verdana" w:cstheme="majorBidi"/>
      <w:szCs w:val="24"/>
    </w:rPr>
  </w:style>
  <w:style w:type="paragraph" w:styleId="TDC3">
    <w:name w:val="toc 3"/>
    <w:basedOn w:val="Normal"/>
    <w:next w:val="Normal"/>
    <w:autoRedefine/>
    <w:uiPriority w:val="39"/>
    <w:unhideWhenUsed/>
    <w:rsid w:val="00F50996"/>
    <w:pPr>
      <w:spacing w:after="100"/>
      <w:ind w:left="440"/>
    </w:pPr>
  </w:style>
  <w:style w:type="table" w:styleId="Tablaconcuadrcula">
    <w:name w:val="Table Grid"/>
    <w:basedOn w:val="Tablanormal"/>
    <w:uiPriority w:val="39"/>
    <w:rsid w:val="003301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AB07E8"/>
    <w:pPr>
      <w:spacing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486B2E"/>
    <w:pPr>
      <w:spacing w:after="0" w:line="240" w:lineRule="auto"/>
    </w:pPr>
    <w:rPr>
      <w:rFonts w:ascii="Verdana" w:hAnsi="Verdana"/>
    </w:rPr>
  </w:style>
  <w:style w:type="paragraph" w:customStyle="1" w:styleId="Default">
    <w:name w:val="Default"/>
    <w:rsid w:val="00435BED"/>
    <w:pPr>
      <w:autoSpaceDE w:val="0"/>
      <w:autoSpaceDN w:val="0"/>
      <w:adjustRightInd w:val="0"/>
      <w:spacing w:after="0" w:line="240" w:lineRule="auto"/>
    </w:pPr>
    <w:rPr>
      <w:rFonts w:ascii="Arial" w:hAnsi="Arial" w:cs="Arial"/>
      <w:color w:val="000000"/>
      <w:sz w:val="24"/>
      <w:szCs w:val="24"/>
    </w:rPr>
  </w:style>
  <w:style w:type="character" w:styleId="Mencinsinresolver">
    <w:name w:val="Unresolved Mention"/>
    <w:basedOn w:val="Fuentedeprrafopredeter"/>
    <w:uiPriority w:val="99"/>
    <w:semiHidden/>
    <w:unhideWhenUsed/>
    <w:rsid w:val="006351FA"/>
    <w:rPr>
      <w:color w:val="605E5C"/>
      <w:shd w:val="clear" w:color="auto" w:fill="E1DFDD"/>
    </w:rPr>
  </w:style>
  <w:style w:type="paragraph" w:styleId="TDC2">
    <w:name w:val="toc 2"/>
    <w:basedOn w:val="Normal"/>
    <w:next w:val="Normal"/>
    <w:autoRedefine/>
    <w:uiPriority w:val="39"/>
    <w:unhideWhenUsed/>
    <w:rsid w:val="00FF54C4"/>
    <w:pPr>
      <w:spacing w:after="100"/>
      <w:ind w:left="220"/>
    </w:pPr>
  </w:style>
  <w:style w:type="paragraph" w:styleId="Textonotapie">
    <w:name w:val="footnote text"/>
    <w:basedOn w:val="Normal"/>
    <w:link w:val="TextonotapieCar"/>
    <w:uiPriority w:val="99"/>
    <w:semiHidden/>
    <w:unhideWhenUsed/>
    <w:rsid w:val="0000036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00364"/>
    <w:rPr>
      <w:sz w:val="20"/>
      <w:szCs w:val="20"/>
    </w:rPr>
  </w:style>
  <w:style w:type="character" w:styleId="Refdenotaalpie">
    <w:name w:val="footnote reference"/>
    <w:basedOn w:val="Fuentedeprrafopredeter"/>
    <w:uiPriority w:val="99"/>
    <w:semiHidden/>
    <w:unhideWhenUsed/>
    <w:rsid w:val="00000364"/>
    <w:rPr>
      <w:vertAlign w:val="superscript"/>
    </w:rPr>
  </w:style>
  <w:style w:type="paragraph" w:styleId="Sangradetextonormal">
    <w:name w:val="Body Text Indent"/>
    <w:basedOn w:val="Normal"/>
    <w:link w:val="SangradetextonormalCar"/>
    <w:uiPriority w:val="99"/>
    <w:unhideWhenUsed/>
    <w:rsid w:val="000F4E1D"/>
    <w:pPr>
      <w:spacing w:after="120"/>
      <w:ind w:left="283"/>
    </w:pPr>
  </w:style>
  <w:style w:type="character" w:customStyle="1" w:styleId="SangradetextonormalCar">
    <w:name w:val="Sangría de texto normal Car"/>
    <w:basedOn w:val="Fuentedeprrafopredeter"/>
    <w:link w:val="Sangradetextonormal"/>
    <w:uiPriority w:val="99"/>
    <w:rsid w:val="000F4E1D"/>
  </w:style>
  <w:style w:type="paragraph" w:styleId="Revisin">
    <w:name w:val="Revision"/>
    <w:hidden/>
    <w:uiPriority w:val="99"/>
    <w:semiHidden/>
    <w:rsid w:val="003B75BD"/>
    <w:pPr>
      <w:spacing w:after="0" w:line="240" w:lineRule="auto"/>
    </w:pPr>
  </w:style>
  <w:style w:type="character" w:styleId="Refdecomentario">
    <w:name w:val="annotation reference"/>
    <w:basedOn w:val="Fuentedeprrafopredeter"/>
    <w:uiPriority w:val="99"/>
    <w:semiHidden/>
    <w:unhideWhenUsed/>
    <w:rsid w:val="003B75BD"/>
    <w:rPr>
      <w:sz w:val="16"/>
      <w:szCs w:val="16"/>
    </w:rPr>
  </w:style>
  <w:style w:type="paragraph" w:styleId="Textocomentario">
    <w:name w:val="annotation text"/>
    <w:basedOn w:val="Normal"/>
    <w:link w:val="TextocomentarioCar"/>
    <w:uiPriority w:val="99"/>
    <w:unhideWhenUsed/>
    <w:rsid w:val="003B75BD"/>
    <w:pPr>
      <w:spacing w:line="240" w:lineRule="auto"/>
    </w:pPr>
    <w:rPr>
      <w:sz w:val="20"/>
      <w:szCs w:val="20"/>
    </w:rPr>
  </w:style>
  <w:style w:type="character" w:customStyle="1" w:styleId="TextocomentarioCar">
    <w:name w:val="Texto comentario Car"/>
    <w:basedOn w:val="Fuentedeprrafopredeter"/>
    <w:link w:val="Textocomentario"/>
    <w:uiPriority w:val="99"/>
    <w:rsid w:val="003B75BD"/>
    <w:rPr>
      <w:sz w:val="20"/>
      <w:szCs w:val="20"/>
    </w:rPr>
  </w:style>
  <w:style w:type="paragraph" w:styleId="Asuntodelcomentario">
    <w:name w:val="annotation subject"/>
    <w:basedOn w:val="Textocomentario"/>
    <w:next w:val="Textocomentario"/>
    <w:link w:val="AsuntodelcomentarioCar"/>
    <w:uiPriority w:val="99"/>
    <w:semiHidden/>
    <w:unhideWhenUsed/>
    <w:rsid w:val="003B75BD"/>
    <w:rPr>
      <w:b/>
      <w:bCs/>
    </w:rPr>
  </w:style>
  <w:style w:type="character" w:customStyle="1" w:styleId="AsuntodelcomentarioCar">
    <w:name w:val="Asunto del comentario Car"/>
    <w:basedOn w:val="TextocomentarioCar"/>
    <w:link w:val="Asuntodelcomentario"/>
    <w:uiPriority w:val="99"/>
    <w:semiHidden/>
    <w:rsid w:val="003B75BD"/>
    <w:rPr>
      <w:b/>
      <w:bCs/>
      <w:sz w:val="20"/>
      <w:szCs w:val="20"/>
    </w:rPr>
  </w:style>
  <w:style w:type="character" w:styleId="Hipervnculovisitado">
    <w:name w:val="FollowedHyperlink"/>
    <w:basedOn w:val="Fuentedeprrafopredeter"/>
    <w:uiPriority w:val="99"/>
    <w:semiHidden/>
    <w:unhideWhenUsed/>
    <w:rsid w:val="00A67909"/>
    <w:rPr>
      <w:color w:val="954F72" w:themeColor="followedHyperlink"/>
      <w:u w:val="single"/>
    </w:rPr>
  </w:style>
  <w:style w:type="character" w:customStyle="1" w:styleId="t286pc">
    <w:name w:val="t286pc"/>
    <w:basedOn w:val="Fuentedeprrafopredeter"/>
    <w:rsid w:val="00632C96"/>
  </w:style>
  <w:style w:type="character" w:styleId="Fuerte">
    <w:name w:val="Strong"/>
    <w:basedOn w:val="Fuentedeprrafopredeter"/>
    <w:uiPriority w:val="22"/>
    <w:qFormat/>
    <w:rsid w:val="00632C96"/>
    <w:rPr>
      <w:b/>
      <w:bCs/>
    </w:rPr>
  </w:style>
  <w:style w:type="character" w:customStyle="1" w:styleId="vkekvd">
    <w:name w:val="vkekvd"/>
    <w:basedOn w:val="Fuentedeprrafopredeter"/>
    <w:rsid w:val="00757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69853">
      <w:bodyDiv w:val="1"/>
      <w:marLeft w:val="0"/>
      <w:marRight w:val="0"/>
      <w:marTop w:val="0"/>
      <w:marBottom w:val="0"/>
      <w:divBdr>
        <w:top w:val="none" w:sz="0" w:space="0" w:color="auto"/>
        <w:left w:val="none" w:sz="0" w:space="0" w:color="auto"/>
        <w:bottom w:val="none" w:sz="0" w:space="0" w:color="auto"/>
        <w:right w:val="none" w:sz="0" w:space="0" w:color="auto"/>
      </w:divBdr>
    </w:div>
    <w:div w:id="57671712">
      <w:bodyDiv w:val="1"/>
      <w:marLeft w:val="0"/>
      <w:marRight w:val="0"/>
      <w:marTop w:val="0"/>
      <w:marBottom w:val="0"/>
      <w:divBdr>
        <w:top w:val="none" w:sz="0" w:space="0" w:color="auto"/>
        <w:left w:val="none" w:sz="0" w:space="0" w:color="auto"/>
        <w:bottom w:val="none" w:sz="0" w:space="0" w:color="auto"/>
        <w:right w:val="none" w:sz="0" w:space="0" w:color="auto"/>
      </w:divBdr>
    </w:div>
    <w:div w:id="159082382">
      <w:bodyDiv w:val="1"/>
      <w:marLeft w:val="0"/>
      <w:marRight w:val="0"/>
      <w:marTop w:val="0"/>
      <w:marBottom w:val="0"/>
      <w:divBdr>
        <w:top w:val="none" w:sz="0" w:space="0" w:color="auto"/>
        <w:left w:val="none" w:sz="0" w:space="0" w:color="auto"/>
        <w:bottom w:val="none" w:sz="0" w:space="0" w:color="auto"/>
        <w:right w:val="none" w:sz="0" w:space="0" w:color="auto"/>
      </w:divBdr>
    </w:div>
    <w:div w:id="177547455">
      <w:bodyDiv w:val="1"/>
      <w:marLeft w:val="0"/>
      <w:marRight w:val="0"/>
      <w:marTop w:val="0"/>
      <w:marBottom w:val="0"/>
      <w:divBdr>
        <w:top w:val="none" w:sz="0" w:space="0" w:color="auto"/>
        <w:left w:val="none" w:sz="0" w:space="0" w:color="auto"/>
        <w:bottom w:val="none" w:sz="0" w:space="0" w:color="auto"/>
        <w:right w:val="none" w:sz="0" w:space="0" w:color="auto"/>
      </w:divBdr>
    </w:div>
    <w:div w:id="181163042">
      <w:bodyDiv w:val="1"/>
      <w:marLeft w:val="0"/>
      <w:marRight w:val="0"/>
      <w:marTop w:val="0"/>
      <w:marBottom w:val="0"/>
      <w:divBdr>
        <w:top w:val="none" w:sz="0" w:space="0" w:color="auto"/>
        <w:left w:val="none" w:sz="0" w:space="0" w:color="auto"/>
        <w:bottom w:val="none" w:sz="0" w:space="0" w:color="auto"/>
        <w:right w:val="none" w:sz="0" w:space="0" w:color="auto"/>
      </w:divBdr>
    </w:div>
    <w:div w:id="214390380">
      <w:bodyDiv w:val="1"/>
      <w:marLeft w:val="0"/>
      <w:marRight w:val="0"/>
      <w:marTop w:val="0"/>
      <w:marBottom w:val="0"/>
      <w:divBdr>
        <w:top w:val="none" w:sz="0" w:space="0" w:color="auto"/>
        <w:left w:val="none" w:sz="0" w:space="0" w:color="auto"/>
        <w:bottom w:val="none" w:sz="0" w:space="0" w:color="auto"/>
        <w:right w:val="none" w:sz="0" w:space="0" w:color="auto"/>
      </w:divBdr>
    </w:div>
    <w:div w:id="231087901">
      <w:bodyDiv w:val="1"/>
      <w:marLeft w:val="0"/>
      <w:marRight w:val="0"/>
      <w:marTop w:val="0"/>
      <w:marBottom w:val="0"/>
      <w:divBdr>
        <w:top w:val="none" w:sz="0" w:space="0" w:color="auto"/>
        <w:left w:val="none" w:sz="0" w:space="0" w:color="auto"/>
        <w:bottom w:val="none" w:sz="0" w:space="0" w:color="auto"/>
        <w:right w:val="none" w:sz="0" w:space="0" w:color="auto"/>
      </w:divBdr>
    </w:div>
    <w:div w:id="301548217">
      <w:bodyDiv w:val="1"/>
      <w:marLeft w:val="0"/>
      <w:marRight w:val="0"/>
      <w:marTop w:val="0"/>
      <w:marBottom w:val="0"/>
      <w:divBdr>
        <w:top w:val="none" w:sz="0" w:space="0" w:color="auto"/>
        <w:left w:val="none" w:sz="0" w:space="0" w:color="auto"/>
        <w:bottom w:val="none" w:sz="0" w:space="0" w:color="auto"/>
        <w:right w:val="none" w:sz="0" w:space="0" w:color="auto"/>
      </w:divBdr>
    </w:div>
    <w:div w:id="305404640">
      <w:bodyDiv w:val="1"/>
      <w:marLeft w:val="0"/>
      <w:marRight w:val="0"/>
      <w:marTop w:val="0"/>
      <w:marBottom w:val="0"/>
      <w:divBdr>
        <w:top w:val="none" w:sz="0" w:space="0" w:color="auto"/>
        <w:left w:val="none" w:sz="0" w:space="0" w:color="auto"/>
        <w:bottom w:val="none" w:sz="0" w:space="0" w:color="auto"/>
        <w:right w:val="none" w:sz="0" w:space="0" w:color="auto"/>
      </w:divBdr>
    </w:div>
    <w:div w:id="515459511">
      <w:bodyDiv w:val="1"/>
      <w:marLeft w:val="0"/>
      <w:marRight w:val="0"/>
      <w:marTop w:val="0"/>
      <w:marBottom w:val="0"/>
      <w:divBdr>
        <w:top w:val="none" w:sz="0" w:space="0" w:color="auto"/>
        <w:left w:val="none" w:sz="0" w:space="0" w:color="auto"/>
        <w:bottom w:val="none" w:sz="0" w:space="0" w:color="auto"/>
        <w:right w:val="none" w:sz="0" w:space="0" w:color="auto"/>
      </w:divBdr>
    </w:div>
    <w:div w:id="539778768">
      <w:bodyDiv w:val="1"/>
      <w:marLeft w:val="0"/>
      <w:marRight w:val="0"/>
      <w:marTop w:val="0"/>
      <w:marBottom w:val="0"/>
      <w:divBdr>
        <w:top w:val="none" w:sz="0" w:space="0" w:color="auto"/>
        <w:left w:val="none" w:sz="0" w:space="0" w:color="auto"/>
        <w:bottom w:val="none" w:sz="0" w:space="0" w:color="auto"/>
        <w:right w:val="none" w:sz="0" w:space="0" w:color="auto"/>
      </w:divBdr>
    </w:div>
    <w:div w:id="647632098">
      <w:bodyDiv w:val="1"/>
      <w:marLeft w:val="0"/>
      <w:marRight w:val="0"/>
      <w:marTop w:val="0"/>
      <w:marBottom w:val="0"/>
      <w:divBdr>
        <w:top w:val="none" w:sz="0" w:space="0" w:color="auto"/>
        <w:left w:val="none" w:sz="0" w:space="0" w:color="auto"/>
        <w:bottom w:val="none" w:sz="0" w:space="0" w:color="auto"/>
        <w:right w:val="none" w:sz="0" w:space="0" w:color="auto"/>
      </w:divBdr>
    </w:div>
    <w:div w:id="757487224">
      <w:bodyDiv w:val="1"/>
      <w:marLeft w:val="0"/>
      <w:marRight w:val="0"/>
      <w:marTop w:val="0"/>
      <w:marBottom w:val="0"/>
      <w:divBdr>
        <w:top w:val="none" w:sz="0" w:space="0" w:color="auto"/>
        <w:left w:val="none" w:sz="0" w:space="0" w:color="auto"/>
        <w:bottom w:val="none" w:sz="0" w:space="0" w:color="auto"/>
        <w:right w:val="none" w:sz="0" w:space="0" w:color="auto"/>
      </w:divBdr>
    </w:div>
    <w:div w:id="793210926">
      <w:bodyDiv w:val="1"/>
      <w:marLeft w:val="0"/>
      <w:marRight w:val="0"/>
      <w:marTop w:val="0"/>
      <w:marBottom w:val="0"/>
      <w:divBdr>
        <w:top w:val="none" w:sz="0" w:space="0" w:color="auto"/>
        <w:left w:val="none" w:sz="0" w:space="0" w:color="auto"/>
        <w:bottom w:val="none" w:sz="0" w:space="0" w:color="auto"/>
        <w:right w:val="none" w:sz="0" w:space="0" w:color="auto"/>
      </w:divBdr>
    </w:div>
    <w:div w:id="874587475">
      <w:bodyDiv w:val="1"/>
      <w:marLeft w:val="0"/>
      <w:marRight w:val="0"/>
      <w:marTop w:val="0"/>
      <w:marBottom w:val="0"/>
      <w:divBdr>
        <w:top w:val="none" w:sz="0" w:space="0" w:color="auto"/>
        <w:left w:val="none" w:sz="0" w:space="0" w:color="auto"/>
        <w:bottom w:val="none" w:sz="0" w:space="0" w:color="auto"/>
        <w:right w:val="none" w:sz="0" w:space="0" w:color="auto"/>
      </w:divBdr>
    </w:div>
    <w:div w:id="919367563">
      <w:bodyDiv w:val="1"/>
      <w:marLeft w:val="0"/>
      <w:marRight w:val="0"/>
      <w:marTop w:val="0"/>
      <w:marBottom w:val="0"/>
      <w:divBdr>
        <w:top w:val="none" w:sz="0" w:space="0" w:color="auto"/>
        <w:left w:val="none" w:sz="0" w:space="0" w:color="auto"/>
        <w:bottom w:val="none" w:sz="0" w:space="0" w:color="auto"/>
        <w:right w:val="none" w:sz="0" w:space="0" w:color="auto"/>
      </w:divBdr>
    </w:div>
    <w:div w:id="952401100">
      <w:bodyDiv w:val="1"/>
      <w:marLeft w:val="0"/>
      <w:marRight w:val="0"/>
      <w:marTop w:val="0"/>
      <w:marBottom w:val="0"/>
      <w:divBdr>
        <w:top w:val="none" w:sz="0" w:space="0" w:color="auto"/>
        <w:left w:val="none" w:sz="0" w:space="0" w:color="auto"/>
        <w:bottom w:val="none" w:sz="0" w:space="0" w:color="auto"/>
        <w:right w:val="none" w:sz="0" w:space="0" w:color="auto"/>
      </w:divBdr>
    </w:div>
    <w:div w:id="1043679267">
      <w:bodyDiv w:val="1"/>
      <w:marLeft w:val="0"/>
      <w:marRight w:val="0"/>
      <w:marTop w:val="0"/>
      <w:marBottom w:val="0"/>
      <w:divBdr>
        <w:top w:val="none" w:sz="0" w:space="0" w:color="auto"/>
        <w:left w:val="none" w:sz="0" w:space="0" w:color="auto"/>
        <w:bottom w:val="none" w:sz="0" w:space="0" w:color="auto"/>
        <w:right w:val="none" w:sz="0" w:space="0" w:color="auto"/>
      </w:divBdr>
    </w:div>
    <w:div w:id="1086072773">
      <w:bodyDiv w:val="1"/>
      <w:marLeft w:val="0"/>
      <w:marRight w:val="0"/>
      <w:marTop w:val="0"/>
      <w:marBottom w:val="0"/>
      <w:divBdr>
        <w:top w:val="none" w:sz="0" w:space="0" w:color="auto"/>
        <w:left w:val="none" w:sz="0" w:space="0" w:color="auto"/>
        <w:bottom w:val="none" w:sz="0" w:space="0" w:color="auto"/>
        <w:right w:val="none" w:sz="0" w:space="0" w:color="auto"/>
      </w:divBdr>
    </w:div>
    <w:div w:id="1541474706">
      <w:bodyDiv w:val="1"/>
      <w:marLeft w:val="0"/>
      <w:marRight w:val="0"/>
      <w:marTop w:val="0"/>
      <w:marBottom w:val="0"/>
      <w:divBdr>
        <w:top w:val="none" w:sz="0" w:space="0" w:color="auto"/>
        <w:left w:val="none" w:sz="0" w:space="0" w:color="auto"/>
        <w:bottom w:val="none" w:sz="0" w:space="0" w:color="auto"/>
        <w:right w:val="none" w:sz="0" w:space="0" w:color="auto"/>
      </w:divBdr>
    </w:div>
    <w:div w:id="1597522941">
      <w:bodyDiv w:val="1"/>
      <w:marLeft w:val="0"/>
      <w:marRight w:val="0"/>
      <w:marTop w:val="0"/>
      <w:marBottom w:val="0"/>
      <w:divBdr>
        <w:top w:val="none" w:sz="0" w:space="0" w:color="auto"/>
        <w:left w:val="none" w:sz="0" w:space="0" w:color="auto"/>
        <w:bottom w:val="none" w:sz="0" w:space="0" w:color="auto"/>
        <w:right w:val="none" w:sz="0" w:space="0" w:color="auto"/>
      </w:divBdr>
    </w:div>
    <w:div w:id="1901790188">
      <w:bodyDiv w:val="1"/>
      <w:marLeft w:val="0"/>
      <w:marRight w:val="0"/>
      <w:marTop w:val="0"/>
      <w:marBottom w:val="0"/>
      <w:divBdr>
        <w:top w:val="none" w:sz="0" w:space="0" w:color="auto"/>
        <w:left w:val="none" w:sz="0" w:space="0" w:color="auto"/>
        <w:bottom w:val="none" w:sz="0" w:space="0" w:color="auto"/>
        <w:right w:val="none" w:sz="0" w:space="0" w:color="auto"/>
      </w:divBdr>
    </w:div>
    <w:div w:id="2028633353">
      <w:bodyDiv w:val="1"/>
      <w:marLeft w:val="0"/>
      <w:marRight w:val="0"/>
      <w:marTop w:val="0"/>
      <w:marBottom w:val="0"/>
      <w:divBdr>
        <w:top w:val="none" w:sz="0" w:space="0" w:color="auto"/>
        <w:left w:val="none" w:sz="0" w:space="0" w:color="auto"/>
        <w:bottom w:val="none" w:sz="0" w:space="0" w:color="auto"/>
        <w:right w:val="none" w:sz="0" w:space="0" w:color="auto"/>
      </w:divBdr>
      <w:divsChild>
        <w:div w:id="754594849">
          <w:marLeft w:val="547"/>
          <w:marRight w:val="0"/>
          <w:marTop w:val="0"/>
          <w:marBottom w:val="0"/>
          <w:divBdr>
            <w:top w:val="none" w:sz="0" w:space="0" w:color="auto"/>
            <w:left w:val="none" w:sz="0" w:space="0" w:color="auto"/>
            <w:bottom w:val="none" w:sz="0" w:space="0" w:color="auto"/>
            <w:right w:val="none" w:sz="0" w:space="0" w:color="auto"/>
          </w:divBdr>
        </w:div>
      </w:divsChild>
    </w:div>
    <w:div w:id="2086603390">
      <w:bodyDiv w:val="1"/>
      <w:marLeft w:val="0"/>
      <w:marRight w:val="0"/>
      <w:marTop w:val="0"/>
      <w:marBottom w:val="0"/>
      <w:divBdr>
        <w:top w:val="none" w:sz="0" w:space="0" w:color="auto"/>
        <w:left w:val="none" w:sz="0" w:space="0" w:color="auto"/>
        <w:bottom w:val="none" w:sz="0" w:space="0" w:color="auto"/>
        <w:right w:val="none" w:sz="0" w:space="0" w:color="auto"/>
      </w:divBdr>
    </w:div>
    <w:div w:id="212792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onografias.com/trabajos14/psicolvejez/psicolvejez.s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1.funcionpublica.gov.co/web/eva/publicacion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1.funcionpublica.gov.co/documents/28587425/35003993/2023-1212_Documento_programa_nacional_de_bienestar_vf1.pdf/d9b4c72b-7085-7ea0248a-848a4a532c6e?t=1702497014048" TargetMode="External"/><Relationship Id="rId4" Type="http://schemas.openxmlformats.org/officeDocument/2006/relationships/settings" Target="settings.xml"/><Relationship Id="rId9" Type="http://schemas.openxmlformats.org/officeDocument/2006/relationships/hyperlink" Target="https://psicologiaymente.com/social/red-de-apoyo-emociona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3FBC5-535A-4982-9D80-58C55CFA5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4587</Words>
  <Characters>25230</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Anny Paola Puentes Calderón</dc:creator>
  <cp:keywords/>
  <dc:description/>
  <cp:lastModifiedBy>Mongui Gutierrez Vargas</cp:lastModifiedBy>
  <cp:revision>3</cp:revision>
  <dcterms:created xsi:type="dcterms:W3CDTF">2026-06-09T18:10:00Z</dcterms:created>
  <dcterms:modified xsi:type="dcterms:W3CDTF">2026-06-12T15:11:00Z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276b9b-e947-408c-8898-19de23b201e4_Enabled">
    <vt:lpwstr>true</vt:lpwstr>
  </property>
  <property fmtid="{D5CDD505-2E9C-101B-9397-08002B2CF9AE}" pid="3" name="MSIP_Label_0e276b9b-e947-408c-8898-19de23b201e4_SetDate">
    <vt:lpwstr>2026-05-28T16:07:28Z</vt:lpwstr>
  </property>
  <property fmtid="{D5CDD505-2E9C-101B-9397-08002B2CF9AE}" pid="4" name="MSIP_Label_0e276b9b-e947-408c-8898-19de23b201e4_Method">
    <vt:lpwstr>Standard</vt:lpwstr>
  </property>
  <property fmtid="{D5CDD505-2E9C-101B-9397-08002B2CF9AE}" pid="5" name="MSIP_Label_0e276b9b-e947-408c-8898-19de23b201e4_Name">
    <vt:lpwstr>Publica</vt:lpwstr>
  </property>
  <property fmtid="{D5CDD505-2E9C-101B-9397-08002B2CF9AE}" pid="6" name="MSIP_Label_0e276b9b-e947-408c-8898-19de23b201e4_SiteId">
    <vt:lpwstr>6ee94c34-bbd6-4647-a483-0e196a4de0ff</vt:lpwstr>
  </property>
  <property fmtid="{D5CDD505-2E9C-101B-9397-08002B2CF9AE}" pid="7" name="MSIP_Label_0e276b9b-e947-408c-8898-19de23b201e4_ActionId">
    <vt:lpwstr>1f5807b6-9205-4631-9818-1cbf6e09c47d</vt:lpwstr>
  </property>
  <property fmtid="{D5CDD505-2E9C-101B-9397-08002B2CF9AE}" pid="8" name="MSIP_Label_0e276b9b-e947-408c-8898-19de23b201e4_ContentBits">
    <vt:lpwstr>0</vt:lpwstr>
  </property>
  <property fmtid="{D5CDD505-2E9C-101B-9397-08002B2CF9AE}" pid="9" name="MSIP_Label_0e276b9b-e947-408c-8898-19de23b201e4_Tag">
    <vt:lpwstr>10, 3, 0, 1</vt:lpwstr>
  </property>
</Properties>
</file>